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49A4" w14:textId="77777777" w:rsidR="007B260E" w:rsidRDefault="007B260E"/>
    <w:p w14:paraId="26C5EA8D" w14:textId="5E9563AE" w:rsidR="009B6E86" w:rsidRDefault="00D84AD7" w:rsidP="009B6E86">
      <w:pPr>
        <w:ind w:left="-54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TERMS OF REFERENCE</w:t>
      </w:r>
    </w:p>
    <w:p w14:paraId="241E041F" w14:textId="0A8E1B57" w:rsidR="00CD1E9B" w:rsidRDefault="00CD1E9B" w:rsidP="009B6E86">
      <w:pPr>
        <w:ind w:left="-540"/>
        <w:rPr>
          <w:rFonts w:ascii="Century Gothic" w:hAnsi="Century Gothic"/>
          <w:b/>
          <w:sz w:val="28"/>
          <w:szCs w:val="28"/>
          <w:u w:val="single"/>
        </w:rPr>
      </w:pPr>
    </w:p>
    <w:p w14:paraId="08BB924E" w14:textId="1B11D718" w:rsidR="00CD1E9B" w:rsidRDefault="00CD1E9B" w:rsidP="009B6E86">
      <w:pPr>
        <w:ind w:left="-540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>SUPPLY AND DELIVERY OF MODULAR PREFAB STRUCTURES, INCLUDING</w:t>
      </w:r>
      <w:r w:rsidR="00CE7443">
        <w:rPr>
          <w:rFonts w:ascii="Century Gothic" w:hAnsi="Century Gothic"/>
          <w:b/>
          <w:sz w:val="28"/>
          <w:szCs w:val="28"/>
          <w:u w:val="single"/>
        </w:rPr>
        <w:t xml:space="preserve"> CONNECTION OF SERVICES (ELECTRICITY AND WATER SUPPLY) – QUEEN NONESI CAMPUS</w:t>
      </w:r>
    </w:p>
    <w:p w14:paraId="11C3F220" w14:textId="77777777" w:rsidR="001C6F07" w:rsidRDefault="001C6F07" w:rsidP="009B6E86">
      <w:pPr>
        <w:ind w:left="-540"/>
        <w:rPr>
          <w:rFonts w:ascii="Century Gothic" w:hAnsi="Century Gothic"/>
        </w:rPr>
      </w:pPr>
    </w:p>
    <w:p w14:paraId="252C735E" w14:textId="77777777" w:rsidR="006B5278" w:rsidRDefault="006B5278" w:rsidP="00714262">
      <w:pPr>
        <w:pStyle w:val="ListParagraph"/>
        <w:numPr>
          <w:ilvl w:val="0"/>
          <w:numId w:val="3"/>
        </w:numPr>
        <w:ind w:left="-142" w:hanging="425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BACKGROUND</w:t>
      </w:r>
    </w:p>
    <w:p w14:paraId="3552AA67" w14:textId="77777777" w:rsidR="006539D7" w:rsidRPr="00946910" w:rsidRDefault="006539D7" w:rsidP="00946910">
      <w:pPr>
        <w:ind w:left="-567"/>
        <w:rPr>
          <w:rFonts w:ascii="Century Gothic" w:hAnsi="Century Gothic"/>
          <w:b/>
        </w:rPr>
      </w:pPr>
    </w:p>
    <w:p w14:paraId="0432D47B" w14:textId="01406AD7" w:rsidR="00F6106F" w:rsidRDefault="00946910" w:rsidP="001D49DD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</w:t>
      </w:r>
      <w:r w:rsidR="002A0EE5">
        <w:rPr>
          <w:rFonts w:ascii="Century Gothic" w:hAnsi="Century Gothic"/>
          <w:bCs/>
        </w:rPr>
        <w:t>I</w:t>
      </w:r>
      <w:r>
        <w:rPr>
          <w:rFonts w:ascii="Century Gothic" w:hAnsi="Century Gothic"/>
          <w:bCs/>
        </w:rPr>
        <w:t xml:space="preserve">khala TVET College – Queen </w:t>
      </w:r>
      <w:proofErr w:type="spellStart"/>
      <w:r>
        <w:rPr>
          <w:rFonts w:ascii="Century Gothic" w:hAnsi="Century Gothic"/>
          <w:bCs/>
        </w:rPr>
        <w:t>Nonesi</w:t>
      </w:r>
      <w:proofErr w:type="spellEnd"/>
      <w:r>
        <w:rPr>
          <w:rFonts w:ascii="Century Gothic" w:hAnsi="Century Gothic"/>
          <w:bCs/>
        </w:rPr>
        <w:t xml:space="preserve"> Campus </w:t>
      </w:r>
      <w:r w:rsidR="006D7672">
        <w:rPr>
          <w:rFonts w:ascii="Century Gothic" w:hAnsi="Century Gothic"/>
          <w:bCs/>
        </w:rPr>
        <w:t>situated in Gqebenya Village Lady Frere is lacking</w:t>
      </w:r>
      <w:r w:rsidR="00D54D71">
        <w:rPr>
          <w:rFonts w:ascii="Century Gothic" w:hAnsi="Century Gothic"/>
          <w:bCs/>
        </w:rPr>
        <w:t xml:space="preserve"> classrooms and teaching venues including computer labs.</w:t>
      </w:r>
    </w:p>
    <w:p w14:paraId="6DA89EBB" w14:textId="067DF1D3" w:rsidR="002A0EE5" w:rsidRDefault="002A0EE5" w:rsidP="001D49DD">
      <w:pPr>
        <w:jc w:val="both"/>
        <w:rPr>
          <w:rFonts w:ascii="Century Gothic" w:hAnsi="Century Gothic"/>
          <w:bCs/>
        </w:rPr>
      </w:pPr>
    </w:p>
    <w:p w14:paraId="28B2E6D9" w14:textId="0CC0697F" w:rsidR="002A0EE5" w:rsidRDefault="002A0EE5" w:rsidP="001D49DD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The college intends to expand the campus by building </w:t>
      </w:r>
      <w:r w:rsidR="004D6782">
        <w:rPr>
          <w:rFonts w:ascii="Century Gothic" w:hAnsi="Century Gothic"/>
          <w:bCs/>
        </w:rPr>
        <w:t>Modular Prefab Structures as part</w:t>
      </w:r>
      <w:r w:rsidR="00CA0430">
        <w:rPr>
          <w:rFonts w:ascii="Century Gothic" w:hAnsi="Century Gothic"/>
          <w:bCs/>
        </w:rPr>
        <w:t xml:space="preserve"> of its expansion </w:t>
      </w:r>
      <w:r w:rsidR="003057AD">
        <w:rPr>
          <w:rFonts w:ascii="Century Gothic" w:hAnsi="Century Gothic"/>
          <w:bCs/>
        </w:rPr>
        <w:t>to accommodate the additional number of students.</w:t>
      </w:r>
    </w:p>
    <w:p w14:paraId="2D0E2842" w14:textId="77777777" w:rsidR="006539D7" w:rsidRPr="006B5278" w:rsidRDefault="006539D7" w:rsidP="001D49DD">
      <w:pPr>
        <w:jc w:val="both"/>
        <w:rPr>
          <w:rFonts w:ascii="Century Gothic" w:hAnsi="Century Gothic"/>
        </w:rPr>
      </w:pPr>
    </w:p>
    <w:p w14:paraId="132B40F3" w14:textId="77777777" w:rsidR="009B6E86" w:rsidRDefault="009B6E86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9B6E86">
        <w:rPr>
          <w:rFonts w:ascii="Century Gothic" w:hAnsi="Century Gothic"/>
          <w:b/>
        </w:rPr>
        <w:t>SCOPE OF WORK</w:t>
      </w:r>
    </w:p>
    <w:p w14:paraId="7D675D00" w14:textId="77777777" w:rsidR="008552E8" w:rsidRDefault="008552E8" w:rsidP="00FB4F75">
      <w:pPr>
        <w:jc w:val="both"/>
        <w:rPr>
          <w:rFonts w:ascii="Century Gothic" w:hAnsi="Century Gothic"/>
        </w:rPr>
      </w:pPr>
    </w:p>
    <w:p w14:paraId="4F7D588B" w14:textId="4CA6E74A" w:rsidR="00C8645D" w:rsidRDefault="00CF5025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 X no.</w:t>
      </w:r>
      <w:r w:rsidR="0087472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 Computer Labs</w:t>
      </w:r>
      <w:r w:rsidR="00874723">
        <w:rPr>
          <w:rFonts w:ascii="Century Gothic" w:hAnsi="Century Gothic"/>
        </w:rPr>
        <w:t xml:space="preserve"> (to accommodate 35 students per each Lab)</w:t>
      </w:r>
    </w:p>
    <w:p w14:paraId="3A03CFBC" w14:textId="42DAB795" w:rsidR="000A6C98" w:rsidRDefault="000A6C98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Server room</w:t>
      </w:r>
    </w:p>
    <w:p w14:paraId="5BC19D94" w14:textId="66792283" w:rsidR="000A6C98" w:rsidRDefault="000A6C98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 teaching venues/classrooms</w:t>
      </w:r>
      <w:r w:rsidR="00252E11">
        <w:rPr>
          <w:rFonts w:ascii="Century Gothic" w:hAnsi="Century Gothic"/>
        </w:rPr>
        <w:t xml:space="preserve"> (2 in these classrooms to be designed as a hall that have a </w:t>
      </w:r>
      <w:r w:rsidR="00415653" w:rsidRPr="00415653">
        <w:rPr>
          <w:rFonts w:ascii="Century Gothic" w:hAnsi="Century Gothic"/>
          <w:b/>
          <w:bCs/>
        </w:rPr>
        <w:t>soundproof</w:t>
      </w:r>
      <w:r w:rsidR="006574E2" w:rsidRPr="00415653">
        <w:rPr>
          <w:rFonts w:ascii="Century Gothic" w:hAnsi="Century Gothic"/>
          <w:b/>
          <w:bCs/>
        </w:rPr>
        <w:t xml:space="preserve"> </w:t>
      </w:r>
      <w:r w:rsidR="00252E11" w:rsidRPr="00415653">
        <w:rPr>
          <w:rFonts w:ascii="Century Gothic" w:hAnsi="Century Gothic"/>
          <w:b/>
          <w:bCs/>
        </w:rPr>
        <w:t>divider</w:t>
      </w:r>
      <w:r w:rsidR="00252E11">
        <w:rPr>
          <w:rFonts w:ascii="Century Gothic" w:hAnsi="Century Gothic"/>
        </w:rPr>
        <w:t xml:space="preserve"> </w:t>
      </w:r>
      <w:r w:rsidR="00366F31">
        <w:rPr>
          <w:rFonts w:ascii="Century Gothic" w:hAnsi="Century Gothic"/>
        </w:rPr>
        <w:t>to</w:t>
      </w:r>
      <w:r w:rsidR="006574E2">
        <w:rPr>
          <w:rFonts w:ascii="Century Gothic" w:hAnsi="Century Gothic"/>
        </w:rPr>
        <w:t xml:space="preserve"> create 2 classrooms tha</w:t>
      </w:r>
      <w:r w:rsidR="00366F31">
        <w:rPr>
          <w:rFonts w:ascii="Century Gothic" w:hAnsi="Century Gothic"/>
        </w:rPr>
        <w:t>t</w:t>
      </w:r>
      <w:r w:rsidR="006574E2">
        <w:rPr>
          <w:rFonts w:ascii="Century Gothic" w:hAnsi="Century Gothic"/>
        </w:rPr>
        <w:t xml:space="preserve"> will</w:t>
      </w:r>
      <w:r w:rsidR="008711F2">
        <w:rPr>
          <w:rFonts w:ascii="Century Gothic" w:hAnsi="Century Gothic"/>
        </w:rPr>
        <w:t xml:space="preserve"> accommodate 30 students per venue</w:t>
      </w:r>
      <w:r w:rsidR="00252E11">
        <w:rPr>
          <w:rFonts w:ascii="Century Gothic" w:hAnsi="Century Gothic"/>
        </w:rPr>
        <w:t>)</w:t>
      </w:r>
      <w:r w:rsidR="008711F2">
        <w:rPr>
          <w:rFonts w:ascii="Century Gothic" w:hAnsi="Century Gothic"/>
        </w:rPr>
        <w:t>.</w:t>
      </w:r>
    </w:p>
    <w:p w14:paraId="69F36308" w14:textId="18FC5991" w:rsidR="008711F2" w:rsidRDefault="00415653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Installation of a po</w:t>
      </w:r>
      <w:r w:rsidR="003E4774">
        <w:rPr>
          <w:rFonts w:ascii="Century Gothic" w:hAnsi="Century Gothic"/>
        </w:rPr>
        <w:t>w</w:t>
      </w:r>
      <w:r>
        <w:rPr>
          <w:rFonts w:ascii="Century Gothic" w:hAnsi="Century Gothic"/>
        </w:rPr>
        <w:t>er skirting</w:t>
      </w:r>
    </w:p>
    <w:p w14:paraId="0B364513" w14:textId="5917DFC7" w:rsidR="003E4774" w:rsidRDefault="003E4774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Electric DB board</w:t>
      </w:r>
    </w:p>
    <w:p w14:paraId="03F0CD55" w14:textId="09135233" w:rsidR="003E4774" w:rsidRDefault="003E4774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Air conditioners per each computer lab</w:t>
      </w:r>
    </w:p>
    <w:p w14:paraId="45451CE8" w14:textId="4EEB9737" w:rsidR="00BB4CC9" w:rsidRDefault="00BB4CC9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White board</w:t>
      </w:r>
    </w:p>
    <w:p w14:paraId="7E89B997" w14:textId="57ECF034" w:rsidR="00BB4CC9" w:rsidRDefault="009A3194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Structures to be constructed on top of the concrete floor slab</w:t>
      </w:r>
    </w:p>
    <w:p w14:paraId="37C7D721" w14:textId="438ECE05" w:rsidR="00586299" w:rsidRPr="006528B1" w:rsidRDefault="00586299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Floor slab to be reinforced and be </w:t>
      </w:r>
      <w:r w:rsidRPr="00586299">
        <w:rPr>
          <w:rFonts w:ascii="Century Gothic" w:hAnsi="Century Gothic"/>
          <w:b/>
          <w:bCs/>
        </w:rPr>
        <w:t>20mpa</w:t>
      </w:r>
    </w:p>
    <w:p w14:paraId="58827F50" w14:textId="5C05B998" w:rsidR="006528B1" w:rsidRDefault="006528B1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 w:rsidRPr="006528B1">
        <w:rPr>
          <w:rFonts w:ascii="Century Gothic" w:hAnsi="Century Gothic"/>
        </w:rPr>
        <w:t>Installation of gutters to be directed to and pur</w:t>
      </w:r>
      <w:r w:rsidR="00366F31">
        <w:rPr>
          <w:rFonts w:ascii="Century Gothic" w:hAnsi="Century Gothic"/>
        </w:rPr>
        <w:t>e</w:t>
      </w:r>
      <w:r w:rsidRPr="006528B1">
        <w:rPr>
          <w:rFonts w:ascii="Century Gothic" w:hAnsi="Century Gothic"/>
        </w:rPr>
        <w:t xml:space="preserve"> water to JOJO Tanks</w:t>
      </w:r>
    </w:p>
    <w:p w14:paraId="60EF9D9B" w14:textId="45D8A4DD" w:rsidR="008901C2" w:rsidRDefault="008901C2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Prefab material to be </w:t>
      </w:r>
      <w:r w:rsidR="00C10EC1">
        <w:rPr>
          <w:rFonts w:ascii="Century Gothic" w:hAnsi="Century Gothic"/>
        </w:rPr>
        <w:t>unsaturated</w:t>
      </w:r>
      <w:r>
        <w:rPr>
          <w:rFonts w:ascii="Century Gothic" w:hAnsi="Century Gothic"/>
        </w:rPr>
        <w:t xml:space="preserve"> material</w:t>
      </w:r>
    </w:p>
    <w:p w14:paraId="740AB10C" w14:textId="2A7F7551" w:rsidR="001002BB" w:rsidRDefault="001002BB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Fitted with notice boards on the outside</w:t>
      </w:r>
    </w:p>
    <w:p w14:paraId="76C47FFC" w14:textId="3606BF5F" w:rsidR="00C10EC1" w:rsidRDefault="00C10EC1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Each venue to fitted with fire extinguishers</w:t>
      </w:r>
    </w:p>
    <w:p w14:paraId="3BE86B91" w14:textId="1C07A170" w:rsidR="002D7062" w:rsidRDefault="002D7062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Roof type to be a pitch</w:t>
      </w:r>
      <w:r w:rsidR="00024C93">
        <w:rPr>
          <w:rFonts w:ascii="Century Gothic" w:hAnsi="Century Gothic"/>
        </w:rPr>
        <w:t>ed roof</w:t>
      </w:r>
    </w:p>
    <w:p w14:paraId="6BC9176F" w14:textId="7A9D6531" w:rsidR="00FF19F2" w:rsidRDefault="00111479" w:rsidP="00FB4F75">
      <w:pPr>
        <w:pStyle w:val="ListParagraph"/>
        <w:numPr>
          <w:ilvl w:val="0"/>
          <w:numId w:val="3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Provide veranda </w:t>
      </w:r>
      <w:r w:rsidR="00D81EBF">
        <w:rPr>
          <w:rFonts w:ascii="Century Gothic" w:hAnsi="Century Gothic"/>
        </w:rPr>
        <w:t>in front</w:t>
      </w:r>
      <w:r>
        <w:rPr>
          <w:rFonts w:ascii="Century Gothic" w:hAnsi="Century Gothic"/>
        </w:rPr>
        <w:t xml:space="preserve"> of </w:t>
      </w:r>
      <w:r w:rsidR="00D81EBF">
        <w:rPr>
          <w:rFonts w:ascii="Century Gothic" w:hAnsi="Century Gothic"/>
        </w:rPr>
        <w:t>classrooms and doors.</w:t>
      </w:r>
    </w:p>
    <w:p w14:paraId="0A47A44A" w14:textId="5C75AB47" w:rsidR="00366F31" w:rsidRDefault="00366F31" w:rsidP="00366F31">
      <w:pPr>
        <w:jc w:val="both"/>
        <w:rPr>
          <w:rFonts w:ascii="Century Gothic" w:hAnsi="Century Gothic"/>
        </w:rPr>
      </w:pPr>
    </w:p>
    <w:p w14:paraId="29389E6F" w14:textId="7C22C16B" w:rsidR="00366F31" w:rsidRDefault="00366F31" w:rsidP="00366F31">
      <w:pPr>
        <w:jc w:val="both"/>
        <w:rPr>
          <w:rFonts w:ascii="Century Gothic" w:hAnsi="Century Gothic"/>
        </w:rPr>
      </w:pPr>
    </w:p>
    <w:p w14:paraId="5C630F72" w14:textId="5F545FB4" w:rsidR="00366F31" w:rsidRDefault="00366F31" w:rsidP="00366F31">
      <w:pPr>
        <w:jc w:val="both"/>
        <w:rPr>
          <w:rFonts w:ascii="Century Gothic" w:hAnsi="Century Gothic"/>
        </w:rPr>
      </w:pPr>
    </w:p>
    <w:p w14:paraId="42E86DAF" w14:textId="77777777" w:rsidR="00366F31" w:rsidRPr="00366F31" w:rsidRDefault="00366F31" w:rsidP="00366F31">
      <w:pPr>
        <w:jc w:val="both"/>
        <w:rPr>
          <w:rFonts w:ascii="Century Gothic" w:hAnsi="Century Gothic"/>
        </w:rPr>
      </w:pPr>
    </w:p>
    <w:p w14:paraId="16BAA703" w14:textId="77777777" w:rsidR="006B5278" w:rsidRDefault="006B5278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11A5E1C1" w14:textId="77777777" w:rsidR="00EC0E19" w:rsidRDefault="00EC0E19" w:rsidP="001D49DD">
      <w:pPr>
        <w:jc w:val="both"/>
        <w:rPr>
          <w:rFonts w:ascii="Century Gothic" w:hAnsi="Century Gothic"/>
          <w:b/>
        </w:rPr>
      </w:pPr>
    </w:p>
    <w:p w14:paraId="23D25D6A" w14:textId="30879256" w:rsidR="00C8645D" w:rsidRPr="00515DDB" w:rsidRDefault="00EC0E19" w:rsidP="001D49DD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296F52">
        <w:rPr>
          <w:rFonts w:ascii="Century Gothic" w:hAnsi="Century Gothic"/>
        </w:rPr>
        <w:t xml:space="preserve">is </w:t>
      </w:r>
      <w:r w:rsidR="00C8645D">
        <w:rPr>
          <w:rFonts w:ascii="Century Gothic" w:hAnsi="Century Gothic"/>
        </w:rPr>
        <w:t xml:space="preserve">located at </w:t>
      </w:r>
      <w:r w:rsidR="00366F31">
        <w:rPr>
          <w:rFonts w:ascii="Century Gothic" w:hAnsi="Century Gothic"/>
          <w:bCs/>
        </w:rPr>
        <w:t xml:space="preserve">Queen </w:t>
      </w:r>
      <w:proofErr w:type="spellStart"/>
      <w:r w:rsidR="00366F31">
        <w:rPr>
          <w:rFonts w:ascii="Century Gothic" w:hAnsi="Century Gothic"/>
          <w:bCs/>
        </w:rPr>
        <w:t>Nonesi</w:t>
      </w:r>
      <w:proofErr w:type="spellEnd"/>
      <w:r w:rsidR="00366F31">
        <w:rPr>
          <w:rFonts w:ascii="Century Gothic" w:hAnsi="Century Gothic"/>
          <w:bCs/>
        </w:rPr>
        <w:t xml:space="preserve"> Campus situated in Gqebenya Village Lady Frere</w:t>
      </w:r>
      <w:r w:rsidR="00C8645D">
        <w:rPr>
          <w:rFonts w:ascii="Century Gothic" w:hAnsi="Century Gothic"/>
        </w:rPr>
        <w:t>.</w:t>
      </w:r>
    </w:p>
    <w:p w14:paraId="58567D1B" w14:textId="77777777" w:rsidR="00EC0E19" w:rsidRPr="00EC0E19" w:rsidRDefault="00EC0E19" w:rsidP="001D49DD">
      <w:pPr>
        <w:jc w:val="both"/>
        <w:rPr>
          <w:rFonts w:ascii="Century Gothic" w:hAnsi="Century Gothic"/>
          <w:b/>
        </w:rPr>
      </w:pPr>
    </w:p>
    <w:p w14:paraId="090A473C" w14:textId="77777777" w:rsidR="006B5278" w:rsidRDefault="006B5278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A5B74C7" w14:textId="77777777" w:rsidR="00EC0E19" w:rsidRPr="00EC0E19" w:rsidRDefault="00EC0E19" w:rsidP="001D49DD">
      <w:pPr>
        <w:jc w:val="both"/>
        <w:rPr>
          <w:rFonts w:ascii="Century Gothic" w:hAnsi="Century Gothic"/>
        </w:rPr>
      </w:pPr>
    </w:p>
    <w:p w14:paraId="519BE809" w14:textId="12E31F9C" w:rsidR="00EC0E19" w:rsidRDefault="00BA2D6E" w:rsidP="001D49D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F6106F">
        <w:rPr>
          <w:rFonts w:ascii="Century Gothic" w:hAnsi="Century Gothic"/>
        </w:rPr>
        <w:t>e</w:t>
      </w:r>
      <w:r w:rsidR="00C8645D">
        <w:rPr>
          <w:rFonts w:ascii="Century Gothic" w:hAnsi="Century Gothic"/>
        </w:rPr>
        <w:t xml:space="preserve"> project expected duration is </w:t>
      </w:r>
      <w:r w:rsidR="006C191E">
        <w:rPr>
          <w:rFonts w:ascii="Century Gothic" w:hAnsi="Century Gothic"/>
        </w:rPr>
        <w:t xml:space="preserve">approximately </w:t>
      </w:r>
      <w:r w:rsidR="00C8645D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months from date of award</w:t>
      </w:r>
      <w:r w:rsidR="00F147B1">
        <w:rPr>
          <w:rFonts w:ascii="Century Gothic" w:hAnsi="Century Gothic"/>
        </w:rPr>
        <w:t xml:space="preserve"> (Subject to the final scope of works)</w:t>
      </w:r>
      <w:r>
        <w:rPr>
          <w:rFonts w:ascii="Century Gothic" w:hAnsi="Century Gothic"/>
        </w:rPr>
        <w:t>.</w:t>
      </w:r>
    </w:p>
    <w:p w14:paraId="652170C4" w14:textId="77777777" w:rsidR="00D474B6" w:rsidRDefault="00D474B6" w:rsidP="001D49DD">
      <w:pPr>
        <w:jc w:val="both"/>
        <w:rPr>
          <w:rFonts w:ascii="Century Gothic" w:hAnsi="Century Gothic"/>
        </w:rPr>
      </w:pPr>
    </w:p>
    <w:p w14:paraId="4EF004B1" w14:textId="77777777" w:rsidR="00D474B6" w:rsidRPr="00EC0E19" w:rsidRDefault="00D474B6" w:rsidP="001D49DD">
      <w:pPr>
        <w:jc w:val="both"/>
        <w:rPr>
          <w:rFonts w:ascii="Century Gothic" w:hAnsi="Century Gothic"/>
        </w:rPr>
      </w:pPr>
    </w:p>
    <w:p w14:paraId="68F0CCF2" w14:textId="77777777" w:rsidR="00306F02" w:rsidRDefault="006B5278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78F34729" w14:textId="77777777" w:rsidR="00306F02" w:rsidRDefault="00306F02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31F9DFC" w14:textId="77777777" w:rsidR="00EC5A38" w:rsidRDefault="00306F02" w:rsidP="001D49DD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(Ikhala TVET College)</w:t>
      </w:r>
      <w:r w:rsidR="00F1600A">
        <w:rPr>
          <w:rFonts w:ascii="Century Gothic" w:hAnsi="Century Gothic"/>
        </w:rPr>
        <w:t xml:space="preserve"> represe</w:t>
      </w:r>
      <w:r w:rsidR="00F147B1">
        <w:rPr>
          <w:rFonts w:ascii="Century Gothic" w:hAnsi="Century Gothic"/>
        </w:rPr>
        <w:t>nted by the</w:t>
      </w:r>
      <w:r w:rsidR="00EC5A38">
        <w:rPr>
          <w:rFonts w:ascii="Century Gothic" w:hAnsi="Century Gothic"/>
        </w:rPr>
        <w:t xml:space="preserve"> following</w:t>
      </w:r>
    </w:p>
    <w:p w14:paraId="48D22BCF" w14:textId="41E78C5A" w:rsidR="00EC5A38" w:rsidRDefault="005C0369" w:rsidP="00EC5A38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Facilities &amp; Records</w:t>
      </w:r>
      <w:r w:rsidR="00F147B1">
        <w:rPr>
          <w:rFonts w:ascii="Century Gothic" w:hAnsi="Century Gothic"/>
        </w:rPr>
        <w:t xml:space="preserve"> Manager,</w:t>
      </w:r>
    </w:p>
    <w:p w14:paraId="64B902F6" w14:textId="77777777" w:rsidR="009947CA" w:rsidRDefault="005C0369" w:rsidP="00EC5A38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9947CA">
        <w:rPr>
          <w:rFonts w:ascii="Century Gothic" w:hAnsi="Century Gothic"/>
        </w:rPr>
        <w:t>ampus Manager/delegated official</w:t>
      </w:r>
    </w:p>
    <w:p w14:paraId="093596F8" w14:textId="77777777" w:rsidR="009947CA" w:rsidRDefault="00F147B1" w:rsidP="00EC5A38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Admin Officer</w:t>
      </w:r>
      <w:r w:rsidR="00C8645D">
        <w:rPr>
          <w:rFonts w:ascii="Century Gothic" w:hAnsi="Century Gothic"/>
        </w:rPr>
        <w:t xml:space="preserve"> (Facilities Officer) </w:t>
      </w:r>
    </w:p>
    <w:p w14:paraId="4068563D" w14:textId="77777777" w:rsidR="002033EB" w:rsidRDefault="00C8645D" w:rsidP="00EC5A38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 members Project Steering Committee (PSC) </w:t>
      </w:r>
    </w:p>
    <w:p w14:paraId="27FDFBA3" w14:textId="1BDCCE83" w:rsidR="003F282D" w:rsidRDefault="00C8645D" w:rsidP="00EC5A38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Community Liaison Officer (CLO)</w:t>
      </w:r>
      <w:r w:rsidR="003F282D">
        <w:rPr>
          <w:rFonts w:ascii="Century Gothic" w:hAnsi="Century Gothic"/>
        </w:rPr>
        <w:t>.</w:t>
      </w:r>
    </w:p>
    <w:p w14:paraId="55AB6CE9" w14:textId="77777777" w:rsidR="00D474B6" w:rsidRPr="00D474B6" w:rsidRDefault="00D474B6" w:rsidP="001D49DD">
      <w:pPr>
        <w:jc w:val="both"/>
        <w:rPr>
          <w:rFonts w:ascii="Century Gothic" w:hAnsi="Century Gothic"/>
          <w:b/>
        </w:rPr>
      </w:pPr>
    </w:p>
    <w:p w14:paraId="2C7E1889" w14:textId="77777777" w:rsidR="002809AF" w:rsidRDefault="00CE2F61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</w:p>
    <w:p w14:paraId="7C801D34" w14:textId="77777777" w:rsidR="00FF3A78" w:rsidRDefault="00FF3A78" w:rsidP="001D49DD">
      <w:pPr>
        <w:jc w:val="both"/>
        <w:rPr>
          <w:rFonts w:ascii="Century Gothic" w:hAnsi="Century Gothic"/>
          <w:b/>
        </w:rPr>
      </w:pPr>
    </w:p>
    <w:p w14:paraId="254AEB73" w14:textId="10580C27" w:rsidR="00AC1E3B" w:rsidRPr="001B35A4" w:rsidRDefault="00585F0F" w:rsidP="002033EB">
      <w:pPr>
        <w:jc w:val="both"/>
        <w:rPr>
          <w:rFonts w:ascii="Century Gothic" w:hAnsi="Century Gothic"/>
        </w:rPr>
      </w:pPr>
      <w:r w:rsidRPr="001B35A4">
        <w:rPr>
          <w:rFonts w:ascii="Century Gothic" w:hAnsi="Century Gothic"/>
        </w:rPr>
        <w:t>See specification attached</w:t>
      </w:r>
    </w:p>
    <w:p w14:paraId="04E2D26B" w14:textId="77777777" w:rsidR="001F5C7B" w:rsidRDefault="001F5C7B" w:rsidP="001D49DD">
      <w:pPr>
        <w:ind w:left="-142"/>
        <w:jc w:val="both"/>
        <w:rPr>
          <w:rFonts w:ascii="Century Gothic" w:hAnsi="Century Gothic"/>
        </w:rPr>
      </w:pPr>
    </w:p>
    <w:p w14:paraId="0CAEFDBC" w14:textId="77777777" w:rsidR="00E46374" w:rsidRDefault="00CE2F61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SKILLS TRANSFER </w:t>
      </w:r>
    </w:p>
    <w:p w14:paraId="3048C4E1" w14:textId="77777777" w:rsidR="00E46374" w:rsidRDefault="00E46374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53CD1D1" w14:textId="6565702D" w:rsidR="00FD6DE9" w:rsidRDefault="00653906" w:rsidP="00FD6DE9">
      <w:pPr>
        <w:pStyle w:val="ListParagraph"/>
        <w:numPr>
          <w:ilvl w:val="0"/>
          <w:numId w:val="3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Not applicable i</w:t>
      </w:r>
      <w:r w:rsidR="00AF0366">
        <w:rPr>
          <w:rFonts w:ascii="Century Gothic" w:hAnsi="Century Gothic"/>
        </w:rPr>
        <w:t>n this project.</w:t>
      </w:r>
    </w:p>
    <w:p w14:paraId="2AFCA66B" w14:textId="77777777" w:rsidR="00FD6DE9" w:rsidRDefault="00FD6DE9" w:rsidP="001D49DD">
      <w:pPr>
        <w:pStyle w:val="ListParagraph"/>
        <w:ind w:left="-142"/>
        <w:jc w:val="both"/>
        <w:rPr>
          <w:rFonts w:ascii="Century Gothic" w:hAnsi="Century Gothic"/>
        </w:rPr>
      </w:pPr>
    </w:p>
    <w:p w14:paraId="3EA0DC05" w14:textId="77777777" w:rsidR="00F360F3" w:rsidRPr="00E46374" w:rsidRDefault="00F360F3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C258D00" w14:textId="77777777" w:rsidR="00AB05EC" w:rsidRDefault="009B6E86" w:rsidP="001D49DD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079F0308" w14:textId="77777777" w:rsidR="00CE2F61" w:rsidRPr="008710DA" w:rsidRDefault="00CE2F61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264F772B" w14:textId="77777777" w:rsidTr="008710DA">
        <w:tc>
          <w:tcPr>
            <w:tcW w:w="7422" w:type="dxa"/>
            <w:vAlign w:val="center"/>
          </w:tcPr>
          <w:p w14:paraId="7A440F10" w14:textId="77777777" w:rsidR="00C62E5A" w:rsidRPr="00C62E5A" w:rsidRDefault="00C62E5A" w:rsidP="001D49DD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2002CBC1" w14:textId="77777777" w:rsidR="00C62E5A" w:rsidRPr="00C62E5A" w:rsidRDefault="00C62E5A" w:rsidP="001D49DD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5BDBCF0E" w14:textId="77777777" w:rsidTr="008710DA">
        <w:tc>
          <w:tcPr>
            <w:tcW w:w="7422" w:type="dxa"/>
            <w:vAlign w:val="center"/>
          </w:tcPr>
          <w:p w14:paraId="519B6E1C" w14:textId="51BFBB7B" w:rsidR="00101C1E" w:rsidRPr="00D91505" w:rsidRDefault="00101C1E" w:rsidP="001D49DD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F6106F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SITE BRIEFING (</w:t>
            </w:r>
            <w:r w:rsidR="002D460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Queen </w:t>
            </w:r>
            <w:proofErr w:type="spellStart"/>
            <w:r w:rsidR="002D460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Nonesi</w:t>
            </w:r>
            <w:proofErr w:type="spellEnd"/>
            <w:r w:rsidR="002D460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Campus)</w:t>
            </w:r>
          </w:p>
        </w:tc>
        <w:tc>
          <w:tcPr>
            <w:tcW w:w="2468" w:type="dxa"/>
            <w:vAlign w:val="center"/>
          </w:tcPr>
          <w:p w14:paraId="52DBF892" w14:textId="77777777" w:rsidR="00101C1E" w:rsidRPr="00D91505" w:rsidRDefault="00F360F3" w:rsidP="001D49DD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color w:val="FF0000"/>
                <w:sz w:val="22"/>
                <w:szCs w:val="22"/>
              </w:rPr>
              <w:t xml:space="preserve">IKHALA </w:t>
            </w:r>
          </w:p>
        </w:tc>
      </w:tr>
      <w:tr w:rsidR="00101C1E" w14:paraId="117727A8" w14:textId="77777777" w:rsidTr="008710DA">
        <w:tc>
          <w:tcPr>
            <w:tcW w:w="7422" w:type="dxa"/>
            <w:vAlign w:val="center"/>
          </w:tcPr>
          <w:p w14:paraId="1AA33A02" w14:textId="6602E180" w:rsidR="00101C1E" w:rsidRPr="00C62E5A" w:rsidRDefault="00101C1E" w:rsidP="001F5C7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</w:p>
        </w:tc>
        <w:tc>
          <w:tcPr>
            <w:tcW w:w="2468" w:type="dxa"/>
            <w:vAlign w:val="center"/>
          </w:tcPr>
          <w:p w14:paraId="02F5241D" w14:textId="77777777" w:rsidR="00101C1E" w:rsidRPr="00C62E5A" w:rsidRDefault="00F360F3" w:rsidP="001D49D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IKHALA</w:t>
            </w:r>
          </w:p>
        </w:tc>
      </w:tr>
      <w:tr w:rsidR="00101C1E" w14:paraId="18D6A0A4" w14:textId="77777777" w:rsidTr="008710DA">
        <w:tc>
          <w:tcPr>
            <w:tcW w:w="7422" w:type="dxa"/>
            <w:vAlign w:val="center"/>
          </w:tcPr>
          <w:p w14:paraId="23391793" w14:textId="77777777" w:rsidR="00101C1E" w:rsidRPr="00C62E5A" w:rsidRDefault="00101C1E" w:rsidP="001D49D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604A2E14" w14:textId="77777777" w:rsidR="00101C1E" w:rsidRPr="00C62E5A" w:rsidRDefault="00101C1E" w:rsidP="001D49D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CDD7237" w14:textId="77777777" w:rsidR="00E46374" w:rsidRDefault="00E46374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D2D6EA7" w14:textId="77777777" w:rsidR="00D91505" w:rsidRPr="00A143EB" w:rsidRDefault="00D91505" w:rsidP="00A143EB">
      <w:pPr>
        <w:jc w:val="both"/>
        <w:rPr>
          <w:rFonts w:ascii="Century Gothic" w:hAnsi="Century Gothic"/>
          <w:b/>
        </w:rPr>
      </w:pPr>
    </w:p>
    <w:p w14:paraId="42FABCF5" w14:textId="77777777" w:rsidR="00E46374" w:rsidRDefault="00CE2F61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282FD700" w14:textId="77777777" w:rsidR="00E46374" w:rsidRDefault="00E46374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E57E63A" w14:textId="77777777" w:rsidR="00C62E5A" w:rsidRDefault="00C62E5A" w:rsidP="001D49DD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F6106F">
        <w:rPr>
          <w:rFonts w:ascii="Century Gothic" w:hAnsi="Century Gothic"/>
          <w:color w:val="000000" w:themeColor="text1"/>
        </w:rPr>
        <w:t>E</w:t>
      </w:r>
      <w:r w:rsidRPr="00E46374">
        <w:rPr>
          <w:rFonts w:ascii="Century Gothic" w:hAnsi="Century Gothic"/>
        </w:rPr>
        <w:t xml:space="preserve"> status level of contribution in accordance with legislation.</w:t>
      </w:r>
    </w:p>
    <w:p w14:paraId="1B81A646" w14:textId="77777777" w:rsidR="00CE2F61" w:rsidRPr="00C62E5A" w:rsidRDefault="00CE2F61" w:rsidP="001D49DD">
      <w:pPr>
        <w:jc w:val="both"/>
        <w:rPr>
          <w:rFonts w:ascii="Century Gothic" w:hAnsi="Century Gothic"/>
        </w:rPr>
      </w:pPr>
    </w:p>
    <w:p w14:paraId="57D48D4A" w14:textId="77777777" w:rsidR="00E46374" w:rsidRDefault="00C62E5A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103D4320" w14:textId="77777777" w:rsidR="004734A2" w:rsidRDefault="004734A2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944E40A" w14:textId="77777777" w:rsidR="00E46374" w:rsidRDefault="00951144" w:rsidP="001D49DD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Ikhala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Pr="00E46374">
        <w:rPr>
          <w:rFonts w:ascii="Century Gothic" w:hAnsi="Century Gothic"/>
        </w:rPr>
        <w:t>.</w:t>
      </w:r>
    </w:p>
    <w:p w14:paraId="02ED1D11" w14:textId="77777777" w:rsidR="00E46374" w:rsidRDefault="00E46374" w:rsidP="001D49DD">
      <w:pPr>
        <w:pStyle w:val="ListParagraph"/>
        <w:ind w:left="-142"/>
        <w:jc w:val="both"/>
        <w:rPr>
          <w:rFonts w:ascii="Century Gothic" w:hAnsi="Century Gothic"/>
        </w:rPr>
      </w:pPr>
    </w:p>
    <w:p w14:paraId="5D80C8F3" w14:textId="77777777" w:rsidR="00951144" w:rsidRPr="00E46374" w:rsidRDefault="00951144" w:rsidP="001D49DD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30A9FFD3" w14:textId="77777777" w:rsidR="00951144" w:rsidRPr="00951144" w:rsidRDefault="00951144" w:rsidP="001D49DD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first phase, Technical Proposal, includes functionality, local presence and experience relevant to the nature of the project.</w:t>
      </w:r>
    </w:p>
    <w:p w14:paraId="04C82191" w14:textId="77777777" w:rsidR="00951144" w:rsidRPr="00951144" w:rsidRDefault="00951144" w:rsidP="001D49DD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0CBC57F9" w14:textId="77777777" w:rsidR="00951144" w:rsidRPr="00951144" w:rsidRDefault="00951144" w:rsidP="001D49DD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87A9F3" w14:textId="77777777" w:rsidR="00951144" w:rsidRPr="004734A2" w:rsidRDefault="00951144" w:rsidP="001D49DD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  <w:color w:val="000000" w:themeColor="text1"/>
        </w:rPr>
      </w:pPr>
      <w:r w:rsidRPr="004734A2">
        <w:rPr>
          <w:rFonts w:ascii="Century Gothic" w:hAnsi="Century Gothic"/>
          <w:b/>
          <w:i/>
          <w:color w:val="000000" w:themeColor="text1"/>
        </w:rPr>
        <w:t xml:space="preserve">The 80/20 preference point system will be used where 80 points </w:t>
      </w:r>
      <w:r w:rsidR="00E30B78" w:rsidRPr="004734A2">
        <w:rPr>
          <w:rFonts w:ascii="Century Gothic" w:hAnsi="Century Gothic"/>
          <w:b/>
          <w:i/>
          <w:color w:val="000000" w:themeColor="text1"/>
        </w:rPr>
        <w:t>will be dedicated to price and 2</w:t>
      </w:r>
      <w:r w:rsidRPr="004734A2">
        <w:rPr>
          <w:rFonts w:ascii="Century Gothic" w:hAnsi="Century Gothic"/>
          <w:b/>
          <w:i/>
          <w:color w:val="000000" w:themeColor="text1"/>
        </w:rPr>
        <w:t>0 points to B-BBEE status</w:t>
      </w:r>
      <w:r w:rsidRPr="004734A2">
        <w:rPr>
          <w:rFonts w:ascii="Century Gothic" w:hAnsi="Century Gothic"/>
          <w:color w:val="000000" w:themeColor="text1"/>
        </w:rPr>
        <w:t>.</w:t>
      </w:r>
    </w:p>
    <w:p w14:paraId="5F8F957C" w14:textId="77777777" w:rsidR="00951144" w:rsidRPr="00951144" w:rsidRDefault="00951144" w:rsidP="001D49DD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5BBAE40F" w14:textId="77777777" w:rsidR="004734A2" w:rsidRDefault="004734A2" w:rsidP="00762260">
      <w:pPr>
        <w:jc w:val="both"/>
        <w:rPr>
          <w:rFonts w:ascii="Century Gothic" w:hAnsi="Century Gothic"/>
        </w:rPr>
      </w:pPr>
    </w:p>
    <w:p w14:paraId="2BCC0784" w14:textId="77777777" w:rsidR="009D5A60" w:rsidRDefault="009D5A60" w:rsidP="001D49DD">
      <w:pPr>
        <w:ind w:left="-142"/>
        <w:jc w:val="both"/>
        <w:rPr>
          <w:rFonts w:ascii="Century Gothic" w:hAnsi="Century Gothic"/>
        </w:rPr>
      </w:pPr>
    </w:p>
    <w:p w14:paraId="4D49144A" w14:textId="77777777" w:rsidR="00951144" w:rsidRPr="00CE2F61" w:rsidRDefault="00951144" w:rsidP="001D49DD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CRITERIA</w:t>
      </w:r>
    </w:p>
    <w:p w14:paraId="079C43B6" w14:textId="77777777" w:rsidR="00FF3A78" w:rsidRDefault="00FF3A78" w:rsidP="001D49DD">
      <w:pPr>
        <w:jc w:val="both"/>
        <w:rPr>
          <w:rFonts w:ascii="Century Gothic" w:hAnsi="Century Gothic"/>
          <w:b/>
        </w:rPr>
      </w:pPr>
    </w:p>
    <w:p w14:paraId="10DE5504" w14:textId="77777777" w:rsidR="001F5C7B" w:rsidRDefault="005F5317" w:rsidP="001F5C7B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Evaluation Criteria as stipulated in the Tender Document</w:t>
      </w:r>
    </w:p>
    <w:p w14:paraId="3C704143" w14:textId="77777777" w:rsidR="001F5C7B" w:rsidRDefault="001F5C7B" w:rsidP="001F5C7B">
      <w:pPr>
        <w:jc w:val="both"/>
        <w:rPr>
          <w:rFonts w:ascii="Century Gothic" w:hAnsi="Century Gothic"/>
          <w:b/>
        </w:rPr>
      </w:pPr>
    </w:p>
    <w:p w14:paraId="398473C4" w14:textId="77777777" w:rsidR="001F5C7B" w:rsidRDefault="001F5C7B" w:rsidP="001F5C7B">
      <w:pPr>
        <w:jc w:val="both"/>
        <w:rPr>
          <w:rFonts w:ascii="Century Gothic" w:hAnsi="Century Gothic"/>
          <w:b/>
        </w:rPr>
      </w:pPr>
    </w:p>
    <w:p w14:paraId="295A0A89" w14:textId="77777777" w:rsidR="00F37D29" w:rsidRPr="001F5C7B" w:rsidRDefault="005219E5" w:rsidP="001F5C7B">
      <w:pPr>
        <w:pStyle w:val="ListParagraph"/>
        <w:numPr>
          <w:ilvl w:val="0"/>
          <w:numId w:val="3"/>
        </w:numPr>
        <w:ind w:left="-993" w:firstLine="426"/>
        <w:jc w:val="both"/>
        <w:rPr>
          <w:rFonts w:ascii="Century Gothic" w:hAnsi="Century Gothic"/>
          <w:b/>
        </w:rPr>
      </w:pPr>
      <w:r w:rsidRPr="001F5C7B">
        <w:rPr>
          <w:rFonts w:ascii="Century Gothic" w:hAnsi="Century Gothic"/>
          <w:b/>
        </w:rPr>
        <w:t>COST OF PROPOSAL</w:t>
      </w:r>
    </w:p>
    <w:p w14:paraId="7E52E58F" w14:textId="77777777" w:rsidR="00F37D29" w:rsidRDefault="00F37D29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D3D9D34" w14:textId="77777777" w:rsidR="00F37D29" w:rsidRDefault="005219E5" w:rsidP="001D49DD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lastRenderedPageBreak/>
        <w:t xml:space="preserve">Tenderers are expected to fully acquaint themselves with the conditions, requirements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Proposal (RFP) before submitting proposals. </w:t>
      </w:r>
    </w:p>
    <w:p w14:paraId="4FC4B047" w14:textId="77777777" w:rsidR="00F37D29" w:rsidRDefault="005219E5" w:rsidP="001D49DD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 xml:space="preserve">articipation throughout the RFP </w:t>
      </w:r>
      <w:r w:rsidRPr="00F37D29">
        <w:rPr>
          <w:rFonts w:ascii="Century Gothic" w:hAnsi="Century Gothic"/>
        </w:rPr>
        <w:t xml:space="preserve">process. </w:t>
      </w:r>
    </w:p>
    <w:p w14:paraId="47AB6C35" w14:textId="77777777" w:rsidR="005219E5" w:rsidRPr="00F37D29" w:rsidRDefault="005219E5" w:rsidP="001D49DD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Ikhala College</w:t>
      </w:r>
      <w:r w:rsidRPr="00C87718">
        <w:rPr>
          <w:rFonts w:ascii="Century Gothic" w:hAnsi="Century Gothic"/>
        </w:rPr>
        <w:t xml:space="preserve"> </w:t>
      </w:r>
      <w:r w:rsidR="00ED376C" w:rsidRPr="00C87718">
        <w:rPr>
          <w:rFonts w:ascii="Century Gothic" w:hAnsi="Century Gothic"/>
          <w:b/>
        </w:rPr>
        <w:t>will</w:t>
      </w:r>
      <w:r w:rsidRPr="00C87718">
        <w:rPr>
          <w:rFonts w:ascii="Century Gothic" w:hAnsi="Century Gothic"/>
        </w:rPr>
        <w:t xml:space="preserve"> not</w:t>
      </w:r>
      <w:r w:rsidR="00ED376C" w:rsidRPr="00C87718">
        <w:rPr>
          <w:rFonts w:ascii="Century Gothic" w:hAnsi="Century Gothic"/>
        </w:rPr>
        <w:t xml:space="preserve"> </w:t>
      </w:r>
      <w:r w:rsidR="00ED376C" w:rsidRPr="00C87718">
        <w:rPr>
          <w:rFonts w:ascii="Century Gothic" w:hAnsi="Century Gothic"/>
          <w:b/>
        </w:rPr>
        <w:t>be</w:t>
      </w:r>
      <w:r w:rsidRPr="00C87718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166313FC" w14:textId="77777777" w:rsidR="00B412EE" w:rsidRDefault="001F5C7B" w:rsidP="001D49DD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72025F25" w14:textId="77777777" w:rsidR="00B412EE" w:rsidRDefault="00B412EE" w:rsidP="001D49DD">
      <w:pPr>
        <w:ind w:left="-142" w:hanging="425"/>
        <w:jc w:val="both"/>
        <w:rPr>
          <w:rFonts w:ascii="Century Gothic" w:hAnsi="Century Gothic"/>
          <w:b/>
        </w:rPr>
      </w:pPr>
    </w:p>
    <w:p w14:paraId="6008FBE9" w14:textId="77777777" w:rsidR="00B412EE" w:rsidRDefault="00653D57" w:rsidP="001D49DD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53B50205" w14:textId="77777777" w:rsidR="00B412EE" w:rsidRDefault="00B412EE" w:rsidP="001D49DD">
      <w:pPr>
        <w:ind w:left="-142"/>
        <w:jc w:val="both"/>
        <w:rPr>
          <w:rFonts w:ascii="Century Gothic" w:hAnsi="Century Gothic"/>
        </w:rPr>
      </w:pPr>
    </w:p>
    <w:p w14:paraId="621B54A1" w14:textId="77777777" w:rsidR="00B412EE" w:rsidRDefault="00653D57" w:rsidP="001D49DD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4D8A8405" w14:textId="77777777" w:rsidR="00B412EE" w:rsidRDefault="00653D57" w:rsidP="001D49DD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55F7A45C" w14:textId="77777777" w:rsidR="00653D57" w:rsidRPr="00B412EE" w:rsidRDefault="00653D57" w:rsidP="001D49DD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18693085" w14:textId="77777777" w:rsidR="005219E5" w:rsidRDefault="005219E5" w:rsidP="001D49DD">
      <w:pPr>
        <w:ind w:left="-142"/>
        <w:jc w:val="both"/>
        <w:rPr>
          <w:rFonts w:ascii="Century Gothic" w:hAnsi="Century Gothic"/>
        </w:rPr>
      </w:pPr>
    </w:p>
    <w:p w14:paraId="167722A7" w14:textId="77777777" w:rsidR="00F37D29" w:rsidRPr="001F5C7B" w:rsidRDefault="00653D57" w:rsidP="001F5C7B">
      <w:pPr>
        <w:pStyle w:val="ListParagraph"/>
        <w:numPr>
          <w:ilvl w:val="0"/>
          <w:numId w:val="35"/>
        </w:numPr>
        <w:ind w:left="-142"/>
        <w:jc w:val="both"/>
        <w:rPr>
          <w:rFonts w:ascii="Century Gothic" w:hAnsi="Century Gothic"/>
          <w:b/>
        </w:rPr>
      </w:pPr>
      <w:r w:rsidRPr="001F5C7B">
        <w:rPr>
          <w:rFonts w:ascii="Century Gothic" w:hAnsi="Century Gothic"/>
          <w:b/>
        </w:rPr>
        <w:t>VALIDITY PERIOD OF PROPOSAL</w:t>
      </w:r>
    </w:p>
    <w:p w14:paraId="73792D51" w14:textId="77777777" w:rsidR="00F37D29" w:rsidRDefault="00F37D29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ACC75AA" w14:textId="558034E7" w:rsidR="00951144" w:rsidRPr="00F37D29" w:rsidRDefault="00653D57" w:rsidP="001D49DD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 xml:space="preserve">for a minimum period of </w:t>
      </w:r>
      <w:r w:rsidR="00462EC6">
        <w:rPr>
          <w:rFonts w:ascii="Century Gothic" w:hAnsi="Century Gothic"/>
          <w:b/>
          <w:color w:val="FF0000"/>
        </w:rPr>
        <w:t xml:space="preserve">90 days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60CAAA56" w14:textId="77777777" w:rsidR="00951144" w:rsidRDefault="00951144" w:rsidP="001D49DD">
      <w:pPr>
        <w:ind w:left="-142"/>
        <w:jc w:val="both"/>
        <w:rPr>
          <w:rFonts w:ascii="Century Gothic" w:hAnsi="Century Gothic"/>
        </w:rPr>
      </w:pPr>
    </w:p>
    <w:p w14:paraId="59F58C31" w14:textId="77777777" w:rsidR="00F37D29" w:rsidRDefault="00F37D29" w:rsidP="001D49DD">
      <w:pPr>
        <w:ind w:left="-142"/>
        <w:jc w:val="both"/>
        <w:rPr>
          <w:rFonts w:ascii="Century Gothic" w:hAnsi="Century Gothic"/>
        </w:rPr>
      </w:pPr>
    </w:p>
    <w:p w14:paraId="3C1023AB" w14:textId="77777777" w:rsidR="00F37D29" w:rsidRDefault="00F37D29" w:rsidP="0064364F">
      <w:pPr>
        <w:jc w:val="both"/>
        <w:rPr>
          <w:rFonts w:ascii="Century Gothic" w:hAnsi="Century Gothic"/>
        </w:rPr>
      </w:pPr>
    </w:p>
    <w:p w14:paraId="5235383A" w14:textId="77777777" w:rsidR="00F37D29" w:rsidRDefault="00F37D29" w:rsidP="001D49DD">
      <w:pPr>
        <w:ind w:left="-142"/>
        <w:jc w:val="both"/>
        <w:rPr>
          <w:rFonts w:ascii="Century Gothic" w:hAnsi="Century Gothic"/>
        </w:rPr>
      </w:pPr>
    </w:p>
    <w:p w14:paraId="5EBAF27E" w14:textId="77777777" w:rsidR="00F37D29" w:rsidRDefault="00DB7389" w:rsidP="001F5C7B">
      <w:pPr>
        <w:pStyle w:val="ListParagraph"/>
        <w:numPr>
          <w:ilvl w:val="0"/>
          <w:numId w:val="35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COMPULSORY BRIEFING SESSION</w:t>
      </w:r>
    </w:p>
    <w:p w14:paraId="44F5BB6B" w14:textId="77777777" w:rsidR="00F37D29" w:rsidRDefault="00F37D29" w:rsidP="001D49DD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223C413" w14:textId="38883649" w:rsidR="000D0623" w:rsidRPr="00F37D29" w:rsidRDefault="00F37D29" w:rsidP="001D49DD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Compulsory site briefing is scheduled for the </w:t>
      </w:r>
      <w:r w:rsidR="00462EC6">
        <w:rPr>
          <w:rFonts w:ascii="Century Gothic" w:hAnsi="Century Gothic"/>
          <w:b/>
          <w:color w:val="FF0000"/>
        </w:rPr>
        <w:t>09 February 2023 @ 10:00am at Ikhala</w:t>
      </w:r>
      <w:bookmarkStart w:id="0" w:name="_GoBack"/>
      <w:bookmarkEnd w:id="0"/>
      <w:r w:rsidR="00462EC6">
        <w:rPr>
          <w:rFonts w:ascii="Century Gothic" w:hAnsi="Century Gothic"/>
          <w:b/>
          <w:color w:val="FF0000"/>
        </w:rPr>
        <w:t xml:space="preserve"> TVET College, Gqebenya Location, on R410 to Cacadu (18km from Queenstown/Komani</w:t>
      </w:r>
      <w:proofErr w:type="gramStart"/>
      <w:r w:rsidR="00462EC6">
        <w:rPr>
          <w:rFonts w:ascii="Century Gothic" w:hAnsi="Century Gothic"/>
          <w:b/>
          <w:color w:val="FF0000"/>
        </w:rPr>
        <w:t xml:space="preserve">) </w:t>
      </w:r>
      <w:r w:rsidRPr="009A6A8A">
        <w:rPr>
          <w:rFonts w:ascii="Century Gothic" w:hAnsi="Century Gothic"/>
          <w:color w:val="FF0000"/>
        </w:rPr>
        <w:t xml:space="preserve"> </w:t>
      </w:r>
      <w:r w:rsidRPr="00F37D29">
        <w:rPr>
          <w:rFonts w:ascii="Century Gothic" w:hAnsi="Century Gothic"/>
        </w:rPr>
        <w:t>as</w:t>
      </w:r>
      <w:proofErr w:type="gramEnd"/>
      <w:r w:rsidRPr="00F37D29">
        <w:rPr>
          <w:rFonts w:ascii="Century Gothic" w:hAnsi="Century Gothic"/>
        </w:rPr>
        <w:t xml:space="preserve"> follows</w:t>
      </w:r>
      <w:r w:rsidR="00DB7389" w:rsidRPr="00F37D29">
        <w:rPr>
          <w:rFonts w:ascii="Century Gothic" w:hAnsi="Century Gothic"/>
        </w:rPr>
        <w:t>.</w:t>
      </w:r>
    </w:p>
    <w:p w14:paraId="5125DC53" w14:textId="77777777" w:rsidR="00DB7389" w:rsidRPr="000D0623" w:rsidRDefault="00DB7389" w:rsidP="001D49DD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1778"/>
        <w:gridCol w:w="3297"/>
      </w:tblGrid>
      <w:tr w:rsidR="00F37D29" w14:paraId="0D873187" w14:textId="77777777" w:rsidTr="00F37D29">
        <w:tc>
          <w:tcPr>
            <w:tcW w:w="4815" w:type="dxa"/>
          </w:tcPr>
          <w:p w14:paraId="34824AAC" w14:textId="77777777" w:rsidR="00F37D29" w:rsidRPr="00F37D29" w:rsidRDefault="00F37D29" w:rsidP="001D49DD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lastRenderedPageBreak/>
              <w:t>SITE</w:t>
            </w:r>
          </w:p>
        </w:tc>
        <w:tc>
          <w:tcPr>
            <w:tcW w:w="1778" w:type="dxa"/>
          </w:tcPr>
          <w:p w14:paraId="05777F41" w14:textId="77777777" w:rsidR="00F37D29" w:rsidRPr="00F37D29" w:rsidRDefault="00F37D29" w:rsidP="001D49DD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3297" w:type="dxa"/>
          </w:tcPr>
          <w:p w14:paraId="5459A120" w14:textId="77777777" w:rsidR="00F37D29" w:rsidRPr="00F37D29" w:rsidRDefault="00F37D29" w:rsidP="001D49DD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712E6C04" w14:textId="77777777" w:rsidTr="00F37D29">
        <w:tc>
          <w:tcPr>
            <w:tcW w:w="4815" w:type="dxa"/>
          </w:tcPr>
          <w:p w14:paraId="1683C6E9" w14:textId="7E304C15" w:rsidR="00F37D29" w:rsidRDefault="002D4602" w:rsidP="001D49D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Ikhala </w:t>
            </w:r>
            <w:proofErr w:type="spellStart"/>
            <w:r>
              <w:rPr>
                <w:rFonts w:ascii="Century Gothic" w:hAnsi="Century Gothic"/>
              </w:rPr>
              <w:t>Tvet</w:t>
            </w:r>
            <w:proofErr w:type="spellEnd"/>
            <w:r>
              <w:rPr>
                <w:rFonts w:ascii="Century Gothic" w:hAnsi="Century Gothic"/>
              </w:rPr>
              <w:t xml:space="preserve"> College: Queen </w:t>
            </w:r>
            <w:proofErr w:type="spellStart"/>
            <w:r>
              <w:rPr>
                <w:rFonts w:ascii="Century Gothic" w:hAnsi="Century Gothic"/>
              </w:rPr>
              <w:t>Nonesi</w:t>
            </w:r>
            <w:proofErr w:type="spellEnd"/>
            <w:r>
              <w:rPr>
                <w:rFonts w:ascii="Century Gothic" w:hAnsi="Century Gothic"/>
              </w:rPr>
              <w:t xml:space="preserve"> Campus </w:t>
            </w:r>
          </w:p>
        </w:tc>
        <w:tc>
          <w:tcPr>
            <w:tcW w:w="1778" w:type="dxa"/>
          </w:tcPr>
          <w:p w14:paraId="58729B54" w14:textId="353724F4" w:rsidR="00F37D29" w:rsidRDefault="00462EC6" w:rsidP="001D49D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 February 2023</w:t>
            </w:r>
          </w:p>
        </w:tc>
        <w:tc>
          <w:tcPr>
            <w:tcW w:w="3297" w:type="dxa"/>
          </w:tcPr>
          <w:p w14:paraId="3FBDD8AE" w14:textId="3483E07B" w:rsidR="00F37D29" w:rsidRDefault="00462EC6" w:rsidP="001D49D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color w:val="FF0000"/>
              </w:rPr>
              <w:t>10:00 am</w:t>
            </w:r>
          </w:p>
        </w:tc>
      </w:tr>
    </w:tbl>
    <w:p w14:paraId="1CF2C95F" w14:textId="77777777" w:rsidR="004734A2" w:rsidRDefault="004734A2" w:rsidP="001D49DD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2923F4FD" w14:textId="77777777" w:rsidR="001F5C7B" w:rsidRPr="001F5C7B" w:rsidRDefault="001F5C7B" w:rsidP="001F5C7B">
      <w:pPr>
        <w:jc w:val="both"/>
        <w:rPr>
          <w:rFonts w:ascii="Century Gothic" w:hAnsi="Century Gothic"/>
          <w:b/>
        </w:rPr>
      </w:pPr>
    </w:p>
    <w:p w14:paraId="637A5F95" w14:textId="77777777" w:rsidR="00B412EE" w:rsidRPr="00C237A6" w:rsidRDefault="00B412EE" w:rsidP="00E367E1">
      <w:pPr>
        <w:pStyle w:val="ListParagraph"/>
        <w:numPr>
          <w:ilvl w:val="0"/>
          <w:numId w:val="35"/>
        </w:numPr>
        <w:ind w:left="-284" w:hanging="283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</w:t>
      </w:r>
      <w:r w:rsidR="00E367E1">
        <w:rPr>
          <w:rFonts w:ascii="Century Gothic" w:hAnsi="Century Gothic"/>
          <w:b/>
        </w:rPr>
        <w:t>LOSING</w:t>
      </w:r>
      <w:r w:rsidR="00F528EA">
        <w:rPr>
          <w:rFonts w:ascii="Century Gothic" w:hAnsi="Century Gothic"/>
          <w:b/>
        </w:rPr>
        <w:t xml:space="preserve"> DATE</w:t>
      </w:r>
    </w:p>
    <w:p w14:paraId="68B1B084" w14:textId="77777777" w:rsidR="00B412EE" w:rsidRDefault="00B412EE" w:rsidP="001D49DD">
      <w:pPr>
        <w:jc w:val="both"/>
        <w:rPr>
          <w:rFonts w:ascii="Century Gothic" w:hAnsi="Century Gothic"/>
          <w:b/>
        </w:rPr>
      </w:pPr>
    </w:p>
    <w:p w14:paraId="04611C41" w14:textId="230B16B6" w:rsidR="00B412EE" w:rsidRDefault="002D4602" w:rsidP="001D49DD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23 February 2023</w:t>
      </w:r>
      <w:r w:rsidR="00462EC6">
        <w:rPr>
          <w:rFonts w:ascii="Century Gothic" w:hAnsi="Century Gothic"/>
          <w:b/>
          <w:color w:val="FF0000"/>
        </w:rPr>
        <w:t xml:space="preserve"> @11:00am as indicated in the advert.</w:t>
      </w:r>
    </w:p>
    <w:p w14:paraId="1C858F3B" w14:textId="77777777" w:rsidR="00E367E1" w:rsidRDefault="00E367E1" w:rsidP="001D49DD">
      <w:pPr>
        <w:jc w:val="both"/>
        <w:rPr>
          <w:rFonts w:ascii="Century Gothic" w:hAnsi="Century Gothic"/>
        </w:rPr>
      </w:pPr>
    </w:p>
    <w:p w14:paraId="37C22C36" w14:textId="77777777" w:rsidR="00B412EE" w:rsidRPr="00B412EE" w:rsidRDefault="00B412EE" w:rsidP="001D49DD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2F26EDC2" w14:textId="77777777" w:rsidR="00B412EE" w:rsidRDefault="00B412EE" w:rsidP="001D49DD">
      <w:pPr>
        <w:ind w:left="-142"/>
        <w:jc w:val="both"/>
        <w:rPr>
          <w:rFonts w:ascii="Century Gothic" w:hAnsi="Century Gothic"/>
        </w:rPr>
      </w:pPr>
    </w:p>
    <w:sectPr w:rsidR="00B412EE" w:rsidSect="00AE63C9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31CA" w14:textId="77777777" w:rsidR="00216250" w:rsidRDefault="00216250">
      <w:r>
        <w:separator/>
      </w:r>
    </w:p>
  </w:endnote>
  <w:endnote w:type="continuationSeparator" w:id="0">
    <w:p w14:paraId="2C8A0087" w14:textId="77777777" w:rsidR="00216250" w:rsidRDefault="002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2128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51D2EA02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02C4E0D7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55F23B65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48DD80BD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 xml:space="preserve">Queen </w:t>
          </w:r>
          <w:proofErr w:type="spellStart"/>
          <w:r w:rsidRPr="00797B93">
            <w:rPr>
              <w:rFonts w:ascii="Arial Rounded MT Bold" w:hAnsi="Arial Rounded MT Bold"/>
              <w:color w:val="000099"/>
            </w:rPr>
            <w:t>Nonesi</w:t>
          </w:r>
          <w:proofErr w:type="spellEnd"/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74A0A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4F234788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3683B2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>
            <w:rPr>
              <w:rFonts w:ascii="Arial Rounded MT Bold" w:hAnsi="Arial Rounded MT Bold"/>
              <w:color w:val="000099"/>
            </w:rPr>
            <w:t>Aliwal</w:t>
          </w:r>
          <w:proofErr w:type="spellEnd"/>
          <w:r>
            <w:rPr>
              <w:rFonts w:ascii="Arial Rounded MT Bold" w:hAnsi="Arial Rounded MT Bold"/>
              <w:color w:val="000099"/>
            </w:rPr>
            <w:t xml:space="preserve">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70B1F44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75F5089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545800C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44745470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177C19CE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 w:rsidRPr="00797B93">
            <w:rPr>
              <w:rFonts w:ascii="Arial Rounded MT Bold" w:hAnsi="Arial Rounded MT Bold"/>
              <w:color w:val="000099"/>
            </w:rPr>
            <w:t>Ezibeleni</w:t>
          </w:r>
          <w:proofErr w:type="spellEnd"/>
          <w:r w:rsidRPr="00797B93">
            <w:rPr>
              <w:rFonts w:ascii="Arial Rounded MT Bold" w:hAnsi="Arial Rounded MT Bold"/>
              <w:color w:val="000099"/>
            </w:rPr>
            <w:t>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0EF6AECF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289CECCE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 w:rsidRPr="00797B93">
            <w:rPr>
              <w:rFonts w:ascii="Arial Rounded MT Bold" w:hAnsi="Arial Rounded MT Bold"/>
              <w:color w:val="000099"/>
            </w:rPr>
            <w:t>Sterkspruit</w:t>
          </w:r>
          <w:proofErr w:type="spellEnd"/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273557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7BED2346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3DD837E9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AE5BCB6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A856E81" w14:textId="4AFF1BAC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462EC6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2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462EC6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536F4185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B97D0" w14:textId="77777777" w:rsidR="00216250" w:rsidRDefault="00216250">
      <w:r>
        <w:separator/>
      </w:r>
    </w:p>
  </w:footnote>
  <w:footnote w:type="continuationSeparator" w:id="0">
    <w:p w14:paraId="2B258118" w14:textId="77777777" w:rsidR="00216250" w:rsidRDefault="0021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064D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162045" wp14:editId="5AE0BBB3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E2928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4D6DE096" w14:textId="77777777" w:rsidR="007B40E1" w:rsidRP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>Facilities Management Section</w:t>
                          </w:r>
                          <w:r w:rsidRPr="007B40E1"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0B4DBA7B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3FF7A7F2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1AF2CFA6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014D9E2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1620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6DAE2928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4D6DE096" w14:textId="77777777" w:rsidR="007B40E1" w:rsidRP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>Facilities Management Section</w:t>
                    </w:r>
                    <w:r w:rsidRPr="007B40E1"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0B4DBA7B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3FF7A7F2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1AF2CFA6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014D9E2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  <w:lang w:val="en-ZA" w:eastAsia="en-ZA"/>
      </w:rPr>
      <w:drawing>
        <wp:anchor distT="0" distB="0" distL="114300" distR="114300" simplePos="0" relativeHeight="251661824" behindDoc="1" locked="0" layoutInCell="1" allowOverlap="1" wp14:anchorId="0935D982" wp14:editId="71E5F996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7B759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8DAA8D" wp14:editId="27D4CBF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DC0351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  <w:lang w:val="en-ZA" w:eastAsia="en-ZA"/>
      </w:rPr>
      <w:drawing>
        <wp:anchor distT="0" distB="0" distL="114300" distR="114300" simplePos="0" relativeHeight="251656704" behindDoc="1" locked="0" layoutInCell="1" allowOverlap="1" wp14:anchorId="29A1E6E6" wp14:editId="4323DE6B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20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22"/>
    <w:multiLevelType w:val="hybridMultilevel"/>
    <w:tmpl w:val="FCE0E38E"/>
    <w:lvl w:ilvl="0" w:tplc="8B801E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38" w:hanging="360"/>
      </w:pPr>
    </w:lvl>
    <w:lvl w:ilvl="2" w:tplc="1C09001B" w:tentative="1">
      <w:start w:val="1"/>
      <w:numFmt w:val="lowerRoman"/>
      <w:lvlText w:val="%3."/>
      <w:lvlJc w:val="right"/>
      <w:pPr>
        <w:ind w:left="1658" w:hanging="180"/>
      </w:pPr>
    </w:lvl>
    <w:lvl w:ilvl="3" w:tplc="1C09000F" w:tentative="1">
      <w:start w:val="1"/>
      <w:numFmt w:val="decimal"/>
      <w:lvlText w:val="%4."/>
      <w:lvlJc w:val="left"/>
      <w:pPr>
        <w:ind w:left="2378" w:hanging="360"/>
      </w:pPr>
    </w:lvl>
    <w:lvl w:ilvl="4" w:tplc="1C090019" w:tentative="1">
      <w:start w:val="1"/>
      <w:numFmt w:val="lowerLetter"/>
      <w:lvlText w:val="%5."/>
      <w:lvlJc w:val="left"/>
      <w:pPr>
        <w:ind w:left="3098" w:hanging="360"/>
      </w:pPr>
    </w:lvl>
    <w:lvl w:ilvl="5" w:tplc="1C09001B" w:tentative="1">
      <w:start w:val="1"/>
      <w:numFmt w:val="lowerRoman"/>
      <w:lvlText w:val="%6."/>
      <w:lvlJc w:val="right"/>
      <w:pPr>
        <w:ind w:left="3818" w:hanging="180"/>
      </w:pPr>
    </w:lvl>
    <w:lvl w:ilvl="6" w:tplc="1C09000F" w:tentative="1">
      <w:start w:val="1"/>
      <w:numFmt w:val="decimal"/>
      <w:lvlText w:val="%7."/>
      <w:lvlJc w:val="left"/>
      <w:pPr>
        <w:ind w:left="4538" w:hanging="360"/>
      </w:pPr>
    </w:lvl>
    <w:lvl w:ilvl="7" w:tplc="1C090019" w:tentative="1">
      <w:start w:val="1"/>
      <w:numFmt w:val="lowerLetter"/>
      <w:lvlText w:val="%8."/>
      <w:lvlJc w:val="left"/>
      <w:pPr>
        <w:ind w:left="5258" w:hanging="360"/>
      </w:pPr>
    </w:lvl>
    <w:lvl w:ilvl="8" w:tplc="1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8689F"/>
    <w:multiLevelType w:val="hybridMultilevel"/>
    <w:tmpl w:val="3E302010"/>
    <w:lvl w:ilvl="0" w:tplc="577CC4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38" w:hanging="360"/>
      </w:pPr>
    </w:lvl>
    <w:lvl w:ilvl="2" w:tplc="1C09001B" w:tentative="1">
      <w:start w:val="1"/>
      <w:numFmt w:val="lowerRoman"/>
      <w:lvlText w:val="%3."/>
      <w:lvlJc w:val="right"/>
      <w:pPr>
        <w:ind w:left="1658" w:hanging="180"/>
      </w:pPr>
    </w:lvl>
    <w:lvl w:ilvl="3" w:tplc="1C09000F" w:tentative="1">
      <w:start w:val="1"/>
      <w:numFmt w:val="decimal"/>
      <w:lvlText w:val="%4."/>
      <w:lvlJc w:val="left"/>
      <w:pPr>
        <w:ind w:left="2378" w:hanging="360"/>
      </w:pPr>
    </w:lvl>
    <w:lvl w:ilvl="4" w:tplc="1C090019" w:tentative="1">
      <w:start w:val="1"/>
      <w:numFmt w:val="lowerLetter"/>
      <w:lvlText w:val="%5."/>
      <w:lvlJc w:val="left"/>
      <w:pPr>
        <w:ind w:left="3098" w:hanging="360"/>
      </w:pPr>
    </w:lvl>
    <w:lvl w:ilvl="5" w:tplc="1C09001B" w:tentative="1">
      <w:start w:val="1"/>
      <w:numFmt w:val="lowerRoman"/>
      <w:lvlText w:val="%6."/>
      <w:lvlJc w:val="right"/>
      <w:pPr>
        <w:ind w:left="3818" w:hanging="180"/>
      </w:pPr>
    </w:lvl>
    <w:lvl w:ilvl="6" w:tplc="1C09000F" w:tentative="1">
      <w:start w:val="1"/>
      <w:numFmt w:val="decimal"/>
      <w:lvlText w:val="%7."/>
      <w:lvlJc w:val="left"/>
      <w:pPr>
        <w:ind w:left="4538" w:hanging="360"/>
      </w:pPr>
    </w:lvl>
    <w:lvl w:ilvl="7" w:tplc="1C090019" w:tentative="1">
      <w:start w:val="1"/>
      <w:numFmt w:val="lowerLetter"/>
      <w:lvlText w:val="%8."/>
      <w:lvlJc w:val="left"/>
      <w:pPr>
        <w:ind w:left="5258" w:hanging="360"/>
      </w:pPr>
    </w:lvl>
    <w:lvl w:ilvl="8" w:tplc="1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D5FFD"/>
    <w:multiLevelType w:val="hybridMultilevel"/>
    <w:tmpl w:val="F3E410F8"/>
    <w:lvl w:ilvl="0" w:tplc="1C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7E40DF"/>
    <w:multiLevelType w:val="hybridMultilevel"/>
    <w:tmpl w:val="C276D6C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9B387E"/>
    <w:multiLevelType w:val="hybridMultilevel"/>
    <w:tmpl w:val="57F01D3C"/>
    <w:lvl w:ilvl="0" w:tplc="5A32CC4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B7688C"/>
    <w:multiLevelType w:val="hybridMultilevel"/>
    <w:tmpl w:val="B18CE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9"/>
  </w:num>
  <w:num w:numId="3">
    <w:abstractNumId w:val="18"/>
  </w:num>
  <w:num w:numId="4">
    <w:abstractNumId w:val="6"/>
  </w:num>
  <w:num w:numId="5">
    <w:abstractNumId w:val="36"/>
  </w:num>
  <w:num w:numId="6">
    <w:abstractNumId w:val="26"/>
  </w:num>
  <w:num w:numId="7">
    <w:abstractNumId w:val="20"/>
  </w:num>
  <w:num w:numId="8">
    <w:abstractNumId w:val="12"/>
  </w:num>
  <w:num w:numId="9">
    <w:abstractNumId w:val="34"/>
  </w:num>
  <w:num w:numId="10">
    <w:abstractNumId w:val="23"/>
  </w:num>
  <w:num w:numId="11">
    <w:abstractNumId w:val="32"/>
  </w:num>
  <w:num w:numId="12">
    <w:abstractNumId w:val="15"/>
  </w:num>
  <w:num w:numId="13">
    <w:abstractNumId w:val="28"/>
  </w:num>
  <w:num w:numId="14">
    <w:abstractNumId w:val="35"/>
  </w:num>
  <w:num w:numId="15">
    <w:abstractNumId w:val="33"/>
  </w:num>
  <w:num w:numId="16">
    <w:abstractNumId w:val="25"/>
  </w:num>
  <w:num w:numId="17">
    <w:abstractNumId w:val="1"/>
  </w:num>
  <w:num w:numId="18">
    <w:abstractNumId w:val="5"/>
  </w:num>
  <w:num w:numId="19">
    <w:abstractNumId w:val="27"/>
  </w:num>
  <w:num w:numId="20">
    <w:abstractNumId w:val="9"/>
  </w:num>
  <w:num w:numId="21">
    <w:abstractNumId w:val="22"/>
  </w:num>
  <w:num w:numId="22">
    <w:abstractNumId w:val="8"/>
  </w:num>
  <w:num w:numId="23">
    <w:abstractNumId w:val="24"/>
  </w:num>
  <w:num w:numId="24">
    <w:abstractNumId w:val="3"/>
  </w:num>
  <w:num w:numId="25">
    <w:abstractNumId w:val="31"/>
  </w:num>
  <w:num w:numId="26">
    <w:abstractNumId w:val="13"/>
  </w:num>
  <w:num w:numId="27">
    <w:abstractNumId w:val="11"/>
  </w:num>
  <w:num w:numId="28">
    <w:abstractNumId w:val="7"/>
  </w:num>
  <w:num w:numId="29">
    <w:abstractNumId w:val="17"/>
  </w:num>
  <w:num w:numId="30">
    <w:abstractNumId w:val="4"/>
  </w:num>
  <w:num w:numId="31">
    <w:abstractNumId w:val="37"/>
  </w:num>
  <w:num w:numId="32">
    <w:abstractNumId w:val="10"/>
  </w:num>
  <w:num w:numId="33">
    <w:abstractNumId w:val="21"/>
  </w:num>
  <w:num w:numId="34">
    <w:abstractNumId w:val="30"/>
  </w:num>
  <w:num w:numId="35">
    <w:abstractNumId w:val="16"/>
  </w:num>
  <w:num w:numId="36">
    <w:abstractNumId w:val="19"/>
  </w:num>
  <w:num w:numId="37">
    <w:abstractNumId w:val="0"/>
  </w:num>
  <w:num w:numId="3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4E"/>
    <w:rsid w:val="000000F3"/>
    <w:rsid w:val="000029F7"/>
    <w:rsid w:val="0001282D"/>
    <w:rsid w:val="00024C93"/>
    <w:rsid w:val="0002557E"/>
    <w:rsid w:val="00031A16"/>
    <w:rsid w:val="00034539"/>
    <w:rsid w:val="00045F54"/>
    <w:rsid w:val="00046756"/>
    <w:rsid w:val="00047834"/>
    <w:rsid w:val="000619A2"/>
    <w:rsid w:val="0007016A"/>
    <w:rsid w:val="00075546"/>
    <w:rsid w:val="000842C4"/>
    <w:rsid w:val="0008434C"/>
    <w:rsid w:val="000915B2"/>
    <w:rsid w:val="000A6C98"/>
    <w:rsid w:val="000B29BA"/>
    <w:rsid w:val="000B3A54"/>
    <w:rsid w:val="000D0623"/>
    <w:rsid w:val="000D2C0B"/>
    <w:rsid w:val="000E5470"/>
    <w:rsid w:val="000F3FF4"/>
    <w:rsid w:val="000F4BA1"/>
    <w:rsid w:val="001002BB"/>
    <w:rsid w:val="00101C1E"/>
    <w:rsid w:val="00102DAF"/>
    <w:rsid w:val="00111479"/>
    <w:rsid w:val="00154676"/>
    <w:rsid w:val="00155240"/>
    <w:rsid w:val="00156BCB"/>
    <w:rsid w:val="00165608"/>
    <w:rsid w:val="00167386"/>
    <w:rsid w:val="0017029A"/>
    <w:rsid w:val="00190E84"/>
    <w:rsid w:val="00194289"/>
    <w:rsid w:val="00194AC1"/>
    <w:rsid w:val="0019676B"/>
    <w:rsid w:val="001A0806"/>
    <w:rsid w:val="001A78E5"/>
    <w:rsid w:val="001B1D55"/>
    <w:rsid w:val="001B32AD"/>
    <w:rsid w:val="001B35A4"/>
    <w:rsid w:val="001B678A"/>
    <w:rsid w:val="001B6951"/>
    <w:rsid w:val="001C6F07"/>
    <w:rsid w:val="001D3AA0"/>
    <w:rsid w:val="001D49DD"/>
    <w:rsid w:val="001E5973"/>
    <w:rsid w:val="001F0DA9"/>
    <w:rsid w:val="001F44D0"/>
    <w:rsid w:val="001F5C7B"/>
    <w:rsid w:val="002007E5"/>
    <w:rsid w:val="002033EB"/>
    <w:rsid w:val="002108C3"/>
    <w:rsid w:val="00216250"/>
    <w:rsid w:val="00220693"/>
    <w:rsid w:val="002210CD"/>
    <w:rsid w:val="00230B60"/>
    <w:rsid w:val="002436FC"/>
    <w:rsid w:val="002526B1"/>
    <w:rsid w:val="00252E11"/>
    <w:rsid w:val="0026338D"/>
    <w:rsid w:val="00271C31"/>
    <w:rsid w:val="00273B65"/>
    <w:rsid w:val="00280453"/>
    <w:rsid w:val="002809AF"/>
    <w:rsid w:val="00284D77"/>
    <w:rsid w:val="002905E1"/>
    <w:rsid w:val="00296F52"/>
    <w:rsid w:val="002A0EE5"/>
    <w:rsid w:val="002A0FA8"/>
    <w:rsid w:val="002B3B86"/>
    <w:rsid w:val="002B49EA"/>
    <w:rsid w:val="002D13B4"/>
    <w:rsid w:val="002D24B9"/>
    <w:rsid w:val="002D4602"/>
    <w:rsid w:val="002D7062"/>
    <w:rsid w:val="002E59CC"/>
    <w:rsid w:val="002F3DB3"/>
    <w:rsid w:val="002F3E0B"/>
    <w:rsid w:val="00300F79"/>
    <w:rsid w:val="00302F12"/>
    <w:rsid w:val="003057AD"/>
    <w:rsid w:val="00306F02"/>
    <w:rsid w:val="003172B6"/>
    <w:rsid w:val="00317B9C"/>
    <w:rsid w:val="00323BBB"/>
    <w:rsid w:val="003242DB"/>
    <w:rsid w:val="00335F54"/>
    <w:rsid w:val="00352469"/>
    <w:rsid w:val="0035586B"/>
    <w:rsid w:val="00366F31"/>
    <w:rsid w:val="00383F72"/>
    <w:rsid w:val="003841BB"/>
    <w:rsid w:val="00384B0B"/>
    <w:rsid w:val="003859D0"/>
    <w:rsid w:val="003A229A"/>
    <w:rsid w:val="003B076E"/>
    <w:rsid w:val="003B49C8"/>
    <w:rsid w:val="003C1AC9"/>
    <w:rsid w:val="003D52DD"/>
    <w:rsid w:val="003E1D66"/>
    <w:rsid w:val="003E4774"/>
    <w:rsid w:val="003F282D"/>
    <w:rsid w:val="003F28F5"/>
    <w:rsid w:val="003F4BCE"/>
    <w:rsid w:val="00415653"/>
    <w:rsid w:val="00416CE9"/>
    <w:rsid w:val="00423F9B"/>
    <w:rsid w:val="0044420A"/>
    <w:rsid w:val="00444FBF"/>
    <w:rsid w:val="00453023"/>
    <w:rsid w:val="00457CA5"/>
    <w:rsid w:val="00462EC6"/>
    <w:rsid w:val="004734A2"/>
    <w:rsid w:val="00476F12"/>
    <w:rsid w:val="00477F3E"/>
    <w:rsid w:val="004973EF"/>
    <w:rsid w:val="004A12DA"/>
    <w:rsid w:val="004D21B7"/>
    <w:rsid w:val="004D480D"/>
    <w:rsid w:val="004D6782"/>
    <w:rsid w:val="004E3856"/>
    <w:rsid w:val="004F61DC"/>
    <w:rsid w:val="00502028"/>
    <w:rsid w:val="00515DDB"/>
    <w:rsid w:val="005219E5"/>
    <w:rsid w:val="00540B3C"/>
    <w:rsid w:val="0057137D"/>
    <w:rsid w:val="00574034"/>
    <w:rsid w:val="00585F0F"/>
    <w:rsid w:val="00586299"/>
    <w:rsid w:val="0059006B"/>
    <w:rsid w:val="005C0369"/>
    <w:rsid w:val="005C79EB"/>
    <w:rsid w:val="005D0C89"/>
    <w:rsid w:val="005E5AA4"/>
    <w:rsid w:val="005F2606"/>
    <w:rsid w:val="005F414A"/>
    <w:rsid w:val="005F5317"/>
    <w:rsid w:val="00612292"/>
    <w:rsid w:val="00614750"/>
    <w:rsid w:val="006230DF"/>
    <w:rsid w:val="00626E9B"/>
    <w:rsid w:val="0064364F"/>
    <w:rsid w:val="006528B1"/>
    <w:rsid w:val="00653906"/>
    <w:rsid w:val="006539D7"/>
    <w:rsid w:val="00653D57"/>
    <w:rsid w:val="006574E2"/>
    <w:rsid w:val="00660A2B"/>
    <w:rsid w:val="00660C54"/>
    <w:rsid w:val="00670649"/>
    <w:rsid w:val="006745F6"/>
    <w:rsid w:val="006765B2"/>
    <w:rsid w:val="00684309"/>
    <w:rsid w:val="00686B20"/>
    <w:rsid w:val="00695B70"/>
    <w:rsid w:val="006B5278"/>
    <w:rsid w:val="006C191E"/>
    <w:rsid w:val="006C42C3"/>
    <w:rsid w:val="006D2A73"/>
    <w:rsid w:val="006D4C9D"/>
    <w:rsid w:val="006D582B"/>
    <w:rsid w:val="006D7672"/>
    <w:rsid w:val="006E7DA4"/>
    <w:rsid w:val="006F302F"/>
    <w:rsid w:val="006F5B7D"/>
    <w:rsid w:val="007032C0"/>
    <w:rsid w:val="00704C46"/>
    <w:rsid w:val="00714262"/>
    <w:rsid w:val="007162F6"/>
    <w:rsid w:val="00722F0C"/>
    <w:rsid w:val="00730531"/>
    <w:rsid w:val="007354A1"/>
    <w:rsid w:val="00737E77"/>
    <w:rsid w:val="00742523"/>
    <w:rsid w:val="00743C81"/>
    <w:rsid w:val="00752D91"/>
    <w:rsid w:val="00755DFF"/>
    <w:rsid w:val="00762260"/>
    <w:rsid w:val="00770197"/>
    <w:rsid w:val="00774E9F"/>
    <w:rsid w:val="0077603D"/>
    <w:rsid w:val="00787088"/>
    <w:rsid w:val="00791ED0"/>
    <w:rsid w:val="00794440"/>
    <w:rsid w:val="00796FB9"/>
    <w:rsid w:val="007B1C71"/>
    <w:rsid w:val="007B260E"/>
    <w:rsid w:val="007B40E1"/>
    <w:rsid w:val="007B773D"/>
    <w:rsid w:val="007C0C9D"/>
    <w:rsid w:val="007C1E27"/>
    <w:rsid w:val="007D4797"/>
    <w:rsid w:val="007D4B8E"/>
    <w:rsid w:val="007D73C0"/>
    <w:rsid w:val="007F7A76"/>
    <w:rsid w:val="00800114"/>
    <w:rsid w:val="008009CA"/>
    <w:rsid w:val="00802405"/>
    <w:rsid w:val="00810F4E"/>
    <w:rsid w:val="00823F36"/>
    <w:rsid w:val="0082483E"/>
    <w:rsid w:val="008332EB"/>
    <w:rsid w:val="00853A67"/>
    <w:rsid w:val="008552E8"/>
    <w:rsid w:val="008710DA"/>
    <w:rsid w:val="008711F2"/>
    <w:rsid w:val="00874723"/>
    <w:rsid w:val="0087514D"/>
    <w:rsid w:val="008769C1"/>
    <w:rsid w:val="00877791"/>
    <w:rsid w:val="008900DE"/>
    <w:rsid w:val="008901C2"/>
    <w:rsid w:val="00896EC5"/>
    <w:rsid w:val="00897D85"/>
    <w:rsid w:val="008A17EA"/>
    <w:rsid w:val="008A1C07"/>
    <w:rsid w:val="008A2CA7"/>
    <w:rsid w:val="008B4E01"/>
    <w:rsid w:val="008C4B3F"/>
    <w:rsid w:val="008E3BBE"/>
    <w:rsid w:val="008E6AF9"/>
    <w:rsid w:val="008F1A6D"/>
    <w:rsid w:val="008F4FEE"/>
    <w:rsid w:val="008F6418"/>
    <w:rsid w:val="008F70F9"/>
    <w:rsid w:val="008F751F"/>
    <w:rsid w:val="009229C9"/>
    <w:rsid w:val="00926EA3"/>
    <w:rsid w:val="0093081C"/>
    <w:rsid w:val="00930C22"/>
    <w:rsid w:val="00932DEE"/>
    <w:rsid w:val="009444BD"/>
    <w:rsid w:val="00946910"/>
    <w:rsid w:val="00951144"/>
    <w:rsid w:val="009518DE"/>
    <w:rsid w:val="00961F84"/>
    <w:rsid w:val="009642CF"/>
    <w:rsid w:val="00967DB0"/>
    <w:rsid w:val="00977B10"/>
    <w:rsid w:val="0098005A"/>
    <w:rsid w:val="00980926"/>
    <w:rsid w:val="00987BB7"/>
    <w:rsid w:val="009947CA"/>
    <w:rsid w:val="009A3194"/>
    <w:rsid w:val="009A6A8A"/>
    <w:rsid w:val="009A6B42"/>
    <w:rsid w:val="009B2F1C"/>
    <w:rsid w:val="009B3B2A"/>
    <w:rsid w:val="009B6E86"/>
    <w:rsid w:val="009C02FB"/>
    <w:rsid w:val="009D3EF0"/>
    <w:rsid w:val="009D5A60"/>
    <w:rsid w:val="009D7184"/>
    <w:rsid w:val="009E1069"/>
    <w:rsid w:val="00A01006"/>
    <w:rsid w:val="00A04DDD"/>
    <w:rsid w:val="00A113C5"/>
    <w:rsid w:val="00A125BE"/>
    <w:rsid w:val="00A143EB"/>
    <w:rsid w:val="00A17CFD"/>
    <w:rsid w:val="00A47495"/>
    <w:rsid w:val="00A502D8"/>
    <w:rsid w:val="00A60105"/>
    <w:rsid w:val="00A60656"/>
    <w:rsid w:val="00A65855"/>
    <w:rsid w:val="00A73483"/>
    <w:rsid w:val="00A7407A"/>
    <w:rsid w:val="00A74A4C"/>
    <w:rsid w:val="00AA427A"/>
    <w:rsid w:val="00AA7E2A"/>
    <w:rsid w:val="00AB05EC"/>
    <w:rsid w:val="00AB521C"/>
    <w:rsid w:val="00AC1E3B"/>
    <w:rsid w:val="00AC69A8"/>
    <w:rsid w:val="00AD130E"/>
    <w:rsid w:val="00AD2231"/>
    <w:rsid w:val="00AE63C9"/>
    <w:rsid w:val="00AE6F3C"/>
    <w:rsid w:val="00AF0366"/>
    <w:rsid w:val="00AF1379"/>
    <w:rsid w:val="00AF3980"/>
    <w:rsid w:val="00B0386E"/>
    <w:rsid w:val="00B04D79"/>
    <w:rsid w:val="00B412EE"/>
    <w:rsid w:val="00B42F21"/>
    <w:rsid w:val="00B53DD7"/>
    <w:rsid w:val="00B55B23"/>
    <w:rsid w:val="00B661E8"/>
    <w:rsid w:val="00B97419"/>
    <w:rsid w:val="00BA2D6E"/>
    <w:rsid w:val="00BA6B5F"/>
    <w:rsid w:val="00BB2153"/>
    <w:rsid w:val="00BB4CC9"/>
    <w:rsid w:val="00BB558B"/>
    <w:rsid w:val="00BD2D88"/>
    <w:rsid w:val="00BD3544"/>
    <w:rsid w:val="00BD4DCE"/>
    <w:rsid w:val="00C01DB9"/>
    <w:rsid w:val="00C07900"/>
    <w:rsid w:val="00C10EC1"/>
    <w:rsid w:val="00C237A6"/>
    <w:rsid w:val="00C23F1E"/>
    <w:rsid w:val="00C378D9"/>
    <w:rsid w:val="00C41734"/>
    <w:rsid w:val="00C510D6"/>
    <w:rsid w:val="00C51FDA"/>
    <w:rsid w:val="00C54D09"/>
    <w:rsid w:val="00C56B7F"/>
    <w:rsid w:val="00C62D68"/>
    <w:rsid w:val="00C62E5A"/>
    <w:rsid w:val="00C70671"/>
    <w:rsid w:val="00C826CE"/>
    <w:rsid w:val="00C8645D"/>
    <w:rsid w:val="00C864F9"/>
    <w:rsid w:val="00C87718"/>
    <w:rsid w:val="00C91D85"/>
    <w:rsid w:val="00C957E7"/>
    <w:rsid w:val="00CA0430"/>
    <w:rsid w:val="00CD1E9B"/>
    <w:rsid w:val="00CD6463"/>
    <w:rsid w:val="00CE2F61"/>
    <w:rsid w:val="00CE4096"/>
    <w:rsid w:val="00CE4AA9"/>
    <w:rsid w:val="00CE7443"/>
    <w:rsid w:val="00CF0FBC"/>
    <w:rsid w:val="00CF490C"/>
    <w:rsid w:val="00CF5025"/>
    <w:rsid w:val="00D32CAC"/>
    <w:rsid w:val="00D474B6"/>
    <w:rsid w:val="00D51FCB"/>
    <w:rsid w:val="00D548C0"/>
    <w:rsid w:val="00D54D71"/>
    <w:rsid w:val="00D81EBF"/>
    <w:rsid w:val="00D84AD7"/>
    <w:rsid w:val="00D86D53"/>
    <w:rsid w:val="00D91505"/>
    <w:rsid w:val="00DA5B20"/>
    <w:rsid w:val="00DB3AB9"/>
    <w:rsid w:val="00DB7389"/>
    <w:rsid w:val="00DB7C33"/>
    <w:rsid w:val="00DC4460"/>
    <w:rsid w:val="00DC56E7"/>
    <w:rsid w:val="00DF1371"/>
    <w:rsid w:val="00E2032E"/>
    <w:rsid w:val="00E30B78"/>
    <w:rsid w:val="00E367E1"/>
    <w:rsid w:val="00E40077"/>
    <w:rsid w:val="00E406F1"/>
    <w:rsid w:val="00E46374"/>
    <w:rsid w:val="00E577C7"/>
    <w:rsid w:val="00E603FB"/>
    <w:rsid w:val="00E815BB"/>
    <w:rsid w:val="00E85D4A"/>
    <w:rsid w:val="00E94C33"/>
    <w:rsid w:val="00E9567F"/>
    <w:rsid w:val="00EB6038"/>
    <w:rsid w:val="00EB7207"/>
    <w:rsid w:val="00EC0162"/>
    <w:rsid w:val="00EC0E19"/>
    <w:rsid w:val="00EC5A38"/>
    <w:rsid w:val="00EC6803"/>
    <w:rsid w:val="00ED16F5"/>
    <w:rsid w:val="00ED376C"/>
    <w:rsid w:val="00ED6E9E"/>
    <w:rsid w:val="00EE107B"/>
    <w:rsid w:val="00EE1C4B"/>
    <w:rsid w:val="00EE40AF"/>
    <w:rsid w:val="00EE5E7D"/>
    <w:rsid w:val="00EF124A"/>
    <w:rsid w:val="00EF6E07"/>
    <w:rsid w:val="00EF6EEB"/>
    <w:rsid w:val="00F13FAB"/>
    <w:rsid w:val="00F147B1"/>
    <w:rsid w:val="00F1600A"/>
    <w:rsid w:val="00F22D3A"/>
    <w:rsid w:val="00F32646"/>
    <w:rsid w:val="00F32D06"/>
    <w:rsid w:val="00F360F3"/>
    <w:rsid w:val="00F37D29"/>
    <w:rsid w:val="00F50580"/>
    <w:rsid w:val="00F528EA"/>
    <w:rsid w:val="00F6106F"/>
    <w:rsid w:val="00F70BD5"/>
    <w:rsid w:val="00F82E9F"/>
    <w:rsid w:val="00F914E3"/>
    <w:rsid w:val="00FA6AD9"/>
    <w:rsid w:val="00FB4F75"/>
    <w:rsid w:val="00FC7BBC"/>
    <w:rsid w:val="00FD4640"/>
    <w:rsid w:val="00FD6DE9"/>
    <w:rsid w:val="00FE0A4D"/>
    <w:rsid w:val="00FF19F2"/>
    <w:rsid w:val="00FF3A78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3E75B7"/>
  <w15:docId w15:val="{ADFE0236-15D5-4D7C-82DD-E8B7158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0D820-1D36-4E31-9D1B-81EB3C3B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Nkosinathi Futshane</cp:lastModifiedBy>
  <cp:revision>4</cp:revision>
  <cp:lastPrinted>2023-02-03T08:07:00Z</cp:lastPrinted>
  <dcterms:created xsi:type="dcterms:W3CDTF">2023-02-03T08:08:00Z</dcterms:created>
  <dcterms:modified xsi:type="dcterms:W3CDTF">2023-02-03T09:35:00Z</dcterms:modified>
</cp:coreProperties>
</file>