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Look w:val="04A0" w:firstRow="1" w:lastRow="0" w:firstColumn="1" w:lastColumn="0" w:noHBand="0" w:noVBand="1"/>
      </w:tblPr>
      <w:tblGrid>
        <w:gridCol w:w="4083"/>
        <w:gridCol w:w="2438"/>
        <w:gridCol w:w="3827"/>
      </w:tblGrid>
      <w:tr w:rsidR="00304117" w:rsidRPr="00A919B1" w14:paraId="15E7D5E1" w14:textId="77777777" w:rsidTr="00F97EA6">
        <w:tc>
          <w:tcPr>
            <w:tcW w:w="4083" w:type="dxa"/>
          </w:tcPr>
          <w:p w14:paraId="6D93619D" w14:textId="77777777" w:rsidR="00304117" w:rsidRPr="003D66FA" w:rsidRDefault="00304117" w:rsidP="00304117">
            <w:pPr>
              <w:spacing w:before="60" w:after="60" w:line="276" w:lineRule="auto"/>
              <w:rPr>
                <w:rFonts w:ascii="Arial" w:hAnsi="Arial" w:cs="Arial"/>
                <w:b/>
              </w:rPr>
            </w:pPr>
            <w:r w:rsidRPr="003D66FA">
              <w:rPr>
                <w:rFonts w:ascii="Arial" w:hAnsi="Arial" w:cs="Arial"/>
                <w:b/>
              </w:rPr>
              <w:t>Business Unit</w:t>
            </w:r>
          </w:p>
        </w:tc>
        <w:tc>
          <w:tcPr>
            <w:tcW w:w="6265" w:type="dxa"/>
            <w:gridSpan w:val="2"/>
          </w:tcPr>
          <w:p w14:paraId="4A14AAC3" w14:textId="537BF724" w:rsidR="00304117" w:rsidRPr="00E367BC" w:rsidRDefault="004E506C" w:rsidP="00304117">
            <w:pPr>
              <w:spacing w:before="60" w:after="60" w:line="276" w:lineRule="auto"/>
              <w:rPr>
                <w:rFonts w:ascii="Arial" w:hAnsi="Arial" w:cs="Arial"/>
              </w:rPr>
            </w:pPr>
            <w:r>
              <w:rPr>
                <w:rFonts w:ascii="Arial" w:hAnsi="Arial" w:cs="Arial"/>
              </w:rPr>
              <w:t>Lethabo Power Station</w:t>
            </w:r>
          </w:p>
        </w:tc>
      </w:tr>
      <w:tr w:rsidR="00304117" w:rsidRPr="00A919B1" w14:paraId="0A0B5652" w14:textId="77777777" w:rsidTr="00F97EA6">
        <w:tc>
          <w:tcPr>
            <w:tcW w:w="4083" w:type="dxa"/>
          </w:tcPr>
          <w:p w14:paraId="7A04E6CF" w14:textId="77777777" w:rsidR="00304117" w:rsidRPr="003D66FA" w:rsidRDefault="00304117" w:rsidP="00304117">
            <w:pPr>
              <w:spacing w:before="60" w:after="60" w:line="276" w:lineRule="auto"/>
              <w:rPr>
                <w:rFonts w:ascii="Arial" w:hAnsi="Arial" w:cs="Arial"/>
                <w:b/>
              </w:rPr>
            </w:pPr>
            <w:r w:rsidRPr="003D66FA">
              <w:rPr>
                <w:rFonts w:ascii="Arial" w:hAnsi="Arial" w:cs="Arial"/>
                <w:b/>
              </w:rPr>
              <w:t>Description/ Scope of Work</w:t>
            </w:r>
          </w:p>
        </w:tc>
        <w:tc>
          <w:tcPr>
            <w:tcW w:w="6265" w:type="dxa"/>
            <w:gridSpan w:val="2"/>
          </w:tcPr>
          <w:p w14:paraId="29179DBE" w14:textId="3947B343" w:rsidR="00304117" w:rsidRPr="00E367BC" w:rsidRDefault="004E506C" w:rsidP="00A5583E">
            <w:pPr>
              <w:spacing w:before="60" w:after="60" w:line="276" w:lineRule="auto"/>
              <w:rPr>
                <w:rFonts w:ascii="Arial" w:hAnsi="Arial" w:cs="Arial"/>
              </w:rPr>
            </w:pPr>
            <w:r w:rsidRPr="0035071A">
              <w:rPr>
                <w:rFonts w:ascii="Arial" w:hAnsi="Arial" w:cs="Arial"/>
                <w:bCs/>
                <w:iCs/>
                <w:szCs w:val="24"/>
              </w:rPr>
              <w:t>Supply and delivery of Steel for a five-year period for Stock Replenishment.</w:t>
            </w:r>
          </w:p>
        </w:tc>
      </w:tr>
      <w:tr w:rsidR="00016B81" w:rsidRPr="00A919B1" w14:paraId="1D34D7B1" w14:textId="77777777" w:rsidTr="00F97EA6">
        <w:tc>
          <w:tcPr>
            <w:tcW w:w="4083" w:type="dxa"/>
          </w:tcPr>
          <w:p w14:paraId="6FFB4886" w14:textId="77777777" w:rsidR="00016B81" w:rsidRPr="003D66FA" w:rsidRDefault="00016B81" w:rsidP="00304117">
            <w:pPr>
              <w:spacing w:before="60" w:after="60" w:line="276" w:lineRule="auto"/>
              <w:rPr>
                <w:rFonts w:ascii="Arial" w:hAnsi="Arial" w:cs="Arial"/>
                <w:b/>
              </w:rPr>
            </w:pPr>
            <w:r w:rsidRPr="003D66FA">
              <w:rPr>
                <w:rFonts w:ascii="Arial" w:hAnsi="Arial" w:cs="Arial"/>
                <w:b/>
              </w:rPr>
              <w:t>Duration of the Project</w:t>
            </w:r>
          </w:p>
        </w:tc>
        <w:tc>
          <w:tcPr>
            <w:tcW w:w="2438" w:type="dxa"/>
          </w:tcPr>
          <w:p w14:paraId="161A3A7D" w14:textId="2B0DCB3C" w:rsidR="00016B81" w:rsidRPr="00E367BC" w:rsidRDefault="004E506C" w:rsidP="00304117">
            <w:pPr>
              <w:spacing w:before="60" w:after="60" w:line="276" w:lineRule="auto"/>
              <w:rPr>
                <w:rFonts w:ascii="Arial" w:hAnsi="Arial" w:cs="Arial"/>
              </w:rPr>
            </w:pPr>
            <w:r>
              <w:rPr>
                <w:rFonts w:ascii="Arial" w:hAnsi="Arial" w:cs="Arial"/>
              </w:rPr>
              <w:t>Five (5) years</w:t>
            </w:r>
          </w:p>
        </w:tc>
        <w:tc>
          <w:tcPr>
            <w:tcW w:w="3827" w:type="dxa"/>
          </w:tcPr>
          <w:p w14:paraId="07427FFE" w14:textId="3489D9DA" w:rsidR="00016B81" w:rsidRPr="00E367BC" w:rsidRDefault="00016B81" w:rsidP="004E506C">
            <w:pPr>
              <w:jc w:val="both"/>
              <w:rPr>
                <w:rFonts w:ascii="Arial" w:hAnsi="Arial" w:cs="Arial"/>
              </w:rPr>
            </w:pPr>
            <w:r w:rsidRPr="004E506C">
              <w:rPr>
                <w:rFonts w:ascii="Arial" w:hAnsi="Arial" w:cs="Arial"/>
              </w:rPr>
              <w:t>Budget:</w:t>
            </w:r>
            <w:r w:rsidR="002103C9">
              <w:rPr>
                <w:rFonts w:ascii="Arial" w:hAnsi="Arial" w:cs="Arial"/>
              </w:rPr>
              <w:t xml:space="preserve"> R215</w:t>
            </w:r>
            <w:r w:rsidR="002103C9">
              <w:rPr>
                <w:rFonts w:ascii="Arial" w:hAnsi="Arial" w:cs="Arial"/>
                <w:bCs/>
                <w:szCs w:val="24"/>
              </w:rPr>
              <w:t xml:space="preserve"> </w:t>
            </w:r>
            <w:r w:rsidR="004E506C" w:rsidRPr="004E506C">
              <w:rPr>
                <w:rFonts w:ascii="Arial" w:hAnsi="Arial" w:cs="Arial"/>
                <w:bCs/>
                <w:szCs w:val="24"/>
              </w:rPr>
              <w:t>227 260.07 excluding VAT and CPA</w:t>
            </w:r>
          </w:p>
        </w:tc>
      </w:tr>
      <w:tr w:rsidR="0091501A" w:rsidRPr="00A919B1" w14:paraId="4512D848" w14:textId="77777777" w:rsidTr="00F97EA6">
        <w:tc>
          <w:tcPr>
            <w:tcW w:w="4083" w:type="dxa"/>
          </w:tcPr>
          <w:p w14:paraId="0F435F6B" w14:textId="77777777" w:rsidR="0091501A" w:rsidRPr="003D66FA" w:rsidRDefault="0091501A" w:rsidP="00304117">
            <w:pPr>
              <w:spacing w:before="60" w:after="60" w:line="276" w:lineRule="auto"/>
              <w:rPr>
                <w:rFonts w:ascii="Arial" w:hAnsi="Arial" w:cs="Arial"/>
                <w:b/>
              </w:rPr>
            </w:pPr>
            <w:r w:rsidRPr="003D66FA">
              <w:rPr>
                <w:rFonts w:ascii="Arial" w:hAnsi="Arial" w:cs="Arial"/>
                <w:b/>
              </w:rPr>
              <w:t>Name of Buyer</w:t>
            </w:r>
          </w:p>
        </w:tc>
        <w:tc>
          <w:tcPr>
            <w:tcW w:w="2438" w:type="dxa"/>
          </w:tcPr>
          <w:p w14:paraId="26B0559A" w14:textId="05CBFB64" w:rsidR="0091501A" w:rsidRPr="00E367BC" w:rsidRDefault="004E506C" w:rsidP="001E0D83">
            <w:pPr>
              <w:spacing w:before="60" w:after="60" w:line="276" w:lineRule="auto"/>
              <w:rPr>
                <w:rFonts w:ascii="Arial" w:hAnsi="Arial" w:cs="Arial"/>
              </w:rPr>
            </w:pPr>
            <w:r>
              <w:rPr>
                <w:rFonts w:ascii="Arial" w:hAnsi="Arial" w:cs="Arial"/>
              </w:rPr>
              <w:t>Mkateko Maluleke</w:t>
            </w:r>
          </w:p>
        </w:tc>
        <w:tc>
          <w:tcPr>
            <w:tcW w:w="3827" w:type="dxa"/>
          </w:tcPr>
          <w:p w14:paraId="55D0C498" w14:textId="59DBA0CE" w:rsidR="0091501A" w:rsidRPr="00E367BC" w:rsidRDefault="008955BE" w:rsidP="006A5BB3">
            <w:pPr>
              <w:spacing w:before="60" w:after="60" w:line="276" w:lineRule="auto"/>
              <w:rPr>
                <w:rFonts w:ascii="Arial" w:hAnsi="Arial" w:cs="Arial"/>
              </w:rPr>
            </w:pPr>
            <w:r w:rsidRPr="00E367BC">
              <w:rPr>
                <w:rFonts w:ascii="Arial" w:hAnsi="Arial" w:cs="Arial"/>
              </w:rPr>
              <w:t>PR No:</w:t>
            </w:r>
            <w:r w:rsidR="00E367BC" w:rsidRPr="00E367BC">
              <w:rPr>
                <w:rFonts w:ascii="Arial" w:hAnsi="Arial" w:cs="Arial"/>
              </w:rPr>
              <w:t xml:space="preserve">  </w:t>
            </w:r>
            <w:r w:rsidR="004E506C" w:rsidRPr="0035071A">
              <w:rPr>
                <w:rFonts w:ascii="Arial" w:hAnsi="Arial" w:cs="Arial"/>
                <w:bCs/>
                <w:iCs/>
                <w:szCs w:val="24"/>
              </w:rPr>
              <w:t>1074867811</w:t>
            </w:r>
          </w:p>
        </w:tc>
      </w:tr>
    </w:tbl>
    <w:p w14:paraId="7F000C8E" w14:textId="77777777" w:rsidR="00304117" w:rsidRPr="003D66FA" w:rsidRDefault="00304117" w:rsidP="003E052A">
      <w:pPr>
        <w:spacing w:before="360" w:after="240" w:line="276" w:lineRule="auto"/>
        <w:rPr>
          <w:rFonts w:ascii="Arial" w:hAnsi="Arial" w:cs="Arial"/>
          <w:b/>
        </w:rPr>
      </w:pPr>
      <w:r w:rsidRPr="003D66FA">
        <w:rPr>
          <w:rFonts w:ascii="Arial" w:hAnsi="Arial" w:cs="Arial"/>
          <w:b/>
        </w:rPr>
        <w:t xml:space="preserve">Section 1: Pre-qualification Criteria </w:t>
      </w:r>
    </w:p>
    <w:tbl>
      <w:tblPr>
        <w:tblStyle w:val="TableGrid"/>
        <w:tblW w:w="10348" w:type="dxa"/>
        <w:tblInd w:w="-714" w:type="dxa"/>
        <w:tblLook w:val="04A0" w:firstRow="1" w:lastRow="0" w:firstColumn="1" w:lastColumn="0" w:noHBand="0" w:noVBand="1"/>
      </w:tblPr>
      <w:tblGrid>
        <w:gridCol w:w="10348"/>
      </w:tblGrid>
      <w:tr w:rsidR="00304117" w:rsidRPr="00A919B1" w14:paraId="432D959D" w14:textId="77777777" w:rsidTr="00F97EA6">
        <w:tc>
          <w:tcPr>
            <w:tcW w:w="10348" w:type="dxa"/>
            <w:shd w:val="clear" w:color="auto" w:fill="000000" w:themeFill="text1"/>
          </w:tcPr>
          <w:p w14:paraId="3FEEB1F3" w14:textId="2F0DDA32" w:rsidR="00304117" w:rsidRPr="00A919B1" w:rsidRDefault="00495619" w:rsidP="00495619">
            <w:pPr>
              <w:spacing w:before="60" w:after="60" w:line="276" w:lineRule="auto"/>
              <w:rPr>
                <w:rFonts w:ascii="Arial" w:hAnsi="Arial" w:cs="Arial"/>
                <w:sz w:val="22"/>
              </w:rPr>
            </w:pPr>
            <w:r>
              <w:rPr>
                <w:rFonts w:ascii="Arial" w:hAnsi="Arial" w:cs="Arial"/>
                <w:sz w:val="20"/>
              </w:rPr>
              <w:t>F</w:t>
            </w:r>
            <w:r w:rsidR="00803FC6">
              <w:rPr>
                <w:rFonts w:ascii="Arial" w:hAnsi="Arial" w:cs="Arial"/>
                <w:sz w:val="20"/>
              </w:rPr>
              <w:t>ailu</w:t>
            </w:r>
            <w:r>
              <w:rPr>
                <w:rFonts w:ascii="Arial" w:hAnsi="Arial" w:cs="Arial"/>
                <w:sz w:val="20"/>
              </w:rPr>
              <w:t>r</w:t>
            </w:r>
            <w:r w:rsidR="00803FC6">
              <w:rPr>
                <w:rFonts w:ascii="Arial" w:hAnsi="Arial" w:cs="Arial"/>
                <w:sz w:val="20"/>
              </w:rPr>
              <w:t>e</w:t>
            </w:r>
            <w:r>
              <w:rPr>
                <w:rFonts w:ascii="Arial" w:hAnsi="Arial" w:cs="Arial"/>
                <w:sz w:val="20"/>
              </w:rPr>
              <w:t xml:space="preserve"> to meet Pre-qualification at tender stage will</w:t>
            </w:r>
            <w:r w:rsidR="0076070E">
              <w:rPr>
                <w:rFonts w:ascii="Arial" w:hAnsi="Arial" w:cs="Arial"/>
                <w:sz w:val="20"/>
              </w:rPr>
              <w:t xml:space="preserve"> lead to disqualification</w:t>
            </w:r>
          </w:p>
        </w:tc>
      </w:tr>
      <w:tr w:rsidR="00304117" w:rsidRPr="00A919B1" w14:paraId="33A3F077" w14:textId="77777777" w:rsidTr="00F97EA6">
        <w:trPr>
          <w:trHeight w:val="298"/>
        </w:trPr>
        <w:tc>
          <w:tcPr>
            <w:tcW w:w="10348" w:type="dxa"/>
            <w:shd w:val="clear" w:color="auto" w:fill="FFFFFF" w:themeFill="background1"/>
          </w:tcPr>
          <w:p w14:paraId="46D175D0" w14:textId="77777777" w:rsidR="00304117" w:rsidRPr="00115053" w:rsidRDefault="00304117" w:rsidP="00DE0663">
            <w:pPr>
              <w:shd w:val="clear" w:color="auto" w:fill="FFFFFF" w:themeFill="background1"/>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115053" w14:paraId="3D79042A" w14:textId="77777777" w:rsidTr="00304117">
              <w:tc>
                <w:tcPr>
                  <w:tcW w:w="5680" w:type="dxa"/>
                  <w:tcBorders>
                    <w:right w:val="single" w:sz="4" w:space="0" w:color="auto"/>
                  </w:tcBorders>
                </w:tcPr>
                <w:p w14:paraId="6CA174DE" w14:textId="77777777" w:rsidR="00304117" w:rsidRPr="00115053" w:rsidRDefault="00304117" w:rsidP="00DE0663">
                  <w:pPr>
                    <w:shd w:val="clear" w:color="auto" w:fill="FFFFFF" w:themeFill="background1"/>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090D4D5B" w14:textId="77777777" w:rsidR="00304117" w:rsidRPr="00115053" w:rsidRDefault="00304117" w:rsidP="00DE0663">
                  <w:pPr>
                    <w:shd w:val="clear" w:color="auto" w:fill="FFFFFF" w:themeFill="background1"/>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5E5D5454" w14:textId="77777777" w:rsidR="00304117" w:rsidRPr="00115053" w:rsidRDefault="00304117" w:rsidP="00DE0663">
                  <w:pPr>
                    <w:shd w:val="clear" w:color="auto" w:fill="FFFFFF" w:themeFill="background1"/>
                    <w:spacing w:before="60" w:after="60"/>
                    <w:jc w:val="center"/>
                    <w:rPr>
                      <w:rFonts w:ascii="Arial" w:hAnsi="Arial" w:cs="Arial"/>
                      <w:b/>
                      <w:sz w:val="20"/>
                    </w:rPr>
                  </w:pPr>
                  <w:r w:rsidRPr="00115053">
                    <w:rPr>
                      <w:rFonts w:ascii="Arial" w:hAnsi="Arial" w:cs="Arial"/>
                      <w:b/>
                      <w:sz w:val="20"/>
                    </w:rPr>
                    <w:t>NO</w:t>
                  </w:r>
                </w:p>
              </w:tc>
            </w:tr>
            <w:tr w:rsidR="00304117" w:rsidRPr="00115053" w14:paraId="31D5ECDA" w14:textId="77777777" w:rsidTr="00304117">
              <w:tc>
                <w:tcPr>
                  <w:tcW w:w="5680" w:type="dxa"/>
                  <w:tcBorders>
                    <w:right w:val="single" w:sz="4" w:space="0" w:color="auto"/>
                  </w:tcBorders>
                </w:tcPr>
                <w:p w14:paraId="66A19D71" w14:textId="77777777" w:rsidR="00304117" w:rsidRPr="00086E4F" w:rsidRDefault="00304117" w:rsidP="00FF5E09">
                  <w:pPr>
                    <w:pStyle w:val="ListParagraph"/>
                    <w:numPr>
                      <w:ilvl w:val="1"/>
                      <w:numId w:val="6"/>
                    </w:numPr>
                    <w:shd w:val="clear" w:color="auto" w:fill="FFFFFF" w:themeFill="background1"/>
                    <w:jc w:val="both"/>
                    <w:rPr>
                      <w:rFonts w:ascii="Arial" w:hAnsi="Arial" w:cs="Arial"/>
                      <w:b/>
                      <w:sz w:val="20"/>
                    </w:rPr>
                  </w:pPr>
                  <w:r w:rsidRPr="00086E4F">
                    <w:rPr>
                      <w:rFonts w:ascii="Arial" w:hAnsi="Arial" w:cs="Arial"/>
                      <w:b/>
                      <w:sz w:val="20"/>
                    </w:rPr>
                    <w:t>Minimum BBBEE status level of contributor?</w:t>
                  </w:r>
                </w:p>
              </w:tc>
              <w:sdt>
                <w:sdtPr>
                  <w:rPr>
                    <w:rFonts w:ascii="Arial" w:hAnsi="Arial" w:cs="Arial"/>
                    <w:sz w:val="22"/>
                  </w:rPr>
                  <w:id w:val="133299172"/>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121DE40" w14:textId="43B74C91" w:rsidR="00304117" w:rsidRPr="00457C70" w:rsidRDefault="00C87E89" w:rsidP="00DE0663">
                      <w:pPr>
                        <w:shd w:val="clear" w:color="auto" w:fill="FFFFFF" w:themeFill="background1"/>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146739475"/>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B583429" w14:textId="4A10F0BD" w:rsidR="00304117" w:rsidRPr="00457C70" w:rsidRDefault="00C87E89" w:rsidP="00DE0663">
                      <w:pPr>
                        <w:shd w:val="clear" w:color="auto" w:fill="FFFFFF" w:themeFill="background1"/>
                        <w:spacing w:before="60" w:after="60"/>
                        <w:jc w:val="center"/>
                        <w:rPr>
                          <w:rFonts w:ascii="Arial" w:hAnsi="Arial" w:cs="Arial"/>
                          <w:sz w:val="22"/>
                        </w:rPr>
                      </w:pPr>
                      <w:r>
                        <w:rPr>
                          <w:rFonts w:ascii="Arial" w:hAnsi="Arial" w:cs="Arial"/>
                          <w:sz w:val="22"/>
                        </w:rPr>
                        <w:sym w:font="Wingdings 2" w:char="F052"/>
                      </w:r>
                    </w:p>
                  </w:tc>
                </w:sdtContent>
              </w:sdt>
            </w:tr>
            <w:tr w:rsidR="00304117" w:rsidRPr="00E367BC" w14:paraId="333CA894" w14:textId="77777777" w:rsidTr="00304117">
              <w:tc>
                <w:tcPr>
                  <w:tcW w:w="5680" w:type="dxa"/>
                  <w:tcBorders>
                    <w:right w:val="single" w:sz="4" w:space="0" w:color="auto"/>
                  </w:tcBorders>
                </w:tcPr>
                <w:p w14:paraId="76EC26A8" w14:textId="77777777" w:rsidR="00304117" w:rsidRPr="00E367BC" w:rsidRDefault="00304117" w:rsidP="00DE0663">
                  <w:pPr>
                    <w:shd w:val="clear" w:color="auto" w:fill="FFFFFF" w:themeFill="background1"/>
                    <w:ind w:left="426"/>
                    <w:jc w:val="right"/>
                    <w:rPr>
                      <w:rFonts w:ascii="Arial" w:hAnsi="Arial" w:cs="Arial"/>
                      <w:sz w:val="20"/>
                    </w:rPr>
                  </w:pPr>
                  <w:r w:rsidRPr="00E367BC">
                    <w:rPr>
                      <w:rFonts w:ascii="Arial" w:hAnsi="Arial" w:cs="Arial"/>
                      <w:sz w:val="20"/>
                    </w:rPr>
                    <w:t xml:space="preserve">If </w:t>
                  </w:r>
                  <w:r w:rsidRPr="00E367BC">
                    <w:rPr>
                      <w:rFonts w:ascii="Arial" w:hAnsi="Arial" w:cs="Arial"/>
                      <w:i/>
                      <w:sz w:val="20"/>
                    </w:rPr>
                    <w:t>Yes,</w:t>
                  </w:r>
                  <w:r w:rsidRPr="00E367BC">
                    <w:rPr>
                      <w:rFonts w:ascii="Arial" w:hAnsi="Arial" w:cs="Arial"/>
                      <w:sz w:val="20"/>
                    </w:rPr>
                    <w:t xml:space="preserve"> what is the BBBEE status and/or level required</w:t>
                  </w:r>
                </w:p>
              </w:tc>
              <w:tc>
                <w:tcPr>
                  <w:tcW w:w="2694" w:type="dxa"/>
                  <w:gridSpan w:val="2"/>
                  <w:tcBorders>
                    <w:top w:val="single" w:sz="4" w:space="0" w:color="auto"/>
                    <w:left w:val="single" w:sz="4" w:space="0" w:color="auto"/>
                    <w:bottom w:val="single" w:sz="4" w:space="0" w:color="auto"/>
                    <w:right w:val="single" w:sz="4" w:space="0" w:color="auto"/>
                  </w:tcBorders>
                </w:tcPr>
                <w:p w14:paraId="5C93F576" w14:textId="6BC3C12B" w:rsidR="00304117" w:rsidRPr="00EF5512" w:rsidRDefault="00304117" w:rsidP="00C87E89">
                  <w:pPr>
                    <w:shd w:val="clear" w:color="auto" w:fill="FFFFFF" w:themeFill="background1"/>
                    <w:spacing w:before="60" w:after="60"/>
                    <w:rPr>
                      <w:rFonts w:ascii="Arial" w:hAnsi="Arial" w:cs="Arial"/>
                      <w:sz w:val="20"/>
                    </w:rPr>
                  </w:pPr>
                </w:p>
              </w:tc>
            </w:tr>
          </w:tbl>
          <w:p w14:paraId="391C0125" w14:textId="77777777" w:rsidR="00304117" w:rsidRPr="00E367BC" w:rsidRDefault="00304117" w:rsidP="00DE0663">
            <w:pPr>
              <w:shd w:val="clear" w:color="auto" w:fill="FFFFFF" w:themeFill="background1"/>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E367BC" w14:paraId="54222207" w14:textId="77777777" w:rsidTr="00304117">
              <w:tc>
                <w:tcPr>
                  <w:tcW w:w="5680" w:type="dxa"/>
                  <w:tcBorders>
                    <w:right w:val="single" w:sz="4" w:space="0" w:color="auto"/>
                  </w:tcBorders>
                </w:tcPr>
                <w:p w14:paraId="0264B7F2" w14:textId="77777777" w:rsidR="00304117" w:rsidRPr="00E367BC" w:rsidRDefault="00304117" w:rsidP="00DE0663">
                  <w:pPr>
                    <w:shd w:val="clear" w:color="auto" w:fill="FFFFFF" w:themeFill="background1"/>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6CF167AC" w14:textId="77777777" w:rsidR="00304117" w:rsidRPr="00E367BC" w:rsidRDefault="00304117" w:rsidP="00DE0663">
                  <w:pPr>
                    <w:shd w:val="clear" w:color="auto" w:fill="FFFFFF" w:themeFill="background1"/>
                    <w:spacing w:before="60" w:after="60"/>
                    <w:jc w:val="center"/>
                    <w:rPr>
                      <w:rFonts w:ascii="Arial" w:hAnsi="Arial" w:cs="Arial"/>
                      <w:b/>
                      <w:sz w:val="20"/>
                    </w:rPr>
                  </w:pPr>
                  <w:r w:rsidRPr="00E367BC">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4232A80" w14:textId="77777777" w:rsidR="00304117" w:rsidRPr="00E367BC" w:rsidRDefault="00304117" w:rsidP="00DE0663">
                  <w:pPr>
                    <w:shd w:val="clear" w:color="auto" w:fill="FFFFFF" w:themeFill="background1"/>
                    <w:spacing w:before="60" w:after="60"/>
                    <w:jc w:val="center"/>
                    <w:rPr>
                      <w:rFonts w:ascii="Arial" w:hAnsi="Arial" w:cs="Arial"/>
                      <w:b/>
                      <w:sz w:val="20"/>
                    </w:rPr>
                  </w:pPr>
                  <w:r w:rsidRPr="00E367BC">
                    <w:rPr>
                      <w:rFonts w:ascii="Arial" w:hAnsi="Arial" w:cs="Arial"/>
                      <w:b/>
                      <w:sz w:val="20"/>
                    </w:rPr>
                    <w:t>NO</w:t>
                  </w:r>
                </w:p>
              </w:tc>
            </w:tr>
            <w:tr w:rsidR="00304117" w:rsidRPr="00E367BC" w14:paraId="4C976434" w14:textId="77777777" w:rsidTr="00304117">
              <w:tc>
                <w:tcPr>
                  <w:tcW w:w="5680" w:type="dxa"/>
                  <w:tcBorders>
                    <w:right w:val="single" w:sz="4" w:space="0" w:color="auto"/>
                  </w:tcBorders>
                </w:tcPr>
                <w:p w14:paraId="3C8042DB" w14:textId="77777777" w:rsidR="00304117" w:rsidRPr="00E367BC" w:rsidRDefault="00304117" w:rsidP="00FF5E09">
                  <w:pPr>
                    <w:pStyle w:val="ListParagraph"/>
                    <w:numPr>
                      <w:ilvl w:val="1"/>
                      <w:numId w:val="6"/>
                    </w:numPr>
                    <w:shd w:val="clear" w:color="auto" w:fill="FFFFFF" w:themeFill="background1"/>
                    <w:jc w:val="both"/>
                    <w:rPr>
                      <w:rFonts w:ascii="Arial" w:hAnsi="Arial" w:cs="Arial"/>
                      <w:b/>
                      <w:sz w:val="20"/>
                    </w:rPr>
                  </w:pPr>
                  <w:r w:rsidRPr="00E367BC">
                    <w:rPr>
                      <w:rFonts w:ascii="Arial" w:hAnsi="Arial" w:cs="Arial"/>
                      <w:b/>
                      <w:sz w:val="20"/>
                    </w:rPr>
                    <w:t>Is there BBBEE category targeted for this enquiry?</w:t>
                  </w:r>
                </w:p>
              </w:tc>
              <w:sdt>
                <w:sdtPr>
                  <w:rPr>
                    <w:rFonts w:ascii="Arial" w:hAnsi="Arial" w:cs="Arial"/>
                    <w:sz w:val="22"/>
                  </w:rPr>
                  <w:id w:val="183410327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F919D02" w14:textId="77777777" w:rsidR="00304117" w:rsidRPr="00E367BC" w:rsidRDefault="003B64A6" w:rsidP="00DE0663">
                      <w:pPr>
                        <w:shd w:val="clear" w:color="auto" w:fill="FFFFFF" w:themeFill="background1"/>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208548127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30411A36" w14:textId="77777777" w:rsidR="00304117" w:rsidRPr="00E367BC" w:rsidRDefault="003B64A6" w:rsidP="00DE0663">
                      <w:pPr>
                        <w:shd w:val="clear" w:color="auto" w:fill="FFFFFF" w:themeFill="background1"/>
                        <w:spacing w:before="60" w:after="60"/>
                        <w:jc w:val="center"/>
                        <w:rPr>
                          <w:rFonts w:ascii="Arial" w:hAnsi="Arial" w:cs="Arial"/>
                          <w:sz w:val="22"/>
                        </w:rPr>
                      </w:pPr>
                      <w:r>
                        <w:rPr>
                          <w:rFonts w:ascii="Arial" w:hAnsi="Arial" w:cs="Arial"/>
                          <w:sz w:val="22"/>
                        </w:rPr>
                        <w:sym w:font="Wingdings 2" w:char="F052"/>
                      </w:r>
                    </w:p>
                  </w:tc>
                </w:sdtContent>
              </w:sdt>
            </w:tr>
            <w:tr w:rsidR="00304117" w:rsidRPr="00115053" w14:paraId="313FB6EA" w14:textId="77777777" w:rsidTr="00304117">
              <w:tc>
                <w:tcPr>
                  <w:tcW w:w="5680" w:type="dxa"/>
                  <w:tcBorders>
                    <w:right w:val="single" w:sz="4" w:space="0" w:color="auto"/>
                  </w:tcBorders>
                </w:tcPr>
                <w:p w14:paraId="66EC0FE1" w14:textId="77777777" w:rsidR="00304117" w:rsidRPr="00E367BC" w:rsidRDefault="00304117" w:rsidP="00DE0663">
                  <w:pPr>
                    <w:shd w:val="clear" w:color="auto" w:fill="FFFFFF" w:themeFill="background1"/>
                    <w:ind w:left="426"/>
                    <w:jc w:val="right"/>
                    <w:rPr>
                      <w:rFonts w:ascii="Arial" w:hAnsi="Arial" w:cs="Arial"/>
                      <w:sz w:val="20"/>
                    </w:rPr>
                  </w:pPr>
                  <w:r w:rsidRPr="00E367BC">
                    <w:rPr>
                      <w:rFonts w:ascii="Arial" w:hAnsi="Arial" w:cs="Arial"/>
                      <w:sz w:val="20"/>
                    </w:rPr>
                    <w:t xml:space="preserve">If </w:t>
                  </w:r>
                  <w:r w:rsidRPr="00E367BC">
                    <w:rPr>
                      <w:rFonts w:ascii="Arial" w:hAnsi="Arial" w:cs="Arial"/>
                      <w:i/>
                      <w:sz w:val="20"/>
                    </w:rPr>
                    <w:t>Yes,</w:t>
                  </w:r>
                  <w:r w:rsidRPr="00E367BC">
                    <w:rPr>
                      <w:rFonts w:ascii="Arial" w:hAnsi="Arial" w:cs="Arial"/>
                      <w:sz w:val="20"/>
                    </w:rPr>
                    <w:t xml:space="preserve"> BBBEE category</w:t>
                  </w:r>
                </w:p>
              </w:tc>
              <w:tc>
                <w:tcPr>
                  <w:tcW w:w="2694" w:type="dxa"/>
                  <w:gridSpan w:val="2"/>
                  <w:tcBorders>
                    <w:top w:val="single" w:sz="4" w:space="0" w:color="auto"/>
                    <w:left w:val="single" w:sz="4" w:space="0" w:color="auto"/>
                    <w:bottom w:val="single" w:sz="4" w:space="0" w:color="auto"/>
                    <w:right w:val="single" w:sz="4" w:space="0" w:color="auto"/>
                  </w:tcBorders>
                </w:tcPr>
                <w:p w14:paraId="092A27A6" w14:textId="33BBBCE8" w:rsidR="00304117" w:rsidRPr="00E367BC" w:rsidRDefault="00304117" w:rsidP="00DE0663">
                  <w:pPr>
                    <w:shd w:val="clear" w:color="auto" w:fill="FFFFFF" w:themeFill="background1"/>
                    <w:spacing w:before="60" w:after="60"/>
                    <w:jc w:val="center"/>
                    <w:rPr>
                      <w:rFonts w:ascii="Arial" w:hAnsi="Arial" w:cs="Arial"/>
                      <w:sz w:val="20"/>
                    </w:rPr>
                  </w:pPr>
                </w:p>
              </w:tc>
            </w:tr>
          </w:tbl>
          <w:p w14:paraId="7458FDE8" w14:textId="77777777" w:rsidR="00304117" w:rsidRPr="003E052A" w:rsidRDefault="00304117" w:rsidP="00DE0663">
            <w:pPr>
              <w:shd w:val="clear" w:color="auto" w:fill="FFFFFF" w:themeFill="background1"/>
              <w:rPr>
                <w:rFonts w:ascii="Arial" w:hAnsi="Arial" w:cs="Arial"/>
                <w:sz w:val="20"/>
              </w:rPr>
            </w:pPr>
          </w:p>
          <w:p w14:paraId="15119163" w14:textId="77777777" w:rsidR="003E052A" w:rsidRPr="00115ECC" w:rsidRDefault="003E052A" w:rsidP="00DE0663">
            <w:pPr>
              <w:shd w:val="clear" w:color="auto" w:fill="D6E3BC" w:themeFill="accent3" w:themeFillTint="66"/>
              <w:rPr>
                <w:rFonts w:ascii="Arial" w:hAnsi="Arial" w:cs="Arial"/>
                <w:sz w:val="16"/>
              </w:rPr>
            </w:pPr>
            <w:r w:rsidRPr="00115ECC">
              <w:rPr>
                <w:rFonts w:ascii="Arial" w:hAnsi="Arial" w:cs="Arial"/>
                <w:sz w:val="16"/>
              </w:rPr>
              <w:t>Tender Returnable if the above elements are requirements;</w:t>
            </w:r>
          </w:p>
          <w:p w14:paraId="5E035037" w14:textId="77777777" w:rsidR="003E052A" w:rsidRPr="00115ECC" w:rsidRDefault="004251A4" w:rsidP="00FF5E09">
            <w:pPr>
              <w:pStyle w:val="ListParagraph"/>
              <w:numPr>
                <w:ilvl w:val="0"/>
                <w:numId w:val="3"/>
              </w:numPr>
              <w:shd w:val="clear" w:color="auto" w:fill="D6E3BC" w:themeFill="accent3" w:themeFillTint="6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sworn affidavit in the case of EME’s must be submitted (affidavit must be completed fully), or</w:t>
            </w:r>
          </w:p>
          <w:p w14:paraId="4029323C" w14:textId="77777777" w:rsidR="003E052A" w:rsidRPr="00115ECC" w:rsidRDefault="004251A4" w:rsidP="00FF5E09">
            <w:pPr>
              <w:pStyle w:val="ListParagraph"/>
              <w:numPr>
                <w:ilvl w:val="0"/>
                <w:numId w:val="3"/>
              </w:numPr>
              <w:shd w:val="clear" w:color="auto" w:fill="D6E3BC" w:themeFill="accent3" w:themeFillTint="66"/>
              <w:spacing w:line="276" w:lineRule="auto"/>
              <w:rPr>
                <w:rFonts w:ascii="Arial" w:hAnsi="Arial" w:cs="Arial"/>
                <w:sz w:val="16"/>
                <w:lang w:val="en-ZA"/>
              </w:rPr>
            </w:pPr>
            <w:r>
              <w:rPr>
                <w:rFonts w:ascii="Arial" w:hAnsi="Arial" w:cs="Arial"/>
                <w:sz w:val="16"/>
                <w:lang w:val="en-ZA"/>
              </w:rPr>
              <w:t xml:space="preserve">Valid Copy </w:t>
            </w:r>
            <w:r w:rsidR="003E052A" w:rsidRPr="00115ECC">
              <w:rPr>
                <w:rFonts w:ascii="Arial" w:hAnsi="Arial" w:cs="Arial"/>
                <w:sz w:val="16"/>
                <w:lang w:val="en-ZA"/>
              </w:rPr>
              <w:t>B-BBEE Certificate issued by CIPC for EME’s. OR</w:t>
            </w:r>
          </w:p>
          <w:p w14:paraId="077902FD" w14:textId="77777777" w:rsidR="003E052A" w:rsidRPr="00115ECC" w:rsidRDefault="004251A4" w:rsidP="00FF5E09">
            <w:pPr>
              <w:pStyle w:val="ListParagraph"/>
              <w:numPr>
                <w:ilvl w:val="0"/>
                <w:numId w:val="3"/>
              </w:numPr>
              <w:shd w:val="clear" w:color="auto" w:fill="D6E3BC" w:themeFill="accent3" w:themeFillTint="6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 sworn affidavit in the case of QSE’s must be submitted, or</w:t>
            </w:r>
          </w:p>
          <w:p w14:paraId="4874598F" w14:textId="77777777" w:rsidR="003E052A" w:rsidRPr="00115ECC" w:rsidRDefault="004251A4" w:rsidP="00FF5E09">
            <w:pPr>
              <w:pStyle w:val="ListParagraph"/>
              <w:numPr>
                <w:ilvl w:val="0"/>
                <w:numId w:val="3"/>
              </w:numPr>
              <w:shd w:val="clear" w:color="auto" w:fill="D6E3BC" w:themeFill="accent3" w:themeFillTint="66"/>
              <w:spacing w:line="276" w:lineRule="auto"/>
              <w:rPr>
                <w:rFonts w:ascii="Arial" w:hAnsi="Arial" w:cs="Arial"/>
                <w:sz w:val="16"/>
                <w:lang w:val="en-ZA"/>
              </w:rPr>
            </w:pPr>
            <w:r>
              <w:rPr>
                <w:rFonts w:ascii="Arial" w:hAnsi="Arial" w:cs="Arial"/>
                <w:sz w:val="16"/>
              </w:rPr>
              <w:t>Valid</w:t>
            </w:r>
            <w:r w:rsidR="003E052A" w:rsidRPr="00115ECC">
              <w:rPr>
                <w:rFonts w:ascii="Arial" w:hAnsi="Arial" w:cs="Arial"/>
                <w:sz w:val="16"/>
              </w:rPr>
              <w:t xml:space="preserve"> original or certified copy of the B-BBEE certificate </w:t>
            </w:r>
            <w:r w:rsidR="003E052A" w:rsidRPr="00115ECC">
              <w:rPr>
                <w:rFonts w:ascii="Arial" w:hAnsi="Arial" w:cs="Arial"/>
                <w:sz w:val="16"/>
                <w:lang w:val="en-ZA"/>
              </w:rPr>
              <w:t xml:space="preserve">issued by SANAS Accredited Verification Agency </w:t>
            </w:r>
            <w:r w:rsidR="004F578D">
              <w:rPr>
                <w:rFonts w:ascii="Arial" w:hAnsi="Arial" w:cs="Arial"/>
                <w:sz w:val="16"/>
              </w:rPr>
              <w:t>for Generic</w:t>
            </w:r>
            <w:r w:rsidR="003E052A" w:rsidRPr="00115ECC">
              <w:rPr>
                <w:rFonts w:ascii="Arial" w:hAnsi="Arial" w:cs="Arial"/>
                <w:sz w:val="16"/>
              </w:rPr>
              <w:t xml:space="preserve"> </w:t>
            </w:r>
            <w:r w:rsidR="004F578D">
              <w:rPr>
                <w:rFonts w:ascii="Arial" w:hAnsi="Arial" w:cs="Arial"/>
                <w:sz w:val="16"/>
              </w:rPr>
              <w:t xml:space="preserve">Entities </w:t>
            </w:r>
            <w:r w:rsidR="003E052A" w:rsidRPr="00115ECC">
              <w:rPr>
                <w:rFonts w:ascii="Arial" w:hAnsi="Arial" w:cs="Arial"/>
                <w:sz w:val="16"/>
              </w:rPr>
              <w:t>must be submitted, or</w:t>
            </w:r>
          </w:p>
          <w:p w14:paraId="329C9EE3" w14:textId="77777777" w:rsidR="003E052A" w:rsidRPr="00115ECC" w:rsidRDefault="004251A4" w:rsidP="00FF5E09">
            <w:pPr>
              <w:pStyle w:val="ListParagraph"/>
              <w:numPr>
                <w:ilvl w:val="0"/>
                <w:numId w:val="3"/>
              </w:numPr>
              <w:shd w:val="clear" w:color="auto" w:fill="D6E3BC" w:themeFill="accent3" w:themeFillTint="66"/>
              <w:spacing w:line="276" w:lineRule="auto"/>
              <w:rPr>
                <w:sz w:val="16"/>
              </w:rPr>
            </w:pPr>
            <w:r>
              <w:rPr>
                <w:rFonts w:ascii="Arial" w:hAnsi="Arial" w:cs="Arial"/>
                <w:sz w:val="16"/>
                <w:lang w:val="en-ZA"/>
              </w:rPr>
              <w:t>For JV’s only valid</w:t>
            </w:r>
            <w:r w:rsidR="003E052A" w:rsidRPr="00115ECC">
              <w:rPr>
                <w:rFonts w:ascii="Arial" w:hAnsi="Arial" w:cs="Arial"/>
                <w:sz w:val="16"/>
                <w:lang w:val="en-ZA"/>
              </w:rPr>
              <w:t xml:space="preserve"> original or certified copy B-BBEE Certificate issued by a SANAS Accredited Verif</w:t>
            </w:r>
            <w:r>
              <w:rPr>
                <w:rFonts w:ascii="Arial" w:hAnsi="Arial" w:cs="Arial"/>
                <w:sz w:val="16"/>
                <w:lang w:val="en-ZA"/>
              </w:rPr>
              <w:t>ication Agency will be accepted and the certificate should be in the name of the JV.</w:t>
            </w:r>
          </w:p>
          <w:p w14:paraId="3D883F6F" w14:textId="77777777" w:rsidR="001D3F40" w:rsidRPr="003E052A" w:rsidRDefault="001D3F40" w:rsidP="00DE0663">
            <w:pPr>
              <w:shd w:val="clear" w:color="auto" w:fill="FFFFFF" w:themeFill="background1"/>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304117" w:rsidRPr="00115053" w14:paraId="01F8C566" w14:textId="77777777" w:rsidTr="00304117">
              <w:tc>
                <w:tcPr>
                  <w:tcW w:w="5680" w:type="dxa"/>
                  <w:tcBorders>
                    <w:right w:val="single" w:sz="4" w:space="0" w:color="auto"/>
                  </w:tcBorders>
                </w:tcPr>
                <w:p w14:paraId="2EF65E6A" w14:textId="77777777" w:rsidR="00304117" w:rsidRPr="00115053" w:rsidRDefault="00304117" w:rsidP="00DE0663">
                  <w:pPr>
                    <w:shd w:val="clear" w:color="auto" w:fill="FFFFFF" w:themeFill="background1"/>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3C90E139" w14:textId="77777777" w:rsidR="00304117" w:rsidRPr="00115053" w:rsidRDefault="00304117" w:rsidP="00DE0663">
                  <w:pPr>
                    <w:shd w:val="clear" w:color="auto" w:fill="FFFFFF" w:themeFill="background1"/>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D1D23F2" w14:textId="77777777" w:rsidR="00304117" w:rsidRPr="00115053" w:rsidRDefault="00304117" w:rsidP="00DE0663">
                  <w:pPr>
                    <w:shd w:val="clear" w:color="auto" w:fill="FFFFFF" w:themeFill="background1"/>
                    <w:spacing w:before="60" w:after="60"/>
                    <w:jc w:val="center"/>
                    <w:rPr>
                      <w:rFonts w:ascii="Arial" w:hAnsi="Arial" w:cs="Arial"/>
                      <w:b/>
                      <w:sz w:val="20"/>
                    </w:rPr>
                  </w:pPr>
                  <w:r w:rsidRPr="00115053">
                    <w:rPr>
                      <w:rFonts w:ascii="Arial" w:hAnsi="Arial" w:cs="Arial"/>
                      <w:b/>
                      <w:sz w:val="20"/>
                    </w:rPr>
                    <w:t>NO</w:t>
                  </w:r>
                </w:p>
              </w:tc>
            </w:tr>
            <w:tr w:rsidR="00304117" w:rsidRPr="00115053" w14:paraId="1F59A8EB" w14:textId="77777777" w:rsidTr="00304117">
              <w:tc>
                <w:tcPr>
                  <w:tcW w:w="5680" w:type="dxa"/>
                  <w:tcBorders>
                    <w:right w:val="single" w:sz="4" w:space="0" w:color="auto"/>
                  </w:tcBorders>
                </w:tcPr>
                <w:p w14:paraId="3FB97C4C" w14:textId="77777777" w:rsidR="00304117" w:rsidRPr="00086E4F" w:rsidRDefault="00304117" w:rsidP="00FF5E09">
                  <w:pPr>
                    <w:pStyle w:val="ListParagraph"/>
                    <w:numPr>
                      <w:ilvl w:val="1"/>
                      <w:numId w:val="6"/>
                    </w:numPr>
                    <w:shd w:val="clear" w:color="auto" w:fill="FFFFFF" w:themeFill="background1"/>
                    <w:jc w:val="both"/>
                    <w:rPr>
                      <w:rFonts w:ascii="Arial" w:hAnsi="Arial" w:cs="Arial"/>
                      <w:b/>
                      <w:sz w:val="20"/>
                    </w:rPr>
                  </w:pPr>
                  <w:r w:rsidRPr="00086E4F">
                    <w:rPr>
                      <w:rFonts w:ascii="Arial" w:hAnsi="Arial" w:cs="Arial"/>
                      <w:b/>
                      <w:sz w:val="20"/>
                    </w:rPr>
                    <w:t>Minimum subcontracting requirement for this?</w:t>
                  </w:r>
                </w:p>
              </w:tc>
              <w:sdt>
                <w:sdtPr>
                  <w:rPr>
                    <w:rFonts w:ascii="Arial" w:hAnsi="Arial" w:cs="Arial"/>
                    <w:sz w:val="22"/>
                  </w:rPr>
                  <w:id w:val="180719829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49E249D3" w14:textId="77777777" w:rsidR="00304117" w:rsidRPr="00457C70" w:rsidRDefault="003317CA" w:rsidP="00DE0663">
                      <w:pPr>
                        <w:shd w:val="clear" w:color="auto" w:fill="FFFFFF" w:themeFill="background1"/>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9953983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093708CF" w14:textId="77777777" w:rsidR="00304117" w:rsidRPr="00457C70" w:rsidRDefault="00E367BC" w:rsidP="00DE0663">
                      <w:pPr>
                        <w:shd w:val="clear" w:color="auto" w:fill="FFFFFF" w:themeFill="background1"/>
                        <w:spacing w:before="60" w:after="60"/>
                        <w:jc w:val="center"/>
                        <w:rPr>
                          <w:rFonts w:ascii="Arial" w:hAnsi="Arial" w:cs="Arial"/>
                          <w:sz w:val="22"/>
                        </w:rPr>
                      </w:pPr>
                      <w:r>
                        <w:rPr>
                          <w:rFonts w:ascii="Arial" w:hAnsi="Arial" w:cs="Arial"/>
                          <w:sz w:val="22"/>
                        </w:rPr>
                        <w:sym w:font="Wingdings 2" w:char="F052"/>
                      </w:r>
                    </w:p>
                  </w:tc>
                </w:sdtContent>
              </w:sdt>
            </w:tr>
            <w:tr w:rsidR="00304117" w:rsidRPr="00115053" w14:paraId="6DD5FD48" w14:textId="77777777" w:rsidTr="00304117">
              <w:tc>
                <w:tcPr>
                  <w:tcW w:w="5680" w:type="dxa"/>
                  <w:tcBorders>
                    <w:right w:val="single" w:sz="4" w:space="0" w:color="auto"/>
                  </w:tcBorders>
                </w:tcPr>
                <w:p w14:paraId="4DB2104B" w14:textId="77777777" w:rsidR="00304117" w:rsidRPr="00115053" w:rsidRDefault="00304117" w:rsidP="00DE0663">
                  <w:pPr>
                    <w:shd w:val="clear" w:color="auto" w:fill="FFFFFF" w:themeFill="background1"/>
                    <w:ind w:left="426"/>
                    <w:jc w:val="right"/>
                    <w:rPr>
                      <w:rFonts w:ascii="Arial" w:hAnsi="Arial" w:cs="Arial"/>
                      <w:sz w:val="20"/>
                    </w:rPr>
                  </w:pPr>
                  <w:r w:rsidRPr="00115053">
                    <w:rPr>
                      <w:rFonts w:ascii="Arial" w:hAnsi="Arial" w:cs="Arial"/>
                      <w:sz w:val="20"/>
                    </w:rPr>
                    <w:t xml:space="preserve">If </w:t>
                  </w:r>
                  <w:r w:rsidRPr="008A2887">
                    <w:rPr>
                      <w:rFonts w:ascii="Arial" w:hAnsi="Arial" w:cs="Arial"/>
                      <w:i/>
                      <w:sz w:val="20"/>
                    </w:rPr>
                    <w:t>Yes,</w:t>
                  </w:r>
                  <w:r w:rsidRPr="00115053">
                    <w:rPr>
                      <w:rFonts w:ascii="Arial" w:hAnsi="Arial" w:cs="Arial"/>
                      <w:sz w:val="20"/>
                    </w:rPr>
                    <w:t xml:space="preserve"> </w:t>
                  </w:r>
                  <w:r>
                    <w:rPr>
                      <w:rFonts w:ascii="Arial" w:hAnsi="Arial" w:cs="Arial"/>
                      <w:sz w:val="20"/>
                    </w:rPr>
                    <w:t xml:space="preserve">what is </w:t>
                  </w:r>
                  <w:r w:rsidRPr="007D693B">
                    <w:rPr>
                      <w:rFonts w:ascii="Arial" w:hAnsi="Arial" w:cs="Arial"/>
                      <w:sz w:val="20"/>
                    </w:rPr>
                    <w:t>the minimum percentage</w:t>
                  </w:r>
                  <w:r>
                    <w:rPr>
                      <w:rFonts w:ascii="Arial" w:hAnsi="Arial" w:cs="Arial"/>
                      <w:sz w:val="20"/>
                    </w:rPr>
                    <w:t>?</w:t>
                  </w:r>
                </w:p>
              </w:tc>
              <w:tc>
                <w:tcPr>
                  <w:tcW w:w="2694" w:type="dxa"/>
                  <w:gridSpan w:val="2"/>
                  <w:tcBorders>
                    <w:top w:val="single" w:sz="4" w:space="0" w:color="auto"/>
                    <w:left w:val="single" w:sz="4" w:space="0" w:color="auto"/>
                    <w:bottom w:val="single" w:sz="4" w:space="0" w:color="auto"/>
                    <w:right w:val="single" w:sz="4" w:space="0" w:color="auto"/>
                  </w:tcBorders>
                </w:tcPr>
                <w:p w14:paraId="4327EDAE" w14:textId="513B481F" w:rsidR="00304117" w:rsidRPr="008A2887" w:rsidRDefault="00304117" w:rsidP="00C87E89">
                  <w:pPr>
                    <w:shd w:val="clear" w:color="auto" w:fill="FFFFFF" w:themeFill="background1"/>
                    <w:spacing w:before="60" w:after="60"/>
                    <w:rPr>
                      <w:rFonts w:ascii="Arial" w:hAnsi="Arial" w:cs="Arial"/>
                      <w:b/>
                      <w:sz w:val="20"/>
                    </w:rPr>
                  </w:pPr>
                </w:p>
              </w:tc>
            </w:tr>
          </w:tbl>
          <w:p w14:paraId="4562A187" w14:textId="77777777" w:rsidR="00304117" w:rsidRDefault="00304117" w:rsidP="00DE0663">
            <w:pPr>
              <w:shd w:val="clear" w:color="auto" w:fill="FFFFFF" w:themeFill="background1"/>
              <w:rPr>
                <w:rFonts w:ascii="Arial" w:hAnsi="Arial" w:cs="Arial"/>
                <w:sz w:val="20"/>
              </w:rPr>
            </w:pPr>
          </w:p>
          <w:p w14:paraId="73DB80F2" w14:textId="77777777" w:rsidR="003E052A" w:rsidRPr="00115ECC" w:rsidRDefault="003E052A" w:rsidP="00DE0663">
            <w:pPr>
              <w:shd w:val="clear" w:color="auto" w:fill="D6E3BC" w:themeFill="accent3" w:themeFillTint="66"/>
              <w:rPr>
                <w:rFonts w:ascii="Arial" w:hAnsi="Arial" w:cs="Arial"/>
                <w:sz w:val="16"/>
                <w:szCs w:val="16"/>
              </w:rPr>
            </w:pPr>
            <w:r w:rsidRPr="00115ECC">
              <w:rPr>
                <w:rFonts w:ascii="Arial" w:hAnsi="Arial" w:cs="Arial"/>
                <w:sz w:val="16"/>
                <w:szCs w:val="16"/>
              </w:rPr>
              <w:t>Tender Returnable if the above element is a requirement;</w:t>
            </w:r>
          </w:p>
          <w:p w14:paraId="46EEBA00" w14:textId="77777777" w:rsidR="00DE0663" w:rsidRDefault="00495619" w:rsidP="00FF5E09">
            <w:pPr>
              <w:pStyle w:val="ListParagraph"/>
              <w:numPr>
                <w:ilvl w:val="0"/>
                <w:numId w:val="3"/>
              </w:numPr>
              <w:shd w:val="clear" w:color="auto" w:fill="D6E3BC" w:themeFill="accent3" w:themeFillTint="66"/>
              <w:spacing w:line="276" w:lineRule="auto"/>
              <w:rPr>
                <w:rFonts w:ascii="Arial" w:hAnsi="Arial" w:cs="Arial"/>
                <w:sz w:val="16"/>
                <w:szCs w:val="16"/>
              </w:rPr>
            </w:pPr>
            <w:r>
              <w:rPr>
                <w:rFonts w:ascii="Arial" w:hAnsi="Arial" w:cs="Arial"/>
                <w:sz w:val="16"/>
                <w:szCs w:val="16"/>
              </w:rPr>
              <w:t xml:space="preserve">Letter of intent or any other </w:t>
            </w:r>
            <w:r w:rsidR="00016B81" w:rsidRPr="00016B81">
              <w:rPr>
                <w:rFonts w:ascii="Arial" w:hAnsi="Arial" w:cs="Arial"/>
                <w:sz w:val="16"/>
                <w:szCs w:val="16"/>
                <w:u w:val="single"/>
              </w:rPr>
              <w:t xml:space="preserve">requested </w:t>
            </w:r>
            <w:r w:rsidRPr="00016B81">
              <w:rPr>
                <w:rFonts w:ascii="Arial" w:hAnsi="Arial" w:cs="Arial"/>
                <w:sz w:val="16"/>
                <w:szCs w:val="16"/>
                <w:u w:val="single"/>
              </w:rPr>
              <w:t xml:space="preserve">document </w:t>
            </w:r>
            <w:r w:rsidR="00016B81">
              <w:rPr>
                <w:rFonts w:ascii="Arial" w:hAnsi="Arial" w:cs="Arial"/>
                <w:sz w:val="16"/>
                <w:szCs w:val="16"/>
              </w:rPr>
              <w:t>indicating</w:t>
            </w:r>
            <w:r>
              <w:rPr>
                <w:rFonts w:ascii="Arial" w:hAnsi="Arial" w:cs="Arial"/>
                <w:sz w:val="16"/>
                <w:szCs w:val="16"/>
              </w:rPr>
              <w:t xml:space="preserve"> commitment </w:t>
            </w:r>
            <w:r w:rsidR="00016B81">
              <w:rPr>
                <w:rFonts w:ascii="Arial" w:hAnsi="Arial" w:cs="Arial"/>
                <w:sz w:val="16"/>
                <w:szCs w:val="16"/>
              </w:rPr>
              <w:t>and the</w:t>
            </w:r>
            <w:r>
              <w:rPr>
                <w:rFonts w:ascii="Arial" w:hAnsi="Arial" w:cs="Arial"/>
                <w:sz w:val="16"/>
                <w:szCs w:val="16"/>
              </w:rPr>
              <w:t xml:space="preserve"> percentage</w:t>
            </w:r>
            <w:r w:rsidR="00016B81">
              <w:rPr>
                <w:rFonts w:ascii="Arial" w:hAnsi="Arial" w:cs="Arial"/>
                <w:sz w:val="16"/>
                <w:szCs w:val="16"/>
              </w:rPr>
              <w:t xml:space="preserve"> required</w:t>
            </w:r>
            <w:r>
              <w:rPr>
                <w:rFonts w:ascii="Arial" w:hAnsi="Arial" w:cs="Arial"/>
                <w:sz w:val="16"/>
                <w:szCs w:val="16"/>
              </w:rPr>
              <w:t xml:space="preserve"> </w:t>
            </w:r>
            <w:r w:rsidR="003E052A" w:rsidRPr="00115ECC">
              <w:rPr>
                <w:rFonts w:ascii="Arial" w:hAnsi="Arial" w:cs="Arial"/>
                <w:sz w:val="16"/>
                <w:szCs w:val="16"/>
              </w:rPr>
              <w:t>must be submitted</w:t>
            </w:r>
            <w:r w:rsidR="00016B81">
              <w:rPr>
                <w:rFonts w:ascii="Arial" w:hAnsi="Arial" w:cs="Arial"/>
                <w:sz w:val="16"/>
                <w:szCs w:val="16"/>
              </w:rPr>
              <w:t xml:space="preserve"> as a tender returnable</w:t>
            </w:r>
            <w:r w:rsidR="003E052A" w:rsidRPr="00115ECC">
              <w:rPr>
                <w:rFonts w:ascii="Arial" w:hAnsi="Arial" w:cs="Arial"/>
                <w:sz w:val="16"/>
                <w:szCs w:val="16"/>
              </w:rPr>
              <w:t>.</w:t>
            </w:r>
          </w:p>
          <w:p w14:paraId="4F627607" w14:textId="77777777" w:rsidR="0024570A" w:rsidRPr="00115ECC" w:rsidRDefault="00016B81" w:rsidP="00FF5E09">
            <w:pPr>
              <w:pStyle w:val="ListParagraph"/>
              <w:numPr>
                <w:ilvl w:val="0"/>
                <w:numId w:val="3"/>
              </w:numPr>
              <w:shd w:val="clear" w:color="auto" w:fill="D6E3BC" w:themeFill="accent3" w:themeFillTint="66"/>
              <w:spacing w:line="276" w:lineRule="auto"/>
              <w:rPr>
                <w:rFonts w:ascii="Arial" w:hAnsi="Arial" w:cs="Arial"/>
                <w:sz w:val="16"/>
                <w:szCs w:val="16"/>
              </w:rPr>
            </w:pPr>
            <w:r>
              <w:rPr>
                <w:rFonts w:ascii="Arial" w:hAnsi="Arial" w:cs="Arial"/>
                <w:sz w:val="16"/>
                <w:szCs w:val="16"/>
              </w:rPr>
              <w:t xml:space="preserve">Sub-contracting can only be concluded with the following </w:t>
            </w:r>
            <w:r w:rsidR="0024570A" w:rsidRPr="00115ECC">
              <w:rPr>
                <w:rFonts w:ascii="Arial" w:hAnsi="Arial" w:cs="Arial"/>
                <w:sz w:val="16"/>
                <w:szCs w:val="16"/>
              </w:rPr>
              <w:t>ent</w:t>
            </w:r>
            <w:r>
              <w:rPr>
                <w:rFonts w:ascii="Arial" w:hAnsi="Arial" w:cs="Arial"/>
                <w:sz w:val="16"/>
                <w:szCs w:val="16"/>
              </w:rPr>
              <w:t>ities:</w:t>
            </w:r>
          </w:p>
          <w:p w14:paraId="0F56D731"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an EME or QSE which is at least 51% owned by black people;</w:t>
            </w:r>
          </w:p>
          <w:p w14:paraId="118A34D1"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an EME or QSE which is at least 51% owned by black people who are youth;</w:t>
            </w:r>
          </w:p>
          <w:p w14:paraId="7E18EA5F"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an EME or QSE which is at least 51% owned by black people who are women;</w:t>
            </w:r>
          </w:p>
          <w:p w14:paraId="1CE44469"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an EME or QSE which is at least 51% owned by black people with disabilities;</w:t>
            </w:r>
          </w:p>
          <w:p w14:paraId="7C213A65"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an EME or QSE which is 51% owned by black people living in rural or underdeveloped area or townships;</w:t>
            </w:r>
          </w:p>
          <w:p w14:paraId="21CA351F" w14:textId="77777777" w:rsidR="0024570A" w:rsidRPr="00115ECC" w:rsidRDefault="0024570A" w:rsidP="00FF5E0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 xml:space="preserve">a cooperative which is at least 51% owned by black people; </w:t>
            </w:r>
          </w:p>
          <w:p w14:paraId="61592316" w14:textId="6A4AAC32" w:rsidR="00DE0663" w:rsidRPr="00DE0663" w:rsidRDefault="0024570A" w:rsidP="00C87E89">
            <w:pPr>
              <w:pStyle w:val="ListParagraph"/>
              <w:numPr>
                <w:ilvl w:val="1"/>
                <w:numId w:val="3"/>
              </w:numPr>
              <w:shd w:val="clear" w:color="auto" w:fill="D6E3BC" w:themeFill="accent3" w:themeFillTint="66"/>
              <w:spacing w:line="276" w:lineRule="auto"/>
              <w:rPr>
                <w:rFonts w:ascii="Arial" w:hAnsi="Arial" w:cs="Arial"/>
                <w:sz w:val="16"/>
                <w:szCs w:val="16"/>
              </w:rPr>
            </w:pPr>
            <w:r w:rsidRPr="00115ECC">
              <w:rPr>
                <w:rFonts w:ascii="Arial" w:hAnsi="Arial" w:cs="Arial"/>
                <w:sz w:val="16"/>
                <w:szCs w:val="16"/>
              </w:rPr>
              <w:t>a EME or QSE which is at least 51% owned by black people who are military veterans</w:t>
            </w:r>
          </w:p>
        </w:tc>
      </w:tr>
    </w:tbl>
    <w:p w14:paraId="26C14BDF" w14:textId="77777777" w:rsidR="00F97EA6" w:rsidRDefault="00F97EA6" w:rsidP="00D9614B">
      <w:pPr>
        <w:spacing w:before="360" w:after="240" w:line="276" w:lineRule="auto"/>
        <w:rPr>
          <w:rFonts w:ascii="Arial" w:hAnsi="Arial" w:cs="Arial"/>
          <w:b/>
          <w:color w:val="000000" w:themeColor="text1"/>
        </w:rPr>
      </w:pPr>
    </w:p>
    <w:p w14:paraId="334CC72B" w14:textId="4C9C6451" w:rsidR="00D9614B" w:rsidRPr="00EF5512" w:rsidRDefault="00D9614B" w:rsidP="00D9614B">
      <w:pPr>
        <w:spacing w:before="360" w:after="240" w:line="276" w:lineRule="auto"/>
        <w:rPr>
          <w:rFonts w:ascii="Arial" w:hAnsi="Arial" w:cs="Arial"/>
          <w:b/>
          <w:color w:val="000000" w:themeColor="text1"/>
        </w:rPr>
      </w:pPr>
      <w:r w:rsidRPr="00EF5512">
        <w:rPr>
          <w:rFonts w:ascii="Arial" w:hAnsi="Arial" w:cs="Arial"/>
          <w:b/>
          <w:color w:val="000000" w:themeColor="text1"/>
        </w:rPr>
        <w:t xml:space="preserve">Section 2: Mandatory Requirement for Tender Submission </w:t>
      </w:r>
    </w:p>
    <w:tbl>
      <w:tblPr>
        <w:tblStyle w:val="TableGrid"/>
        <w:tblW w:w="10348" w:type="dxa"/>
        <w:tblInd w:w="-714" w:type="dxa"/>
        <w:tblLook w:val="04A0" w:firstRow="1" w:lastRow="0" w:firstColumn="1" w:lastColumn="0" w:noHBand="0" w:noVBand="1"/>
      </w:tblPr>
      <w:tblGrid>
        <w:gridCol w:w="10348"/>
      </w:tblGrid>
      <w:tr w:rsidR="00EF5512" w:rsidRPr="00EF5512" w14:paraId="3C9008E3" w14:textId="77777777" w:rsidTr="00F97EA6">
        <w:trPr>
          <w:trHeight w:val="447"/>
        </w:trPr>
        <w:tc>
          <w:tcPr>
            <w:tcW w:w="10348" w:type="dxa"/>
            <w:shd w:val="clear" w:color="auto" w:fill="000000" w:themeFill="text1"/>
          </w:tcPr>
          <w:p w14:paraId="23819078" w14:textId="2F4D25BA" w:rsidR="00D9614B" w:rsidRPr="00EF5512" w:rsidRDefault="00F42348" w:rsidP="007825C9">
            <w:pPr>
              <w:tabs>
                <w:tab w:val="left" w:pos="720"/>
              </w:tabs>
              <w:rPr>
                <w:rFonts w:ascii="Arial" w:hAnsi="Arial" w:cs="Arial"/>
                <w:b/>
                <w:color w:val="000000" w:themeColor="text1"/>
                <w:sz w:val="20"/>
              </w:rPr>
            </w:pPr>
            <w:r w:rsidRPr="00781E43">
              <w:rPr>
                <w:rFonts w:ascii="Arial" w:hAnsi="Arial" w:cs="Arial"/>
                <w:sz w:val="22"/>
                <w:szCs w:val="22"/>
              </w:rPr>
              <w:t xml:space="preserve">When applicate the following stipulated minimum threshold for Local Production and Content must be achieved in full by the </w:t>
            </w:r>
            <w:proofErr w:type="spellStart"/>
            <w:r w:rsidRPr="00781E43">
              <w:rPr>
                <w:rFonts w:ascii="Arial" w:hAnsi="Arial" w:cs="Arial"/>
                <w:sz w:val="22"/>
                <w:szCs w:val="22"/>
              </w:rPr>
              <w:t>tenderer</w:t>
            </w:r>
            <w:r w:rsidR="00D9614B" w:rsidRPr="00EF5512">
              <w:rPr>
                <w:rFonts w:ascii="Arial" w:hAnsi="Arial" w:cs="Arial"/>
                <w:b/>
                <w:color w:val="000000" w:themeColor="text1"/>
                <w:sz w:val="20"/>
              </w:rPr>
              <w:t>sminimum</w:t>
            </w:r>
            <w:proofErr w:type="spellEnd"/>
            <w:r w:rsidR="00D9614B" w:rsidRPr="00EF5512">
              <w:rPr>
                <w:rFonts w:ascii="Arial" w:hAnsi="Arial" w:cs="Arial"/>
                <w:b/>
                <w:color w:val="000000" w:themeColor="text1"/>
                <w:sz w:val="20"/>
              </w:rPr>
              <w:t xml:space="preserve"> threshold for Local Production and Content must be achieved in full by the tenderer at tender stage</w:t>
            </w:r>
          </w:p>
        </w:tc>
      </w:tr>
      <w:tr w:rsidR="00EF5512" w:rsidRPr="00EF5512" w14:paraId="1956E514" w14:textId="77777777" w:rsidTr="00F97EA6">
        <w:trPr>
          <w:trHeight w:val="723"/>
        </w:trPr>
        <w:tc>
          <w:tcPr>
            <w:tcW w:w="10348" w:type="dxa"/>
          </w:tcPr>
          <w:p w14:paraId="48AA4BAF" w14:textId="77777777" w:rsidR="00D9614B" w:rsidRPr="00EF5512" w:rsidRDefault="00D9614B" w:rsidP="007825C9">
            <w:pPr>
              <w:rPr>
                <w:rFonts w:ascii="Arial" w:hAnsi="Arial" w:cs="Arial"/>
                <w:b/>
                <w:color w:val="000000" w:themeColor="text1"/>
                <w:sz w:val="20"/>
              </w:rPr>
            </w:pPr>
            <w:r w:rsidRPr="00EF5512">
              <w:rPr>
                <w:rFonts w:ascii="Arial" w:hAnsi="Arial" w:cs="Arial"/>
                <w:b/>
                <w:color w:val="000000" w:themeColor="text1"/>
                <w:sz w:val="20"/>
              </w:rPr>
              <w:t>2.1 Local Content Designation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EF5512" w:rsidRPr="00EF5512" w14:paraId="6D19E53C" w14:textId="77777777" w:rsidTr="007825C9">
              <w:trPr>
                <w:gridAfter w:val="1"/>
                <w:wAfter w:w="1035" w:type="dxa"/>
                <w:trHeight w:val="365"/>
              </w:trPr>
              <w:tc>
                <w:tcPr>
                  <w:tcW w:w="5522" w:type="dxa"/>
                  <w:gridSpan w:val="2"/>
                  <w:tcBorders>
                    <w:right w:val="single" w:sz="4" w:space="0" w:color="auto"/>
                  </w:tcBorders>
                </w:tcPr>
                <w:p w14:paraId="48265184" w14:textId="77777777" w:rsidR="00D9614B" w:rsidRPr="00EF5512" w:rsidRDefault="00D9614B" w:rsidP="007825C9">
                  <w:pPr>
                    <w:spacing w:before="60" w:after="60"/>
                    <w:rPr>
                      <w:rFonts w:ascii="Arial" w:hAnsi="Arial" w:cs="Arial"/>
                      <w:b/>
                      <w:color w:val="000000" w:themeColor="text1"/>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0111FFBC" w14:textId="77777777" w:rsidR="00D9614B" w:rsidRPr="00EF5512" w:rsidRDefault="00D9614B" w:rsidP="007825C9">
                  <w:pPr>
                    <w:spacing w:before="60" w:after="60"/>
                    <w:jc w:val="center"/>
                    <w:rPr>
                      <w:rFonts w:ascii="Arial" w:hAnsi="Arial" w:cs="Arial"/>
                      <w:b/>
                      <w:color w:val="000000" w:themeColor="text1"/>
                      <w:sz w:val="20"/>
                    </w:rPr>
                  </w:pPr>
                  <w:r w:rsidRPr="00EF5512">
                    <w:rPr>
                      <w:rFonts w:ascii="Arial" w:hAnsi="Arial" w:cs="Arial"/>
                      <w:b/>
                      <w:color w:val="000000" w:themeColor="text1"/>
                      <w:sz w:val="20"/>
                    </w:rPr>
                    <w:t>YES</w:t>
                  </w:r>
                </w:p>
              </w:tc>
              <w:tc>
                <w:tcPr>
                  <w:tcW w:w="1388" w:type="dxa"/>
                  <w:tcBorders>
                    <w:top w:val="single" w:sz="4" w:space="0" w:color="auto"/>
                    <w:left w:val="single" w:sz="4" w:space="0" w:color="auto"/>
                    <w:bottom w:val="single" w:sz="4" w:space="0" w:color="auto"/>
                    <w:right w:val="single" w:sz="4" w:space="0" w:color="auto"/>
                  </w:tcBorders>
                </w:tcPr>
                <w:p w14:paraId="2A8C8D6A" w14:textId="77777777" w:rsidR="00D9614B" w:rsidRPr="00EF5512" w:rsidRDefault="00D9614B" w:rsidP="007825C9">
                  <w:pPr>
                    <w:spacing w:before="60" w:after="60"/>
                    <w:jc w:val="center"/>
                    <w:rPr>
                      <w:rFonts w:ascii="Arial" w:hAnsi="Arial" w:cs="Arial"/>
                      <w:b/>
                      <w:color w:val="000000" w:themeColor="text1"/>
                      <w:sz w:val="20"/>
                    </w:rPr>
                  </w:pPr>
                  <w:r w:rsidRPr="00EF5512">
                    <w:rPr>
                      <w:rFonts w:ascii="Arial" w:hAnsi="Arial" w:cs="Arial"/>
                      <w:b/>
                      <w:color w:val="000000" w:themeColor="text1"/>
                      <w:sz w:val="20"/>
                    </w:rPr>
                    <w:t>NO</w:t>
                  </w:r>
                </w:p>
              </w:tc>
            </w:tr>
            <w:tr w:rsidR="00EF5512" w:rsidRPr="00EF5512" w14:paraId="227340FD" w14:textId="77777777" w:rsidTr="007825C9">
              <w:trPr>
                <w:gridAfter w:val="1"/>
                <w:wAfter w:w="1035" w:type="dxa"/>
                <w:trHeight w:val="491"/>
              </w:trPr>
              <w:tc>
                <w:tcPr>
                  <w:tcW w:w="5522" w:type="dxa"/>
                  <w:gridSpan w:val="2"/>
                  <w:tcBorders>
                    <w:right w:val="single" w:sz="4" w:space="0" w:color="auto"/>
                  </w:tcBorders>
                </w:tcPr>
                <w:p w14:paraId="157C3050" w14:textId="77777777" w:rsidR="00D9614B" w:rsidRPr="00EF5512" w:rsidRDefault="00D9614B" w:rsidP="00FF5E09">
                  <w:pPr>
                    <w:pStyle w:val="ListParagraph"/>
                    <w:numPr>
                      <w:ilvl w:val="0"/>
                      <w:numId w:val="1"/>
                    </w:numPr>
                    <w:rPr>
                      <w:rFonts w:ascii="Arial" w:hAnsi="Arial" w:cs="Arial"/>
                      <w:b/>
                      <w:color w:val="000000" w:themeColor="text1"/>
                      <w:sz w:val="20"/>
                    </w:rPr>
                  </w:pPr>
                  <w:r w:rsidRPr="00EF5512">
                    <w:rPr>
                      <w:rFonts w:ascii="Arial" w:hAnsi="Arial" w:cs="Arial"/>
                      <w:b/>
                      <w:color w:val="000000" w:themeColor="text1"/>
                      <w:sz w:val="20"/>
                    </w:rPr>
                    <w:t xml:space="preserve">Is this Commodity or part of it a Designated Sector?     </w:t>
                  </w:r>
                </w:p>
              </w:tc>
              <w:sdt>
                <w:sdtPr>
                  <w:rPr>
                    <w:rFonts w:ascii="Arial" w:hAnsi="Arial" w:cs="Arial"/>
                    <w:b/>
                    <w:color w:val="000000" w:themeColor="text1"/>
                    <w:sz w:val="22"/>
                  </w:rPr>
                  <w:id w:val="1394622228"/>
                  <w14:checkbox>
                    <w14:checked w14:val="1"/>
                    <w14:checkedState w14:val="0052" w14:font="Wingdings 2"/>
                    <w14:uncheckedState w14:val="2610" w14:font="MS Gothic"/>
                  </w14:checkbox>
                </w:sdtPr>
                <w:sdtEndPr/>
                <w:sdtContent>
                  <w:tc>
                    <w:tcPr>
                      <w:tcW w:w="1231" w:type="dxa"/>
                      <w:gridSpan w:val="2"/>
                      <w:tcBorders>
                        <w:top w:val="single" w:sz="4" w:space="0" w:color="auto"/>
                        <w:left w:val="single" w:sz="4" w:space="0" w:color="auto"/>
                        <w:bottom w:val="single" w:sz="4" w:space="0" w:color="auto"/>
                        <w:right w:val="single" w:sz="4" w:space="0" w:color="auto"/>
                      </w:tcBorders>
                    </w:tcPr>
                    <w:p w14:paraId="58563285" w14:textId="60EA12DA" w:rsidR="00D9614B" w:rsidRPr="00EF5512" w:rsidRDefault="00C87E89" w:rsidP="007825C9">
                      <w:pPr>
                        <w:spacing w:before="60" w:after="60"/>
                        <w:jc w:val="center"/>
                        <w:rPr>
                          <w:rFonts w:ascii="Arial" w:hAnsi="Arial" w:cs="Arial"/>
                          <w:b/>
                          <w:color w:val="000000" w:themeColor="text1"/>
                          <w:sz w:val="22"/>
                        </w:rPr>
                      </w:pPr>
                      <w:r>
                        <w:rPr>
                          <w:rFonts w:ascii="Arial" w:hAnsi="Arial" w:cs="Arial"/>
                          <w:b/>
                          <w:color w:val="000000" w:themeColor="text1"/>
                          <w:sz w:val="22"/>
                        </w:rPr>
                        <w:sym w:font="Wingdings 2" w:char="F052"/>
                      </w:r>
                    </w:p>
                  </w:tc>
                </w:sdtContent>
              </w:sdt>
              <w:sdt>
                <w:sdtPr>
                  <w:rPr>
                    <w:rFonts w:ascii="Arial" w:hAnsi="Arial" w:cs="Arial"/>
                    <w:b/>
                    <w:color w:val="000000" w:themeColor="text1"/>
                    <w:sz w:val="22"/>
                  </w:rPr>
                  <w:id w:val="876745769"/>
                  <w14:checkbox>
                    <w14:checked w14:val="0"/>
                    <w14:checkedState w14:val="0052" w14:font="Wingdings 2"/>
                    <w14:uncheckedState w14:val="2610" w14:font="MS Gothic"/>
                  </w14:checkbox>
                </w:sdtPr>
                <w:sdtEndPr/>
                <w:sdtContent>
                  <w:tc>
                    <w:tcPr>
                      <w:tcW w:w="1388" w:type="dxa"/>
                      <w:tcBorders>
                        <w:top w:val="single" w:sz="4" w:space="0" w:color="auto"/>
                        <w:left w:val="single" w:sz="4" w:space="0" w:color="auto"/>
                        <w:bottom w:val="single" w:sz="4" w:space="0" w:color="auto"/>
                        <w:right w:val="single" w:sz="4" w:space="0" w:color="auto"/>
                      </w:tcBorders>
                    </w:tcPr>
                    <w:p w14:paraId="7DDD00C3" w14:textId="7D9A9FC0" w:rsidR="00D9614B" w:rsidRPr="00EF5512" w:rsidRDefault="00C87E89" w:rsidP="007825C9">
                      <w:pPr>
                        <w:spacing w:before="60" w:after="60"/>
                        <w:jc w:val="center"/>
                        <w:rPr>
                          <w:rFonts w:ascii="Arial" w:hAnsi="Arial" w:cs="Arial"/>
                          <w:b/>
                          <w:color w:val="000000" w:themeColor="text1"/>
                          <w:sz w:val="22"/>
                        </w:rPr>
                      </w:pPr>
                      <w:r>
                        <w:rPr>
                          <w:rFonts w:ascii="MS Gothic" w:eastAsia="MS Gothic" w:hAnsi="MS Gothic" w:cs="Arial" w:hint="eastAsia"/>
                          <w:b/>
                          <w:color w:val="000000" w:themeColor="text1"/>
                          <w:sz w:val="22"/>
                        </w:rPr>
                        <w:t>☐</w:t>
                      </w:r>
                    </w:p>
                  </w:tc>
                </w:sdtContent>
              </w:sdt>
            </w:tr>
            <w:tr w:rsidR="00EF5512" w:rsidRPr="00EF5512" w14:paraId="5BFCBFD5" w14:textId="77777777" w:rsidTr="007825C9">
              <w:trPr>
                <w:gridAfter w:val="1"/>
                <w:wAfter w:w="1035" w:type="dxa"/>
                <w:trHeight w:val="969"/>
              </w:trPr>
              <w:tc>
                <w:tcPr>
                  <w:tcW w:w="5522" w:type="dxa"/>
                  <w:gridSpan w:val="2"/>
                </w:tcPr>
                <w:p w14:paraId="3A90DF09" w14:textId="77777777" w:rsidR="00D9614B" w:rsidRPr="00EF5512" w:rsidRDefault="00D9614B" w:rsidP="007825C9">
                  <w:pPr>
                    <w:rPr>
                      <w:rFonts w:ascii="Arial" w:hAnsi="Arial" w:cs="Arial"/>
                      <w:b/>
                      <w:color w:val="000000" w:themeColor="text1"/>
                      <w:sz w:val="20"/>
                    </w:rPr>
                  </w:pPr>
                </w:p>
                <w:p w14:paraId="5AEE9033" w14:textId="03E50B9C" w:rsidR="00D9614B" w:rsidRPr="00EF5512" w:rsidRDefault="00D9614B" w:rsidP="007825C9">
                  <w:pPr>
                    <w:ind w:right="-3795"/>
                    <w:rPr>
                      <w:rFonts w:ascii="Arial" w:hAnsi="Arial" w:cs="Arial"/>
                      <w:b/>
                      <w:color w:val="000000" w:themeColor="text1"/>
                      <w:sz w:val="20"/>
                    </w:rPr>
                  </w:pPr>
                  <w:r w:rsidRPr="00EF5512">
                    <w:rPr>
                      <w:rFonts w:ascii="Arial" w:hAnsi="Arial" w:cs="Arial"/>
                      <w:b/>
                      <w:color w:val="000000" w:themeColor="text1"/>
                      <w:sz w:val="20"/>
                    </w:rPr>
                    <w:t>Please indicate below Designated Components;</w:t>
                  </w:r>
                </w:p>
              </w:tc>
              <w:tc>
                <w:tcPr>
                  <w:tcW w:w="2619" w:type="dxa"/>
                  <w:gridSpan w:val="3"/>
                  <w:tcBorders>
                    <w:top w:val="single" w:sz="4" w:space="0" w:color="auto"/>
                  </w:tcBorders>
                </w:tcPr>
                <w:p w14:paraId="0D1ECAFF" w14:textId="77777777" w:rsidR="00D9614B" w:rsidRPr="00EF5512" w:rsidRDefault="00D9614B" w:rsidP="007825C9">
                  <w:pPr>
                    <w:spacing w:before="60" w:after="60"/>
                    <w:ind w:left="1583"/>
                    <w:jc w:val="center"/>
                    <w:rPr>
                      <w:rFonts w:ascii="Arial" w:hAnsi="Arial" w:cs="Arial"/>
                      <w:b/>
                      <w:color w:val="000000" w:themeColor="text1"/>
                      <w:sz w:val="20"/>
                    </w:rPr>
                  </w:pPr>
                </w:p>
                <w:p w14:paraId="715E63A3" w14:textId="77777777" w:rsidR="00D9614B" w:rsidRPr="00EF5512" w:rsidRDefault="00D9614B" w:rsidP="007825C9">
                  <w:pPr>
                    <w:spacing w:before="60" w:after="60"/>
                    <w:ind w:left="1583"/>
                    <w:jc w:val="center"/>
                    <w:rPr>
                      <w:rFonts w:ascii="Arial" w:hAnsi="Arial" w:cs="Arial"/>
                      <w:b/>
                      <w:color w:val="000000" w:themeColor="text1"/>
                      <w:sz w:val="20"/>
                    </w:rPr>
                  </w:pPr>
                </w:p>
                <w:p w14:paraId="4D215D99" w14:textId="77777777" w:rsidR="00D9614B" w:rsidRPr="00EF5512" w:rsidRDefault="00D9614B" w:rsidP="007825C9">
                  <w:pPr>
                    <w:spacing w:before="60" w:after="60"/>
                    <w:ind w:left="1583"/>
                    <w:jc w:val="center"/>
                    <w:rPr>
                      <w:rFonts w:ascii="Arial" w:hAnsi="Arial" w:cs="Arial"/>
                      <w:b/>
                      <w:color w:val="000000" w:themeColor="text1"/>
                      <w:sz w:val="20"/>
                    </w:rPr>
                  </w:pPr>
                </w:p>
                <w:p w14:paraId="14109A51" w14:textId="77777777" w:rsidR="00D9614B" w:rsidRPr="00EF5512" w:rsidRDefault="00D9614B" w:rsidP="007825C9">
                  <w:pPr>
                    <w:spacing w:before="60" w:after="60"/>
                    <w:ind w:left="1583"/>
                    <w:jc w:val="center"/>
                    <w:rPr>
                      <w:rFonts w:ascii="Arial" w:hAnsi="Arial" w:cs="Arial"/>
                      <w:b/>
                      <w:color w:val="000000" w:themeColor="text1"/>
                      <w:sz w:val="20"/>
                    </w:rPr>
                  </w:pPr>
                </w:p>
              </w:tc>
            </w:tr>
            <w:tr w:rsidR="00EF5512" w:rsidRPr="00EF5512" w14:paraId="04E378B8" w14:textId="77777777" w:rsidTr="0097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0A58473E" w14:textId="77777777" w:rsidR="00D9614B" w:rsidRPr="00EF5512" w:rsidRDefault="00D9614B" w:rsidP="007825C9">
                  <w:pPr>
                    <w:rPr>
                      <w:rFonts w:ascii="Arial" w:hAnsi="Arial" w:cs="Arial"/>
                      <w:b/>
                      <w:color w:val="000000" w:themeColor="text1"/>
                      <w:sz w:val="20"/>
                    </w:rPr>
                  </w:pPr>
                  <w:r w:rsidRPr="00EF5512">
                    <w:rPr>
                      <w:rFonts w:ascii="Arial" w:hAnsi="Arial" w:cs="Arial"/>
                      <w:b/>
                      <w:color w:val="000000" w:themeColor="text1"/>
                      <w:sz w:val="20"/>
                    </w:rPr>
                    <w:t>Commodity</w:t>
                  </w:r>
                </w:p>
              </w:tc>
              <w:tc>
                <w:tcPr>
                  <w:tcW w:w="3057" w:type="dxa"/>
                  <w:gridSpan w:val="2"/>
                  <w:shd w:val="clear" w:color="auto" w:fill="D9D9D9" w:themeFill="background1" w:themeFillShade="D9"/>
                </w:tcPr>
                <w:p w14:paraId="77B1C879" w14:textId="77777777" w:rsidR="00D9614B" w:rsidRPr="00EF5512" w:rsidRDefault="00D9614B" w:rsidP="007825C9">
                  <w:pPr>
                    <w:rPr>
                      <w:rFonts w:ascii="Arial" w:hAnsi="Arial" w:cs="Arial"/>
                      <w:b/>
                      <w:color w:val="000000" w:themeColor="text1"/>
                      <w:sz w:val="20"/>
                    </w:rPr>
                  </w:pPr>
                  <w:r w:rsidRPr="00EF5512">
                    <w:rPr>
                      <w:rFonts w:ascii="Arial" w:hAnsi="Arial" w:cs="Arial"/>
                      <w:b/>
                      <w:color w:val="000000" w:themeColor="text1"/>
                      <w:sz w:val="20"/>
                    </w:rPr>
                    <w:t>Components</w:t>
                  </w:r>
                </w:p>
              </w:tc>
              <w:tc>
                <w:tcPr>
                  <w:tcW w:w="3062" w:type="dxa"/>
                  <w:gridSpan w:val="3"/>
                  <w:shd w:val="clear" w:color="auto" w:fill="D9D9D9" w:themeFill="background1" w:themeFillShade="D9"/>
                </w:tcPr>
                <w:p w14:paraId="7A64B793" w14:textId="77777777" w:rsidR="00D9614B" w:rsidRPr="00EF5512" w:rsidRDefault="00D9614B" w:rsidP="007825C9">
                  <w:pPr>
                    <w:rPr>
                      <w:rFonts w:ascii="Arial" w:hAnsi="Arial" w:cs="Arial"/>
                      <w:b/>
                      <w:color w:val="000000" w:themeColor="text1"/>
                      <w:sz w:val="20"/>
                    </w:rPr>
                  </w:pPr>
                  <w:r w:rsidRPr="00EF5512">
                    <w:rPr>
                      <w:rFonts w:ascii="Arial" w:hAnsi="Arial" w:cs="Arial"/>
                      <w:b/>
                      <w:color w:val="000000" w:themeColor="text1"/>
                      <w:sz w:val="20"/>
                    </w:rPr>
                    <w:t>Local Content Threshold</w:t>
                  </w:r>
                </w:p>
              </w:tc>
            </w:tr>
            <w:tr w:rsidR="00EF5512" w:rsidRPr="00EF5512" w14:paraId="68DB8FBC" w14:textId="77777777" w:rsidTr="00976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259AD721" w14:textId="3861C1D4" w:rsidR="00D9614B" w:rsidRPr="00EF5512" w:rsidRDefault="00313C2A" w:rsidP="007825C9">
                  <w:pPr>
                    <w:spacing w:before="60" w:after="60"/>
                    <w:rPr>
                      <w:rFonts w:ascii="Arial" w:hAnsi="Arial" w:cs="Arial"/>
                      <w:b/>
                      <w:color w:val="000000" w:themeColor="text1"/>
                      <w:sz w:val="20"/>
                    </w:rPr>
                  </w:pPr>
                  <w:r>
                    <w:rPr>
                      <w:rFonts w:ascii="Arial" w:hAnsi="Arial" w:cs="Arial"/>
                      <w:b/>
                      <w:color w:val="000000" w:themeColor="text1"/>
                      <w:sz w:val="20"/>
                    </w:rPr>
                    <w:t>Plates</w:t>
                  </w:r>
                </w:p>
              </w:tc>
              <w:tc>
                <w:tcPr>
                  <w:tcW w:w="3057" w:type="dxa"/>
                  <w:gridSpan w:val="2"/>
                </w:tcPr>
                <w:p w14:paraId="403BCDE0" w14:textId="726B7786" w:rsidR="00D9614B" w:rsidRPr="00EF5512" w:rsidRDefault="00313C2A" w:rsidP="007825C9">
                  <w:pPr>
                    <w:spacing w:before="60" w:after="60"/>
                    <w:rPr>
                      <w:rFonts w:ascii="Arial" w:hAnsi="Arial" w:cs="Arial"/>
                      <w:b/>
                      <w:color w:val="000000" w:themeColor="text1"/>
                      <w:sz w:val="20"/>
                    </w:rPr>
                  </w:pPr>
                  <w:r>
                    <w:rPr>
                      <w:rFonts w:ascii="Arial" w:hAnsi="Arial" w:cs="Arial"/>
                      <w:b/>
                      <w:color w:val="000000" w:themeColor="text1"/>
                      <w:sz w:val="20"/>
                    </w:rPr>
                    <w:t>&gt;4.5mm thick and supplied in flat pieces)</w:t>
                  </w:r>
                </w:p>
              </w:tc>
              <w:tc>
                <w:tcPr>
                  <w:tcW w:w="3062" w:type="dxa"/>
                  <w:gridSpan w:val="3"/>
                </w:tcPr>
                <w:p w14:paraId="5155EFC1" w14:textId="0328A0C7" w:rsidR="00D9614B" w:rsidRPr="00EF5512" w:rsidRDefault="00313C2A" w:rsidP="007825C9">
                  <w:pPr>
                    <w:spacing w:before="60" w:after="60"/>
                    <w:rPr>
                      <w:rFonts w:ascii="Arial" w:hAnsi="Arial" w:cs="Arial"/>
                      <w:b/>
                      <w:color w:val="000000" w:themeColor="text1"/>
                      <w:sz w:val="20"/>
                    </w:rPr>
                  </w:pPr>
                  <w:r>
                    <w:rPr>
                      <w:rFonts w:ascii="Arial" w:hAnsi="Arial" w:cs="Arial"/>
                      <w:b/>
                      <w:color w:val="000000" w:themeColor="text1"/>
                      <w:sz w:val="20"/>
                    </w:rPr>
                    <w:t>100%</w:t>
                  </w:r>
                </w:p>
              </w:tc>
            </w:tr>
            <w:tr w:rsidR="00EF5512" w:rsidRPr="00EF5512" w14:paraId="0CC6B348" w14:textId="77777777" w:rsidTr="002A6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vAlign w:val="center"/>
                </w:tcPr>
                <w:p w14:paraId="5FBA54B0" w14:textId="60E7A376" w:rsidR="00A770BB" w:rsidRPr="00EF5512" w:rsidRDefault="00F24450" w:rsidP="00A770BB">
                  <w:pPr>
                    <w:spacing w:after="160" w:line="259" w:lineRule="auto"/>
                    <w:rPr>
                      <w:rFonts w:ascii="Arial" w:hAnsi="Arial" w:cs="Arial"/>
                      <w:b/>
                      <w:color w:val="000000" w:themeColor="text1"/>
                      <w:sz w:val="20"/>
                    </w:rPr>
                  </w:pPr>
                  <w:r>
                    <w:rPr>
                      <w:rFonts w:ascii="Arial" w:hAnsi="Arial" w:cs="Arial"/>
                      <w:b/>
                      <w:color w:val="000000" w:themeColor="text1"/>
                      <w:sz w:val="20"/>
                    </w:rPr>
                    <w:t>Steel Conveyance Pipes</w:t>
                  </w:r>
                </w:p>
              </w:tc>
              <w:tc>
                <w:tcPr>
                  <w:tcW w:w="3057" w:type="dxa"/>
                  <w:gridSpan w:val="2"/>
                  <w:vAlign w:val="center"/>
                </w:tcPr>
                <w:p w14:paraId="1191FF35" w14:textId="23006CFD" w:rsidR="00A770BB"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Spiral submerged arc welding (500mm -3500mm) bare and galvanized.</w:t>
                  </w:r>
                </w:p>
                <w:p w14:paraId="6261ED2A" w14:textId="77777777" w:rsidR="00F24450" w:rsidRDefault="00F24450" w:rsidP="00A770BB">
                  <w:pPr>
                    <w:spacing w:before="60" w:after="60"/>
                    <w:rPr>
                      <w:rFonts w:ascii="Arial" w:hAnsi="Arial" w:cs="Arial"/>
                      <w:b/>
                      <w:color w:val="000000" w:themeColor="text1"/>
                      <w:sz w:val="20"/>
                    </w:rPr>
                  </w:pPr>
                </w:p>
                <w:p w14:paraId="0A4FC486" w14:textId="70C3CF9B" w:rsidR="00F24450" w:rsidRPr="00EF5512"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Spiral submerged arc welding (500mm -3500mm) galvanized, lined and coated</w:t>
                  </w:r>
                </w:p>
              </w:tc>
              <w:tc>
                <w:tcPr>
                  <w:tcW w:w="3062" w:type="dxa"/>
                  <w:gridSpan w:val="3"/>
                </w:tcPr>
                <w:p w14:paraId="2AA085BE" w14:textId="77777777" w:rsidR="00A770BB"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100%</w:t>
                  </w:r>
                </w:p>
                <w:p w14:paraId="4C6BB6F0" w14:textId="77777777" w:rsidR="00F24450" w:rsidRDefault="00F24450" w:rsidP="00A770BB">
                  <w:pPr>
                    <w:spacing w:before="60" w:after="60"/>
                    <w:rPr>
                      <w:rFonts w:ascii="Arial" w:hAnsi="Arial" w:cs="Arial"/>
                      <w:b/>
                      <w:color w:val="000000" w:themeColor="text1"/>
                      <w:sz w:val="20"/>
                    </w:rPr>
                  </w:pPr>
                </w:p>
                <w:p w14:paraId="09D9BB91" w14:textId="77777777" w:rsidR="00F24450" w:rsidRDefault="00F24450" w:rsidP="00A770BB">
                  <w:pPr>
                    <w:spacing w:before="60" w:after="60"/>
                    <w:rPr>
                      <w:rFonts w:ascii="Arial" w:hAnsi="Arial" w:cs="Arial"/>
                      <w:b/>
                      <w:color w:val="000000" w:themeColor="text1"/>
                      <w:sz w:val="20"/>
                    </w:rPr>
                  </w:pPr>
                </w:p>
                <w:p w14:paraId="10844E85" w14:textId="77777777" w:rsidR="00F24450" w:rsidRDefault="00F24450" w:rsidP="00A770BB">
                  <w:pPr>
                    <w:spacing w:before="60" w:after="60"/>
                    <w:rPr>
                      <w:rFonts w:ascii="Arial" w:hAnsi="Arial" w:cs="Arial"/>
                      <w:b/>
                      <w:color w:val="000000" w:themeColor="text1"/>
                      <w:sz w:val="20"/>
                    </w:rPr>
                  </w:pPr>
                </w:p>
                <w:p w14:paraId="31330154" w14:textId="374D3FAF" w:rsidR="00F24450" w:rsidRPr="00EF5512"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80%</w:t>
                  </w:r>
                </w:p>
              </w:tc>
            </w:tr>
            <w:tr w:rsidR="00F24450" w:rsidRPr="00EF5512" w14:paraId="00461879" w14:textId="77777777" w:rsidTr="002A6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vAlign w:val="center"/>
                </w:tcPr>
                <w:p w14:paraId="77E2DBAB" w14:textId="734B329A" w:rsidR="00F24450" w:rsidRDefault="00F24450" w:rsidP="00A770BB">
                  <w:pPr>
                    <w:spacing w:after="160" w:line="259" w:lineRule="auto"/>
                    <w:rPr>
                      <w:rFonts w:ascii="Arial" w:hAnsi="Arial" w:cs="Arial"/>
                      <w:b/>
                      <w:color w:val="000000" w:themeColor="text1"/>
                      <w:sz w:val="20"/>
                    </w:rPr>
                  </w:pPr>
                  <w:r>
                    <w:rPr>
                      <w:rFonts w:ascii="Arial" w:hAnsi="Arial" w:cs="Arial"/>
                      <w:b/>
                      <w:color w:val="000000" w:themeColor="text1"/>
                      <w:sz w:val="20"/>
                    </w:rPr>
                    <w:t>Steel pipes and fittings</w:t>
                  </w:r>
                </w:p>
              </w:tc>
              <w:tc>
                <w:tcPr>
                  <w:tcW w:w="3057" w:type="dxa"/>
                  <w:gridSpan w:val="2"/>
                  <w:vAlign w:val="center"/>
                </w:tcPr>
                <w:p w14:paraId="6537C5E1" w14:textId="58B8810F" w:rsidR="00F24450"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Bare, galvanized and forged fitting (flanges).</w:t>
                  </w:r>
                </w:p>
                <w:p w14:paraId="393C001B" w14:textId="4DDCD59D" w:rsidR="00F24450" w:rsidRDefault="00F24450" w:rsidP="00A770BB">
                  <w:pPr>
                    <w:spacing w:before="60" w:after="60"/>
                    <w:rPr>
                      <w:rFonts w:ascii="Arial" w:hAnsi="Arial" w:cs="Arial"/>
                      <w:b/>
                      <w:color w:val="000000" w:themeColor="text1"/>
                      <w:sz w:val="20"/>
                    </w:rPr>
                  </w:pPr>
                </w:p>
                <w:p w14:paraId="2BFBBEA7" w14:textId="36C25582" w:rsidR="00F24450" w:rsidRDefault="00F97EA6" w:rsidP="00A770BB">
                  <w:pPr>
                    <w:spacing w:before="60" w:after="60"/>
                    <w:rPr>
                      <w:rFonts w:ascii="Arial" w:hAnsi="Arial" w:cs="Arial"/>
                      <w:b/>
                      <w:color w:val="000000" w:themeColor="text1"/>
                      <w:sz w:val="20"/>
                    </w:rPr>
                  </w:pPr>
                  <w:r>
                    <w:rPr>
                      <w:rFonts w:ascii="Arial" w:hAnsi="Arial" w:cs="Arial"/>
                      <w:b/>
                      <w:color w:val="000000" w:themeColor="text1"/>
                      <w:sz w:val="20"/>
                    </w:rPr>
                    <w:t>Galvanized</w:t>
                  </w:r>
                  <w:r w:rsidR="00F24450">
                    <w:rPr>
                      <w:rFonts w:ascii="Arial" w:hAnsi="Arial" w:cs="Arial"/>
                      <w:b/>
                      <w:color w:val="000000" w:themeColor="text1"/>
                      <w:sz w:val="20"/>
                    </w:rPr>
                    <w:t xml:space="preserve"> and coated.</w:t>
                  </w:r>
                </w:p>
                <w:p w14:paraId="307D6AE2" w14:textId="567A3E23" w:rsidR="00F24450" w:rsidRDefault="00F24450" w:rsidP="00A770BB">
                  <w:pPr>
                    <w:spacing w:before="60" w:after="60"/>
                    <w:rPr>
                      <w:rFonts w:ascii="Arial" w:hAnsi="Arial" w:cs="Arial"/>
                      <w:b/>
                      <w:color w:val="000000" w:themeColor="text1"/>
                      <w:sz w:val="20"/>
                    </w:rPr>
                  </w:pPr>
                </w:p>
                <w:p w14:paraId="2AAE9CFB" w14:textId="48AAE89F" w:rsidR="00F24450"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Galvanized, lined and coated</w:t>
                  </w:r>
                </w:p>
                <w:p w14:paraId="5512213C" w14:textId="0E2965EC" w:rsidR="00F24450" w:rsidRDefault="00F24450" w:rsidP="00A770BB">
                  <w:pPr>
                    <w:spacing w:before="60" w:after="60"/>
                    <w:rPr>
                      <w:rFonts w:ascii="Arial" w:hAnsi="Arial" w:cs="Arial"/>
                      <w:b/>
                      <w:color w:val="000000" w:themeColor="text1"/>
                      <w:sz w:val="20"/>
                    </w:rPr>
                  </w:pPr>
                </w:p>
              </w:tc>
              <w:tc>
                <w:tcPr>
                  <w:tcW w:w="3062" w:type="dxa"/>
                  <w:gridSpan w:val="3"/>
                </w:tcPr>
                <w:p w14:paraId="056BD10B" w14:textId="77777777" w:rsidR="00F24450"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100%</w:t>
                  </w:r>
                </w:p>
                <w:p w14:paraId="58D5F4C5" w14:textId="77777777" w:rsidR="00F24450" w:rsidRDefault="00F24450" w:rsidP="00A770BB">
                  <w:pPr>
                    <w:spacing w:before="60" w:after="60"/>
                    <w:rPr>
                      <w:rFonts w:ascii="Arial" w:hAnsi="Arial" w:cs="Arial"/>
                      <w:b/>
                      <w:color w:val="000000" w:themeColor="text1"/>
                      <w:sz w:val="20"/>
                    </w:rPr>
                  </w:pPr>
                </w:p>
                <w:p w14:paraId="0414C5F5" w14:textId="77777777" w:rsidR="00F24450" w:rsidRDefault="00F24450" w:rsidP="00A770BB">
                  <w:pPr>
                    <w:spacing w:before="60" w:after="60"/>
                    <w:rPr>
                      <w:rFonts w:ascii="Arial" w:hAnsi="Arial" w:cs="Arial"/>
                      <w:b/>
                      <w:color w:val="000000" w:themeColor="text1"/>
                      <w:sz w:val="20"/>
                    </w:rPr>
                  </w:pPr>
                </w:p>
                <w:p w14:paraId="1EA85472" w14:textId="5FAAF4B3" w:rsidR="00F24450"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80%</w:t>
                  </w:r>
                </w:p>
                <w:p w14:paraId="3C7A682B" w14:textId="3EFB1E1A" w:rsidR="00F24450" w:rsidRDefault="00F24450" w:rsidP="00A770BB">
                  <w:pPr>
                    <w:spacing w:before="60" w:after="60"/>
                    <w:rPr>
                      <w:rFonts w:ascii="Arial" w:hAnsi="Arial" w:cs="Arial"/>
                      <w:b/>
                      <w:color w:val="000000" w:themeColor="text1"/>
                      <w:sz w:val="20"/>
                    </w:rPr>
                  </w:pPr>
                </w:p>
                <w:p w14:paraId="42BE952D" w14:textId="771B226E" w:rsidR="00F24450" w:rsidRDefault="00F24450" w:rsidP="00A770BB">
                  <w:pPr>
                    <w:spacing w:before="60" w:after="60"/>
                    <w:rPr>
                      <w:rFonts w:ascii="Arial" w:hAnsi="Arial" w:cs="Arial"/>
                      <w:b/>
                      <w:color w:val="000000" w:themeColor="text1"/>
                      <w:sz w:val="20"/>
                    </w:rPr>
                  </w:pPr>
                  <w:r>
                    <w:rPr>
                      <w:rFonts w:ascii="Arial" w:hAnsi="Arial" w:cs="Arial"/>
                      <w:b/>
                      <w:color w:val="000000" w:themeColor="text1"/>
                      <w:sz w:val="20"/>
                    </w:rPr>
                    <w:t>80%</w:t>
                  </w:r>
                </w:p>
                <w:p w14:paraId="3391ED37" w14:textId="425053B6" w:rsidR="00F24450" w:rsidRDefault="00F24450" w:rsidP="00A770BB">
                  <w:pPr>
                    <w:spacing w:before="60" w:after="60"/>
                    <w:rPr>
                      <w:rFonts w:ascii="Arial" w:hAnsi="Arial" w:cs="Arial"/>
                      <w:b/>
                      <w:color w:val="000000" w:themeColor="text1"/>
                      <w:sz w:val="20"/>
                    </w:rPr>
                  </w:pPr>
                </w:p>
              </w:tc>
            </w:tr>
            <w:tr w:rsidR="00F24450" w:rsidRPr="00EF5512" w14:paraId="19F1A076" w14:textId="77777777" w:rsidTr="002A6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vAlign w:val="center"/>
                </w:tcPr>
                <w:p w14:paraId="73EB08ED" w14:textId="4CD455DF" w:rsidR="00F24450" w:rsidRDefault="008E7893" w:rsidP="00A770BB">
                  <w:pPr>
                    <w:spacing w:after="160" w:line="259" w:lineRule="auto"/>
                    <w:rPr>
                      <w:rFonts w:ascii="Arial" w:hAnsi="Arial" w:cs="Arial"/>
                      <w:b/>
                      <w:color w:val="000000" w:themeColor="text1"/>
                      <w:sz w:val="20"/>
                    </w:rPr>
                  </w:pPr>
                  <w:r>
                    <w:rPr>
                      <w:rFonts w:ascii="Arial" w:hAnsi="Arial" w:cs="Arial"/>
                      <w:b/>
                      <w:color w:val="000000" w:themeColor="text1"/>
                      <w:sz w:val="20"/>
                    </w:rPr>
                    <w:t>Sheets</w:t>
                  </w:r>
                </w:p>
              </w:tc>
              <w:tc>
                <w:tcPr>
                  <w:tcW w:w="3057" w:type="dxa"/>
                  <w:gridSpan w:val="2"/>
                  <w:vAlign w:val="center"/>
                </w:tcPr>
                <w:p w14:paraId="1AC250CE" w14:textId="2C81ED17" w:rsidR="00F24450" w:rsidRDefault="008E7893" w:rsidP="00A770BB">
                  <w:pPr>
                    <w:spacing w:before="60" w:after="60"/>
                    <w:rPr>
                      <w:rFonts w:ascii="Arial" w:hAnsi="Arial" w:cs="Arial"/>
                      <w:b/>
                      <w:color w:val="000000" w:themeColor="text1"/>
                      <w:sz w:val="20"/>
                    </w:rPr>
                  </w:pPr>
                  <w:r>
                    <w:rPr>
                      <w:rFonts w:ascii="Arial" w:hAnsi="Arial" w:cs="Arial"/>
                      <w:b/>
                      <w:color w:val="000000" w:themeColor="text1"/>
                      <w:sz w:val="20"/>
                    </w:rPr>
                    <w:t>&gt;4.5mm thick and supplied in coils</w:t>
                  </w:r>
                </w:p>
              </w:tc>
              <w:tc>
                <w:tcPr>
                  <w:tcW w:w="3062" w:type="dxa"/>
                  <w:gridSpan w:val="3"/>
                </w:tcPr>
                <w:p w14:paraId="2BA2A71C" w14:textId="0A869EB0" w:rsidR="00F24450" w:rsidRDefault="008E7893" w:rsidP="00A770BB">
                  <w:pPr>
                    <w:spacing w:before="60" w:after="60"/>
                    <w:rPr>
                      <w:rFonts w:ascii="Arial" w:hAnsi="Arial" w:cs="Arial"/>
                      <w:b/>
                      <w:color w:val="000000" w:themeColor="text1"/>
                      <w:sz w:val="20"/>
                    </w:rPr>
                  </w:pPr>
                  <w:r>
                    <w:rPr>
                      <w:rFonts w:ascii="Arial" w:hAnsi="Arial" w:cs="Arial"/>
                      <w:b/>
                      <w:color w:val="000000" w:themeColor="text1"/>
                      <w:sz w:val="20"/>
                    </w:rPr>
                    <w:t>100%</w:t>
                  </w:r>
                </w:p>
              </w:tc>
            </w:tr>
            <w:tr w:rsidR="008E7893" w:rsidRPr="00EF5512" w14:paraId="7B2B9348" w14:textId="77777777" w:rsidTr="002A6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vAlign w:val="center"/>
                </w:tcPr>
                <w:p w14:paraId="700A0C5D" w14:textId="4785CE00" w:rsidR="008E7893" w:rsidRDefault="008E7893" w:rsidP="00A770BB">
                  <w:pPr>
                    <w:spacing w:after="160" w:line="259" w:lineRule="auto"/>
                    <w:rPr>
                      <w:rFonts w:ascii="Arial" w:hAnsi="Arial" w:cs="Arial"/>
                      <w:b/>
                      <w:color w:val="000000" w:themeColor="text1"/>
                      <w:sz w:val="20"/>
                    </w:rPr>
                  </w:pPr>
                  <w:r>
                    <w:rPr>
                      <w:rFonts w:ascii="Arial" w:hAnsi="Arial" w:cs="Arial"/>
                      <w:b/>
                      <w:color w:val="000000" w:themeColor="text1"/>
                      <w:sz w:val="20"/>
                    </w:rPr>
                    <w:t xml:space="preserve">Sections </w:t>
                  </w:r>
                </w:p>
              </w:tc>
              <w:tc>
                <w:tcPr>
                  <w:tcW w:w="3057" w:type="dxa"/>
                  <w:gridSpan w:val="2"/>
                  <w:vAlign w:val="center"/>
                </w:tcPr>
                <w:p w14:paraId="4C895042" w14:textId="2F7BB038" w:rsidR="008E7893" w:rsidRDefault="008E7893" w:rsidP="00A770BB">
                  <w:pPr>
                    <w:spacing w:before="60" w:after="60"/>
                    <w:rPr>
                      <w:rFonts w:ascii="Arial" w:hAnsi="Arial" w:cs="Arial"/>
                      <w:b/>
                      <w:color w:val="000000" w:themeColor="text1"/>
                      <w:sz w:val="20"/>
                    </w:rPr>
                  </w:pPr>
                  <w:r>
                    <w:rPr>
                      <w:rFonts w:ascii="Arial" w:hAnsi="Arial" w:cs="Arial"/>
                      <w:b/>
                      <w:color w:val="000000" w:themeColor="text1"/>
                      <w:sz w:val="20"/>
                    </w:rPr>
                    <w:t>Channels, Angles, I-Beams and H Beams</w:t>
                  </w:r>
                </w:p>
              </w:tc>
              <w:tc>
                <w:tcPr>
                  <w:tcW w:w="3062" w:type="dxa"/>
                  <w:gridSpan w:val="3"/>
                </w:tcPr>
                <w:p w14:paraId="4AD8D336" w14:textId="021C3489" w:rsidR="008E7893" w:rsidRDefault="008E7893" w:rsidP="00A770BB">
                  <w:pPr>
                    <w:spacing w:before="60" w:after="60"/>
                    <w:rPr>
                      <w:rFonts w:ascii="Arial" w:hAnsi="Arial" w:cs="Arial"/>
                      <w:b/>
                      <w:color w:val="000000" w:themeColor="text1"/>
                      <w:sz w:val="20"/>
                    </w:rPr>
                  </w:pPr>
                  <w:r>
                    <w:rPr>
                      <w:rFonts w:ascii="Arial" w:hAnsi="Arial" w:cs="Arial"/>
                      <w:b/>
                      <w:color w:val="000000" w:themeColor="text1"/>
                      <w:sz w:val="20"/>
                    </w:rPr>
                    <w:t>100%</w:t>
                  </w:r>
                </w:p>
              </w:tc>
            </w:tr>
          </w:tbl>
          <w:p w14:paraId="23CF27EA" w14:textId="77777777" w:rsidR="00D9614B" w:rsidRDefault="00D9614B" w:rsidP="00532E24">
            <w:pPr>
              <w:spacing w:before="60" w:after="60" w:line="276" w:lineRule="auto"/>
              <w:rPr>
                <w:rFonts w:ascii="Arial" w:hAnsi="Arial" w:cs="Arial"/>
                <w:color w:val="000000" w:themeColor="text1"/>
                <w:sz w:val="20"/>
              </w:rPr>
            </w:pPr>
            <w:r w:rsidRPr="00EF5512">
              <w:rPr>
                <w:rFonts w:ascii="Arial" w:hAnsi="Arial" w:cs="Arial"/>
                <w:b/>
                <w:color w:val="000000" w:themeColor="text1"/>
                <w:sz w:val="20"/>
              </w:rPr>
              <w:t>NOTE 1: SBD 6.2 Declaration Form and Annexure C (Local Content Declaration-Summary Schedule) is therefore mandatory and must be a tender returnable</w:t>
            </w:r>
            <w:r w:rsidRPr="00EF5512">
              <w:rPr>
                <w:rFonts w:ascii="Arial" w:hAnsi="Arial" w:cs="Arial"/>
                <w:color w:val="000000" w:themeColor="text1"/>
                <w:sz w:val="20"/>
              </w:rPr>
              <w:t>.</w:t>
            </w:r>
            <w:r w:rsidR="00532E24" w:rsidRPr="00EF5512">
              <w:rPr>
                <w:rFonts w:ascii="Arial" w:hAnsi="Arial" w:cs="Arial"/>
                <w:color w:val="000000" w:themeColor="text1"/>
                <w:sz w:val="20"/>
              </w:rPr>
              <w:t xml:space="preserve"> </w:t>
            </w:r>
          </w:p>
          <w:p w14:paraId="4DDDAAA1" w14:textId="77777777" w:rsidR="00F42348" w:rsidRDefault="00F42348" w:rsidP="00F42348">
            <w:pPr>
              <w:autoSpaceDE w:val="0"/>
              <w:autoSpaceDN w:val="0"/>
              <w:adjustRightInd w:val="0"/>
              <w:rPr>
                <w:rFonts w:ascii="Arial" w:hAnsi="Arial" w:cs="Arial"/>
                <w:sz w:val="22"/>
                <w:szCs w:val="22"/>
              </w:rPr>
            </w:pPr>
            <w:r>
              <w:rPr>
                <w:rFonts w:ascii="Arial" w:eastAsiaTheme="minorHAnsi" w:hAnsi="Arial" w:cs="Arial"/>
                <w:sz w:val="22"/>
                <w:szCs w:val="22"/>
                <w:lang w:val="en-ZA"/>
              </w:rPr>
              <w:t>I</w:t>
            </w:r>
            <w:r w:rsidRPr="00781E43">
              <w:rPr>
                <w:rFonts w:ascii="Arial" w:eastAsiaTheme="minorHAnsi" w:hAnsi="Arial" w:cs="Arial"/>
                <w:sz w:val="22"/>
                <w:szCs w:val="22"/>
                <w:lang w:val="en-ZA"/>
              </w:rPr>
              <w:t xml:space="preserve">f the quantity of materials and/or products cannot be wholly sourced in South Africa, </w:t>
            </w:r>
            <w:r w:rsidRPr="00781E43">
              <w:rPr>
                <w:rFonts w:ascii="Arial" w:eastAsiaTheme="minorHAnsi" w:hAnsi="Arial" w:cs="Arial"/>
                <w:b/>
                <w:bCs/>
                <w:sz w:val="22"/>
                <w:szCs w:val="22"/>
                <w:lang w:val="en-ZA"/>
              </w:rPr>
              <w:t xml:space="preserve">the DTI, </w:t>
            </w:r>
            <w:r w:rsidRPr="00781E43">
              <w:rPr>
                <w:rFonts w:ascii="Arial" w:eastAsiaTheme="minorHAnsi" w:hAnsi="Arial" w:cs="Arial"/>
                <w:sz w:val="22"/>
                <w:szCs w:val="22"/>
                <w:lang w:val="en-ZA"/>
              </w:rPr>
              <w:t xml:space="preserve">in consultation with the procuring entity, will grant exemption on a case-by-case basis.  </w:t>
            </w:r>
            <w:r w:rsidRPr="00781E43">
              <w:rPr>
                <w:rFonts w:ascii="Arial" w:hAnsi="Arial" w:cs="Arial"/>
                <w:sz w:val="22"/>
                <w:szCs w:val="22"/>
              </w:rPr>
              <w:t xml:space="preserve"> </w:t>
            </w:r>
            <w:r w:rsidRPr="00781E43">
              <w:rPr>
                <w:rFonts w:ascii="Arial" w:hAnsi="Arial" w:cs="Arial"/>
                <w:b/>
                <w:bCs/>
                <w:sz w:val="22"/>
                <w:szCs w:val="22"/>
              </w:rPr>
              <w:t xml:space="preserve">Bidder should request and obtain written exemption from the Department of Trade and Industry (DTI).  </w:t>
            </w:r>
            <w:r w:rsidRPr="00781E43">
              <w:rPr>
                <w:rFonts w:ascii="Arial" w:hAnsi="Arial" w:cs="Arial"/>
                <w:sz w:val="22"/>
                <w:szCs w:val="22"/>
              </w:rPr>
              <w:t xml:space="preserve">Such exemption applications should be submitted, and approvals should be obtained prior to the closure of the bid(s) concerned. </w:t>
            </w:r>
            <w:r w:rsidRPr="00781E43">
              <w:rPr>
                <w:rFonts w:ascii="Arial" w:hAnsi="Arial" w:cs="Arial"/>
                <w:b/>
                <w:bCs/>
                <w:sz w:val="22"/>
                <w:szCs w:val="22"/>
              </w:rPr>
              <w:t xml:space="preserve">The DTI </w:t>
            </w:r>
            <w:r w:rsidRPr="00781E43">
              <w:rPr>
                <w:rFonts w:ascii="Arial" w:hAnsi="Arial" w:cs="Arial"/>
                <w:sz w:val="22"/>
                <w:szCs w:val="22"/>
              </w:rPr>
              <w:t xml:space="preserve">in consultation with the procuring organ of state and the local industry will consider the exemption application on a case-by-case basis. Bidder should refer to national treasury Designated Sector Instruction Number 12 of 2016/2017 Paragraph 4.2. </w:t>
            </w:r>
          </w:p>
          <w:p w14:paraId="4BE7B762" w14:textId="77777777" w:rsidR="00F42348" w:rsidRDefault="00F42348" w:rsidP="00F42348">
            <w:pPr>
              <w:autoSpaceDE w:val="0"/>
              <w:autoSpaceDN w:val="0"/>
              <w:adjustRightInd w:val="0"/>
              <w:rPr>
                <w:rFonts w:ascii="Arial" w:hAnsi="Arial" w:cs="Arial"/>
                <w:sz w:val="22"/>
                <w:szCs w:val="22"/>
              </w:rPr>
            </w:pPr>
          </w:p>
          <w:p w14:paraId="55B19967" w14:textId="1654BC98" w:rsidR="00F42348" w:rsidRPr="00EF5512" w:rsidRDefault="00F42348" w:rsidP="00F42348">
            <w:pPr>
              <w:spacing w:before="60" w:after="60" w:line="276" w:lineRule="auto"/>
              <w:rPr>
                <w:rFonts w:ascii="Arial" w:hAnsi="Arial" w:cs="Arial"/>
                <w:color w:val="000000" w:themeColor="text1"/>
                <w:sz w:val="20"/>
              </w:rPr>
            </w:pPr>
            <w:r w:rsidRPr="004008A2">
              <w:rPr>
                <w:rFonts w:ascii="Arial" w:hAnsi="Arial" w:cs="Arial"/>
                <w:b/>
                <w:bCs/>
                <w:sz w:val="22"/>
                <w:szCs w:val="22"/>
              </w:rPr>
              <w:t>N</w:t>
            </w:r>
            <w:r>
              <w:rPr>
                <w:rFonts w:ascii="Arial" w:hAnsi="Arial" w:cs="Arial"/>
                <w:b/>
                <w:bCs/>
                <w:sz w:val="22"/>
                <w:szCs w:val="22"/>
              </w:rPr>
              <w:t>B:</w:t>
            </w:r>
            <w:r w:rsidRPr="004008A2">
              <w:rPr>
                <w:rFonts w:ascii="Arial" w:hAnsi="Arial" w:cs="Arial"/>
                <w:b/>
                <w:bCs/>
                <w:sz w:val="22"/>
                <w:szCs w:val="22"/>
              </w:rPr>
              <w:t xml:space="preserve"> A tender that fails to meet the minimum stipulated threshold for local production and content will be disqualifie</w:t>
            </w:r>
            <w:r>
              <w:rPr>
                <w:rFonts w:ascii="Arial" w:hAnsi="Arial" w:cs="Arial"/>
                <w:b/>
                <w:bCs/>
                <w:sz w:val="22"/>
                <w:szCs w:val="22"/>
              </w:rPr>
              <w:t>d.</w:t>
            </w:r>
          </w:p>
        </w:tc>
      </w:tr>
    </w:tbl>
    <w:p w14:paraId="359EEFE1" w14:textId="77777777" w:rsidR="00C95EC4" w:rsidRPr="0028595C" w:rsidRDefault="00D9614B" w:rsidP="00EA1BCB">
      <w:pPr>
        <w:spacing w:before="360" w:after="240" w:line="276" w:lineRule="auto"/>
        <w:rPr>
          <w:rFonts w:ascii="Arial" w:hAnsi="Arial" w:cs="Arial"/>
          <w:b/>
        </w:rPr>
      </w:pPr>
      <w:r w:rsidRPr="00EF5512">
        <w:rPr>
          <w:rFonts w:ascii="Arial" w:hAnsi="Arial" w:cs="Arial"/>
          <w:b/>
          <w:color w:val="000000" w:themeColor="text1"/>
        </w:rPr>
        <w:t>Section 3</w:t>
      </w:r>
      <w:r w:rsidR="00EA1BCB" w:rsidRPr="00EF5512">
        <w:rPr>
          <w:rFonts w:ascii="Arial" w:hAnsi="Arial" w:cs="Arial"/>
          <w:b/>
          <w:color w:val="000000" w:themeColor="text1"/>
        </w:rPr>
        <w:t>: Man</w:t>
      </w:r>
      <w:r w:rsidR="00EA1BCB" w:rsidRPr="0028595C">
        <w:rPr>
          <w:rFonts w:ascii="Arial" w:hAnsi="Arial" w:cs="Arial"/>
          <w:b/>
        </w:rPr>
        <w:t xml:space="preserve">datory </w:t>
      </w:r>
      <w:r w:rsidR="00767F08" w:rsidRPr="0028595C">
        <w:rPr>
          <w:rFonts w:ascii="Arial" w:hAnsi="Arial" w:cs="Arial"/>
          <w:b/>
        </w:rPr>
        <w:t xml:space="preserve">Compliance </w:t>
      </w:r>
      <w:r w:rsidR="00EA1BCB" w:rsidRPr="0028595C">
        <w:rPr>
          <w:rFonts w:ascii="Arial" w:hAnsi="Arial" w:cs="Arial"/>
          <w:b/>
        </w:rPr>
        <w:t xml:space="preserve">for Contract Award </w:t>
      </w:r>
    </w:p>
    <w:tbl>
      <w:tblPr>
        <w:tblStyle w:val="TableGrid"/>
        <w:tblW w:w="10348" w:type="dxa"/>
        <w:tblInd w:w="-714" w:type="dxa"/>
        <w:tblLook w:val="04A0" w:firstRow="1" w:lastRow="0" w:firstColumn="1" w:lastColumn="0" w:noHBand="0" w:noVBand="1"/>
      </w:tblPr>
      <w:tblGrid>
        <w:gridCol w:w="10348"/>
      </w:tblGrid>
      <w:tr w:rsidR="00304117" w:rsidRPr="00726078" w14:paraId="2709A558" w14:textId="77777777" w:rsidTr="00F97EA6">
        <w:tc>
          <w:tcPr>
            <w:tcW w:w="10348" w:type="dxa"/>
            <w:shd w:val="clear" w:color="auto" w:fill="000000" w:themeFill="text1"/>
          </w:tcPr>
          <w:p w14:paraId="2D656CBF" w14:textId="77777777" w:rsidR="00304117" w:rsidRPr="00726078" w:rsidRDefault="00EA1BCB" w:rsidP="00053405">
            <w:pPr>
              <w:tabs>
                <w:tab w:val="left" w:pos="720"/>
              </w:tabs>
              <w:rPr>
                <w:rFonts w:ascii="Arial" w:hAnsi="Arial" w:cs="Arial"/>
                <w:b/>
                <w:sz w:val="22"/>
                <w:szCs w:val="22"/>
              </w:rPr>
            </w:pPr>
            <w:r>
              <w:rPr>
                <w:rFonts w:ascii="Arial" w:hAnsi="Arial" w:cs="Arial"/>
                <w:b/>
                <w:sz w:val="20"/>
              </w:rPr>
              <w:t>The following re</w:t>
            </w:r>
            <w:r w:rsidR="005639E1">
              <w:rPr>
                <w:rFonts w:ascii="Arial" w:hAnsi="Arial" w:cs="Arial"/>
                <w:b/>
                <w:sz w:val="20"/>
              </w:rPr>
              <w:t>quirements are mandatory</w:t>
            </w:r>
            <w:r w:rsidR="00767F08">
              <w:rPr>
                <w:rFonts w:ascii="Arial" w:hAnsi="Arial" w:cs="Arial"/>
                <w:b/>
                <w:sz w:val="20"/>
              </w:rPr>
              <w:t xml:space="preserve"> compliance for contract award and submissions</w:t>
            </w:r>
            <w:r w:rsidR="005639E1">
              <w:rPr>
                <w:rFonts w:ascii="Arial" w:hAnsi="Arial" w:cs="Arial"/>
                <w:b/>
                <w:sz w:val="20"/>
              </w:rPr>
              <w:t xml:space="preserve"> </w:t>
            </w:r>
            <w:r w:rsidR="00767F08">
              <w:rPr>
                <w:rFonts w:ascii="Arial" w:hAnsi="Arial" w:cs="Arial"/>
                <w:b/>
                <w:sz w:val="20"/>
              </w:rPr>
              <w:t>can be clarified during evaluations or</w:t>
            </w:r>
            <w:r w:rsidR="00086E4F">
              <w:rPr>
                <w:rFonts w:ascii="Arial" w:hAnsi="Arial" w:cs="Arial"/>
                <w:b/>
                <w:sz w:val="20"/>
              </w:rPr>
              <w:t xml:space="preserve"> negotiated </w:t>
            </w:r>
            <w:r>
              <w:rPr>
                <w:rFonts w:ascii="Arial" w:hAnsi="Arial" w:cs="Arial"/>
                <w:b/>
                <w:sz w:val="20"/>
              </w:rPr>
              <w:t>before contract is awarded</w:t>
            </w:r>
          </w:p>
        </w:tc>
      </w:tr>
      <w:tr w:rsidR="00C95EC4" w:rsidRPr="000C5130" w14:paraId="0A8EAAC0" w14:textId="77777777" w:rsidTr="00F97EA6">
        <w:tc>
          <w:tcPr>
            <w:tcW w:w="10348" w:type="dxa"/>
            <w:shd w:val="clear" w:color="auto" w:fill="000000" w:themeFill="text1"/>
          </w:tcPr>
          <w:p w14:paraId="2D35F898" w14:textId="77777777" w:rsidR="00C95EC4" w:rsidRPr="000C5130" w:rsidRDefault="00C95EC4" w:rsidP="00737B23">
            <w:pPr>
              <w:tabs>
                <w:tab w:val="left" w:pos="720"/>
              </w:tabs>
              <w:jc w:val="both"/>
              <w:rPr>
                <w:rFonts w:ascii="Arial" w:hAnsi="Arial" w:cs="Arial"/>
                <w:b/>
                <w:sz w:val="20"/>
              </w:rPr>
            </w:pPr>
          </w:p>
        </w:tc>
      </w:tr>
      <w:tr w:rsidR="00C95EC4" w:rsidRPr="000C5130" w14:paraId="27DDC597" w14:textId="77777777" w:rsidTr="00F97EA6">
        <w:trPr>
          <w:trHeight w:val="1148"/>
        </w:trPr>
        <w:tc>
          <w:tcPr>
            <w:tcW w:w="10348" w:type="dxa"/>
            <w:tcBorders>
              <w:bottom w:val="single" w:sz="4" w:space="0" w:color="auto"/>
            </w:tcBorders>
            <w:shd w:val="clear" w:color="auto" w:fill="FFFFFF" w:themeFill="background1"/>
          </w:tcPr>
          <w:p w14:paraId="1E393ED3" w14:textId="1829B8F4" w:rsidR="00C95EC4" w:rsidRDefault="00C95EC4" w:rsidP="00737B23">
            <w:pPr>
              <w:tabs>
                <w:tab w:val="left" w:pos="720"/>
              </w:tabs>
              <w:jc w:val="both"/>
              <w:rPr>
                <w:rFonts w:ascii="Arial" w:hAnsi="Arial" w:cs="Arial"/>
                <w:sz w:val="20"/>
              </w:rPr>
            </w:pPr>
          </w:p>
          <w:p w14:paraId="799DE8CF" w14:textId="77777777" w:rsidR="004006F0" w:rsidRPr="002F74B8" w:rsidRDefault="004006F0" w:rsidP="004006F0">
            <w:pPr>
              <w:rPr>
                <w:rFonts w:ascii="Arial" w:hAnsi="Arial" w:cs="Arial"/>
                <w:b/>
                <w:sz w:val="22"/>
                <w:szCs w:val="22"/>
              </w:rPr>
            </w:pPr>
            <w:r w:rsidRPr="002F74B8">
              <w:rPr>
                <w:rFonts w:ascii="Arial" w:hAnsi="Arial" w:cs="Arial"/>
                <w:b/>
                <w:sz w:val="22"/>
                <w:szCs w:val="22"/>
              </w:rPr>
              <w:t>3.1 CIDB Skills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4006F0" w:rsidRPr="002F74B8" w14:paraId="4CF31DFF" w14:textId="77777777" w:rsidTr="000B2D1B">
              <w:tc>
                <w:tcPr>
                  <w:tcW w:w="5680" w:type="dxa"/>
                  <w:tcBorders>
                    <w:right w:val="single" w:sz="4" w:space="0" w:color="auto"/>
                  </w:tcBorders>
                </w:tcPr>
                <w:p w14:paraId="39F95173" w14:textId="77777777" w:rsidR="004006F0" w:rsidRPr="002F74B8" w:rsidRDefault="004006F0" w:rsidP="004006F0">
                  <w:pPr>
                    <w:spacing w:before="60" w:after="6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CB68A1C" w14:textId="77777777" w:rsidR="004006F0" w:rsidRPr="002F74B8" w:rsidRDefault="004006F0" w:rsidP="004006F0">
                  <w:pPr>
                    <w:spacing w:before="60" w:after="60"/>
                    <w:jc w:val="center"/>
                    <w:rPr>
                      <w:rFonts w:ascii="Arial" w:hAnsi="Arial" w:cs="Arial"/>
                      <w:b/>
                      <w:sz w:val="22"/>
                      <w:szCs w:val="22"/>
                    </w:rPr>
                  </w:pPr>
                  <w:r w:rsidRPr="002F74B8">
                    <w:rPr>
                      <w:rFonts w:ascii="Arial" w:hAnsi="Arial" w:cs="Arial"/>
                      <w:b/>
                      <w:sz w:val="22"/>
                      <w:szCs w:val="22"/>
                    </w:rPr>
                    <w:t>YES</w:t>
                  </w:r>
                </w:p>
              </w:tc>
              <w:tc>
                <w:tcPr>
                  <w:tcW w:w="1347" w:type="dxa"/>
                  <w:tcBorders>
                    <w:top w:val="single" w:sz="4" w:space="0" w:color="auto"/>
                    <w:left w:val="single" w:sz="4" w:space="0" w:color="auto"/>
                    <w:bottom w:val="single" w:sz="4" w:space="0" w:color="auto"/>
                    <w:right w:val="single" w:sz="4" w:space="0" w:color="auto"/>
                  </w:tcBorders>
                </w:tcPr>
                <w:p w14:paraId="71DD2C23" w14:textId="77777777" w:rsidR="004006F0" w:rsidRPr="002F74B8" w:rsidRDefault="004006F0" w:rsidP="004006F0">
                  <w:pPr>
                    <w:spacing w:before="60" w:after="60"/>
                    <w:jc w:val="center"/>
                    <w:rPr>
                      <w:rFonts w:ascii="Arial" w:hAnsi="Arial" w:cs="Arial"/>
                      <w:b/>
                      <w:sz w:val="22"/>
                      <w:szCs w:val="22"/>
                    </w:rPr>
                  </w:pPr>
                  <w:r w:rsidRPr="002F74B8">
                    <w:rPr>
                      <w:rFonts w:ascii="Arial" w:hAnsi="Arial" w:cs="Arial"/>
                      <w:b/>
                      <w:sz w:val="22"/>
                      <w:szCs w:val="22"/>
                    </w:rPr>
                    <w:t>NO</w:t>
                  </w:r>
                </w:p>
              </w:tc>
            </w:tr>
            <w:tr w:rsidR="004006F0" w:rsidRPr="002F74B8" w14:paraId="2F438953" w14:textId="77777777" w:rsidTr="000B2D1B">
              <w:tc>
                <w:tcPr>
                  <w:tcW w:w="5680" w:type="dxa"/>
                  <w:tcBorders>
                    <w:right w:val="single" w:sz="4" w:space="0" w:color="auto"/>
                  </w:tcBorders>
                </w:tcPr>
                <w:p w14:paraId="25D28D0A" w14:textId="77777777" w:rsidR="004006F0" w:rsidRPr="002F74B8" w:rsidRDefault="004006F0" w:rsidP="004006F0">
                  <w:pPr>
                    <w:pStyle w:val="ListParagraph"/>
                    <w:numPr>
                      <w:ilvl w:val="0"/>
                      <w:numId w:val="17"/>
                    </w:numPr>
                    <w:jc w:val="both"/>
                    <w:rPr>
                      <w:rFonts w:ascii="Arial" w:hAnsi="Arial" w:cs="Arial"/>
                      <w:b/>
                      <w:sz w:val="22"/>
                      <w:szCs w:val="22"/>
                    </w:rPr>
                  </w:pPr>
                  <w:r w:rsidRPr="002F74B8">
                    <w:rPr>
                      <w:rFonts w:ascii="Arial" w:hAnsi="Arial" w:cs="Arial"/>
                      <w:b/>
                      <w:sz w:val="22"/>
                      <w:szCs w:val="22"/>
                    </w:rPr>
                    <w:t>Is there CIDB compulsory training?</w:t>
                  </w:r>
                </w:p>
              </w:tc>
              <w:sdt>
                <w:sdtPr>
                  <w:rPr>
                    <w:rFonts w:ascii="Arial" w:hAnsi="Arial" w:cs="Arial"/>
                    <w:sz w:val="22"/>
                    <w:szCs w:val="22"/>
                  </w:rPr>
                  <w:id w:val="941263406"/>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19798477" w14:textId="55A0991C" w:rsidR="004006F0" w:rsidRPr="002F74B8" w:rsidRDefault="004006F0" w:rsidP="004006F0">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88959724"/>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5DB75D0" w14:textId="4F4329AC" w:rsidR="004006F0" w:rsidRPr="002F74B8" w:rsidRDefault="004006F0" w:rsidP="004006F0">
                      <w:pPr>
                        <w:spacing w:before="60" w:after="60"/>
                        <w:jc w:val="center"/>
                        <w:rPr>
                          <w:rFonts w:ascii="Arial" w:hAnsi="Arial" w:cs="Arial"/>
                          <w:sz w:val="22"/>
                          <w:szCs w:val="22"/>
                        </w:rPr>
                      </w:pPr>
                      <w:r>
                        <w:rPr>
                          <w:rFonts w:ascii="Arial" w:hAnsi="Arial" w:cs="Arial"/>
                          <w:sz w:val="22"/>
                          <w:szCs w:val="22"/>
                        </w:rPr>
                        <w:sym w:font="Wingdings 2" w:char="F052"/>
                      </w:r>
                    </w:p>
                  </w:tc>
                </w:sdtContent>
              </w:sdt>
            </w:tr>
            <w:tr w:rsidR="004006F0" w:rsidRPr="002F74B8" w14:paraId="1F048B86" w14:textId="77777777" w:rsidTr="000B2D1B">
              <w:tc>
                <w:tcPr>
                  <w:tcW w:w="5680" w:type="dxa"/>
                  <w:tcBorders>
                    <w:right w:val="single" w:sz="4" w:space="0" w:color="auto"/>
                  </w:tcBorders>
                </w:tcPr>
                <w:p w14:paraId="4CF80A0C" w14:textId="77777777" w:rsidR="004006F0" w:rsidRPr="002F74B8" w:rsidRDefault="004006F0" w:rsidP="004006F0">
                  <w:pPr>
                    <w:rPr>
                      <w:rFonts w:ascii="Arial" w:hAnsi="Arial" w:cs="Arial"/>
                      <w:sz w:val="22"/>
                      <w:szCs w:val="22"/>
                    </w:rPr>
                  </w:pPr>
                  <w:r w:rsidRPr="002F74B8">
                    <w:rPr>
                      <w:rFonts w:ascii="Arial" w:hAnsi="Arial" w:cs="Arial"/>
                      <w:sz w:val="22"/>
                      <w:szCs w:val="22"/>
                    </w:rPr>
                    <w:t xml:space="preserve">If </w:t>
                  </w:r>
                  <w:r w:rsidRPr="002F74B8">
                    <w:rPr>
                      <w:rFonts w:ascii="Arial" w:hAnsi="Arial" w:cs="Arial"/>
                      <w:i/>
                      <w:sz w:val="22"/>
                      <w:szCs w:val="22"/>
                    </w:rPr>
                    <w:t>Yes</w:t>
                  </w:r>
                  <w:r>
                    <w:rPr>
                      <w:rFonts w:ascii="Arial" w:hAnsi="Arial" w:cs="Arial"/>
                      <w:i/>
                      <w:sz w:val="22"/>
                      <w:szCs w:val="22"/>
                    </w:rPr>
                    <w:t xml:space="preserve">, </w:t>
                  </w:r>
                  <w:r w:rsidRPr="002F74B8">
                    <w:rPr>
                      <w:rFonts w:ascii="Arial" w:hAnsi="Arial" w:cs="Arial"/>
                      <w:sz w:val="22"/>
                      <w:szCs w:val="22"/>
                    </w:rPr>
                    <w:t>what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6407B" w14:textId="3AC06497" w:rsidR="004006F0" w:rsidRPr="002F74B8" w:rsidRDefault="004006F0" w:rsidP="004006F0">
                  <w:pPr>
                    <w:spacing w:before="60" w:after="60"/>
                    <w:rPr>
                      <w:rFonts w:ascii="Arial" w:hAnsi="Arial" w:cs="Arial"/>
                      <w:b/>
                      <w:sz w:val="22"/>
                      <w:szCs w:val="22"/>
                      <w:highlight w:val="yellow"/>
                    </w:rPr>
                  </w:pPr>
                </w:p>
              </w:tc>
            </w:tr>
            <w:tr w:rsidR="004006F0" w:rsidRPr="002F74B8" w14:paraId="4E4B1E54" w14:textId="77777777" w:rsidTr="000B2D1B">
              <w:tc>
                <w:tcPr>
                  <w:tcW w:w="5680" w:type="dxa"/>
                </w:tcPr>
                <w:p w14:paraId="0C69492F" w14:textId="77777777" w:rsidR="004006F0" w:rsidRPr="002F74B8" w:rsidRDefault="004006F0" w:rsidP="004006F0">
                  <w:pPr>
                    <w:ind w:left="426"/>
                    <w:jc w:val="center"/>
                    <w:rPr>
                      <w:rFonts w:ascii="Arial" w:hAnsi="Arial" w:cs="Arial"/>
                      <w:sz w:val="22"/>
                      <w:szCs w:val="22"/>
                    </w:rPr>
                  </w:pPr>
                </w:p>
              </w:tc>
              <w:tc>
                <w:tcPr>
                  <w:tcW w:w="2694" w:type="dxa"/>
                  <w:gridSpan w:val="2"/>
                  <w:tcBorders>
                    <w:top w:val="single" w:sz="4" w:space="0" w:color="auto"/>
                  </w:tcBorders>
                </w:tcPr>
                <w:p w14:paraId="3E2937B6" w14:textId="77777777" w:rsidR="004006F0" w:rsidRPr="002F74B8" w:rsidRDefault="004006F0" w:rsidP="004006F0">
                  <w:pPr>
                    <w:spacing w:before="60" w:after="60"/>
                    <w:jc w:val="center"/>
                    <w:rPr>
                      <w:rFonts w:ascii="Arial" w:hAnsi="Arial" w:cs="Arial"/>
                      <w:b/>
                      <w:sz w:val="22"/>
                      <w:szCs w:val="22"/>
                    </w:rPr>
                  </w:pPr>
                </w:p>
              </w:tc>
            </w:tr>
          </w:tbl>
          <w:p w14:paraId="32D754DB" w14:textId="5C82E755" w:rsidR="004006F0" w:rsidRDefault="004006F0" w:rsidP="004006F0">
            <w:pPr>
              <w:spacing w:before="60" w:after="60"/>
              <w:rPr>
                <w:rFonts w:ascii="Arial" w:hAnsi="Arial" w:cs="Arial"/>
                <w:sz w:val="22"/>
                <w:szCs w:val="22"/>
              </w:rPr>
            </w:pPr>
            <w:r w:rsidRPr="002F74B8">
              <w:rPr>
                <w:rFonts w:ascii="Arial" w:hAnsi="Arial" w:cs="Arial"/>
                <w:sz w:val="22"/>
                <w:szCs w:val="22"/>
              </w:rPr>
              <w:t xml:space="preserve"> If the answer above is Yes, it will then be mandatory for the supplier to match Eskom’s targets</w:t>
            </w:r>
          </w:p>
          <w:p w14:paraId="24F18877" w14:textId="77777777" w:rsidR="004006F0" w:rsidRPr="002F74B8" w:rsidRDefault="004006F0" w:rsidP="004006F0">
            <w:pPr>
              <w:spacing w:before="60" w:after="60"/>
              <w:rPr>
                <w:rFonts w:ascii="Arial" w:hAnsi="Arial" w:cs="Arial"/>
                <w:sz w:val="22"/>
                <w:szCs w:val="22"/>
              </w:rPr>
            </w:pPr>
          </w:p>
          <w:tbl>
            <w:tblPr>
              <w:tblStyle w:val="TableGrid"/>
              <w:tblW w:w="8379" w:type="dxa"/>
              <w:tblInd w:w="159" w:type="dxa"/>
              <w:tblLook w:val="04A0" w:firstRow="1" w:lastRow="0" w:firstColumn="1" w:lastColumn="0" w:noHBand="0" w:noVBand="1"/>
            </w:tblPr>
            <w:tblGrid>
              <w:gridCol w:w="2687"/>
              <w:gridCol w:w="2846"/>
              <w:gridCol w:w="2846"/>
            </w:tblGrid>
            <w:tr w:rsidR="004006F0" w:rsidRPr="002F74B8" w14:paraId="422F989C" w14:textId="77777777" w:rsidTr="000B2D1B">
              <w:trPr>
                <w:trHeight w:val="217"/>
              </w:trPr>
              <w:tc>
                <w:tcPr>
                  <w:tcW w:w="2687" w:type="dxa"/>
                  <w:shd w:val="clear" w:color="auto" w:fill="D9D9D9" w:themeFill="background1" w:themeFillShade="D9"/>
                </w:tcPr>
                <w:p w14:paraId="09DF3552" w14:textId="77777777" w:rsidR="004006F0" w:rsidRPr="002F74B8" w:rsidRDefault="004006F0" w:rsidP="004006F0">
                  <w:pPr>
                    <w:rPr>
                      <w:rFonts w:ascii="Arial" w:hAnsi="Arial" w:cs="Arial"/>
                      <w:b/>
                      <w:sz w:val="22"/>
                      <w:szCs w:val="22"/>
                    </w:rPr>
                  </w:pPr>
                  <w:r w:rsidRPr="002F74B8">
                    <w:rPr>
                      <w:rFonts w:ascii="Arial" w:hAnsi="Arial" w:cs="Arial"/>
                      <w:b/>
                      <w:sz w:val="22"/>
                      <w:szCs w:val="22"/>
                    </w:rPr>
                    <w:t>Criteria</w:t>
                  </w:r>
                </w:p>
              </w:tc>
              <w:tc>
                <w:tcPr>
                  <w:tcW w:w="2846" w:type="dxa"/>
                  <w:shd w:val="clear" w:color="auto" w:fill="D9D9D9" w:themeFill="background1" w:themeFillShade="D9"/>
                </w:tcPr>
                <w:p w14:paraId="530D4382" w14:textId="77777777" w:rsidR="004006F0" w:rsidRPr="002F74B8" w:rsidRDefault="004006F0" w:rsidP="004006F0">
                  <w:pPr>
                    <w:rPr>
                      <w:rFonts w:ascii="Arial" w:hAnsi="Arial" w:cs="Arial"/>
                      <w:b/>
                      <w:sz w:val="22"/>
                      <w:szCs w:val="22"/>
                    </w:rPr>
                  </w:pPr>
                  <w:r w:rsidRPr="002F74B8">
                    <w:rPr>
                      <w:rFonts w:ascii="Arial" w:hAnsi="Arial" w:cs="Arial"/>
                      <w:b/>
                      <w:sz w:val="22"/>
                      <w:szCs w:val="22"/>
                    </w:rPr>
                    <w:t>Eskom Target</w:t>
                  </w:r>
                </w:p>
              </w:tc>
              <w:tc>
                <w:tcPr>
                  <w:tcW w:w="2846" w:type="dxa"/>
                  <w:shd w:val="clear" w:color="auto" w:fill="D9D9D9" w:themeFill="background1" w:themeFillShade="D9"/>
                </w:tcPr>
                <w:p w14:paraId="3EE3BF53" w14:textId="77777777" w:rsidR="004006F0" w:rsidRPr="002F74B8" w:rsidRDefault="004006F0" w:rsidP="004006F0">
                  <w:pPr>
                    <w:rPr>
                      <w:rFonts w:ascii="Arial" w:hAnsi="Arial" w:cs="Arial"/>
                      <w:b/>
                      <w:sz w:val="22"/>
                      <w:szCs w:val="22"/>
                    </w:rPr>
                  </w:pPr>
                  <w:r w:rsidRPr="002F74B8">
                    <w:rPr>
                      <w:rFonts w:ascii="Arial" w:hAnsi="Arial" w:cs="Arial"/>
                      <w:b/>
                      <w:sz w:val="22"/>
                      <w:szCs w:val="22"/>
                    </w:rPr>
                    <w:t>Tenderer Commitment</w:t>
                  </w:r>
                </w:p>
              </w:tc>
            </w:tr>
            <w:tr w:rsidR="004006F0" w:rsidRPr="002F74B8" w14:paraId="3BB5E7B3" w14:textId="77777777" w:rsidTr="000B2D1B">
              <w:trPr>
                <w:trHeight w:val="338"/>
              </w:trPr>
              <w:tc>
                <w:tcPr>
                  <w:tcW w:w="2687" w:type="dxa"/>
                </w:tcPr>
                <w:p w14:paraId="36FE811F" w14:textId="77777777" w:rsidR="004006F0" w:rsidRPr="002F74B8" w:rsidRDefault="004006F0" w:rsidP="004006F0">
                  <w:pPr>
                    <w:tabs>
                      <w:tab w:val="left" w:pos="720"/>
                    </w:tabs>
                    <w:jc w:val="both"/>
                    <w:rPr>
                      <w:rFonts w:ascii="Arial" w:hAnsi="Arial" w:cs="Arial"/>
                      <w:sz w:val="22"/>
                      <w:szCs w:val="22"/>
                    </w:rPr>
                  </w:pPr>
                  <w:r w:rsidRPr="002F74B8">
                    <w:rPr>
                      <w:rFonts w:ascii="Arial" w:hAnsi="Arial" w:cs="Arial"/>
                      <w:sz w:val="22"/>
                      <w:szCs w:val="22"/>
                    </w:rPr>
                    <w:t>CSDG Percentage</w:t>
                  </w:r>
                </w:p>
              </w:tc>
              <w:tc>
                <w:tcPr>
                  <w:tcW w:w="2846" w:type="dxa"/>
                </w:tcPr>
                <w:p w14:paraId="5CAC640B" w14:textId="77777777" w:rsidR="004006F0" w:rsidRPr="002F74B8" w:rsidRDefault="004006F0" w:rsidP="004006F0">
                  <w:pPr>
                    <w:spacing w:before="60" w:after="60"/>
                    <w:rPr>
                      <w:rFonts w:ascii="Arial" w:hAnsi="Arial" w:cs="Arial"/>
                      <w:sz w:val="22"/>
                      <w:szCs w:val="22"/>
                    </w:rPr>
                  </w:pPr>
                  <w:r>
                    <w:rPr>
                      <w:rFonts w:ascii="Arial" w:hAnsi="Arial" w:cs="Arial"/>
                      <w:sz w:val="22"/>
                      <w:szCs w:val="22"/>
                    </w:rPr>
                    <w:t>N/A</w:t>
                  </w:r>
                </w:p>
              </w:tc>
              <w:tc>
                <w:tcPr>
                  <w:tcW w:w="2846" w:type="dxa"/>
                </w:tcPr>
                <w:p w14:paraId="5C86D568" w14:textId="77777777" w:rsidR="004006F0" w:rsidRPr="002F74B8" w:rsidRDefault="004006F0" w:rsidP="004006F0">
                  <w:pPr>
                    <w:spacing w:before="60" w:after="60"/>
                    <w:rPr>
                      <w:rFonts w:ascii="Arial" w:hAnsi="Arial" w:cs="Arial"/>
                      <w:sz w:val="22"/>
                      <w:szCs w:val="22"/>
                    </w:rPr>
                  </w:pPr>
                </w:p>
              </w:tc>
            </w:tr>
            <w:tr w:rsidR="004006F0" w:rsidRPr="002F74B8" w14:paraId="4B96B728" w14:textId="77777777" w:rsidTr="000B2D1B">
              <w:trPr>
                <w:trHeight w:val="338"/>
              </w:trPr>
              <w:tc>
                <w:tcPr>
                  <w:tcW w:w="2687" w:type="dxa"/>
                </w:tcPr>
                <w:p w14:paraId="4C868D9A" w14:textId="77777777" w:rsidR="004006F0" w:rsidRPr="002F74B8" w:rsidRDefault="004006F0" w:rsidP="004006F0">
                  <w:pPr>
                    <w:tabs>
                      <w:tab w:val="left" w:pos="720"/>
                    </w:tabs>
                    <w:jc w:val="both"/>
                    <w:rPr>
                      <w:rFonts w:ascii="Arial" w:hAnsi="Arial" w:cs="Arial"/>
                      <w:sz w:val="22"/>
                      <w:szCs w:val="22"/>
                    </w:rPr>
                  </w:pPr>
                  <w:r w:rsidRPr="002F74B8">
                    <w:rPr>
                      <w:rFonts w:ascii="Arial" w:hAnsi="Arial" w:cs="Arial"/>
                      <w:sz w:val="22"/>
                      <w:szCs w:val="22"/>
                    </w:rPr>
                    <w:t>Description</w:t>
                  </w:r>
                </w:p>
              </w:tc>
              <w:tc>
                <w:tcPr>
                  <w:tcW w:w="2846" w:type="dxa"/>
                </w:tcPr>
                <w:p w14:paraId="60F32309" w14:textId="6BF896DC" w:rsidR="004006F0" w:rsidRPr="002F74B8" w:rsidRDefault="004006F0" w:rsidP="004006F0">
                  <w:pPr>
                    <w:spacing w:before="60" w:after="60"/>
                    <w:rPr>
                      <w:rFonts w:ascii="Arial" w:hAnsi="Arial" w:cs="Arial"/>
                      <w:sz w:val="22"/>
                      <w:szCs w:val="22"/>
                    </w:rPr>
                  </w:pPr>
                </w:p>
              </w:tc>
              <w:tc>
                <w:tcPr>
                  <w:tcW w:w="2846" w:type="dxa"/>
                </w:tcPr>
                <w:p w14:paraId="6A940528" w14:textId="77777777" w:rsidR="004006F0" w:rsidRPr="002F74B8" w:rsidRDefault="004006F0" w:rsidP="004006F0">
                  <w:pPr>
                    <w:spacing w:before="60" w:after="60"/>
                    <w:rPr>
                      <w:rFonts w:ascii="Arial" w:hAnsi="Arial" w:cs="Arial"/>
                      <w:sz w:val="22"/>
                      <w:szCs w:val="22"/>
                    </w:rPr>
                  </w:pPr>
                </w:p>
              </w:tc>
            </w:tr>
          </w:tbl>
          <w:p w14:paraId="024DB178" w14:textId="610CF5E0" w:rsidR="004006F0" w:rsidRDefault="004006F0" w:rsidP="00737B23">
            <w:pPr>
              <w:tabs>
                <w:tab w:val="left" w:pos="720"/>
              </w:tabs>
              <w:jc w:val="both"/>
              <w:rPr>
                <w:rFonts w:ascii="Arial" w:hAnsi="Arial" w:cs="Arial"/>
                <w:sz w:val="20"/>
              </w:rPr>
            </w:pPr>
          </w:p>
          <w:p w14:paraId="49417881" w14:textId="77777777" w:rsidR="004006F0" w:rsidRDefault="004006F0" w:rsidP="00737B23">
            <w:pPr>
              <w:tabs>
                <w:tab w:val="left" w:pos="720"/>
              </w:tabs>
              <w:jc w:val="both"/>
              <w:rPr>
                <w:rFonts w:ascii="Arial" w:hAnsi="Arial" w:cs="Arial"/>
                <w:sz w:val="20"/>
              </w:rPr>
            </w:pPr>
          </w:p>
          <w:p w14:paraId="152BEB8A" w14:textId="6E7B643A" w:rsidR="00086E4F" w:rsidRPr="004006F0" w:rsidRDefault="004006F0" w:rsidP="004006F0">
            <w:pPr>
              <w:rPr>
                <w:rFonts w:ascii="Arial" w:hAnsi="Arial" w:cs="Arial"/>
                <w:b/>
                <w:sz w:val="20"/>
              </w:rPr>
            </w:pPr>
            <w:r>
              <w:rPr>
                <w:rFonts w:ascii="Arial" w:hAnsi="Arial" w:cs="Arial"/>
                <w:b/>
                <w:sz w:val="20"/>
              </w:rPr>
              <w:t xml:space="preserve">3.2.  </w:t>
            </w:r>
            <w:r w:rsidR="00002092" w:rsidRPr="004006F0">
              <w:rPr>
                <w:rFonts w:ascii="Arial" w:hAnsi="Arial" w:cs="Arial"/>
                <w:b/>
                <w:sz w:val="20"/>
              </w:rPr>
              <w:t xml:space="preserve">BBBEE Compliance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002092" w:rsidRPr="00115053" w14:paraId="6E6EED35" w14:textId="77777777" w:rsidTr="00901798">
              <w:tc>
                <w:tcPr>
                  <w:tcW w:w="5680" w:type="dxa"/>
                  <w:tcBorders>
                    <w:right w:val="single" w:sz="4" w:space="0" w:color="auto"/>
                  </w:tcBorders>
                </w:tcPr>
                <w:p w14:paraId="50F7BA2A" w14:textId="77777777" w:rsidR="00002092" w:rsidRPr="00115053" w:rsidRDefault="00002092" w:rsidP="00CA5AF8">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AADBD77" w14:textId="77777777" w:rsidR="00002092" w:rsidRPr="00115053" w:rsidRDefault="00002092" w:rsidP="00CA5AF8">
                  <w:pPr>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064A60C4" w14:textId="77777777" w:rsidR="00002092" w:rsidRPr="00115053" w:rsidRDefault="00002092" w:rsidP="00CA5AF8">
                  <w:pPr>
                    <w:spacing w:before="60" w:after="60"/>
                    <w:jc w:val="center"/>
                    <w:rPr>
                      <w:rFonts w:ascii="Arial" w:hAnsi="Arial" w:cs="Arial"/>
                      <w:b/>
                      <w:sz w:val="20"/>
                    </w:rPr>
                  </w:pPr>
                  <w:r w:rsidRPr="00115053">
                    <w:rPr>
                      <w:rFonts w:ascii="Arial" w:hAnsi="Arial" w:cs="Arial"/>
                      <w:b/>
                      <w:sz w:val="20"/>
                    </w:rPr>
                    <w:t>NO</w:t>
                  </w:r>
                </w:p>
              </w:tc>
            </w:tr>
            <w:tr w:rsidR="00002092" w:rsidRPr="00115053" w14:paraId="73B570B4" w14:textId="77777777" w:rsidTr="00901798">
              <w:tc>
                <w:tcPr>
                  <w:tcW w:w="5680" w:type="dxa"/>
                  <w:tcBorders>
                    <w:right w:val="single" w:sz="4" w:space="0" w:color="auto"/>
                  </w:tcBorders>
                </w:tcPr>
                <w:p w14:paraId="308EF853" w14:textId="77777777" w:rsidR="00002092" w:rsidRPr="00C670FB" w:rsidRDefault="00002092" w:rsidP="00C670FB">
                  <w:pPr>
                    <w:jc w:val="both"/>
                    <w:rPr>
                      <w:rFonts w:ascii="Arial" w:hAnsi="Arial" w:cs="Arial"/>
                      <w:b/>
                      <w:sz w:val="20"/>
                    </w:rPr>
                  </w:pPr>
                  <w:r w:rsidRPr="00C670FB">
                    <w:rPr>
                      <w:rFonts w:ascii="Arial" w:hAnsi="Arial" w:cs="Arial"/>
                      <w:b/>
                      <w:sz w:val="20"/>
                    </w:rPr>
                    <w:t xml:space="preserve">Is </w:t>
                  </w:r>
                  <w:r w:rsidR="0076070E">
                    <w:rPr>
                      <w:rFonts w:ascii="Arial" w:hAnsi="Arial" w:cs="Arial"/>
                      <w:b/>
                      <w:sz w:val="20"/>
                    </w:rPr>
                    <w:t xml:space="preserve">there minimum BBBEE level </w:t>
                  </w:r>
                  <w:r w:rsidRPr="00C670FB">
                    <w:rPr>
                      <w:rFonts w:ascii="Arial" w:hAnsi="Arial" w:cs="Arial"/>
                      <w:b/>
                      <w:sz w:val="20"/>
                    </w:rPr>
                    <w:t>targeted?</w:t>
                  </w:r>
                </w:p>
              </w:tc>
              <w:sdt>
                <w:sdtPr>
                  <w:rPr>
                    <w:rFonts w:ascii="Arial" w:hAnsi="Arial" w:cs="Arial"/>
                    <w:sz w:val="22"/>
                  </w:rPr>
                  <w:id w:val="-2144495044"/>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77D95B8B" w14:textId="5AAB0E10" w:rsidR="00002092" w:rsidRPr="00457C70" w:rsidRDefault="004311CE" w:rsidP="00CA5AF8">
                      <w:pPr>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138455737"/>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899EA11" w14:textId="12E8586F" w:rsidR="00002092" w:rsidRPr="00457C70" w:rsidRDefault="004311CE" w:rsidP="00CA5AF8">
                      <w:pPr>
                        <w:spacing w:before="60" w:after="60"/>
                        <w:jc w:val="center"/>
                        <w:rPr>
                          <w:rFonts w:ascii="Arial" w:hAnsi="Arial" w:cs="Arial"/>
                          <w:sz w:val="22"/>
                        </w:rPr>
                      </w:pPr>
                      <w:r>
                        <w:rPr>
                          <w:rFonts w:ascii="Arial" w:hAnsi="Arial" w:cs="Arial"/>
                          <w:sz w:val="22"/>
                        </w:rPr>
                        <w:sym w:font="Wingdings 2" w:char="F052"/>
                      </w:r>
                    </w:p>
                  </w:tc>
                </w:sdtContent>
              </w:sdt>
            </w:tr>
            <w:tr w:rsidR="00002092" w:rsidRPr="00115053" w14:paraId="40572243" w14:textId="77777777" w:rsidTr="00E367BC">
              <w:trPr>
                <w:trHeight w:val="60"/>
              </w:trPr>
              <w:tc>
                <w:tcPr>
                  <w:tcW w:w="5680" w:type="dxa"/>
                  <w:tcBorders>
                    <w:right w:val="single" w:sz="4" w:space="0" w:color="auto"/>
                  </w:tcBorders>
                </w:tcPr>
                <w:p w14:paraId="12B1A420" w14:textId="77777777" w:rsidR="00002092" w:rsidRPr="00115053" w:rsidRDefault="00002092" w:rsidP="002C1D76">
                  <w:pPr>
                    <w:ind w:left="426" w:hanging="392"/>
                    <w:rPr>
                      <w:rFonts w:ascii="Arial" w:hAnsi="Arial" w:cs="Arial"/>
                      <w:sz w:val="20"/>
                    </w:rPr>
                  </w:pPr>
                  <w:r w:rsidRPr="00115053">
                    <w:rPr>
                      <w:rFonts w:ascii="Arial" w:hAnsi="Arial" w:cs="Arial"/>
                      <w:sz w:val="20"/>
                    </w:rPr>
                    <w:t xml:space="preserve">If </w:t>
                  </w:r>
                  <w:r w:rsidRPr="008A2887">
                    <w:rPr>
                      <w:rFonts w:ascii="Arial" w:hAnsi="Arial" w:cs="Arial"/>
                      <w:i/>
                      <w:sz w:val="20"/>
                    </w:rPr>
                    <w:t>Yes,</w:t>
                  </w:r>
                  <w:r w:rsidRPr="00115053">
                    <w:rPr>
                      <w:rFonts w:ascii="Arial" w:hAnsi="Arial" w:cs="Arial"/>
                      <w:sz w:val="20"/>
                    </w:rPr>
                    <w:t xml:space="preserve"> </w:t>
                  </w:r>
                  <w:r>
                    <w:rPr>
                      <w:rFonts w:ascii="Arial" w:hAnsi="Arial" w:cs="Arial"/>
                      <w:sz w:val="20"/>
                    </w:rPr>
                    <w:t xml:space="preserve">what is </w:t>
                  </w:r>
                  <w:r w:rsidRPr="00115053">
                    <w:rPr>
                      <w:rFonts w:ascii="Arial" w:hAnsi="Arial" w:cs="Arial"/>
                      <w:sz w:val="20"/>
                    </w:rPr>
                    <w:t>the BBBEE status</w:t>
                  </w:r>
                  <w:r>
                    <w:rPr>
                      <w:rFonts w:ascii="Arial" w:hAnsi="Arial" w:cs="Arial"/>
                      <w:sz w:val="20"/>
                    </w:rPr>
                    <w:t xml:space="preserve"> targeted for this </w:t>
                  </w:r>
                  <w:r w:rsidR="002C1D76">
                    <w:rPr>
                      <w:rFonts w:ascii="Arial" w:hAnsi="Arial" w:cs="Arial"/>
                      <w:sz w:val="20"/>
                    </w:rPr>
                    <w:t>transaction</w:t>
                  </w:r>
                  <w:r>
                    <w:rPr>
                      <w:rFonts w:ascii="Arial" w:hAnsi="Arial" w:cs="Arial"/>
                      <w:sz w:val="20"/>
                    </w:rPr>
                    <w:t xml:space="preserve"> </w:t>
                  </w:r>
                  <w:r w:rsidR="002C1D76">
                    <w:rPr>
                      <w:rFonts w:ascii="Arial" w:hAnsi="Arial" w:cs="Arial"/>
                      <w:sz w:val="20"/>
                    </w:rPr>
                    <w:t>(contractor/s will be required to submit plans to achieve the target level if not met at contract award)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436408C" w14:textId="611E56FB" w:rsidR="003571CD" w:rsidRPr="002C1D76" w:rsidRDefault="003571CD" w:rsidP="00F42348">
                  <w:pPr>
                    <w:spacing w:before="60" w:after="60"/>
                    <w:rPr>
                      <w:rFonts w:ascii="Arial" w:hAnsi="Arial" w:cs="Arial"/>
                      <w:sz w:val="20"/>
                      <w:highlight w:val="yellow"/>
                    </w:rPr>
                  </w:pPr>
                </w:p>
              </w:tc>
            </w:tr>
          </w:tbl>
          <w:p w14:paraId="69CA314A" w14:textId="6FB8B671" w:rsidR="00086E4F" w:rsidRDefault="00086E4F" w:rsidP="00737B23">
            <w:pPr>
              <w:tabs>
                <w:tab w:val="left" w:pos="720"/>
              </w:tabs>
              <w:jc w:val="both"/>
              <w:rPr>
                <w:rFonts w:ascii="Arial" w:hAnsi="Arial" w:cs="Arial"/>
                <w:b/>
                <w:sz w:val="20"/>
              </w:rPr>
            </w:pPr>
          </w:p>
          <w:p w14:paraId="55500453" w14:textId="77777777" w:rsidR="004006F0" w:rsidRDefault="004006F0" w:rsidP="00F42348">
            <w:pPr>
              <w:tabs>
                <w:tab w:val="left" w:pos="720"/>
              </w:tabs>
              <w:jc w:val="both"/>
              <w:rPr>
                <w:rFonts w:ascii="Arial" w:hAnsi="Arial" w:cs="Arial"/>
                <w:b/>
                <w:bCs/>
                <w:sz w:val="20"/>
              </w:rPr>
            </w:pPr>
          </w:p>
          <w:p w14:paraId="688A2FCB" w14:textId="0F44968B" w:rsidR="00C95EC4" w:rsidRPr="00F42348" w:rsidRDefault="00F42348" w:rsidP="00F42348">
            <w:pPr>
              <w:tabs>
                <w:tab w:val="left" w:pos="720"/>
              </w:tabs>
              <w:jc w:val="both"/>
              <w:rPr>
                <w:rFonts w:ascii="Arial" w:hAnsi="Arial" w:cs="Arial"/>
                <w:b/>
                <w:bCs/>
                <w:sz w:val="20"/>
              </w:rPr>
            </w:pPr>
            <w:r w:rsidRPr="00F42348">
              <w:rPr>
                <w:rFonts w:ascii="Arial" w:hAnsi="Arial" w:cs="Arial"/>
                <w:b/>
                <w:bCs/>
                <w:sz w:val="20"/>
              </w:rPr>
              <w:t>3.</w:t>
            </w:r>
            <w:r w:rsidR="004006F0">
              <w:rPr>
                <w:rFonts w:ascii="Arial" w:hAnsi="Arial" w:cs="Arial"/>
                <w:b/>
                <w:bCs/>
                <w:sz w:val="20"/>
              </w:rPr>
              <w:t xml:space="preserve">3.  </w:t>
            </w:r>
            <w:r w:rsidR="00D3649C" w:rsidRPr="00F42348">
              <w:rPr>
                <w:rFonts w:ascii="Arial" w:hAnsi="Arial" w:cs="Arial"/>
                <w:b/>
                <w:bCs/>
                <w:sz w:val="20"/>
              </w:rPr>
              <w:t>Subcontracting Requirements</w:t>
            </w:r>
          </w:p>
          <w:p w14:paraId="18587FA0" w14:textId="77777777" w:rsidR="00002092" w:rsidRDefault="00002092" w:rsidP="00002092">
            <w:pPr>
              <w:pStyle w:val="ListParagraph"/>
              <w:tabs>
                <w:tab w:val="left" w:pos="720"/>
              </w:tabs>
              <w:ind w:left="435"/>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D3649C" w:rsidRPr="00115053" w14:paraId="772F4A67" w14:textId="77777777" w:rsidTr="00901798">
              <w:tc>
                <w:tcPr>
                  <w:tcW w:w="5680" w:type="dxa"/>
                  <w:tcBorders>
                    <w:right w:val="single" w:sz="4" w:space="0" w:color="auto"/>
                  </w:tcBorders>
                </w:tcPr>
                <w:p w14:paraId="1624E0CA" w14:textId="77777777" w:rsidR="00D3649C" w:rsidRPr="00115053" w:rsidRDefault="00D3649C" w:rsidP="00CA5AF8">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1FD059AF" w14:textId="77777777" w:rsidR="00D3649C" w:rsidRPr="00115053" w:rsidRDefault="00D3649C" w:rsidP="00CA5AF8">
                  <w:pPr>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70D602D" w14:textId="77777777" w:rsidR="00D3649C" w:rsidRPr="00115053" w:rsidRDefault="00D3649C" w:rsidP="00CA5AF8">
                  <w:pPr>
                    <w:spacing w:before="60" w:after="60"/>
                    <w:jc w:val="center"/>
                    <w:rPr>
                      <w:rFonts w:ascii="Arial" w:hAnsi="Arial" w:cs="Arial"/>
                      <w:b/>
                      <w:sz w:val="20"/>
                    </w:rPr>
                  </w:pPr>
                  <w:r w:rsidRPr="00115053">
                    <w:rPr>
                      <w:rFonts w:ascii="Arial" w:hAnsi="Arial" w:cs="Arial"/>
                      <w:b/>
                      <w:sz w:val="20"/>
                    </w:rPr>
                    <w:t>NO</w:t>
                  </w:r>
                </w:p>
              </w:tc>
            </w:tr>
            <w:tr w:rsidR="00D3649C" w:rsidRPr="00457C70" w14:paraId="41D80131" w14:textId="77777777" w:rsidTr="00901798">
              <w:tc>
                <w:tcPr>
                  <w:tcW w:w="5680" w:type="dxa"/>
                  <w:tcBorders>
                    <w:right w:val="single" w:sz="4" w:space="0" w:color="auto"/>
                  </w:tcBorders>
                </w:tcPr>
                <w:p w14:paraId="6C464A20" w14:textId="77777777" w:rsidR="00D3649C" w:rsidRPr="00C670FB" w:rsidRDefault="00D3649C" w:rsidP="00C670FB">
                  <w:pPr>
                    <w:jc w:val="both"/>
                    <w:rPr>
                      <w:rFonts w:ascii="Arial" w:hAnsi="Arial" w:cs="Arial"/>
                      <w:b/>
                      <w:sz w:val="20"/>
                    </w:rPr>
                  </w:pPr>
                  <w:r w:rsidRPr="00C670FB">
                    <w:rPr>
                      <w:rFonts w:ascii="Arial" w:hAnsi="Arial" w:cs="Arial"/>
                      <w:b/>
                      <w:sz w:val="20"/>
                    </w:rPr>
                    <w:t>Is there a requirement for subcontracting?</w:t>
                  </w:r>
                </w:p>
              </w:tc>
              <w:sdt>
                <w:sdtPr>
                  <w:rPr>
                    <w:rFonts w:ascii="Arial" w:hAnsi="Arial" w:cs="Arial"/>
                    <w:sz w:val="22"/>
                  </w:rPr>
                  <w:id w:val="-672259447"/>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5F969F71" w14:textId="3046BC11" w:rsidR="00D3649C" w:rsidRPr="00457C70" w:rsidRDefault="00C66AC9" w:rsidP="00CA5AF8">
                      <w:pPr>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74329734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306F8898" w14:textId="1BAC45CF" w:rsidR="00D3649C" w:rsidRPr="00457C70" w:rsidRDefault="00C66AC9" w:rsidP="00CA5AF8">
                      <w:pPr>
                        <w:spacing w:before="60" w:after="60"/>
                        <w:jc w:val="center"/>
                        <w:rPr>
                          <w:rFonts w:ascii="Arial" w:hAnsi="Arial" w:cs="Arial"/>
                          <w:sz w:val="22"/>
                        </w:rPr>
                      </w:pPr>
                      <w:r>
                        <w:rPr>
                          <w:rFonts w:ascii="Arial" w:hAnsi="Arial" w:cs="Arial"/>
                          <w:sz w:val="22"/>
                        </w:rPr>
                        <w:sym w:font="Wingdings 2" w:char="F052"/>
                      </w:r>
                    </w:p>
                  </w:tc>
                </w:sdtContent>
              </w:sdt>
            </w:tr>
            <w:tr w:rsidR="00D3649C" w:rsidRPr="00002092" w14:paraId="37893B9A" w14:textId="77777777" w:rsidTr="00901798">
              <w:trPr>
                <w:trHeight w:val="60"/>
              </w:trPr>
              <w:tc>
                <w:tcPr>
                  <w:tcW w:w="5680" w:type="dxa"/>
                  <w:tcBorders>
                    <w:right w:val="single" w:sz="4" w:space="0" w:color="auto"/>
                  </w:tcBorders>
                </w:tcPr>
                <w:p w14:paraId="16B283B4" w14:textId="77777777" w:rsidR="000F4230" w:rsidRPr="00115053" w:rsidRDefault="00D3649C" w:rsidP="00016B81">
                  <w:pPr>
                    <w:ind w:left="426" w:hanging="392"/>
                    <w:rPr>
                      <w:rFonts w:ascii="Arial" w:hAnsi="Arial" w:cs="Arial"/>
                      <w:sz w:val="20"/>
                    </w:rPr>
                  </w:pPr>
                  <w:r w:rsidRPr="00115053">
                    <w:rPr>
                      <w:rFonts w:ascii="Arial" w:hAnsi="Arial" w:cs="Arial"/>
                      <w:sz w:val="20"/>
                    </w:rPr>
                    <w:t xml:space="preserve">If </w:t>
                  </w:r>
                  <w:r w:rsidRPr="008A2887">
                    <w:rPr>
                      <w:rFonts w:ascii="Arial" w:hAnsi="Arial" w:cs="Arial"/>
                      <w:i/>
                      <w:sz w:val="20"/>
                    </w:rPr>
                    <w:t>Yes,</w:t>
                  </w:r>
                  <w:r w:rsidRPr="00115053">
                    <w:rPr>
                      <w:rFonts w:ascii="Arial" w:hAnsi="Arial" w:cs="Arial"/>
                      <w:sz w:val="20"/>
                    </w:rPr>
                    <w:t xml:space="preserve"> </w:t>
                  </w:r>
                  <w:r>
                    <w:rPr>
                      <w:rFonts w:ascii="Arial" w:hAnsi="Arial" w:cs="Arial"/>
                      <w:sz w:val="20"/>
                    </w:rPr>
                    <w:t>what is the tar</w:t>
                  </w:r>
                  <w:r w:rsidR="000F4230">
                    <w:rPr>
                      <w:rFonts w:ascii="Arial" w:hAnsi="Arial" w:cs="Arial"/>
                      <w:sz w:val="20"/>
                    </w:rPr>
                    <w:t>geted subcontracting percentage</w:t>
                  </w:r>
                </w:p>
              </w:tc>
              <w:tc>
                <w:tcPr>
                  <w:tcW w:w="2694" w:type="dxa"/>
                  <w:gridSpan w:val="2"/>
                  <w:tcBorders>
                    <w:top w:val="single" w:sz="4" w:space="0" w:color="auto"/>
                    <w:left w:val="single" w:sz="4" w:space="0" w:color="auto"/>
                    <w:bottom w:val="single" w:sz="4" w:space="0" w:color="auto"/>
                    <w:right w:val="single" w:sz="4" w:space="0" w:color="auto"/>
                  </w:tcBorders>
                </w:tcPr>
                <w:p w14:paraId="59734E21" w14:textId="269A90DA" w:rsidR="00D3649C" w:rsidRPr="00002092" w:rsidRDefault="00D3649C" w:rsidP="00CA5AF8">
                  <w:pPr>
                    <w:spacing w:before="60" w:after="60"/>
                    <w:jc w:val="center"/>
                    <w:rPr>
                      <w:rFonts w:ascii="Arial" w:hAnsi="Arial" w:cs="Arial"/>
                      <w:sz w:val="20"/>
                      <w:highlight w:val="yellow"/>
                    </w:rPr>
                  </w:pPr>
                </w:p>
              </w:tc>
            </w:tr>
          </w:tbl>
          <w:p w14:paraId="4B82C59E" w14:textId="4337B201" w:rsidR="00162789" w:rsidRDefault="00162789" w:rsidP="00162789">
            <w:pPr>
              <w:tabs>
                <w:tab w:val="left" w:pos="720"/>
              </w:tabs>
              <w:ind w:left="435"/>
              <w:contextualSpacing/>
              <w:jc w:val="both"/>
              <w:rPr>
                <w:rFonts w:ascii="Arial" w:hAnsi="Arial" w:cs="Arial"/>
                <w:b/>
                <w:sz w:val="20"/>
              </w:rPr>
            </w:pPr>
          </w:p>
          <w:p w14:paraId="2CB46BF2" w14:textId="7615101A" w:rsidR="00162789" w:rsidRDefault="00162789" w:rsidP="00002092">
            <w:pPr>
              <w:pStyle w:val="ListParagraph"/>
              <w:tabs>
                <w:tab w:val="left" w:pos="720"/>
              </w:tabs>
              <w:ind w:left="435"/>
              <w:jc w:val="both"/>
              <w:rPr>
                <w:rFonts w:ascii="Arial" w:hAnsi="Arial" w:cs="Arial"/>
                <w:b/>
                <w:sz w:val="20"/>
              </w:rPr>
            </w:pPr>
          </w:p>
          <w:p w14:paraId="2117BE7E" w14:textId="7F9541B0" w:rsidR="00095830" w:rsidRPr="00F42348" w:rsidRDefault="004006F0" w:rsidP="00F42348">
            <w:pPr>
              <w:tabs>
                <w:tab w:val="left" w:pos="720"/>
              </w:tabs>
              <w:jc w:val="both"/>
              <w:rPr>
                <w:rFonts w:ascii="Arial" w:hAnsi="Arial" w:cs="Arial"/>
                <w:b/>
                <w:sz w:val="20"/>
              </w:rPr>
            </w:pPr>
            <w:r>
              <w:rPr>
                <w:rFonts w:ascii="Arial" w:hAnsi="Arial" w:cs="Arial"/>
                <w:b/>
                <w:sz w:val="20"/>
              </w:rPr>
              <w:t xml:space="preserve">3.4.  </w:t>
            </w:r>
            <w:r w:rsidR="00095830" w:rsidRPr="00F42348">
              <w:rPr>
                <w:rFonts w:ascii="Arial" w:hAnsi="Arial" w:cs="Arial"/>
                <w:b/>
                <w:sz w:val="20"/>
              </w:rPr>
              <w:t xml:space="preserve">National Industrial Participation Programme (NIPP) </w:t>
            </w:r>
          </w:p>
          <w:p w14:paraId="3177CF04" w14:textId="7FAF4DD0" w:rsidR="00095830" w:rsidRPr="00095830" w:rsidRDefault="00982EE1" w:rsidP="00095830">
            <w:pPr>
              <w:pStyle w:val="ListParagraph"/>
              <w:tabs>
                <w:tab w:val="left" w:pos="720"/>
              </w:tabs>
              <w:ind w:left="360"/>
              <w:jc w:val="both"/>
              <w:rPr>
                <w:rFonts w:ascii="Arial" w:hAnsi="Arial" w:cs="Arial"/>
                <w:b/>
                <w:sz w:val="20"/>
              </w:rPr>
            </w:pPr>
            <w:r w:rsidRPr="00C670FB">
              <w:rPr>
                <w:rFonts w:ascii="Arial" w:hAnsi="Arial" w:cs="Arial"/>
                <w:b/>
                <w:sz w:val="20"/>
              </w:rPr>
              <w:t xml:space="preserve">Is </w:t>
            </w:r>
            <w:r>
              <w:rPr>
                <w:rFonts w:ascii="Arial" w:hAnsi="Arial" w:cs="Arial"/>
                <w:b/>
                <w:sz w:val="20"/>
              </w:rPr>
              <w:t xml:space="preserve">the contract in </w:t>
            </w:r>
            <w:r w:rsidRPr="00084A08">
              <w:rPr>
                <w:rFonts w:ascii="Arial" w:hAnsi="Arial" w:cs="Arial"/>
                <w:b/>
                <w:sz w:val="20"/>
              </w:rPr>
              <w:t xml:space="preserve">excess </w:t>
            </w:r>
            <w:r w:rsidRPr="00084A08">
              <w:rPr>
                <w:rFonts w:ascii="Arial" w:hAnsi="Arial" w:cs="Arial"/>
                <w:b/>
                <w:sz w:val="22"/>
                <w:szCs w:val="22"/>
              </w:rPr>
              <w:t xml:space="preserve">of US$5 </w:t>
            </w:r>
            <w:r w:rsidRPr="00084A08">
              <w:rPr>
                <w:rFonts w:ascii="Arial" w:hAnsi="Arial" w:cs="Arial"/>
                <w:b/>
                <w:sz w:val="20"/>
              </w:rPr>
              <w:t>million</w:t>
            </w:r>
            <w:r w:rsidRPr="00C670FB">
              <w:rPr>
                <w:rFonts w:ascii="Arial" w:hAnsi="Arial" w:cs="Arial"/>
                <w:b/>
                <w:sz w:val="20"/>
              </w:rPr>
              <w:t>?</w:t>
            </w:r>
          </w:p>
          <w:p w14:paraId="1AF8F95B" w14:textId="77777777" w:rsidR="004006F0" w:rsidRDefault="004006F0" w:rsidP="00084A08">
            <w:pPr>
              <w:pStyle w:val="ListParagraph"/>
              <w:tabs>
                <w:tab w:val="left" w:pos="720"/>
              </w:tabs>
              <w:ind w:left="435"/>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084A08" w:rsidRPr="00115053" w14:paraId="5050E8E4" w14:textId="77777777" w:rsidTr="008C4BCF">
              <w:tc>
                <w:tcPr>
                  <w:tcW w:w="5680" w:type="dxa"/>
                  <w:tcBorders>
                    <w:right w:val="single" w:sz="4" w:space="0" w:color="auto"/>
                  </w:tcBorders>
                </w:tcPr>
                <w:p w14:paraId="2A62D080" w14:textId="77777777" w:rsidR="00084A08" w:rsidRPr="00115053" w:rsidRDefault="00084A08" w:rsidP="00084A08">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BE58768" w14:textId="77777777" w:rsidR="00084A08" w:rsidRPr="00115053" w:rsidRDefault="00084A08" w:rsidP="00084A08">
                  <w:pPr>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F887082" w14:textId="77777777" w:rsidR="00084A08" w:rsidRPr="00115053" w:rsidRDefault="00084A08" w:rsidP="00084A08">
                  <w:pPr>
                    <w:spacing w:before="60" w:after="60"/>
                    <w:jc w:val="center"/>
                    <w:rPr>
                      <w:rFonts w:ascii="Arial" w:hAnsi="Arial" w:cs="Arial"/>
                      <w:b/>
                      <w:sz w:val="20"/>
                    </w:rPr>
                  </w:pPr>
                  <w:r w:rsidRPr="00115053">
                    <w:rPr>
                      <w:rFonts w:ascii="Arial" w:hAnsi="Arial" w:cs="Arial"/>
                      <w:b/>
                      <w:sz w:val="20"/>
                    </w:rPr>
                    <w:t>NO</w:t>
                  </w:r>
                </w:p>
              </w:tc>
            </w:tr>
            <w:tr w:rsidR="00084A08" w:rsidRPr="00457C70" w14:paraId="51E6F5D5" w14:textId="77777777" w:rsidTr="008C4BCF">
              <w:tc>
                <w:tcPr>
                  <w:tcW w:w="5680" w:type="dxa"/>
                  <w:tcBorders>
                    <w:right w:val="single" w:sz="4" w:space="0" w:color="auto"/>
                  </w:tcBorders>
                </w:tcPr>
                <w:p w14:paraId="4B035F79" w14:textId="566F1CC3" w:rsidR="00084A08" w:rsidRPr="00C670FB" w:rsidRDefault="00084A08" w:rsidP="00084A08">
                  <w:pPr>
                    <w:jc w:val="both"/>
                    <w:rPr>
                      <w:rFonts w:ascii="Arial" w:hAnsi="Arial" w:cs="Arial"/>
                      <w:b/>
                      <w:sz w:val="20"/>
                    </w:rPr>
                  </w:pPr>
                </w:p>
              </w:tc>
              <w:sdt>
                <w:sdtPr>
                  <w:rPr>
                    <w:rFonts w:ascii="Arial" w:hAnsi="Arial" w:cs="Arial"/>
                    <w:sz w:val="22"/>
                  </w:rPr>
                  <w:id w:val="393710023"/>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5B728D55" w14:textId="16FCE193" w:rsidR="00084A08" w:rsidRPr="00457C70" w:rsidRDefault="00F42348" w:rsidP="00084A08">
                      <w:pPr>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415092622"/>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54A4D0B1" w14:textId="449C6EC6" w:rsidR="00084A08" w:rsidRPr="00457C70" w:rsidRDefault="00F42348" w:rsidP="00084A08">
                      <w:pPr>
                        <w:spacing w:before="60" w:after="60"/>
                        <w:jc w:val="center"/>
                        <w:rPr>
                          <w:rFonts w:ascii="Arial" w:hAnsi="Arial" w:cs="Arial"/>
                          <w:sz w:val="22"/>
                        </w:rPr>
                      </w:pPr>
                      <w:r>
                        <w:rPr>
                          <w:rFonts w:ascii="Arial" w:hAnsi="Arial" w:cs="Arial"/>
                          <w:sz w:val="22"/>
                        </w:rPr>
                        <w:sym w:font="Wingdings 2" w:char="F052"/>
                      </w:r>
                    </w:p>
                  </w:tc>
                </w:sdtContent>
              </w:sdt>
            </w:tr>
            <w:tr w:rsidR="00084A08" w:rsidRPr="00002092" w14:paraId="739FDBB6" w14:textId="77777777" w:rsidTr="00084A08">
              <w:trPr>
                <w:trHeight w:val="427"/>
              </w:trPr>
              <w:tc>
                <w:tcPr>
                  <w:tcW w:w="5680" w:type="dxa"/>
                  <w:tcBorders>
                    <w:right w:val="single" w:sz="4" w:space="0" w:color="auto"/>
                  </w:tcBorders>
                </w:tcPr>
                <w:p w14:paraId="45A85AB1" w14:textId="77777777" w:rsidR="00084A08" w:rsidRDefault="00084A08" w:rsidP="00084A08">
                  <w:pPr>
                    <w:ind w:left="426" w:hanging="392"/>
                    <w:rPr>
                      <w:rFonts w:ascii="Arial" w:hAnsi="Arial" w:cs="Arial"/>
                      <w:sz w:val="20"/>
                    </w:rPr>
                  </w:pPr>
                </w:p>
                <w:p w14:paraId="11B1AB6F" w14:textId="4AF8CB9E" w:rsidR="00084A08" w:rsidRDefault="00084A08" w:rsidP="00084A08">
                  <w:pPr>
                    <w:ind w:left="426" w:hanging="392"/>
                    <w:rPr>
                      <w:rFonts w:ascii="Arial" w:hAnsi="Arial" w:cs="Arial"/>
                      <w:sz w:val="20"/>
                    </w:rPr>
                  </w:pPr>
                  <w:r w:rsidRPr="00115053">
                    <w:rPr>
                      <w:rFonts w:ascii="Arial" w:hAnsi="Arial" w:cs="Arial"/>
                      <w:sz w:val="20"/>
                    </w:rPr>
                    <w:t xml:space="preserve">If </w:t>
                  </w:r>
                  <w:r w:rsidRPr="008A2887">
                    <w:rPr>
                      <w:rFonts w:ascii="Arial" w:hAnsi="Arial" w:cs="Arial"/>
                      <w:i/>
                      <w:sz w:val="20"/>
                    </w:rPr>
                    <w:t>Yes,</w:t>
                  </w:r>
                  <w:r w:rsidRPr="00115053">
                    <w:rPr>
                      <w:rFonts w:ascii="Arial" w:hAnsi="Arial" w:cs="Arial"/>
                      <w:sz w:val="20"/>
                    </w:rPr>
                    <w:t xml:space="preserve"> </w:t>
                  </w:r>
                  <w:r>
                    <w:rPr>
                      <w:rFonts w:ascii="Arial" w:hAnsi="Arial" w:cs="Arial"/>
                      <w:sz w:val="20"/>
                    </w:rPr>
                    <w:t>fill in the table below:</w:t>
                  </w:r>
                </w:p>
                <w:p w14:paraId="73F350DC" w14:textId="77777777" w:rsidR="00084A08" w:rsidRDefault="00084A08" w:rsidP="00084A08">
                  <w:pPr>
                    <w:ind w:left="426" w:hanging="392"/>
                    <w:rPr>
                      <w:rFonts w:ascii="Arial" w:hAnsi="Arial" w:cs="Arial"/>
                      <w:sz w:val="20"/>
                    </w:rPr>
                  </w:pPr>
                </w:p>
                <w:p w14:paraId="2471DCEC" w14:textId="680A7339" w:rsidR="00084A08" w:rsidRPr="00115053" w:rsidRDefault="00084A08" w:rsidP="00084A08">
                  <w:pPr>
                    <w:ind w:left="426" w:hanging="392"/>
                    <w:rPr>
                      <w:rFonts w:ascii="Arial" w:hAnsi="Arial" w:cs="Arial"/>
                      <w:sz w:val="20"/>
                    </w:rPr>
                  </w:pPr>
                </w:p>
              </w:tc>
              <w:tc>
                <w:tcPr>
                  <w:tcW w:w="2694" w:type="dxa"/>
                  <w:gridSpan w:val="2"/>
                  <w:tcBorders>
                    <w:top w:val="single" w:sz="4" w:space="0" w:color="auto"/>
                    <w:left w:val="single" w:sz="4" w:space="0" w:color="auto"/>
                    <w:bottom w:val="single" w:sz="4" w:space="0" w:color="auto"/>
                    <w:right w:val="single" w:sz="4" w:space="0" w:color="auto"/>
                  </w:tcBorders>
                </w:tcPr>
                <w:p w14:paraId="3F351CD5" w14:textId="32EF9A84" w:rsidR="00084A08" w:rsidRPr="00002092" w:rsidRDefault="00084A08" w:rsidP="00084A08">
                  <w:pPr>
                    <w:spacing w:before="60" w:after="60"/>
                    <w:jc w:val="center"/>
                    <w:rPr>
                      <w:rFonts w:ascii="Arial" w:hAnsi="Arial" w:cs="Arial"/>
                      <w:sz w:val="20"/>
                      <w:highlight w:val="yellow"/>
                    </w:rPr>
                  </w:pPr>
                </w:p>
              </w:tc>
            </w:tr>
          </w:tbl>
          <w:p w14:paraId="6E2CCF4C" w14:textId="1A0390E8" w:rsidR="00084A08" w:rsidRDefault="00084A08" w:rsidP="00084A08">
            <w:pPr>
              <w:tabs>
                <w:tab w:val="left" w:pos="720"/>
              </w:tabs>
              <w:rPr>
                <w:rFonts w:ascii="Arial" w:hAnsi="Arial" w:cs="Arial"/>
                <w:sz w:val="20"/>
              </w:rPr>
            </w:pPr>
          </w:p>
          <w:p w14:paraId="15DAC6C9" w14:textId="77777777" w:rsidR="00F97EA6" w:rsidRPr="000C5130" w:rsidRDefault="00F97EA6" w:rsidP="00084A08">
            <w:pPr>
              <w:tabs>
                <w:tab w:val="left" w:pos="72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3827"/>
            </w:tblGrid>
            <w:tr w:rsidR="00084A08" w:rsidRPr="000C5130" w14:paraId="4C4D7665" w14:textId="77777777" w:rsidTr="00084A08">
              <w:trPr>
                <w:trHeight w:val="199"/>
              </w:trPr>
              <w:tc>
                <w:tcPr>
                  <w:tcW w:w="4563" w:type="dxa"/>
                  <w:shd w:val="clear" w:color="auto" w:fill="auto"/>
                </w:tcPr>
                <w:p w14:paraId="481988E0" w14:textId="638028C4" w:rsidR="00084A08" w:rsidRPr="000C5130" w:rsidRDefault="00084A08" w:rsidP="00084A08">
                  <w:pPr>
                    <w:tabs>
                      <w:tab w:val="left" w:pos="720"/>
                    </w:tabs>
                    <w:rPr>
                      <w:rFonts w:ascii="Arial" w:hAnsi="Arial" w:cs="Arial"/>
                      <w:b/>
                      <w:sz w:val="20"/>
                    </w:rPr>
                  </w:pPr>
                  <w:r w:rsidRPr="00084A08">
                    <w:rPr>
                      <w:rFonts w:ascii="Arial" w:hAnsi="Arial" w:cs="Arial"/>
                      <w:bCs/>
                      <w:sz w:val="20"/>
                    </w:rPr>
                    <w:t xml:space="preserve">Bid </w:t>
                  </w:r>
                  <w:r w:rsidR="00461A15">
                    <w:rPr>
                      <w:rFonts w:ascii="Arial" w:hAnsi="Arial" w:cs="Arial"/>
                      <w:bCs/>
                      <w:sz w:val="20"/>
                    </w:rPr>
                    <w:t xml:space="preserve">/ Enquiry </w:t>
                  </w:r>
                  <w:r w:rsidRPr="00084A08">
                    <w:rPr>
                      <w:rFonts w:ascii="Arial" w:hAnsi="Arial" w:cs="Arial"/>
                      <w:bCs/>
                      <w:sz w:val="20"/>
                    </w:rPr>
                    <w:t>Number</w:t>
                  </w:r>
                </w:p>
              </w:tc>
              <w:tc>
                <w:tcPr>
                  <w:tcW w:w="3827" w:type="dxa"/>
                  <w:shd w:val="clear" w:color="auto" w:fill="auto"/>
                </w:tcPr>
                <w:p w14:paraId="16A4D35E" w14:textId="6F2C3F5E" w:rsidR="00084A08" w:rsidRPr="000C5130" w:rsidRDefault="00084A08" w:rsidP="00084A08">
                  <w:pPr>
                    <w:tabs>
                      <w:tab w:val="left" w:pos="720"/>
                    </w:tabs>
                    <w:jc w:val="both"/>
                    <w:rPr>
                      <w:rFonts w:ascii="Arial" w:hAnsi="Arial" w:cs="Arial"/>
                      <w:b/>
                      <w:sz w:val="20"/>
                    </w:rPr>
                  </w:pPr>
                </w:p>
              </w:tc>
            </w:tr>
            <w:tr w:rsidR="00084A08" w:rsidRPr="000C5130" w14:paraId="657FD38C" w14:textId="77777777" w:rsidTr="00084A08">
              <w:tc>
                <w:tcPr>
                  <w:tcW w:w="4563" w:type="dxa"/>
                  <w:shd w:val="clear" w:color="auto" w:fill="auto"/>
                </w:tcPr>
                <w:p w14:paraId="18AE7A53" w14:textId="349EA6E6" w:rsidR="00084A08" w:rsidRPr="00084A08" w:rsidRDefault="00084A08" w:rsidP="00084A08">
                  <w:pPr>
                    <w:tabs>
                      <w:tab w:val="left" w:pos="720"/>
                    </w:tabs>
                    <w:rPr>
                      <w:rFonts w:ascii="Arial" w:hAnsi="Arial" w:cs="Arial"/>
                      <w:bCs/>
                      <w:sz w:val="20"/>
                    </w:rPr>
                  </w:pPr>
                  <w:r w:rsidRPr="00084A08">
                    <w:rPr>
                      <w:rFonts w:ascii="Arial" w:hAnsi="Arial" w:cs="Arial"/>
                      <w:bCs/>
                      <w:sz w:val="20"/>
                    </w:rPr>
                    <w:t>Description of the goods</w:t>
                  </w:r>
                </w:p>
              </w:tc>
              <w:tc>
                <w:tcPr>
                  <w:tcW w:w="3827" w:type="dxa"/>
                  <w:shd w:val="clear" w:color="auto" w:fill="auto"/>
                </w:tcPr>
                <w:p w14:paraId="78977566" w14:textId="77777777" w:rsidR="00084A08" w:rsidRPr="000C5130" w:rsidRDefault="00084A08" w:rsidP="00084A08">
                  <w:pPr>
                    <w:tabs>
                      <w:tab w:val="left" w:pos="720"/>
                    </w:tabs>
                    <w:jc w:val="both"/>
                    <w:rPr>
                      <w:rFonts w:ascii="Arial" w:hAnsi="Arial" w:cs="Arial"/>
                      <w:b/>
                      <w:sz w:val="20"/>
                    </w:rPr>
                  </w:pPr>
                </w:p>
              </w:tc>
            </w:tr>
            <w:tr w:rsidR="00084A08" w:rsidRPr="000C5130" w14:paraId="763E68BC" w14:textId="77777777" w:rsidTr="00084A08">
              <w:trPr>
                <w:trHeight w:val="103"/>
              </w:trPr>
              <w:tc>
                <w:tcPr>
                  <w:tcW w:w="4563" w:type="dxa"/>
                  <w:shd w:val="clear" w:color="auto" w:fill="auto"/>
                </w:tcPr>
                <w:p w14:paraId="3D55F415" w14:textId="619562FA" w:rsidR="00084A08" w:rsidRPr="000C5130" w:rsidRDefault="00084A08" w:rsidP="00084A08">
                  <w:pPr>
                    <w:tabs>
                      <w:tab w:val="left" w:pos="720"/>
                    </w:tabs>
                    <w:rPr>
                      <w:rFonts w:ascii="Arial" w:hAnsi="Arial" w:cs="Arial"/>
                      <w:sz w:val="20"/>
                    </w:rPr>
                  </w:pPr>
                  <w:r w:rsidRPr="00084A08">
                    <w:rPr>
                      <w:rFonts w:ascii="Arial" w:hAnsi="Arial" w:cs="Arial"/>
                      <w:sz w:val="20"/>
                    </w:rPr>
                    <w:t>Date on the letter of intent to award the contract;</w:t>
                  </w:r>
                </w:p>
              </w:tc>
              <w:tc>
                <w:tcPr>
                  <w:tcW w:w="3827" w:type="dxa"/>
                  <w:shd w:val="clear" w:color="auto" w:fill="auto"/>
                </w:tcPr>
                <w:p w14:paraId="25818E57" w14:textId="77777777" w:rsidR="00084A08" w:rsidRPr="000C5130" w:rsidRDefault="00084A08" w:rsidP="00084A08">
                  <w:pPr>
                    <w:tabs>
                      <w:tab w:val="left" w:pos="720"/>
                    </w:tabs>
                    <w:jc w:val="both"/>
                    <w:rPr>
                      <w:rFonts w:ascii="Arial" w:hAnsi="Arial" w:cs="Arial"/>
                      <w:sz w:val="20"/>
                    </w:rPr>
                  </w:pPr>
                </w:p>
              </w:tc>
            </w:tr>
          </w:tbl>
          <w:p w14:paraId="5344D8ED" w14:textId="1C5B29A5" w:rsidR="00084A08" w:rsidRDefault="00084A08" w:rsidP="00084A08">
            <w:pPr>
              <w:tabs>
                <w:tab w:val="left" w:pos="720"/>
              </w:tabs>
              <w:jc w:val="both"/>
              <w:rPr>
                <w:rFonts w:ascii="Arial" w:hAnsi="Arial" w:cs="Arial"/>
                <w:sz w:val="20"/>
              </w:rPr>
            </w:pPr>
          </w:p>
          <w:p w14:paraId="430F5812" w14:textId="564DD3E2" w:rsidR="00F97EA6" w:rsidRPr="00DB34A8" w:rsidRDefault="00F97EA6" w:rsidP="00F97EA6">
            <w:pPr>
              <w:jc w:val="both"/>
              <w:rPr>
                <w:rFonts w:ascii="Arial" w:hAnsi="Arial" w:cs="Arial"/>
                <w:b/>
                <w:sz w:val="20"/>
                <w:lang w:val="en-ZA"/>
              </w:rPr>
            </w:pPr>
            <w:r>
              <w:rPr>
                <w:rFonts w:ascii="Arial" w:hAnsi="Arial" w:cs="Arial"/>
                <w:b/>
                <w:sz w:val="20"/>
                <w:lang w:val="en-ZA"/>
              </w:rPr>
              <w:t>3.5. Local</w:t>
            </w:r>
            <w:r w:rsidRPr="00DB34A8">
              <w:rPr>
                <w:rFonts w:ascii="Arial" w:hAnsi="Arial" w:cs="Arial"/>
                <w:b/>
                <w:sz w:val="20"/>
                <w:lang w:val="en-ZA"/>
              </w:rPr>
              <w:t xml:space="preserve"> Procurement Content</w:t>
            </w:r>
          </w:p>
          <w:p w14:paraId="3EB292F4" w14:textId="77777777" w:rsidR="00F97EA6" w:rsidRDefault="00F97EA6" w:rsidP="00F97EA6">
            <w:pPr>
              <w:tabs>
                <w:tab w:val="left" w:pos="720"/>
              </w:tabs>
              <w:jc w:val="both"/>
              <w:rPr>
                <w:rFonts w:ascii="Arial" w:hAnsi="Arial" w:cs="Arial"/>
                <w:sz w:val="20"/>
              </w:rPr>
            </w:pPr>
          </w:p>
          <w:p w14:paraId="63BC65B8" w14:textId="77777777" w:rsidR="00F97EA6" w:rsidRPr="00DB69F3" w:rsidRDefault="00F97EA6" w:rsidP="00F97EA6">
            <w:pPr>
              <w:tabs>
                <w:tab w:val="left" w:pos="720"/>
              </w:tabs>
              <w:jc w:val="both"/>
              <w:rPr>
                <w:rFonts w:ascii="Arial" w:hAnsi="Arial" w:cs="Arial"/>
                <w:sz w:val="20"/>
                <w:lang w:val="en-ZA"/>
              </w:rPr>
            </w:pPr>
            <w:r w:rsidRPr="00DB69F3">
              <w:rPr>
                <w:rFonts w:ascii="Arial" w:hAnsi="Arial" w:cs="Arial"/>
                <w:sz w:val="20"/>
              </w:rPr>
              <w:t xml:space="preserve">Local Procurement Content” refers to value added in South Africa by South African resources. </w:t>
            </w:r>
            <w:r w:rsidRPr="00DB69F3">
              <w:rPr>
                <w:rFonts w:ascii="Arial" w:hAnsi="Arial" w:cs="Arial"/>
                <w:sz w:val="20"/>
                <w:lang w:val="en-ZA"/>
              </w:rPr>
              <w:t xml:space="preserve">Where a single contract involves a combination of local and imported goods and/or services, the tender response must be separated into its components as per the Price Schedule included with the tender documents. Local procurement content is total spend minus the imported component. </w:t>
            </w:r>
          </w:p>
          <w:p w14:paraId="4D971DD5" w14:textId="77777777" w:rsidR="00F97EA6" w:rsidRPr="00DB69F3" w:rsidRDefault="00F97EA6" w:rsidP="00F97EA6">
            <w:pPr>
              <w:tabs>
                <w:tab w:val="left" w:pos="720"/>
              </w:tab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F97EA6" w:rsidRPr="00DB69F3" w14:paraId="4846A24F" w14:textId="77777777" w:rsidTr="000B2D1B">
              <w:tc>
                <w:tcPr>
                  <w:tcW w:w="3325" w:type="dxa"/>
                  <w:vMerge w:val="restart"/>
                  <w:tcBorders>
                    <w:top w:val="single" w:sz="4" w:space="0" w:color="auto"/>
                    <w:left w:val="single" w:sz="4" w:space="0" w:color="auto"/>
                    <w:bottom w:val="single" w:sz="4" w:space="0" w:color="auto"/>
                    <w:right w:val="single" w:sz="4" w:space="0" w:color="auto"/>
                  </w:tcBorders>
                  <w:hideMark/>
                </w:tcPr>
                <w:p w14:paraId="396053FD" w14:textId="77777777" w:rsidR="00F97EA6" w:rsidRPr="00DB69F3" w:rsidRDefault="00F97EA6" w:rsidP="00F97EA6">
                  <w:pPr>
                    <w:tabs>
                      <w:tab w:val="left" w:pos="720"/>
                    </w:tabs>
                    <w:jc w:val="both"/>
                    <w:rPr>
                      <w:rFonts w:ascii="Arial" w:hAnsi="Arial" w:cs="Arial"/>
                      <w:b/>
                      <w:sz w:val="20"/>
                    </w:rPr>
                  </w:pPr>
                  <w:r w:rsidRPr="00DB69F3">
                    <w:rPr>
                      <w:rFonts w:ascii="Arial" w:hAnsi="Arial" w:cs="Arial"/>
                      <w:b/>
                      <w:bCs/>
                      <w:sz w:val="20"/>
                    </w:rPr>
                    <w:t xml:space="preserve">Local Procurement Content </w:t>
                  </w:r>
                </w:p>
              </w:tc>
              <w:tc>
                <w:tcPr>
                  <w:tcW w:w="3325" w:type="dxa"/>
                  <w:tcBorders>
                    <w:top w:val="single" w:sz="4" w:space="0" w:color="auto"/>
                    <w:left w:val="single" w:sz="4" w:space="0" w:color="auto"/>
                    <w:bottom w:val="single" w:sz="4" w:space="0" w:color="auto"/>
                    <w:right w:val="single" w:sz="4" w:space="0" w:color="auto"/>
                  </w:tcBorders>
                  <w:hideMark/>
                </w:tcPr>
                <w:p w14:paraId="3F82E20F" w14:textId="77777777" w:rsidR="00F97EA6" w:rsidRPr="00DB69F3" w:rsidRDefault="00F97EA6" w:rsidP="00F97EA6">
                  <w:pPr>
                    <w:tabs>
                      <w:tab w:val="left" w:pos="720"/>
                    </w:tabs>
                    <w:jc w:val="both"/>
                    <w:rPr>
                      <w:rFonts w:ascii="Arial" w:hAnsi="Arial" w:cs="Arial"/>
                      <w:b/>
                      <w:sz w:val="20"/>
                    </w:rPr>
                  </w:pPr>
                  <w:r w:rsidRPr="00DB69F3">
                    <w:rPr>
                      <w:rFonts w:ascii="Arial" w:hAnsi="Arial" w:cs="Arial"/>
                      <w:b/>
                      <w:sz w:val="20"/>
                    </w:rPr>
                    <w:t>Eskom Target</w:t>
                  </w:r>
                </w:p>
              </w:tc>
              <w:tc>
                <w:tcPr>
                  <w:tcW w:w="3325" w:type="dxa"/>
                  <w:tcBorders>
                    <w:top w:val="single" w:sz="4" w:space="0" w:color="auto"/>
                    <w:left w:val="single" w:sz="4" w:space="0" w:color="auto"/>
                    <w:bottom w:val="single" w:sz="4" w:space="0" w:color="auto"/>
                    <w:right w:val="single" w:sz="4" w:space="0" w:color="auto"/>
                  </w:tcBorders>
                  <w:hideMark/>
                </w:tcPr>
                <w:p w14:paraId="1B27286D" w14:textId="77777777" w:rsidR="00F97EA6" w:rsidRPr="00DB69F3" w:rsidRDefault="00F97EA6" w:rsidP="00F97EA6">
                  <w:pPr>
                    <w:tabs>
                      <w:tab w:val="left" w:pos="720"/>
                    </w:tabs>
                    <w:jc w:val="both"/>
                    <w:rPr>
                      <w:rFonts w:ascii="Arial" w:hAnsi="Arial" w:cs="Arial"/>
                      <w:b/>
                      <w:sz w:val="20"/>
                    </w:rPr>
                  </w:pPr>
                  <w:r w:rsidRPr="00DB69F3">
                    <w:rPr>
                      <w:rFonts w:ascii="Arial" w:hAnsi="Arial" w:cs="Arial"/>
                      <w:b/>
                      <w:sz w:val="20"/>
                    </w:rPr>
                    <w:t>Tenderer Proposal</w:t>
                  </w:r>
                </w:p>
              </w:tc>
            </w:tr>
            <w:tr w:rsidR="00F97EA6" w:rsidRPr="00DB69F3" w14:paraId="6EB0E313" w14:textId="77777777" w:rsidTr="000B2D1B">
              <w:tc>
                <w:tcPr>
                  <w:tcW w:w="2988" w:type="dxa"/>
                  <w:vMerge/>
                  <w:tcBorders>
                    <w:top w:val="single" w:sz="4" w:space="0" w:color="auto"/>
                    <w:left w:val="single" w:sz="4" w:space="0" w:color="auto"/>
                    <w:bottom w:val="single" w:sz="4" w:space="0" w:color="auto"/>
                    <w:right w:val="single" w:sz="4" w:space="0" w:color="auto"/>
                  </w:tcBorders>
                  <w:vAlign w:val="center"/>
                  <w:hideMark/>
                </w:tcPr>
                <w:p w14:paraId="58CD79D4" w14:textId="77777777" w:rsidR="00F97EA6" w:rsidRPr="00DB69F3" w:rsidRDefault="00F97EA6" w:rsidP="00F97EA6">
                  <w:pPr>
                    <w:tabs>
                      <w:tab w:val="left" w:pos="720"/>
                    </w:tabs>
                    <w:jc w:val="both"/>
                    <w:rPr>
                      <w:rFonts w:ascii="Arial" w:hAnsi="Arial" w:cs="Arial"/>
                      <w:b/>
                      <w:sz w:val="20"/>
                    </w:rPr>
                  </w:pPr>
                </w:p>
              </w:tc>
              <w:tc>
                <w:tcPr>
                  <w:tcW w:w="3325" w:type="dxa"/>
                  <w:tcBorders>
                    <w:top w:val="single" w:sz="4" w:space="0" w:color="auto"/>
                    <w:left w:val="single" w:sz="4" w:space="0" w:color="auto"/>
                    <w:bottom w:val="single" w:sz="4" w:space="0" w:color="auto"/>
                    <w:right w:val="single" w:sz="4" w:space="0" w:color="auto"/>
                  </w:tcBorders>
                  <w:hideMark/>
                </w:tcPr>
                <w:p w14:paraId="5DC79EA5" w14:textId="77777777" w:rsidR="00F97EA6" w:rsidRPr="00DB69F3" w:rsidRDefault="00F97EA6" w:rsidP="00F97EA6">
                  <w:pPr>
                    <w:tabs>
                      <w:tab w:val="left" w:pos="720"/>
                    </w:tabs>
                    <w:jc w:val="both"/>
                    <w:rPr>
                      <w:rFonts w:ascii="Arial" w:hAnsi="Arial" w:cs="Arial"/>
                      <w:sz w:val="20"/>
                    </w:rPr>
                  </w:pPr>
                  <w:r w:rsidRPr="00DB69F3">
                    <w:rPr>
                      <w:rFonts w:ascii="Arial" w:hAnsi="Arial" w:cs="Arial"/>
                      <w:sz w:val="20"/>
                    </w:rPr>
                    <w:t>100%</w:t>
                  </w:r>
                </w:p>
              </w:tc>
              <w:tc>
                <w:tcPr>
                  <w:tcW w:w="3325" w:type="dxa"/>
                  <w:tcBorders>
                    <w:top w:val="single" w:sz="4" w:space="0" w:color="auto"/>
                    <w:left w:val="single" w:sz="4" w:space="0" w:color="auto"/>
                    <w:bottom w:val="single" w:sz="4" w:space="0" w:color="auto"/>
                    <w:right w:val="single" w:sz="4" w:space="0" w:color="auto"/>
                  </w:tcBorders>
                </w:tcPr>
                <w:p w14:paraId="4E1DF79B" w14:textId="77777777" w:rsidR="00F97EA6" w:rsidRPr="00DB69F3" w:rsidRDefault="00F97EA6" w:rsidP="00F97EA6">
                  <w:pPr>
                    <w:tabs>
                      <w:tab w:val="left" w:pos="720"/>
                    </w:tabs>
                    <w:jc w:val="both"/>
                    <w:rPr>
                      <w:rFonts w:ascii="Arial" w:hAnsi="Arial" w:cs="Arial"/>
                      <w:b/>
                      <w:sz w:val="20"/>
                    </w:rPr>
                  </w:pPr>
                </w:p>
              </w:tc>
            </w:tr>
            <w:tr w:rsidR="00F97EA6" w:rsidRPr="00DB69F3" w14:paraId="0CE57EE1" w14:textId="77777777" w:rsidTr="000B2D1B">
              <w:tc>
                <w:tcPr>
                  <w:tcW w:w="2988" w:type="dxa"/>
                  <w:tcBorders>
                    <w:top w:val="single" w:sz="4" w:space="0" w:color="auto"/>
                    <w:left w:val="single" w:sz="4" w:space="0" w:color="auto"/>
                    <w:bottom w:val="single" w:sz="4" w:space="0" w:color="auto"/>
                    <w:right w:val="single" w:sz="4" w:space="0" w:color="auto"/>
                  </w:tcBorders>
                  <w:vAlign w:val="center"/>
                </w:tcPr>
                <w:p w14:paraId="13045414" w14:textId="77777777" w:rsidR="00F97EA6" w:rsidRPr="00DB69F3" w:rsidRDefault="00F97EA6" w:rsidP="00F97EA6">
                  <w:pPr>
                    <w:tabs>
                      <w:tab w:val="left" w:pos="720"/>
                    </w:tabs>
                    <w:jc w:val="both"/>
                    <w:rPr>
                      <w:rFonts w:ascii="Arial" w:hAnsi="Arial" w:cs="Arial"/>
                      <w:b/>
                      <w:sz w:val="20"/>
                    </w:rPr>
                  </w:pPr>
                </w:p>
              </w:tc>
              <w:tc>
                <w:tcPr>
                  <w:tcW w:w="3325" w:type="dxa"/>
                  <w:tcBorders>
                    <w:top w:val="single" w:sz="4" w:space="0" w:color="auto"/>
                    <w:left w:val="single" w:sz="4" w:space="0" w:color="auto"/>
                    <w:bottom w:val="single" w:sz="4" w:space="0" w:color="auto"/>
                    <w:right w:val="single" w:sz="4" w:space="0" w:color="auto"/>
                  </w:tcBorders>
                </w:tcPr>
                <w:p w14:paraId="281A46A1" w14:textId="77777777" w:rsidR="00F97EA6" w:rsidRPr="00DB69F3" w:rsidRDefault="00F97EA6" w:rsidP="00F97EA6">
                  <w:pPr>
                    <w:tabs>
                      <w:tab w:val="left" w:pos="720"/>
                    </w:tabs>
                    <w:jc w:val="both"/>
                    <w:rPr>
                      <w:rFonts w:ascii="Arial" w:hAnsi="Arial" w:cs="Arial"/>
                      <w:sz w:val="20"/>
                    </w:rPr>
                  </w:pPr>
                </w:p>
              </w:tc>
              <w:tc>
                <w:tcPr>
                  <w:tcW w:w="3325" w:type="dxa"/>
                  <w:tcBorders>
                    <w:top w:val="single" w:sz="4" w:space="0" w:color="auto"/>
                    <w:left w:val="single" w:sz="4" w:space="0" w:color="auto"/>
                    <w:bottom w:val="single" w:sz="4" w:space="0" w:color="auto"/>
                    <w:right w:val="single" w:sz="4" w:space="0" w:color="auto"/>
                  </w:tcBorders>
                </w:tcPr>
                <w:p w14:paraId="13144D48" w14:textId="77777777" w:rsidR="00F97EA6" w:rsidRPr="00DB69F3" w:rsidRDefault="00F97EA6" w:rsidP="00F97EA6">
                  <w:pPr>
                    <w:tabs>
                      <w:tab w:val="left" w:pos="720"/>
                    </w:tabs>
                    <w:jc w:val="both"/>
                    <w:rPr>
                      <w:rFonts w:ascii="Arial" w:hAnsi="Arial" w:cs="Arial"/>
                      <w:b/>
                      <w:sz w:val="20"/>
                    </w:rPr>
                  </w:pPr>
                </w:p>
              </w:tc>
            </w:tr>
          </w:tbl>
          <w:p w14:paraId="7059678B" w14:textId="30E64013" w:rsidR="00F97EA6" w:rsidRDefault="00F97EA6" w:rsidP="00084A08">
            <w:pPr>
              <w:tabs>
                <w:tab w:val="left" w:pos="720"/>
              </w:tabs>
              <w:jc w:val="both"/>
              <w:rPr>
                <w:rFonts w:ascii="Arial" w:hAnsi="Arial" w:cs="Arial"/>
                <w:sz w:val="20"/>
              </w:rPr>
            </w:pPr>
          </w:p>
          <w:p w14:paraId="0C34E70E" w14:textId="77777777" w:rsidR="00F97EA6" w:rsidRPr="000C5130" w:rsidRDefault="00F97EA6" w:rsidP="00084A08">
            <w:pPr>
              <w:tabs>
                <w:tab w:val="left" w:pos="720"/>
              </w:tabs>
              <w:jc w:val="both"/>
              <w:rPr>
                <w:rFonts w:ascii="Arial" w:hAnsi="Arial" w:cs="Arial"/>
                <w:sz w:val="20"/>
              </w:rPr>
            </w:pPr>
          </w:p>
          <w:p w14:paraId="68E80391" w14:textId="7A70A1FA" w:rsidR="004006F0" w:rsidRPr="00181E46" w:rsidRDefault="004006F0" w:rsidP="00F42348">
            <w:pPr>
              <w:tabs>
                <w:tab w:val="left" w:pos="720"/>
              </w:tabs>
              <w:jc w:val="both"/>
              <w:rPr>
                <w:rFonts w:ascii="Arial" w:hAnsi="Arial" w:cs="Arial"/>
                <w:sz w:val="20"/>
              </w:rPr>
            </w:pPr>
          </w:p>
        </w:tc>
      </w:tr>
    </w:tbl>
    <w:p w14:paraId="3B7EFB6B" w14:textId="5F9367E5" w:rsidR="00F42348" w:rsidRPr="0028595C" w:rsidRDefault="00F42348" w:rsidP="00F42348">
      <w:pPr>
        <w:spacing w:before="360" w:after="240" w:line="276" w:lineRule="auto"/>
        <w:rPr>
          <w:rFonts w:ascii="Arial" w:hAnsi="Arial" w:cs="Arial"/>
          <w:b/>
        </w:rPr>
      </w:pPr>
      <w:r w:rsidRPr="00EF5512">
        <w:rPr>
          <w:rFonts w:ascii="Arial" w:hAnsi="Arial" w:cs="Arial"/>
          <w:b/>
          <w:color w:val="000000" w:themeColor="text1"/>
        </w:rPr>
        <w:t xml:space="preserve">Section </w:t>
      </w:r>
      <w:r w:rsidR="00D831E9">
        <w:rPr>
          <w:rFonts w:ascii="Arial" w:hAnsi="Arial" w:cs="Arial"/>
          <w:b/>
          <w:color w:val="000000" w:themeColor="text1"/>
        </w:rPr>
        <w:t>4</w:t>
      </w:r>
      <w:r w:rsidRPr="00EF5512">
        <w:rPr>
          <w:rFonts w:ascii="Arial" w:hAnsi="Arial" w:cs="Arial"/>
          <w:b/>
          <w:color w:val="000000" w:themeColor="text1"/>
        </w:rPr>
        <w:t>: Man</w:t>
      </w:r>
      <w:r w:rsidRPr="0028595C">
        <w:rPr>
          <w:rFonts w:ascii="Arial" w:hAnsi="Arial" w:cs="Arial"/>
          <w:b/>
        </w:rPr>
        <w:t xml:space="preserve">datory Compliance for Contract Award </w:t>
      </w:r>
      <w:r>
        <w:rPr>
          <w:rFonts w:ascii="Arial" w:hAnsi="Arial" w:cs="Arial"/>
          <w:b/>
        </w:rPr>
        <w:t>……………cont.</w:t>
      </w:r>
    </w:p>
    <w:tbl>
      <w:tblPr>
        <w:tblStyle w:val="TableGrid"/>
        <w:tblW w:w="10348" w:type="dxa"/>
        <w:tblInd w:w="-714" w:type="dxa"/>
        <w:tblLook w:val="04A0" w:firstRow="1" w:lastRow="0" w:firstColumn="1" w:lastColumn="0" w:noHBand="0" w:noVBand="1"/>
      </w:tblPr>
      <w:tblGrid>
        <w:gridCol w:w="10348"/>
      </w:tblGrid>
      <w:tr w:rsidR="00F42348" w:rsidRPr="00726078" w14:paraId="7991C78C" w14:textId="77777777" w:rsidTr="00F97EA6">
        <w:tc>
          <w:tcPr>
            <w:tcW w:w="10348" w:type="dxa"/>
            <w:shd w:val="clear" w:color="auto" w:fill="000000" w:themeFill="text1"/>
          </w:tcPr>
          <w:p w14:paraId="11801427" w14:textId="77777777" w:rsidR="00F42348" w:rsidRPr="00726078" w:rsidRDefault="00F42348" w:rsidP="000B2D1B">
            <w:pPr>
              <w:tabs>
                <w:tab w:val="left" w:pos="720"/>
              </w:tabs>
              <w:rPr>
                <w:rFonts w:ascii="Arial" w:hAnsi="Arial" w:cs="Arial"/>
                <w:b/>
                <w:sz w:val="22"/>
                <w:szCs w:val="22"/>
              </w:rPr>
            </w:pPr>
            <w:r>
              <w:rPr>
                <w:rFonts w:ascii="Arial" w:hAnsi="Arial" w:cs="Arial"/>
                <w:b/>
                <w:sz w:val="20"/>
              </w:rPr>
              <w:t>The following requirements are mandatory compliance for contract award and submissions can be clarified during evaluations or negotiated before contract is awarded</w:t>
            </w:r>
          </w:p>
        </w:tc>
      </w:tr>
      <w:tr w:rsidR="00F42348" w:rsidRPr="000C5130" w14:paraId="1D121BAB" w14:textId="77777777" w:rsidTr="00F97EA6">
        <w:tc>
          <w:tcPr>
            <w:tcW w:w="10348" w:type="dxa"/>
            <w:shd w:val="clear" w:color="auto" w:fill="000000" w:themeFill="text1"/>
          </w:tcPr>
          <w:p w14:paraId="0F03BA63" w14:textId="77777777" w:rsidR="00F42348" w:rsidRPr="000C5130" w:rsidRDefault="00F42348" w:rsidP="000B2D1B">
            <w:pPr>
              <w:tabs>
                <w:tab w:val="left" w:pos="720"/>
              </w:tabs>
              <w:jc w:val="both"/>
              <w:rPr>
                <w:rFonts w:ascii="Arial" w:hAnsi="Arial" w:cs="Arial"/>
                <w:b/>
                <w:sz w:val="20"/>
              </w:rPr>
            </w:pPr>
          </w:p>
        </w:tc>
      </w:tr>
      <w:tr w:rsidR="00F42348" w:rsidRPr="000C5130" w14:paraId="310F1B98" w14:textId="77777777" w:rsidTr="00F97EA6">
        <w:trPr>
          <w:trHeight w:val="440"/>
        </w:trPr>
        <w:tc>
          <w:tcPr>
            <w:tcW w:w="10348" w:type="dxa"/>
            <w:tcBorders>
              <w:bottom w:val="single" w:sz="4" w:space="0" w:color="auto"/>
            </w:tcBorders>
            <w:shd w:val="clear" w:color="auto" w:fill="FFFFFF" w:themeFill="background1"/>
          </w:tcPr>
          <w:p w14:paraId="5ABC2F55" w14:textId="77777777" w:rsidR="00F42348" w:rsidRDefault="00F42348" w:rsidP="000B2D1B">
            <w:pPr>
              <w:tabs>
                <w:tab w:val="left" w:pos="720"/>
              </w:tabs>
              <w:jc w:val="both"/>
              <w:rPr>
                <w:rFonts w:ascii="Arial" w:hAnsi="Arial" w:cs="Arial"/>
                <w:sz w:val="20"/>
              </w:rPr>
            </w:pPr>
          </w:p>
          <w:p w14:paraId="7DF97946" w14:textId="77777777" w:rsidR="004006F0" w:rsidRPr="004006F0" w:rsidRDefault="004006F0" w:rsidP="004006F0">
            <w:pPr>
              <w:tabs>
                <w:tab w:val="left" w:pos="720"/>
              </w:tabs>
              <w:jc w:val="both"/>
              <w:rPr>
                <w:rFonts w:ascii="Arial" w:hAnsi="Arial" w:cs="Arial"/>
                <w:b/>
                <w:bCs/>
                <w:sz w:val="20"/>
              </w:rPr>
            </w:pPr>
            <w:r w:rsidRPr="004006F0">
              <w:rPr>
                <w:rFonts w:ascii="Arial" w:hAnsi="Arial" w:cs="Arial"/>
                <w:b/>
                <w:bCs/>
                <w:sz w:val="20"/>
              </w:rPr>
              <w:t>SDLI undertakings</w:t>
            </w:r>
          </w:p>
          <w:p w14:paraId="27945EC3" w14:textId="77777777" w:rsidR="00F97EA6" w:rsidRDefault="00F97EA6" w:rsidP="00F97EA6">
            <w:pPr>
              <w:tabs>
                <w:tab w:val="left" w:pos="720"/>
              </w:tabs>
              <w:jc w:val="both"/>
              <w:rPr>
                <w:rFonts w:ascii="Arial" w:hAnsi="Arial" w:cs="Arial"/>
                <w:b/>
                <w:i/>
                <w:sz w:val="22"/>
              </w:rPr>
            </w:pPr>
          </w:p>
          <w:p w14:paraId="6C08BA21" w14:textId="1D5A2D9B" w:rsidR="004006F0" w:rsidRPr="00F97EA6" w:rsidRDefault="00F97EA6" w:rsidP="00F97EA6">
            <w:pPr>
              <w:tabs>
                <w:tab w:val="left" w:pos="720"/>
              </w:tabs>
              <w:jc w:val="both"/>
              <w:rPr>
                <w:rFonts w:ascii="Arial" w:hAnsi="Arial" w:cs="Arial"/>
                <w:b/>
                <w:sz w:val="20"/>
              </w:rPr>
            </w:pPr>
            <w:r w:rsidRPr="00F97EA6">
              <w:rPr>
                <w:rFonts w:ascii="Arial" w:hAnsi="Arial" w:cs="Arial"/>
                <w:b/>
                <w:i/>
                <w:sz w:val="22"/>
                <w:szCs w:val="22"/>
              </w:rPr>
              <w:t>Note: The undertakings shall be sourced from previously disadvantaged Communities around Sedibeng and Fezile Dabi District Municipalities</w:t>
            </w:r>
          </w:p>
          <w:p w14:paraId="58D5AFAF" w14:textId="18C1A5AB" w:rsidR="00F97EA6" w:rsidRDefault="00F97EA6" w:rsidP="004006F0">
            <w:pPr>
              <w:pStyle w:val="ListParagraph"/>
              <w:tabs>
                <w:tab w:val="left" w:pos="720"/>
              </w:tabs>
              <w:ind w:left="435"/>
              <w:jc w:val="both"/>
              <w:rPr>
                <w:rFonts w:ascii="Arial" w:hAnsi="Arial" w:cs="Arial"/>
                <w:b/>
                <w:sz w:val="20"/>
              </w:rPr>
            </w:pPr>
          </w:p>
          <w:p w14:paraId="57FD4379" w14:textId="77777777" w:rsidR="00F97EA6" w:rsidRDefault="00F97EA6" w:rsidP="004006F0">
            <w:pPr>
              <w:pStyle w:val="ListParagraph"/>
              <w:tabs>
                <w:tab w:val="left" w:pos="720"/>
              </w:tabs>
              <w:ind w:left="435"/>
              <w:jc w:val="both"/>
              <w:rPr>
                <w:rFonts w:ascii="Arial" w:hAnsi="Arial" w:cs="Arial"/>
                <w:b/>
                <w:sz w:val="20"/>
              </w:rPr>
            </w:pPr>
          </w:p>
          <w:p w14:paraId="25D97C2D" w14:textId="6A5E082C" w:rsidR="004006F0" w:rsidRPr="004006F0" w:rsidRDefault="00D831E9" w:rsidP="004006F0">
            <w:pPr>
              <w:rPr>
                <w:rFonts w:ascii="Arial" w:hAnsi="Arial" w:cs="Arial"/>
                <w:b/>
                <w:sz w:val="20"/>
              </w:rPr>
            </w:pPr>
            <w:r>
              <w:rPr>
                <w:rFonts w:ascii="Arial" w:hAnsi="Arial" w:cs="Arial"/>
                <w:b/>
                <w:sz w:val="20"/>
              </w:rPr>
              <w:t xml:space="preserve">4.2.  </w:t>
            </w:r>
            <w:r w:rsidR="004006F0" w:rsidRPr="004006F0">
              <w:rPr>
                <w:rFonts w:ascii="Arial" w:hAnsi="Arial" w:cs="Arial"/>
                <w:b/>
                <w:sz w:val="20"/>
              </w:rPr>
              <w:t xml:space="preserve">Enterprise Development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4006F0" w:rsidRPr="00115053" w14:paraId="7C7EED37" w14:textId="77777777" w:rsidTr="000B2D1B">
              <w:tc>
                <w:tcPr>
                  <w:tcW w:w="5680" w:type="dxa"/>
                  <w:tcBorders>
                    <w:right w:val="single" w:sz="4" w:space="0" w:color="auto"/>
                  </w:tcBorders>
                </w:tcPr>
                <w:p w14:paraId="237D8B50" w14:textId="77777777" w:rsidR="004006F0" w:rsidRPr="00115053" w:rsidRDefault="004006F0" w:rsidP="004006F0">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2256420C" w14:textId="77777777" w:rsidR="004006F0" w:rsidRPr="00115053" w:rsidRDefault="004006F0" w:rsidP="004006F0">
                  <w:pPr>
                    <w:spacing w:before="60" w:after="60"/>
                    <w:jc w:val="center"/>
                    <w:rPr>
                      <w:rFonts w:ascii="Arial" w:hAnsi="Arial" w:cs="Arial"/>
                      <w:b/>
                      <w:sz w:val="20"/>
                    </w:rPr>
                  </w:pPr>
                  <w:r w:rsidRPr="00115053">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623092DC" w14:textId="77777777" w:rsidR="004006F0" w:rsidRPr="00115053" w:rsidRDefault="004006F0" w:rsidP="004006F0">
                  <w:pPr>
                    <w:spacing w:before="60" w:after="60"/>
                    <w:jc w:val="center"/>
                    <w:rPr>
                      <w:rFonts w:ascii="Arial" w:hAnsi="Arial" w:cs="Arial"/>
                      <w:b/>
                      <w:sz w:val="20"/>
                    </w:rPr>
                  </w:pPr>
                  <w:r w:rsidRPr="00115053">
                    <w:rPr>
                      <w:rFonts w:ascii="Arial" w:hAnsi="Arial" w:cs="Arial"/>
                      <w:b/>
                      <w:sz w:val="20"/>
                    </w:rPr>
                    <w:t>NO</w:t>
                  </w:r>
                </w:p>
              </w:tc>
            </w:tr>
            <w:tr w:rsidR="004006F0" w:rsidRPr="00457C70" w14:paraId="1219D1F0" w14:textId="77777777" w:rsidTr="000B2D1B">
              <w:tc>
                <w:tcPr>
                  <w:tcW w:w="5680" w:type="dxa"/>
                  <w:tcBorders>
                    <w:right w:val="single" w:sz="4" w:space="0" w:color="auto"/>
                  </w:tcBorders>
                </w:tcPr>
                <w:p w14:paraId="2C5F5B61" w14:textId="77777777" w:rsidR="004006F0" w:rsidRDefault="004006F0" w:rsidP="004006F0">
                  <w:pPr>
                    <w:rPr>
                      <w:rFonts w:ascii="Arial" w:hAnsi="Arial" w:cs="Arial"/>
                      <w:sz w:val="20"/>
                    </w:rPr>
                  </w:pPr>
                  <w:r w:rsidRPr="001B3491">
                    <w:rPr>
                      <w:rFonts w:ascii="Arial" w:hAnsi="Arial" w:cs="Arial"/>
                      <w:sz w:val="20"/>
                    </w:rPr>
                    <w:t>Are the</w:t>
                  </w:r>
                  <w:r>
                    <w:rPr>
                      <w:rFonts w:ascii="Arial" w:hAnsi="Arial" w:cs="Arial"/>
                      <w:sz w:val="20"/>
                    </w:rPr>
                    <w:t>re specific ED requirements</w:t>
                  </w:r>
                  <w:r w:rsidRPr="001B3491">
                    <w:rPr>
                      <w:rFonts w:ascii="Arial" w:hAnsi="Arial" w:cs="Arial"/>
                      <w:sz w:val="20"/>
                    </w:rPr>
                    <w:t>?</w:t>
                  </w:r>
                </w:p>
                <w:p w14:paraId="61417094" w14:textId="77777777" w:rsidR="004006F0" w:rsidRPr="001B3491" w:rsidRDefault="004006F0" w:rsidP="004006F0">
                  <w:pPr>
                    <w:rPr>
                      <w:rFonts w:ascii="Arial" w:hAnsi="Arial" w:cs="Arial"/>
                      <w:sz w:val="20"/>
                    </w:rPr>
                  </w:pPr>
                  <w:r>
                    <w:rPr>
                      <w:rFonts w:ascii="Arial" w:hAnsi="Arial" w:cs="Arial"/>
                      <w:sz w:val="20"/>
                    </w:rPr>
                    <w:t xml:space="preserve">(This ED intervention can either be separate or additional to subcontracting requirements, but duplication should be avoided) </w:t>
                  </w:r>
                </w:p>
              </w:tc>
              <w:sdt>
                <w:sdtPr>
                  <w:rPr>
                    <w:rFonts w:ascii="Arial" w:hAnsi="Arial" w:cs="Arial"/>
                    <w:sz w:val="22"/>
                  </w:rPr>
                  <w:id w:val="-510612299"/>
                  <w14:checkbox>
                    <w14:checked w14:val="1"/>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2688BD87" w14:textId="778A44F3" w:rsidR="004006F0" w:rsidRPr="00457C70" w:rsidRDefault="00F97EA6" w:rsidP="004006F0">
                      <w:pPr>
                        <w:spacing w:before="60" w:after="60"/>
                        <w:jc w:val="center"/>
                        <w:rPr>
                          <w:rFonts w:ascii="Arial" w:hAnsi="Arial" w:cs="Arial"/>
                          <w:sz w:val="22"/>
                        </w:rPr>
                      </w:pPr>
                      <w:r>
                        <w:rPr>
                          <w:rFonts w:ascii="Arial" w:hAnsi="Arial" w:cs="Arial"/>
                          <w:sz w:val="22"/>
                        </w:rPr>
                        <w:sym w:font="Wingdings 2" w:char="F052"/>
                      </w:r>
                    </w:p>
                  </w:tc>
                </w:sdtContent>
              </w:sdt>
              <w:sdt>
                <w:sdtPr>
                  <w:rPr>
                    <w:rFonts w:ascii="Arial" w:hAnsi="Arial" w:cs="Arial"/>
                    <w:sz w:val="22"/>
                  </w:rPr>
                  <w:id w:val="98379694"/>
                  <w14:checkbox>
                    <w14:checked w14:val="0"/>
                    <w14:checkedState w14:val="0052" w14:font="Wingdings 2"/>
                    <w14:uncheckedState w14:val="2610" w14:font="MS Gothic"/>
                  </w14:checkbox>
                </w:sdtPr>
                <w:sdtEndPr/>
                <w:sdtContent>
                  <w:tc>
                    <w:tcPr>
                      <w:tcW w:w="1347" w:type="dxa"/>
                      <w:tcBorders>
                        <w:top w:val="single" w:sz="4" w:space="0" w:color="auto"/>
                        <w:left w:val="single" w:sz="4" w:space="0" w:color="auto"/>
                        <w:bottom w:val="single" w:sz="4" w:space="0" w:color="auto"/>
                        <w:right w:val="single" w:sz="4" w:space="0" w:color="auto"/>
                      </w:tcBorders>
                    </w:tcPr>
                    <w:p w14:paraId="66DB9CC3" w14:textId="2B1511B9" w:rsidR="004006F0" w:rsidRPr="00457C70" w:rsidRDefault="00F97EA6" w:rsidP="004006F0">
                      <w:pPr>
                        <w:spacing w:before="60" w:after="60"/>
                        <w:jc w:val="center"/>
                        <w:rPr>
                          <w:rFonts w:ascii="Arial" w:hAnsi="Arial" w:cs="Arial"/>
                          <w:sz w:val="22"/>
                        </w:rPr>
                      </w:pPr>
                      <w:r>
                        <w:rPr>
                          <w:rFonts w:ascii="MS Gothic" w:eastAsia="MS Gothic" w:hAnsi="MS Gothic" w:cs="Arial" w:hint="eastAsia"/>
                          <w:sz w:val="22"/>
                        </w:rPr>
                        <w:t>☐</w:t>
                      </w:r>
                    </w:p>
                  </w:tc>
                </w:sdtContent>
              </w:sdt>
            </w:tr>
          </w:tbl>
          <w:p w14:paraId="0397A9A6" w14:textId="77777777" w:rsidR="004006F0" w:rsidRPr="000F4230" w:rsidRDefault="004006F0" w:rsidP="004006F0">
            <w:pPr>
              <w:tabs>
                <w:tab w:val="left" w:pos="720"/>
              </w:tabs>
              <w:jc w:val="both"/>
              <w:rPr>
                <w:rFonts w:ascii="Arial" w:hAnsi="Arial" w:cs="Arial"/>
                <w:b/>
                <w:sz w:val="20"/>
              </w:rPr>
            </w:pPr>
          </w:p>
          <w:p w14:paraId="6C540764" w14:textId="77777777" w:rsidR="004006F0" w:rsidRDefault="004006F0" w:rsidP="004006F0">
            <w:pPr>
              <w:tabs>
                <w:tab w:val="left" w:pos="720"/>
              </w:tabs>
              <w:rPr>
                <w:rFonts w:ascii="Arial" w:hAnsi="Arial" w:cs="Arial"/>
                <w:sz w:val="20"/>
              </w:rPr>
            </w:pPr>
            <w:r>
              <w:rPr>
                <w:rFonts w:ascii="Arial" w:hAnsi="Arial" w:cs="Arial"/>
                <w:sz w:val="20"/>
              </w:rPr>
              <w:t>If Yes, t</w:t>
            </w:r>
            <w:r w:rsidRPr="000C5130">
              <w:rPr>
                <w:rFonts w:ascii="Arial" w:hAnsi="Arial" w:cs="Arial"/>
                <w:sz w:val="20"/>
              </w:rPr>
              <w:t>he mai</w:t>
            </w:r>
            <w:r>
              <w:rPr>
                <w:rFonts w:ascii="Arial" w:hAnsi="Arial" w:cs="Arial"/>
                <w:sz w:val="20"/>
              </w:rPr>
              <w:t>n contractor is required</w:t>
            </w:r>
            <w:r w:rsidRPr="000C5130">
              <w:rPr>
                <w:rFonts w:ascii="Arial" w:hAnsi="Arial" w:cs="Arial"/>
                <w:sz w:val="20"/>
              </w:rPr>
              <w:t xml:space="preserve"> propose development in the following areas</w:t>
            </w:r>
            <w:r>
              <w:rPr>
                <w:rFonts w:ascii="Arial" w:hAnsi="Arial" w:cs="Arial"/>
                <w:sz w:val="20"/>
              </w:rPr>
              <w:t xml:space="preserve"> or against the following Eskom’s targets:</w:t>
            </w:r>
          </w:p>
          <w:p w14:paraId="6EAC691B" w14:textId="77777777" w:rsidR="004006F0" w:rsidRPr="000C5130" w:rsidRDefault="004006F0" w:rsidP="004006F0">
            <w:pPr>
              <w:tabs>
                <w:tab w:val="left" w:pos="72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4006F0" w:rsidRPr="000C5130" w14:paraId="11C838B3" w14:textId="77777777" w:rsidTr="000B2D1B">
              <w:tc>
                <w:tcPr>
                  <w:tcW w:w="4266" w:type="dxa"/>
                  <w:shd w:val="clear" w:color="auto" w:fill="D9D9D9" w:themeFill="background1" w:themeFillShade="D9"/>
                </w:tcPr>
                <w:p w14:paraId="674932A8" w14:textId="77777777" w:rsidR="004006F0" w:rsidRPr="000C5130" w:rsidRDefault="004006F0" w:rsidP="004006F0">
                  <w:pPr>
                    <w:tabs>
                      <w:tab w:val="left" w:pos="720"/>
                    </w:tabs>
                    <w:jc w:val="both"/>
                    <w:rPr>
                      <w:rFonts w:ascii="Arial" w:hAnsi="Arial" w:cs="Arial"/>
                      <w:b/>
                      <w:sz w:val="20"/>
                    </w:rPr>
                  </w:pPr>
                  <w:r>
                    <w:rPr>
                      <w:rFonts w:ascii="Arial" w:hAnsi="Arial" w:cs="Arial"/>
                      <w:b/>
                      <w:sz w:val="20"/>
                    </w:rPr>
                    <w:t>Eskom’s Target</w:t>
                  </w:r>
                </w:p>
              </w:tc>
              <w:tc>
                <w:tcPr>
                  <w:tcW w:w="4266" w:type="dxa"/>
                  <w:shd w:val="clear" w:color="auto" w:fill="D9D9D9" w:themeFill="background1" w:themeFillShade="D9"/>
                </w:tcPr>
                <w:p w14:paraId="7E294EFD" w14:textId="77777777" w:rsidR="004006F0" w:rsidRPr="000C5130" w:rsidRDefault="004006F0" w:rsidP="004006F0">
                  <w:pPr>
                    <w:tabs>
                      <w:tab w:val="left" w:pos="720"/>
                    </w:tabs>
                    <w:jc w:val="both"/>
                    <w:rPr>
                      <w:rFonts w:ascii="Arial" w:hAnsi="Arial" w:cs="Arial"/>
                      <w:b/>
                      <w:sz w:val="20"/>
                    </w:rPr>
                  </w:pPr>
                  <w:r w:rsidRPr="000C5130">
                    <w:rPr>
                      <w:rFonts w:ascii="Arial" w:hAnsi="Arial" w:cs="Arial"/>
                      <w:b/>
                      <w:sz w:val="20"/>
                    </w:rPr>
                    <w:t>Tenderer Proposal</w:t>
                  </w:r>
                </w:p>
              </w:tc>
            </w:tr>
            <w:tr w:rsidR="004006F0" w:rsidRPr="000C5130" w14:paraId="53FEBC1D" w14:textId="77777777" w:rsidTr="000B2D1B">
              <w:tc>
                <w:tcPr>
                  <w:tcW w:w="4266" w:type="dxa"/>
                  <w:shd w:val="clear" w:color="auto" w:fill="auto"/>
                </w:tcPr>
                <w:p w14:paraId="4933D703" w14:textId="77777777" w:rsidR="004006F0" w:rsidRDefault="004006F0" w:rsidP="004006F0">
                  <w:pPr>
                    <w:tabs>
                      <w:tab w:val="left" w:pos="720"/>
                    </w:tabs>
                    <w:jc w:val="both"/>
                    <w:rPr>
                      <w:rFonts w:ascii="Arial" w:hAnsi="Arial" w:cs="Arial"/>
                      <w:sz w:val="20"/>
                    </w:rPr>
                  </w:pPr>
                </w:p>
                <w:p w14:paraId="64CC5977" w14:textId="77777777" w:rsidR="004006F0" w:rsidRPr="000C5130" w:rsidRDefault="004006F0" w:rsidP="004006F0">
                  <w:pPr>
                    <w:tabs>
                      <w:tab w:val="left" w:pos="720"/>
                    </w:tabs>
                    <w:jc w:val="both"/>
                    <w:rPr>
                      <w:rFonts w:ascii="Arial" w:hAnsi="Arial" w:cs="Arial"/>
                      <w:sz w:val="20"/>
                    </w:rPr>
                  </w:pPr>
                  <w:r w:rsidRPr="00781E43">
                    <w:rPr>
                      <w:rFonts w:ascii="Arial" w:eastAsiaTheme="minorHAnsi" w:hAnsi="Arial" w:cs="Arial"/>
                      <w:sz w:val="22"/>
                      <w:szCs w:val="22"/>
                      <w:lang w:val="en-ZA"/>
                    </w:rPr>
                    <w:t xml:space="preserve">The bidder to identify and incubate a Small Measured Entity from the above-mentioned District Municipalities. Assistance could be in the form of </w:t>
                  </w:r>
                  <w:r w:rsidRPr="00781E43">
                    <w:rPr>
                      <w:rFonts w:ascii="Arial" w:eastAsiaTheme="minorHAnsi" w:hAnsi="Arial" w:cs="Arial"/>
                      <w:b/>
                      <w:sz w:val="22"/>
                      <w:szCs w:val="22"/>
                      <w:lang w:val="en-ZA"/>
                    </w:rPr>
                    <w:t>business support/ equipment/finance</w:t>
                  </w:r>
                </w:p>
                <w:p w14:paraId="0E912019" w14:textId="77777777" w:rsidR="004006F0" w:rsidRPr="000C5130" w:rsidRDefault="004006F0" w:rsidP="004006F0">
                  <w:pPr>
                    <w:tabs>
                      <w:tab w:val="left" w:pos="720"/>
                    </w:tabs>
                    <w:jc w:val="both"/>
                    <w:rPr>
                      <w:rFonts w:ascii="Arial" w:hAnsi="Arial" w:cs="Arial"/>
                      <w:sz w:val="20"/>
                    </w:rPr>
                  </w:pPr>
                </w:p>
              </w:tc>
              <w:tc>
                <w:tcPr>
                  <w:tcW w:w="4266" w:type="dxa"/>
                  <w:shd w:val="clear" w:color="auto" w:fill="auto"/>
                </w:tcPr>
                <w:p w14:paraId="708907D7" w14:textId="77777777" w:rsidR="004006F0" w:rsidRPr="000C5130" w:rsidRDefault="004006F0" w:rsidP="004006F0">
                  <w:pPr>
                    <w:tabs>
                      <w:tab w:val="left" w:pos="720"/>
                    </w:tabs>
                    <w:jc w:val="both"/>
                    <w:rPr>
                      <w:rFonts w:ascii="Arial" w:hAnsi="Arial" w:cs="Arial"/>
                      <w:sz w:val="20"/>
                    </w:rPr>
                  </w:pPr>
                </w:p>
              </w:tc>
            </w:tr>
          </w:tbl>
          <w:p w14:paraId="6E838BDC" w14:textId="77777777" w:rsidR="004006F0" w:rsidRDefault="004006F0" w:rsidP="004006F0">
            <w:pPr>
              <w:tabs>
                <w:tab w:val="left" w:pos="720"/>
              </w:tabs>
              <w:jc w:val="both"/>
              <w:rPr>
                <w:rFonts w:ascii="Arial" w:hAnsi="Arial" w:cs="Arial"/>
                <w:sz w:val="20"/>
              </w:rPr>
            </w:pPr>
          </w:p>
          <w:p w14:paraId="47996345" w14:textId="77777777" w:rsidR="004006F0" w:rsidRDefault="004006F0" w:rsidP="004006F0">
            <w:pPr>
              <w:autoSpaceDE w:val="0"/>
              <w:autoSpaceDN w:val="0"/>
              <w:adjustRightInd w:val="0"/>
              <w:rPr>
                <w:rFonts w:ascii="Arial" w:eastAsiaTheme="minorHAnsi" w:hAnsi="Arial" w:cs="Arial"/>
                <w:sz w:val="22"/>
                <w:szCs w:val="22"/>
                <w:lang w:val="en-ZA"/>
              </w:rPr>
            </w:pPr>
            <w:r w:rsidRPr="00781E43">
              <w:rPr>
                <w:rFonts w:ascii="Arial" w:eastAsiaTheme="minorHAnsi" w:hAnsi="Arial" w:cs="Arial"/>
                <w:sz w:val="22"/>
                <w:szCs w:val="22"/>
                <w:lang w:val="en-ZA"/>
              </w:rPr>
              <w:t>A detailed ED plan that shows impact to the beneficiary should be submitted to the employer for approval prior to contract award.  The ED implementation plan should include the following</w:t>
            </w:r>
            <w:r>
              <w:rPr>
                <w:rFonts w:ascii="Arial" w:eastAsiaTheme="minorHAnsi" w:hAnsi="Arial" w:cs="Arial"/>
                <w:sz w:val="22"/>
                <w:szCs w:val="22"/>
                <w:lang w:val="en-ZA"/>
              </w:rPr>
              <w:t>:</w:t>
            </w:r>
          </w:p>
          <w:p w14:paraId="62821AB7" w14:textId="6255B448" w:rsidR="004006F0" w:rsidRDefault="004006F0" w:rsidP="004006F0">
            <w:pPr>
              <w:autoSpaceDE w:val="0"/>
              <w:autoSpaceDN w:val="0"/>
              <w:adjustRightInd w:val="0"/>
              <w:rPr>
                <w:rFonts w:ascii="Arial" w:eastAsiaTheme="minorHAnsi" w:hAnsi="Arial" w:cs="Arial"/>
                <w:sz w:val="22"/>
                <w:szCs w:val="22"/>
                <w:lang w:val="en-ZA"/>
              </w:rPr>
            </w:pPr>
          </w:p>
          <w:p w14:paraId="0CF21257" w14:textId="77777777" w:rsidR="00F97EA6" w:rsidRDefault="00F97EA6" w:rsidP="004006F0">
            <w:pPr>
              <w:autoSpaceDE w:val="0"/>
              <w:autoSpaceDN w:val="0"/>
              <w:adjustRightInd w:val="0"/>
              <w:rPr>
                <w:rFonts w:ascii="Arial" w:eastAsiaTheme="minorHAnsi" w:hAnsi="Arial" w:cs="Arial"/>
                <w:sz w:val="22"/>
                <w:szCs w:val="22"/>
                <w:lang w:val="en-ZA"/>
              </w:rPr>
            </w:pPr>
          </w:p>
          <w:p w14:paraId="3447D7B7" w14:textId="77777777" w:rsidR="004006F0" w:rsidRPr="00781E43" w:rsidRDefault="004006F0" w:rsidP="004006F0">
            <w:pPr>
              <w:autoSpaceDE w:val="0"/>
              <w:autoSpaceDN w:val="0"/>
              <w:adjustRightInd w:val="0"/>
              <w:rPr>
                <w:rFonts w:ascii="Arial" w:eastAsiaTheme="minorHAnsi" w:hAnsi="Arial" w:cs="Arial"/>
                <w:sz w:val="22"/>
                <w:szCs w:val="22"/>
                <w:lang w:val="en-ZA"/>
              </w:rPr>
            </w:pPr>
            <w:r w:rsidRPr="00781E43">
              <w:rPr>
                <w:rFonts w:ascii="Arial" w:eastAsia="SymbolMT" w:hAnsi="Arial" w:cs="Arial"/>
                <w:sz w:val="22"/>
                <w:szCs w:val="22"/>
                <w:lang w:val="en-ZA"/>
              </w:rPr>
              <w:t xml:space="preserve"> </w:t>
            </w:r>
            <w:r w:rsidRPr="00781E43">
              <w:rPr>
                <w:rFonts w:ascii="Arial" w:eastAsiaTheme="minorHAnsi" w:hAnsi="Arial" w:cs="Arial"/>
                <w:sz w:val="22"/>
                <w:szCs w:val="22"/>
                <w:lang w:val="en-ZA"/>
              </w:rPr>
              <w:t>Clear objective.</w:t>
            </w:r>
          </w:p>
          <w:p w14:paraId="432B5D46" w14:textId="77777777" w:rsidR="004006F0" w:rsidRPr="00781E43" w:rsidRDefault="004006F0" w:rsidP="004006F0">
            <w:pPr>
              <w:autoSpaceDE w:val="0"/>
              <w:autoSpaceDN w:val="0"/>
              <w:adjustRightInd w:val="0"/>
              <w:rPr>
                <w:rFonts w:ascii="Arial" w:eastAsiaTheme="minorHAnsi" w:hAnsi="Arial" w:cs="Arial"/>
                <w:sz w:val="22"/>
                <w:szCs w:val="22"/>
                <w:lang w:val="en-ZA"/>
              </w:rPr>
            </w:pPr>
            <w:r w:rsidRPr="00781E43">
              <w:rPr>
                <w:rFonts w:ascii="Arial" w:eastAsia="SymbolMT" w:hAnsi="Arial" w:cs="Arial"/>
                <w:sz w:val="22"/>
                <w:szCs w:val="22"/>
                <w:lang w:val="en-ZA"/>
              </w:rPr>
              <w:t xml:space="preserve"> </w:t>
            </w:r>
            <w:r w:rsidRPr="00781E43">
              <w:rPr>
                <w:rFonts w:ascii="Arial" w:eastAsiaTheme="minorHAnsi" w:hAnsi="Arial" w:cs="Arial"/>
                <w:sz w:val="22"/>
                <w:szCs w:val="22"/>
                <w:lang w:val="en-ZA"/>
              </w:rPr>
              <w:t>Priority interventions</w:t>
            </w:r>
          </w:p>
          <w:p w14:paraId="71A61F71" w14:textId="77777777" w:rsidR="004006F0" w:rsidRPr="00781E43" w:rsidRDefault="004006F0" w:rsidP="004006F0">
            <w:pPr>
              <w:autoSpaceDE w:val="0"/>
              <w:autoSpaceDN w:val="0"/>
              <w:adjustRightInd w:val="0"/>
              <w:rPr>
                <w:rFonts w:ascii="Arial" w:eastAsiaTheme="minorHAnsi" w:hAnsi="Arial" w:cs="Arial"/>
                <w:sz w:val="22"/>
                <w:szCs w:val="22"/>
                <w:lang w:val="en-ZA"/>
              </w:rPr>
            </w:pPr>
            <w:r w:rsidRPr="00781E43">
              <w:rPr>
                <w:rFonts w:ascii="Arial" w:eastAsia="SymbolMT" w:hAnsi="Arial" w:cs="Arial"/>
                <w:sz w:val="22"/>
                <w:szCs w:val="22"/>
                <w:lang w:val="en-ZA"/>
              </w:rPr>
              <w:t xml:space="preserve"> </w:t>
            </w:r>
            <w:r w:rsidRPr="00781E43">
              <w:rPr>
                <w:rFonts w:ascii="Arial" w:eastAsiaTheme="minorHAnsi" w:hAnsi="Arial" w:cs="Arial"/>
                <w:sz w:val="22"/>
                <w:szCs w:val="22"/>
                <w:lang w:val="en-ZA"/>
              </w:rPr>
              <w:t>Key performance indicators; and</w:t>
            </w:r>
          </w:p>
          <w:p w14:paraId="0D112A2A" w14:textId="77777777" w:rsidR="004006F0" w:rsidRDefault="004006F0" w:rsidP="004006F0">
            <w:pPr>
              <w:tabs>
                <w:tab w:val="left" w:pos="720"/>
              </w:tabs>
              <w:jc w:val="both"/>
              <w:rPr>
                <w:rFonts w:ascii="Arial" w:eastAsiaTheme="minorHAnsi" w:hAnsi="Arial" w:cs="Arial"/>
                <w:sz w:val="22"/>
                <w:szCs w:val="22"/>
                <w:lang w:val="en-ZA"/>
              </w:rPr>
            </w:pPr>
            <w:r w:rsidRPr="00781E43">
              <w:rPr>
                <w:rFonts w:ascii="Arial" w:eastAsia="SymbolMT" w:hAnsi="Arial" w:cs="Arial"/>
                <w:sz w:val="22"/>
                <w:szCs w:val="22"/>
                <w:lang w:val="en-ZA"/>
              </w:rPr>
              <w:t xml:space="preserve"> </w:t>
            </w:r>
            <w:r w:rsidRPr="00781E43">
              <w:rPr>
                <w:rFonts w:ascii="Arial" w:eastAsiaTheme="minorHAnsi" w:hAnsi="Arial" w:cs="Arial"/>
                <w:sz w:val="22"/>
                <w:szCs w:val="22"/>
                <w:lang w:val="en-ZA"/>
              </w:rPr>
              <w:t>A concise implementation plan with clearly articulated milestones</w:t>
            </w:r>
          </w:p>
          <w:p w14:paraId="668B4753" w14:textId="77777777" w:rsidR="004006F0" w:rsidRDefault="004006F0" w:rsidP="004006F0">
            <w:pPr>
              <w:tabs>
                <w:tab w:val="left" w:pos="720"/>
              </w:tabs>
              <w:jc w:val="both"/>
              <w:rPr>
                <w:rFonts w:ascii="Arial" w:eastAsiaTheme="minorHAnsi" w:hAnsi="Arial" w:cs="Arial"/>
                <w:sz w:val="22"/>
                <w:szCs w:val="22"/>
                <w:lang w:val="en-ZA"/>
              </w:rPr>
            </w:pPr>
          </w:p>
          <w:p w14:paraId="083C3297" w14:textId="77777777" w:rsidR="004006F0" w:rsidRPr="00781E43" w:rsidRDefault="004006F0" w:rsidP="004006F0">
            <w:pPr>
              <w:tabs>
                <w:tab w:val="left" w:pos="720"/>
              </w:tabs>
              <w:jc w:val="both"/>
              <w:rPr>
                <w:rFonts w:ascii="Arial" w:eastAsiaTheme="minorHAnsi" w:hAnsi="Arial" w:cs="Arial"/>
                <w:sz w:val="22"/>
                <w:szCs w:val="22"/>
                <w:lang w:val="en-ZA"/>
              </w:rPr>
            </w:pPr>
            <w:r w:rsidRPr="00781E43">
              <w:rPr>
                <w:rFonts w:ascii="Arial" w:eastAsiaTheme="minorHAnsi" w:hAnsi="Arial" w:cs="Arial"/>
                <w:sz w:val="22"/>
                <w:szCs w:val="22"/>
                <w:lang w:val="en-ZA"/>
              </w:rPr>
              <w:t>In addition, they will expected to draft an ED proposal within eight weeks of contract award stage. ED agreement must be signed with the beneficiary and sent to Eskom for review and acceptance. Progress will be monitored throughout the duration of the contract</w:t>
            </w:r>
          </w:p>
          <w:p w14:paraId="25E69D6F" w14:textId="4E21AD40" w:rsidR="004006F0" w:rsidRDefault="004006F0" w:rsidP="004006F0">
            <w:pPr>
              <w:pStyle w:val="ListParagraph"/>
              <w:tabs>
                <w:tab w:val="left" w:pos="720"/>
              </w:tabs>
              <w:ind w:left="435"/>
              <w:jc w:val="both"/>
              <w:rPr>
                <w:rFonts w:ascii="Arial" w:hAnsi="Arial" w:cs="Arial"/>
                <w:b/>
                <w:sz w:val="20"/>
              </w:rPr>
            </w:pPr>
          </w:p>
          <w:p w14:paraId="49DCA768" w14:textId="77777777" w:rsidR="00F42348" w:rsidRPr="00181E46" w:rsidRDefault="00F42348" w:rsidP="000B2D1B">
            <w:pPr>
              <w:tabs>
                <w:tab w:val="left" w:pos="720"/>
              </w:tabs>
              <w:jc w:val="both"/>
              <w:rPr>
                <w:rFonts w:ascii="Arial" w:hAnsi="Arial" w:cs="Arial"/>
                <w:sz w:val="20"/>
              </w:rPr>
            </w:pPr>
          </w:p>
        </w:tc>
      </w:tr>
    </w:tbl>
    <w:p w14:paraId="1043BFD3" w14:textId="77777777" w:rsidR="00F42348" w:rsidRDefault="00F42348" w:rsidP="0039219D">
      <w:pPr>
        <w:spacing w:before="240" w:after="120" w:line="276" w:lineRule="auto"/>
        <w:rPr>
          <w:rFonts w:ascii="Arial" w:hAnsi="Arial" w:cs="Arial"/>
          <w:b/>
        </w:rPr>
      </w:pPr>
    </w:p>
    <w:p w14:paraId="3DB49D77" w14:textId="540C143F" w:rsidR="0039219D" w:rsidRDefault="008123D4" w:rsidP="0039219D">
      <w:pPr>
        <w:spacing w:before="240" w:after="120" w:line="276" w:lineRule="auto"/>
        <w:rPr>
          <w:rFonts w:ascii="Arial" w:hAnsi="Arial" w:cs="Arial"/>
          <w:b/>
        </w:rPr>
      </w:pPr>
      <w:r>
        <w:rPr>
          <w:rFonts w:ascii="Arial" w:hAnsi="Arial" w:cs="Arial"/>
          <w:b/>
        </w:rPr>
        <w:t xml:space="preserve">Section </w:t>
      </w:r>
      <w:r w:rsidR="00D831E9">
        <w:rPr>
          <w:rFonts w:ascii="Arial" w:hAnsi="Arial" w:cs="Arial"/>
          <w:b/>
        </w:rPr>
        <w:t>5</w:t>
      </w:r>
      <w:r w:rsidR="0039219D" w:rsidRPr="003D66FA">
        <w:rPr>
          <w:rFonts w:ascii="Arial" w:hAnsi="Arial" w:cs="Arial"/>
          <w:b/>
        </w:rPr>
        <w:t>: SDL</w:t>
      </w:r>
      <w:r w:rsidR="00901798">
        <w:rPr>
          <w:rFonts w:ascii="Arial" w:hAnsi="Arial" w:cs="Arial"/>
          <w:b/>
        </w:rPr>
        <w:t>&amp;I</w:t>
      </w:r>
      <w:r w:rsidR="0039219D" w:rsidRPr="003D66FA">
        <w:rPr>
          <w:rFonts w:ascii="Arial" w:hAnsi="Arial" w:cs="Arial"/>
          <w:b/>
        </w:rPr>
        <w:t xml:space="preserve"> Penalty</w:t>
      </w:r>
      <w:r w:rsidR="00733FE1">
        <w:rPr>
          <w:rFonts w:ascii="Arial" w:hAnsi="Arial" w:cs="Arial"/>
          <w:b/>
        </w:rPr>
        <w:t xml:space="preserve"> and Performance Security</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348"/>
      </w:tblGrid>
      <w:tr w:rsidR="0039219D" w:rsidRPr="006260D8" w14:paraId="71744CE0" w14:textId="77777777" w:rsidTr="00F97EA6">
        <w:tc>
          <w:tcPr>
            <w:tcW w:w="10348" w:type="dxa"/>
            <w:shd w:val="clear" w:color="auto" w:fill="000000"/>
          </w:tcPr>
          <w:p w14:paraId="5509BBBE" w14:textId="77777777" w:rsidR="0039219D" w:rsidRPr="006260D8" w:rsidRDefault="0039219D" w:rsidP="00987ACB">
            <w:pPr>
              <w:tabs>
                <w:tab w:val="left" w:pos="720"/>
              </w:tabs>
              <w:jc w:val="both"/>
              <w:rPr>
                <w:rFonts w:ascii="Arial" w:hAnsi="Arial" w:cs="Arial"/>
                <w:sz w:val="20"/>
              </w:rPr>
            </w:pPr>
          </w:p>
        </w:tc>
      </w:tr>
      <w:tr w:rsidR="0039219D" w:rsidRPr="000C5130" w14:paraId="3D1014C6" w14:textId="77777777" w:rsidTr="00F97EA6">
        <w:trPr>
          <w:trHeight w:val="1441"/>
        </w:trPr>
        <w:tc>
          <w:tcPr>
            <w:tcW w:w="10348" w:type="dxa"/>
            <w:shd w:val="clear" w:color="auto" w:fill="auto"/>
          </w:tcPr>
          <w:p w14:paraId="15B619F3" w14:textId="77777777" w:rsidR="00733FE1" w:rsidRPr="00733FE1" w:rsidRDefault="0039219D" w:rsidP="00733FE1">
            <w:pPr>
              <w:spacing w:after="200" w:line="276" w:lineRule="auto"/>
              <w:jc w:val="both"/>
              <w:rPr>
                <w:rFonts w:ascii="Arial" w:hAnsi="Arial" w:cs="Arial"/>
                <w:sz w:val="20"/>
                <w:szCs w:val="22"/>
                <w:lang w:val="en-ZA"/>
              </w:rPr>
            </w:pPr>
            <w:r w:rsidRPr="00733FE1">
              <w:rPr>
                <w:rFonts w:ascii="Arial" w:hAnsi="Arial" w:cs="Arial"/>
                <w:sz w:val="20"/>
                <w:szCs w:val="22"/>
                <w:lang w:val="en-ZA"/>
              </w:rPr>
              <w:t>Eskom will apply a penalty of 2.5% of the Contract Value for failure to meet SDL&amp;I obligations.</w:t>
            </w:r>
          </w:p>
          <w:p w14:paraId="060E3A66" w14:textId="77777777" w:rsidR="0039219D" w:rsidRPr="00733FE1" w:rsidRDefault="00733FE1" w:rsidP="00733FE1">
            <w:pPr>
              <w:spacing w:after="200" w:line="276" w:lineRule="auto"/>
              <w:jc w:val="both"/>
              <w:rPr>
                <w:rFonts w:ascii="Arial" w:hAnsi="Arial" w:cs="Arial"/>
                <w:b/>
                <w:sz w:val="20"/>
                <w:szCs w:val="22"/>
                <w:u w:val="single"/>
                <w:lang w:val="en-ZA"/>
              </w:rPr>
            </w:pPr>
            <w:r>
              <w:rPr>
                <w:rFonts w:ascii="Arial" w:hAnsi="Arial" w:cs="Arial"/>
                <w:b/>
                <w:sz w:val="20"/>
                <w:szCs w:val="22"/>
                <w:u w:val="single"/>
                <w:lang w:val="en-ZA"/>
              </w:rPr>
              <w:t>One of the following o</w:t>
            </w:r>
            <w:r w:rsidRPr="00733FE1">
              <w:rPr>
                <w:rFonts w:ascii="Arial" w:hAnsi="Arial" w:cs="Arial"/>
                <w:b/>
                <w:sz w:val="20"/>
                <w:szCs w:val="22"/>
                <w:u w:val="single"/>
                <w:lang w:val="en-ZA"/>
              </w:rPr>
              <w:t>ptions</w:t>
            </w:r>
            <w:r w:rsidR="00901798">
              <w:rPr>
                <w:rFonts w:ascii="Arial" w:hAnsi="Arial" w:cs="Arial"/>
                <w:b/>
                <w:sz w:val="20"/>
                <w:szCs w:val="22"/>
                <w:u w:val="single"/>
                <w:lang w:val="en-ZA"/>
              </w:rPr>
              <w:t xml:space="preserve"> will apply for SD</w:t>
            </w:r>
            <w:r>
              <w:rPr>
                <w:rFonts w:ascii="Arial" w:hAnsi="Arial" w:cs="Arial"/>
                <w:b/>
                <w:sz w:val="20"/>
                <w:szCs w:val="22"/>
                <w:u w:val="single"/>
                <w:lang w:val="en-ZA"/>
              </w:rPr>
              <w:t>L</w:t>
            </w:r>
            <w:r w:rsidR="00901798">
              <w:rPr>
                <w:rFonts w:ascii="Arial" w:hAnsi="Arial" w:cs="Arial"/>
                <w:b/>
                <w:sz w:val="20"/>
                <w:szCs w:val="22"/>
                <w:u w:val="single"/>
                <w:lang w:val="en-ZA"/>
              </w:rPr>
              <w:t>&amp;I</w:t>
            </w:r>
            <w:r>
              <w:rPr>
                <w:rFonts w:ascii="Arial" w:hAnsi="Arial" w:cs="Arial"/>
                <w:b/>
                <w:sz w:val="20"/>
                <w:szCs w:val="22"/>
                <w:u w:val="single"/>
                <w:lang w:val="en-ZA"/>
              </w:rPr>
              <w:t xml:space="preserve"> performance security:</w:t>
            </w:r>
          </w:p>
          <w:p w14:paraId="6AE31A97" w14:textId="77777777" w:rsidR="0039219D" w:rsidRPr="00115ECC" w:rsidRDefault="0039219D" w:rsidP="00FF5E09">
            <w:pPr>
              <w:pStyle w:val="ListParagraph"/>
              <w:numPr>
                <w:ilvl w:val="0"/>
                <w:numId w:val="2"/>
              </w:numPr>
              <w:spacing w:after="200" w:line="276" w:lineRule="auto"/>
              <w:ind w:left="460" w:hanging="426"/>
              <w:jc w:val="both"/>
              <w:rPr>
                <w:rFonts w:ascii="Arial" w:eastAsia="Calibri" w:hAnsi="Arial" w:cs="Arial"/>
                <w:sz w:val="20"/>
                <w:szCs w:val="22"/>
                <w:lang w:val="en-ZA"/>
              </w:rPr>
            </w:pPr>
            <w:r w:rsidRPr="00115ECC">
              <w:rPr>
                <w:rFonts w:ascii="Arial" w:hAnsi="Arial" w:cs="Arial"/>
                <w:sz w:val="20"/>
                <w:szCs w:val="22"/>
                <w:lang w:val="en-ZA"/>
              </w:rPr>
              <w:t>For the duration of the contract, Eskom will retain 2.5% of every invoice (excluding VAT) as security for the fulfilment of</w:t>
            </w:r>
            <w:r w:rsidRPr="00115ECC">
              <w:rPr>
                <w:rFonts w:ascii="Arial" w:hAnsi="Arial" w:cs="Arial"/>
                <w:sz w:val="20"/>
                <w:szCs w:val="22"/>
              </w:rPr>
              <w:t xml:space="preserve"> all SDL&amp;I Obligations.</w:t>
            </w:r>
            <w:r w:rsidRPr="00115ECC">
              <w:rPr>
                <w:rFonts w:ascii="Arial" w:eastAsia="Calibri" w:hAnsi="Arial" w:cs="Arial"/>
                <w:sz w:val="20"/>
                <w:szCs w:val="22"/>
                <w:lang w:val="en-ZA"/>
              </w:rPr>
              <w:t xml:space="preserve"> The retained amounts shall only be released to the Contractor upon fulfilment of all SDL&amp;I obligations at the end of the contract.</w:t>
            </w:r>
          </w:p>
          <w:p w14:paraId="25801442" w14:textId="77777777" w:rsidR="0039219D" w:rsidRDefault="0039219D" w:rsidP="00FF5E09">
            <w:pPr>
              <w:pStyle w:val="ListParagraph"/>
              <w:numPr>
                <w:ilvl w:val="0"/>
                <w:numId w:val="2"/>
              </w:numPr>
              <w:spacing w:after="200" w:line="276" w:lineRule="auto"/>
              <w:ind w:left="460" w:hanging="426"/>
              <w:jc w:val="both"/>
              <w:rPr>
                <w:rFonts w:ascii="Arial" w:eastAsia="Calibri" w:hAnsi="Arial" w:cs="Arial"/>
                <w:sz w:val="20"/>
                <w:szCs w:val="22"/>
                <w:lang w:val="en-ZA"/>
              </w:rPr>
            </w:pPr>
            <w:r w:rsidRPr="00115ECC">
              <w:rPr>
                <w:rFonts w:ascii="Arial" w:eastAsia="Calibri" w:hAnsi="Arial" w:cs="Arial"/>
                <w:sz w:val="20"/>
                <w:szCs w:val="22"/>
                <w:lang w:val="en-ZA"/>
              </w:rPr>
              <w:t>Alternatively the Contractor shall submit a bond equivalent to 2.5% of the Contract Value and shall only be released to the Contractor upon fulfilment of all SDL&amp;I Obligations</w:t>
            </w:r>
            <w:r w:rsidR="00602047">
              <w:rPr>
                <w:rFonts w:ascii="Arial" w:eastAsia="Calibri" w:hAnsi="Arial" w:cs="Arial"/>
                <w:sz w:val="20"/>
                <w:szCs w:val="22"/>
                <w:lang w:val="en-ZA"/>
              </w:rPr>
              <w:t>.</w:t>
            </w:r>
          </w:p>
          <w:p w14:paraId="3D95F621" w14:textId="77777777" w:rsidR="00602047" w:rsidRPr="00602047" w:rsidRDefault="00602047" w:rsidP="00FF5E09">
            <w:pPr>
              <w:numPr>
                <w:ilvl w:val="0"/>
                <w:numId w:val="2"/>
              </w:numPr>
              <w:spacing w:after="200" w:line="276" w:lineRule="auto"/>
              <w:ind w:left="460" w:hanging="426"/>
              <w:contextualSpacing/>
              <w:jc w:val="both"/>
              <w:rPr>
                <w:rFonts w:ascii="Arial" w:eastAsia="Calibri" w:hAnsi="Arial" w:cs="Arial"/>
                <w:sz w:val="20"/>
                <w:szCs w:val="22"/>
                <w:lang w:val="en-ZA"/>
              </w:rPr>
            </w:pPr>
            <w:r w:rsidRPr="00602047">
              <w:rPr>
                <w:rFonts w:ascii="Arial" w:eastAsia="Calibri" w:hAnsi="Arial" w:cs="Arial"/>
                <w:sz w:val="20"/>
                <w:szCs w:val="22"/>
                <w:lang w:val="en-ZA"/>
              </w:rPr>
              <w:t xml:space="preserve">Panels- </w:t>
            </w:r>
            <w:r w:rsidRPr="00602047">
              <w:rPr>
                <w:rFonts w:ascii="Arial" w:hAnsi="Arial" w:cs="Arial"/>
                <w:sz w:val="20"/>
              </w:rPr>
              <w:t>Eskom will apply 2.5% retention on every invoice (excluding VAT) after all cumulative tas</w:t>
            </w:r>
            <w:r>
              <w:rPr>
                <w:rFonts w:ascii="Arial" w:hAnsi="Arial" w:cs="Arial"/>
                <w:sz w:val="20"/>
              </w:rPr>
              <w:t>k orders awarded to the Contractor</w:t>
            </w:r>
            <w:r w:rsidR="00A91CB3">
              <w:rPr>
                <w:rFonts w:ascii="Arial" w:hAnsi="Arial" w:cs="Arial"/>
                <w:sz w:val="20"/>
              </w:rPr>
              <w:t>/Service Provider</w:t>
            </w:r>
            <w:r>
              <w:rPr>
                <w:rFonts w:ascii="Arial" w:hAnsi="Arial" w:cs="Arial"/>
                <w:sz w:val="20"/>
              </w:rPr>
              <w:t xml:space="preserve"> that have reached a stipulated threshold</w:t>
            </w:r>
            <w:r w:rsidRPr="00602047">
              <w:rPr>
                <w:rFonts w:ascii="Arial" w:hAnsi="Arial" w:cs="Arial"/>
                <w:sz w:val="20"/>
              </w:rPr>
              <w:t xml:space="preserve"> as security for the fulfilment of the SDL&amp;I obligations. </w:t>
            </w:r>
          </w:p>
        </w:tc>
      </w:tr>
    </w:tbl>
    <w:p w14:paraId="2CF9C008" w14:textId="77777777" w:rsidR="00EF67B3" w:rsidRDefault="00EF67B3">
      <w:pPr>
        <w:spacing w:after="200" w:line="276" w:lineRule="auto"/>
        <w:rPr>
          <w:rFonts w:ascii="Arial" w:hAnsi="Arial" w:cs="Arial"/>
          <w:b/>
          <w:sz w:val="22"/>
        </w:rPr>
      </w:pPr>
    </w:p>
    <w:p w14:paraId="0448AD0E" w14:textId="77777777" w:rsidR="00990864" w:rsidRPr="00816D48" w:rsidRDefault="008123D4" w:rsidP="00990864">
      <w:pPr>
        <w:spacing w:before="240" w:after="120" w:line="276" w:lineRule="auto"/>
        <w:rPr>
          <w:rFonts w:ascii="Arial" w:hAnsi="Arial" w:cs="Arial"/>
          <w:b/>
          <w:sz w:val="22"/>
        </w:rPr>
      </w:pPr>
      <w:r>
        <w:rPr>
          <w:rFonts w:ascii="Arial" w:hAnsi="Arial" w:cs="Arial"/>
          <w:b/>
          <w:sz w:val="22"/>
        </w:rPr>
        <w:t>Section 5</w:t>
      </w:r>
      <w:r w:rsidR="00990864">
        <w:rPr>
          <w:rFonts w:ascii="Arial" w:hAnsi="Arial" w:cs="Arial"/>
          <w:b/>
          <w:sz w:val="22"/>
        </w:rPr>
        <w:t>: Reporting and Monitoring</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348"/>
      </w:tblGrid>
      <w:tr w:rsidR="00990864" w:rsidRPr="006260D8" w14:paraId="394E5A17" w14:textId="77777777" w:rsidTr="00F97EA6">
        <w:tc>
          <w:tcPr>
            <w:tcW w:w="10348" w:type="dxa"/>
            <w:shd w:val="clear" w:color="auto" w:fill="000000"/>
          </w:tcPr>
          <w:p w14:paraId="7323A3C3" w14:textId="77777777" w:rsidR="00990864" w:rsidRPr="006260D8" w:rsidRDefault="00990864" w:rsidP="00987ACB">
            <w:pPr>
              <w:tabs>
                <w:tab w:val="left" w:pos="720"/>
              </w:tabs>
              <w:jc w:val="both"/>
              <w:rPr>
                <w:rFonts w:ascii="Arial" w:hAnsi="Arial" w:cs="Arial"/>
                <w:sz w:val="20"/>
              </w:rPr>
            </w:pPr>
          </w:p>
        </w:tc>
      </w:tr>
      <w:tr w:rsidR="00990864" w:rsidRPr="000C5130" w14:paraId="27F2DE57" w14:textId="77777777" w:rsidTr="00F97EA6">
        <w:trPr>
          <w:trHeight w:val="2391"/>
        </w:trPr>
        <w:tc>
          <w:tcPr>
            <w:tcW w:w="10348" w:type="dxa"/>
            <w:shd w:val="clear" w:color="auto" w:fill="D6E3BC" w:themeFill="accent3" w:themeFillTint="66"/>
          </w:tcPr>
          <w:p w14:paraId="0DE2EDB7" w14:textId="31CF151F" w:rsidR="00990864" w:rsidRPr="003E052A" w:rsidRDefault="00990864" w:rsidP="00FF5E09">
            <w:pPr>
              <w:pStyle w:val="ListParagraph"/>
              <w:numPr>
                <w:ilvl w:val="0"/>
                <w:numId w:val="5"/>
              </w:numPr>
              <w:spacing w:after="200"/>
              <w:ind w:left="314" w:hanging="218"/>
              <w:jc w:val="both"/>
              <w:rPr>
                <w:rFonts w:ascii="Arial" w:eastAsia="Calibri" w:hAnsi="Arial" w:cs="Arial"/>
                <w:sz w:val="20"/>
                <w:szCs w:val="22"/>
                <w:lang w:val="en-GB"/>
              </w:rPr>
            </w:pPr>
            <w:bookmarkStart w:id="0" w:name="OLE_LINK6"/>
            <w:r w:rsidRPr="003E052A">
              <w:rPr>
                <w:rFonts w:ascii="Arial" w:eastAsia="Calibri" w:hAnsi="Arial" w:cs="Arial"/>
                <w:sz w:val="20"/>
                <w:szCs w:val="22"/>
                <w:lang w:val="en-GB"/>
              </w:rPr>
              <w:t>The suppliers shall on a monthly/quarterly basis submit a report to Eskom in accordance with Data Collection Template on their compliance with the SDL&amp;I obligations described above.</w:t>
            </w:r>
            <w:bookmarkEnd w:id="0"/>
          </w:p>
          <w:p w14:paraId="55C63249" w14:textId="77777777" w:rsidR="00990864" w:rsidRPr="003E052A" w:rsidRDefault="00990864" w:rsidP="00FF5E09">
            <w:pPr>
              <w:pStyle w:val="ListParagraph"/>
              <w:numPr>
                <w:ilvl w:val="0"/>
                <w:numId w:val="5"/>
              </w:numPr>
              <w:spacing w:after="200"/>
              <w:ind w:left="314" w:hanging="218"/>
              <w:jc w:val="both"/>
              <w:rPr>
                <w:rFonts w:ascii="Arial" w:eastAsia="Calibri" w:hAnsi="Arial" w:cs="Arial"/>
                <w:sz w:val="20"/>
                <w:szCs w:val="22"/>
                <w:lang w:val="en-GB"/>
              </w:rPr>
            </w:pPr>
            <w:r w:rsidRPr="003E052A">
              <w:rPr>
                <w:rFonts w:ascii="Arial" w:eastAsia="Calibri" w:hAnsi="Arial" w:cs="Arial"/>
                <w:sz w:val="20"/>
                <w:szCs w:val="22"/>
                <w:lang w:val="en-GB"/>
              </w:rPr>
              <w:t>Eskom shall review the SDL&amp;I reports submitted by the suppliers within 60 (sixty) days of receipt of the reports and notify the suppliers in writing if their SDL&amp;I obligations have not been met.</w:t>
            </w:r>
          </w:p>
          <w:p w14:paraId="2F840C30" w14:textId="77777777" w:rsidR="00990864" w:rsidRPr="003E052A" w:rsidRDefault="00990864" w:rsidP="00FF5E09">
            <w:pPr>
              <w:pStyle w:val="ListParagraph"/>
              <w:numPr>
                <w:ilvl w:val="0"/>
                <w:numId w:val="5"/>
              </w:numPr>
              <w:spacing w:after="200"/>
              <w:ind w:left="314" w:hanging="218"/>
              <w:jc w:val="both"/>
              <w:rPr>
                <w:rFonts w:ascii="Arial" w:eastAsia="Calibri" w:hAnsi="Arial" w:cs="Arial"/>
                <w:sz w:val="20"/>
                <w:szCs w:val="22"/>
                <w:lang w:val="en-ZA"/>
              </w:rPr>
            </w:pPr>
            <w:r w:rsidRPr="003E052A">
              <w:rPr>
                <w:rFonts w:ascii="Arial" w:eastAsia="Calibri" w:hAnsi="Arial" w:cs="Arial"/>
                <w:sz w:val="20"/>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77D455F7" w14:textId="77777777" w:rsidR="00990864" w:rsidRPr="003E052A" w:rsidRDefault="00990864" w:rsidP="00FF5E09">
            <w:pPr>
              <w:pStyle w:val="ListParagraph"/>
              <w:numPr>
                <w:ilvl w:val="0"/>
                <w:numId w:val="5"/>
              </w:numPr>
              <w:tabs>
                <w:tab w:val="left" w:pos="720"/>
              </w:tabs>
              <w:ind w:left="314" w:hanging="218"/>
              <w:jc w:val="both"/>
              <w:rPr>
                <w:rFonts w:ascii="Arial" w:eastAsia="Calibri" w:hAnsi="Arial" w:cs="Arial"/>
                <w:sz w:val="20"/>
                <w:szCs w:val="22"/>
                <w:lang w:val="en-ZA"/>
              </w:rPr>
            </w:pPr>
            <w:r w:rsidRPr="003E052A">
              <w:rPr>
                <w:rFonts w:ascii="Arial" w:eastAsia="Calibri" w:hAnsi="Arial" w:cs="Arial"/>
                <w:sz w:val="20"/>
                <w:szCs w:val="22"/>
                <w:lang w:val="en-ZA"/>
              </w:rPr>
              <w:t>Every contract shall be accompanied by the SDL&amp;I Implementation Schedule which must be completed by the suppliers and returned to SDL&amp;I representative for acceptanc</w:t>
            </w:r>
            <w:r w:rsidR="00901798">
              <w:rPr>
                <w:rFonts w:ascii="Arial" w:eastAsia="Calibri" w:hAnsi="Arial" w:cs="Arial"/>
                <w:sz w:val="20"/>
                <w:szCs w:val="22"/>
                <w:lang w:val="en-ZA"/>
              </w:rPr>
              <w:t>e 30</w:t>
            </w:r>
            <w:r w:rsidR="00557071">
              <w:rPr>
                <w:rFonts w:ascii="Arial" w:eastAsia="Calibri" w:hAnsi="Arial" w:cs="Arial"/>
                <w:sz w:val="20"/>
                <w:szCs w:val="22"/>
                <w:lang w:val="en-ZA"/>
              </w:rPr>
              <w:t xml:space="preserve"> days after contract award.</w:t>
            </w:r>
          </w:p>
        </w:tc>
      </w:tr>
    </w:tbl>
    <w:p w14:paraId="17AE3905" w14:textId="07CADC29" w:rsidR="00D45AEE" w:rsidRPr="0039219D" w:rsidRDefault="008123D4" w:rsidP="00D45AEE">
      <w:pPr>
        <w:spacing w:before="240" w:after="120" w:line="276" w:lineRule="auto"/>
        <w:rPr>
          <w:rFonts w:ascii="Arial" w:hAnsi="Arial" w:cs="Arial"/>
          <w:b/>
        </w:rPr>
      </w:pPr>
      <w:r>
        <w:rPr>
          <w:rFonts w:ascii="Arial" w:hAnsi="Arial" w:cs="Arial"/>
          <w:b/>
        </w:rPr>
        <w:t>Section 6</w:t>
      </w:r>
      <w:r w:rsidR="00D45AEE" w:rsidRPr="0039219D">
        <w:rPr>
          <w:rFonts w:ascii="Arial" w:hAnsi="Arial" w:cs="Arial"/>
          <w:b/>
        </w:rPr>
        <w:t>: Market Research</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45"/>
        <w:gridCol w:w="4962"/>
      </w:tblGrid>
      <w:tr w:rsidR="00D45AEE" w:rsidRPr="006260D8" w14:paraId="311FA68D" w14:textId="77777777" w:rsidTr="00F97EA6">
        <w:tc>
          <w:tcPr>
            <w:tcW w:w="10207" w:type="dxa"/>
            <w:gridSpan w:val="2"/>
            <w:shd w:val="clear" w:color="auto" w:fill="000000"/>
          </w:tcPr>
          <w:p w14:paraId="11CE4452" w14:textId="24A0FD88" w:rsidR="00D45AEE" w:rsidRPr="0039219D" w:rsidRDefault="00D45AEE" w:rsidP="00987ACB">
            <w:pPr>
              <w:tabs>
                <w:tab w:val="left" w:pos="720"/>
              </w:tabs>
              <w:jc w:val="both"/>
              <w:rPr>
                <w:rFonts w:ascii="Arial" w:hAnsi="Arial" w:cs="Arial"/>
              </w:rPr>
            </w:pPr>
            <w:r w:rsidRPr="0039219D">
              <w:rPr>
                <w:rFonts w:ascii="Arial" w:hAnsi="Arial" w:cs="Arial"/>
              </w:rPr>
              <w:t>The following information demonstrates market analysis and assisted i</w:t>
            </w:r>
            <w:r w:rsidR="00901798">
              <w:rPr>
                <w:rFonts w:ascii="Arial" w:hAnsi="Arial" w:cs="Arial"/>
              </w:rPr>
              <w:t xml:space="preserve">n arriving at </w:t>
            </w:r>
            <w:r w:rsidR="00C43656">
              <w:rPr>
                <w:rFonts w:ascii="Arial" w:hAnsi="Arial" w:cs="Arial"/>
              </w:rPr>
              <w:t xml:space="preserve">BBBEE </w:t>
            </w:r>
            <w:r w:rsidR="00901798">
              <w:rPr>
                <w:rFonts w:ascii="Arial" w:hAnsi="Arial" w:cs="Arial"/>
              </w:rPr>
              <w:t>targets abo</w:t>
            </w:r>
            <w:r w:rsidR="003571CD">
              <w:rPr>
                <w:rFonts w:ascii="Arial" w:hAnsi="Arial" w:cs="Arial"/>
              </w:rPr>
              <w:t>v</w:t>
            </w:r>
            <w:r w:rsidR="00901798">
              <w:rPr>
                <w:rFonts w:ascii="Arial" w:hAnsi="Arial" w:cs="Arial"/>
              </w:rPr>
              <w:t>e:</w:t>
            </w:r>
            <w:r w:rsidRPr="0039219D">
              <w:t xml:space="preserve"> </w:t>
            </w:r>
          </w:p>
        </w:tc>
      </w:tr>
      <w:tr w:rsidR="00D45AEE" w:rsidRPr="000C5130" w14:paraId="04C66A56" w14:textId="77777777" w:rsidTr="00F97EA6">
        <w:tc>
          <w:tcPr>
            <w:tcW w:w="5245" w:type="dxa"/>
            <w:shd w:val="clear" w:color="auto" w:fill="auto"/>
          </w:tcPr>
          <w:p w14:paraId="264541DF" w14:textId="77777777" w:rsidR="00D45AEE" w:rsidRPr="0039219D" w:rsidRDefault="00D45AEE" w:rsidP="00987ACB">
            <w:pPr>
              <w:tabs>
                <w:tab w:val="left" w:pos="720"/>
              </w:tabs>
              <w:jc w:val="both"/>
              <w:rPr>
                <w:rFonts w:ascii="Arial" w:hAnsi="Arial" w:cs="Arial"/>
                <w:u w:val="single"/>
              </w:rPr>
            </w:pPr>
            <w:r w:rsidRPr="0039219D">
              <w:rPr>
                <w:rFonts w:ascii="Arial" w:hAnsi="Arial" w:cs="Arial"/>
                <w:u w:val="single"/>
              </w:rPr>
              <w:t xml:space="preserve">Current Suppliers Providing the Services </w:t>
            </w:r>
          </w:p>
          <w:p w14:paraId="49FCC8E6" w14:textId="77777777" w:rsidR="00D45AEE" w:rsidRDefault="00D45AEE" w:rsidP="003E052A">
            <w:pPr>
              <w:tabs>
                <w:tab w:val="left" w:pos="720"/>
              </w:tabs>
              <w:jc w:val="both"/>
              <w:rPr>
                <w:rFonts w:ascii="Arial" w:hAnsi="Arial" w:cs="Arial"/>
              </w:rPr>
            </w:pPr>
          </w:p>
          <w:p w14:paraId="6CF9A156" w14:textId="6FA44F0C" w:rsidR="0039219D" w:rsidRPr="00D831E9" w:rsidRDefault="00D831E9" w:rsidP="00D831E9">
            <w:pPr>
              <w:rPr>
                <w:rFonts w:ascii="Arial" w:hAnsi="Arial" w:cs="Arial"/>
              </w:rPr>
            </w:pPr>
            <w:r>
              <w:rPr>
                <w:rFonts w:ascii="Arial" w:hAnsi="Arial" w:cs="Arial"/>
              </w:rPr>
              <w:t xml:space="preserve">Central </w:t>
            </w:r>
            <w:r w:rsidR="00F97EA6">
              <w:rPr>
                <w:rFonts w:ascii="Arial" w:hAnsi="Arial" w:cs="Arial"/>
              </w:rPr>
              <w:t>S</w:t>
            </w:r>
            <w:r>
              <w:rPr>
                <w:rFonts w:ascii="Arial" w:hAnsi="Arial" w:cs="Arial"/>
              </w:rPr>
              <w:t>upplier Database</w:t>
            </w:r>
          </w:p>
        </w:tc>
        <w:tc>
          <w:tcPr>
            <w:tcW w:w="4962" w:type="dxa"/>
            <w:shd w:val="clear" w:color="auto" w:fill="auto"/>
          </w:tcPr>
          <w:p w14:paraId="3FAF58CD" w14:textId="77777777" w:rsidR="00842213" w:rsidRDefault="00D45AEE" w:rsidP="00261BD6">
            <w:pPr>
              <w:tabs>
                <w:tab w:val="left" w:pos="720"/>
              </w:tabs>
              <w:jc w:val="both"/>
              <w:rPr>
                <w:rFonts w:ascii="Arial" w:hAnsi="Arial" w:cs="Arial"/>
                <w:u w:val="single"/>
              </w:rPr>
            </w:pPr>
            <w:r w:rsidRPr="0039219D">
              <w:rPr>
                <w:rFonts w:ascii="Arial" w:hAnsi="Arial" w:cs="Arial"/>
                <w:u w:val="single"/>
              </w:rPr>
              <w:t xml:space="preserve">Potential </w:t>
            </w:r>
            <w:r w:rsidRPr="00C8042F">
              <w:rPr>
                <w:rFonts w:ascii="Arial" w:hAnsi="Arial" w:cs="Arial"/>
                <w:u w:val="single"/>
              </w:rPr>
              <w:t>Suppliers</w:t>
            </w:r>
            <w:r w:rsidR="00842213">
              <w:rPr>
                <w:rFonts w:ascii="Arial" w:hAnsi="Arial" w:cs="Arial"/>
                <w:u w:val="single"/>
              </w:rPr>
              <w:t xml:space="preserve"> </w:t>
            </w:r>
          </w:p>
          <w:p w14:paraId="44EE945A" w14:textId="28B92302" w:rsidR="00842213" w:rsidRDefault="00842213" w:rsidP="00261BD6">
            <w:pPr>
              <w:tabs>
                <w:tab w:val="left" w:pos="720"/>
              </w:tabs>
              <w:jc w:val="both"/>
              <w:rPr>
                <w:rFonts w:ascii="Arial" w:hAnsi="Arial" w:cs="Arial"/>
                <w:u w:val="single"/>
              </w:rPr>
            </w:pPr>
          </w:p>
          <w:p w14:paraId="0BC7A30A" w14:textId="099563B0" w:rsidR="004311CE" w:rsidRPr="00D831E9" w:rsidRDefault="00D831E9" w:rsidP="00D831E9">
            <w:pPr>
              <w:tabs>
                <w:tab w:val="left" w:pos="720"/>
              </w:tabs>
              <w:jc w:val="both"/>
              <w:rPr>
                <w:rFonts w:ascii="Arial" w:hAnsi="Arial" w:cs="Arial"/>
              </w:rPr>
            </w:pPr>
            <w:r>
              <w:rPr>
                <w:rFonts w:ascii="Arial" w:hAnsi="Arial" w:cs="Arial"/>
              </w:rPr>
              <w:t xml:space="preserve">Central </w:t>
            </w:r>
            <w:r w:rsidR="00F97EA6">
              <w:rPr>
                <w:rFonts w:ascii="Arial" w:hAnsi="Arial" w:cs="Arial"/>
              </w:rPr>
              <w:t>S</w:t>
            </w:r>
            <w:r>
              <w:rPr>
                <w:rFonts w:ascii="Arial" w:hAnsi="Arial" w:cs="Arial"/>
              </w:rPr>
              <w:t>upplier Database</w:t>
            </w:r>
          </w:p>
        </w:tc>
      </w:tr>
      <w:tr w:rsidR="00420385" w:rsidRPr="000C5130" w14:paraId="13ABC689" w14:textId="77777777" w:rsidTr="00F97EA6">
        <w:tc>
          <w:tcPr>
            <w:tcW w:w="10207" w:type="dxa"/>
            <w:gridSpan w:val="2"/>
            <w:shd w:val="clear" w:color="auto" w:fill="000000" w:themeFill="text1"/>
          </w:tcPr>
          <w:p w14:paraId="4AEA2575" w14:textId="77777777" w:rsidR="00420385" w:rsidRPr="00420385" w:rsidRDefault="00420385" w:rsidP="00987ACB">
            <w:pPr>
              <w:tabs>
                <w:tab w:val="left" w:pos="720"/>
              </w:tabs>
              <w:jc w:val="both"/>
              <w:rPr>
                <w:rFonts w:ascii="Arial" w:hAnsi="Arial" w:cs="Arial"/>
              </w:rPr>
            </w:pPr>
            <w:r>
              <w:rPr>
                <w:rFonts w:ascii="Arial" w:hAnsi="Arial" w:cs="Arial"/>
              </w:rPr>
              <w:t xml:space="preserve">The following information demonstrates market </w:t>
            </w:r>
            <w:r w:rsidR="005C3375">
              <w:rPr>
                <w:rFonts w:ascii="Arial" w:hAnsi="Arial" w:cs="Arial"/>
              </w:rPr>
              <w:t>analysis</w:t>
            </w:r>
            <w:r>
              <w:rPr>
                <w:rFonts w:ascii="Arial" w:hAnsi="Arial" w:cs="Arial"/>
              </w:rPr>
              <w:t xml:space="preserve"> </w:t>
            </w:r>
            <w:r w:rsidR="00C43656">
              <w:rPr>
                <w:rFonts w:ascii="Arial" w:hAnsi="Arial" w:cs="Arial"/>
              </w:rPr>
              <w:t xml:space="preserve">and </w:t>
            </w:r>
            <w:r>
              <w:rPr>
                <w:rFonts w:ascii="Arial" w:hAnsi="Arial" w:cs="Arial"/>
              </w:rPr>
              <w:t>assist</w:t>
            </w:r>
            <w:r w:rsidR="00C43656">
              <w:rPr>
                <w:rFonts w:ascii="Arial" w:hAnsi="Arial" w:cs="Arial"/>
              </w:rPr>
              <w:t>ed</w:t>
            </w:r>
            <w:r>
              <w:rPr>
                <w:rFonts w:ascii="Arial" w:hAnsi="Arial" w:cs="Arial"/>
              </w:rPr>
              <w:t xml:space="preserve"> in </w:t>
            </w:r>
            <w:r w:rsidR="00C43656">
              <w:rPr>
                <w:rFonts w:ascii="Arial" w:hAnsi="Arial" w:cs="Arial"/>
              </w:rPr>
              <w:t xml:space="preserve">arriving at </w:t>
            </w:r>
            <w:r>
              <w:rPr>
                <w:rFonts w:ascii="Arial" w:hAnsi="Arial" w:cs="Arial"/>
              </w:rPr>
              <w:t>Subcontracting targets above:</w:t>
            </w:r>
          </w:p>
        </w:tc>
      </w:tr>
      <w:tr w:rsidR="00420385" w:rsidRPr="000C5130" w14:paraId="692DD16D" w14:textId="77777777" w:rsidTr="00F97EA6">
        <w:tc>
          <w:tcPr>
            <w:tcW w:w="10207" w:type="dxa"/>
            <w:gridSpan w:val="2"/>
            <w:shd w:val="clear" w:color="auto" w:fill="auto"/>
          </w:tcPr>
          <w:p w14:paraId="3FEC1EC1" w14:textId="77777777" w:rsidR="00420385" w:rsidRPr="00420385" w:rsidRDefault="00420385" w:rsidP="00987ACB">
            <w:pPr>
              <w:tabs>
                <w:tab w:val="left" w:pos="720"/>
              </w:tabs>
              <w:jc w:val="both"/>
              <w:rPr>
                <w:rFonts w:ascii="Arial" w:hAnsi="Arial" w:cs="Arial"/>
                <w:u w:val="single"/>
              </w:rPr>
            </w:pPr>
            <w:r w:rsidRPr="00420385">
              <w:rPr>
                <w:rFonts w:ascii="Arial" w:hAnsi="Arial" w:cs="Arial"/>
                <w:u w:val="single"/>
              </w:rPr>
              <w:t>Potential Subcontractors</w:t>
            </w:r>
          </w:p>
          <w:p w14:paraId="133389A6" w14:textId="77777777" w:rsidR="00420385" w:rsidRDefault="00420385" w:rsidP="00987ACB">
            <w:pPr>
              <w:tabs>
                <w:tab w:val="left" w:pos="720"/>
              </w:tabs>
              <w:jc w:val="both"/>
              <w:rPr>
                <w:rFonts w:ascii="Arial" w:hAnsi="Arial" w:cs="Arial"/>
              </w:rPr>
            </w:pPr>
          </w:p>
          <w:p w14:paraId="3B346572" w14:textId="6CC5847B" w:rsidR="00C43656" w:rsidRPr="00D831E9" w:rsidRDefault="00D831E9" w:rsidP="00D831E9">
            <w:pPr>
              <w:tabs>
                <w:tab w:val="left" w:pos="720"/>
              </w:tabs>
              <w:jc w:val="both"/>
              <w:rPr>
                <w:rFonts w:ascii="Arial" w:hAnsi="Arial" w:cs="Arial"/>
              </w:rPr>
            </w:pPr>
            <w:r>
              <w:rPr>
                <w:rFonts w:ascii="Arial" w:hAnsi="Arial" w:cs="Arial"/>
              </w:rPr>
              <w:t xml:space="preserve">Central </w:t>
            </w:r>
            <w:r w:rsidR="00F97EA6">
              <w:rPr>
                <w:rFonts w:ascii="Arial" w:hAnsi="Arial" w:cs="Arial"/>
              </w:rPr>
              <w:t>S</w:t>
            </w:r>
            <w:r>
              <w:rPr>
                <w:rFonts w:ascii="Arial" w:hAnsi="Arial" w:cs="Arial"/>
              </w:rPr>
              <w:t xml:space="preserve">upplier </w:t>
            </w:r>
            <w:r w:rsidR="00F97EA6">
              <w:rPr>
                <w:rFonts w:ascii="Arial" w:hAnsi="Arial" w:cs="Arial"/>
              </w:rPr>
              <w:t>D</w:t>
            </w:r>
            <w:r>
              <w:rPr>
                <w:rFonts w:ascii="Arial" w:hAnsi="Arial" w:cs="Arial"/>
              </w:rPr>
              <w:t>atabase</w:t>
            </w:r>
          </w:p>
          <w:p w14:paraId="64248C78" w14:textId="77777777" w:rsidR="00420385" w:rsidRPr="00420385" w:rsidRDefault="00420385" w:rsidP="00987ACB">
            <w:pPr>
              <w:tabs>
                <w:tab w:val="left" w:pos="720"/>
              </w:tabs>
              <w:jc w:val="both"/>
              <w:rPr>
                <w:rFonts w:ascii="Arial" w:hAnsi="Arial" w:cs="Arial"/>
              </w:rPr>
            </w:pPr>
          </w:p>
        </w:tc>
      </w:tr>
    </w:tbl>
    <w:p w14:paraId="22F76F57" w14:textId="50C7C637" w:rsidR="00D45AEE" w:rsidRPr="00874A63" w:rsidRDefault="00F97EA6" w:rsidP="00D45AEE">
      <w:pPr>
        <w:spacing w:before="240" w:after="120" w:line="276" w:lineRule="auto"/>
        <w:rPr>
          <w:rFonts w:ascii="Arial" w:hAnsi="Arial" w:cs="Arial"/>
          <w:b/>
        </w:rPr>
      </w:pPr>
      <w:r>
        <w:rPr>
          <w:rFonts w:ascii="Arial" w:hAnsi="Arial" w:cs="Arial"/>
          <w:b/>
        </w:rPr>
        <w:t>S</w:t>
      </w:r>
      <w:r w:rsidR="00364C28">
        <w:rPr>
          <w:rFonts w:ascii="Arial" w:hAnsi="Arial" w:cs="Arial"/>
          <w:b/>
        </w:rPr>
        <w:t xml:space="preserve">ection 7: </w:t>
      </w:r>
      <w:r w:rsidR="00874A63" w:rsidRPr="00874A63">
        <w:rPr>
          <w:rFonts w:ascii="Arial" w:hAnsi="Arial" w:cs="Arial"/>
          <w:b/>
        </w:rPr>
        <w:t>General Information on Validity of S</w:t>
      </w:r>
      <w:r w:rsidR="00D45AEE" w:rsidRPr="00874A63">
        <w:rPr>
          <w:rFonts w:ascii="Arial" w:hAnsi="Arial" w:cs="Arial"/>
          <w:b/>
        </w:rPr>
        <w:t>worn Affidavits</w:t>
      </w:r>
    </w:p>
    <w:tbl>
      <w:tblPr>
        <w:tblStyle w:val="TableGrid"/>
        <w:tblW w:w="10207" w:type="dxa"/>
        <w:tblInd w:w="-714" w:type="dxa"/>
        <w:tblLook w:val="04A0" w:firstRow="1" w:lastRow="0" w:firstColumn="1" w:lastColumn="0" w:noHBand="0" w:noVBand="1"/>
      </w:tblPr>
      <w:tblGrid>
        <w:gridCol w:w="10207"/>
      </w:tblGrid>
      <w:tr w:rsidR="00D45AEE" w:rsidRPr="00726078" w14:paraId="3CAD0DE1" w14:textId="77777777" w:rsidTr="00F97EA6">
        <w:tc>
          <w:tcPr>
            <w:tcW w:w="10207" w:type="dxa"/>
            <w:shd w:val="clear" w:color="auto" w:fill="000000" w:themeFill="text1"/>
          </w:tcPr>
          <w:p w14:paraId="0977315A" w14:textId="77777777" w:rsidR="00D45AEE" w:rsidRPr="00E548C1" w:rsidRDefault="00D45AEE" w:rsidP="00987ACB">
            <w:pPr>
              <w:tabs>
                <w:tab w:val="left" w:pos="720"/>
              </w:tabs>
              <w:jc w:val="both"/>
              <w:rPr>
                <w:rFonts w:ascii="Arial" w:hAnsi="Arial" w:cs="Arial"/>
                <w:sz w:val="20"/>
              </w:rPr>
            </w:pPr>
            <w:bookmarkStart w:id="1" w:name="_Hlk110531013"/>
            <w:r w:rsidRPr="00E548C1">
              <w:rPr>
                <w:rFonts w:ascii="Arial" w:hAnsi="Arial" w:cs="Arial"/>
                <w:sz w:val="20"/>
              </w:rPr>
              <w:t>The following must be considered when it c</w:t>
            </w:r>
            <w:r w:rsidR="00707A15">
              <w:rPr>
                <w:rFonts w:ascii="Arial" w:hAnsi="Arial" w:cs="Arial"/>
                <w:sz w:val="20"/>
              </w:rPr>
              <w:t>omes to validity of Affidavits:</w:t>
            </w:r>
          </w:p>
        </w:tc>
      </w:tr>
      <w:tr w:rsidR="00D45AEE" w:rsidRPr="00726078" w14:paraId="6D846A8C" w14:textId="77777777" w:rsidTr="00F97EA6">
        <w:tc>
          <w:tcPr>
            <w:tcW w:w="10207" w:type="dxa"/>
            <w:shd w:val="clear" w:color="auto" w:fill="D6E3BC" w:themeFill="accent3" w:themeFillTint="66"/>
          </w:tcPr>
          <w:p w14:paraId="55FA55D1" w14:textId="77777777" w:rsidR="00D45AEE" w:rsidRPr="003E052A" w:rsidRDefault="00D45AEE" w:rsidP="00987ACB">
            <w:pPr>
              <w:rPr>
                <w:rFonts w:ascii="Arial" w:hAnsi="Arial" w:cs="Arial"/>
                <w:b/>
                <w:sz w:val="20"/>
                <w:lang w:val="en-ZA"/>
              </w:rPr>
            </w:pPr>
            <w:r w:rsidRPr="003E052A">
              <w:rPr>
                <w:rFonts w:ascii="Arial" w:hAnsi="Arial" w:cs="Arial"/>
                <w:b/>
                <w:sz w:val="20"/>
                <w:lang w:val="en-ZA"/>
              </w:rPr>
              <w:t>Tenderers submitting B-BBEE Sworn Affidavits must ensure that the affidavits meet the following key pointers to ensure their validity:</w:t>
            </w:r>
          </w:p>
          <w:p w14:paraId="7FBB0E09"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Name/s of deponent as they appear in the identity document and the identity number. </w:t>
            </w:r>
          </w:p>
          <w:p w14:paraId="46166AAD" w14:textId="77777777" w:rsidR="00D45AEE" w:rsidRPr="003E052A" w:rsidRDefault="00D45AEE" w:rsidP="00FF5E09">
            <w:pPr>
              <w:pStyle w:val="ListParagraph"/>
              <w:numPr>
                <w:ilvl w:val="0"/>
                <w:numId w:val="4"/>
              </w:numPr>
              <w:ind w:left="426"/>
              <w:rPr>
                <w:rFonts w:ascii="Arial" w:hAnsi="Arial" w:cs="Arial"/>
                <w:b/>
                <w:sz w:val="20"/>
                <w:u w:val="single"/>
                <w:lang w:val="en-ZA"/>
              </w:rPr>
            </w:pPr>
            <w:r w:rsidRPr="003E052A">
              <w:rPr>
                <w:rFonts w:ascii="Arial" w:hAnsi="Arial" w:cs="Arial"/>
                <w:sz w:val="20"/>
                <w:lang w:val="en-ZA"/>
              </w:rPr>
              <w:t xml:space="preserve">Designation of the deponent as the </w:t>
            </w:r>
            <w:r w:rsidRPr="003E052A">
              <w:rPr>
                <w:rFonts w:ascii="Arial" w:hAnsi="Arial" w:cs="Arial"/>
                <w:b/>
                <w:sz w:val="20"/>
                <w:lang w:val="en-ZA"/>
              </w:rPr>
              <w:t>director</w:t>
            </w:r>
            <w:r w:rsidRPr="003E052A">
              <w:rPr>
                <w:rFonts w:ascii="Arial" w:hAnsi="Arial" w:cs="Arial"/>
                <w:sz w:val="20"/>
                <w:lang w:val="en-ZA"/>
              </w:rPr>
              <w:t xml:space="preserve">, </w:t>
            </w:r>
            <w:r w:rsidRPr="003E052A">
              <w:rPr>
                <w:rFonts w:ascii="Arial" w:hAnsi="Arial" w:cs="Arial"/>
                <w:b/>
                <w:sz w:val="20"/>
                <w:lang w:val="en-ZA"/>
              </w:rPr>
              <w:t>owner</w:t>
            </w:r>
            <w:r w:rsidRPr="003E052A">
              <w:rPr>
                <w:rFonts w:ascii="Arial" w:hAnsi="Arial" w:cs="Arial"/>
                <w:sz w:val="20"/>
                <w:lang w:val="en-ZA"/>
              </w:rPr>
              <w:t xml:space="preserve"> or </w:t>
            </w:r>
            <w:r w:rsidRPr="003E052A">
              <w:rPr>
                <w:rFonts w:ascii="Arial" w:hAnsi="Arial" w:cs="Arial"/>
                <w:b/>
                <w:sz w:val="20"/>
                <w:lang w:val="en-ZA"/>
              </w:rPr>
              <w:t>member</w:t>
            </w:r>
            <w:r w:rsidRPr="003E052A">
              <w:rPr>
                <w:rFonts w:ascii="Arial" w:hAnsi="Arial" w:cs="Arial"/>
                <w:sz w:val="20"/>
                <w:lang w:val="en-ZA"/>
              </w:rPr>
              <w:t xml:space="preserve"> must be indicated in order to know that person is duly authorised to depose of an affidavit. </w:t>
            </w:r>
            <w:r w:rsidRPr="003E052A">
              <w:rPr>
                <w:rFonts w:ascii="Arial" w:hAnsi="Arial" w:cs="Arial"/>
                <w:b/>
                <w:sz w:val="20"/>
                <w:u w:val="single"/>
                <w:lang w:val="en-ZA"/>
              </w:rPr>
              <w:t>(Mark the applicable option).</w:t>
            </w:r>
          </w:p>
          <w:p w14:paraId="65074EFB"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Name of enterprise as per enterprise registration documents issued by the CIPC, where applicable, and enterprise business address. </w:t>
            </w:r>
          </w:p>
          <w:p w14:paraId="646DCEBE"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Percentage of black ownership, black female ownership and designated group. In the case of specialised enterprises as per Statement 004, the percentage of black beneficiaries must be reflected. </w:t>
            </w:r>
            <w:r w:rsidRPr="003E052A">
              <w:rPr>
                <w:rFonts w:ascii="Arial" w:hAnsi="Arial" w:cs="Arial"/>
                <w:sz w:val="20"/>
                <w:u w:val="single"/>
                <w:lang w:val="en-ZA"/>
              </w:rPr>
              <w:t>(</w:t>
            </w:r>
            <w:r w:rsidRPr="003E052A">
              <w:rPr>
                <w:rFonts w:ascii="Arial" w:hAnsi="Arial" w:cs="Arial"/>
                <w:b/>
                <w:sz w:val="20"/>
                <w:u w:val="single"/>
                <w:lang w:val="en-ZA"/>
              </w:rPr>
              <w:t>No blank spaces to be left</w:t>
            </w:r>
            <w:r w:rsidRPr="003E052A">
              <w:rPr>
                <w:rFonts w:ascii="Arial" w:hAnsi="Arial" w:cs="Arial"/>
                <w:sz w:val="20"/>
                <w:u w:val="single"/>
                <w:lang w:val="en-ZA"/>
              </w:rPr>
              <w:t>).</w:t>
            </w:r>
          </w:p>
          <w:p w14:paraId="63A14DE0"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Indicate total revenue for the year under review and whether it is based on </w:t>
            </w:r>
            <w:r w:rsidRPr="003E052A">
              <w:rPr>
                <w:rFonts w:ascii="Arial" w:hAnsi="Arial" w:cs="Arial"/>
                <w:b/>
                <w:sz w:val="20"/>
                <w:lang w:val="en-ZA"/>
              </w:rPr>
              <w:t>audited financial statements</w:t>
            </w:r>
            <w:r w:rsidRPr="003E052A">
              <w:rPr>
                <w:rFonts w:ascii="Arial" w:hAnsi="Arial" w:cs="Arial"/>
                <w:sz w:val="20"/>
                <w:lang w:val="en-ZA"/>
              </w:rPr>
              <w:t xml:space="preserve"> or </w:t>
            </w:r>
            <w:r w:rsidRPr="003E052A">
              <w:rPr>
                <w:rFonts w:ascii="Arial" w:hAnsi="Arial" w:cs="Arial"/>
                <w:b/>
                <w:sz w:val="20"/>
                <w:lang w:val="en-ZA"/>
              </w:rPr>
              <w:t>management account</w:t>
            </w:r>
            <w:r w:rsidRPr="003E052A">
              <w:rPr>
                <w:rFonts w:ascii="Arial" w:hAnsi="Arial" w:cs="Arial"/>
                <w:sz w:val="20"/>
                <w:lang w:val="en-ZA"/>
              </w:rPr>
              <w:t xml:space="preserve">. </w:t>
            </w:r>
            <w:r w:rsidRPr="003E052A">
              <w:rPr>
                <w:rFonts w:ascii="Arial" w:hAnsi="Arial" w:cs="Arial"/>
                <w:b/>
                <w:sz w:val="20"/>
                <w:u w:val="single"/>
                <w:lang w:val="en-ZA"/>
              </w:rPr>
              <w:t>(Mark the applicable option).</w:t>
            </w:r>
          </w:p>
          <w:p w14:paraId="3E357812"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Financial year end as per the </w:t>
            </w:r>
            <w:r w:rsidRPr="003E052A">
              <w:rPr>
                <w:rFonts w:ascii="Arial" w:hAnsi="Arial" w:cs="Arial"/>
                <w:b/>
                <w:sz w:val="20"/>
                <w:lang w:val="en-ZA"/>
              </w:rPr>
              <w:t>enterprise’s registration documents</w:t>
            </w:r>
            <w:r w:rsidRPr="003E052A">
              <w:rPr>
                <w:rFonts w:ascii="Arial" w:hAnsi="Arial" w:cs="Arial"/>
                <w:sz w:val="20"/>
                <w:lang w:val="en-ZA"/>
              </w:rPr>
              <w:t xml:space="preserve">, which was used to determine the total revenue. </w:t>
            </w:r>
            <w:r w:rsidRPr="003E052A">
              <w:rPr>
                <w:rFonts w:ascii="Arial" w:hAnsi="Arial" w:cs="Arial"/>
                <w:sz w:val="20"/>
                <w:u w:val="single"/>
                <w:lang w:val="en-ZA"/>
              </w:rPr>
              <w:t xml:space="preserve">(Financial year end to be stipulated by </w:t>
            </w:r>
            <w:r w:rsidRPr="003E052A">
              <w:rPr>
                <w:rFonts w:ascii="Arial" w:hAnsi="Arial" w:cs="Arial"/>
                <w:b/>
                <w:sz w:val="20"/>
                <w:u w:val="single"/>
                <w:lang w:val="en-ZA"/>
              </w:rPr>
              <w:t>day/month/year).</w:t>
            </w:r>
          </w:p>
          <w:p w14:paraId="244C2162"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B-BBEE Status level. An enterprise can only have one status level. </w:t>
            </w:r>
            <w:r w:rsidRPr="003E052A">
              <w:rPr>
                <w:rFonts w:ascii="Arial" w:hAnsi="Arial" w:cs="Arial"/>
                <w:b/>
                <w:sz w:val="20"/>
                <w:lang w:val="en-ZA"/>
              </w:rPr>
              <w:t>(Tick applicable level)</w:t>
            </w:r>
          </w:p>
          <w:p w14:paraId="17A97416"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Empowering supplier status must be indicated. For QSEs, the deponent must select the basis for the empowering supplier status. </w:t>
            </w:r>
          </w:p>
          <w:p w14:paraId="5AD72E68" w14:textId="41C084F6"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 xml:space="preserve">Date deponent signed and date of Commissioner of Oath must be the same. </w:t>
            </w:r>
            <w:r w:rsidRPr="003E052A">
              <w:rPr>
                <w:rFonts w:ascii="Arial" w:hAnsi="Arial" w:cs="Arial"/>
                <w:b/>
                <w:sz w:val="20"/>
                <w:u w:val="single"/>
                <w:lang w:val="en-ZA"/>
              </w:rPr>
              <w:t xml:space="preserve">(The sworn affidavit must be signed in the presence of the Commissioner of Oath. </w:t>
            </w:r>
            <w:r w:rsidR="00D831E9" w:rsidRPr="003E052A">
              <w:rPr>
                <w:rFonts w:ascii="Arial" w:hAnsi="Arial" w:cs="Arial"/>
                <w:b/>
                <w:sz w:val="20"/>
                <w:u w:val="single"/>
                <w:lang w:val="en-ZA"/>
              </w:rPr>
              <w:t>Furthermore,</w:t>
            </w:r>
            <w:r w:rsidRPr="003E052A">
              <w:rPr>
                <w:rFonts w:ascii="Arial" w:hAnsi="Arial" w:cs="Arial"/>
                <w:b/>
                <w:sz w:val="20"/>
                <w:u w:val="single"/>
                <w:lang w:val="en-ZA"/>
              </w:rPr>
              <w:t xml:space="preserve"> the Commissioner must also sign and stamp)</w:t>
            </w:r>
          </w:p>
          <w:p w14:paraId="0C1C3163" w14:textId="77777777" w:rsidR="00D45AEE" w:rsidRPr="003E052A" w:rsidRDefault="00D45AEE" w:rsidP="00FF5E09">
            <w:pPr>
              <w:pStyle w:val="ListParagraph"/>
              <w:numPr>
                <w:ilvl w:val="0"/>
                <w:numId w:val="4"/>
              </w:numPr>
              <w:ind w:left="426"/>
              <w:rPr>
                <w:rFonts w:ascii="Arial" w:hAnsi="Arial" w:cs="Arial"/>
                <w:sz w:val="20"/>
                <w:lang w:val="en-ZA"/>
              </w:rPr>
            </w:pPr>
            <w:r w:rsidRPr="003E052A">
              <w:rPr>
                <w:rFonts w:ascii="Arial" w:hAnsi="Arial" w:cs="Arial"/>
                <w:sz w:val="20"/>
                <w:lang w:val="en-ZA"/>
              </w:rPr>
              <w:t>Commissioner of Oath cannot be an employee or ex officio of the enterprise because, a person cannot by law, commission a sworn affidavit in which they have an interest.</w:t>
            </w:r>
          </w:p>
          <w:p w14:paraId="309F6221" w14:textId="77777777" w:rsidR="00D45AEE" w:rsidRPr="003E052A" w:rsidRDefault="00D45AEE" w:rsidP="00874A63">
            <w:pPr>
              <w:ind w:left="284"/>
              <w:rPr>
                <w:rFonts w:ascii="Arial" w:hAnsi="Arial" w:cs="Arial"/>
                <w:sz w:val="20"/>
              </w:rPr>
            </w:pPr>
          </w:p>
        </w:tc>
      </w:tr>
      <w:bookmarkEnd w:id="1"/>
    </w:tbl>
    <w:p w14:paraId="0BF85F8B" w14:textId="77777777" w:rsidR="00874A63" w:rsidRDefault="00874A63" w:rsidP="00304117">
      <w:pPr>
        <w:pBdr>
          <w:bottom w:val="single" w:sz="12" w:space="1" w:color="auto"/>
        </w:pBdr>
        <w:tabs>
          <w:tab w:val="left" w:pos="720"/>
        </w:tabs>
        <w:jc w:val="both"/>
        <w:rPr>
          <w:rFonts w:ascii="Arial" w:hAnsi="Arial" w:cs="Arial"/>
          <w:b/>
          <w:sz w:val="20"/>
        </w:rPr>
      </w:pPr>
    </w:p>
    <w:p w14:paraId="5A44B194" w14:textId="77777777" w:rsidR="00FE6AD8" w:rsidRDefault="00FE6AD8" w:rsidP="00FE6AD8">
      <w:pPr>
        <w:tabs>
          <w:tab w:val="left" w:pos="720"/>
        </w:tabs>
        <w:jc w:val="both"/>
        <w:rPr>
          <w:rFonts w:ascii="Arial" w:hAnsi="Arial" w:cs="Arial"/>
          <w:sz w:val="20"/>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D831E9" w14:paraId="557CEC10" w14:textId="77777777" w:rsidTr="00D831E9">
        <w:tc>
          <w:tcPr>
            <w:tcW w:w="4508" w:type="dxa"/>
          </w:tcPr>
          <w:p w14:paraId="185D5B0D" w14:textId="77777777" w:rsidR="00D831E9" w:rsidRDefault="00D831E9" w:rsidP="00D831E9">
            <w:pPr>
              <w:tabs>
                <w:tab w:val="left" w:pos="720"/>
              </w:tabs>
              <w:jc w:val="both"/>
              <w:rPr>
                <w:rFonts w:ascii="Arial" w:hAnsi="Arial" w:cs="Arial"/>
                <w:sz w:val="20"/>
              </w:rPr>
            </w:pPr>
            <w:r w:rsidRPr="000C5130">
              <w:rPr>
                <w:rFonts w:ascii="Arial" w:hAnsi="Arial" w:cs="Arial"/>
                <w:sz w:val="20"/>
              </w:rPr>
              <w:t>Compiled by:</w:t>
            </w:r>
          </w:p>
        </w:tc>
        <w:tc>
          <w:tcPr>
            <w:tcW w:w="4508" w:type="dxa"/>
          </w:tcPr>
          <w:p w14:paraId="28209E65" w14:textId="49A20E7B" w:rsidR="00D831E9" w:rsidRDefault="00154D69" w:rsidP="00D831E9">
            <w:pPr>
              <w:tabs>
                <w:tab w:val="left" w:pos="720"/>
              </w:tabs>
              <w:jc w:val="both"/>
              <w:rPr>
                <w:rFonts w:ascii="Arial" w:hAnsi="Arial" w:cs="Arial"/>
                <w:sz w:val="20"/>
              </w:rPr>
            </w:pPr>
            <w:r>
              <w:rPr>
                <w:rFonts w:ascii="Arial" w:hAnsi="Arial" w:cs="Arial"/>
                <w:sz w:val="20"/>
              </w:rPr>
              <w:t>Reviewed</w:t>
            </w:r>
            <w:r w:rsidR="00D831E9" w:rsidRPr="000C5130">
              <w:rPr>
                <w:rFonts w:ascii="Arial" w:hAnsi="Arial" w:cs="Arial"/>
                <w:sz w:val="20"/>
              </w:rPr>
              <w:t xml:space="preserve"> by:</w:t>
            </w:r>
          </w:p>
        </w:tc>
        <w:tc>
          <w:tcPr>
            <w:tcW w:w="4508" w:type="dxa"/>
          </w:tcPr>
          <w:p w14:paraId="507AC4DC" w14:textId="219339E4" w:rsidR="00D831E9" w:rsidRDefault="00D831E9" w:rsidP="00D831E9">
            <w:pPr>
              <w:tabs>
                <w:tab w:val="left" w:pos="720"/>
              </w:tabs>
              <w:jc w:val="both"/>
              <w:rPr>
                <w:rFonts w:ascii="Arial" w:hAnsi="Arial" w:cs="Arial"/>
                <w:sz w:val="20"/>
              </w:rPr>
            </w:pPr>
          </w:p>
        </w:tc>
        <w:tc>
          <w:tcPr>
            <w:tcW w:w="4508" w:type="dxa"/>
          </w:tcPr>
          <w:p w14:paraId="10DEFC2C" w14:textId="77777777" w:rsidR="00D831E9" w:rsidRDefault="00D831E9" w:rsidP="00D831E9">
            <w:pPr>
              <w:tabs>
                <w:tab w:val="left" w:pos="720"/>
              </w:tabs>
              <w:jc w:val="both"/>
              <w:rPr>
                <w:rFonts w:ascii="Arial" w:hAnsi="Arial" w:cs="Arial"/>
                <w:sz w:val="20"/>
              </w:rPr>
            </w:pPr>
          </w:p>
        </w:tc>
      </w:tr>
      <w:tr w:rsidR="00D831E9" w:rsidRPr="00AC3774" w14:paraId="537119EE" w14:textId="77777777" w:rsidTr="00D831E9">
        <w:tc>
          <w:tcPr>
            <w:tcW w:w="4508" w:type="dxa"/>
          </w:tcPr>
          <w:p w14:paraId="347917FA" w14:textId="77777777" w:rsidR="00D831E9" w:rsidRPr="00F002F3" w:rsidRDefault="00D831E9" w:rsidP="00D831E9">
            <w:pPr>
              <w:tabs>
                <w:tab w:val="left" w:pos="720"/>
              </w:tabs>
              <w:jc w:val="both"/>
              <w:rPr>
                <w:rFonts w:ascii="Arial" w:hAnsi="Arial" w:cs="Arial"/>
                <w:b/>
                <w:sz w:val="20"/>
              </w:rPr>
            </w:pPr>
          </w:p>
          <w:p w14:paraId="332DC8AB" w14:textId="77777777" w:rsidR="00D831E9" w:rsidRPr="00F002F3" w:rsidRDefault="00D831E9" w:rsidP="00D831E9">
            <w:pPr>
              <w:tabs>
                <w:tab w:val="left" w:pos="720"/>
              </w:tabs>
              <w:jc w:val="both"/>
              <w:rPr>
                <w:rFonts w:ascii="Arial" w:hAnsi="Arial" w:cs="Arial"/>
                <w:b/>
                <w:sz w:val="20"/>
              </w:rPr>
            </w:pPr>
          </w:p>
          <w:p w14:paraId="7E780A81" w14:textId="77777777" w:rsidR="00D831E9" w:rsidRPr="00F002F3" w:rsidRDefault="00D831E9" w:rsidP="00D831E9">
            <w:pPr>
              <w:tabs>
                <w:tab w:val="left" w:pos="720"/>
              </w:tabs>
              <w:jc w:val="both"/>
              <w:rPr>
                <w:rFonts w:ascii="Arial" w:hAnsi="Arial" w:cs="Arial"/>
                <w:b/>
                <w:sz w:val="20"/>
              </w:rPr>
            </w:pPr>
            <w:r w:rsidRPr="00F002F3">
              <w:rPr>
                <w:rFonts w:ascii="Arial" w:hAnsi="Arial" w:cs="Arial"/>
                <w:b/>
                <w:sz w:val="20"/>
              </w:rPr>
              <w:t>……………………………</w:t>
            </w:r>
            <w:r>
              <w:rPr>
                <w:rFonts w:ascii="Arial" w:hAnsi="Arial" w:cs="Arial"/>
                <w:b/>
                <w:sz w:val="20"/>
              </w:rPr>
              <w:t>………………</w:t>
            </w:r>
          </w:p>
          <w:p w14:paraId="5E37F484" w14:textId="5076C55F" w:rsidR="00D831E9" w:rsidRPr="00F002F3" w:rsidRDefault="00D831E9" w:rsidP="00D831E9">
            <w:pPr>
              <w:tabs>
                <w:tab w:val="left" w:pos="720"/>
              </w:tabs>
              <w:jc w:val="both"/>
              <w:rPr>
                <w:rFonts w:ascii="Arial" w:hAnsi="Arial" w:cs="Arial"/>
                <w:b/>
                <w:sz w:val="20"/>
              </w:rPr>
            </w:pPr>
            <w:r>
              <w:rPr>
                <w:rFonts w:ascii="Arial" w:hAnsi="Arial" w:cs="Arial"/>
                <w:b/>
                <w:sz w:val="20"/>
              </w:rPr>
              <w:t>Candy Mhlahlo</w:t>
            </w:r>
          </w:p>
        </w:tc>
        <w:tc>
          <w:tcPr>
            <w:tcW w:w="4508" w:type="dxa"/>
          </w:tcPr>
          <w:p w14:paraId="0D28BA64" w14:textId="77777777" w:rsidR="00D831E9" w:rsidRPr="00F002F3" w:rsidRDefault="00D831E9" w:rsidP="00D831E9">
            <w:pPr>
              <w:tabs>
                <w:tab w:val="left" w:pos="720"/>
              </w:tabs>
              <w:jc w:val="both"/>
              <w:rPr>
                <w:rFonts w:ascii="Arial" w:hAnsi="Arial" w:cs="Arial"/>
                <w:b/>
                <w:sz w:val="20"/>
              </w:rPr>
            </w:pPr>
          </w:p>
          <w:p w14:paraId="6E835402" w14:textId="77777777" w:rsidR="00D831E9" w:rsidRPr="00F002F3" w:rsidRDefault="00D831E9" w:rsidP="00D831E9">
            <w:pPr>
              <w:tabs>
                <w:tab w:val="left" w:pos="720"/>
              </w:tabs>
              <w:jc w:val="both"/>
              <w:rPr>
                <w:rFonts w:ascii="Arial" w:hAnsi="Arial" w:cs="Arial"/>
                <w:b/>
                <w:sz w:val="20"/>
              </w:rPr>
            </w:pPr>
          </w:p>
          <w:p w14:paraId="3F3ACE15" w14:textId="77777777" w:rsidR="00D831E9" w:rsidRPr="00F002F3" w:rsidRDefault="00D831E9" w:rsidP="00D831E9">
            <w:pPr>
              <w:tabs>
                <w:tab w:val="left" w:pos="720"/>
              </w:tabs>
              <w:jc w:val="both"/>
              <w:rPr>
                <w:rFonts w:ascii="Arial" w:hAnsi="Arial" w:cs="Arial"/>
                <w:b/>
                <w:sz w:val="20"/>
              </w:rPr>
            </w:pPr>
            <w:r w:rsidRPr="00F002F3">
              <w:rPr>
                <w:rFonts w:ascii="Arial" w:hAnsi="Arial" w:cs="Arial"/>
                <w:b/>
                <w:sz w:val="20"/>
              </w:rPr>
              <w:t>……………………………</w:t>
            </w:r>
            <w:r>
              <w:rPr>
                <w:rFonts w:ascii="Arial" w:hAnsi="Arial" w:cs="Arial"/>
                <w:b/>
                <w:sz w:val="20"/>
              </w:rPr>
              <w:t>………………</w:t>
            </w:r>
          </w:p>
          <w:p w14:paraId="121002F0" w14:textId="2D1B53B2" w:rsidR="00D831E9" w:rsidRPr="00F002F3" w:rsidRDefault="00D831E9" w:rsidP="00D831E9">
            <w:pPr>
              <w:tabs>
                <w:tab w:val="left" w:pos="720"/>
              </w:tabs>
              <w:jc w:val="both"/>
              <w:rPr>
                <w:rFonts w:ascii="Arial" w:hAnsi="Arial" w:cs="Arial"/>
                <w:b/>
                <w:sz w:val="20"/>
              </w:rPr>
            </w:pPr>
            <w:r>
              <w:rPr>
                <w:rFonts w:ascii="Arial" w:hAnsi="Arial" w:cs="Arial"/>
                <w:b/>
                <w:sz w:val="20"/>
              </w:rPr>
              <w:t>David Pule</w:t>
            </w:r>
          </w:p>
        </w:tc>
        <w:tc>
          <w:tcPr>
            <w:tcW w:w="4508" w:type="dxa"/>
          </w:tcPr>
          <w:p w14:paraId="23AC5D52" w14:textId="066955DF" w:rsidR="00D831E9" w:rsidRPr="00F002F3" w:rsidRDefault="00D831E9" w:rsidP="00D831E9">
            <w:pPr>
              <w:tabs>
                <w:tab w:val="left" w:pos="720"/>
              </w:tabs>
              <w:jc w:val="both"/>
              <w:rPr>
                <w:rFonts w:ascii="Arial" w:hAnsi="Arial" w:cs="Arial"/>
                <w:b/>
                <w:sz w:val="20"/>
              </w:rPr>
            </w:pPr>
          </w:p>
        </w:tc>
        <w:tc>
          <w:tcPr>
            <w:tcW w:w="4508" w:type="dxa"/>
          </w:tcPr>
          <w:p w14:paraId="2684E5D0" w14:textId="77777777" w:rsidR="00D831E9" w:rsidRPr="00AC3774" w:rsidRDefault="00D831E9" w:rsidP="00D831E9">
            <w:pPr>
              <w:tabs>
                <w:tab w:val="left" w:pos="720"/>
              </w:tabs>
              <w:jc w:val="both"/>
              <w:rPr>
                <w:rFonts w:ascii="Arial" w:hAnsi="Arial" w:cs="Arial"/>
                <w:sz w:val="20"/>
              </w:rPr>
            </w:pPr>
          </w:p>
        </w:tc>
      </w:tr>
      <w:tr w:rsidR="00D831E9" w:rsidRPr="00AC3774" w14:paraId="6A55A5E9" w14:textId="77777777" w:rsidTr="00D831E9">
        <w:tc>
          <w:tcPr>
            <w:tcW w:w="4508" w:type="dxa"/>
          </w:tcPr>
          <w:p w14:paraId="34FC903C" w14:textId="21D4E64E" w:rsidR="00D831E9" w:rsidRPr="00F002F3" w:rsidRDefault="00D831E9" w:rsidP="00D831E9">
            <w:pPr>
              <w:tabs>
                <w:tab w:val="left" w:pos="720"/>
              </w:tabs>
              <w:jc w:val="both"/>
              <w:rPr>
                <w:rFonts w:ascii="Arial" w:hAnsi="Arial" w:cs="Arial"/>
                <w:b/>
                <w:sz w:val="20"/>
              </w:rPr>
            </w:pPr>
            <w:r>
              <w:rPr>
                <w:rFonts w:ascii="Arial" w:hAnsi="Arial" w:cs="Arial"/>
                <w:b/>
                <w:sz w:val="20"/>
              </w:rPr>
              <w:t>Officer</w:t>
            </w:r>
          </w:p>
          <w:p w14:paraId="5836204B" w14:textId="77777777" w:rsidR="00D831E9" w:rsidRPr="00F002F3" w:rsidRDefault="00D831E9" w:rsidP="00D831E9">
            <w:pPr>
              <w:tabs>
                <w:tab w:val="left" w:pos="720"/>
              </w:tabs>
              <w:rPr>
                <w:rFonts w:ascii="Arial" w:hAnsi="Arial" w:cs="Arial"/>
                <w:b/>
                <w:sz w:val="20"/>
              </w:rPr>
            </w:pPr>
            <w:r w:rsidRPr="00F002F3">
              <w:rPr>
                <w:rFonts w:ascii="Arial" w:hAnsi="Arial" w:cs="Arial"/>
                <w:b/>
                <w:sz w:val="20"/>
              </w:rPr>
              <w:t>Supplier Development, Localization and Industrialization</w:t>
            </w:r>
          </w:p>
        </w:tc>
        <w:tc>
          <w:tcPr>
            <w:tcW w:w="4508" w:type="dxa"/>
          </w:tcPr>
          <w:p w14:paraId="106375C5" w14:textId="1805F601" w:rsidR="00D831E9" w:rsidRPr="00F002F3" w:rsidRDefault="00D831E9" w:rsidP="00D831E9">
            <w:pPr>
              <w:tabs>
                <w:tab w:val="left" w:pos="720"/>
              </w:tabs>
              <w:jc w:val="both"/>
              <w:rPr>
                <w:rFonts w:ascii="Arial" w:hAnsi="Arial" w:cs="Arial"/>
                <w:b/>
                <w:sz w:val="20"/>
              </w:rPr>
            </w:pPr>
            <w:r>
              <w:rPr>
                <w:rFonts w:ascii="Arial" w:hAnsi="Arial" w:cs="Arial"/>
                <w:b/>
                <w:sz w:val="20"/>
              </w:rPr>
              <w:t>Manager</w:t>
            </w:r>
          </w:p>
          <w:p w14:paraId="33ED75FD" w14:textId="52A9C26F" w:rsidR="00D831E9" w:rsidRPr="00F002F3" w:rsidRDefault="00D831E9" w:rsidP="00D831E9">
            <w:pPr>
              <w:tabs>
                <w:tab w:val="left" w:pos="720"/>
              </w:tabs>
              <w:rPr>
                <w:rFonts w:ascii="Arial" w:hAnsi="Arial" w:cs="Arial"/>
                <w:b/>
                <w:sz w:val="20"/>
              </w:rPr>
            </w:pPr>
            <w:r w:rsidRPr="00F002F3">
              <w:rPr>
                <w:rFonts w:ascii="Arial" w:hAnsi="Arial" w:cs="Arial"/>
                <w:b/>
                <w:sz w:val="20"/>
              </w:rPr>
              <w:t>Supplier Development, Localization and Industrialization</w:t>
            </w:r>
          </w:p>
        </w:tc>
        <w:tc>
          <w:tcPr>
            <w:tcW w:w="4508" w:type="dxa"/>
          </w:tcPr>
          <w:p w14:paraId="2F81B690" w14:textId="0B4D6A23" w:rsidR="00D831E9" w:rsidRPr="00F002F3" w:rsidRDefault="00D831E9" w:rsidP="00D831E9">
            <w:pPr>
              <w:tabs>
                <w:tab w:val="left" w:pos="720"/>
              </w:tabs>
              <w:rPr>
                <w:rFonts w:ascii="Arial" w:hAnsi="Arial" w:cs="Arial"/>
                <w:b/>
                <w:sz w:val="20"/>
              </w:rPr>
            </w:pPr>
          </w:p>
        </w:tc>
        <w:tc>
          <w:tcPr>
            <w:tcW w:w="4508" w:type="dxa"/>
          </w:tcPr>
          <w:p w14:paraId="1E457992" w14:textId="77777777" w:rsidR="00D831E9" w:rsidRPr="00AC3774" w:rsidRDefault="00D831E9" w:rsidP="00D831E9">
            <w:pPr>
              <w:tabs>
                <w:tab w:val="left" w:pos="720"/>
              </w:tabs>
              <w:rPr>
                <w:rFonts w:ascii="Arial" w:hAnsi="Arial" w:cs="Arial"/>
                <w:sz w:val="20"/>
              </w:rPr>
            </w:pPr>
          </w:p>
        </w:tc>
      </w:tr>
      <w:tr w:rsidR="00D831E9" w:rsidRPr="00A2287D" w14:paraId="4AA641C0" w14:textId="77777777" w:rsidTr="00D831E9">
        <w:tc>
          <w:tcPr>
            <w:tcW w:w="4508" w:type="dxa"/>
          </w:tcPr>
          <w:p w14:paraId="72CACD9C" w14:textId="77777777" w:rsidR="00D831E9" w:rsidRPr="00A2287D" w:rsidRDefault="00D831E9" w:rsidP="00D831E9">
            <w:pPr>
              <w:tabs>
                <w:tab w:val="left" w:pos="720"/>
              </w:tabs>
              <w:jc w:val="both"/>
              <w:rPr>
                <w:rFonts w:ascii="Arial" w:hAnsi="Arial" w:cs="Arial"/>
                <w:sz w:val="20"/>
              </w:rPr>
            </w:pPr>
          </w:p>
          <w:p w14:paraId="693EBE13" w14:textId="6F60B558" w:rsidR="00D831E9" w:rsidRPr="00A2287D" w:rsidRDefault="00D831E9" w:rsidP="00D831E9">
            <w:pPr>
              <w:tabs>
                <w:tab w:val="left" w:pos="720"/>
              </w:tabs>
              <w:jc w:val="both"/>
              <w:rPr>
                <w:rFonts w:ascii="Arial" w:hAnsi="Arial" w:cs="Arial"/>
                <w:sz w:val="20"/>
              </w:rPr>
            </w:pPr>
            <w:r>
              <w:rPr>
                <w:rFonts w:ascii="Arial" w:hAnsi="Arial" w:cs="Arial"/>
                <w:sz w:val="20"/>
              </w:rPr>
              <w:t>Date: 30/09/2022</w:t>
            </w:r>
          </w:p>
        </w:tc>
        <w:tc>
          <w:tcPr>
            <w:tcW w:w="4508" w:type="dxa"/>
          </w:tcPr>
          <w:p w14:paraId="5594FB2F" w14:textId="77777777" w:rsidR="00D831E9" w:rsidRPr="00A2287D" w:rsidRDefault="00D831E9" w:rsidP="00D831E9">
            <w:pPr>
              <w:tabs>
                <w:tab w:val="left" w:pos="720"/>
              </w:tabs>
              <w:jc w:val="both"/>
              <w:rPr>
                <w:rFonts w:ascii="Arial" w:hAnsi="Arial" w:cs="Arial"/>
                <w:sz w:val="20"/>
              </w:rPr>
            </w:pPr>
          </w:p>
          <w:p w14:paraId="6635E1B8" w14:textId="2C37E578" w:rsidR="00D831E9" w:rsidRPr="00A2287D" w:rsidRDefault="00D831E9" w:rsidP="00D831E9">
            <w:pPr>
              <w:tabs>
                <w:tab w:val="left" w:pos="720"/>
              </w:tabs>
              <w:jc w:val="both"/>
              <w:rPr>
                <w:rFonts w:ascii="Arial" w:hAnsi="Arial" w:cs="Arial"/>
                <w:sz w:val="20"/>
              </w:rPr>
            </w:pPr>
            <w:r>
              <w:rPr>
                <w:rFonts w:ascii="Arial" w:hAnsi="Arial" w:cs="Arial"/>
                <w:sz w:val="20"/>
              </w:rPr>
              <w:t xml:space="preserve">Date: </w:t>
            </w:r>
          </w:p>
        </w:tc>
        <w:tc>
          <w:tcPr>
            <w:tcW w:w="4508" w:type="dxa"/>
          </w:tcPr>
          <w:p w14:paraId="270EC807" w14:textId="37D44A5F" w:rsidR="00D831E9" w:rsidRPr="00A2287D" w:rsidRDefault="00D831E9" w:rsidP="00D831E9">
            <w:pPr>
              <w:tabs>
                <w:tab w:val="left" w:pos="720"/>
              </w:tabs>
              <w:jc w:val="both"/>
              <w:rPr>
                <w:rFonts w:ascii="Arial" w:hAnsi="Arial" w:cs="Arial"/>
                <w:sz w:val="20"/>
              </w:rPr>
            </w:pPr>
          </w:p>
        </w:tc>
        <w:tc>
          <w:tcPr>
            <w:tcW w:w="4508" w:type="dxa"/>
          </w:tcPr>
          <w:p w14:paraId="7D1C884F" w14:textId="77777777" w:rsidR="00D831E9" w:rsidRPr="00A2287D" w:rsidRDefault="00D831E9" w:rsidP="00D831E9">
            <w:pPr>
              <w:tabs>
                <w:tab w:val="left" w:pos="720"/>
              </w:tabs>
              <w:jc w:val="both"/>
              <w:rPr>
                <w:rFonts w:ascii="Arial" w:hAnsi="Arial" w:cs="Arial"/>
                <w:sz w:val="20"/>
              </w:rPr>
            </w:pPr>
          </w:p>
        </w:tc>
      </w:tr>
    </w:tbl>
    <w:p w14:paraId="673530C0" w14:textId="77777777" w:rsidR="003914DE" w:rsidRPr="00A2287D" w:rsidRDefault="003914DE">
      <w:pPr>
        <w:rPr>
          <w:rFonts w:ascii="Arial" w:hAnsi="Arial" w:cs="Arial"/>
          <w:sz w:val="20"/>
          <w:lang w:val="en-GB"/>
        </w:rPr>
      </w:pPr>
    </w:p>
    <w:sectPr w:rsidR="003914DE" w:rsidRPr="00A2287D"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984D" w14:textId="77777777" w:rsidR="00FC695F" w:rsidRDefault="00FC695F" w:rsidP="00201A98">
      <w:r>
        <w:separator/>
      </w:r>
    </w:p>
  </w:endnote>
  <w:endnote w:type="continuationSeparator" w:id="0">
    <w:p w14:paraId="4BE6D4EA" w14:textId="77777777" w:rsidR="00FC695F" w:rsidRDefault="00FC695F"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83CF"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0AE57418"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FA372AB" w14:textId="77777777" w:rsidR="00105474" w:rsidRPr="00105474" w:rsidRDefault="00105474" w:rsidP="00105474">
    <w:pPr>
      <w:pStyle w:val="Footer"/>
      <w:jc w:val="center"/>
      <w:rPr>
        <w:rFonts w:ascii="Arial" w:hAnsi="Arial" w:cs="Arial"/>
        <w:sz w:val="16"/>
        <w:szCs w:val="16"/>
        <w:lang w:val="en-GB"/>
      </w:rPr>
    </w:pPr>
  </w:p>
  <w:p w14:paraId="5C72DB91" w14:textId="36EB654C" w:rsidR="00304117" w:rsidRPr="00105474" w:rsidRDefault="00304117" w:rsidP="00A22EF4">
    <w:pPr>
      <w:pStyle w:val="Footer"/>
      <w:rPr>
        <w:rFonts w:ascii="Arial" w:hAnsi="Arial" w:cs="Arial"/>
        <w:sz w:val="16"/>
        <w:szCs w:val="16"/>
      </w:rPr>
    </w:pPr>
    <w:r w:rsidRPr="00105474">
      <w:rPr>
        <w:rFonts w:ascii="Arial" w:hAnsi="Arial" w:cs="Arial"/>
        <w:b/>
        <w:sz w:val="16"/>
        <w:szCs w:val="16"/>
      </w:rPr>
      <w:t>File name:</w:t>
    </w:r>
    <w:r w:rsidRPr="00105474">
      <w:rPr>
        <w:rFonts w:ascii="Arial" w:hAnsi="Arial" w:cs="Arial"/>
        <w:sz w:val="16"/>
        <w:szCs w:val="16"/>
      </w:rPr>
      <w:t xml:space="preserve"> </w:t>
    </w:r>
    <w:r w:rsidRPr="00105474">
      <w:rPr>
        <w:rFonts w:ascii="Arial" w:hAnsi="Arial" w:cs="Arial"/>
        <w:sz w:val="16"/>
        <w:szCs w:val="16"/>
      </w:rPr>
      <w:fldChar w:fldCharType="begin"/>
    </w:r>
    <w:r w:rsidRPr="00105474">
      <w:rPr>
        <w:rFonts w:ascii="Arial" w:hAnsi="Arial" w:cs="Arial"/>
        <w:sz w:val="16"/>
        <w:szCs w:val="16"/>
      </w:rPr>
      <w:instrText xml:space="preserve"> FILENAME  \* FirstCap  \* MERGEFORMAT </w:instrText>
    </w:r>
    <w:r w:rsidRPr="00105474">
      <w:rPr>
        <w:rFonts w:ascii="Arial" w:hAnsi="Arial" w:cs="Arial"/>
        <w:sz w:val="16"/>
        <w:szCs w:val="16"/>
      </w:rPr>
      <w:fldChar w:fldCharType="separate"/>
    </w:r>
    <w:r w:rsidR="007369FF">
      <w:rPr>
        <w:rFonts w:ascii="Arial" w:hAnsi="Arial" w:cs="Arial"/>
        <w:noProof/>
        <w:sz w:val="16"/>
        <w:szCs w:val="16"/>
      </w:rPr>
      <w:t>Standardisation SDLI Strategy 2021May -  Provision for Replication services on HP Piping unit 4 at Arnot Power Station</w:t>
    </w:r>
    <w:r w:rsidRPr="00105474">
      <w:rPr>
        <w:rFonts w:ascii="Arial" w:hAnsi="Arial" w:cs="Arial"/>
        <w:sz w:val="16"/>
        <w:szCs w:val="16"/>
      </w:rPr>
      <w:fldChar w:fldCharType="end"/>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5B39B5">
      <w:rPr>
        <w:rFonts w:ascii="Arial" w:hAnsi="Arial" w:cs="Arial"/>
        <w:noProof/>
        <w:sz w:val="16"/>
        <w:szCs w:val="16"/>
      </w:rPr>
      <w:t>5</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5B39B5">
      <w:rPr>
        <w:rFonts w:ascii="Arial" w:hAnsi="Arial" w:cs="Arial"/>
        <w:noProof/>
        <w:sz w:val="16"/>
        <w:szCs w:val="16"/>
      </w:rPr>
      <w:t>5</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51BB" w14:textId="77777777" w:rsidR="00FC695F" w:rsidRDefault="00FC695F" w:rsidP="00201A98">
      <w:r>
        <w:separator/>
      </w:r>
    </w:p>
  </w:footnote>
  <w:footnote w:type="continuationSeparator" w:id="0">
    <w:p w14:paraId="6262FB8A" w14:textId="77777777" w:rsidR="00FC695F" w:rsidRDefault="00FC695F"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3BF6FD5D" w14:textId="77777777" w:rsidTr="00105474">
      <w:trPr>
        <w:cantSplit/>
        <w:trHeight w:val="263"/>
        <w:jc w:val="center"/>
      </w:trPr>
      <w:tc>
        <w:tcPr>
          <w:tcW w:w="2410" w:type="dxa"/>
          <w:vMerge w:val="restart"/>
          <w:vAlign w:val="bottom"/>
        </w:tcPr>
        <w:p w14:paraId="4081CE2F" w14:textId="77777777" w:rsidR="00304117" w:rsidRPr="003914DE" w:rsidRDefault="00FC695F" w:rsidP="00EA1B3D">
          <w:pPr>
            <w:spacing w:before="840"/>
            <w:rPr>
              <w:rFonts w:ascii="Arial" w:hAnsi="Arial"/>
              <w:b/>
              <w:lang w:val="en-GB"/>
            </w:rPr>
          </w:pPr>
          <w:r>
            <w:rPr>
              <w:rFonts w:ascii="Arial" w:hAnsi="Arial"/>
              <w:b/>
              <w:lang w:val="en-GB"/>
            </w:rPr>
            <w:object w:dxaOrig="1440" w:dyaOrig="1440" w14:anchorId="60E2C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26386906" r:id="rId2"/>
            </w:object>
          </w:r>
        </w:p>
      </w:tc>
      <w:tc>
        <w:tcPr>
          <w:tcW w:w="3544" w:type="dxa"/>
          <w:vMerge w:val="restart"/>
          <w:vAlign w:val="center"/>
        </w:tcPr>
        <w:p w14:paraId="4ECFBD89"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12A71028"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2E238AC6" w14:textId="77777777" w:rsidR="00304117" w:rsidRPr="00105474" w:rsidRDefault="00404772" w:rsidP="003113D9">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248FA945"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365D7FA7" w14:textId="77777777" w:rsidR="00304117" w:rsidRPr="00105474" w:rsidRDefault="00304117" w:rsidP="003113D9">
          <w:pPr>
            <w:rPr>
              <w:rFonts w:ascii="Arial" w:hAnsi="Arial"/>
              <w:sz w:val="16"/>
              <w:lang w:val="en-GB"/>
            </w:rPr>
          </w:pPr>
          <w:r w:rsidRPr="00105474">
            <w:rPr>
              <w:rFonts w:ascii="Arial" w:hAnsi="Arial"/>
              <w:sz w:val="16"/>
              <w:lang w:val="en-GB"/>
            </w:rPr>
            <w:t>1</w:t>
          </w:r>
        </w:p>
      </w:tc>
    </w:tr>
    <w:tr w:rsidR="00304117" w:rsidRPr="00116E60" w14:paraId="07433174" w14:textId="77777777" w:rsidTr="00105474">
      <w:trPr>
        <w:cantSplit/>
        <w:trHeight w:val="261"/>
        <w:jc w:val="center"/>
      </w:trPr>
      <w:tc>
        <w:tcPr>
          <w:tcW w:w="2410" w:type="dxa"/>
          <w:vMerge/>
          <w:vAlign w:val="bottom"/>
        </w:tcPr>
        <w:p w14:paraId="0D62AE82" w14:textId="77777777" w:rsidR="00304117" w:rsidRPr="003914DE" w:rsidRDefault="00304117" w:rsidP="00EA1B3D">
          <w:pPr>
            <w:spacing w:before="840"/>
            <w:rPr>
              <w:rFonts w:ascii="Arial" w:hAnsi="Arial"/>
              <w:b/>
              <w:lang w:val="en-GB"/>
            </w:rPr>
          </w:pPr>
        </w:p>
      </w:tc>
      <w:tc>
        <w:tcPr>
          <w:tcW w:w="3544" w:type="dxa"/>
          <w:vMerge/>
          <w:vAlign w:val="center"/>
        </w:tcPr>
        <w:p w14:paraId="1DCD5CEA"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6A722C83" w14:textId="77777777" w:rsidR="00304117" w:rsidRPr="00105474" w:rsidRDefault="00304117"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39227D93" w14:textId="77777777" w:rsidR="00304117" w:rsidRPr="00105474" w:rsidRDefault="00304117" w:rsidP="00EA1B3D">
          <w:pPr>
            <w:rPr>
              <w:rFonts w:ascii="Arial" w:hAnsi="Arial"/>
              <w:sz w:val="16"/>
              <w:lang w:val="en-GB"/>
            </w:rPr>
          </w:pPr>
          <w:r w:rsidRPr="00105474">
            <w:rPr>
              <w:rFonts w:ascii="Arial" w:hAnsi="Arial"/>
              <w:sz w:val="16"/>
              <w:lang w:val="en-GB"/>
            </w:rPr>
            <w:t>N/A</w:t>
          </w:r>
        </w:p>
      </w:tc>
      <w:tc>
        <w:tcPr>
          <w:tcW w:w="567" w:type="dxa"/>
          <w:shd w:val="clear" w:color="auto" w:fill="auto"/>
          <w:vAlign w:val="center"/>
        </w:tcPr>
        <w:p w14:paraId="7B383E06" w14:textId="77777777" w:rsidR="00304117" w:rsidRPr="00105474" w:rsidRDefault="00304117"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37B07347" w14:textId="77777777" w:rsidR="00304117" w:rsidRPr="00105474" w:rsidRDefault="00304117" w:rsidP="0088295E">
          <w:pPr>
            <w:rPr>
              <w:rFonts w:ascii="Arial" w:hAnsi="Arial"/>
              <w:sz w:val="16"/>
              <w:lang w:val="en-GB"/>
            </w:rPr>
          </w:pPr>
          <w:r w:rsidRPr="00105474">
            <w:rPr>
              <w:rFonts w:ascii="Arial" w:hAnsi="Arial"/>
              <w:sz w:val="16"/>
              <w:lang w:val="en-GB"/>
            </w:rPr>
            <w:t>N/A</w:t>
          </w:r>
        </w:p>
      </w:tc>
    </w:tr>
    <w:tr w:rsidR="00304117" w:rsidRPr="00116E60" w14:paraId="5EE28EEE" w14:textId="77777777" w:rsidTr="00105474">
      <w:trPr>
        <w:cantSplit/>
        <w:trHeight w:val="261"/>
        <w:jc w:val="center"/>
      </w:trPr>
      <w:tc>
        <w:tcPr>
          <w:tcW w:w="2410" w:type="dxa"/>
          <w:vMerge/>
          <w:vAlign w:val="bottom"/>
        </w:tcPr>
        <w:p w14:paraId="37CCEDA2" w14:textId="77777777" w:rsidR="00304117" w:rsidRPr="003914DE" w:rsidRDefault="00304117" w:rsidP="00EA1B3D">
          <w:pPr>
            <w:spacing w:before="840"/>
            <w:rPr>
              <w:rFonts w:ascii="Arial" w:hAnsi="Arial"/>
              <w:b/>
              <w:lang w:val="en-GB"/>
            </w:rPr>
          </w:pPr>
        </w:p>
      </w:tc>
      <w:tc>
        <w:tcPr>
          <w:tcW w:w="3544" w:type="dxa"/>
          <w:vMerge/>
          <w:vAlign w:val="center"/>
        </w:tcPr>
        <w:p w14:paraId="4BC5260F"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6551EEDB" w14:textId="77777777" w:rsidR="00304117" w:rsidRPr="00105474" w:rsidRDefault="00304117"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345267F" w14:textId="77777777" w:rsidR="00304117" w:rsidRPr="00105474" w:rsidRDefault="00304117" w:rsidP="00BE6D5F">
          <w:pPr>
            <w:rPr>
              <w:rFonts w:ascii="Arial" w:hAnsi="Arial"/>
              <w:sz w:val="16"/>
              <w:lang w:val="en-GB"/>
            </w:rPr>
          </w:pPr>
          <w:r w:rsidRPr="00105474">
            <w:rPr>
              <w:rFonts w:ascii="Arial" w:hAnsi="Arial"/>
              <w:sz w:val="16"/>
              <w:lang w:val="en-GB"/>
            </w:rPr>
            <w:t>01 September 2019</w:t>
          </w:r>
        </w:p>
      </w:tc>
    </w:tr>
    <w:tr w:rsidR="00304117" w:rsidRPr="00DB041F" w14:paraId="0C3735B7" w14:textId="77777777" w:rsidTr="00105474">
      <w:trPr>
        <w:cantSplit/>
        <w:trHeight w:hRule="exact" w:val="322"/>
        <w:jc w:val="center"/>
      </w:trPr>
      <w:tc>
        <w:tcPr>
          <w:tcW w:w="2410" w:type="dxa"/>
          <w:vMerge/>
          <w:vAlign w:val="bottom"/>
        </w:tcPr>
        <w:p w14:paraId="34923487" w14:textId="77777777" w:rsidR="00304117" w:rsidRPr="003914DE" w:rsidRDefault="00304117" w:rsidP="00EA1B3D">
          <w:pPr>
            <w:spacing w:before="840"/>
            <w:rPr>
              <w:rFonts w:ascii="Arial" w:hAnsi="Arial"/>
              <w:b/>
              <w:lang w:val="en-GB"/>
            </w:rPr>
          </w:pPr>
        </w:p>
      </w:tc>
      <w:tc>
        <w:tcPr>
          <w:tcW w:w="3544" w:type="dxa"/>
          <w:vMerge/>
          <w:vAlign w:val="center"/>
        </w:tcPr>
        <w:p w14:paraId="67F5E061"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5EADD210" w14:textId="77777777" w:rsidR="00304117" w:rsidRPr="00105474" w:rsidRDefault="00304117"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D608E12" w14:textId="77777777" w:rsidR="00304117" w:rsidRPr="00105474" w:rsidRDefault="00304117" w:rsidP="00BE6D5F">
          <w:pPr>
            <w:rPr>
              <w:rFonts w:ascii="Arial" w:hAnsi="Arial"/>
              <w:sz w:val="16"/>
              <w:lang w:val="en-GB"/>
            </w:rPr>
          </w:pPr>
          <w:r w:rsidRPr="00105474">
            <w:rPr>
              <w:rFonts w:ascii="Arial" w:hAnsi="Arial"/>
              <w:sz w:val="16"/>
              <w:lang w:val="en-GB"/>
            </w:rPr>
            <w:t>September 2022</w:t>
          </w:r>
        </w:p>
      </w:tc>
    </w:tr>
  </w:tbl>
  <w:p w14:paraId="3D14538B"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C50"/>
    <w:multiLevelType w:val="hybridMultilevel"/>
    <w:tmpl w:val="8D50AEA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1AC3972"/>
    <w:multiLevelType w:val="hybridMultilevel"/>
    <w:tmpl w:val="A052F5B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9843A7"/>
    <w:multiLevelType w:val="hybridMultilevel"/>
    <w:tmpl w:val="5A3049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C87771D"/>
    <w:multiLevelType w:val="hybridMultilevel"/>
    <w:tmpl w:val="1228031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329F4CB9"/>
    <w:multiLevelType w:val="hybridMultilevel"/>
    <w:tmpl w:val="EA4E6B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8" w15:restartNumberingAfterBreak="0">
    <w:nsid w:val="428A723F"/>
    <w:multiLevelType w:val="multilevel"/>
    <w:tmpl w:val="7C88C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6340C"/>
    <w:multiLevelType w:val="hybridMultilevel"/>
    <w:tmpl w:val="95708B3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8110B25"/>
    <w:multiLevelType w:val="hybridMultilevel"/>
    <w:tmpl w:val="C12E8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E67F66"/>
    <w:multiLevelType w:val="hybridMultilevel"/>
    <w:tmpl w:val="AE905A2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2"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66063D90"/>
    <w:multiLevelType w:val="multilevel"/>
    <w:tmpl w:val="DDD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CB536A"/>
    <w:multiLevelType w:val="multilevel"/>
    <w:tmpl w:val="A1C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11B5C"/>
    <w:multiLevelType w:val="hybridMultilevel"/>
    <w:tmpl w:val="B5006496"/>
    <w:lvl w:ilvl="0" w:tplc="3C68ABBE">
      <w:start w:val="1"/>
      <w:numFmt w:val="lowerLetter"/>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C4A079A"/>
    <w:multiLevelType w:val="multilevel"/>
    <w:tmpl w:val="C226C658"/>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440" w:hanging="1440"/>
      </w:pPr>
      <w:rPr>
        <w:rFonts w:ascii="Arial" w:hAnsi="Arial" w:cs="Arial" w:hint="default"/>
        <w:sz w:val="20"/>
      </w:rPr>
    </w:lvl>
  </w:abstractNum>
  <w:num w:numId="1">
    <w:abstractNumId w:val="11"/>
  </w:num>
  <w:num w:numId="2">
    <w:abstractNumId w:val="3"/>
  </w:num>
  <w:num w:numId="3">
    <w:abstractNumId w:val="4"/>
  </w:num>
  <w:num w:numId="4">
    <w:abstractNumId w:val="12"/>
  </w:num>
  <w:num w:numId="5">
    <w:abstractNumId w:val="2"/>
  </w:num>
  <w:num w:numId="6">
    <w:abstractNumId w:val="8"/>
  </w:num>
  <w:num w:numId="7">
    <w:abstractNumId w:val="16"/>
  </w:num>
  <w:num w:numId="8">
    <w:abstractNumId w:val="5"/>
  </w:num>
  <w:num w:numId="9">
    <w:abstractNumId w:val="1"/>
  </w:num>
  <w:num w:numId="10">
    <w:abstractNumId w:val="9"/>
  </w:num>
  <w:num w:numId="11">
    <w:abstractNumId w:val="6"/>
  </w:num>
  <w:num w:numId="12">
    <w:abstractNumId w:val="14"/>
  </w:num>
  <w:num w:numId="13">
    <w:abstractNumId w:val="13"/>
  </w:num>
  <w:num w:numId="14">
    <w:abstractNumId w:val="10"/>
  </w:num>
  <w:num w:numId="15">
    <w:abstractNumId w:val="0"/>
  </w:num>
  <w:num w:numId="16">
    <w:abstractNumId w:val="15"/>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2092"/>
    <w:rsid w:val="00010173"/>
    <w:rsid w:val="00012461"/>
    <w:rsid w:val="00016B81"/>
    <w:rsid w:val="00053405"/>
    <w:rsid w:val="000713F0"/>
    <w:rsid w:val="00074C17"/>
    <w:rsid w:val="00074D2B"/>
    <w:rsid w:val="00075E5F"/>
    <w:rsid w:val="00084A08"/>
    <w:rsid w:val="00086E4F"/>
    <w:rsid w:val="00095830"/>
    <w:rsid w:val="00097047"/>
    <w:rsid w:val="000A01FA"/>
    <w:rsid w:val="000A0BAD"/>
    <w:rsid w:val="000B04DA"/>
    <w:rsid w:val="000B165C"/>
    <w:rsid w:val="000B19BE"/>
    <w:rsid w:val="000B28F1"/>
    <w:rsid w:val="000D3C71"/>
    <w:rsid w:val="000F4230"/>
    <w:rsid w:val="001022DD"/>
    <w:rsid w:val="00105474"/>
    <w:rsid w:val="00115ECC"/>
    <w:rsid w:val="001477A3"/>
    <w:rsid w:val="00154D69"/>
    <w:rsid w:val="00155248"/>
    <w:rsid w:val="00162789"/>
    <w:rsid w:val="0017295B"/>
    <w:rsid w:val="00181E46"/>
    <w:rsid w:val="001829A7"/>
    <w:rsid w:val="00195885"/>
    <w:rsid w:val="001A57D9"/>
    <w:rsid w:val="001B2FC9"/>
    <w:rsid w:val="001B3491"/>
    <w:rsid w:val="001C3464"/>
    <w:rsid w:val="001D042C"/>
    <w:rsid w:val="001D3F40"/>
    <w:rsid w:val="001E0D83"/>
    <w:rsid w:val="00201A98"/>
    <w:rsid w:val="00202FBE"/>
    <w:rsid w:val="002103C9"/>
    <w:rsid w:val="0024570A"/>
    <w:rsid w:val="00253B8A"/>
    <w:rsid w:val="00261BD6"/>
    <w:rsid w:val="00270763"/>
    <w:rsid w:val="002855B7"/>
    <w:rsid w:val="0028595C"/>
    <w:rsid w:val="002931DE"/>
    <w:rsid w:val="002A7C4A"/>
    <w:rsid w:val="002C1D76"/>
    <w:rsid w:val="002D262E"/>
    <w:rsid w:val="002D7053"/>
    <w:rsid w:val="002F4F5C"/>
    <w:rsid w:val="00304117"/>
    <w:rsid w:val="003107DC"/>
    <w:rsid w:val="003107E1"/>
    <w:rsid w:val="003113D9"/>
    <w:rsid w:val="00313C2A"/>
    <w:rsid w:val="0032593D"/>
    <w:rsid w:val="003317CA"/>
    <w:rsid w:val="00332369"/>
    <w:rsid w:val="003571CD"/>
    <w:rsid w:val="00364C28"/>
    <w:rsid w:val="00373CF8"/>
    <w:rsid w:val="00380662"/>
    <w:rsid w:val="003840F2"/>
    <w:rsid w:val="003914DE"/>
    <w:rsid w:val="0039219D"/>
    <w:rsid w:val="0039731C"/>
    <w:rsid w:val="003B3ABD"/>
    <w:rsid w:val="003B64A6"/>
    <w:rsid w:val="003D48B8"/>
    <w:rsid w:val="003D66FA"/>
    <w:rsid w:val="003E052A"/>
    <w:rsid w:val="003E4D3F"/>
    <w:rsid w:val="003F2387"/>
    <w:rsid w:val="003F7B1E"/>
    <w:rsid w:val="004006F0"/>
    <w:rsid w:val="00404772"/>
    <w:rsid w:val="00405A34"/>
    <w:rsid w:val="0041201D"/>
    <w:rsid w:val="00420385"/>
    <w:rsid w:val="004251A4"/>
    <w:rsid w:val="004311CE"/>
    <w:rsid w:val="00443F73"/>
    <w:rsid w:val="004533B3"/>
    <w:rsid w:val="00457274"/>
    <w:rsid w:val="00460577"/>
    <w:rsid w:val="00461A15"/>
    <w:rsid w:val="00470A92"/>
    <w:rsid w:val="004857A1"/>
    <w:rsid w:val="004954EB"/>
    <w:rsid w:val="00495619"/>
    <w:rsid w:val="004A00AF"/>
    <w:rsid w:val="004A203B"/>
    <w:rsid w:val="004A4A9C"/>
    <w:rsid w:val="004C0B6D"/>
    <w:rsid w:val="004C3176"/>
    <w:rsid w:val="004D00A8"/>
    <w:rsid w:val="004D1602"/>
    <w:rsid w:val="004E19F4"/>
    <w:rsid w:val="004E43CC"/>
    <w:rsid w:val="004E506C"/>
    <w:rsid w:val="004F1E86"/>
    <w:rsid w:val="004F578D"/>
    <w:rsid w:val="00504CE2"/>
    <w:rsid w:val="0052061D"/>
    <w:rsid w:val="00521CF7"/>
    <w:rsid w:val="00523D63"/>
    <w:rsid w:val="00532E24"/>
    <w:rsid w:val="0054466B"/>
    <w:rsid w:val="00550760"/>
    <w:rsid w:val="00557071"/>
    <w:rsid w:val="00560EDB"/>
    <w:rsid w:val="005639E1"/>
    <w:rsid w:val="005765A0"/>
    <w:rsid w:val="005875B5"/>
    <w:rsid w:val="005908DD"/>
    <w:rsid w:val="0059543E"/>
    <w:rsid w:val="0059762F"/>
    <w:rsid w:val="005A1502"/>
    <w:rsid w:val="005B39B5"/>
    <w:rsid w:val="005C3375"/>
    <w:rsid w:val="005D2AEC"/>
    <w:rsid w:val="005E0073"/>
    <w:rsid w:val="005E3BE0"/>
    <w:rsid w:val="005E4737"/>
    <w:rsid w:val="005E6044"/>
    <w:rsid w:val="00602047"/>
    <w:rsid w:val="006062C7"/>
    <w:rsid w:val="0061034B"/>
    <w:rsid w:val="00621A13"/>
    <w:rsid w:val="006260D8"/>
    <w:rsid w:val="00627923"/>
    <w:rsid w:val="00633B8B"/>
    <w:rsid w:val="0063746A"/>
    <w:rsid w:val="00637900"/>
    <w:rsid w:val="00646F5A"/>
    <w:rsid w:val="00657B8A"/>
    <w:rsid w:val="006949C0"/>
    <w:rsid w:val="00696D00"/>
    <w:rsid w:val="006A443E"/>
    <w:rsid w:val="006A5BB3"/>
    <w:rsid w:val="006B3FB5"/>
    <w:rsid w:val="006B57DF"/>
    <w:rsid w:val="006D07B0"/>
    <w:rsid w:val="006E52BA"/>
    <w:rsid w:val="00702C96"/>
    <w:rsid w:val="00707A15"/>
    <w:rsid w:val="00732A3F"/>
    <w:rsid w:val="00733FE1"/>
    <w:rsid w:val="007369FF"/>
    <w:rsid w:val="00742DA3"/>
    <w:rsid w:val="0076070E"/>
    <w:rsid w:val="007615EC"/>
    <w:rsid w:val="0076440C"/>
    <w:rsid w:val="00766FB1"/>
    <w:rsid w:val="00767F08"/>
    <w:rsid w:val="00781265"/>
    <w:rsid w:val="00785079"/>
    <w:rsid w:val="00791C9C"/>
    <w:rsid w:val="007A6F13"/>
    <w:rsid w:val="007A71F4"/>
    <w:rsid w:val="007B5318"/>
    <w:rsid w:val="007C0A56"/>
    <w:rsid w:val="007F08A5"/>
    <w:rsid w:val="00803FC6"/>
    <w:rsid w:val="008123D4"/>
    <w:rsid w:val="0082406E"/>
    <w:rsid w:val="00825B67"/>
    <w:rsid w:val="0083775E"/>
    <w:rsid w:val="00842213"/>
    <w:rsid w:val="00844D86"/>
    <w:rsid w:val="0084573D"/>
    <w:rsid w:val="0085043F"/>
    <w:rsid w:val="00851AC4"/>
    <w:rsid w:val="00860C12"/>
    <w:rsid w:val="00861AE9"/>
    <w:rsid w:val="008649AF"/>
    <w:rsid w:val="00870AF9"/>
    <w:rsid w:val="00874A63"/>
    <w:rsid w:val="0088295E"/>
    <w:rsid w:val="008951A9"/>
    <w:rsid w:val="008955BE"/>
    <w:rsid w:val="00895844"/>
    <w:rsid w:val="008A2672"/>
    <w:rsid w:val="008A66CD"/>
    <w:rsid w:val="008C63DB"/>
    <w:rsid w:val="008C6C25"/>
    <w:rsid w:val="008D4433"/>
    <w:rsid w:val="008E1E21"/>
    <w:rsid w:val="008E7893"/>
    <w:rsid w:val="008F5BEC"/>
    <w:rsid w:val="00901798"/>
    <w:rsid w:val="009058FF"/>
    <w:rsid w:val="009073AF"/>
    <w:rsid w:val="0091501A"/>
    <w:rsid w:val="00921FCF"/>
    <w:rsid w:val="00924E22"/>
    <w:rsid w:val="0095525E"/>
    <w:rsid w:val="00955BD7"/>
    <w:rsid w:val="00965C55"/>
    <w:rsid w:val="00970379"/>
    <w:rsid w:val="00976D26"/>
    <w:rsid w:val="009801BA"/>
    <w:rsid w:val="00982EE1"/>
    <w:rsid w:val="0098534C"/>
    <w:rsid w:val="00990864"/>
    <w:rsid w:val="009A77EC"/>
    <w:rsid w:val="009B0CA9"/>
    <w:rsid w:val="009D342A"/>
    <w:rsid w:val="00A2287D"/>
    <w:rsid w:val="00A22EF4"/>
    <w:rsid w:val="00A256F9"/>
    <w:rsid w:val="00A31898"/>
    <w:rsid w:val="00A35A74"/>
    <w:rsid w:val="00A367E9"/>
    <w:rsid w:val="00A372F3"/>
    <w:rsid w:val="00A5473E"/>
    <w:rsid w:val="00A5583E"/>
    <w:rsid w:val="00A6602E"/>
    <w:rsid w:val="00A67C16"/>
    <w:rsid w:val="00A72491"/>
    <w:rsid w:val="00A770BB"/>
    <w:rsid w:val="00A86286"/>
    <w:rsid w:val="00A87558"/>
    <w:rsid w:val="00A91CB3"/>
    <w:rsid w:val="00AA16F4"/>
    <w:rsid w:val="00AB2936"/>
    <w:rsid w:val="00AB55D2"/>
    <w:rsid w:val="00AC3774"/>
    <w:rsid w:val="00AD784B"/>
    <w:rsid w:val="00AE0D82"/>
    <w:rsid w:val="00AE7139"/>
    <w:rsid w:val="00AF35DE"/>
    <w:rsid w:val="00AF7186"/>
    <w:rsid w:val="00B0566F"/>
    <w:rsid w:val="00B85F6B"/>
    <w:rsid w:val="00B8698C"/>
    <w:rsid w:val="00BA5C88"/>
    <w:rsid w:val="00BB639D"/>
    <w:rsid w:val="00BB76DB"/>
    <w:rsid w:val="00BC2F7E"/>
    <w:rsid w:val="00BC5FF0"/>
    <w:rsid w:val="00BC674C"/>
    <w:rsid w:val="00BD291F"/>
    <w:rsid w:val="00BE0CD8"/>
    <w:rsid w:val="00BE56E8"/>
    <w:rsid w:val="00BE6D5F"/>
    <w:rsid w:val="00BF5B45"/>
    <w:rsid w:val="00C2623C"/>
    <w:rsid w:val="00C302A1"/>
    <w:rsid w:val="00C3231B"/>
    <w:rsid w:val="00C40C44"/>
    <w:rsid w:val="00C40E58"/>
    <w:rsid w:val="00C413FB"/>
    <w:rsid w:val="00C43656"/>
    <w:rsid w:val="00C5004F"/>
    <w:rsid w:val="00C51CFC"/>
    <w:rsid w:val="00C621D3"/>
    <w:rsid w:val="00C66AC9"/>
    <w:rsid w:val="00C670FB"/>
    <w:rsid w:val="00C71402"/>
    <w:rsid w:val="00C72E5D"/>
    <w:rsid w:val="00C8042F"/>
    <w:rsid w:val="00C8088F"/>
    <w:rsid w:val="00C87E89"/>
    <w:rsid w:val="00C95EC4"/>
    <w:rsid w:val="00CA1BCA"/>
    <w:rsid w:val="00CA666C"/>
    <w:rsid w:val="00CA768C"/>
    <w:rsid w:val="00CB13D4"/>
    <w:rsid w:val="00CB3BE1"/>
    <w:rsid w:val="00CE2C4A"/>
    <w:rsid w:val="00CE5BDC"/>
    <w:rsid w:val="00D2113C"/>
    <w:rsid w:val="00D21895"/>
    <w:rsid w:val="00D32E5C"/>
    <w:rsid w:val="00D3649C"/>
    <w:rsid w:val="00D3660F"/>
    <w:rsid w:val="00D45AEE"/>
    <w:rsid w:val="00D721DB"/>
    <w:rsid w:val="00D76D38"/>
    <w:rsid w:val="00D831E9"/>
    <w:rsid w:val="00D94229"/>
    <w:rsid w:val="00D953B2"/>
    <w:rsid w:val="00D9614B"/>
    <w:rsid w:val="00DA3954"/>
    <w:rsid w:val="00DB22F3"/>
    <w:rsid w:val="00DB6A92"/>
    <w:rsid w:val="00DC6795"/>
    <w:rsid w:val="00DD5408"/>
    <w:rsid w:val="00DD5561"/>
    <w:rsid w:val="00DD613D"/>
    <w:rsid w:val="00DD7B12"/>
    <w:rsid w:val="00DE0663"/>
    <w:rsid w:val="00E03458"/>
    <w:rsid w:val="00E037E8"/>
    <w:rsid w:val="00E069B9"/>
    <w:rsid w:val="00E2355B"/>
    <w:rsid w:val="00E30CBC"/>
    <w:rsid w:val="00E36596"/>
    <w:rsid w:val="00E367BC"/>
    <w:rsid w:val="00E472A3"/>
    <w:rsid w:val="00E534E2"/>
    <w:rsid w:val="00E63DA7"/>
    <w:rsid w:val="00E71A93"/>
    <w:rsid w:val="00E76131"/>
    <w:rsid w:val="00E76F04"/>
    <w:rsid w:val="00E83108"/>
    <w:rsid w:val="00E90B24"/>
    <w:rsid w:val="00EA1B3D"/>
    <w:rsid w:val="00EA1BCB"/>
    <w:rsid w:val="00EA320B"/>
    <w:rsid w:val="00EF279E"/>
    <w:rsid w:val="00EF5512"/>
    <w:rsid w:val="00EF67B3"/>
    <w:rsid w:val="00EF6D03"/>
    <w:rsid w:val="00F002F3"/>
    <w:rsid w:val="00F04C7B"/>
    <w:rsid w:val="00F24450"/>
    <w:rsid w:val="00F30F65"/>
    <w:rsid w:val="00F337F6"/>
    <w:rsid w:val="00F42348"/>
    <w:rsid w:val="00F45833"/>
    <w:rsid w:val="00F46282"/>
    <w:rsid w:val="00F53FC5"/>
    <w:rsid w:val="00F70754"/>
    <w:rsid w:val="00F85B00"/>
    <w:rsid w:val="00F9323F"/>
    <w:rsid w:val="00F97EA6"/>
    <w:rsid w:val="00FC695F"/>
    <w:rsid w:val="00FE27D9"/>
    <w:rsid w:val="00FE6AD8"/>
    <w:rsid w:val="00FF5E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DF06"/>
  <w15:docId w15:val="{1B1AA84A-DF41-4F78-A1A2-7441F45C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Table of contents numbered,Standard Paragraph,List Paragraph 1,List Paragraph1,Normal for Tables,LIST,BULLETS,EOH bullet,Use Case List Paragraph,EOH paragraph,Figure_name,Table (List),lp1,Bullet List,TOC style,列出段落"/>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paragraph" w:customStyle="1" w:styleId="Default">
    <w:name w:val="Default"/>
    <w:rsid w:val="004C0B6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Indent Normal Char,Paragraph Char,Table of contents numbered Char,Standard Paragraph Char,List Paragraph 1 Char,List Paragraph1 Char,Normal for Tables Char,LIST Char,BULLETS Char,EOH bullet Char,Use Case List Paragraph Char,lp1 Char"/>
    <w:link w:val="ListParagraph"/>
    <w:uiPriority w:val="34"/>
    <w:locked/>
    <w:rsid w:val="004E506C"/>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Candy Mhlahlo</cp:lastModifiedBy>
  <cp:revision>4</cp:revision>
  <cp:lastPrinted>2022-08-04T17:00:00Z</cp:lastPrinted>
  <dcterms:created xsi:type="dcterms:W3CDTF">2022-09-21T08:56:00Z</dcterms:created>
  <dcterms:modified xsi:type="dcterms:W3CDTF">2022-09-30T09:43:00Z</dcterms:modified>
</cp:coreProperties>
</file>