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0562136A" w14:textId="20CFECE5" w:rsidR="00870839" w:rsidRDefault="0071776D" w:rsidP="00870839">
      <w:pPr>
        <w:spacing w:after="0" w:line="360" w:lineRule="auto"/>
        <w:jc w:val="center"/>
        <w:rPr>
          <w:rFonts w:ascii="Arial" w:eastAsia="Times New Roman" w:hAnsi="Arial" w:cs="Arial"/>
          <w:b/>
          <w:bCs/>
          <w:snapToGrid w:val="0"/>
          <w:lang w:val="en-GB"/>
        </w:rPr>
      </w:pPr>
      <w:r w:rsidRPr="0071776D">
        <w:rPr>
          <w:rFonts w:ascii="Arial" w:eastAsia="Times New Roman" w:hAnsi="Arial" w:cs="Arial"/>
          <w:b/>
          <w:bCs/>
          <w:snapToGrid w:val="0"/>
          <w:lang w:val="en-GB"/>
        </w:rPr>
        <w:t>National Transmission Company South Africa SOC Ltd</w:t>
      </w:r>
    </w:p>
    <w:p w14:paraId="63BFDF29" w14:textId="74A3C119" w:rsidR="0071776D" w:rsidRDefault="0071776D" w:rsidP="00870839">
      <w:pPr>
        <w:spacing w:after="0" w:line="360" w:lineRule="auto"/>
        <w:jc w:val="center"/>
        <w:rPr>
          <w:rFonts w:ascii="Arial" w:eastAsia="Times New Roman" w:hAnsi="Arial" w:cs="Arial"/>
          <w:b/>
          <w:bCs/>
          <w:snapToGrid w:val="0"/>
          <w:lang w:val="en-GB"/>
        </w:rPr>
      </w:pPr>
      <w:r>
        <w:rPr>
          <w:rFonts w:ascii="Arial" w:eastAsia="Times New Roman" w:hAnsi="Arial" w:cs="Arial"/>
          <w:b/>
          <w:bCs/>
          <w:snapToGrid w:val="0"/>
          <w:lang w:val="en-GB"/>
        </w:rPr>
        <w:t>“NTCSA”</w:t>
      </w:r>
    </w:p>
    <w:p w14:paraId="3E4FC520" w14:textId="0C5E503A" w:rsidR="0071776D" w:rsidRPr="0071776D" w:rsidRDefault="0071776D" w:rsidP="0071776D">
      <w:pPr>
        <w:spacing w:after="0" w:line="360" w:lineRule="auto"/>
        <w:jc w:val="center"/>
        <w:rPr>
          <w:rFonts w:ascii="Arial" w:eastAsia="Times New Roman" w:hAnsi="Arial" w:cs="Arial"/>
          <w:b/>
        </w:rPr>
      </w:pPr>
      <w:r w:rsidRPr="0071776D">
        <w:rPr>
          <w:rFonts w:ascii="Arial" w:eastAsia="Times New Roman" w:hAnsi="Arial" w:cs="Arial"/>
          <w:b/>
        </w:rPr>
        <w:t xml:space="preserve">Reg No </w:t>
      </w:r>
      <w:r w:rsidRPr="0071776D">
        <w:rPr>
          <w:rFonts w:ascii="Arial" w:eastAsia="Times New Roman" w:hAnsi="Arial" w:cs="Arial"/>
          <w:b/>
          <w:lang w:val="en-GB"/>
        </w:rPr>
        <w:t>2021/539129/30</w:t>
      </w:r>
    </w:p>
    <w:p w14:paraId="4933C43B" w14:textId="77777777" w:rsidR="0071776D" w:rsidRPr="00870839" w:rsidRDefault="0071776D"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5A35428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002402DC">
        <w:rPr>
          <w:rFonts w:ascii="Arial" w:eastAsia="Times New Roman" w:hAnsi="Arial" w:cs="Arial"/>
          <w:b/>
          <w:caps/>
          <w:lang w:val="en-GB"/>
        </w:rPr>
        <w:t xml:space="preserve">National Transmission company south africa </w:t>
      </w:r>
      <w:r w:rsidRPr="00870839">
        <w:rPr>
          <w:rFonts w:ascii="Arial" w:eastAsia="Times New Roman" w:hAnsi="Arial" w:cs="Arial"/>
          <w:b/>
          <w:caps/>
          <w:lang w:val="en-GB"/>
        </w:rPr>
        <w:t>SOC LTD</w:t>
      </w:r>
      <w:r w:rsidR="002402DC">
        <w:rPr>
          <w:rFonts w:ascii="Arial" w:eastAsia="Times New Roman" w:hAnsi="Arial" w:cs="Arial"/>
          <w:b/>
          <w:caps/>
          <w:lang w:val="en-GB"/>
        </w:rPr>
        <w:t xml:space="preserve">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ext.3, Sandton, Republic of South Africa, with registration number </w:t>
      </w:r>
      <w:r w:rsidR="002402DC" w:rsidRPr="002402DC">
        <w:rPr>
          <w:rFonts w:ascii="Arial" w:eastAsia="Times New Roman" w:hAnsi="Arial" w:cs="Arial"/>
          <w:snapToGrid w:val="0"/>
          <w:lang w:val="en-GB"/>
        </w:rPr>
        <w:t xml:space="preserve">2021/539129/30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68F4285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51B2D8F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w:t>
      </w:r>
      <w:r w:rsidR="0071776D">
        <w:rPr>
          <w:rFonts w:ascii="Arial" w:eastAsia="Times New Roman" w:hAnsi="Arial" w:cs="Arial"/>
          <w:lang w:val="en-US"/>
        </w:rPr>
        <w:t>Limited</w:t>
      </w:r>
      <w:r w:rsidRPr="00870839">
        <w:rPr>
          <w:rFonts w:ascii="Arial" w:eastAsia="Times New Roman" w:hAnsi="Arial" w:cs="Arial"/>
          <w:lang w:val="en-US"/>
        </w:rPr>
        <w:t xml:space="preserve">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4F306F17" w14:textId="32E871B9"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losses, damages, costs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30DEFC3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w:t>
      </w:r>
      <w:r w:rsidR="0071776D">
        <w:rPr>
          <w:rFonts w:ascii="Arial" w:eastAsia="Times New Roman" w:hAnsi="Arial" w:cs="Arial"/>
          <w:lang w:val="en-GB"/>
        </w:rPr>
        <w:t>Limited</w:t>
      </w:r>
      <w:r w:rsidRPr="00870839">
        <w:rPr>
          <w:rFonts w:ascii="Arial" w:eastAsia="Times New Roman" w:hAnsi="Arial" w:cs="Arial"/>
          <w:lang w:val="en-GB"/>
        </w:rPr>
        <w:t xml:space="preserve">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19AD3642"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53AD38C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r w:rsidR="0071776D"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1E1C7789" w:rsidR="00870839" w:rsidRPr="00870839" w:rsidRDefault="002402DC" w:rsidP="00870839">
            <w:pPr>
              <w:spacing w:after="0" w:line="360" w:lineRule="auto"/>
              <w:rPr>
                <w:rFonts w:ascii="Arial" w:eastAsia="Times New Roman" w:hAnsi="Arial" w:cs="Arial"/>
                <w:smallCaps/>
                <w:lang w:val="en-GB"/>
              </w:rPr>
            </w:pPr>
            <w:r>
              <w:rPr>
                <w:rFonts w:ascii="Arial" w:eastAsia="Times New Roman" w:hAnsi="Arial" w:cs="Arial"/>
                <w:smallCaps/>
                <w:lang w:val="en-GB"/>
              </w:rPr>
              <w:t xml:space="preserve">NTCSA </w:t>
            </w:r>
            <w:r w:rsidR="0071776D" w:rsidRPr="00870839">
              <w:rPr>
                <w:rFonts w:ascii="Arial" w:eastAsia="Times New Roman" w:hAnsi="Arial" w:cs="Arial"/>
                <w:smallCaps/>
                <w:lang w:val="en-GB"/>
              </w:rPr>
              <w:t>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23C30E65"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r w:rsidR="0071776D" w:rsidRPr="00870839">
              <w:rPr>
                <w:rFonts w:ascii="Arial" w:eastAsia="Times New Roman" w:hAnsi="Arial" w:cs="Arial"/>
                <w:smallCaps/>
                <w:lang w:val="en-GB"/>
              </w:rPr>
              <w:t>Johannesburg</w:t>
            </w:r>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593E3C9B"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r w:rsidR="0071776D" w:rsidRPr="00870839">
        <w:rPr>
          <w:rFonts w:ascii="Arial" w:eastAsia="Times New Roman" w:hAnsi="Arial" w:cs="Arial"/>
          <w:bCs/>
          <w:lang w:val="en-GB"/>
        </w:rPr>
        <w:t>it</w:t>
      </w:r>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40AC05A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w:t>
      </w:r>
      <w:r w:rsidR="002402DC">
        <w:rPr>
          <w:rFonts w:ascii="Arial" w:eastAsia="Times New Roman" w:hAnsi="Arial" w:cs="Arial"/>
          <w:lang w:val="en-GB"/>
        </w:rPr>
        <w:t xml:space="preserve">NTCSA </w:t>
      </w:r>
      <w:r w:rsidRPr="00870839">
        <w:rPr>
          <w:rFonts w:ascii="Arial" w:eastAsia="Times New Roman" w:hAnsi="Arial" w:cs="Arial"/>
          <w:lang w:val="en-GB"/>
        </w:rPr>
        <w:t xml:space="preserve">may on written notice to the other Party hereto, cede and delegate its rights and obligations under this contract to any of its </w:t>
      </w:r>
      <w:r w:rsidR="00964E2A">
        <w:rPr>
          <w:rFonts w:ascii="Arial" w:eastAsia="Times New Roman" w:hAnsi="Arial" w:cs="Arial"/>
          <w:lang w:val="en-GB"/>
        </w:rPr>
        <w:t>departments</w:t>
      </w:r>
      <w:r w:rsidRPr="00870839">
        <w:rPr>
          <w:rFonts w:ascii="Arial" w:eastAsia="Times New Roman" w:hAnsi="Arial" w:cs="Arial"/>
          <w:lang w:val="en-GB"/>
        </w:rPr>
        <w:t xml:space="preserve"> or any of its present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w:t>
      </w:r>
      <w:r w:rsidR="00964E2A">
        <w:rPr>
          <w:rFonts w:ascii="Arial" w:eastAsia="Times New Roman" w:hAnsi="Arial" w:cs="Arial"/>
          <w:lang w:val="en-GB"/>
        </w:rPr>
        <w:t>.</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lastRenderedPageBreak/>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5F9D5446"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w:t>
      </w:r>
      <w:r w:rsidR="0071776D">
        <w:rPr>
          <w:rFonts w:ascii="Arial" w:eastAsia="Times New Roman" w:hAnsi="Arial" w:cs="Arial"/>
          <w:lang w:val="en-GB"/>
        </w:rPr>
        <w:t>Limited</w:t>
      </w:r>
      <w:r w:rsidRPr="00870839">
        <w:rPr>
          <w:rFonts w:ascii="Arial" w:eastAsia="Times New Roman" w:hAnsi="Arial" w:cs="Arial"/>
          <w:lang w:val="en-GB"/>
        </w:rPr>
        <w:t xml:space="preserve">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2FA4D812" w:rsidR="00870839" w:rsidRPr="00870839" w:rsidRDefault="002402DC" w:rsidP="00870839">
            <w:pPr>
              <w:keepNext/>
              <w:widowControl w:val="0"/>
              <w:suppressAutoHyphens/>
              <w:spacing w:after="0" w:line="240" w:lineRule="auto"/>
              <w:rPr>
                <w:rFonts w:ascii="Arial" w:eastAsia="Times New Roman" w:hAnsi="Arial" w:cs="Arial"/>
                <w:b/>
              </w:rPr>
            </w:pPr>
            <w:r>
              <w:rPr>
                <w:rFonts w:ascii="Arial" w:eastAsia="Times New Roman" w:hAnsi="Arial" w:cs="Arial"/>
                <w:b/>
              </w:rPr>
              <w:t xml:space="preserve">NTCSA </w:t>
            </w:r>
            <w:r w:rsidR="00870839" w:rsidRPr="00870839">
              <w:rPr>
                <w:rFonts w:ascii="Arial" w:eastAsia="Times New Roman" w:hAnsi="Arial" w:cs="Arial"/>
                <w:b/>
              </w:rPr>
              <w:t>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8A81" w14:textId="77777777" w:rsidR="00EF4342" w:rsidRDefault="00EF4342" w:rsidP="00201A98">
      <w:pPr>
        <w:spacing w:after="0" w:line="240" w:lineRule="auto"/>
      </w:pPr>
      <w:r>
        <w:separator/>
      </w:r>
    </w:p>
  </w:endnote>
  <w:endnote w:type="continuationSeparator" w:id="0">
    <w:p w14:paraId="36A0585D" w14:textId="77777777" w:rsidR="00EF4342" w:rsidRDefault="00EF434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3685C59A">
                    <wp:simplePos x="0" y="0"/>
                    <wp:positionH relativeFrom="column">
                      <wp:posOffset>-36195</wp:posOffset>
                    </wp:positionH>
                    <wp:positionV relativeFrom="paragraph">
                      <wp:posOffset>20956</wp:posOffset>
                    </wp:positionV>
                    <wp:extent cx="6379210" cy="579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85pt;margin-top:1.65pt;width:502.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PZwIAAD0FAAAOAAAAZHJzL2Uyb0RvYy54bWysVEtvGjEQvlfqf7B8Lws0hIKyRJSIqhJK&#10;opIqZ+O1w6pej2sP7NJf37F3eSjtJVUv3lnPN+9vfHPbVIbtlQ8l2JwPen3OlJVQlPYl59+flh8+&#10;cRZQ2EIYsCrnBxX47ez9u5vaTdUQtmAK5Rk5sWFau5xvEd00y4LcqkqEHjhlSanBVwLp179khRc1&#10;ea9MNuz3r7MafOE8SBUC3d61Sj5L/rVWEh+0DgqZyTnlhun06dzEM5vdiOmLF25byi4N8Q9ZVKK0&#10;FPTk6k6gYDtf/uGqKqWHABp7EqoMtC6lSjVQNYP+q2rWW+FUqoWaE9ypTeH/uZX3+7V79Aybz9DQ&#10;AGNDahemgS5jPY32VfxSpoz01MLDqW2qQSbp8vrjeDIckEqSbjSeDIapr9nZ2vmAXxRULAo59zSW&#10;1C2xXwWkiAQ9QmIwC8vSmDQaY1kdI4z6yeCkIQtjI1alIXduzpknCQ9GRYyx35RmZZEKiBeJXmph&#10;PNsLIoaQUllMtSe/hI4oTUm8xbDDn7N6i3FbxzEyWDwZV6UFn6p/lXbx45iybvHUyIu6o4jNpukm&#10;uoHiQIP20O5AcHJZ0jRWIuCj8ER6GiAtMj7QoQ1Q16GTONuC//W3+4gnLpKWs5qWKOfh5054xZn5&#10;aomlk8HVVdy69HM1GhMxmL/UbC41dlctgMYxoCfDySRGPJqjqD1Uz7Tv8xiVVMJKip1zPIoLbFeb&#10;3gup5vMEoj1zAld27WR0HacTufbUPAvvOkIiUfkejusmpq942WKjpYX5DkGXibSxwW1Xu8bTjiYu&#10;d+9JfAQu/xPq/OrNfgMAAP//AwBQSwMEFAAGAAgAAAAhAKs9BeDfAAAABwEAAA8AAABkcnMvZG93&#10;bnJldi54bWxMjkFPg0AUhO8m/ofNM/HWLraigCxNQ9KYGHto7cXbg30FIruL7LZFf73Pk95mMpOZ&#10;L19NphdnGn3nrIK7eQSCbO10ZxsFh7fNLAHhA1qNvbOk4Is8rIrrqxwz7S52R+d9aASPWJ+hgjaE&#10;IZPS1y0Z9HM3kOXs6EaDge3YSD3ihcdNLxdR9CANdpYfWhyobKn+2J+Mgpdys8VdtTDJd18+vx7X&#10;w+fhPVbq9mZaP4EINIW/MvziMzoUzFS5k9Ve9Apm8SM3FSyXIDhO0yQFUbG4j0EWufzPX/wAAAD/&#10;/wMAUEsBAi0AFAAGAAgAAAAhALaDOJL+AAAA4QEAABMAAAAAAAAAAAAAAAAAAAAAAFtDb250ZW50&#10;X1R5cGVzXS54bWxQSwECLQAUAAYACAAAACEAOP0h/9YAAACUAQAACwAAAAAAAAAAAAAAAAAvAQAA&#10;X3JlbHMvLnJlbHNQSwECLQAUAAYACAAAACEA0Uq1T2cCAAA9BQAADgAAAAAAAAAAAAAAAAAuAgAA&#10;ZHJzL2Uyb0RvYy54bWxQSwECLQAUAAYACAAAACEAqz0F4N8AAAAHAQAADwAAAAAAAAAAAAAAAADB&#10;BAAAZHJzL2Rvd25yZXYueG1sUEsFBgAAAAAEAAQA8wAAAM0FAAAAAA==&#10;" filled="f" stroked="f" strokeweight=".5pt">
                    <v:textbo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35CFC47" w:rsidR="00870839" w:rsidRPr="001F32DE"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1F32DE">
      <w:rPr>
        <w:rFonts w:ascii="Arial" w:hAnsi="Arial" w:cs="Arial"/>
        <w:sz w:val="17"/>
        <w:szCs w:val="17"/>
      </w:rPr>
      <w:fldChar w:fldCharType="begin"/>
    </w:r>
    <w:r w:rsidRPr="001F32DE">
      <w:rPr>
        <w:rFonts w:ascii="Arial" w:hAnsi="Arial" w:cs="Arial"/>
        <w:sz w:val="17"/>
        <w:szCs w:val="17"/>
      </w:rPr>
      <w:instrText xml:space="preserve"> FILENAME  \* FirstCap  \* MERGEFORMAT </w:instrText>
    </w:r>
    <w:r w:rsidRPr="001F32DE">
      <w:rPr>
        <w:rFonts w:ascii="Arial" w:hAnsi="Arial" w:cs="Arial"/>
        <w:sz w:val="17"/>
        <w:szCs w:val="17"/>
      </w:rPr>
      <w:fldChar w:fldCharType="separate"/>
    </w:r>
    <w:r w:rsidR="0069757C" w:rsidRPr="0069757C">
      <w:rPr>
        <w:rFonts w:ascii="Arial" w:hAnsi="Arial" w:cs="Arial"/>
        <w:noProof/>
        <w:color w:val="000000"/>
        <w:sz w:val="18"/>
        <w:szCs w:val="18"/>
        <w:shd w:val="clear" w:color="auto" w:fill="FFFFFF"/>
      </w:rPr>
      <w:t xml:space="preserve">NTCSA </w:t>
    </w:r>
    <w:r w:rsidR="0069757C">
      <w:rPr>
        <w:rFonts w:ascii="Arial" w:hAnsi="Arial" w:cs="Arial"/>
        <w:noProof/>
        <w:sz w:val="17"/>
        <w:szCs w:val="17"/>
      </w:rPr>
      <w:t>Non-Disclosure Agreement (NDA)</w:t>
    </w:r>
    <w:r w:rsidR="0069757C" w:rsidRPr="0069757C">
      <w:rPr>
        <w:rFonts w:ascii="Arial" w:hAnsi="Arial" w:cs="Arial"/>
        <w:noProof/>
        <w:sz w:val="17"/>
        <w:szCs w:val="17"/>
        <w:lang w:val="en-US"/>
      </w:rPr>
      <w:t xml:space="preserve"> Vendors_</w:t>
    </w:r>
    <w:r w:rsidRPr="001F32DE">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411B" w14:textId="77777777" w:rsidR="00EF4342" w:rsidRDefault="00EF4342" w:rsidP="00201A98">
      <w:pPr>
        <w:spacing w:after="0" w:line="240" w:lineRule="auto"/>
      </w:pPr>
      <w:r>
        <w:separator/>
      </w:r>
    </w:p>
  </w:footnote>
  <w:footnote w:type="continuationSeparator" w:id="0">
    <w:p w14:paraId="2B6006C4" w14:textId="77777777" w:rsidR="00EF4342" w:rsidRDefault="00EF434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12"/>
      <w:gridCol w:w="3546"/>
      <w:gridCol w:w="1626"/>
      <w:gridCol w:w="1926"/>
      <w:gridCol w:w="591"/>
      <w:gridCol w:w="594"/>
    </w:tblGrid>
    <w:tr w:rsidR="00947FF5" w:rsidRPr="00116E60" w14:paraId="4DBE6E99" w14:textId="77777777" w:rsidTr="00A44C50">
      <w:trPr>
        <w:cantSplit/>
        <w:trHeight w:val="492"/>
        <w:jc w:val="center"/>
      </w:trPr>
      <w:tc>
        <w:tcPr>
          <w:tcW w:w="2512" w:type="dxa"/>
          <w:vMerge w:val="restart"/>
          <w:vAlign w:val="bottom"/>
        </w:tcPr>
        <w:p w14:paraId="773C0DE8" w14:textId="16B330C5" w:rsidR="00947FF5" w:rsidRPr="003914DE" w:rsidRDefault="00395EE9" w:rsidP="00EA1B3D">
          <w:pPr>
            <w:spacing w:before="840"/>
            <w:rPr>
              <w:rFonts w:ascii="Arial" w:hAnsi="Arial"/>
              <w:b/>
              <w:lang w:val="en-GB"/>
            </w:rPr>
          </w:pPr>
          <w:r>
            <w:rPr>
              <w:noProof/>
            </w:rPr>
            <w:drawing>
              <wp:anchor distT="0" distB="0" distL="114300" distR="114300" simplePos="0" relativeHeight="251661312" behindDoc="0" locked="0" layoutInCell="1" allowOverlap="1" wp14:anchorId="7362C237" wp14:editId="5FCFC3A2">
                <wp:simplePos x="556260" y="990600"/>
                <wp:positionH relativeFrom="margin">
                  <wp:posOffset>-8255</wp:posOffset>
                </wp:positionH>
                <wp:positionV relativeFrom="margin">
                  <wp:posOffset>44450</wp:posOffset>
                </wp:positionV>
                <wp:extent cx="1403350" cy="5689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568960"/>
                        </a:xfrm>
                        <a:prstGeom prst="rect">
                          <a:avLst/>
                        </a:prstGeom>
                      </pic:spPr>
                    </pic:pic>
                  </a:graphicData>
                </a:graphic>
                <wp14:sizeRelH relativeFrom="margin">
                  <wp14:pctWidth>0</wp14:pctWidth>
                </wp14:sizeRelH>
                <wp14:sizeRelV relativeFrom="margin">
                  <wp14:pctHeight>0</wp14:pctHeight>
                </wp14:sizeRelV>
              </wp:anchor>
            </w:drawing>
          </w:r>
        </w:p>
      </w:tc>
      <w:tc>
        <w:tcPr>
          <w:tcW w:w="3545" w:type="dxa"/>
          <w:vMerge w:val="restart"/>
          <w:vAlign w:val="center"/>
        </w:tcPr>
        <w:p w14:paraId="55EE6F05" w14:textId="24A5AB95" w:rsidR="00947FF5" w:rsidRPr="003914DE" w:rsidRDefault="00395EE9" w:rsidP="00EA1B3D">
          <w:pPr>
            <w:jc w:val="center"/>
            <w:rPr>
              <w:rFonts w:ascii="Arial" w:hAnsi="Arial" w:cs="Arial"/>
              <w:b/>
              <w:lang w:val="en-GB"/>
            </w:rPr>
          </w:pPr>
          <w:bookmarkStart w:id="0" w:name="_Hlk172545952"/>
          <w:r>
            <w:rPr>
              <w:rFonts w:ascii="Arial" w:eastAsia="Times New Roman" w:hAnsi="Arial" w:cs="Arial"/>
              <w:b/>
              <w:sz w:val="24"/>
              <w:szCs w:val="24"/>
              <w:lang w:val="en-US"/>
            </w:rPr>
            <w:t>Non-Disclosure Agreement (NDA) Vendors</w:t>
          </w:r>
          <w:bookmarkEnd w:id="0"/>
        </w:p>
      </w:tc>
      <w:tc>
        <w:tcPr>
          <w:tcW w:w="16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926" w:type="dxa"/>
          <w:vAlign w:val="center"/>
        </w:tcPr>
        <w:p w14:paraId="492D8A14" w14:textId="0D43EACC" w:rsidR="00947FF5" w:rsidRPr="00870839" w:rsidRDefault="00B71EFD" w:rsidP="00C60B23">
          <w:pPr>
            <w:spacing w:after="0"/>
            <w:rPr>
              <w:rFonts w:ascii="Arial" w:hAnsi="Arial"/>
              <w:sz w:val="20"/>
              <w:lang w:val="en-GB"/>
            </w:rPr>
          </w:pPr>
          <w:r w:rsidRPr="00B71EFD">
            <w:rPr>
              <w:rFonts w:ascii="Arial" w:hAnsi="Arial"/>
              <w:sz w:val="20"/>
            </w:rPr>
            <w:t>559-1369198539</w:t>
          </w:r>
        </w:p>
      </w:tc>
      <w:tc>
        <w:tcPr>
          <w:tcW w:w="591"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93" w:type="dxa"/>
          <w:vAlign w:val="center"/>
        </w:tcPr>
        <w:p w14:paraId="515BE71F" w14:textId="35E708CB" w:rsidR="00947FF5" w:rsidRPr="00870839" w:rsidRDefault="00B71EFD" w:rsidP="00C60B23">
          <w:pPr>
            <w:spacing w:after="0"/>
            <w:rPr>
              <w:rFonts w:ascii="Arial" w:hAnsi="Arial"/>
              <w:sz w:val="20"/>
              <w:lang w:val="en-GB"/>
            </w:rPr>
          </w:pPr>
          <w:r>
            <w:rPr>
              <w:rFonts w:ascii="Arial" w:hAnsi="Arial"/>
              <w:sz w:val="20"/>
              <w:lang w:val="en-GB"/>
            </w:rPr>
            <w:t>1</w:t>
          </w:r>
        </w:p>
      </w:tc>
    </w:tr>
    <w:tr w:rsidR="00870839" w:rsidRPr="00116E60" w14:paraId="5C32F576" w14:textId="77777777" w:rsidTr="00A44C50">
      <w:trPr>
        <w:cantSplit/>
        <w:trHeight w:val="492"/>
        <w:jc w:val="center"/>
      </w:trPr>
      <w:tc>
        <w:tcPr>
          <w:tcW w:w="2512" w:type="dxa"/>
          <w:vMerge/>
          <w:vAlign w:val="bottom"/>
        </w:tcPr>
        <w:p w14:paraId="1DA5B15C" w14:textId="77777777" w:rsidR="00870839" w:rsidRPr="003914DE" w:rsidRDefault="00870839" w:rsidP="00EA1B3D">
          <w:pPr>
            <w:spacing w:before="840"/>
            <w:rPr>
              <w:rFonts w:ascii="Arial" w:hAnsi="Arial"/>
              <w:b/>
              <w:lang w:val="en-GB"/>
            </w:rPr>
          </w:pPr>
        </w:p>
      </w:tc>
      <w:tc>
        <w:tcPr>
          <w:tcW w:w="3545" w:type="dxa"/>
          <w:vMerge/>
          <w:vAlign w:val="center"/>
        </w:tcPr>
        <w:p w14:paraId="7891DEB9" w14:textId="77777777" w:rsidR="00870839" w:rsidRPr="003914DE" w:rsidRDefault="00870839" w:rsidP="00EA1B3D">
          <w:pPr>
            <w:jc w:val="center"/>
            <w:rPr>
              <w:rFonts w:ascii="Arial" w:hAnsi="Arial" w:cs="Arial"/>
              <w:b/>
              <w:lang w:val="en-GB"/>
            </w:rPr>
          </w:pPr>
        </w:p>
      </w:tc>
      <w:tc>
        <w:tcPr>
          <w:tcW w:w="16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3111" w:type="dxa"/>
          <w:gridSpan w:val="3"/>
          <w:vAlign w:val="center"/>
        </w:tcPr>
        <w:p w14:paraId="036BDE11" w14:textId="2E981E22" w:rsidR="00870839" w:rsidRPr="00870839" w:rsidRDefault="00870839" w:rsidP="00BE6D5F">
          <w:pPr>
            <w:spacing w:after="0"/>
            <w:rPr>
              <w:rFonts w:ascii="Arial" w:hAnsi="Arial"/>
              <w:sz w:val="20"/>
              <w:lang w:val="en-GB"/>
            </w:rPr>
          </w:pPr>
          <w:r w:rsidRPr="00870839">
            <w:rPr>
              <w:rFonts w:ascii="Arial" w:hAnsi="Arial"/>
              <w:sz w:val="20"/>
              <w:lang w:val="en-GB"/>
            </w:rPr>
            <w:t>01 J</w:t>
          </w:r>
          <w:r w:rsidR="00820893">
            <w:rPr>
              <w:rFonts w:ascii="Arial" w:hAnsi="Arial"/>
              <w:sz w:val="20"/>
              <w:lang w:val="en-GB"/>
            </w:rPr>
            <w:t>ul</w:t>
          </w:r>
          <w:r w:rsidRPr="00870839">
            <w:rPr>
              <w:rFonts w:ascii="Arial" w:hAnsi="Arial"/>
              <w:sz w:val="20"/>
              <w:lang w:val="en-GB"/>
            </w:rPr>
            <w:t>y 20</w:t>
          </w:r>
          <w:r w:rsidR="00820893">
            <w:rPr>
              <w:rFonts w:ascii="Arial" w:hAnsi="Arial"/>
              <w:sz w:val="20"/>
              <w:lang w:val="en-GB"/>
            </w:rPr>
            <w:t>24</w:t>
          </w:r>
        </w:p>
      </w:tc>
    </w:tr>
    <w:tr w:rsidR="00870839" w:rsidRPr="00DB041F" w14:paraId="43EC59DF" w14:textId="77777777" w:rsidTr="00A44C50">
      <w:trPr>
        <w:cantSplit/>
        <w:trHeight w:hRule="exact" w:val="492"/>
        <w:jc w:val="center"/>
      </w:trPr>
      <w:tc>
        <w:tcPr>
          <w:tcW w:w="2512" w:type="dxa"/>
          <w:vMerge/>
          <w:vAlign w:val="bottom"/>
        </w:tcPr>
        <w:p w14:paraId="29FF8E0E" w14:textId="77777777" w:rsidR="00870839" w:rsidRPr="003914DE" w:rsidRDefault="00870839" w:rsidP="00EA1B3D">
          <w:pPr>
            <w:spacing w:before="840"/>
            <w:rPr>
              <w:rFonts w:ascii="Arial" w:hAnsi="Arial"/>
              <w:b/>
              <w:lang w:val="en-GB"/>
            </w:rPr>
          </w:pPr>
        </w:p>
      </w:tc>
      <w:tc>
        <w:tcPr>
          <w:tcW w:w="3545" w:type="dxa"/>
          <w:vMerge/>
          <w:vAlign w:val="center"/>
        </w:tcPr>
        <w:p w14:paraId="4BF96EED" w14:textId="77777777" w:rsidR="00870839" w:rsidRPr="003914DE" w:rsidRDefault="00870839" w:rsidP="00EA1B3D">
          <w:pPr>
            <w:jc w:val="center"/>
            <w:rPr>
              <w:rFonts w:ascii="Arial" w:hAnsi="Arial" w:cs="Arial"/>
              <w:b/>
              <w:lang w:val="en-GB"/>
            </w:rPr>
          </w:pPr>
        </w:p>
      </w:tc>
      <w:tc>
        <w:tcPr>
          <w:tcW w:w="16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3111" w:type="dxa"/>
          <w:gridSpan w:val="3"/>
          <w:vAlign w:val="center"/>
        </w:tcPr>
        <w:p w14:paraId="07397FE6" w14:textId="419A4C00" w:rsidR="00870839" w:rsidRPr="00870839" w:rsidRDefault="00B71EFD" w:rsidP="000F790D">
          <w:pPr>
            <w:spacing w:after="0"/>
            <w:rPr>
              <w:rFonts w:ascii="Arial" w:hAnsi="Arial"/>
              <w:sz w:val="20"/>
              <w:lang w:val="en-GB"/>
            </w:rPr>
          </w:pPr>
          <w:r>
            <w:rPr>
              <w:rFonts w:ascii="Arial" w:hAnsi="Arial"/>
              <w:sz w:val="20"/>
              <w:lang w:val="en-GB"/>
            </w:rPr>
            <w:t>July</w:t>
          </w:r>
          <w:r w:rsidR="00870839" w:rsidRPr="00870839">
            <w:rPr>
              <w:rFonts w:ascii="Arial" w:hAnsi="Arial"/>
              <w:sz w:val="20"/>
              <w:lang w:val="en-GB"/>
            </w:rPr>
            <w:t xml:space="preserve"> 202</w:t>
          </w:r>
          <w:r w:rsidR="00820893">
            <w:rPr>
              <w:rFonts w:ascii="Arial" w:hAnsi="Arial"/>
              <w:sz w:val="20"/>
              <w:lang w:val="en-GB"/>
            </w:rPr>
            <w:t>7</w:t>
          </w:r>
        </w:p>
      </w:tc>
    </w:tr>
    <w:tr w:rsidR="00870839" w:rsidRPr="00DB041F" w14:paraId="007281CC" w14:textId="77777777" w:rsidTr="00A44C50">
      <w:trPr>
        <w:cantSplit/>
        <w:trHeight w:hRule="exact" w:val="974"/>
        <w:jc w:val="center"/>
      </w:trPr>
      <w:tc>
        <w:tcPr>
          <w:tcW w:w="6058"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737" w:type="dxa"/>
          <w:gridSpan w:val="4"/>
          <w:vAlign w:val="center"/>
        </w:tcPr>
        <w:p w14:paraId="2ACBD7D5" w14:textId="77777777" w:rsidR="006724C0" w:rsidRPr="006724C0" w:rsidRDefault="006724C0" w:rsidP="006724C0">
          <w:pPr>
            <w:pStyle w:val="TableParagraph"/>
            <w:jc w:val="both"/>
            <w:rPr>
              <w:sz w:val="18"/>
              <w:szCs w:val="18"/>
            </w:rPr>
          </w:pPr>
          <w:r w:rsidRPr="006724C0">
            <w:rPr>
              <w:sz w:val="18"/>
              <w:szCs w:val="18"/>
            </w:rPr>
            <w:t>Provision</w:t>
          </w:r>
          <w:r w:rsidRPr="006724C0">
            <w:rPr>
              <w:spacing w:val="19"/>
              <w:sz w:val="18"/>
              <w:szCs w:val="18"/>
            </w:rPr>
            <w:t xml:space="preserve"> </w:t>
          </w:r>
          <w:r w:rsidRPr="006724C0">
            <w:rPr>
              <w:sz w:val="18"/>
              <w:szCs w:val="18"/>
            </w:rPr>
            <w:t>of</w:t>
          </w:r>
          <w:r w:rsidRPr="006724C0">
            <w:rPr>
              <w:spacing w:val="15"/>
              <w:sz w:val="18"/>
              <w:szCs w:val="18"/>
            </w:rPr>
            <w:t xml:space="preserve"> </w:t>
          </w:r>
          <w:r w:rsidRPr="006724C0">
            <w:rPr>
              <w:sz w:val="18"/>
              <w:szCs w:val="18"/>
            </w:rPr>
            <w:t>specialised</w:t>
          </w:r>
          <w:r w:rsidRPr="006724C0">
            <w:rPr>
              <w:spacing w:val="19"/>
              <w:sz w:val="18"/>
              <w:szCs w:val="18"/>
            </w:rPr>
            <w:t xml:space="preserve"> </w:t>
          </w:r>
          <w:r w:rsidRPr="006724C0">
            <w:rPr>
              <w:sz w:val="18"/>
              <w:szCs w:val="18"/>
            </w:rPr>
            <w:t>tactical</w:t>
          </w:r>
          <w:r w:rsidRPr="006724C0">
            <w:rPr>
              <w:spacing w:val="13"/>
              <w:sz w:val="18"/>
              <w:szCs w:val="18"/>
            </w:rPr>
            <w:t xml:space="preserve"> </w:t>
          </w:r>
          <w:r w:rsidRPr="006724C0">
            <w:rPr>
              <w:sz w:val="18"/>
              <w:szCs w:val="18"/>
            </w:rPr>
            <w:t>response</w:t>
          </w:r>
          <w:r w:rsidRPr="006724C0">
            <w:rPr>
              <w:spacing w:val="15"/>
              <w:sz w:val="18"/>
              <w:szCs w:val="18"/>
            </w:rPr>
            <w:t xml:space="preserve"> </w:t>
          </w:r>
          <w:r w:rsidRPr="006724C0">
            <w:rPr>
              <w:spacing w:val="-2"/>
              <w:sz w:val="18"/>
              <w:szCs w:val="18"/>
            </w:rPr>
            <w:t>services,</w:t>
          </w:r>
        </w:p>
        <w:p w14:paraId="0F6713E2" w14:textId="64E5E9D6" w:rsidR="00870839" w:rsidRPr="00742DA0" w:rsidRDefault="006724C0" w:rsidP="006724C0">
          <w:pPr>
            <w:spacing w:after="0"/>
            <w:jc w:val="both"/>
            <w:rPr>
              <w:rFonts w:ascii="Arial" w:hAnsi="Arial"/>
              <w:sz w:val="18"/>
              <w:szCs w:val="18"/>
              <w:lang w:val="en-GB"/>
            </w:rPr>
          </w:pPr>
          <w:r w:rsidRPr="006724C0">
            <w:rPr>
              <w:rFonts w:ascii="Arial" w:hAnsi="Arial" w:cs="Arial"/>
              <w:spacing w:val="-2"/>
              <w:sz w:val="18"/>
              <w:szCs w:val="18"/>
            </w:rPr>
            <w:t>Security</w:t>
          </w:r>
          <w:r w:rsidRPr="006724C0">
            <w:rPr>
              <w:rFonts w:ascii="Arial" w:hAnsi="Arial" w:cs="Arial"/>
              <w:spacing w:val="-3"/>
              <w:sz w:val="18"/>
              <w:szCs w:val="18"/>
            </w:rPr>
            <w:t xml:space="preserve"> </w:t>
          </w:r>
          <w:r w:rsidRPr="006724C0">
            <w:rPr>
              <w:rFonts w:ascii="Arial" w:hAnsi="Arial" w:cs="Arial"/>
              <w:spacing w:val="-2"/>
              <w:sz w:val="18"/>
              <w:szCs w:val="18"/>
            </w:rPr>
            <w:t>Business</w:t>
          </w:r>
          <w:r w:rsidRPr="006724C0">
            <w:rPr>
              <w:rFonts w:ascii="Arial" w:hAnsi="Arial" w:cs="Arial"/>
              <w:spacing w:val="-4"/>
              <w:sz w:val="18"/>
              <w:szCs w:val="18"/>
            </w:rPr>
            <w:t xml:space="preserve"> </w:t>
          </w:r>
          <w:r w:rsidRPr="006724C0">
            <w:rPr>
              <w:rFonts w:ascii="Arial" w:hAnsi="Arial" w:cs="Arial"/>
              <w:spacing w:val="-2"/>
              <w:sz w:val="18"/>
              <w:szCs w:val="18"/>
            </w:rPr>
            <w:t xml:space="preserve">Intelligence </w:t>
          </w:r>
          <w:r w:rsidRPr="006724C0">
            <w:rPr>
              <w:rFonts w:ascii="Arial" w:hAnsi="Arial" w:cs="Arial"/>
              <w:b/>
              <w:spacing w:val="-2"/>
              <w:sz w:val="18"/>
              <w:szCs w:val="18"/>
            </w:rPr>
            <w:t>(</w:t>
          </w:r>
          <w:r w:rsidRPr="006724C0">
            <w:rPr>
              <w:rFonts w:ascii="Arial" w:hAnsi="Arial" w:cs="Arial"/>
              <w:spacing w:val="-2"/>
              <w:sz w:val="18"/>
              <w:szCs w:val="18"/>
            </w:rPr>
            <w:t>SBI)</w:t>
          </w:r>
          <w:r w:rsidRPr="006724C0">
            <w:rPr>
              <w:rFonts w:ascii="Arial" w:hAnsi="Arial" w:cs="Arial"/>
              <w:spacing w:val="-3"/>
              <w:sz w:val="18"/>
              <w:szCs w:val="18"/>
            </w:rPr>
            <w:t xml:space="preserve"> </w:t>
          </w:r>
          <w:r w:rsidRPr="006724C0">
            <w:rPr>
              <w:rFonts w:ascii="Arial" w:hAnsi="Arial" w:cs="Arial"/>
              <w:spacing w:val="-2"/>
              <w:sz w:val="18"/>
              <w:szCs w:val="18"/>
            </w:rPr>
            <w:t>and</w:t>
          </w:r>
          <w:r w:rsidRPr="006724C0">
            <w:rPr>
              <w:rFonts w:ascii="Arial" w:hAnsi="Arial" w:cs="Arial"/>
              <w:spacing w:val="-4"/>
              <w:sz w:val="18"/>
              <w:szCs w:val="18"/>
            </w:rPr>
            <w:t xml:space="preserve"> </w:t>
          </w:r>
          <w:r w:rsidRPr="006724C0">
            <w:rPr>
              <w:rFonts w:ascii="Arial" w:hAnsi="Arial" w:cs="Arial"/>
              <w:spacing w:val="-2"/>
              <w:sz w:val="18"/>
              <w:szCs w:val="18"/>
            </w:rPr>
            <w:t xml:space="preserve">investigation </w:t>
          </w:r>
          <w:r w:rsidRPr="006724C0">
            <w:rPr>
              <w:rFonts w:ascii="Arial" w:hAnsi="Arial" w:cs="Arial"/>
              <w:sz w:val="18"/>
              <w:szCs w:val="18"/>
            </w:rPr>
            <w:t>as and when required for a period of 36 months</w:t>
          </w:r>
          <w:r w:rsidRPr="00742DA0">
            <w:rPr>
              <w:rFonts w:ascii="Arial" w:hAnsi="Arial"/>
              <w:sz w:val="18"/>
              <w:szCs w:val="18"/>
              <w:lang w:val="en-GB"/>
            </w:rPr>
            <w:t xml:space="preserve"> </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0890"/>
    <w:rsid w:val="00030E18"/>
    <w:rsid w:val="00082CC4"/>
    <w:rsid w:val="000873C2"/>
    <w:rsid w:val="000A01FA"/>
    <w:rsid w:val="000B165C"/>
    <w:rsid w:val="000B656D"/>
    <w:rsid w:val="000B6FF7"/>
    <w:rsid w:val="000F790D"/>
    <w:rsid w:val="00142E1F"/>
    <w:rsid w:val="001477A3"/>
    <w:rsid w:val="00155248"/>
    <w:rsid w:val="001D042C"/>
    <w:rsid w:val="001F32DE"/>
    <w:rsid w:val="00201A98"/>
    <w:rsid w:val="00202BB5"/>
    <w:rsid w:val="002402DC"/>
    <w:rsid w:val="003113D9"/>
    <w:rsid w:val="00332369"/>
    <w:rsid w:val="003914DE"/>
    <w:rsid w:val="00395EE9"/>
    <w:rsid w:val="003B3ABD"/>
    <w:rsid w:val="003E4D3F"/>
    <w:rsid w:val="003F2387"/>
    <w:rsid w:val="003F7B1E"/>
    <w:rsid w:val="004005A6"/>
    <w:rsid w:val="00457274"/>
    <w:rsid w:val="00460577"/>
    <w:rsid w:val="004E19F4"/>
    <w:rsid w:val="00550760"/>
    <w:rsid w:val="005759B1"/>
    <w:rsid w:val="005765A0"/>
    <w:rsid w:val="005E1813"/>
    <w:rsid w:val="005E3BE0"/>
    <w:rsid w:val="005E6044"/>
    <w:rsid w:val="005F341A"/>
    <w:rsid w:val="006143B2"/>
    <w:rsid w:val="00621DD5"/>
    <w:rsid w:val="00627923"/>
    <w:rsid w:val="00657B8A"/>
    <w:rsid w:val="006602F5"/>
    <w:rsid w:val="006724C0"/>
    <w:rsid w:val="0069757C"/>
    <w:rsid w:val="006B2C94"/>
    <w:rsid w:val="0071776D"/>
    <w:rsid w:val="007251FA"/>
    <w:rsid w:val="00732A3F"/>
    <w:rsid w:val="0073444A"/>
    <w:rsid w:val="00742DA0"/>
    <w:rsid w:val="007A6F13"/>
    <w:rsid w:val="007F06CF"/>
    <w:rsid w:val="007F1C20"/>
    <w:rsid w:val="00820893"/>
    <w:rsid w:val="00864937"/>
    <w:rsid w:val="00870839"/>
    <w:rsid w:val="0088295E"/>
    <w:rsid w:val="00947FF5"/>
    <w:rsid w:val="00964E2A"/>
    <w:rsid w:val="009748CE"/>
    <w:rsid w:val="009A07BE"/>
    <w:rsid w:val="009A0FDA"/>
    <w:rsid w:val="00A22EF4"/>
    <w:rsid w:val="00A235A1"/>
    <w:rsid w:val="00A44C50"/>
    <w:rsid w:val="00A67C16"/>
    <w:rsid w:val="00A72268"/>
    <w:rsid w:val="00A72491"/>
    <w:rsid w:val="00A92D53"/>
    <w:rsid w:val="00B71023"/>
    <w:rsid w:val="00B71EFD"/>
    <w:rsid w:val="00BA5C88"/>
    <w:rsid w:val="00BE6D5F"/>
    <w:rsid w:val="00C26F04"/>
    <w:rsid w:val="00C40E58"/>
    <w:rsid w:val="00C72E5D"/>
    <w:rsid w:val="00C8088F"/>
    <w:rsid w:val="00CA666C"/>
    <w:rsid w:val="00CB2D7B"/>
    <w:rsid w:val="00CD7A09"/>
    <w:rsid w:val="00DB22F3"/>
    <w:rsid w:val="00E34693"/>
    <w:rsid w:val="00E775B4"/>
    <w:rsid w:val="00E85DD2"/>
    <w:rsid w:val="00E90B24"/>
    <w:rsid w:val="00EA1B3D"/>
    <w:rsid w:val="00EF4342"/>
    <w:rsid w:val="00EF6D03"/>
    <w:rsid w:val="00F270AE"/>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paragraph" w:customStyle="1" w:styleId="TableParagraph">
    <w:name w:val="Table Paragraph"/>
    <w:basedOn w:val="Normal"/>
    <w:uiPriority w:val="1"/>
    <w:qFormat/>
    <w:rsid w:val="00030E18"/>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0126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03F-3DED-48B7-A577-3AA5A8600153}">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74</TotalTime>
  <Pages>14</Pages>
  <Words>2668</Words>
  <Characters>14998</Characters>
  <Application>Microsoft Office Word</Application>
  <DocSecurity>0</DocSecurity>
  <Lines>681</Lines>
  <Paragraphs>384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Tshifhiwa Modau</cp:lastModifiedBy>
  <cp:revision>14</cp:revision>
  <cp:lastPrinted>2025-10-31T12:55:00Z</cp:lastPrinted>
  <dcterms:created xsi:type="dcterms:W3CDTF">2024-07-22T11:08:00Z</dcterms:created>
  <dcterms:modified xsi:type="dcterms:W3CDTF">2026-06-19T15:08:00Z</dcterms:modified>
</cp:coreProperties>
</file>