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A95199922B35451BA4692EFAEB695DC7"/>
        </w:placeholder>
      </w:sdtPr>
      <w:sdtContent>
        <w:sdt>
          <w:sdtPr>
            <w:id w:val="-1462265599"/>
            <w:lock w:val="sdtContentLocked"/>
            <w:placeholder>
              <w:docPart w:val="A95199922B35451BA4692EFAEB695DC7"/>
            </w:placeholder>
            <w15:appearance w15:val="hidden"/>
          </w:sdtPr>
          <w:sdtContent>
            <w:p w14:paraId="6BDDBD4E" w14:textId="77777777" w:rsidR="00AB0B86" w:rsidRDefault="00AB0B86" w:rsidP="00AB0B86">
              <w:pPr>
                <w:jc w:val="center"/>
              </w:pPr>
            </w:p>
            <w:p w14:paraId="34B43C64"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23B148CD" wp14:editId="6342B16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17DA744"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109C5021" wp14:editId="57BAACB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C869480" w14:textId="77777777" w:rsidR="00AB0B86" w:rsidRDefault="00AB0B86" w:rsidP="00AB0B86">
              <w:pPr>
                <w:jc w:val="center"/>
              </w:pPr>
            </w:p>
            <w:p w14:paraId="61FBC033" w14:textId="77777777" w:rsidR="00AB0B86" w:rsidRDefault="00AB0B86" w:rsidP="00AB0B86">
              <w:pPr>
                <w:jc w:val="center"/>
              </w:pPr>
            </w:p>
            <w:p w14:paraId="120957B2" w14:textId="77777777" w:rsidR="00AB0B86" w:rsidRDefault="00AB0B86" w:rsidP="00AB0B86">
              <w:pPr>
                <w:jc w:val="center"/>
              </w:pPr>
            </w:p>
            <w:p w14:paraId="0B76021D" w14:textId="77777777" w:rsidR="00AB0B86" w:rsidRDefault="00AB0B86" w:rsidP="00AB0B86">
              <w:pPr>
                <w:jc w:val="center"/>
              </w:pPr>
            </w:p>
            <w:p w14:paraId="493BB9B9" w14:textId="77777777" w:rsidR="00AB0B86" w:rsidRDefault="00AB0B86" w:rsidP="00AB0B86">
              <w:pPr>
                <w:jc w:val="center"/>
              </w:pPr>
            </w:p>
            <w:p w14:paraId="1350C7F9" w14:textId="77777777" w:rsidR="00AB0B86" w:rsidRDefault="00AB0B86" w:rsidP="00AB0B86">
              <w:pPr>
                <w:jc w:val="center"/>
              </w:pPr>
            </w:p>
            <w:p w14:paraId="1D14662A" w14:textId="77777777" w:rsidR="00AB0B86" w:rsidRDefault="00AB0B86" w:rsidP="00AB0B86">
              <w:pPr>
                <w:jc w:val="center"/>
              </w:pPr>
            </w:p>
            <w:p w14:paraId="32A01068" w14:textId="77777777" w:rsidR="00F70A16" w:rsidRDefault="00000000" w:rsidP="00AB0B86">
              <w:pPr>
                <w:jc w:val="center"/>
              </w:pPr>
            </w:p>
          </w:sdtContent>
        </w:sdt>
      </w:sdtContent>
    </w:sdt>
    <w:p w14:paraId="14869F09" w14:textId="77777777" w:rsidR="002E6381" w:rsidRDefault="002E6381" w:rsidP="002E6381">
      <w:pPr>
        <w:jc w:val="center"/>
        <w:rPr>
          <w:rFonts w:asciiTheme="majorHAnsi" w:hAnsiTheme="majorHAnsi"/>
          <w:b/>
          <w:color w:val="FF0000"/>
          <w:sz w:val="40"/>
          <w:szCs w:val="40"/>
        </w:rPr>
      </w:pPr>
      <w:r w:rsidRPr="009C0D1E">
        <w:rPr>
          <w:rFonts w:asciiTheme="majorHAnsi" w:hAnsiTheme="majorHAnsi"/>
          <w:b/>
          <w:color w:val="0E1B8D"/>
          <w:sz w:val="40"/>
          <w:szCs w:val="40"/>
        </w:rPr>
        <w:t>Annexure 1: Bid Specification</w:t>
      </w:r>
      <w:r>
        <w:rPr>
          <w:rFonts w:asciiTheme="majorHAnsi" w:hAnsiTheme="majorHAnsi"/>
          <w:b/>
          <w:color w:val="0E1B8D"/>
          <w:sz w:val="40"/>
          <w:szCs w:val="40"/>
        </w:rPr>
        <w:t>:</w:t>
      </w:r>
    </w:p>
    <w:p w14:paraId="0CABEF65" w14:textId="0D34B973" w:rsidR="00100AEC" w:rsidRPr="00F005BE" w:rsidRDefault="008D5D3E" w:rsidP="00100AEC">
      <w:pPr>
        <w:pStyle w:val="NoSpacing"/>
        <w:rPr>
          <w:rFonts w:ascii="Arial" w:hAnsi="Arial" w:cs="Arial"/>
          <w:sz w:val="24"/>
          <w:szCs w:val="24"/>
        </w:rPr>
      </w:pPr>
      <w:r w:rsidRPr="008D5D3E">
        <w:rPr>
          <w:rFonts w:asciiTheme="majorHAnsi" w:eastAsiaTheme="minorHAnsi" w:hAnsiTheme="majorHAnsi" w:cstheme="majorBidi"/>
          <w:b/>
          <w:color w:val="0E1B8D"/>
          <w:sz w:val="40"/>
          <w:szCs w:val="40"/>
        </w:rPr>
        <w:t>RFB 3276-2026 (ERP No: 483011)</w:t>
      </w:r>
      <w:r w:rsidR="00B766C8" w:rsidRPr="00B766C8">
        <w:rPr>
          <w:rFonts w:asciiTheme="majorHAnsi" w:eastAsiaTheme="minorHAnsi" w:hAnsiTheme="majorHAnsi" w:cstheme="majorBidi"/>
          <w:b/>
          <w:color w:val="0E1B8D"/>
          <w:sz w:val="40"/>
          <w:szCs w:val="40"/>
        </w:rPr>
        <w:t>: Supply and delivery of Cisco LAN Infrastructure equipment with Cisco support for a period of five (5) years for the Western Cape Government (WCG), Department: Premier (Branch centre for e-Innovation).</w:t>
      </w:r>
    </w:p>
    <w:p w14:paraId="7F2ADF85" w14:textId="77777777" w:rsidR="00F06936" w:rsidRDefault="00F06936" w:rsidP="002E6381">
      <w:pPr>
        <w:jc w:val="center"/>
        <w:rPr>
          <w:rFonts w:asciiTheme="majorHAnsi" w:hAnsiTheme="majorHAnsi"/>
          <w:b/>
          <w:color w:val="0E1B8D"/>
          <w:sz w:val="40"/>
          <w:szCs w:val="40"/>
        </w:rPr>
      </w:pPr>
    </w:p>
    <w:p w14:paraId="26472DE4" w14:textId="30EFEB83" w:rsidR="002E6381" w:rsidRPr="009C0D1E" w:rsidRDefault="002E6381" w:rsidP="002E6381">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34679144" w14:textId="77777777" w:rsidR="009C0D1E" w:rsidRDefault="009C0D1E">
      <w:pPr>
        <w:jc w:val="left"/>
      </w:pPr>
    </w:p>
    <w:p w14:paraId="043C9D79" w14:textId="77777777" w:rsidR="00AB0B86" w:rsidRDefault="00AB0B86">
      <w:pPr>
        <w:jc w:val="left"/>
        <w:rPr>
          <w:b/>
          <w:color w:val="000099"/>
          <w:sz w:val="24"/>
        </w:rPr>
      </w:pPr>
    </w:p>
    <w:p w14:paraId="2471CE2D" w14:textId="77777777" w:rsidR="00F70A16" w:rsidRDefault="00F70A16">
      <w:pPr>
        <w:jc w:val="left"/>
      </w:pPr>
      <w:r>
        <w:br w:type="page"/>
      </w:r>
    </w:p>
    <w:p w14:paraId="3CFF560F" w14:textId="77777777" w:rsidR="00A44D99" w:rsidRPr="006C0A8D" w:rsidRDefault="00A44D99" w:rsidP="00C2646C">
      <w:pPr>
        <w:pStyle w:val="Title"/>
      </w:pPr>
      <w:r w:rsidRPr="006C0A8D">
        <w:lastRenderedPageBreak/>
        <w:t>Contents</w:t>
      </w:r>
    </w:p>
    <w:p w14:paraId="5FF43B03" w14:textId="5C1FA2DE" w:rsidR="0065201C" w:rsidRDefault="00A44D99" w:rsidP="00907721">
      <w:pPr>
        <w:pStyle w:val="TOC1"/>
        <w:rPr>
          <w:rFonts w:asciiTheme="minorHAnsi" w:eastAsiaTheme="minorEastAsia" w:hAnsiTheme="minorHAnsi" w:cstheme="minorBidi"/>
          <w:noProof/>
          <w:lang w:eastAsia="en-ZA"/>
        </w:rPr>
      </w:pPr>
      <w:r>
        <w:fldChar w:fldCharType="begin"/>
      </w:r>
      <w:r>
        <w:instrText xml:space="preserve"> TOC \o "2-2" \h \z \t "Heading 1,1,Heading 3,3,Annex H1,1" </w:instrText>
      </w:r>
      <w:r>
        <w:fldChar w:fldCharType="separate"/>
      </w:r>
      <w:hyperlink w:anchor="_Toc159325044" w:history="1">
        <w:r w:rsidR="0065201C" w:rsidRPr="006C267F">
          <w:rPr>
            <w:rStyle w:val="Hyperlink"/>
            <w:noProof/>
          </w:rPr>
          <w:t>1.</w:t>
        </w:r>
        <w:r w:rsidR="0065201C">
          <w:rPr>
            <w:rFonts w:asciiTheme="minorHAnsi" w:eastAsiaTheme="minorEastAsia" w:hAnsiTheme="minorHAnsi" w:cstheme="minorBidi"/>
            <w:noProof/>
            <w:lang w:eastAsia="en-ZA"/>
          </w:rPr>
          <w:tab/>
        </w:r>
        <w:r w:rsidR="0065201C" w:rsidRPr="006C267F">
          <w:rPr>
            <w:rStyle w:val="Hyperlink"/>
            <w:noProof/>
          </w:rPr>
          <w:t>Introduction</w:t>
        </w:r>
        <w:r w:rsidR="0065201C">
          <w:rPr>
            <w:noProof/>
            <w:webHidden/>
          </w:rPr>
          <w:tab/>
        </w:r>
        <w:r w:rsidR="0065201C">
          <w:rPr>
            <w:noProof/>
            <w:webHidden/>
          </w:rPr>
          <w:fldChar w:fldCharType="begin"/>
        </w:r>
        <w:r w:rsidR="0065201C">
          <w:rPr>
            <w:noProof/>
            <w:webHidden/>
          </w:rPr>
          <w:instrText xml:space="preserve"> PAGEREF _Toc159325044 \h </w:instrText>
        </w:r>
        <w:r w:rsidR="0065201C">
          <w:rPr>
            <w:noProof/>
            <w:webHidden/>
          </w:rPr>
        </w:r>
        <w:r w:rsidR="0065201C">
          <w:rPr>
            <w:noProof/>
            <w:webHidden/>
          </w:rPr>
          <w:fldChar w:fldCharType="separate"/>
        </w:r>
        <w:r w:rsidR="00907721">
          <w:rPr>
            <w:noProof/>
            <w:webHidden/>
          </w:rPr>
          <w:t>3</w:t>
        </w:r>
        <w:r w:rsidR="0065201C">
          <w:rPr>
            <w:noProof/>
            <w:webHidden/>
          </w:rPr>
          <w:fldChar w:fldCharType="end"/>
        </w:r>
      </w:hyperlink>
    </w:p>
    <w:p w14:paraId="3788D51B" w14:textId="465EEEE8" w:rsidR="0065201C" w:rsidRDefault="0065201C" w:rsidP="00907721">
      <w:pPr>
        <w:pStyle w:val="TOC2"/>
        <w:rPr>
          <w:rFonts w:asciiTheme="minorHAnsi" w:eastAsiaTheme="minorEastAsia" w:hAnsiTheme="minorHAnsi" w:cstheme="minorBidi"/>
          <w:noProof/>
          <w:lang w:eastAsia="en-ZA"/>
        </w:rPr>
      </w:pPr>
      <w:hyperlink w:anchor="_Toc159325045" w:history="1">
        <w:r w:rsidRPr="006C267F">
          <w:rPr>
            <w:rStyle w:val="Hyperlink"/>
            <w:noProof/>
          </w:rPr>
          <w:t>1.1</w:t>
        </w:r>
        <w:r>
          <w:rPr>
            <w:rFonts w:asciiTheme="minorHAnsi" w:eastAsiaTheme="minorEastAsia" w:hAnsiTheme="minorHAnsi" w:cstheme="minorBidi"/>
            <w:noProof/>
            <w:lang w:eastAsia="en-ZA"/>
          </w:rPr>
          <w:tab/>
        </w:r>
        <w:r w:rsidRPr="006C267F">
          <w:rPr>
            <w:rStyle w:val="Hyperlink"/>
            <w:noProof/>
          </w:rPr>
          <w:t>Purpose</w:t>
        </w:r>
        <w:r>
          <w:rPr>
            <w:noProof/>
            <w:webHidden/>
          </w:rPr>
          <w:tab/>
        </w:r>
        <w:r>
          <w:rPr>
            <w:noProof/>
            <w:webHidden/>
          </w:rPr>
          <w:fldChar w:fldCharType="begin"/>
        </w:r>
        <w:r>
          <w:rPr>
            <w:noProof/>
            <w:webHidden/>
          </w:rPr>
          <w:instrText xml:space="preserve"> PAGEREF _Toc159325045 \h </w:instrText>
        </w:r>
        <w:r>
          <w:rPr>
            <w:noProof/>
            <w:webHidden/>
          </w:rPr>
        </w:r>
        <w:r>
          <w:rPr>
            <w:noProof/>
            <w:webHidden/>
          </w:rPr>
          <w:fldChar w:fldCharType="separate"/>
        </w:r>
        <w:r w:rsidR="00907721">
          <w:rPr>
            <w:noProof/>
            <w:webHidden/>
          </w:rPr>
          <w:t>3</w:t>
        </w:r>
        <w:r>
          <w:rPr>
            <w:noProof/>
            <w:webHidden/>
          </w:rPr>
          <w:fldChar w:fldCharType="end"/>
        </w:r>
      </w:hyperlink>
    </w:p>
    <w:p w14:paraId="17643FAF" w14:textId="7322512D" w:rsidR="0065201C" w:rsidRDefault="0065201C" w:rsidP="00907721">
      <w:pPr>
        <w:pStyle w:val="TOC2"/>
        <w:rPr>
          <w:rFonts w:asciiTheme="minorHAnsi" w:eastAsiaTheme="minorEastAsia" w:hAnsiTheme="minorHAnsi" w:cstheme="minorBidi"/>
          <w:noProof/>
          <w:lang w:eastAsia="en-ZA"/>
        </w:rPr>
      </w:pPr>
      <w:hyperlink w:anchor="_Toc159325046" w:history="1">
        <w:r w:rsidRPr="006C267F">
          <w:rPr>
            <w:rStyle w:val="Hyperlink"/>
            <w:noProof/>
          </w:rPr>
          <w:t>1.2</w:t>
        </w:r>
        <w:r>
          <w:rPr>
            <w:rFonts w:asciiTheme="minorHAnsi" w:eastAsiaTheme="minorEastAsia" w:hAnsiTheme="minorHAnsi" w:cstheme="minorBidi"/>
            <w:noProof/>
            <w:lang w:eastAsia="en-ZA"/>
          </w:rPr>
          <w:tab/>
        </w:r>
        <w:r w:rsidRPr="006C267F">
          <w:rPr>
            <w:rStyle w:val="Hyperlink"/>
            <w:noProof/>
          </w:rPr>
          <w:t>Background</w:t>
        </w:r>
        <w:r>
          <w:rPr>
            <w:noProof/>
            <w:webHidden/>
          </w:rPr>
          <w:tab/>
        </w:r>
        <w:r>
          <w:rPr>
            <w:noProof/>
            <w:webHidden/>
          </w:rPr>
          <w:fldChar w:fldCharType="begin"/>
        </w:r>
        <w:r>
          <w:rPr>
            <w:noProof/>
            <w:webHidden/>
          </w:rPr>
          <w:instrText xml:space="preserve"> PAGEREF _Toc159325046 \h </w:instrText>
        </w:r>
        <w:r>
          <w:rPr>
            <w:noProof/>
            <w:webHidden/>
          </w:rPr>
        </w:r>
        <w:r>
          <w:rPr>
            <w:noProof/>
            <w:webHidden/>
          </w:rPr>
          <w:fldChar w:fldCharType="separate"/>
        </w:r>
        <w:r w:rsidR="00907721">
          <w:rPr>
            <w:noProof/>
            <w:webHidden/>
          </w:rPr>
          <w:t>3</w:t>
        </w:r>
        <w:r>
          <w:rPr>
            <w:noProof/>
            <w:webHidden/>
          </w:rPr>
          <w:fldChar w:fldCharType="end"/>
        </w:r>
      </w:hyperlink>
    </w:p>
    <w:p w14:paraId="7BEBCC00" w14:textId="072CF569" w:rsidR="0065201C" w:rsidRDefault="0065201C" w:rsidP="00907721">
      <w:pPr>
        <w:pStyle w:val="TOC1"/>
        <w:rPr>
          <w:rFonts w:asciiTheme="minorHAnsi" w:eastAsiaTheme="minorEastAsia" w:hAnsiTheme="minorHAnsi" w:cstheme="minorBidi"/>
          <w:noProof/>
          <w:lang w:eastAsia="en-ZA"/>
        </w:rPr>
      </w:pPr>
      <w:hyperlink w:anchor="_Toc159325047" w:history="1">
        <w:r w:rsidRPr="006C267F">
          <w:rPr>
            <w:rStyle w:val="Hyperlink"/>
            <w:noProof/>
          </w:rPr>
          <w:t>2.</w:t>
        </w:r>
        <w:r>
          <w:rPr>
            <w:rFonts w:asciiTheme="minorHAnsi" w:eastAsiaTheme="minorEastAsia" w:hAnsiTheme="minorHAnsi" w:cstheme="minorBidi"/>
            <w:noProof/>
            <w:lang w:eastAsia="en-ZA"/>
          </w:rPr>
          <w:tab/>
        </w:r>
        <w:r w:rsidRPr="006C267F">
          <w:rPr>
            <w:rStyle w:val="Hyperlink"/>
            <w:noProof/>
          </w:rPr>
          <w:t>Scope of Bid</w:t>
        </w:r>
        <w:r>
          <w:rPr>
            <w:noProof/>
            <w:webHidden/>
          </w:rPr>
          <w:tab/>
        </w:r>
        <w:r>
          <w:rPr>
            <w:noProof/>
            <w:webHidden/>
          </w:rPr>
          <w:fldChar w:fldCharType="begin"/>
        </w:r>
        <w:r>
          <w:rPr>
            <w:noProof/>
            <w:webHidden/>
          </w:rPr>
          <w:instrText xml:space="preserve"> PAGEREF _Toc159325047 \h </w:instrText>
        </w:r>
        <w:r>
          <w:rPr>
            <w:noProof/>
            <w:webHidden/>
          </w:rPr>
        </w:r>
        <w:r>
          <w:rPr>
            <w:noProof/>
            <w:webHidden/>
          </w:rPr>
          <w:fldChar w:fldCharType="separate"/>
        </w:r>
        <w:r w:rsidR="00907721">
          <w:rPr>
            <w:noProof/>
            <w:webHidden/>
          </w:rPr>
          <w:t>3</w:t>
        </w:r>
        <w:r>
          <w:rPr>
            <w:noProof/>
            <w:webHidden/>
          </w:rPr>
          <w:fldChar w:fldCharType="end"/>
        </w:r>
      </w:hyperlink>
    </w:p>
    <w:p w14:paraId="1FFE1B61" w14:textId="48D8CFB0" w:rsidR="0065201C" w:rsidRDefault="0065201C" w:rsidP="00907721">
      <w:pPr>
        <w:pStyle w:val="TOC2"/>
        <w:rPr>
          <w:rFonts w:asciiTheme="minorHAnsi" w:eastAsiaTheme="minorEastAsia" w:hAnsiTheme="minorHAnsi" w:cstheme="minorBidi"/>
          <w:noProof/>
          <w:lang w:eastAsia="en-ZA"/>
        </w:rPr>
      </w:pPr>
      <w:hyperlink w:anchor="_Toc159325048" w:history="1">
        <w:r w:rsidRPr="006C267F">
          <w:rPr>
            <w:rStyle w:val="Hyperlink"/>
            <w:noProof/>
          </w:rPr>
          <w:t>2.1</w:t>
        </w:r>
        <w:r>
          <w:rPr>
            <w:rFonts w:asciiTheme="minorHAnsi" w:eastAsiaTheme="minorEastAsia" w:hAnsiTheme="minorHAnsi" w:cstheme="minorBidi"/>
            <w:noProof/>
            <w:lang w:eastAsia="en-ZA"/>
          </w:rPr>
          <w:tab/>
        </w:r>
        <w:r w:rsidRPr="006C267F">
          <w:rPr>
            <w:rStyle w:val="Hyperlink"/>
            <w:noProof/>
          </w:rPr>
          <w:t>Scope of Work</w:t>
        </w:r>
        <w:r>
          <w:rPr>
            <w:noProof/>
            <w:webHidden/>
          </w:rPr>
          <w:tab/>
        </w:r>
        <w:r>
          <w:rPr>
            <w:noProof/>
            <w:webHidden/>
          </w:rPr>
          <w:fldChar w:fldCharType="begin"/>
        </w:r>
        <w:r>
          <w:rPr>
            <w:noProof/>
            <w:webHidden/>
          </w:rPr>
          <w:instrText xml:space="preserve"> PAGEREF _Toc159325048 \h </w:instrText>
        </w:r>
        <w:r>
          <w:rPr>
            <w:noProof/>
            <w:webHidden/>
          </w:rPr>
        </w:r>
        <w:r>
          <w:rPr>
            <w:noProof/>
            <w:webHidden/>
          </w:rPr>
          <w:fldChar w:fldCharType="separate"/>
        </w:r>
        <w:r w:rsidR="00907721">
          <w:rPr>
            <w:noProof/>
            <w:webHidden/>
          </w:rPr>
          <w:t>3</w:t>
        </w:r>
        <w:r>
          <w:rPr>
            <w:noProof/>
            <w:webHidden/>
          </w:rPr>
          <w:fldChar w:fldCharType="end"/>
        </w:r>
      </w:hyperlink>
    </w:p>
    <w:p w14:paraId="726D29FB" w14:textId="7DC00D8A" w:rsidR="0065201C" w:rsidRDefault="0065201C" w:rsidP="00907721">
      <w:pPr>
        <w:pStyle w:val="TOC2"/>
        <w:rPr>
          <w:rFonts w:asciiTheme="minorHAnsi" w:eastAsiaTheme="minorEastAsia" w:hAnsiTheme="minorHAnsi" w:cstheme="minorBidi"/>
          <w:noProof/>
          <w:lang w:eastAsia="en-ZA"/>
        </w:rPr>
      </w:pPr>
      <w:hyperlink w:anchor="_Toc159325049" w:history="1">
        <w:r w:rsidRPr="006C267F">
          <w:rPr>
            <w:rStyle w:val="Hyperlink"/>
            <w:noProof/>
          </w:rPr>
          <w:t>2.2</w:t>
        </w:r>
        <w:r>
          <w:rPr>
            <w:rFonts w:asciiTheme="minorHAnsi" w:eastAsiaTheme="minorEastAsia" w:hAnsiTheme="minorHAnsi" w:cstheme="minorBidi"/>
            <w:noProof/>
            <w:lang w:eastAsia="en-ZA"/>
          </w:rPr>
          <w:tab/>
        </w:r>
        <w:r w:rsidRPr="006C267F">
          <w:rPr>
            <w:rStyle w:val="Hyperlink"/>
            <w:noProof/>
          </w:rPr>
          <w:t>Delivery address</w:t>
        </w:r>
        <w:r>
          <w:rPr>
            <w:noProof/>
            <w:webHidden/>
          </w:rPr>
          <w:tab/>
        </w:r>
        <w:r>
          <w:rPr>
            <w:noProof/>
            <w:webHidden/>
          </w:rPr>
          <w:fldChar w:fldCharType="begin"/>
        </w:r>
        <w:r>
          <w:rPr>
            <w:noProof/>
            <w:webHidden/>
          </w:rPr>
          <w:instrText xml:space="preserve"> PAGEREF _Toc159325049 \h </w:instrText>
        </w:r>
        <w:r>
          <w:rPr>
            <w:noProof/>
            <w:webHidden/>
          </w:rPr>
        </w:r>
        <w:r>
          <w:rPr>
            <w:noProof/>
            <w:webHidden/>
          </w:rPr>
          <w:fldChar w:fldCharType="separate"/>
        </w:r>
        <w:r w:rsidR="00907721">
          <w:rPr>
            <w:noProof/>
            <w:webHidden/>
          </w:rPr>
          <w:t>3</w:t>
        </w:r>
        <w:r>
          <w:rPr>
            <w:noProof/>
            <w:webHidden/>
          </w:rPr>
          <w:fldChar w:fldCharType="end"/>
        </w:r>
      </w:hyperlink>
    </w:p>
    <w:p w14:paraId="60F088E7" w14:textId="3016EE33" w:rsidR="0065201C" w:rsidRDefault="0065201C" w:rsidP="00907721">
      <w:pPr>
        <w:pStyle w:val="TOC2"/>
        <w:rPr>
          <w:rFonts w:asciiTheme="minorHAnsi" w:eastAsiaTheme="minorEastAsia" w:hAnsiTheme="minorHAnsi" w:cstheme="minorBidi"/>
          <w:noProof/>
          <w:lang w:eastAsia="en-ZA"/>
        </w:rPr>
      </w:pPr>
      <w:hyperlink w:anchor="_Toc159325050" w:history="1">
        <w:r w:rsidRPr="006C267F">
          <w:rPr>
            <w:rStyle w:val="Hyperlink"/>
            <w:noProof/>
          </w:rPr>
          <w:t>2.3</w:t>
        </w:r>
        <w:r>
          <w:rPr>
            <w:rFonts w:asciiTheme="minorHAnsi" w:eastAsiaTheme="minorEastAsia" w:hAnsiTheme="minorHAnsi" w:cstheme="minorBidi"/>
            <w:noProof/>
            <w:lang w:eastAsia="en-ZA"/>
          </w:rPr>
          <w:tab/>
        </w:r>
        <w:r w:rsidRPr="006C267F">
          <w:rPr>
            <w:rStyle w:val="Hyperlink"/>
            <w:noProof/>
          </w:rPr>
          <w:t>Customer Infrastructure and environment requirements</w:t>
        </w:r>
        <w:r>
          <w:rPr>
            <w:noProof/>
            <w:webHidden/>
          </w:rPr>
          <w:tab/>
        </w:r>
        <w:r>
          <w:rPr>
            <w:noProof/>
            <w:webHidden/>
          </w:rPr>
          <w:fldChar w:fldCharType="begin"/>
        </w:r>
        <w:r>
          <w:rPr>
            <w:noProof/>
            <w:webHidden/>
          </w:rPr>
          <w:instrText xml:space="preserve"> PAGEREF _Toc159325050 \h </w:instrText>
        </w:r>
        <w:r>
          <w:rPr>
            <w:noProof/>
            <w:webHidden/>
          </w:rPr>
        </w:r>
        <w:r>
          <w:rPr>
            <w:noProof/>
            <w:webHidden/>
          </w:rPr>
          <w:fldChar w:fldCharType="separate"/>
        </w:r>
        <w:r w:rsidR="00907721">
          <w:rPr>
            <w:noProof/>
            <w:webHidden/>
          </w:rPr>
          <w:t>3</w:t>
        </w:r>
        <w:r>
          <w:rPr>
            <w:noProof/>
            <w:webHidden/>
          </w:rPr>
          <w:fldChar w:fldCharType="end"/>
        </w:r>
      </w:hyperlink>
    </w:p>
    <w:p w14:paraId="06C0F68A" w14:textId="39C75C0F" w:rsidR="0065201C" w:rsidRDefault="0065201C" w:rsidP="00907721">
      <w:pPr>
        <w:pStyle w:val="TOC1"/>
        <w:rPr>
          <w:rFonts w:asciiTheme="minorHAnsi" w:eastAsiaTheme="minorEastAsia" w:hAnsiTheme="minorHAnsi" w:cstheme="minorBidi"/>
          <w:noProof/>
          <w:lang w:eastAsia="en-ZA"/>
        </w:rPr>
      </w:pPr>
      <w:hyperlink w:anchor="_Toc159325051" w:history="1">
        <w:r w:rsidRPr="006C267F">
          <w:rPr>
            <w:rStyle w:val="Hyperlink"/>
            <w:noProof/>
          </w:rPr>
          <w:t>3.</w:t>
        </w:r>
        <w:r>
          <w:rPr>
            <w:rFonts w:asciiTheme="minorHAnsi" w:eastAsiaTheme="minorEastAsia" w:hAnsiTheme="minorHAnsi" w:cstheme="minorBidi"/>
            <w:noProof/>
            <w:lang w:eastAsia="en-ZA"/>
          </w:rPr>
          <w:tab/>
        </w:r>
        <w:r w:rsidRPr="006C267F">
          <w:rPr>
            <w:rStyle w:val="Hyperlink"/>
            <w:noProof/>
          </w:rPr>
          <w:t>Requirements</w:t>
        </w:r>
        <w:r>
          <w:rPr>
            <w:noProof/>
            <w:webHidden/>
          </w:rPr>
          <w:tab/>
        </w:r>
        <w:r>
          <w:rPr>
            <w:noProof/>
            <w:webHidden/>
          </w:rPr>
          <w:fldChar w:fldCharType="begin"/>
        </w:r>
        <w:r>
          <w:rPr>
            <w:noProof/>
            <w:webHidden/>
          </w:rPr>
          <w:instrText xml:space="preserve"> PAGEREF _Toc159325051 \h </w:instrText>
        </w:r>
        <w:r>
          <w:rPr>
            <w:noProof/>
            <w:webHidden/>
          </w:rPr>
        </w:r>
        <w:r>
          <w:rPr>
            <w:noProof/>
            <w:webHidden/>
          </w:rPr>
          <w:fldChar w:fldCharType="separate"/>
        </w:r>
        <w:r w:rsidR="00907721">
          <w:rPr>
            <w:noProof/>
            <w:webHidden/>
          </w:rPr>
          <w:t>4</w:t>
        </w:r>
        <w:r>
          <w:rPr>
            <w:noProof/>
            <w:webHidden/>
          </w:rPr>
          <w:fldChar w:fldCharType="end"/>
        </w:r>
      </w:hyperlink>
    </w:p>
    <w:p w14:paraId="33BEBFD6" w14:textId="5E1375AC" w:rsidR="0065201C" w:rsidRDefault="0065201C" w:rsidP="00907721">
      <w:pPr>
        <w:pStyle w:val="TOC2"/>
        <w:rPr>
          <w:rFonts w:asciiTheme="minorHAnsi" w:eastAsiaTheme="minorEastAsia" w:hAnsiTheme="minorHAnsi" w:cstheme="minorBidi"/>
          <w:noProof/>
          <w:lang w:eastAsia="en-ZA"/>
        </w:rPr>
      </w:pPr>
      <w:hyperlink w:anchor="_Toc159325052" w:history="1">
        <w:r w:rsidRPr="006C267F">
          <w:rPr>
            <w:rStyle w:val="Hyperlink"/>
            <w:noProof/>
          </w:rPr>
          <w:t>3.1</w:t>
        </w:r>
        <w:r>
          <w:rPr>
            <w:rFonts w:asciiTheme="minorHAnsi" w:eastAsiaTheme="minorEastAsia" w:hAnsiTheme="minorHAnsi" w:cstheme="minorBidi"/>
            <w:noProof/>
            <w:lang w:eastAsia="en-ZA"/>
          </w:rPr>
          <w:tab/>
        </w:r>
        <w:r w:rsidRPr="006C267F">
          <w:rPr>
            <w:rStyle w:val="Hyperlink"/>
            <w:noProof/>
          </w:rPr>
          <w:t>LAN infrastructure equipment at Redcross Hospital</w:t>
        </w:r>
        <w:r>
          <w:rPr>
            <w:noProof/>
            <w:webHidden/>
          </w:rPr>
          <w:tab/>
        </w:r>
        <w:r>
          <w:rPr>
            <w:noProof/>
            <w:webHidden/>
          </w:rPr>
          <w:fldChar w:fldCharType="begin"/>
        </w:r>
        <w:r>
          <w:rPr>
            <w:noProof/>
            <w:webHidden/>
          </w:rPr>
          <w:instrText xml:space="preserve"> PAGEREF _Toc159325052 \h </w:instrText>
        </w:r>
        <w:r>
          <w:rPr>
            <w:noProof/>
            <w:webHidden/>
          </w:rPr>
        </w:r>
        <w:r>
          <w:rPr>
            <w:noProof/>
            <w:webHidden/>
          </w:rPr>
          <w:fldChar w:fldCharType="separate"/>
        </w:r>
        <w:r w:rsidR="00907721">
          <w:rPr>
            <w:noProof/>
            <w:webHidden/>
          </w:rPr>
          <w:t>4</w:t>
        </w:r>
        <w:r>
          <w:rPr>
            <w:noProof/>
            <w:webHidden/>
          </w:rPr>
          <w:fldChar w:fldCharType="end"/>
        </w:r>
      </w:hyperlink>
    </w:p>
    <w:p w14:paraId="37D234F5" w14:textId="4BCD1843" w:rsidR="0065201C" w:rsidRDefault="0065201C" w:rsidP="00960573">
      <w:pPr>
        <w:pStyle w:val="TOC3"/>
        <w:rPr>
          <w:rFonts w:asciiTheme="minorHAnsi" w:eastAsiaTheme="minorEastAsia" w:hAnsiTheme="minorHAnsi" w:cstheme="minorBidi"/>
          <w:noProof/>
          <w:lang w:eastAsia="en-ZA"/>
        </w:rPr>
      </w:pPr>
      <w:hyperlink w:anchor="_Toc159325053" w:history="1">
        <w:r w:rsidRPr="006C267F">
          <w:rPr>
            <w:rStyle w:val="Hyperlink"/>
            <w:noProof/>
          </w:rPr>
          <w:t>3.1.1</w:t>
        </w:r>
        <w:r>
          <w:rPr>
            <w:rFonts w:asciiTheme="minorHAnsi" w:eastAsiaTheme="minorEastAsia" w:hAnsiTheme="minorHAnsi" w:cstheme="minorBidi"/>
            <w:noProof/>
            <w:lang w:eastAsia="en-ZA"/>
          </w:rPr>
          <w:tab/>
        </w:r>
        <w:r w:rsidRPr="006C267F">
          <w:rPr>
            <w:rStyle w:val="Hyperlink"/>
            <w:noProof/>
          </w:rPr>
          <w:t xml:space="preserve">Supply and delivery of </w:t>
        </w:r>
        <w:r w:rsidR="00180EA7">
          <w:t>Cisco</w:t>
        </w:r>
        <w:r w:rsidR="00180EA7" w:rsidRPr="004407ED">
          <w:t xml:space="preserve"> </w:t>
        </w:r>
        <w:r w:rsidRPr="006C267F">
          <w:rPr>
            <w:rStyle w:val="Hyperlink"/>
            <w:noProof/>
          </w:rPr>
          <w:t>LAN infrastructure equipment.</w:t>
        </w:r>
        <w:r>
          <w:rPr>
            <w:noProof/>
            <w:webHidden/>
          </w:rPr>
          <w:tab/>
        </w:r>
        <w:r>
          <w:rPr>
            <w:noProof/>
            <w:webHidden/>
          </w:rPr>
          <w:fldChar w:fldCharType="begin"/>
        </w:r>
        <w:r>
          <w:rPr>
            <w:noProof/>
            <w:webHidden/>
          </w:rPr>
          <w:instrText xml:space="preserve"> PAGEREF _Toc159325053 \h </w:instrText>
        </w:r>
        <w:r>
          <w:rPr>
            <w:noProof/>
            <w:webHidden/>
          </w:rPr>
        </w:r>
        <w:r>
          <w:rPr>
            <w:noProof/>
            <w:webHidden/>
          </w:rPr>
          <w:fldChar w:fldCharType="separate"/>
        </w:r>
        <w:r w:rsidR="00907721">
          <w:rPr>
            <w:noProof/>
            <w:webHidden/>
          </w:rPr>
          <w:t>4</w:t>
        </w:r>
        <w:r>
          <w:rPr>
            <w:noProof/>
            <w:webHidden/>
          </w:rPr>
          <w:fldChar w:fldCharType="end"/>
        </w:r>
      </w:hyperlink>
    </w:p>
    <w:p w14:paraId="16466808" w14:textId="626889B4" w:rsidR="0065201C" w:rsidRDefault="0065201C" w:rsidP="00960573">
      <w:pPr>
        <w:pStyle w:val="TOC3"/>
        <w:rPr>
          <w:rFonts w:asciiTheme="minorHAnsi" w:eastAsiaTheme="minorEastAsia" w:hAnsiTheme="minorHAnsi" w:cstheme="minorBidi"/>
          <w:noProof/>
          <w:lang w:eastAsia="en-ZA"/>
        </w:rPr>
      </w:pPr>
      <w:hyperlink w:anchor="_Toc159325054" w:history="1">
        <w:r w:rsidRPr="006C267F">
          <w:rPr>
            <w:rStyle w:val="Hyperlink"/>
            <w:noProof/>
          </w:rPr>
          <w:t>3.1.2</w:t>
        </w:r>
        <w:r>
          <w:rPr>
            <w:rFonts w:asciiTheme="minorHAnsi" w:eastAsiaTheme="minorEastAsia" w:hAnsiTheme="minorHAnsi" w:cstheme="minorBidi"/>
            <w:noProof/>
            <w:lang w:eastAsia="en-ZA"/>
          </w:rPr>
          <w:tab/>
        </w:r>
        <w:r w:rsidRPr="006C267F">
          <w:rPr>
            <w:rStyle w:val="Hyperlink"/>
            <w:noProof/>
          </w:rPr>
          <w:t>Handover and Support documentation</w:t>
        </w:r>
        <w:r>
          <w:rPr>
            <w:noProof/>
            <w:webHidden/>
          </w:rPr>
          <w:tab/>
        </w:r>
        <w:r>
          <w:rPr>
            <w:noProof/>
            <w:webHidden/>
          </w:rPr>
          <w:fldChar w:fldCharType="begin"/>
        </w:r>
        <w:r>
          <w:rPr>
            <w:noProof/>
            <w:webHidden/>
          </w:rPr>
          <w:instrText xml:space="preserve"> PAGEREF _Toc159325054 \h </w:instrText>
        </w:r>
        <w:r>
          <w:rPr>
            <w:noProof/>
            <w:webHidden/>
          </w:rPr>
        </w:r>
        <w:r>
          <w:rPr>
            <w:noProof/>
            <w:webHidden/>
          </w:rPr>
          <w:fldChar w:fldCharType="separate"/>
        </w:r>
        <w:r w:rsidR="00907721">
          <w:rPr>
            <w:noProof/>
            <w:webHidden/>
          </w:rPr>
          <w:t>5</w:t>
        </w:r>
        <w:r>
          <w:rPr>
            <w:noProof/>
            <w:webHidden/>
          </w:rPr>
          <w:fldChar w:fldCharType="end"/>
        </w:r>
      </w:hyperlink>
    </w:p>
    <w:p w14:paraId="2611CA42" w14:textId="0DD2362C" w:rsidR="0065201C" w:rsidRDefault="0065201C" w:rsidP="00907721">
      <w:pPr>
        <w:pStyle w:val="TOC1"/>
        <w:rPr>
          <w:rFonts w:asciiTheme="minorHAnsi" w:eastAsiaTheme="minorEastAsia" w:hAnsiTheme="minorHAnsi" w:cstheme="minorBidi"/>
          <w:noProof/>
          <w:lang w:eastAsia="en-ZA"/>
        </w:rPr>
      </w:pPr>
      <w:hyperlink w:anchor="_Toc159325055" w:history="1">
        <w:r w:rsidRPr="006C267F">
          <w:rPr>
            <w:rStyle w:val="Hyperlink"/>
            <w:noProof/>
          </w:rPr>
          <w:t>4.</w:t>
        </w:r>
        <w:r>
          <w:rPr>
            <w:rFonts w:asciiTheme="minorHAnsi" w:eastAsiaTheme="minorEastAsia" w:hAnsiTheme="minorHAnsi" w:cstheme="minorBidi"/>
            <w:noProof/>
            <w:lang w:eastAsia="en-ZA"/>
          </w:rPr>
          <w:tab/>
        </w:r>
        <w:r w:rsidRPr="006C267F">
          <w:rPr>
            <w:rStyle w:val="Hyperlink"/>
            <w:noProof/>
          </w:rPr>
          <w:t>Bid Evaluation Stages</w:t>
        </w:r>
        <w:r>
          <w:rPr>
            <w:noProof/>
            <w:webHidden/>
          </w:rPr>
          <w:tab/>
        </w:r>
        <w:r>
          <w:rPr>
            <w:noProof/>
            <w:webHidden/>
          </w:rPr>
          <w:fldChar w:fldCharType="begin"/>
        </w:r>
        <w:r>
          <w:rPr>
            <w:noProof/>
            <w:webHidden/>
          </w:rPr>
          <w:instrText xml:space="preserve"> PAGEREF _Toc159325055 \h </w:instrText>
        </w:r>
        <w:r>
          <w:rPr>
            <w:noProof/>
            <w:webHidden/>
          </w:rPr>
        </w:r>
        <w:r>
          <w:rPr>
            <w:noProof/>
            <w:webHidden/>
          </w:rPr>
          <w:fldChar w:fldCharType="separate"/>
        </w:r>
        <w:r w:rsidR="00907721">
          <w:rPr>
            <w:noProof/>
            <w:webHidden/>
          </w:rPr>
          <w:t>5</w:t>
        </w:r>
        <w:r>
          <w:rPr>
            <w:noProof/>
            <w:webHidden/>
          </w:rPr>
          <w:fldChar w:fldCharType="end"/>
        </w:r>
      </w:hyperlink>
    </w:p>
    <w:p w14:paraId="1389072B" w14:textId="260A5013" w:rsidR="0065201C" w:rsidRDefault="0065201C" w:rsidP="00907721">
      <w:pPr>
        <w:pStyle w:val="TOC2"/>
        <w:rPr>
          <w:rFonts w:asciiTheme="minorHAnsi" w:eastAsiaTheme="minorEastAsia" w:hAnsiTheme="minorHAnsi" w:cstheme="minorBidi"/>
          <w:noProof/>
          <w:lang w:eastAsia="en-ZA"/>
        </w:rPr>
      </w:pPr>
      <w:hyperlink w:anchor="_Toc159325056" w:history="1">
        <w:r w:rsidRPr="006C267F">
          <w:rPr>
            <w:rStyle w:val="Hyperlink"/>
            <w:noProof/>
          </w:rPr>
          <w:t>4.1</w:t>
        </w:r>
        <w:r>
          <w:rPr>
            <w:rFonts w:asciiTheme="minorHAnsi" w:eastAsiaTheme="minorEastAsia" w:hAnsiTheme="minorHAnsi" w:cstheme="minorBidi"/>
            <w:noProof/>
            <w:lang w:eastAsia="en-ZA"/>
          </w:rPr>
          <w:tab/>
        </w:r>
        <w:r w:rsidRPr="006C267F">
          <w:rPr>
            <w:rStyle w:val="Hyperlink"/>
            <w:noProof/>
          </w:rPr>
          <w:t>Administrative responsiveness (Stage 1)</w:t>
        </w:r>
        <w:r>
          <w:rPr>
            <w:noProof/>
            <w:webHidden/>
          </w:rPr>
          <w:tab/>
        </w:r>
        <w:r>
          <w:rPr>
            <w:noProof/>
            <w:webHidden/>
          </w:rPr>
          <w:fldChar w:fldCharType="begin"/>
        </w:r>
        <w:r>
          <w:rPr>
            <w:noProof/>
            <w:webHidden/>
          </w:rPr>
          <w:instrText xml:space="preserve"> PAGEREF _Toc159325056 \h </w:instrText>
        </w:r>
        <w:r>
          <w:rPr>
            <w:noProof/>
            <w:webHidden/>
          </w:rPr>
        </w:r>
        <w:r>
          <w:rPr>
            <w:noProof/>
            <w:webHidden/>
          </w:rPr>
          <w:fldChar w:fldCharType="separate"/>
        </w:r>
        <w:r w:rsidR="00907721">
          <w:rPr>
            <w:noProof/>
            <w:webHidden/>
          </w:rPr>
          <w:t>6</w:t>
        </w:r>
        <w:r>
          <w:rPr>
            <w:noProof/>
            <w:webHidden/>
          </w:rPr>
          <w:fldChar w:fldCharType="end"/>
        </w:r>
      </w:hyperlink>
    </w:p>
    <w:p w14:paraId="0AE4B126" w14:textId="6A97FC90" w:rsidR="0065201C" w:rsidRDefault="0065201C" w:rsidP="00960573">
      <w:pPr>
        <w:pStyle w:val="TOC3"/>
        <w:rPr>
          <w:rFonts w:asciiTheme="minorHAnsi" w:eastAsiaTheme="minorEastAsia" w:hAnsiTheme="minorHAnsi" w:cstheme="minorBidi"/>
          <w:noProof/>
          <w:lang w:eastAsia="en-ZA"/>
        </w:rPr>
      </w:pPr>
      <w:hyperlink w:anchor="_Toc159325057" w:history="1">
        <w:r w:rsidRPr="006C267F">
          <w:rPr>
            <w:rStyle w:val="Hyperlink"/>
            <w:noProof/>
          </w:rPr>
          <w:t>4.1.1</w:t>
        </w:r>
        <w:r>
          <w:rPr>
            <w:rFonts w:asciiTheme="minorHAnsi" w:eastAsiaTheme="minorEastAsia" w:hAnsiTheme="minorHAnsi" w:cstheme="minorBidi"/>
            <w:noProof/>
            <w:lang w:eastAsia="en-ZA"/>
          </w:rPr>
          <w:tab/>
        </w:r>
        <w:r w:rsidRPr="006C267F">
          <w:rPr>
            <w:rStyle w:val="Hyperlink"/>
            <w:noProof/>
          </w:rPr>
          <w:t>Attendance of briefing session</w:t>
        </w:r>
        <w:r>
          <w:rPr>
            <w:noProof/>
            <w:webHidden/>
          </w:rPr>
          <w:tab/>
        </w:r>
        <w:r>
          <w:rPr>
            <w:noProof/>
            <w:webHidden/>
          </w:rPr>
          <w:fldChar w:fldCharType="begin"/>
        </w:r>
        <w:r>
          <w:rPr>
            <w:noProof/>
            <w:webHidden/>
          </w:rPr>
          <w:instrText xml:space="preserve"> PAGEREF _Toc159325057 \h </w:instrText>
        </w:r>
        <w:r>
          <w:rPr>
            <w:noProof/>
            <w:webHidden/>
          </w:rPr>
        </w:r>
        <w:r>
          <w:rPr>
            <w:noProof/>
            <w:webHidden/>
          </w:rPr>
          <w:fldChar w:fldCharType="separate"/>
        </w:r>
        <w:r w:rsidR="00907721">
          <w:rPr>
            <w:noProof/>
            <w:webHidden/>
          </w:rPr>
          <w:t>6</w:t>
        </w:r>
        <w:r>
          <w:rPr>
            <w:noProof/>
            <w:webHidden/>
          </w:rPr>
          <w:fldChar w:fldCharType="end"/>
        </w:r>
      </w:hyperlink>
    </w:p>
    <w:p w14:paraId="026CBEF3" w14:textId="7F93E174" w:rsidR="0065201C" w:rsidRDefault="0065201C" w:rsidP="00907721">
      <w:pPr>
        <w:pStyle w:val="TOC2"/>
        <w:rPr>
          <w:rFonts w:asciiTheme="minorHAnsi" w:eastAsiaTheme="minorEastAsia" w:hAnsiTheme="minorHAnsi" w:cstheme="minorBidi"/>
          <w:noProof/>
          <w:lang w:eastAsia="en-ZA"/>
        </w:rPr>
      </w:pPr>
      <w:hyperlink w:anchor="_Toc159325058" w:history="1">
        <w:r w:rsidRPr="006C267F">
          <w:rPr>
            <w:rStyle w:val="Hyperlink"/>
            <w:noProof/>
          </w:rPr>
          <w:t>4.2</w:t>
        </w:r>
        <w:r>
          <w:rPr>
            <w:rFonts w:asciiTheme="minorHAnsi" w:eastAsiaTheme="minorEastAsia" w:hAnsiTheme="minorHAnsi" w:cstheme="minorBidi"/>
            <w:noProof/>
            <w:lang w:eastAsia="en-ZA"/>
          </w:rPr>
          <w:tab/>
        </w:r>
        <w:r w:rsidRPr="006C267F">
          <w:rPr>
            <w:rStyle w:val="Hyperlink"/>
            <w:noProof/>
          </w:rPr>
          <w:t>Technical returnable documents</w:t>
        </w:r>
        <w:r>
          <w:rPr>
            <w:noProof/>
            <w:webHidden/>
          </w:rPr>
          <w:tab/>
        </w:r>
        <w:r>
          <w:rPr>
            <w:noProof/>
            <w:webHidden/>
          </w:rPr>
          <w:fldChar w:fldCharType="begin"/>
        </w:r>
        <w:r>
          <w:rPr>
            <w:noProof/>
            <w:webHidden/>
          </w:rPr>
          <w:instrText xml:space="preserve"> PAGEREF _Toc159325058 \h </w:instrText>
        </w:r>
        <w:r>
          <w:rPr>
            <w:noProof/>
            <w:webHidden/>
          </w:rPr>
        </w:r>
        <w:r>
          <w:rPr>
            <w:noProof/>
            <w:webHidden/>
          </w:rPr>
          <w:fldChar w:fldCharType="separate"/>
        </w:r>
        <w:r w:rsidR="00907721">
          <w:rPr>
            <w:noProof/>
            <w:webHidden/>
          </w:rPr>
          <w:t>6</w:t>
        </w:r>
        <w:r>
          <w:rPr>
            <w:noProof/>
            <w:webHidden/>
          </w:rPr>
          <w:fldChar w:fldCharType="end"/>
        </w:r>
      </w:hyperlink>
    </w:p>
    <w:p w14:paraId="20E60FF9" w14:textId="2F557FCD" w:rsidR="0065201C" w:rsidRDefault="0065201C" w:rsidP="00960573">
      <w:pPr>
        <w:pStyle w:val="TOC3"/>
        <w:rPr>
          <w:rFonts w:asciiTheme="minorHAnsi" w:eastAsiaTheme="minorEastAsia" w:hAnsiTheme="minorHAnsi" w:cstheme="minorBidi"/>
          <w:noProof/>
          <w:lang w:eastAsia="en-ZA"/>
        </w:rPr>
      </w:pPr>
      <w:hyperlink w:anchor="_Toc159325059" w:history="1">
        <w:r w:rsidRPr="006C267F">
          <w:rPr>
            <w:rStyle w:val="Hyperlink"/>
            <w:noProof/>
          </w:rPr>
          <w:t>4.2.1</w:t>
        </w:r>
        <w:r>
          <w:rPr>
            <w:rFonts w:asciiTheme="minorHAnsi" w:eastAsiaTheme="minorEastAsia" w:hAnsiTheme="minorHAnsi" w:cstheme="minorBidi"/>
            <w:noProof/>
            <w:lang w:eastAsia="en-ZA"/>
          </w:rPr>
          <w:tab/>
        </w:r>
        <w:r w:rsidRPr="006C267F">
          <w:rPr>
            <w:rStyle w:val="Hyperlink"/>
            <w:noProof/>
          </w:rPr>
          <w:t>Instruction and evaluation criteria</w:t>
        </w:r>
        <w:r>
          <w:rPr>
            <w:noProof/>
            <w:webHidden/>
          </w:rPr>
          <w:tab/>
        </w:r>
        <w:r>
          <w:rPr>
            <w:noProof/>
            <w:webHidden/>
          </w:rPr>
          <w:fldChar w:fldCharType="begin"/>
        </w:r>
        <w:r>
          <w:rPr>
            <w:noProof/>
            <w:webHidden/>
          </w:rPr>
          <w:instrText xml:space="preserve"> PAGEREF _Toc159325059 \h </w:instrText>
        </w:r>
        <w:r>
          <w:rPr>
            <w:noProof/>
            <w:webHidden/>
          </w:rPr>
        </w:r>
        <w:r>
          <w:rPr>
            <w:noProof/>
            <w:webHidden/>
          </w:rPr>
          <w:fldChar w:fldCharType="separate"/>
        </w:r>
        <w:r w:rsidR="00907721">
          <w:rPr>
            <w:noProof/>
            <w:webHidden/>
          </w:rPr>
          <w:t>6</w:t>
        </w:r>
        <w:r>
          <w:rPr>
            <w:noProof/>
            <w:webHidden/>
          </w:rPr>
          <w:fldChar w:fldCharType="end"/>
        </w:r>
      </w:hyperlink>
    </w:p>
    <w:p w14:paraId="34FF96EE" w14:textId="7BFDE9E9" w:rsidR="0065201C" w:rsidRDefault="0065201C" w:rsidP="00960573">
      <w:pPr>
        <w:pStyle w:val="TOC3"/>
        <w:rPr>
          <w:rFonts w:asciiTheme="minorHAnsi" w:eastAsiaTheme="minorEastAsia" w:hAnsiTheme="minorHAnsi" w:cstheme="minorBidi"/>
          <w:noProof/>
          <w:lang w:eastAsia="en-ZA"/>
        </w:rPr>
      </w:pPr>
      <w:hyperlink w:anchor="_Toc159325060" w:history="1">
        <w:r w:rsidRPr="006C267F">
          <w:rPr>
            <w:rStyle w:val="Hyperlink"/>
            <w:noProof/>
          </w:rPr>
          <w:t>4.2.2</w:t>
        </w:r>
        <w:r>
          <w:rPr>
            <w:rFonts w:asciiTheme="minorHAnsi" w:eastAsiaTheme="minorEastAsia" w:hAnsiTheme="minorHAnsi" w:cstheme="minorBidi"/>
            <w:noProof/>
            <w:lang w:eastAsia="en-ZA"/>
          </w:rPr>
          <w:tab/>
        </w:r>
        <w:r w:rsidRPr="006C267F">
          <w:rPr>
            <w:rStyle w:val="Hyperlink"/>
            <w:noProof/>
          </w:rPr>
          <w:t>Technical mandatory requirements (Stage 2)</w:t>
        </w:r>
        <w:r>
          <w:rPr>
            <w:noProof/>
            <w:webHidden/>
          </w:rPr>
          <w:tab/>
        </w:r>
        <w:r>
          <w:rPr>
            <w:noProof/>
            <w:webHidden/>
          </w:rPr>
          <w:fldChar w:fldCharType="begin"/>
        </w:r>
        <w:r>
          <w:rPr>
            <w:noProof/>
            <w:webHidden/>
          </w:rPr>
          <w:instrText xml:space="preserve"> PAGEREF _Toc159325060 \h </w:instrText>
        </w:r>
        <w:r>
          <w:rPr>
            <w:noProof/>
            <w:webHidden/>
          </w:rPr>
        </w:r>
        <w:r>
          <w:rPr>
            <w:noProof/>
            <w:webHidden/>
          </w:rPr>
          <w:fldChar w:fldCharType="separate"/>
        </w:r>
        <w:r w:rsidR="00907721">
          <w:rPr>
            <w:noProof/>
            <w:webHidden/>
          </w:rPr>
          <w:t>6</w:t>
        </w:r>
        <w:r>
          <w:rPr>
            <w:noProof/>
            <w:webHidden/>
          </w:rPr>
          <w:fldChar w:fldCharType="end"/>
        </w:r>
      </w:hyperlink>
    </w:p>
    <w:p w14:paraId="4C4E0047" w14:textId="3F983F3C" w:rsidR="0065201C" w:rsidRDefault="0065201C" w:rsidP="00907721">
      <w:pPr>
        <w:pStyle w:val="TOC2"/>
        <w:rPr>
          <w:rFonts w:asciiTheme="minorHAnsi" w:eastAsiaTheme="minorEastAsia" w:hAnsiTheme="minorHAnsi" w:cstheme="minorBidi"/>
          <w:noProof/>
          <w:lang w:eastAsia="en-ZA"/>
        </w:rPr>
      </w:pPr>
      <w:hyperlink w:anchor="_Toc159325061" w:history="1">
        <w:r w:rsidRPr="006C267F">
          <w:rPr>
            <w:rStyle w:val="Hyperlink"/>
            <w:noProof/>
          </w:rPr>
          <w:t>4.3</w:t>
        </w:r>
        <w:r>
          <w:rPr>
            <w:rFonts w:asciiTheme="minorHAnsi" w:eastAsiaTheme="minorEastAsia" w:hAnsiTheme="minorHAnsi" w:cstheme="minorBidi"/>
            <w:noProof/>
            <w:lang w:eastAsia="en-ZA"/>
          </w:rPr>
          <w:tab/>
        </w:r>
        <w:r w:rsidRPr="006C267F">
          <w:rPr>
            <w:rStyle w:val="Hyperlink"/>
            <w:noProof/>
          </w:rPr>
          <w:t>Special Conditions of Contract Verification (Stage 3)</w:t>
        </w:r>
        <w:r>
          <w:rPr>
            <w:noProof/>
            <w:webHidden/>
          </w:rPr>
          <w:tab/>
        </w:r>
        <w:r>
          <w:rPr>
            <w:noProof/>
            <w:webHidden/>
          </w:rPr>
          <w:fldChar w:fldCharType="begin"/>
        </w:r>
        <w:r>
          <w:rPr>
            <w:noProof/>
            <w:webHidden/>
          </w:rPr>
          <w:instrText xml:space="preserve"> PAGEREF _Toc159325061 \h </w:instrText>
        </w:r>
        <w:r>
          <w:rPr>
            <w:noProof/>
            <w:webHidden/>
          </w:rPr>
        </w:r>
        <w:r>
          <w:rPr>
            <w:noProof/>
            <w:webHidden/>
          </w:rPr>
          <w:fldChar w:fldCharType="separate"/>
        </w:r>
        <w:r w:rsidR="00907721">
          <w:rPr>
            <w:noProof/>
            <w:webHidden/>
          </w:rPr>
          <w:t>7</w:t>
        </w:r>
        <w:r>
          <w:rPr>
            <w:noProof/>
            <w:webHidden/>
          </w:rPr>
          <w:fldChar w:fldCharType="end"/>
        </w:r>
      </w:hyperlink>
    </w:p>
    <w:p w14:paraId="676D7922" w14:textId="039B0CF4" w:rsidR="0065201C" w:rsidRDefault="0065201C" w:rsidP="00960573">
      <w:pPr>
        <w:pStyle w:val="TOC3"/>
        <w:rPr>
          <w:rFonts w:asciiTheme="minorHAnsi" w:eastAsiaTheme="minorEastAsia" w:hAnsiTheme="minorHAnsi" w:cstheme="minorBidi"/>
          <w:noProof/>
          <w:lang w:eastAsia="en-ZA"/>
        </w:rPr>
      </w:pPr>
      <w:hyperlink w:anchor="_Toc159325062" w:history="1">
        <w:r w:rsidRPr="006C267F">
          <w:rPr>
            <w:rStyle w:val="Hyperlink"/>
            <w:noProof/>
          </w:rPr>
          <w:t>4.3.1</w:t>
        </w:r>
        <w:r>
          <w:rPr>
            <w:rFonts w:asciiTheme="minorHAnsi" w:eastAsiaTheme="minorEastAsia" w:hAnsiTheme="minorHAnsi" w:cstheme="minorBidi"/>
            <w:noProof/>
            <w:lang w:eastAsia="en-ZA"/>
          </w:rPr>
          <w:tab/>
        </w:r>
        <w:r w:rsidRPr="006C267F">
          <w:rPr>
            <w:rStyle w:val="Hyperlink"/>
            <w:noProof/>
          </w:rPr>
          <w:t>Special Conditions of Contract</w:t>
        </w:r>
        <w:r>
          <w:rPr>
            <w:noProof/>
            <w:webHidden/>
          </w:rPr>
          <w:tab/>
        </w:r>
        <w:r>
          <w:rPr>
            <w:noProof/>
            <w:webHidden/>
          </w:rPr>
          <w:fldChar w:fldCharType="begin"/>
        </w:r>
        <w:r>
          <w:rPr>
            <w:noProof/>
            <w:webHidden/>
          </w:rPr>
          <w:instrText xml:space="preserve"> PAGEREF _Toc159325062 \h </w:instrText>
        </w:r>
        <w:r>
          <w:rPr>
            <w:noProof/>
            <w:webHidden/>
          </w:rPr>
        </w:r>
        <w:r>
          <w:rPr>
            <w:noProof/>
            <w:webHidden/>
          </w:rPr>
          <w:fldChar w:fldCharType="separate"/>
        </w:r>
        <w:r w:rsidR="00907721">
          <w:rPr>
            <w:noProof/>
            <w:webHidden/>
          </w:rPr>
          <w:t>7</w:t>
        </w:r>
        <w:r>
          <w:rPr>
            <w:noProof/>
            <w:webHidden/>
          </w:rPr>
          <w:fldChar w:fldCharType="end"/>
        </w:r>
      </w:hyperlink>
    </w:p>
    <w:p w14:paraId="6DCD0948" w14:textId="21F86E90" w:rsidR="0065201C" w:rsidRDefault="0065201C" w:rsidP="00960573">
      <w:pPr>
        <w:pStyle w:val="TOC3"/>
        <w:rPr>
          <w:rFonts w:asciiTheme="minorHAnsi" w:eastAsiaTheme="minorEastAsia" w:hAnsiTheme="minorHAnsi" w:cstheme="minorBidi"/>
          <w:noProof/>
          <w:lang w:eastAsia="en-ZA"/>
        </w:rPr>
      </w:pPr>
      <w:hyperlink w:anchor="_Toc159325063" w:history="1">
        <w:r w:rsidRPr="006C267F">
          <w:rPr>
            <w:rStyle w:val="Hyperlink"/>
            <w:noProof/>
          </w:rPr>
          <w:t>4.3.2</w:t>
        </w:r>
        <w:r>
          <w:rPr>
            <w:rFonts w:asciiTheme="minorHAnsi" w:eastAsiaTheme="minorEastAsia" w:hAnsiTheme="minorHAnsi" w:cstheme="minorBidi"/>
            <w:noProof/>
            <w:lang w:eastAsia="en-ZA"/>
          </w:rPr>
          <w:tab/>
        </w:r>
        <w:r w:rsidRPr="006C267F">
          <w:rPr>
            <w:rStyle w:val="Hyperlink"/>
            <w:noProof/>
          </w:rPr>
          <w:t>Declaration of compliance and acceptance SCC</w:t>
        </w:r>
        <w:r>
          <w:rPr>
            <w:noProof/>
            <w:webHidden/>
          </w:rPr>
          <w:tab/>
        </w:r>
        <w:r>
          <w:rPr>
            <w:noProof/>
            <w:webHidden/>
          </w:rPr>
          <w:fldChar w:fldCharType="begin"/>
        </w:r>
        <w:r>
          <w:rPr>
            <w:noProof/>
            <w:webHidden/>
          </w:rPr>
          <w:instrText xml:space="preserve"> PAGEREF _Toc159325063 \h </w:instrText>
        </w:r>
        <w:r>
          <w:rPr>
            <w:noProof/>
            <w:webHidden/>
          </w:rPr>
        </w:r>
        <w:r>
          <w:rPr>
            <w:noProof/>
            <w:webHidden/>
          </w:rPr>
          <w:fldChar w:fldCharType="separate"/>
        </w:r>
        <w:r w:rsidR="00907721">
          <w:rPr>
            <w:noProof/>
            <w:webHidden/>
          </w:rPr>
          <w:t>12</w:t>
        </w:r>
        <w:r>
          <w:rPr>
            <w:noProof/>
            <w:webHidden/>
          </w:rPr>
          <w:fldChar w:fldCharType="end"/>
        </w:r>
      </w:hyperlink>
    </w:p>
    <w:bookmarkStart w:id="0" w:name="_Hlk163036798"/>
    <w:p w14:paraId="6DE9F9A0" w14:textId="341C9B15" w:rsidR="0065201C" w:rsidRDefault="008E141B" w:rsidP="00907721">
      <w:pPr>
        <w:pStyle w:val="TOC2"/>
        <w:rPr>
          <w:rFonts w:asciiTheme="minorHAnsi" w:eastAsiaTheme="minorEastAsia" w:hAnsiTheme="minorHAnsi" w:cstheme="minorBidi"/>
          <w:noProof/>
          <w:lang w:eastAsia="en-ZA"/>
        </w:rPr>
      </w:pPr>
      <w:r>
        <w:fldChar w:fldCharType="begin"/>
      </w:r>
      <w:r>
        <w:instrText>HYPERLINK \l "_Toc159325064"</w:instrText>
      </w:r>
      <w:r>
        <w:fldChar w:fldCharType="separate"/>
      </w:r>
      <w:r w:rsidR="0065201C" w:rsidRPr="006C267F">
        <w:rPr>
          <w:rStyle w:val="Hyperlink"/>
          <w:noProof/>
        </w:rPr>
        <w:t>4.4</w:t>
      </w:r>
      <w:r w:rsidR="0065201C">
        <w:rPr>
          <w:rFonts w:asciiTheme="minorHAnsi" w:eastAsiaTheme="minorEastAsia" w:hAnsiTheme="minorHAnsi" w:cstheme="minorBidi"/>
          <w:noProof/>
          <w:lang w:eastAsia="en-ZA"/>
        </w:rPr>
        <w:tab/>
      </w:r>
      <w:r w:rsidR="0065201C" w:rsidRPr="006C267F">
        <w:rPr>
          <w:rStyle w:val="Hyperlink"/>
          <w:noProof/>
        </w:rPr>
        <w:t>Price and Preference Points Evaluation (Stage 4)</w:t>
      </w:r>
      <w:r w:rsidR="0065201C">
        <w:rPr>
          <w:noProof/>
          <w:webHidden/>
        </w:rPr>
        <w:tab/>
      </w:r>
      <w:r w:rsidR="0065201C">
        <w:rPr>
          <w:noProof/>
          <w:webHidden/>
        </w:rPr>
        <w:fldChar w:fldCharType="begin"/>
      </w:r>
      <w:r w:rsidR="0065201C">
        <w:rPr>
          <w:noProof/>
          <w:webHidden/>
        </w:rPr>
        <w:instrText xml:space="preserve"> PAGEREF _Toc159325064 \h </w:instrText>
      </w:r>
      <w:r w:rsidR="0065201C">
        <w:rPr>
          <w:noProof/>
          <w:webHidden/>
        </w:rPr>
      </w:r>
      <w:r w:rsidR="0065201C">
        <w:rPr>
          <w:noProof/>
          <w:webHidden/>
        </w:rPr>
        <w:fldChar w:fldCharType="separate"/>
      </w:r>
      <w:r w:rsidR="00907721">
        <w:rPr>
          <w:noProof/>
          <w:webHidden/>
        </w:rPr>
        <w:t>12</w:t>
      </w:r>
      <w:r w:rsidR="0065201C">
        <w:rPr>
          <w:noProof/>
          <w:webHidden/>
        </w:rPr>
        <w:fldChar w:fldCharType="end"/>
      </w:r>
      <w:r>
        <w:rPr>
          <w:noProof/>
        </w:rPr>
        <w:fldChar w:fldCharType="end"/>
      </w:r>
    </w:p>
    <w:p w14:paraId="420C6B9C" w14:textId="2E9FD8BD" w:rsidR="0065201C" w:rsidRDefault="0065201C" w:rsidP="00960573">
      <w:pPr>
        <w:pStyle w:val="TOC3"/>
        <w:rPr>
          <w:rFonts w:asciiTheme="minorHAnsi" w:eastAsiaTheme="minorEastAsia" w:hAnsiTheme="minorHAnsi" w:cstheme="minorBidi"/>
          <w:noProof/>
          <w:lang w:eastAsia="en-ZA"/>
        </w:rPr>
      </w:pPr>
      <w:hyperlink w:anchor="_Toc159325071" w:history="1">
        <w:r w:rsidRPr="006C267F">
          <w:rPr>
            <w:rStyle w:val="Hyperlink"/>
            <w:noProof/>
          </w:rPr>
          <w:t>4.</w:t>
        </w:r>
        <w:r w:rsidR="00960573">
          <w:rPr>
            <w:rStyle w:val="Hyperlink"/>
            <w:noProof/>
          </w:rPr>
          <w:t>4</w:t>
        </w:r>
        <w:r w:rsidRPr="006C267F">
          <w:rPr>
            <w:rStyle w:val="Hyperlink"/>
            <w:noProof/>
          </w:rPr>
          <w:t>.1</w:t>
        </w:r>
        <w:r>
          <w:rPr>
            <w:rFonts w:asciiTheme="minorHAnsi" w:eastAsiaTheme="minorEastAsia" w:hAnsiTheme="minorHAnsi" w:cstheme="minorBidi"/>
            <w:noProof/>
            <w:lang w:eastAsia="en-ZA"/>
          </w:rPr>
          <w:tab/>
        </w:r>
        <w:r w:rsidRPr="006C267F">
          <w:rPr>
            <w:rStyle w:val="Hyperlink"/>
            <w:noProof/>
            <w14:scene3d>
              <w14:camera w14:prst="orthographicFront"/>
              <w14:lightRig w14:rig="threePt" w14:dir="t">
                <w14:rot w14:lat="0" w14:lon="0" w14:rev="0"/>
              </w14:lightRig>
            </w14:scene3d>
          </w:rPr>
          <w:t>Costing and Preference Evaluation</w:t>
        </w:r>
        <w:r>
          <w:rPr>
            <w:noProof/>
            <w:webHidden/>
          </w:rPr>
          <w:tab/>
        </w:r>
        <w:r>
          <w:rPr>
            <w:noProof/>
            <w:webHidden/>
          </w:rPr>
          <w:fldChar w:fldCharType="begin"/>
        </w:r>
        <w:r>
          <w:rPr>
            <w:noProof/>
            <w:webHidden/>
          </w:rPr>
          <w:instrText xml:space="preserve"> PAGEREF _Toc159325071 \h </w:instrText>
        </w:r>
        <w:r>
          <w:rPr>
            <w:noProof/>
            <w:webHidden/>
          </w:rPr>
        </w:r>
        <w:r>
          <w:rPr>
            <w:noProof/>
            <w:webHidden/>
          </w:rPr>
          <w:fldChar w:fldCharType="separate"/>
        </w:r>
        <w:r w:rsidR="00907721">
          <w:rPr>
            <w:noProof/>
            <w:webHidden/>
          </w:rPr>
          <w:t>12</w:t>
        </w:r>
        <w:r>
          <w:rPr>
            <w:noProof/>
            <w:webHidden/>
          </w:rPr>
          <w:fldChar w:fldCharType="end"/>
        </w:r>
      </w:hyperlink>
    </w:p>
    <w:p w14:paraId="7189256C" w14:textId="7CACF8D2" w:rsidR="0065201C" w:rsidRDefault="0065201C" w:rsidP="00960573">
      <w:pPr>
        <w:pStyle w:val="TOC3"/>
        <w:rPr>
          <w:rFonts w:asciiTheme="minorHAnsi" w:eastAsiaTheme="minorEastAsia" w:hAnsiTheme="minorHAnsi" w:cstheme="minorBidi"/>
          <w:noProof/>
          <w:lang w:eastAsia="en-ZA"/>
        </w:rPr>
      </w:pPr>
      <w:hyperlink w:anchor="_Toc159325072" w:history="1">
        <w:r w:rsidRPr="006C267F">
          <w:rPr>
            <w:rStyle w:val="Hyperlink"/>
            <w:noProof/>
            <w14:scene3d>
              <w14:camera w14:prst="orthographicFront"/>
              <w14:lightRig w14:rig="threePt" w14:dir="t">
                <w14:rot w14:lat="0" w14:lon="0" w14:rev="0"/>
              </w14:lightRig>
            </w14:scene3d>
          </w:rPr>
          <w:t>4.</w:t>
        </w:r>
        <w:r w:rsidR="00960573">
          <w:rPr>
            <w:rStyle w:val="Hyperlink"/>
            <w:noProof/>
            <w14:scene3d>
              <w14:camera w14:prst="orthographicFront"/>
              <w14:lightRig w14:rig="threePt" w14:dir="t">
                <w14:rot w14:lat="0" w14:lon="0" w14:rev="0"/>
              </w14:lightRig>
            </w14:scene3d>
          </w:rPr>
          <w:t>4</w:t>
        </w:r>
        <w:r w:rsidRPr="006C267F">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noProof/>
            <w:lang w:eastAsia="en-ZA"/>
          </w:rPr>
          <w:tab/>
        </w:r>
        <w:r w:rsidRPr="006C267F">
          <w:rPr>
            <w:rStyle w:val="Hyperlink"/>
            <w:noProof/>
            <w14:scene3d>
              <w14:camera w14:prst="orthographicFront"/>
              <w14:lightRig w14:rig="threePt" w14:dir="t">
                <w14:rot w14:lat="0" w14:lon="0" w14:rev="0"/>
              </w14:lightRig>
            </w14:scene3d>
          </w:rPr>
          <w:t>Costing and Pricing Conditions</w:t>
        </w:r>
        <w:r>
          <w:rPr>
            <w:noProof/>
            <w:webHidden/>
          </w:rPr>
          <w:tab/>
        </w:r>
        <w:r>
          <w:rPr>
            <w:noProof/>
            <w:webHidden/>
          </w:rPr>
          <w:fldChar w:fldCharType="begin"/>
        </w:r>
        <w:r>
          <w:rPr>
            <w:noProof/>
            <w:webHidden/>
          </w:rPr>
          <w:instrText xml:space="preserve"> PAGEREF _Toc159325072 \h </w:instrText>
        </w:r>
        <w:r>
          <w:rPr>
            <w:noProof/>
            <w:webHidden/>
          </w:rPr>
        </w:r>
        <w:r>
          <w:rPr>
            <w:noProof/>
            <w:webHidden/>
          </w:rPr>
          <w:fldChar w:fldCharType="separate"/>
        </w:r>
        <w:r w:rsidR="00907721">
          <w:rPr>
            <w:noProof/>
            <w:webHidden/>
          </w:rPr>
          <w:t>13</w:t>
        </w:r>
        <w:r>
          <w:rPr>
            <w:noProof/>
            <w:webHidden/>
          </w:rPr>
          <w:fldChar w:fldCharType="end"/>
        </w:r>
      </w:hyperlink>
    </w:p>
    <w:p w14:paraId="356D93B3" w14:textId="6CC932C2" w:rsidR="0065201C" w:rsidRDefault="0065201C" w:rsidP="00960573">
      <w:pPr>
        <w:pStyle w:val="TOC3"/>
        <w:rPr>
          <w:rFonts w:asciiTheme="minorHAnsi" w:eastAsiaTheme="minorEastAsia" w:hAnsiTheme="minorHAnsi" w:cstheme="minorBidi"/>
          <w:noProof/>
          <w:lang w:eastAsia="en-ZA"/>
        </w:rPr>
      </w:pPr>
      <w:hyperlink w:anchor="_Toc159325073" w:history="1">
        <w:r w:rsidRPr="006C267F">
          <w:rPr>
            <w:rStyle w:val="Hyperlink"/>
            <w:noProof/>
            <w14:scene3d>
              <w14:camera w14:prst="orthographicFront"/>
              <w14:lightRig w14:rig="threePt" w14:dir="t">
                <w14:rot w14:lat="0" w14:lon="0" w14:rev="0"/>
              </w14:lightRig>
            </w14:scene3d>
          </w:rPr>
          <w:t>4.</w:t>
        </w:r>
        <w:r w:rsidR="00960573">
          <w:rPr>
            <w:rStyle w:val="Hyperlink"/>
            <w:noProof/>
            <w14:scene3d>
              <w14:camera w14:prst="orthographicFront"/>
              <w14:lightRig w14:rig="threePt" w14:dir="t">
                <w14:rot w14:lat="0" w14:lon="0" w14:rev="0"/>
              </w14:lightRig>
            </w14:scene3d>
          </w:rPr>
          <w:t>4</w:t>
        </w:r>
        <w:r w:rsidRPr="006C267F">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noProof/>
            <w:lang w:eastAsia="en-ZA"/>
          </w:rPr>
          <w:tab/>
        </w:r>
        <w:r w:rsidRPr="006C267F">
          <w:rPr>
            <w:rStyle w:val="Hyperlink"/>
            <w:noProof/>
            <w14:scene3d>
              <w14:camera w14:prst="orthographicFront"/>
              <w14:lightRig w14:rig="threePt" w14:dir="t">
                <w14:rot w14:lat="0" w14:lon="0" w14:rev="0"/>
              </w14:lightRig>
            </w14:scene3d>
          </w:rPr>
          <w:t>Bid Exchange Rate Conditions</w:t>
        </w:r>
        <w:r>
          <w:rPr>
            <w:noProof/>
            <w:webHidden/>
          </w:rPr>
          <w:tab/>
        </w:r>
        <w:r>
          <w:rPr>
            <w:noProof/>
            <w:webHidden/>
          </w:rPr>
          <w:fldChar w:fldCharType="begin"/>
        </w:r>
        <w:r>
          <w:rPr>
            <w:noProof/>
            <w:webHidden/>
          </w:rPr>
          <w:instrText xml:space="preserve"> PAGEREF _Toc159325073 \h </w:instrText>
        </w:r>
        <w:r>
          <w:rPr>
            <w:noProof/>
            <w:webHidden/>
          </w:rPr>
        </w:r>
        <w:r>
          <w:rPr>
            <w:noProof/>
            <w:webHidden/>
          </w:rPr>
          <w:fldChar w:fldCharType="separate"/>
        </w:r>
        <w:r w:rsidR="00907721">
          <w:rPr>
            <w:noProof/>
            <w:webHidden/>
          </w:rPr>
          <w:t>13</w:t>
        </w:r>
        <w:r>
          <w:rPr>
            <w:noProof/>
            <w:webHidden/>
          </w:rPr>
          <w:fldChar w:fldCharType="end"/>
        </w:r>
      </w:hyperlink>
    </w:p>
    <w:p w14:paraId="47C8106B" w14:textId="77739160" w:rsidR="0065201C" w:rsidRDefault="0065201C" w:rsidP="00960573">
      <w:pPr>
        <w:pStyle w:val="TOC3"/>
        <w:rPr>
          <w:rFonts w:asciiTheme="minorHAnsi" w:eastAsiaTheme="minorEastAsia" w:hAnsiTheme="minorHAnsi" w:cstheme="minorBidi"/>
          <w:noProof/>
          <w:lang w:eastAsia="en-ZA"/>
        </w:rPr>
      </w:pPr>
      <w:hyperlink w:anchor="_Toc159325074" w:history="1">
        <w:r w:rsidRPr="006C267F">
          <w:rPr>
            <w:rStyle w:val="Hyperlink"/>
            <w:noProof/>
            <w14:scene3d>
              <w14:camera w14:prst="orthographicFront"/>
              <w14:lightRig w14:rig="threePt" w14:dir="t">
                <w14:rot w14:lat="0" w14:lon="0" w14:rev="0"/>
              </w14:lightRig>
            </w14:scene3d>
          </w:rPr>
          <w:t>4.</w:t>
        </w:r>
        <w:r w:rsidR="00960573">
          <w:rPr>
            <w:rStyle w:val="Hyperlink"/>
            <w:noProof/>
            <w14:scene3d>
              <w14:camera w14:prst="orthographicFront"/>
              <w14:lightRig w14:rig="threePt" w14:dir="t">
                <w14:rot w14:lat="0" w14:lon="0" w14:rev="0"/>
              </w14:lightRig>
            </w14:scene3d>
          </w:rPr>
          <w:t>4</w:t>
        </w:r>
        <w:r w:rsidRPr="006C267F">
          <w:rPr>
            <w:rStyle w:val="Hyperlink"/>
            <w:noProof/>
            <w14:scene3d>
              <w14:camera w14:prst="orthographicFront"/>
              <w14:lightRig w14:rig="threePt" w14:dir="t">
                <w14:rot w14:lat="0" w14:lon="0" w14:rev="0"/>
              </w14:lightRig>
            </w14:scene3d>
          </w:rPr>
          <w:t>.4</w:t>
        </w:r>
        <w:r>
          <w:rPr>
            <w:rFonts w:asciiTheme="minorHAnsi" w:eastAsiaTheme="minorEastAsia" w:hAnsiTheme="minorHAnsi" w:cstheme="minorBidi"/>
            <w:noProof/>
            <w:lang w:eastAsia="en-ZA"/>
          </w:rPr>
          <w:tab/>
        </w:r>
        <w:r w:rsidRPr="006C267F">
          <w:rPr>
            <w:rStyle w:val="Hyperlink"/>
            <w:noProof/>
            <w14:scene3d>
              <w14:camera w14:prst="orthographicFront"/>
              <w14:lightRig w14:rig="threePt" w14:dir="t">
                <w14:rot w14:lat="0" w14:lon="0" w14:rev="0"/>
              </w14:lightRig>
            </w14:scene3d>
          </w:rPr>
          <w:t>Bid Pricing Schedule</w:t>
        </w:r>
        <w:r>
          <w:rPr>
            <w:noProof/>
            <w:webHidden/>
          </w:rPr>
          <w:tab/>
        </w:r>
        <w:r>
          <w:rPr>
            <w:noProof/>
            <w:webHidden/>
          </w:rPr>
          <w:fldChar w:fldCharType="begin"/>
        </w:r>
        <w:r>
          <w:rPr>
            <w:noProof/>
            <w:webHidden/>
          </w:rPr>
          <w:instrText xml:space="preserve"> PAGEREF _Toc159325074 \h </w:instrText>
        </w:r>
        <w:r>
          <w:rPr>
            <w:noProof/>
            <w:webHidden/>
          </w:rPr>
        </w:r>
        <w:r>
          <w:rPr>
            <w:noProof/>
            <w:webHidden/>
          </w:rPr>
          <w:fldChar w:fldCharType="separate"/>
        </w:r>
        <w:r w:rsidR="00907721">
          <w:rPr>
            <w:noProof/>
            <w:webHidden/>
          </w:rPr>
          <w:t>14</w:t>
        </w:r>
        <w:r>
          <w:rPr>
            <w:noProof/>
            <w:webHidden/>
          </w:rPr>
          <w:fldChar w:fldCharType="end"/>
        </w:r>
      </w:hyperlink>
    </w:p>
    <w:p w14:paraId="612AC344" w14:textId="750B1B40" w:rsidR="0065201C" w:rsidRDefault="0065201C" w:rsidP="00960573">
      <w:pPr>
        <w:pStyle w:val="TOC3"/>
        <w:rPr>
          <w:rFonts w:asciiTheme="minorHAnsi" w:eastAsiaTheme="minorEastAsia" w:hAnsiTheme="minorHAnsi" w:cstheme="minorBidi"/>
          <w:noProof/>
          <w:lang w:eastAsia="en-ZA"/>
        </w:rPr>
      </w:pPr>
      <w:hyperlink w:anchor="_Toc159325075" w:history="1">
        <w:r w:rsidRPr="006C267F">
          <w:rPr>
            <w:rStyle w:val="Hyperlink"/>
            <w:noProof/>
            <w14:scene3d>
              <w14:camera w14:prst="orthographicFront"/>
              <w14:lightRig w14:rig="threePt" w14:dir="t">
                <w14:rot w14:lat="0" w14:lon="0" w14:rev="0"/>
              </w14:lightRig>
            </w14:scene3d>
          </w:rPr>
          <w:t>4.</w:t>
        </w:r>
        <w:r w:rsidR="00960573">
          <w:rPr>
            <w:rStyle w:val="Hyperlink"/>
            <w:noProof/>
            <w14:scene3d>
              <w14:camera w14:prst="orthographicFront"/>
              <w14:lightRig w14:rig="threePt" w14:dir="t">
                <w14:rot w14:lat="0" w14:lon="0" w14:rev="0"/>
              </w14:lightRig>
            </w14:scene3d>
          </w:rPr>
          <w:t>4</w:t>
        </w:r>
        <w:r w:rsidRPr="006C267F">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noProof/>
            <w:lang w:eastAsia="en-ZA"/>
          </w:rPr>
          <w:tab/>
        </w:r>
        <w:r w:rsidRPr="006C267F">
          <w:rPr>
            <w:rStyle w:val="Hyperlink"/>
            <w:noProof/>
            <w14:scene3d>
              <w14:camera w14:prst="orthographicFront"/>
              <w14:lightRig w14:rig="threePt" w14:dir="t">
                <w14:rot w14:lat="0" w14:lon="0" w14:rev="0"/>
              </w14:lightRig>
            </w14:scene3d>
          </w:rPr>
          <w:t>Declaration of Acceptance</w:t>
        </w:r>
        <w:r>
          <w:rPr>
            <w:noProof/>
            <w:webHidden/>
          </w:rPr>
          <w:tab/>
        </w:r>
        <w:r>
          <w:rPr>
            <w:noProof/>
            <w:webHidden/>
          </w:rPr>
          <w:fldChar w:fldCharType="begin"/>
        </w:r>
        <w:r>
          <w:rPr>
            <w:noProof/>
            <w:webHidden/>
          </w:rPr>
          <w:instrText xml:space="preserve"> PAGEREF _Toc159325075 \h </w:instrText>
        </w:r>
        <w:r>
          <w:rPr>
            <w:noProof/>
            <w:webHidden/>
          </w:rPr>
        </w:r>
        <w:r>
          <w:rPr>
            <w:noProof/>
            <w:webHidden/>
          </w:rPr>
          <w:fldChar w:fldCharType="separate"/>
        </w:r>
        <w:r w:rsidR="00907721">
          <w:rPr>
            <w:noProof/>
            <w:webHidden/>
          </w:rPr>
          <w:t>14</w:t>
        </w:r>
        <w:r>
          <w:rPr>
            <w:noProof/>
            <w:webHidden/>
          </w:rPr>
          <w:fldChar w:fldCharType="end"/>
        </w:r>
      </w:hyperlink>
    </w:p>
    <w:bookmarkEnd w:id="0"/>
    <w:p w14:paraId="40920535" w14:textId="05AF04A9" w:rsidR="0065201C" w:rsidRDefault="008E141B" w:rsidP="00907721">
      <w:pPr>
        <w:pStyle w:val="TOC2"/>
        <w:rPr>
          <w:rFonts w:asciiTheme="minorHAnsi" w:eastAsiaTheme="minorEastAsia" w:hAnsiTheme="minorHAnsi" w:cstheme="minorBidi"/>
          <w:noProof/>
          <w:lang w:eastAsia="en-ZA"/>
        </w:rPr>
      </w:pPr>
      <w:r>
        <w:fldChar w:fldCharType="begin"/>
      </w:r>
      <w:r>
        <w:instrText>HYPERLINK \l "_Toc159325076"</w:instrText>
      </w:r>
      <w:r>
        <w:fldChar w:fldCharType="separate"/>
      </w:r>
      <w:r w:rsidR="0065201C" w:rsidRPr="006C267F">
        <w:rPr>
          <w:rStyle w:val="Hyperlink"/>
          <w:iCs/>
          <w:noProof/>
          <w:lang w:val="en-GB"/>
        </w:rPr>
        <w:t>4.</w:t>
      </w:r>
      <w:r w:rsidR="00960573">
        <w:rPr>
          <w:rStyle w:val="Hyperlink"/>
          <w:iCs/>
          <w:noProof/>
          <w:lang w:val="en-GB"/>
        </w:rPr>
        <w:t>5</w:t>
      </w:r>
      <w:r w:rsidR="0065201C">
        <w:rPr>
          <w:rFonts w:asciiTheme="minorHAnsi" w:eastAsiaTheme="minorEastAsia" w:hAnsiTheme="minorHAnsi" w:cstheme="minorBidi"/>
          <w:noProof/>
          <w:lang w:eastAsia="en-ZA"/>
        </w:rPr>
        <w:tab/>
      </w:r>
      <w:r w:rsidR="0065201C" w:rsidRPr="006C267F">
        <w:rPr>
          <w:rStyle w:val="Hyperlink"/>
          <w:iCs/>
          <w:noProof/>
          <w:lang w:val="en-GB"/>
        </w:rPr>
        <w:t>Preference Requirements</w:t>
      </w:r>
      <w:r w:rsidR="0065201C">
        <w:rPr>
          <w:noProof/>
          <w:webHidden/>
        </w:rPr>
        <w:tab/>
      </w:r>
      <w:r w:rsidR="0065201C">
        <w:rPr>
          <w:noProof/>
          <w:webHidden/>
        </w:rPr>
        <w:fldChar w:fldCharType="begin"/>
      </w:r>
      <w:r w:rsidR="0065201C">
        <w:rPr>
          <w:noProof/>
          <w:webHidden/>
        </w:rPr>
        <w:instrText xml:space="preserve"> PAGEREF _Toc159325076 \h </w:instrText>
      </w:r>
      <w:r w:rsidR="0065201C">
        <w:rPr>
          <w:noProof/>
          <w:webHidden/>
        </w:rPr>
      </w:r>
      <w:r w:rsidR="0065201C">
        <w:rPr>
          <w:noProof/>
          <w:webHidden/>
        </w:rPr>
        <w:fldChar w:fldCharType="separate"/>
      </w:r>
      <w:r w:rsidR="00907721">
        <w:rPr>
          <w:noProof/>
          <w:webHidden/>
        </w:rPr>
        <w:t>14</w:t>
      </w:r>
      <w:r w:rsidR="0065201C">
        <w:rPr>
          <w:noProof/>
          <w:webHidden/>
        </w:rPr>
        <w:fldChar w:fldCharType="end"/>
      </w:r>
      <w:r>
        <w:rPr>
          <w:noProof/>
        </w:rPr>
        <w:fldChar w:fldCharType="end"/>
      </w:r>
    </w:p>
    <w:p w14:paraId="3CDEA59C" w14:textId="18D43A1B" w:rsidR="0065201C" w:rsidRDefault="0065201C" w:rsidP="00907721">
      <w:pPr>
        <w:pStyle w:val="TOC1"/>
        <w:rPr>
          <w:rFonts w:asciiTheme="minorHAnsi" w:eastAsiaTheme="minorEastAsia" w:hAnsiTheme="minorHAnsi" w:cstheme="minorBidi"/>
          <w:noProof/>
          <w:lang w:eastAsia="en-ZA"/>
        </w:rPr>
      </w:pPr>
      <w:hyperlink w:anchor="_Toc159325077" w:history="1">
        <w:r w:rsidRPr="006C267F">
          <w:rPr>
            <w:rStyle w:val="Hyperlink"/>
            <w:noProof/>
            <w14:scene3d>
              <w14:camera w14:prst="orthographicFront"/>
              <w14:lightRig w14:rig="threePt" w14:dir="t">
                <w14:rot w14:lat="0" w14:lon="0" w14:rev="0"/>
              </w14:lightRig>
            </w14:scene3d>
          </w:rPr>
          <w:t>Annex A:</w:t>
        </w:r>
        <w:r w:rsidRPr="006C267F">
          <w:rPr>
            <w:rStyle w:val="Hyperlink"/>
            <w:noProof/>
          </w:rPr>
          <w:t xml:space="preserve"> Bidder substantiating evidence</w:t>
        </w:r>
        <w:r>
          <w:rPr>
            <w:noProof/>
            <w:webHidden/>
          </w:rPr>
          <w:tab/>
        </w:r>
        <w:r>
          <w:rPr>
            <w:noProof/>
            <w:webHidden/>
          </w:rPr>
          <w:fldChar w:fldCharType="begin"/>
        </w:r>
        <w:r>
          <w:rPr>
            <w:noProof/>
            <w:webHidden/>
          </w:rPr>
          <w:instrText xml:space="preserve"> PAGEREF _Toc159325077 \h </w:instrText>
        </w:r>
        <w:r>
          <w:rPr>
            <w:noProof/>
            <w:webHidden/>
          </w:rPr>
        </w:r>
        <w:r>
          <w:rPr>
            <w:noProof/>
            <w:webHidden/>
          </w:rPr>
          <w:fldChar w:fldCharType="separate"/>
        </w:r>
        <w:r w:rsidR="00907721">
          <w:rPr>
            <w:noProof/>
            <w:webHidden/>
          </w:rPr>
          <w:t>18</w:t>
        </w:r>
        <w:r>
          <w:rPr>
            <w:noProof/>
            <w:webHidden/>
          </w:rPr>
          <w:fldChar w:fldCharType="end"/>
        </w:r>
      </w:hyperlink>
    </w:p>
    <w:p w14:paraId="448425F7" w14:textId="472F1DF4" w:rsidR="0065201C" w:rsidRDefault="0065201C" w:rsidP="00907721">
      <w:pPr>
        <w:pStyle w:val="TOC1"/>
        <w:rPr>
          <w:rFonts w:asciiTheme="minorHAnsi" w:eastAsiaTheme="minorEastAsia" w:hAnsiTheme="minorHAnsi" w:cstheme="minorBidi"/>
          <w:noProof/>
          <w:lang w:eastAsia="en-ZA"/>
        </w:rPr>
      </w:pPr>
      <w:hyperlink w:anchor="_Toc159325078" w:history="1">
        <w:r w:rsidRPr="006C267F">
          <w:rPr>
            <w:rStyle w:val="Hyperlink"/>
            <w:noProof/>
          </w:rPr>
          <w:t>5.</w:t>
        </w:r>
        <w:r>
          <w:rPr>
            <w:rFonts w:asciiTheme="minorHAnsi" w:eastAsiaTheme="minorEastAsia" w:hAnsiTheme="minorHAnsi" w:cstheme="minorBidi"/>
            <w:noProof/>
            <w:lang w:eastAsia="en-ZA"/>
          </w:rPr>
          <w:tab/>
        </w:r>
        <w:r w:rsidRPr="006C267F">
          <w:rPr>
            <w:rStyle w:val="Hyperlink"/>
            <w:noProof/>
          </w:rPr>
          <w:t>Technical Mandatory Requirement Evidence</w:t>
        </w:r>
        <w:r>
          <w:rPr>
            <w:noProof/>
            <w:webHidden/>
          </w:rPr>
          <w:tab/>
        </w:r>
        <w:r>
          <w:rPr>
            <w:noProof/>
            <w:webHidden/>
          </w:rPr>
          <w:fldChar w:fldCharType="begin"/>
        </w:r>
        <w:r>
          <w:rPr>
            <w:noProof/>
            <w:webHidden/>
          </w:rPr>
          <w:instrText xml:space="preserve"> PAGEREF _Toc159325078 \h </w:instrText>
        </w:r>
        <w:r>
          <w:rPr>
            <w:noProof/>
            <w:webHidden/>
          </w:rPr>
        </w:r>
        <w:r>
          <w:rPr>
            <w:noProof/>
            <w:webHidden/>
          </w:rPr>
          <w:fldChar w:fldCharType="separate"/>
        </w:r>
        <w:r w:rsidR="00907721">
          <w:rPr>
            <w:noProof/>
            <w:webHidden/>
          </w:rPr>
          <w:t>18</w:t>
        </w:r>
        <w:r>
          <w:rPr>
            <w:noProof/>
            <w:webHidden/>
          </w:rPr>
          <w:fldChar w:fldCharType="end"/>
        </w:r>
      </w:hyperlink>
    </w:p>
    <w:p w14:paraId="1CB15BD6" w14:textId="5C738149" w:rsidR="0065201C" w:rsidRDefault="0065201C" w:rsidP="00907721">
      <w:pPr>
        <w:pStyle w:val="TOC2"/>
        <w:rPr>
          <w:rFonts w:asciiTheme="minorHAnsi" w:eastAsiaTheme="minorEastAsia" w:hAnsiTheme="minorHAnsi" w:cstheme="minorBidi"/>
          <w:noProof/>
          <w:lang w:eastAsia="en-ZA"/>
        </w:rPr>
      </w:pPr>
      <w:hyperlink w:anchor="_Toc159325079" w:history="1">
        <w:r w:rsidRPr="006C267F">
          <w:rPr>
            <w:rStyle w:val="Hyperlink"/>
            <w:noProof/>
          </w:rPr>
          <w:t>5.1</w:t>
        </w:r>
        <w:r>
          <w:rPr>
            <w:rFonts w:asciiTheme="minorHAnsi" w:eastAsiaTheme="minorEastAsia" w:hAnsiTheme="minorHAnsi" w:cstheme="minorBidi"/>
            <w:noProof/>
            <w:lang w:eastAsia="en-ZA"/>
          </w:rPr>
          <w:tab/>
        </w:r>
        <w:r w:rsidRPr="006C267F">
          <w:rPr>
            <w:rStyle w:val="Hyperlink"/>
            <w:noProof/>
          </w:rPr>
          <w:t>Bidder Certification / Affiliation Requirements</w:t>
        </w:r>
        <w:r>
          <w:rPr>
            <w:noProof/>
            <w:webHidden/>
          </w:rPr>
          <w:tab/>
        </w:r>
        <w:r>
          <w:rPr>
            <w:noProof/>
            <w:webHidden/>
          </w:rPr>
          <w:fldChar w:fldCharType="begin"/>
        </w:r>
        <w:r>
          <w:rPr>
            <w:noProof/>
            <w:webHidden/>
          </w:rPr>
          <w:instrText xml:space="preserve"> PAGEREF _Toc159325079 \h </w:instrText>
        </w:r>
        <w:r>
          <w:rPr>
            <w:noProof/>
            <w:webHidden/>
          </w:rPr>
        </w:r>
        <w:r>
          <w:rPr>
            <w:noProof/>
            <w:webHidden/>
          </w:rPr>
          <w:fldChar w:fldCharType="separate"/>
        </w:r>
        <w:r w:rsidR="00907721">
          <w:rPr>
            <w:noProof/>
            <w:webHidden/>
          </w:rPr>
          <w:t>18</w:t>
        </w:r>
        <w:r>
          <w:rPr>
            <w:noProof/>
            <w:webHidden/>
          </w:rPr>
          <w:fldChar w:fldCharType="end"/>
        </w:r>
      </w:hyperlink>
    </w:p>
    <w:p w14:paraId="5B1CD1D2" w14:textId="6D9976B2" w:rsidR="0065201C" w:rsidRDefault="0065201C" w:rsidP="00907721">
      <w:pPr>
        <w:pStyle w:val="TOC2"/>
        <w:rPr>
          <w:noProof/>
        </w:rPr>
      </w:pPr>
      <w:hyperlink w:anchor="_Toc159325080" w:history="1">
        <w:r w:rsidRPr="006C267F">
          <w:rPr>
            <w:rStyle w:val="Hyperlink"/>
            <w:rFonts w:cs="Calibri Light"/>
            <w:noProof/>
          </w:rPr>
          <w:t>5.2</w:t>
        </w:r>
        <w:r>
          <w:rPr>
            <w:rFonts w:asciiTheme="minorHAnsi" w:eastAsiaTheme="minorEastAsia" w:hAnsiTheme="minorHAnsi" w:cstheme="minorBidi"/>
            <w:noProof/>
            <w:lang w:eastAsia="en-ZA"/>
          </w:rPr>
          <w:tab/>
        </w:r>
        <w:r w:rsidRPr="006C267F">
          <w:rPr>
            <w:rStyle w:val="Hyperlink"/>
            <w:rFonts w:cs="Calibri Light"/>
            <w:noProof/>
          </w:rPr>
          <w:t>Bidder Experience and Capability Requirements</w:t>
        </w:r>
        <w:r>
          <w:rPr>
            <w:noProof/>
            <w:webHidden/>
          </w:rPr>
          <w:tab/>
        </w:r>
        <w:r>
          <w:rPr>
            <w:noProof/>
            <w:webHidden/>
          </w:rPr>
          <w:fldChar w:fldCharType="begin"/>
        </w:r>
        <w:r>
          <w:rPr>
            <w:noProof/>
            <w:webHidden/>
          </w:rPr>
          <w:instrText xml:space="preserve"> PAGEREF _Toc159325080 \h </w:instrText>
        </w:r>
        <w:r>
          <w:rPr>
            <w:noProof/>
            <w:webHidden/>
          </w:rPr>
        </w:r>
        <w:r>
          <w:rPr>
            <w:noProof/>
            <w:webHidden/>
          </w:rPr>
          <w:fldChar w:fldCharType="separate"/>
        </w:r>
        <w:r w:rsidR="00907721">
          <w:rPr>
            <w:noProof/>
            <w:webHidden/>
          </w:rPr>
          <w:t>18</w:t>
        </w:r>
        <w:r>
          <w:rPr>
            <w:noProof/>
            <w:webHidden/>
          </w:rPr>
          <w:fldChar w:fldCharType="end"/>
        </w:r>
      </w:hyperlink>
    </w:p>
    <w:p w14:paraId="6340FACB" w14:textId="797BFDE8" w:rsidR="00907721" w:rsidRPr="00972998" w:rsidRDefault="00907721" w:rsidP="00972998">
      <w:r>
        <w:t xml:space="preserve">      5.3   Preference Points Preferential Goals Evidence………………………………………………………………………………..18</w:t>
      </w:r>
    </w:p>
    <w:p w14:paraId="7BAA3E27" w14:textId="77402C41" w:rsidR="0065201C" w:rsidRDefault="0065201C" w:rsidP="00907721">
      <w:pPr>
        <w:pStyle w:val="TOC1"/>
        <w:rPr>
          <w:rFonts w:asciiTheme="minorHAnsi" w:eastAsiaTheme="minorEastAsia" w:hAnsiTheme="minorHAnsi" w:cstheme="minorBidi"/>
          <w:noProof/>
          <w:lang w:eastAsia="en-ZA"/>
        </w:rPr>
      </w:pPr>
    </w:p>
    <w:p w14:paraId="330E2E51" w14:textId="7BE6CA85" w:rsidR="00A44D99" w:rsidRPr="004B49C2" w:rsidRDefault="00A44D99" w:rsidP="0042716E">
      <w:r>
        <w:rPr>
          <w:rFonts w:asciiTheme="minorHAnsi" w:hAnsiTheme="minorHAnsi"/>
          <w:b/>
          <w:bCs/>
          <w:caps/>
          <w:sz w:val="20"/>
        </w:rPr>
        <w:fldChar w:fldCharType="end"/>
      </w:r>
    </w:p>
    <w:p w14:paraId="678140F9" w14:textId="77245B1D" w:rsidR="00AB361C" w:rsidRDefault="00AB361C" w:rsidP="00A44D99">
      <w:pPr>
        <w:sectPr w:rsidR="00AB361C" w:rsidSect="00500CF1">
          <w:footerReference w:type="default" r:id="rId10"/>
          <w:pgSz w:w="11906" w:h="16838" w:code="9"/>
          <w:pgMar w:top="1276" w:right="1134" w:bottom="993" w:left="1134" w:header="709" w:footer="584" w:gutter="0"/>
          <w:cols w:space="708"/>
          <w:docGrid w:linePitch="360"/>
        </w:sectPr>
      </w:pPr>
    </w:p>
    <w:p w14:paraId="64A67E60" w14:textId="77777777" w:rsidR="001313AD" w:rsidRDefault="00496E1A" w:rsidP="00614854">
      <w:pPr>
        <w:pStyle w:val="Heading1"/>
        <w:jc w:val="both"/>
        <w:rPr>
          <w:sz w:val="24"/>
          <w:szCs w:val="24"/>
        </w:rPr>
      </w:pPr>
      <w:bookmarkStart w:id="1" w:name="_Toc159325044"/>
      <w:bookmarkStart w:id="2" w:name="_Toc394775451"/>
      <w:bookmarkStart w:id="3" w:name="_Toc394778358"/>
      <w:bookmarkStart w:id="4" w:name="_Toc498843318"/>
      <w:bookmarkStart w:id="5" w:name="_Toc505652265"/>
      <w:r w:rsidRPr="00446F77">
        <w:rPr>
          <w:sz w:val="24"/>
          <w:szCs w:val="24"/>
        </w:rPr>
        <w:lastRenderedPageBreak/>
        <w:t>Introduction</w:t>
      </w:r>
      <w:bookmarkEnd w:id="1"/>
    </w:p>
    <w:p w14:paraId="4E9F932A" w14:textId="1ABEF383" w:rsidR="00495B6F" w:rsidRPr="00446F77" w:rsidRDefault="00495B6F" w:rsidP="00614854">
      <w:pPr>
        <w:pStyle w:val="Heading2"/>
        <w:jc w:val="both"/>
        <w:rPr>
          <w:sz w:val="24"/>
          <w:szCs w:val="24"/>
        </w:rPr>
      </w:pPr>
      <w:bookmarkStart w:id="6" w:name="_Toc159325045"/>
      <w:r w:rsidRPr="00446F77">
        <w:rPr>
          <w:sz w:val="24"/>
          <w:szCs w:val="24"/>
        </w:rPr>
        <w:t>Purpose</w:t>
      </w:r>
      <w:bookmarkEnd w:id="6"/>
    </w:p>
    <w:p w14:paraId="3632AFDE" w14:textId="740E0075" w:rsidR="001A002F" w:rsidRPr="000845B3" w:rsidRDefault="00FF5CEC" w:rsidP="00B766C8">
      <w:pPr>
        <w:pStyle w:val="Header"/>
        <w:tabs>
          <w:tab w:val="clear" w:pos="4513"/>
          <w:tab w:val="clear" w:pos="9026"/>
        </w:tabs>
        <w:jc w:val="both"/>
        <w:rPr>
          <w:rFonts w:cs="Calibri Light"/>
          <w:szCs w:val="22"/>
        </w:rPr>
      </w:pPr>
      <w:bookmarkStart w:id="7" w:name="_Toc159325046"/>
      <w:r w:rsidRPr="000845B3">
        <w:rPr>
          <w:rFonts w:cs="Calibri Light"/>
          <w:szCs w:val="22"/>
        </w:rPr>
        <w:t xml:space="preserve">The purpose of this </w:t>
      </w:r>
      <w:r w:rsidRPr="000845B3">
        <w:rPr>
          <w:rFonts w:cs="Calibri Light"/>
          <w:b/>
          <w:bCs/>
          <w:szCs w:val="22"/>
        </w:rPr>
        <w:t>RFB (Request for Bid</w:t>
      </w:r>
      <w:r w:rsidRPr="000845B3">
        <w:rPr>
          <w:rFonts w:cs="Calibri Light"/>
          <w:szCs w:val="22"/>
        </w:rPr>
        <w:t xml:space="preserve">) is to invite Suppliers (hereinafter referred to as “bidders”) to submit Bids for the appointment of a service provider for the </w:t>
      </w:r>
      <w:r w:rsidR="000D52C8" w:rsidRPr="000D52C8">
        <w:rPr>
          <w:rFonts w:cs="Calibri Light"/>
          <w:szCs w:val="22"/>
        </w:rPr>
        <w:t>Supply and delivery of Cisco LAN Infrastructure equipment with Cisco support for a period of five (5) years for the Western Cape Government (WCG), Department: Premier (Branch centre for e-Innovation).</w:t>
      </w:r>
    </w:p>
    <w:p w14:paraId="52DB260F" w14:textId="01B0B8E4" w:rsidR="00495B6F" w:rsidRPr="00446F77" w:rsidRDefault="00495B6F" w:rsidP="00614854">
      <w:pPr>
        <w:pStyle w:val="Heading2"/>
        <w:jc w:val="both"/>
        <w:rPr>
          <w:sz w:val="24"/>
          <w:szCs w:val="24"/>
        </w:rPr>
      </w:pPr>
      <w:r w:rsidRPr="00446F77">
        <w:rPr>
          <w:sz w:val="24"/>
          <w:szCs w:val="24"/>
        </w:rPr>
        <w:t>Background</w:t>
      </w:r>
      <w:bookmarkEnd w:id="7"/>
    </w:p>
    <w:p w14:paraId="7E38689D" w14:textId="77777777" w:rsidR="0010306C" w:rsidRPr="000845B3" w:rsidRDefault="0010306C" w:rsidP="0010306C">
      <w:pPr>
        <w:pStyle w:val="Header"/>
        <w:tabs>
          <w:tab w:val="clear" w:pos="4513"/>
          <w:tab w:val="clear" w:pos="9026"/>
        </w:tabs>
        <w:jc w:val="both"/>
        <w:rPr>
          <w:rFonts w:cs="Calibri Light"/>
          <w:szCs w:val="22"/>
        </w:rPr>
      </w:pPr>
      <w:bookmarkStart w:id="8" w:name="_Toc159325048"/>
      <w:r w:rsidRPr="000845B3">
        <w:rPr>
          <w:rFonts w:cs="Calibri Light"/>
          <w:szCs w:val="22"/>
        </w:rPr>
        <w:t xml:space="preserve">The Western Cape Government has experienced substantial growth in recent years, resulting in increased demand on its existing network infrastructure. However, the current network equipment is outdated and lacks the advanced features required to support the province’s evolving digital and operational needs. A significant portion of this infrastructure has reached End-of-Life (EoL) and End-of-Support (EoS) status, which introduces considerable operational and security risks. </w:t>
      </w:r>
    </w:p>
    <w:p w14:paraId="069AC145" w14:textId="02C84D28" w:rsidR="00B766C8" w:rsidRPr="000845B3" w:rsidRDefault="0010306C" w:rsidP="00B766C8">
      <w:pPr>
        <w:pStyle w:val="Header"/>
        <w:tabs>
          <w:tab w:val="clear" w:pos="4513"/>
          <w:tab w:val="clear" w:pos="9026"/>
        </w:tabs>
        <w:jc w:val="both"/>
        <w:rPr>
          <w:rFonts w:cs="Calibri Light"/>
          <w:szCs w:val="22"/>
        </w:rPr>
      </w:pPr>
      <w:r w:rsidRPr="000845B3">
        <w:rPr>
          <w:rFonts w:cs="Calibri Light"/>
          <w:szCs w:val="22"/>
        </w:rPr>
        <w:t>These devices no longer receive vendor support, software updates, or critical security patches, thereby increasing exposure to vulnerabilities, potential service disruptions, and reduced reliability of network services. Furthermore, the inability to obtain replacement parts or technical support in the event of failure increases downtime risks, particularly in critical environments such as healthcare facilities</w:t>
      </w:r>
      <w:r w:rsidR="00B766C8" w:rsidRPr="000845B3">
        <w:rPr>
          <w:rFonts w:cs="Calibri Light"/>
          <w:szCs w:val="22"/>
        </w:rPr>
        <w:t>.</w:t>
      </w:r>
    </w:p>
    <w:p w14:paraId="40D721A3" w14:textId="77777777" w:rsidR="00AF05FE" w:rsidRPr="00446F77" w:rsidRDefault="00AF05FE" w:rsidP="00614854">
      <w:pPr>
        <w:pStyle w:val="Heading2"/>
        <w:jc w:val="both"/>
        <w:rPr>
          <w:sz w:val="24"/>
          <w:szCs w:val="24"/>
        </w:rPr>
      </w:pPr>
      <w:r w:rsidRPr="00446F77">
        <w:rPr>
          <w:sz w:val="24"/>
          <w:szCs w:val="24"/>
        </w:rPr>
        <w:t>Scope of Work</w:t>
      </w:r>
      <w:bookmarkEnd w:id="8"/>
    </w:p>
    <w:p w14:paraId="35E0D42A" w14:textId="77777777" w:rsidR="00FF5CEC" w:rsidRDefault="00FF5CEC" w:rsidP="00FF5CEC">
      <w:pPr>
        <w:rPr>
          <w:rFonts w:cs="Calibri"/>
        </w:rPr>
      </w:pPr>
      <w:r>
        <w:rPr>
          <w:rFonts w:cs="Calibri"/>
        </w:rPr>
        <w:t>The scope of work for the bidders is as follow:</w:t>
      </w:r>
    </w:p>
    <w:tbl>
      <w:tblPr>
        <w:tblW w:w="5000" w:type="pct"/>
        <w:tblLook w:val="04A0" w:firstRow="1" w:lastRow="0" w:firstColumn="1" w:lastColumn="0" w:noHBand="0" w:noVBand="1"/>
      </w:tblPr>
      <w:tblGrid>
        <w:gridCol w:w="947"/>
        <w:gridCol w:w="2189"/>
        <w:gridCol w:w="1226"/>
        <w:gridCol w:w="270"/>
        <w:gridCol w:w="2065"/>
        <w:gridCol w:w="1176"/>
        <w:gridCol w:w="1226"/>
        <w:gridCol w:w="540"/>
      </w:tblGrid>
      <w:tr w:rsidR="00106BAE" w:rsidRPr="004606BF" w14:paraId="334638DE" w14:textId="77777777" w:rsidTr="00430076">
        <w:trPr>
          <w:trHeight w:val="960"/>
          <w:tblHeader/>
        </w:trPr>
        <w:tc>
          <w:tcPr>
            <w:tcW w:w="491" w:type="pct"/>
            <w:tcBorders>
              <w:top w:val="single" w:sz="4" w:space="0" w:color="C0C0C0"/>
              <w:left w:val="single" w:sz="4" w:space="0" w:color="C0C0C0"/>
              <w:bottom w:val="single" w:sz="4" w:space="0" w:color="C0C0C0"/>
              <w:right w:val="single" w:sz="4" w:space="0" w:color="C0C0C0"/>
            </w:tcBorders>
            <w:shd w:val="clear" w:color="000000" w:fill="969696"/>
            <w:vAlign w:val="center"/>
            <w:hideMark/>
          </w:tcPr>
          <w:p w14:paraId="4628FCB1"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Line Number</w:t>
            </w:r>
          </w:p>
        </w:tc>
        <w:tc>
          <w:tcPr>
            <w:tcW w:w="1136" w:type="pct"/>
            <w:tcBorders>
              <w:top w:val="single" w:sz="4" w:space="0" w:color="C0C0C0"/>
              <w:left w:val="nil"/>
              <w:bottom w:val="single" w:sz="4" w:space="0" w:color="C0C0C0"/>
              <w:right w:val="single" w:sz="4" w:space="0" w:color="C0C0C0"/>
            </w:tcBorders>
            <w:shd w:val="clear" w:color="000000" w:fill="969696"/>
            <w:vAlign w:val="center"/>
            <w:hideMark/>
          </w:tcPr>
          <w:p w14:paraId="2D72ECBE"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Part Number</w:t>
            </w:r>
          </w:p>
        </w:tc>
        <w:tc>
          <w:tcPr>
            <w:tcW w:w="635" w:type="pct"/>
            <w:tcBorders>
              <w:top w:val="single" w:sz="4" w:space="0" w:color="C0C0C0"/>
              <w:left w:val="nil"/>
              <w:bottom w:val="single" w:sz="4" w:space="0" w:color="C0C0C0"/>
              <w:right w:val="single" w:sz="4" w:space="0" w:color="C0C0C0"/>
            </w:tcBorders>
            <w:shd w:val="clear" w:color="000000" w:fill="969696"/>
            <w:vAlign w:val="center"/>
            <w:hideMark/>
          </w:tcPr>
          <w:p w14:paraId="2CF0F1B8"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Smart Account Mandatory</w:t>
            </w:r>
          </w:p>
        </w:tc>
        <w:tc>
          <w:tcPr>
            <w:tcW w:w="1211" w:type="pct"/>
            <w:gridSpan w:val="2"/>
            <w:tcBorders>
              <w:top w:val="single" w:sz="4" w:space="0" w:color="C0C0C0"/>
              <w:left w:val="nil"/>
              <w:bottom w:val="single" w:sz="4" w:space="0" w:color="C0C0C0"/>
              <w:right w:val="single" w:sz="4" w:space="0" w:color="C0C0C0"/>
            </w:tcBorders>
            <w:shd w:val="clear" w:color="000000" w:fill="969696"/>
            <w:vAlign w:val="center"/>
            <w:hideMark/>
          </w:tcPr>
          <w:p w14:paraId="3275D844"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Description</w:t>
            </w:r>
          </w:p>
        </w:tc>
        <w:tc>
          <w:tcPr>
            <w:tcW w:w="610" w:type="pct"/>
            <w:tcBorders>
              <w:top w:val="single" w:sz="4" w:space="0" w:color="C0C0C0"/>
              <w:left w:val="nil"/>
              <w:bottom w:val="single" w:sz="4" w:space="0" w:color="C0C0C0"/>
              <w:right w:val="single" w:sz="4" w:space="0" w:color="C0C0C0"/>
            </w:tcBorders>
            <w:shd w:val="clear" w:color="000000" w:fill="969696"/>
            <w:vAlign w:val="center"/>
            <w:hideMark/>
          </w:tcPr>
          <w:p w14:paraId="6DF679EC" w14:textId="77777777" w:rsidR="00106BAE" w:rsidRPr="004606BF" w:rsidRDefault="00106BAE" w:rsidP="00F43667">
            <w:pPr>
              <w:spacing w:after="0" w:line="240" w:lineRule="auto"/>
              <w:jc w:val="center"/>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Service Duration (Months)</w:t>
            </w:r>
          </w:p>
        </w:tc>
        <w:tc>
          <w:tcPr>
            <w:tcW w:w="636" w:type="pct"/>
            <w:tcBorders>
              <w:top w:val="single" w:sz="4" w:space="0" w:color="C0C0C0"/>
              <w:left w:val="nil"/>
              <w:bottom w:val="single" w:sz="4" w:space="0" w:color="C0C0C0"/>
              <w:right w:val="single" w:sz="4" w:space="0" w:color="C0C0C0"/>
            </w:tcBorders>
            <w:shd w:val="clear" w:color="000000" w:fill="969696"/>
            <w:vAlign w:val="center"/>
            <w:hideMark/>
          </w:tcPr>
          <w:p w14:paraId="23B04F0B" w14:textId="77777777" w:rsidR="00106BAE" w:rsidRPr="004606BF" w:rsidRDefault="00106BAE" w:rsidP="00F43667">
            <w:pPr>
              <w:spacing w:after="0" w:line="240" w:lineRule="auto"/>
              <w:jc w:val="center"/>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Estimated Lead Time (Days)</w:t>
            </w:r>
          </w:p>
        </w:tc>
        <w:tc>
          <w:tcPr>
            <w:tcW w:w="280" w:type="pct"/>
            <w:tcBorders>
              <w:top w:val="single" w:sz="4" w:space="0" w:color="C0C0C0"/>
              <w:left w:val="nil"/>
              <w:bottom w:val="single" w:sz="4" w:space="0" w:color="C0C0C0"/>
              <w:right w:val="single" w:sz="4" w:space="0" w:color="C0C0C0"/>
            </w:tcBorders>
            <w:shd w:val="clear" w:color="000000" w:fill="969696"/>
            <w:vAlign w:val="center"/>
            <w:hideMark/>
          </w:tcPr>
          <w:p w14:paraId="3DD519A9" w14:textId="77777777" w:rsidR="00106BAE" w:rsidRPr="004606BF" w:rsidRDefault="00106BAE" w:rsidP="00F43667">
            <w:pPr>
              <w:spacing w:after="0" w:line="240" w:lineRule="auto"/>
              <w:jc w:val="center"/>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Qty</w:t>
            </w:r>
          </w:p>
        </w:tc>
      </w:tr>
      <w:tr w:rsidR="00106BAE" w:rsidRPr="004606BF" w14:paraId="057C3D6E" w14:textId="77777777" w:rsidTr="00430076">
        <w:trPr>
          <w:gridAfter w:val="4"/>
          <w:wAfter w:w="2597" w:type="pct"/>
          <w:trHeight w:val="288"/>
        </w:trPr>
        <w:tc>
          <w:tcPr>
            <w:tcW w:w="2263" w:type="pct"/>
            <w:gridSpan w:val="3"/>
            <w:tcBorders>
              <w:top w:val="single" w:sz="4" w:space="0" w:color="C0C0C0"/>
              <w:left w:val="single" w:sz="4" w:space="0" w:color="C0C0C0"/>
              <w:bottom w:val="single" w:sz="4" w:space="0" w:color="C0C0C0"/>
              <w:right w:val="single" w:sz="4" w:space="0" w:color="C0C0C0"/>
            </w:tcBorders>
            <w:shd w:val="clear" w:color="000000" w:fill="C0C0C0"/>
            <w:vAlign w:val="center"/>
            <w:hideMark/>
          </w:tcPr>
          <w:p w14:paraId="280079A3"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Group Name: Catalyst 9500 - Distribution / Core Switch</w:t>
            </w:r>
          </w:p>
        </w:tc>
        <w:tc>
          <w:tcPr>
            <w:tcW w:w="140" w:type="pct"/>
            <w:tcBorders>
              <w:top w:val="nil"/>
              <w:left w:val="nil"/>
              <w:bottom w:val="single" w:sz="4" w:space="0" w:color="C0C0C0"/>
              <w:right w:val="single" w:sz="4" w:space="0" w:color="C0C0C0"/>
            </w:tcBorders>
            <w:shd w:val="clear" w:color="000000" w:fill="C0C0C0"/>
            <w:noWrap/>
            <w:vAlign w:val="center"/>
            <w:hideMark/>
          </w:tcPr>
          <w:p w14:paraId="354725A7" w14:textId="77777777" w:rsidR="00106BAE" w:rsidRPr="004606BF" w:rsidRDefault="00106BAE" w:rsidP="00F43667">
            <w:pPr>
              <w:spacing w:after="0" w:line="240" w:lineRule="auto"/>
              <w:jc w:val="right"/>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 </w:t>
            </w:r>
          </w:p>
        </w:tc>
      </w:tr>
      <w:tr w:rsidR="00106BAE" w:rsidRPr="004606BF" w14:paraId="58F1255D"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0A4D5C90"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1.0</w:t>
            </w:r>
          </w:p>
        </w:tc>
        <w:tc>
          <w:tcPr>
            <w:tcW w:w="1136" w:type="pct"/>
            <w:tcBorders>
              <w:top w:val="nil"/>
              <w:left w:val="nil"/>
              <w:bottom w:val="single" w:sz="4" w:space="0" w:color="C0C0C0"/>
              <w:right w:val="single" w:sz="4" w:space="0" w:color="C0C0C0"/>
            </w:tcBorders>
            <w:hideMark/>
          </w:tcPr>
          <w:p w14:paraId="54E4AB3F"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C9500-48Y4C-A</w:t>
            </w:r>
          </w:p>
        </w:tc>
        <w:tc>
          <w:tcPr>
            <w:tcW w:w="635" w:type="pct"/>
            <w:tcBorders>
              <w:top w:val="nil"/>
              <w:left w:val="nil"/>
              <w:bottom w:val="single" w:sz="4" w:space="0" w:color="C0C0C0"/>
              <w:right w:val="single" w:sz="4" w:space="0" w:color="C0C0C0"/>
            </w:tcBorders>
            <w:hideMark/>
          </w:tcPr>
          <w:p w14:paraId="638A6CCC"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507CB0F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Catalyst 9500 48-port x 1/10/25G + 4-port 40/100G, Advantage</w:t>
            </w:r>
          </w:p>
        </w:tc>
        <w:tc>
          <w:tcPr>
            <w:tcW w:w="610" w:type="pct"/>
            <w:tcBorders>
              <w:top w:val="nil"/>
              <w:left w:val="nil"/>
              <w:bottom w:val="single" w:sz="4" w:space="0" w:color="C0C0C0"/>
              <w:right w:val="single" w:sz="4" w:space="0" w:color="C0C0C0"/>
            </w:tcBorders>
            <w:vAlign w:val="center"/>
            <w:hideMark/>
          </w:tcPr>
          <w:p w14:paraId="5A9CD76E"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4E01748C"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28E0F3AE"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579F4252"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363341BE"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1.0.1</w:t>
            </w:r>
          </w:p>
        </w:tc>
        <w:tc>
          <w:tcPr>
            <w:tcW w:w="1136" w:type="pct"/>
            <w:tcBorders>
              <w:top w:val="nil"/>
              <w:left w:val="nil"/>
              <w:bottom w:val="single" w:sz="4" w:space="0" w:color="C0C0C0"/>
              <w:right w:val="single" w:sz="4" w:space="0" w:color="C0C0C0"/>
            </w:tcBorders>
            <w:vAlign w:val="center"/>
            <w:hideMark/>
          </w:tcPr>
          <w:p w14:paraId="676DF18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CON-L1NCD-C9504YA4</w:t>
            </w:r>
          </w:p>
        </w:tc>
        <w:tc>
          <w:tcPr>
            <w:tcW w:w="635" w:type="pct"/>
            <w:tcBorders>
              <w:top w:val="nil"/>
              <w:left w:val="nil"/>
              <w:bottom w:val="single" w:sz="4" w:space="0" w:color="C0C0C0"/>
              <w:right w:val="single" w:sz="4" w:space="0" w:color="C0C0C0"/>
            </w:tcBorders>
            <w:vAlign w:val="center"/>
            <w:hideMark/>
          </w:tcPr>
          <w:p w14:paraId="7FD7001C"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762C23FC"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CX LEVEL 1 8X7NCDCatalyst 9500 48port x 11025G  4por</w:t>
            </w:r>
          </w:p>
        </w:tc>
        <w:tc>
          <w:tcPr>
            <w:tcW w:w="610" w:type="pct"/>
            <w:tcBorders>
              <w:top w:val="nil"/>
              <w:left w:val="nil"/>
              <w:bottom w:val="single" w:sz="4" w:space="0" w:color="C0C0C0"/>
              <w:right w:val="single" w:sz="4" w:space="0" w:color="C0C0C0"/>
            </w:tcBorders>
            <w:vAlign w:val="center"/>
            <w:hideMark/>
          </w:tcPr>
          <w:p w14:paraId="166D7775"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008C6F31"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26925A4F"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14B7FFC5"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13C01CEB"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1.1</w:t>
            </w:r>
          </w:p>
        </w:tc>
        <w:tc>
          <w:tcPr>
            <w:tcW w:w="1136" w:type="pct"/>
            <w:tcBorders>
              <w:top w:val="nil"/>
              <w:left w:val="nil"/>
              <w:bottom w:val="single" w:sz="4" w:space="0" w:color="C0C0C0"/>
              <w:right w:val="single" w:sz="4" w:space="0" w:color="C0C0C0"/>
            </w:tcBorders>
            <w:vAlign w:val="center"/>
            <w:hideMark/>
          </w:tcPr>
          <w:p w14:paraId="4C222C5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C9500-DNA-48Y4C-A</w:t>
            </w:r>
          </w:p>
        </w:tc>
        <w:tc>
          <w:tcPr>
            <w:tcW w:w="635" w:type="pct"/>
            <w:tcBorders>
              <w:top w:val="nil"/>
              <w:left w:val="nil"/>
              <w:bottom w:val="single" w:sz="4" w:space="0" w:color="C0C0C0"/>
              <w:right w:val="single" w:sz="4" w:space="0" w:color="C0C0C0"/>
            </w:tcBorders>
            <w:vAlign w:val="center"/>
            <w:hideMark/>
          </w:tcPr>
          <w:p w14:paraId="560C4F6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Yes</w:t>
            </w:r>
          </w:p>
        </w:tc>
        <w:tc>
          <w:tcPr>
            <w:tcW w:w="1211" w:type="pct"/>
            <w:gridSpan w:val="2"/>
            <w:tcBorders>
              <w:top w:val="nil"/>
              <w:left w:val="nil"/>
              <w:bottom w:val="single" w:sz="4" w:space="0" w:color="C0C0C0"/>
              <w:right w:val="single" w:sz="4" w:space="0" w:color="C0C0C0"/>
            </w:tcBorders>
            <w:hideMark/>
          </w:tcPr>
          <w:p w14:paraId="314E68E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C9500 DNA Advantage, Term License</w:t>
            </w:r>
          </w:p>
        </w:tc>
        <w:tc>
          <w:tcPr>
            <w:tcW w:w="610" w:type="pct"/>
            <w:tcBorders>
              <w:top w:val="nil"/>
              <w:left w:val="nil"/>
              <w:bottom w:val="single" w:sz="4" w:space="0" w:color="C0C0C0"/>
              <w:right w:val="single" w:sz="4" w:space="0" w:color="C0C0C0"/>
            </w:tcBorders>
            <w:vAlign w:val="center"/>
            <w:hideMark/>
          </w:tcPr>
          <w:p w14:paraId="281A200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0D4BB7C3"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2CD57A0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535713E4"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71DBE122"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1.1.0.1</w:t>
            </w:r>
          </w:p>
        </w:tc>
        <w:tc>
          <w:tcPr>
            <w:tcW w:w="1136" w:type="pct"/>
            <w:tcBorders>
              <w:top w:val="nil"/>
              <w:left w:val="nil"/>
              <w:bottom w:val="single" w:sz="4" w:space="0" w:color="C0C0C0"/>
              <w:right w:val="single" w:sz="4" w:space="0" w:color="C0C0C0"/>
            </w:tcBorders>
            <w:vAlign w:val="center"/>
            <w:hideMark/>
          </w:tcPr>
          <w:p w14:paraId="1B58DAE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CON-L1SWT-C9548Y4A</w:t>
            </w:r>
          </w:p>
        </w:tc>
        <w:tc>
          <w:tcPr>
            <w:tcW w:w="635" w:type="pct"/>
            <w:tcBorders>
              <w:top w:val="nil"/>
              <w:left w:val="nil"/>
              <w:bottom w:val="single" w:sz="4" w:space="0" w:color="C0C0C0"/>
              <w:right w:val="single" w:sz="4" w:space="0" w:color="C0C0C0"/>
            </w:tcBorders>
            <w:vAlign w:val="center"/>
            <w:hideMark/>
          </w:tcPr>
          <w:p w14:paraId="3AD1913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14BD2D59"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CX LEVEL 1 SW SUB CX LEVEL 1 SW SUB C9</w:t>
            </w:r>
          </w:p>
        </w:tc>
        <w:tc>
          <w:tcPr>
            <w:tcW w:w="610" w:type="pct"/>
            <w:tcBorders>
              <w:top w:val="nil"/>
              <w:left w:val="nil"/>
              <w:bottom w:val="single" w:sz="4" w:space="0" w:color="C0C0C0"/>
              <w:right w:val="single" w:sz="4" w:space="0" w:color="C0C0C0"/>
            </w:tcBorders>
            <w:vAlign w:val="center"/>
            <w:hideMark/>
          </w:tcPr>
          <w:p w14:paraId="3881698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57BB253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41902E90"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02299ED4"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4EA2F9E7"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1.1.1</w:t>
            </w:r>
          </w:p>
        </w:tc>
        <w:tc>
          <w:tcPr>
            <w:tcW w:w="1136" w:type="pct"/>
            <w:tcBorders>
              <w:top w:val="nil"/>
              <w:left w:val="nil"/>
              <w:bottom w:val="single" w:sz="4" w:space="0" w:color="C0C0C0"/>
              <w:right w:val="single" w:sz="4" w:space="0" w:color="C0C0C0"/>
            </w:tcBorders>
            <w:vAlign w:val="center"/>
            <w:hideMark/>
          </w:tcPr>
          <w:p w14:paraId="5D59F838"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C9500-DNA-A-5Y</w:t>
            </w:r>
          </w:p>
        </w:tc>
        <w:tc>
          <w:tcPr>
            <w:tcW w:w="635" w:type="pct"/>
            <w:tcBorders>
              <w:top w:val="nil"/>
              <w:left w:val="nil"/>
              <w:bottom w:val="single" w:sz="4" w:space="0" w:color="C0C0C0"/>
              <w:right w:val="single" w:sz="4" w:space="0" w:color="C0C0C0"/>
            </w:tcBorders>
            <w:vAlign w:val="center"/>
            <w:hideMark/>
          </w:tcPr>
          <w:p w14:paraId="5F946C5C"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5C0DF477"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DNA Advantage 5 Year License</w:t>
            </w:r>
          </w:p>
        </w:tc>
        <w:tc>
          <w:tcPr>
            <w:tcW w:w="610" w:type="pct"/>
            <w:tcBorders>
              <w:top w:val="nil"/>
              <w:left w:val="nil"/>
              <w:bottom w:val="single" w:sz="4" w:space="0" w:color="C0C0C0"/>
              <w:right w:val="single" w:sz="4" w:space="0" w:color="C0C0C0"/>
            </w:tcBorders>
            <w:vAlign w:val="center"/>
            <w:hideMark/>
          </w:tcPr>
          <w:p w14:paraId="1E685A6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24615E8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4674994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6B7FE852"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11BED08F"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1.2</w:t>
            </w:r>
          </w:p>
        </w:tc>
        <w:tc>
          <w:tcPr>
            <w:tcW w:w="1136" w:type="pct"/>
            <w:tcBorders>
              <w:top w:val="nil"/>
              <w:left w:val="nil"/>
              <w:bottom w:val="single" w:sz="4" w:space="0" w:color="C0C0C0"/>
              <w:right w:val="single" w:sz="4" w:space="0" w:color="C0C0C0"/>
            </w:tcBorders>
            <w:vAlign w:val="center"/>
            <w:hideMark/>
          </w:tcPr>
          <w:p w14:paraId="6053B18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CAB-C13-CBN</w:t>
            </w:r>
          </w:p>
        </w:tc>
        <w:tc>
          <w:tcPr>
            <w:tcW w:w="635" w:type="pct"/>
            <w:tcBorders>
              <w:top w:val="nil"/>
              <w:left w:val="nil"/>
              <w:bottom w:val="single" w:sz="4" w:space="0" w:color="C0C0C0"/>
              <w:right w:val="single" w:sz="4" w:space="0" w:color="C0C0C0"/>
            </w:tcBorders>
            <w:vAlign w:val="center"/>
            <w:hideMark/>
          </w:tcPr>
          <w:p w14:paraId="05CD6B26"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349436A5"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Cabinet Jumper Power Cord, 250 VAC 10A, C14-C13 Connectors</w:t>
            </w:r>
          </w:p>
        </w:tc>
        <w:tc>
          <w:tcPr>
            <w:tcW w:w="610" w:type="pct"/>
            <w:tcBorders>
              <w:top w:val="nil"/>
              <w:left w:val="nil"/>
              <w:bottom w:val="single" w:sz="4" w:space="0" w:color="C0C0C0"/>
              <w:right w:val="single" w:sz="4" w:space="0" w:color="C0C0C0"/>
            </w:tcBorders>
            <w:vAlign w:val="center"/>
            <w:hideMark/>
          </w:tcPr>
          <w:p w14:paraId="3501275E"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0850094F"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7</w:t>
            </w:r>
          </w:p>
        </w:tc>
        <w:tc>
          <w:tcPr>
            <w:tcW w:w="280" w:type="pct"/>
            <w:tcBorders>
              <w:top w:val="nil"/>
              <w:left w:val="nil"/>
              <w:bottom w:val="single" w:sz="4" w:space="0" w:color="C0C0C0"/>
              <w:right w:val="single" w:sz="4" w:space="0" w:color="C0C0C0"/>
            </w:tcBorders>
            <w:vAlign w:val="center"/>
            <w:hideMark/>
          </w:tcPr>
          <w:p w14:paraId="0181CC1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10</w:t>
            </w:r>
          </w:p>
        </w:tc>
      </w:tr>
      <w:tr w:rsidR="00106BAE" w:rsidRPr="004606BF" w14:paraId="177A0DF2"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25007AB1"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1.3</w:t>
            </w:r>
          </w:p>
        </w:tc>
        <w:tc>
          <w:tcPr>
            <w:tcW w:w="1136" w:type="pct"/>
            <w:tcBorders>
              <w:top w:val="nil"/>
              <w:left w:val="nil"/>
              <w:bottom w:val="single" w:sz="4" w:space="0" w:color="C0C0C0"/>
              <w:right w:val="single" w:sz="4" w:space="0" w:color="C0C0C0"/>
            </w:tcBorders>
            <w:vAlign w:val="center"/>
            <w:hideMark/>
          </w:tcPr>
          <w:p w14:paraId="1E6FA2B5"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C9K-PWR-650WAC-R</w:t>
            </w:r>
          </w:p>
        </w:tc>
        <w:tc>
          <w:tcPr>
            <w:tcW w:w="635" w:type="pct"/>
            <w:tcBorders>
              <w:top w:val="nil"/>
              <w:left w:val="nil"/>
              <w:bottom w:val="single" w:sz="4" w:space="0" w:color="C0C0C0"/>
              <w:right w:val="single" w:sz="4" w:space="0" w:color="C0C0C0"/>
            </w:tcBorders>
            <w:vAlign w:val="center"/>
            <w:hideMark/>
          </w:tcPr>
          <w:p w14:paraId="3BC1BB6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123EC9A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650W AC Config 4 Power Supply front to back cooling</w:t>
            </w:r>
          </w:p>
        </w:tc>
        <w:tc>
          <w:tcPr>
            <w:tcW w:w="610" w:type="pct"/>
            <w:tcBorders>
              <w:top w:val="nil"/>
              <w:left w:val="nil"/>
              <w:bottom w:val="single" w:sz="4" w:space="0" w:color="C0C0C0"/>
              <w:right w:val="single" w:sz="4" w:space="0" w:color="C0C0C0"/>
            </w:tcBorders>
            <w:vAlign w:val="center"/>
            <w:hideMark/>
          </w:tcPr>
          <w:p w14:paraId="0DCB4C8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4B43EC13"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07C4799C"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022E2F52"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4075C033"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1136" w:type="pct"/>
            <w:tcBorders>
              <w:top w:val="nil"/>
              <w:left w:val="nil"/>
              <w:bottom w:val="single" w:sz="4" w:space="0" w:color="C0C0C0"/>
              <w:right w:val="single" w:sz="4" w:space="0" w:color="C0C0C0"/>
            </w:tcBorders>
            <w:vAlign w:val="center"/>
            <w:hideMark/>
          </w:tcPr>
          <w:p w14:paraId="005B42B7"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C9K-PWR-650WAC-R/2</w:t>
            </w:r>
          </w:p>
        </w:tc>
        <w:tc>
          <w:tcPr>
            <w:tcW w:w="635" w:type="pct"/>
            <w:tcBorders>
              <w:top w:val="nil"/>
              <w:left w:val="nil"/>
              <w:bottom w:val="single" w:sz="4" w:space="0" w:color="C0C0C0"/>
              <w:right w:val="single" w:sz="4" w:space="0" w:color="C0C0C0"/>
            </w:tcBorders>
            <w:vAlign w:val="center"/>
            <w:hideMark/>
          </w:tcPr>
          <w:p w14:paraId="481B265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5499E856"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650W AC Config 4 Power Supply front to back cooling</w:t>
            </w:r>
          </w:p>
        </w:tc>
        <w:tc>
          <w:tcPr>
            <w:tcW w:w="610" w:type="pct"/>
            <w:tcBorders>
              <w:top w:val="nil"/>
              <w:left w:val="nil"/>
              <w:bottom w:val="single" w:sz="4" w:space="0" w:color="C0C0C0"/>
              <w:right w:val="single" w:sz="4" w:space="0" w:color="C0C0C0"/>
            </w:tcBorders>
            <w:vAlign w:val="center"/>
            <w:hideMark/>
          </w:tcPr>
          <w:p w14:paraId="2F731D96"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6E42BE0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11804D9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0C6AA96A"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40DA0181"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1.5</w:t>
            </w:r>
          </w:p>
        </w:tc>
        <w:tc>
          <w:tcPr>
            <w:tcW w:w="1136" w:type="pct"/>
            <w:tcBorders>
              <w:top w:val="nil"/>
              <w:left w:val="nil"/>
              <w:bottom w:val="single" w:sz="4" w:space="0" w:color="C0C0C0"/>
              <w:right w:val="single" w:sz="4" w:space="0" w:color="C0C0C0"/>
            </w:tcBorders>
            <w:vAlign w:val="center"/>
            <w:hideMark/>
          </w:tcPr>
          <w:p w14:paraId="06788BDC"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C9K-F1-SSD-BLANK</w:t>
            </w:r>
          </w:p>
        </w:tc>
        <w:tc>
          <w:tcPr>
            <w:tcW w:w="635" w:type="pct"/>
            <w:tcBorders>
              <w:top w:val="nil"/>
              <w:left w:val="nil"/>
              <w:bottom w:val="single" w:sz="4" w:space="0" w:color="C0C0C0"/>
              <w:right w:val="single" w:sz="4" w:space="0" w:color="C0C0C0"/>
            </w:tcBorders>
            <w:vAlign w:val="center"/>
            <w:hideMark/>
          </w:tcPr>
          <w:p w14:paraId="599A20CE"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08E96D49"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Cisco pluggable SSD storage</w:t>
            </w:r>
          </w:p>
        </w:tc>
        <w:tc>
          <w:tcPr>
            <w:tcW w:w="610" w:type="pct"/>
            <w:tcBorders>
              <w:top w:val="nil"/>
              <w:left w:val="nil"/>
              <w:bottom w:val="single" w:sz="4" w:space="0" w:color="C0C0C0"/>
              <w:right w:val="single" w:sz="4" w:space="0" w:color="C0C0C0"/>
            </w:tcBorders>
            <w:vAlign w:val="center"/>
            <w:hideMark/>
          </w:tcPr>
          <w:p w14:paraId="7E1232F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1B39A5A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0D9446BE"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562890C4"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72F1F86F"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1.6</w:t>
            </w:r>
          </w:p>
        </w:tc>
        <w:tc>
          <w:tcPr>
            <w:tcW w:w="1136" w:type="pct"/>
            <w:tcBorders>
              <w:top w:val="nil"/>
              <w:left w:val="nil"/>
              <w:bottom w:val="single" w:sz="4" w:space="0" w:color="C0C0C0"/>
              <w:right w:val="single" w:sz="4" w:space="0" w:color="C0C0C0"/>
            </w:tcBorders>
            <w:vAlign w:val="center"/>
            <w:hideMark/>
          </w:tcPr>
          <w:p w14:paraId="47D4AB9E"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C9K-T1-FANTRAY</w:t>
            </w:r>
          </w:p>
        </w:tc>
        <w:tc>
          <w:tcPr>
            <w:tcW w:w="635" w:type="pct"/>
            <w:tcBorders>
              <w:top w:val="nil"/>
              <w:left w:val="nil"/>
              <w:bottom w:val="single" w:sz="4" w:space="0" w:color="C0C0C0"/>
              <w:right w:val="single" w:sz="4" w:space="0" w:color="C0C0C0"/>
            </w:tcBorders>
            <w:vAlign w:val="center"/>
            <w:hideMark/>
          </w:tcPr>
          <w:p w14:paraId="44C8987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5E8D5BA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Catalyst 9500 Type 4 front to back cooling Fan</w:t>
            </w:r>
          </w:p>
        </w:tc>
        <w:tc>
          <w:tcPr>
            <w:tcW w:w="610" w:type="pct"/>
            <w:tcBorders>
              <w:top w:val="nil"/>
              <w:left w:val="nil"/>
              <w:bottom w:val="single" w:sz="4" w:space="0" w:color="C0C0C0"/>
              <w:right w:val="single" w:sz="4" w:space="0" w:color="C0C0C0"/>
            </w:tcBorders>
            <w:vAlign w:val="center"/>
            <w:hideMark/>
          </w:tcPr>
          <w:p w14:paraId="7000FFE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71657D7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5D8BC59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10</w:t>
            </w:r>
          </w:p>
        </w:tc>
      </w:tr>
      <w:tr w:rsidR="00106BAE" w:rsidRPr="004606BF" w14:paraId="52DACB4B"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6D4697A7"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1.7</w:t>
            </w:r>
          </w:p>
        </w:tc>
        <w:tc>
          <w:tcPr>
            <w:tcW w:w="1136" w:type="pct"/>
            <w:tcBorders>
              <w:top w:val="nil"/>
              <w:left w:val="nil"/>
              <w:bottom w:val="single" w:sz="4" w:space="0" w:color="C0C0C0"/>
              <w:right w:val="single" w:sz="4" w:space="0" w:color="C0C0C0"/>
            </w:tcBorders>
            <w:vAlign w:val="center"/>
            <w:hideMark/>
          </w:tcPr>
          <w:p w14:paraId="4834C37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C9500-NW-A</w:t>
            </w:r>
          </w:p>
        </w:tc>
        <w:tc>
          <w:tcPr>
            <w:tcW w:w="635" w:type="pct"/>
            <w:tcBorders>
              <w:top w:val="nil"/>
              <w:left w:val="nil"/>
              <w:bottom w:val="single" w:sz="4" w:space="0" w:color="C0C0C0"/>
              <w:right w:val="single" w:sz="4" w:space="0" w:color="C0C0C0"/>
            </w:tcBorders>
            <w:vAlign w:val="center"/>
            <w:hideMark/>
          </w:tcPr>
          <w:p w14:paraId="2B3AEE4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Yes</w:t>
            </w:r>
          </w:p>
        </w:tc>
        <w:tc>
          <w:tcPr>
            <w:tcW w:w="1211" w:type="pct"/>
            <w:gridSpan w:val="2"/>
            <w:tcBorders>
              <w:top w:val="nil"/>
              <w:left w:val="nil"/>
              <w:bottom w:val="single" w:sz="4" w:space="0" w:color="C0C0C0"/>
              <w:right w:val="single" w:sz="4" w:space="0" w:color="C0C0C0"/>
            </w:tcBorders>
            <w:hideMark/>
          </w:tcPr>
          <w:p w14:paraId="0ED3783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C9500 Network Stack, Advantage</w:t>
            </w:r>
          </w:p>
        </w:tc>
        <w:tc>
          <w:tcPr>
            <w:tcW w:w="610" w:type="pct"/>
            <w:tcBorders>
              <w:top w:val="nil"/>
              <w:left w:val="nil"/>
              <w:bottom w:val="single" w:sz="4" w:space="0" w:color="C0C0C0"/>
              <w:right w:val="single" w:sz="4" w:space="0" w:color="C0C0C0"/>
            </w:tcBorders>
            <w:vAlign w:val="center"/>
            <w:hideMark/>
          </w:tcPr>
          <w:p w14:paraId="61B81485"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6DF82F25"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65358FCE"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55B282E8"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2EB5E6F2"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1.8</w:t>
            </w:r>
          </w:p>
        </w:tc>
        <w:tc>
          <w:tcPr>
            <w:tcW w:w="1136" w:type="pct"/>
            <w:tcBorders>
              <w:top w:val="nil"/>
              <w:left w:val="nil"/>
              <w:bottom w:val="single" w:sz="4" w:space="0" w:color="C0C0C0"/>
              <w:right w:val="single" w:sz="4" w:space="0" w:color="C0C0C0"/>
            </w:tcBorders>
            <w:vAlign w:val="center"/>
            <w:hideMark/>
          </w:tcPr>
          <w:p w14:paraId="13699E9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S9500UK9-1715</w:t>
            </w:r>
          </w:p>
        </w:tc>
        <w:tc>
          <w:tcPr>
            <w:tcW w:w="635" w:type="pct"/>
            <w:tcBorders>
              <w:top w:val="nil"/>
              <w:left w:val="nil"/>
              <w:bottom w:val="single" w:sz="4" w:space="0" w:color="C0C0C0"/>
              <w:right w:val="single" w:sz="4" w:space="0" w:color="C0C0C0"/>
            </w:tcBorders>
            <w:vAlign w:val="center"/>
            <w:hideMark/>
          </w:tcPr>
          <w:p w14:paraId="55F4F38C"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313017A7"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CAT9300/9400/9500/9600 UNIVERSAL</w:t>
            </w:r>
          </w:p>
        </w:tc>
        <w:tc>
          <w:tcPr>
            <w:tcW w:w="610" w:type="pct"/>
            <w:tcBorders>
              <w:top w:val="nil"/>
              <w:left w:val="nil"/>
              <w:bottom w:val="single" w:sz="4" w:space="0" w:color="C0C0C0"/>
              <w:right w:val="single" w:sz="4" w:space="0" w:color="C0C0C0"/>
            </w:tcBorders>
            <w:vAlign w:val="center"/>
            <w:hideMark/>
          </w:tcPr>
          <w:p w14:paraId="1D083AAF"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5FC01D5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6831B325"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793CB4A6"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3C54F0C6"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lastRenderedPageBreak/>
              <w:t>1.9</w:t>
            </w:r>
          </w:p>
        </w:tc>
        <w:tc>
          <w:tcPr>
            <w:tcW w:w="1136" w:type="pct"/>
            <w:tcBorders>
              <w:top w:val="nil"/>
              <w:left w:val="nil"/>
              <w:bottom w:val="single" w:sz="4" w:space="0" w:color="C0C0C0"/>
              <w:right w:val="single" w:sz="4" w:space="0" w:color="C0C0C0"/>
            </w:tcBorders>
            <w:vAlign w:val="center"/>
            <w:hideMark/>
          </w:tcPr>
          <w:p w14:paraId="21A5A46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C9500-SSD-NONE</w:t>
            </w:r>
          </w:p>
        </w:tc>
        <w:tc>
          <w:tcPr>
            <w:tcW w:w="635" w:type="pct"/>
            <w:tcBorders>
              <w:top w:val="nil"/>
              <w:left w:val="nil"/>
              <w:bottom w:val="single" w:sz="4" w:space="0" w:color="C0C0C0"/>
              <w:right w:val="single" w:sz="4" w:space="0" w:color="C0C0C0"/>
            </w:tcBorders>
            <w:vAlign w:val="center"/>
            <w:hideMark/>
          </w:tcPr>
          <w:p w14:paraId="6AA0363D"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1F4DBEEB"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No SSD Card Selected</w:t>
            </w:r>
          </w:p>
        </w:tc>
        <w:tc>
          <w:tcPr>
            <w:tcW w:w="610" w:type="pct"/>
            <w:tcBorders>
              <w:top w:val="nil"/>
              <w:left w:val="nil"/>
              <w:bottom w:val="single" w:sz="4" w:space="0" w:color="C0C0C0"/>
              <w:right w:val="single" w:sz="4" w:space="0" w:color="C0C0C0"/>
            </w:tcBorders>
            <w:vAlign w:val="center"/>
            <w:hideMark/>
          </w:tcPr>
          <w:p w14:paraId="04A2016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561CC9EC"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297B4617"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48161F02"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28EB2B68"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1.10</w:t>
            </w:r>
          </w:p>
        </w:tc>
        <w:tc>
          <w:tcPr>
            <w:tcW w:w="1136" w:type="pct"/>
            <w:tcBorders>
              <w:top w:val="nil"/>
              <w:left w:val="nil"/>
              <w:bottom w:val="single" w:sz="4" w:space="0" w:color="C0C0C0"/>
              <w:right w:val="single" w:sz="4" w:space="0" w:color="C0C0C0"/>
            </w:tcBorders>
            <w:vAlign w:val="center"/>
            <w:hideMark/>
          </w:tcPr>
          <w:p w14:paraId="60ED0C39"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CAB-CONSOLE-USB</w:t>
            </w:r>
          </w:p>
        </w:tc>
        <w:tc>
          <w:tcPr>
            <w:tcW w:w="635" w:type="pct"/>
            <w:tcBorders>
              <w:top w:val="nil"/>
              <w:left w:val="nil"/>
              <w:bottom w:val="single" w:sz="4" w:space="0" w:color="C0C0C0"/>
              <w:right w:val="single" w:sz="4" w:space="0" w:color="C0C0C0"/>
            </w:tcBorders>
            <w:vAlign w:val="center"/>
            <w:hideMark/>
          </w:tcPr>
          <w:p w14:paraId="00FABF9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2E942E37"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Console Cable 6ft with USB Type A and mini-B</w:t>
            </w:r>
          </w:p>
        </w:tc>
        <w:tc>
          <w:tcPr>
            <w:tcW w:w="610" w:type="pct"/>
            <w:tcBorders>
              <w:top w:val="nil"/>
              <w:left w:val="nil"/>
              <w:bottom w:val="single" w:sz="4" w:space="0" w:color="C0C0C0"/>
              <w:right w:val="single" w:sz="4" w:space="0" w:color="C0C0C0"/>
            </w:tcBorders>
            <w:vAlign w:val="center"/>
            <w:hideMark/>
          </w:tcPr>
          <w:p w14:paraId="05BDB63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5A045733"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73922158"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2290D686"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13B07B40"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1.11</w:t>
            </w:r>
          </w:p>
        </w:tc>
        <w:tc>
          <w:tcPr>
            <w:tcW w:w="1136" w:type="pct"/>
            <w:tcBorders>
              <w:top w:val="nil"/>
              <w:left w:val="nil"/>
              <w:bottom w:val="single" w:sz="4" w:space="0" w:color="C0C0C0"/>
              <w:right w:val="single" w:sz="4" w:space="0" w:color="C0C0C0"/>
            </w:tcBorders>
            <w:vAlign w:val="center"/>
            <w:hideMark/>
          </w:tcPr>
          <w:p w14:paraId="747512D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C9500-RFID</w:t>
            </w:r>
          </w:p>
        </w:tc>
        <w:tc>
          <w:tcPr>
            <w:tcW w:w="635" w:type="pct"/>
            <w:tcBorders>
              <w:top w:val="nil"/>
              <w:left w:val="nil"/>
              <w:bottom w:val="single" w:sz="4" w:space="0" w:color="C0C0C0"/>
              <w:right w:val="single" w:sz="4" w:space="0" w:color="C0C0C0"/>
            </w:tcBorders>
            <w:vAlign w:val="center"/>
            <w:hideMark/>
          </w:tcPr>
          <w:p w14:paraId="4A601AEB"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63F5835C"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RFID Selected</w:t>
            </w:r>
          </w:p>
        </w:tc>
        <w:tc>
          <w:tcPr>
            <w:tcW w:w="610" w:type="pct"/>
            <w:tcBorders>
              <w:top w:val="nil"/>
              <w:left w:val="nil"/>
              <w:bottom w:val="single" w:sz="4" w:space="0" w:color="C0C0C0"/>
              <w:right w:val="single" w:sz="4" w:space="0" w:color="C0C0C0"/>
            </w:tcBorders>
            <w:vAlign w:val="center"/>
            <w:hideMark/>
          </w:tcPr>
          <w:p w14:paraId="5CBD4007"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634E440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4C959C0F"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41BDBD77"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29829BD0"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1.12</w:t>
            </w:r>
          </w:p>
        </w:tc>
        <w:tc>
          <w:tcPr>
            <w:tcW w:w="1136" w:type="pct"/>
            <w:tcBorders>
              <w:top w:val="nil"/>
              <w:left w:val="nil"/>
              <w:bottom w:val="single" w:sz="4" w:space="0" w:color="C0C0C0"/>
              <w:right w:val="single" w:sz="4" w:space="0" w:color="C0C0C0"/>
            </w:tcBorders>
            <w:vAlign w:val="center"/>
            <w:hideMark/>
          </w:tcPr>
          <w:p w14:paraId="12A038D5"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NETWORK-PNP-LIC</w:t>
            </w:r>
          </w:p>
        </w:tc>
        <w:tc>
          <w:tcPr>
            <w:tcW w:w="635" w:type="pct"/>
            <w:tcBorders>
              <w:top w:val="nil"/>
              <w:left w:val="nil"/>
              <w:bottom w:val="single" w:sz="4" w:space="0" w:color="C0C0C0"/>
              <w:right w:val="single" w:sz="4" w:space="0" w:color="C0C0C0"/>
            </w:tcBorders>
            <w:vAlign w:val="center"/>
            <w:hideMark/>
          </w:tcPr>
          <w:p w14:paraId="27B0F4AF"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Yes</w:t>
            </w:r>
          </w:p>
        </w:tc>
        <w:tc>
          <w:tcPr>
            <w:tcW w:w="1211" w:type="pct"/>
            <w:gridSpan w:val="2"/>
            <w:tcBorders>
              <w:top w:val="nil"/>
              <w:left w:val="nil"/>
              <w:bottom w:val="single" w:sz="4" w:space="0" w:color="C0C0C0"/>
              <w:right w:val="single" w:sz="4" w:space="0" w:color="C0C0C0"/>
            </w:tcBorders>
            <w:hideMark/>
          </w:tcPr>
          <w:p w14:paraId="4AA7A4FB"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Network Plug-n-Play Connect for zero-touch device deployment</w:t>
            </w:r>
          </w:p>
        </w:tc>
        <w:tc>
          <w:tcPr>
            <w:tcW w:w="610" w:type="pct"/>
            <w:tcBorders>
              <w:top w:val="nil"/>
              <w:left w:val="nil"/>
              <w:bottom w:val="single" w:sz="4" w:space="0" w:color="C0C0C0"/>
              <w:right w:val="single" w:sz="4" w:space="0" w:color="C0C0C0"/>
            </w:tcBorders>
            <w:vAlign w:val="center"/>
            <w:hideMark/>
          </w:tcPr>
          <w:p w14:paraId="1C710EFF"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38591000"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w:t>
            </w:r>
          </w:p>
        </w:tc>
        <w:tc>
          <w:tcPr>
            <w:tcW w:w="280" w:type="pct"/>
            <w:tcBorders>
              <w:top w:val="nil"/>
              <w:left w:val="nil"/>
              <w:bottom w:val="single" w:sz="4" w:space="0" w:color="C0C0C0"/>
              <w:right w:val="single" w:sz="4" w:space="0" w:color="C0C0C0"/>
            </w:tcBorders>
            <w:vAlign w:val="center"/>
            <w:hideMark/>
          </w:tcPr>
          <w:p w14:paraId="4BC78EC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w:t>
            </w:r>
          </w:p>
        </w:tc>
      </w:tr>
      <w:tr w:rsidR="00106BAE" w:rsidRPr="004606BF" w14:paraId="493BC404" w14:textId="77777777" w:rsidTr="00430076">
        <w:trPr>
          <w:gridAfter w:val="4"/>
          <w:wAfter w:w="2597" w:type="pct"/>
          <w:trHeight w:val="288"/>
        </w:trPr>
        <w:tc>
          <w:tcPr>
            <w:tcW w:w="2263" w:type="pct"/>
            <w:gridSpan w:val="3"/>
            <w:tcBorders>
              <w:top w:val="single" w:sz="4" w:space="0" w:color="C0C0C0"/>
              <w:left w:val="single" w:sz="4" w:space="0" w:color="C0C0C0"/>
              <w:bottom w:val="single" w:sz="4" w:space="0" w:color="C0C0C0"/>
              <w:right w:val="single" w:sz="4" w:space="0" w:color="C0C0C0"/>
            </w:tcBorders>
            <w:shd w:val="clear" w:color="000000" w:fill="C0C0C0"/>
            <w:vAlign w:val="center"/>
            <w:hideMark/>
          </w:tcPr>
          <w:p w14:paraId="271A4F28"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Group Name: Wireless Access Points</w:t>
            </w:r>
          </w:p>
        </w:tc>
        <w:tc>
          <w:tcPr>
            <w:tcW w:w="140" w:type="pct"/>
            <w:tcBorders>
              <w:top w:val="nil"/>
              <w:left w:val="nil"/>
              <w:bottom w:val="single" w:sz="4" w:space="0" w:color="C0C0C0"/>
              <w:right w:val="single" w:sz="4" w:space="0" w:color="C0C0C0"/>
            </w:tcBorders>
            <w:shd w:val="clear" w:color="000000" w:fill="C0C0C0"/>
            <w:noWrap/>
            <w:vAlign w:val="center"/>
            <w:hideMark/>
          </w:tcPr>
          <w:p w14:paraId="375B6B9A" w14:textId="77777777" w:rsidR="00106BAE" w:rsidRPr="004606BF" w:rsidRDefault="00106BAE" w:rsidP="00F43667">
            <w:pPr>
              <w:spacing w:after="0" w:line="240" w:lineRule="auto"/>
              <w:jc w:val="right"/>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 </w:t>
            </w:r>
          </w:p>
        </w:tc>
      </w:tr>
      <w:tr w:rsidR="00106BAE" w:rsidRPr="004606BF" w14:paraId="57DC207D"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14DBBBD3"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2.0</w:t>
            </w:r>
          </w:p>
        </w:tc>
        <w:tc>
          <w:tcPr>
            <w:tcW w:w="1136" w:type="pct"/>
            <w:tcBorders>
              <w:top w:val="nil"/>
              <w:left w:val="nil"/>
              <w:bottom w:val="single" w:sz="4" w:space="0" w:color="C0C0C0"/>
              <w:right w:val="single" w:sz="4" w:space="0" w:color="C0C0C0"/>
            </w:tcBorders>
            <w:hideMark/>
          </w:tcPr>
          <w:p w14:paraId="4CC1567B"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CW9164I-ROW</w:t>
            </w:r>
          </w:p>
        </w:tc>
        <w:tc>
          <w:tcPr>
            <w:tcW w:w="635" w:type="pct"/>
            <w:tcBorders>
              <w:top w:val="nil"/>
              <w:left w:val="nil"/>
              <w:bottom w:val="single" w:sz="4" w:space="0" w:color="C0C0C0"/>
              <w:right w:val="single" w:sz="4" w:space="0" w:color="C0C0C0"/>
            </w:tcBorders>
            <w:hideMark/>
          </w:tcPr>
          <w:p w14:paraId="301F9BCE"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47A8EF9F"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Catalyst 9164I AP (W6E, tri-band 4x4) w/Reg-ROW</w:t>
            </w:r>
          </w:p>
        </w:tc>
        <w:tc>
          <w:tcPr>
            <w:tcW w:w="610" w:type="pct"/>
            <w:tcBorders>
              <w:top w:val="nil"/>
              <w:left w:val="nil"/>
              <w:bottom w:val="single" w:sz="4" w:space="0" w:color="C0C0C0"/>
              <w:right w:val="single" w:sz="4" w:space="0" w:color="C0C0C0"/>
            </w:tcBorders>
            <w:vAlign w:val="center"/>
            <w:hideMark/>
          </w:tcPr>
          <w:p w14:paraId="36FD930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38FE85CE"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28</w:t>
            </w:r>
          </w:p>
        </w:tc>
        <w:tc>
          <w:tcPr>
            <w:tcW w:w="280" w:type="pct"/>
            <w:tcBorders>
              <w:top w:val="nil"/>
              <w:left w:val="nil"/>
              <w:bottom w:val="single" w:sz="4" w:space="0" w:color="C0C0C0"/>
              <w:right w:val="single" w:sz="4" w:space="0" w:color="C0C0C0"/>
            </w:tcBorders>
            <w:vAlign w:val="center"/>
            <w:hideMark/>
          </w:tcPr>
          <w:p w14:paraId="175FF8E5"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6E9DDBA7"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32D73733"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2.0.1</w:t>
            </w:r>
          </w:p>
        </w:tc>
        <w:tc>
          <w:tcPr>
            <w:tcW w:w="1136" w:type="pct"/>
            <w:tcBorders>
              <w:top w:val="nil"/>
              <w:left w:val="nil"/>
              <w:bottom w:val="single" w:sz="4" w:space="0" w:color="C0C0C0"/>
              <w:right w:val="single" w:sz="4" w:space="0" w:color="C0C0C0"/>
            </w:tcBorders>
            <w:vAlign w:val="center"/>
            <w:hideMark/>
          </w:tcPr>
          <w:p w14:paraId="056D669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CON-L1NCD-CW9164RW</w:t>
            </w:r>
          </w:p>
        </w:tc>
        <w:tc>
          <w:tcPr>
            <w:tcW w:w="635" w:type="pct"/>
            <w:tcBorders>
              <w:top w:val="nil"/>
              <w:left w:val="nil"/>
              <w:bottom w:val="single" w:sz="4" w:space="0" w:color="C0C0C0"/>
              <w:right w:val="single" w:sz="4" w:space="0" w:color="C0C0C0"/>
            </w:tcBorders>
            <w:vAlign w:val="center"/>
            <w:hideMark/>
          </w:tcPr>
          <w:p w14:paraId="51045D48"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2F7B6B2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CX LEVEL 1 8X7NCD Catalyst 9164I AP (W6E, tri-band 4x4) w</w:t>
            </w:r>
          </w:p>
        </w:tc>
        <w:tc>
          <w:tcPr>
            <w:tcW w:w="610" w:type="pct"/>
            <w:tcBorders>
              <w:top w:val="nil"/>
              <w:left w:val="nil"/>
              <w:bottom w:val="single" w:sz="4" w:space="0" w:color="C0C0C0"/>
              <w:right w:val="single" w:sz="4" w:space="0" w:color="C0C0C0"/>
            </w:tcBorders>
            <w:vAlign w:val="center"/>
            <w:hideMark/>
          </w:tcPr>
          <w:p w14:paraId="2CC9678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45960CD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2876BF83"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4EE6013D"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3900986B"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2.1</w:t>
            </w:r>
          </w:p>
        </w:tc>
        <w:tc>
          <w:tcPr>
            <w:tcW w:w="1136" w:type="pct"/>
            <w:tcBorders>
              <w:top w:val="nil"/>
              <w:left w:val="nil"/>
              <w:bottom w:val="single" w:sz="4" w:space="0" w:color="C0C0C0"/>
              <w:right w:val="single" w:sz="4" w:space="0" w:color="C0C0C0"/>
            </w:tcBorders>
            <w:vAlign w:val="center"/>
            <w:hideMark/>
          </w:tcPr>
          <w:p w14:paraId="66E4195C"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SW9164-CAPWAP-K9</w:t>
            </w:r>
          </w:p>
        </w:tc>
        <w:tc>
          <w:tcPr>
            <w:tcW w:w="635" w:type="pct"/>
            <w:tcBorders>
              <w:top w:val="nil"/>
              <w:left w:val="nil"/>
              <w:bottom w:val="single" w:sz="4" w:space="0" w:color="C0C0C0"/>
              <w:right w:val="single" w:sz="4" w:space="0" w:color="C0C0C0"/>
            </w:tcBorders>
            <w:vAlign w:val="center"/>
            <w:hideMark/>
          </w:tcPr>
          <w:p w14:paraId="57ADCC1E"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417C71BE"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Capwap software for Catalyst 9164I</w:t>
            </w:r>
          </w:p>
        </w:tc>
        <w:tc>
          <w:tcPr>
            <w:tcW w:w="610" w:type="pct"/>
            <w:tcBorders>
              <w:top w:val="nil"/>
              <w:left w:val="nil"/>
              <w:bottom w:val="single" w:sz="4" w:space="0" w:color="C0C0C0"/>
              <w:right w:val="single" w:sz="4" w:space="0" w:color="C0C0C0"/>
            </w:tcBorders>
            <w:vAlign w:val="center"/>
            <w:hideMark/>
          </w:tcPr>
          <w:p w14:paraId="5E244D81"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31BE32A5"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28</w:t>
            </w:r>
          </w:p>
        </w:tc>
        <w:tc>
          <w:tcPr>
            <w:tcW w:w="280" w:type="pct"/>
            <w:tcBorders>
              <w:top w:val="nil"/>
              <w:left w:val="nil"/>
              <w:bottom w:val="single" w:sz="4" w:space="0" w:color="C0C0C0"/>
              <w:right w:val="single" w:sz="4" w:space="0" w:color="C0C0C0"/>
            </w:tcBorders>
            <w:vAlign w:val="center"/>
            <w:hideMark/>
          </w:tcPr>
          <w:p w14:paraId="68A9A32E"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5D7A328F"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68CA5FB8"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2.2</w:t>
            </w:r>
          </w:p>
        </w:tc>
        <w:tc>
          <w:tcPr>
            <w:tcW w:w="1136" w:type="pct"/>
            <w:tcBorders>
              <w:top w:val="nil"/>
              <w:left w:val="nil"/>
              <w:bottom w:val="single" w:sz="4" w:space="0" w:color="C0C0C0"/>
              <w:right w:val="single" w:sz="4" w:space="0" w:color="C0C0C0"/>
            </w:tcBorders>
            <w:vAlign w:val="center"/>
            <w:hideMark/>
          </w:tcPr>
          <w:p w14:paraId="36C6F886"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AIR-AP-T-RAIL-R</w:t>
            </w:r>
          </w:p>
        </w:tc>
        <w:tc>
          <w:tcPr>
            <w:tcW w:w="635" w:type="pct"/>
            <w:tcBorders>
              <w:top w:val="nil"/>
              <w:left w:val="nil"/>
              <w:bottom w:val="single" w:sz="4" w:space="0" w:color="C0C0C0"/>
              <w:right w:val="single" w:sz="4" w:space="0" w:color="C0C0C0"/>
            </w:tcBorders>
            <w:vAlign w:val="center"/>
            <w:hideMark/>
          </w:tcPr>
          <w:p w14:paraId="0A390EFD"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4A00BF6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Ceiling Grid Clip for APs &amp; Cellular Gateways-Recessed</w:t>
            </w:r>
          </w:p>
        </w:tc>
        <w:tc>
          <w:tcPr>
            <w:tcW w:w="610" w:type="pct"/>
            <w:tcBorders>
              <w:top w:val="nil"/>
              <w:left w:val="nil"/>
              <w:bottom w:val="single" w:sz="4" w:space="0" w:color="C0C0C0"/>
              <w:right w:val="single" w:sz="4" w:space="0" w:color="C0C0C0"/>
            </w:tcBorders>
            <w:vAlign w:val="center"/>
            <w:hideMark/>
          </w:tcPr>
          <w:p w14:paraId="19BA99F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26B0AB1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21</w:t>
            </w:r>
          </w:p>
        </w:tc>
        <w:tc>
          <w:tcPr>
            <w:tcW w:w="280" w:type="pct"/>
            <w:tcBorders>
              <w:top w:val="nil"/>
              <w:left w:val="nil"/>
              <w:bottom w:val="single" w:sz="4" w:space="0" w:color="C0C0C0"/>
              <w:right w:val="single" w:sz="4" w:space="0" w:color="C0C0C0"/>
            </w:tcBorders>
            <w:vAlign w:val="center"/>
            <w:hideMark/>
          </w:tcPr>
          <w:p w14:paraId="62A134F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6FEF383D"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33F28CB0"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2.3</w:t>
            </w:r>
          </w:p>
        </w:tc>
        <w:tc>
          <w:tcPr>
            <w:tcW w:w="1136" w:type="pct"/>
            <w:tcBorders>
              <w:top w:val="nil"/>
              <w:left w:val="nil"/>
              <w:bottom w:val="single" w:sz="4" w:space="0" w:color="C0C0C0"/>
              <w:right w:val="single" w:sz="4" w:space="0" w:color="C0C0C0"/>
            </w:tcBorders>
            <w:vAlign w:val="center"/>
            <w:hideMark/>
          </w:tcPr>
          <w:p w14:paraId="7B0C15A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AIR-AP-BRACKET-1</w:t>
            </w:r>
          </w:p>
        </w:tc>
        <w:tc>
          <w:tcPr>
            <w:tcW w:w="635" w:type="pct"/>
            <w:tcBorders>
              <w:top w:val="nil"/>
              <w:left w:val="nil"/>
              <w:bottom w:val="single" w:sz="4" w:space="0" w:color="C0C0C0"/>
              <w:right w:val="single" w:sz="4" w:space="0" w:color="C0C0C0"/>
            </w:tcBorders>
            <w:vAlign w:val="center"/>
            <w:hideMark/>
          </w:tcPr>
          <w:p w14:paraId="19A6853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2451BD57"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802.11 AP Low Profile Mounting Bracket (Default)</w:t>
            </w:r>
          </w:p>
        </w:tc>
        <w:tc>
          <w:tcPr>
            <w:tcW w:w="610" w:type="pct"/>
            <w:tcBorders>
              <w:top w:val="nil"/>
              <w:left w:val="nil"/>
              <w:bottom w:val="single" w:sz="4" w:space="0" w:color="C0C0C0"/>
              <w:right w:val="single" w:sz="4" w:space="0" w:color="C0C0C0"/>
            </w:tcBorders>
            <w:vAlign w:val="center"/>
            <w:hideMark/>
          </w:tcPr>
          <w:p w14:paraId="6ED9801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2913786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21</w:t>
            </w:r>
          </w:p>
        </w:tc>
        <w:tc>
          <w:tcPr>
            <w:tcW w:w="280" w:type="pct"/>
            <w:tcBorders>
              <w:top w:val="nil"/>
              <w:left w:val="nil"/>
              <w:bottom w:val="single" w:sz="4" w:space="0" w:color="C0C0C0"/>
              <w:right w:val="single" w:sz="4" w:space="0" w:color="C0C0C0"/>
            </w:tcBorders>
            <w:vAlign w:val="center"/>
            <w:hideMark/>
          </w:tcPr>
          <w:p w14:paraId="6AFFBC7F"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61934834"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474D6FC6"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2.4</w:t>
            </w:r>
          </w:p>
        </w:tc>
        <w:tc>
          <w:tcPr>
            <w:tcW w:w="1136" w:type="pct"/>
            <w:tcBorders>
              <w:top w:val="nil"/>
              <w:left w:val="nil"/>
              <w:bottom w:val="single" w:sz="4" w:space="0" w:color="C0C0C0"/>
              <w:right w:val="single" w:sz="4" w:space="0" w:color="C0C0C0"/>
            </w:tcBorders>
            <w:vAlign w:val="center"/>
            <w:hideMark/>
          </w:tcPr>
          <w:p w14:paraId="00C5E34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NETWORK-PNP-LIC</w:t>
            </w:r>
          </w:p>
        </w:tc>
        <w:tc>
          <w:tcPr>
            <w:tcW w:w="635" w:type="pct"/>
            <w:tcBorders>
              <w:top w:val="nil"/>
              <w:left w:val="nil"/>
              <w:bottom w:val="single" w:sz="4" w:space="0" w:color="C0C0C0"/>
              <w:right w:val="single" w:sz="4" w:space="0" w:color="C0C0C0"/>
            </w:tcBorders>
            <w:vAlign w:val="center"/>
            <w:hideMark/>
          </w:tcPr>
          <w:p w14:paraId="42AC3D2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Yes</w:t>
            </w:r>
          </w:p>
        </w:tc>
        <w:tc>
          <w:tcPr>
            <w:tcW w:w="1211" w:type="pct"/>
            <w:gridSpan w:val="2"/>
            <w:tcBorders>
              <w:top w:val="nil"/>
              <w:left w:val="nil"/>
              <w:bottom w:val="single" w:sz="4" w:space="0" w:color="C0C0C0"/>
              <w:right w:val="single" w:sz="4" w:space="0" w:color="C0C0C0"/>
            </w:tcBorders>
            <w:hideMark/>
          </w:tcPr>
          <w:p w14:paraId="64B2193E"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Network Plug-n-Play Connect for zero-touch device deployment</w:t>
            </w:r>
          </w:p>
        </w:tc>
        <w:tc>
          <w:tcPr>
            <w:tcW w:w="610" w:type="pct"/>
            <w:tcBorders>
              <w:top w:val="nil"/>
              <w:left w:val="nil"/>
              <w:bottom w:val="single" w:sz="4" w:space="0" w:color="C0C0C0"/>
              <w:right w:val="single" w:sz="4" w:space="0" w:color="C0C0C0"/>
            </w:tcBorders>
            <w:vAlign w:val="center"/>
            <w:hideMark/>
          </w:tcPr>
          <w:p w14:paraId="1F7F474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70DF1E66"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w:t>
            </w:r>
          </w:p>
        </w:tc>
        <w:tc>
          <w:tcPr>
            <w:tcW w:w="280" w:type="pct"/>
            <w:tcBorders>
              <w:top w:val="nil"/>
              <w:left w:val="nil"/>
              <w:bottom w:val="single" w:sz="4" w:space="0" w:color="C0C0C0"/>
              <w:right w:val="single" w:sz="4" w:space="0" w:color="C0C0C0"/>
            </w:tcBorders>
            <w:vAlign w:val="center"/>
            <w:hideMark/>
          </w:tcPr>
          <w:p w14:paraId="3A9E2F8F"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0FD8FFCF"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6A45E920"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2.5</w:t>
            </w:r>
          </w:p>
        </w:tc>
        <w:tc>
          <w:tcPr>
            <w:tcW w:w="1136" w:type="pct"/>
            <w:tcBorders>
              <w:top w:val="nil"/>
              <w:left w:val="nil"/>
              <w:bottom w:val="single" w:sz="4" w:space="0" w:color="C0C0C0"/>
              <w:right w:val="single" w:sz="4" w:space="0" w:color="C0C0C0"/>
            </w:tcBorders>
            <w:vAlign w:val="center"/>
            <w:hideMark/>
          </w:tcPr>
          <w:p w14:paraId="170D6298"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CW9164I-MULTI</w:t>
            </w:r>
          </w:p>
        </w:tc>
        <w:tc>
          <w:tcPr>
            <w:tcW w:w="635" w:type="pct"/>
            <w:tcBorders>
              <w:top w:val="nil"/>
              <w:left w:val="nil"/>
              <w:bottom w:val="single" w:sz="4" w:space="0" w:color="C0C0C0"/>
              <w:right w:val="single" w:sz="4" w:space="0" w:color="C0C0C0"/>
            </w:tcBorders>
            <w:vAlign w:val="center"/>
            <w:hideMark/>
          </w:tcPr>
          <w:p w14:paraId="778C1F4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5598101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Minimum Quantity = 10</w:t>
            </w:r>
          </w:p>
        </w:tc>
        <w:tc>
          <w:tcPr>
            <w:tcW w:w="610" w:type="pct"/>
            <w:tcBorders>
              <w:top w:val="nil"/>
              <w:left w:val="nil"/>
              <w:bottom w:val="single" w:sz="4" w:space="0" w:color="C0C0C0"/>
              <w:right w:val="single" w:sz="4" w:space="0" w:color="C0C0C0"/>
            </w:tcBorders>
            <w:vAlign w:val="center"/>
            <w:hideMark/>
          </w:tcPr>
          <w:p w14:paraId="45AE894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53D5BF8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21</w:t>
            </w:r>
          </w:p>
        </w:tc>
        <w:tc>
          <w:tcPr>
            <w:tcW w:w="280" w:type="pct"/>
            <w:tcBorders>
              <w:top w:val="nil"/>
              <w:left w:val="nil"/>
              <w:bottom w:val="single" w:sz="4" w:space="0" w:color="C0C0C0"/>
              <w:right w:val="single" w:sz="4" w:space="0" w:color="C0C0C0"/>
            </w:tcBorders>
            <w:vAlign w:val="center"/>
            <w:hideMark/>
          </w:tcPr>
          <w:p w14:paraId="4A21DAF0"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4EE7FA85"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12DA5AC7"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2.6</w:t>
            </w:r>
          </w:p>
        </w:tc>
        <w:tc>
          <w:tcPr>
            <w:tcW w:w="1136" w:type="pct"/>
            <w:tcBorders>
              <w:top w:val="nil"/>
              <w:left w:val="nil"/>
              <w:bottom w:val="single" w:sz="4" w:space="0" w:color="C0C0C0"/>
              <w:right w:val="single" w:sz="4" w:space="0" w:color="C0C0C0"/>
            </w:tcBorders>
            <w:vAlign w:val="center"/>
            <w:hideMark/>
          </w:tcPr>
          <w:p w14:paraId="5DD94F1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CDNA-E-C9164</w:t>
            </w:r>
          </w:p>
        </w:tc>
        <w:tc>
          <w:tcPr>
            <w:tcW w:w="635" w:type="pct"/>
            <w:tcBorders>
              <w:top w:val="nil"/>
              <w:left w:val="nil"/>
              <w:bottom w:val="single" w:sz="4" w:space="0" w:color="C0C0C0"/>
              <w:right w:val="single" w:sz="4" w:space="0" w:color="C0C0C0"/>
            </w:tcBorders>
            <w:vAlign w:val="center"/>
            <w:hideMark/>
          </w:tcPr>
          <w:p w14:paraId="74BB4A0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50136B8C"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Wireless Cisco DNA  On-Prem Essential, 9164 Tracking</w:t>
            </w:r>
          </w:p>
        </w:tc>
        <w:tc>
          <w:tcPr>
            <w:tcW w:w="610" w:type="pct"/>
            <w:tcBorders>
              <w:top w:val="nil"/>
              <w:left w:val="nil"/>
              <w:bottom w:val="single" w:sz="4" w:space="0" w:color="C0C0C0"/>
              <w:right w:val="single" w:sz="4" w:space="0" w:color="C0C0C0"/>
            </w:tcBorders>
            <w:vAlign w:val="center"/>
            <w:hideMark/>
          </w:tcPr>
          <w:p w14:paraId="1411A983"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04A0BD4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28</w:t>
            </w:r>
          </w:p>
        </w:tc>
        <w:tc>
          <w:tcPr>
            <w:tcW w:w="280" w:type="pct"/>
            <w:tcBorders>
              <w:top w:val="nil"/>
              <w:left w:val="nil"/>
              <w:bottom w:val="single" w:sz="4" w:space="0" w:color="C0C0C0"/>
              <w:right w:val="single" w:sz="4" w:space="0" w:color="C0C0C0"/>
            </w:tcBorders>
            <w:vAlign w:val="center"/>
            <w:hideMark/>
          </w:tcPr>
          <w:p w14:paraId="258A8A4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09E5B214"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34829EA7"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2.6.1</w:t>
            </w:r>
          </w:p>
        </w:tc>
        <w:tc>
          <w:tcPr>
            <w:tcW w:w="1136" w:type="pct"/>
            <w:tcBorders>
              <w:top w:val="nil"/>
              <w:left w:val="nil"/>
              <w:bottom w:val="single" w:sz="4" w:space="0" w:color="C0C0C0"/>
              <w:right w:val="single" w:sz="4" w:space="0" w:color="C0C0C0"/>
            </w:tcBorders>
            <w:vAlign w:val="center"/>
            <w:hideMark/>
          </w:tcPr>
          <w:p w14:paraId="120D3A7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DNA-E-5Y-C9164</w:t>
            </w:r>
          </w:p>
        </w:tc>
        <w:tc>
          <w:tcPr>
            <w:tcW w:w="635" w:type="pct"/>
            <w:tcBorders>
              <w:top w:val="nil"/>
              <w:left w:val="nil"/>
              <w:bottom w:val="single" w:sz="4" w:space="0" w:color="C0C0C0"/>
              <w:right w:val="single" w:sz="4" w:space="0" w:color="C0C0C0"/>
            </w:tcBorders>
            <w:vAlign w:val="center"/>
            <w:hideMark/>
          </w:tcPr>
          <w:p w14:paraId="2087EFB9"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1A044A8D"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C9164I Cisco DNA On-Prem Essential,5Y Term,Trk Lic</w:t>
            </w:r>
          </w:p>
        </w:tc>
        <w:tc>
          <w:tcPr>
            <w:tcW w:w="610" w:type="pct"/>
            <w:tcBorders>
              <w:top w:val="nil"/>
              <w:left w:val="nil"/>
              <w:bottom w:val="single" w:sz="4" w:space="0" w:color="C0C0C0"/>
              <w:right w:val="single" w:sz="4" w:space="0" w:color="C0C0C0"/>
            </w:tcBorders>
            <w:vAlign w:val="center"/>
            <w:hideMark/>
          </w:tcPr>
          <w:p w14:paraId="31ACBB7F"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4AA1BA6C"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39799F6C"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48E220D3"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4BED5373"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2.7</w:t>
            </w:r>
          </w:p>
        </w:tc>
        <w:tc>
          <w:tcPr>
            <w:tcW w:w="1136" w:type="pct"/>
            <w:tcBorders>
              <w:top w:val="nil"/>
              <w:left w:val="nil"/>
              <w:bottom w:val="single" w:sz="4" w:space="0" w:color="C0C0C0"/>
              <w:right w:val="single" w:sz="4" w:space="0" w:color="C0C0C0"/>
            </w:tcBorders>
            <w:vAlign w:val="center"/>
            <w:hideMark/>
          </w:tcPr>
          <w:p w14:paraId="6AA746BB"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AIR-DNA-E</w:t>
            </w:r>
          </w:p>
        </w:tc>
        <w:tc>
          <w:tcPr>
            <w:tcW w:w="635" w:type="pct"/>
            <w:tcBorders>
              <w:top w:val="nil"/>
              <w:left w:val="nil"/>
              <w:bottom w:val="single" w:sz="4" w:space="0" w:color="C0C0C0"/>
              <w:right w:val="single" w:sz="4" w:space="0" w:color="C0C0C0"/>
            </w:tcBorders>
            <w:vAlign w:val="center"/>
            <w:hideMark/>
          </w:tcPr>
          <w:p w14:paraId="2E51599D"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01E7A22C"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Wireless Cisco DNA On-Prem Essential, Term Lic</w:t>
            </w:r>
          </w:p>
        </w:tc>
        <w:tc>
          <w:tcPr>
            <w:tcW w:w="610" w:type="pct"/>
            <w:tcBorders>
              <w:top w:val="nil"/>
              <w:left w:val="nil"/>
              <w:bottom w:val="single" w:sz="4" w:space="0" w:color="C0C0C0"/>
              <w:right w:val="single" w:sz="4" w:space="0" w:color="C0C0C0"/>
            </w:tcBorders>
            <w:vAlign w:val="center"/>
            <w:hideMark/>
          </w:tcPr>
          <w:p w14:paraId="2E452610"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2DD1F08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w:t>
            </w:r>
          </w:p>
        </w:tc>
        <w:tc>
          <w:tcPr>
            <w:tcW w:w="280" w:type="pct"/>
            <w:tcBorders>
              <w:top w:val="nil"/>
              <w:left w:val="nil"/>
              <w:bottom w:val="single" w:sz="4" w:space="0" w:color="C0C0C0"/>
              <w:right w:val="single" w:sz="4" w:space="0" w:color="C0C0C0"/>
            </w:tcBorders>
            <w:vAlign w:val="center"/>
            <w:hideMark/>
          </w:tcPr>
          <w:p w14:paraId="6A047AA6"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76785FE4"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2612156C"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2.7.0.1</w:t>
            </w:r>
          </w:p>
        </w:tc>
        <w:tc>
          <w:tcPr>
            <w:tcW w:w="1136" w:type="pct"/>
            <w:tcBorders>
              <w:top w:val="nil"/>
              <w:left w:val="nil"/>
              <w:bottom w:val="single" w:sz="4" w:space="0" w:color="C0C0C0"/>
              <w:right w:val="single" w:sz="4" w:space="0" w:color="C0C0C0"/>
            </w:tcBorders>
            <w:vAlign w:val="center"/>
            <w:hideMark/>
          </w:tcPr>
          <w:p w14:paraId="1ECC90C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CON-L1SWT-AIRDNAE</w:t>
            </w:r>
          </w:p>
        </w:tc>
        <w:tc>
          <w:tcPr>
            <w:tcW w:w="635" w:type="pct"/>
            <w:tcBorders>
              <w:top w:val="nil"/>
              <w:left w:val="nil"/>
              <w:bottom w:val="single" w:sz="4" w:space="0" w:color="C0C0C0"/>
              <w:right w:val="single" w:sz="4" w:space="0" w:color="C0C0C0"/>
            </w:tcBorders>
            <w:vAlign w:val="center"/>
            <w:hideMark/>
          </w:tcPr>
          <w:p w14:paraId="28D9D84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484B4DBF"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CX LEVEL 1 SW SUB Aironet CISCO DNA Es</w:t>
            </w:r>
          </w:p>
        </w:tc>
        <w:tc>
          <w:tcPr>
            <w:tcW w:w="610" w:type="pct"/>
            <w:tcBorders>
              <w:top w:val="nil"/>
              <w:left w:val="nil"/>
              <w:bottom w:val="single" w:sz="4" w:space="0" w:color="C0C0C0"/>
              <w:right w:val="single" w:sz="4" w:space="0" w:color="C0C0C0"/>
            </w:tcBorders>
            <w:vAlign w:val="center"/>
            <w:hideMark/>
          </w:tcPr>
          <w:p w14:paraId="0BF28171"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715C727C"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02A1063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798B1FFF"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0303ADF6"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2.7.1</w:t>
            </w:r>
          </w:p>
        </w:tc>
        <w:tc>
          <w:tcPr>
            <w:tcW w:w="1136" w:type="pct"/>
            <w:tcBorders>
              <w:top w:val="nil"/>
              <w:left w:val="nil"/>
              <w:bottom w:val="single" w:sz="4" w:space="0" w:color="C0C0C0"/>
              <w:right w:val="single" w:sz="4" w:space="0" w:color="C0C0C0"/>
            </w:tcBorders>
            <w:vAlign w:val="center"/>
            <w:hideMark/>
          </w:tcPr>
          <w:p w14:paraId="3F3571C9"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AIR-DNA-E-5Y</w:t>
            </w:r>
          </w:p>
        </w:tc>
        <w:tc>
          <w:tcPr>
            <w:tcW w:w="635" w:type="pct"/>
            <w:tcBorders>
              <w:top w:val="nil"/>
              <w:left w:val="nil"/>
              <w:bottom w:val="single" w:sz="4" w:space="0" w:color="C0C0C0"/>
              <w:right w:val="single" w:sz="4" w:space="0" w:color="C0C0C0"/>
            </w:tcBorders>
            <w:vAlign w:val="center"/>
            <w:hideMark/>
          </w:tcPr>
          <w:p w14:paraId="005B077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3F390EE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Wireless Cisco DNA On-Prem Essential, 5Y Term Lic</w:t>
            </w:r>
          </w:p>
        </w:tc>
        <w:tc>
          <w:tcPr>
            <w:tcW w:w="610" w:type="pct"/>
            <w:tcBorders>
              <w:top w:val="nil"/>
              <w:left w:val="nil"/>
              <w:bottom w:val="single" w:sz="4" w:space="0" w:color="C0C0C0"/>
              <w:right w:val="single" w:sz="4" w:space="0" w:color="C0C0C0"/>
            </w:tcBorders>
            <w:vAlign w:val="center"/>
            <w:hideMark/>
          </w:tcPr>
          <w:p w14:paraId="0AFCBA9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1C8FD7F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555D5B7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7FDE31C0"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6957812E"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2.8</w:t>
            </w:r>
          </w:p>
        </w:tc>
        <w:tc>
          <w:tcPr>
            <w:tcW w:w="1136" w:type="pct"/>
            <w:tcBorders>
              <w:top w:val="nil"/>
              <w:left w:val="nil"/>
              <w:bottom w:val="single" w:sz="4" w:space="0" w:color="C0C0C0"/>
              <w:right w:val="single" w:sz="4" w:space="0" w:color="C0C0C0"/>
            </w:tcBorders>
            <w:vAlign w:val="center"/>
            <w:hideMark/>
          </w:tcPr>
          <w:p w14:paraId="5D03B22D"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AIR-DNA-E-T</w:t>
            </w:r>
          </w:p>
        </w:tc>
        <w:tc>
          <w:tcPr>
            <w:tcW w:w="635" w:type="pct"/>
            <w:tcBorders>
              <w:top w:val="nil"/>
              <w:left w:val="nil"/>
              <w:bottom w:val="single" w:sz="4" w:space="0" w:color="C0C0C0"/>
              <w:right w:val="single" w:sz="4" w:space="0" w:color="C0C0C0"/>
            </w:tcBorders>
            <w:vAlign w:val="center"/>
            <w:hideMark/>
          </w:tcPr>
          <w:p w14:paraId="71D75AD6"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Yes</w:t>
            </w:r>
          </w:p>
        </w:tc>
        <w:tc>
          <w:tcPr>
            <w:tcW w:w="1211" w:type="pct"/>
            <w:gridSpan w:val="2"/>
            <w:tcBorders>
              <w:top w:val="nil"/>
              <w:left w:val="nil"/>
              <w:bottom w:val="single" w:sz="4" w:space="0" w:color="C0C0C0"/>
              <w:right w:val="single" w:sz="4" w:space="0" w:color="C0C0C0"/>
            </w:tcBorders>
            <w:hideMark/>
          </w:tcPr>
          <w:p w14:paraId="6DC4B28F"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Wireless Cisco DNA On-Prem Essential, Term, Tracker Lic</w:t>
            </w:r>
          </w:p>
        </w:tc>
        <w:tc>
          <w:tcPr>
            <w:tcW w:w="610" w:type="pct"/>
            <w:tcBorders>
              <w:top w:val="nil"/>
              <w:left w:val="nil"/>
              <w:bottom w:val="single" w:sz="4" w:space="0" w:color="C0C0C0"/>
              <w:right w:val="single" w:sz="4" w:space="0" w:color="C0C0C0"/>
            </w:tcBorders>
            <w:vAlign w:val="center"/>
            <w:hideMark/>
          </w:tcPr>
          <w:p w14:paraId="2E030AA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45BCF93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w:t>
            </w:r>
          </w:p>
        </w:tc>
        <w:tc>
          <w:tcPr>
            <w:tcW w:w="280" w:type="pct"/>
            <w:tcBorders>
              <w:top w:val="nil"/>
              <w:left w:val="nil"/>
              <w:bottom w:val="single" w:sz="4" w:space="0" w:color="C0C0C0"/>
              <w:right w:val="single" w:sz="4" w:space="0" w:color="C0C0C0"/>
            </w:tcBorders>
            <w:vAlign w:val="center"/>
            <w:hideMark/>
          </w:tcPr>
          <w:p w14:paraId="7DB0BA0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292DAF2B"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0A279966"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2.8.1</w:t>
            </w:r>
          </w:p>
        </w:tc>
        <w:tc>
          <w:tcPr>
            <w:tcW w:w="1136" w:type="pct"/>
            <w:tcBorders>
              <w:top w:val="nil"/>
              <w:left w:val="nil"/>
              <w:bottom w:val="single" w:sz="4" w:space="0" w:color="C0C0C0"/>
              <w:right w:val="single" w:sz="4" w:space="0" w:color="C0C0C0"/>
            </w:tcBorders>
            <w:vAlign w:val="center"/>
            <w:hideMark/>
          </w:tcPr>
          <w:p w14:paraId="2C34A14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AIR-DNA-E-T-5Y</w:t>
            </w:r>
          </w:p>
        </w:tc>
        <w:tc>
          <w:tcPr>
            <w:tcW w:w="635" w:type="pct"/>
            <w:tcBorders>
              <w:top w:val="nil"/>
              <w:left w:val="nil"/>
              <w:bottom w:val="single" w:sz="4" w:space="0" w:color="C0C0C0"/>
              <w:right w:val="single" w:sz="4" w:space="0" w:color="C0C0C0"/>
            </w:tcBorders>
            <w:vAlign w:val="center"/>
            <w:hideMark/>
          </w:tcPr>
          <w:p w14:paraId="7A1B84EB"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0CC715B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Wireless Cisco DNA On-Prem Essential, 5Y Term, Tracker Lic</w:t>
            </w:r>
          </w:p>
        </w:tc>
        <w:tc>
          <w:tcPr>
            <w:tcW w:w="610" w:type="pct"/>
            <w:tcBorders>
              <w:top w:val="nil"/>
              <w:left w:val="nil"/>
              <w:bottom w:val="single" w:sz="4" w:space="0" w:color="C0C0C0"/>
              <w:right w:val="single" w:sz="4" w:space="0" w:color="C0C0C0"/>
            </w:tcBorders>
            <w:vAlign w:val="center"/>
            <w:hideMark/>
          </w:tcPr>
          <w:p w14:paraId="4C981DE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02C06218"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297FDC28"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29319690"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58A5DDC9"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2.9</w:t>
            </w:r>
          </w:p>
        </w:tc>
        <w:tc>
          <w:tcPr>
            <w:tcW w:w="1136" w:type="pct"/>
            <w:tcBorders>
              <w:top w:val="nil"/>
              <w:left w:val="nil"/>
              <w:bottom w:val="single" w:sz="4" w:space="0" w:color="C0C0C0"/>
              <w:right w:val="single" w:sz="4" w:space="0" w:color="C0C0C0"/>
            </w:tcBorders>
            <w:vAlign w:val="center"/>
            <w:hideMark/>
          </w:tcPr>
          <w:p w14:paraId="6E3A47B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AIR-DNA-NWSTACK-E</w:t>
            </w:r>
          </w:p>
        </w:tc>
        <w:tc>
          <w:tcPr>
            <w:tcW w:w="635" w:type="pct"/>
            <w:tcBorders>
              <w:top w:val="nil"/>
              <w:left w:val="nil"/>
              <w:bottom w:val="single" w:sz="4" w:space="0" w:color="C0C0C0"/>
              <w:right w:val="single" w:sz="4" w:space="0" w:color="C0C0C0"/>
            </w:tcBorders>
            <w:vAlign w:val="center"/>
            <w:hideMark/>
          </w:tcPr>
          <w:p w14:paraId="4CDD9C81"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Yes</w:t>
            </w:r>
          </w:p>
        </w:tc>
        <w:tc>
          <w:tcPr>
            <w:tcW w:w="1211" w:type="pct"/>
            <w:gridSpan w:val="2"/>
            <w:tcBorders>
              <w:top w:val="nil"/>
              <w:left w:val="nil"/>
              <w:bottom w:val="single" w:sz="4" w:space="0" w:color="C0C0C0"/>
              <w:right w:val="single" w:sz="4" w:space="0" w:color="C0C0C0"/>
            </w:tcBorders>
            <w:hideMark/>
          </w:tcPr>
          <w:p w14:paraId="6CC9F21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Wireless DNA Perpetual Network Stack - Essentials</w:t>
            </w:r>
          </w:p>
        </w:tc>
        <w:tc>
          <w:tcPr>
            <w:tcW w:w="610" w:type="pct"/>
            <w:tcBorders>
              <w:top w:val="nil"/>
              <w:left w:val="nil"/>
              <w:bottom w:val="single" w:sz="4" w:space="0" w:color="C0C0C0"/>
              <w:right w:val="single" w:sz="4" w:space="0" w:color="C0C0C0"/>
            </w:tcBorders>
            <w:vAlign w:val="center"/>
            <w:hideMark/>
          </w:tcPr>
          <w:p w14:paraId="1A58D4B7"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5CE5363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w:t>
            </w:r>
          </w:p>
        </w:tc>
        <w:tc>
          <w:tcPr>
            <w:tcW w:w="280" w:type="pct"/>
            <w:tcBorders>
              <w:top w:val="nil"/>
              <w:left w:val="nil"/>
              <w:bottom w:val="single" w:sz="4" w:space="0" w:color="C0C0C0"/>
              <w:right w:val="single" w:sz="4" w:space="0" w:color="C0C0C0"/>
            </w:tcBorders>
            <w:vAlign w:val="center"/>
            <w:hideMark/>
          </w:tcPr>
          <w:p w14:paraId="605EA01E"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r>
      <w:tr w:rsidR="00106BAE" w:rsidRPr="004606BF" w14:paraId="4AE3F011" w14:textId="77777777" w:rsidTr="00430076">
        <w:trPr>
          <w:gridAfter w:val="4"/>
          <w:wAfter w:w="2597" w:type="pct"/>
          <w:trHeight w:val="288"/>
        </w:trPr>
        <w:tc>
          <w:tcPr>
            <w:tcW w:w="2263" w:type="pct"/>
            <w:gridSpan w:val="3"/>
            <w:tcBorders>
              <w:top w:val="single" w:sz="4" w:space="0" w:color="C0C0C0"/>
              <w:left w:val="single" w:sz="4" w:space="0" w:color="C0C0C0"/>
              <w:bottom w:val="single" w:sz="4" w:space="0" w:color="C0C0C0"/>
              <w:right w:val="single" w:sz="4" w:space="0" w:color="C0C0C0"/>
            </w:tcBorders>
            <w:shd w:val="clear" w:color="000000" w:fill="C0C0C0"/>
            <w:vAlign w:val="center"/>
            <w:hideMark/>
          </w:tcPr>
          <w:p w14:paraId="6E69C8DC"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Group Name: Catalyst 9300 Access Switch Options</w:t>
            </w:r>
          </w:p>
        </w:tc>
        <w:tc>
          <w:tcPr>
            <w:tcW w:w="140" w:type="pct"/>
            <w:tcBorders>
              <w:top w:val="nil"/>
              <w:left w:val="nil"/>
              <w:bottom w:val="single" w:sz="4" w:space="0" w:color="C0C0C0"/>
              <w:right w:val="single" w:sz="4" w:space="0" w:color="C0C0C0"/>
            </w:tcBorders>
            <w:shd w:val="clear" w:color="000000" w:fill="C0C0C0"/>
            <w:noWrap/>
            <w:vAlign w:val="center"/>
            <w:hideMark/>
          </w:tcPr>
          <w:p w14:paraId="6B4B82C0" w14:textId="77777777" w:rsidR="00106BAE" w:rsidRPr="004606BF" w:rsidRDefault="00106BAE" w:rsidP="00F43667">
            <w:pPr>
              <w:spacing w:after="0" w:line="240" w:lineRule="auto"/>
              <w:jc w:val="right"/>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 </w:t>
            </w:r>
          </w:p>
        </w:tc>
      </w:tr>
      <w:tr w:rsidR="00106BAE" w:rsidRPr="004606BF" w14:paraId="0D59FCAA"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257DA0CE"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3.0</w:t>
            </w:r>
          </w:p>
        </w:tc>
        <w:tc>
          <w:tcPr>
            <w:tcW w:w="1136" w:type="pct"/>
            <w:tcBorders>
              <w:top w:val="nil"/>
              <w:left w:val="nil"/>
              <w:bottom w:val="single" w:sz="4" w:space="0" w:color="C0C0C0"/>
              <w:right w:val="single" w:sz="4" w:space="0" w:color="C0C0C0"/>
            </w:tcBorders>
            <w:hideMark/>
          </w:tcPr>
          <w:p w14:paraId="5F8ED680"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C9300L-48P-4X-E</w:t>
            </w:r>
          </w:p>
        </w:tc>
        <w:tc>
          <w:tcPr>
            <w:tcW w:w="635" w:type="pct"/>
            <w:tcBorders>
              <w:top w:val="nil"/>
              <w:left w:val="nil"/>
              <w:bottom w:val="single" w:sz="4" w:space="0" w:color="C0C0C0"/>
              <w:right w:val="single" w:sz="4" w:space="0" w:color="C0C0C0"/>
            </w:tcBorders>
            <w:hideMark/>
          </w:tcPr>
          <w:p w14:paraId="05C7DA46"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5F0D66E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Catalyst 9300L 48p PoE, Network Essentials ,4x10G Uplink</w:t>
            </w:r>
          </w:p>
        </w:tc>
        <w:tc>
          <w:tcPr>
            <w:tcW w:w="610" w:type="pct"/>
            <w:tcBorders>
              <w:top w:val="nil"/>
              <w:left w:val="nil"/>
              <w:bottom w:val="single" w:sz="4" w:space="0" w:color="C0C0C0"/>
              <w:right w:val="single" w:sz="4" w:space="0" w:color="C0C0C0"/>
            </w:tcBorders>
            <w:vAlign w:val="center"/>
            <w:hideMark/>
          </w:tcPr>
          <w:p w14:paraId="2030891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0108693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3ABA04E1"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2E00C4CC"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503ECB4A"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3.0.1</w:t>
            </w:r>
          </w:p>
        </w:tc>
        <w:tc>
          <w:tcPr>
            <w:tcW w:w="1136" w:type="pct"/>
            <w:tcBorders>
              <w:top w:val="nil"/>
              <w:left w:val="nil"/>
              <w:bottom w:val="single" w:sz="4" w:space="0" w:color="C0C0C0"/>
              <w:right w:val="single" w:sz="4" w:space="0" w:color="C0C0C0"/>
            </w:tcBorders>
            <w:vAlign w:val="center"/>
            <w:hideMark/>
          </w:tcPr>
          <w:p w14:paraId="1409C54E"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CON-L1NCD-C93004X4</w:t>
            </w:r>
          </w:p>
        </w:tc>
        <w:tc>
          <w:tcPr>
            <w:tcW w:w="635" w:type="pct"/>
            <w:tcBorders>
              <w:top w:val="nil"/>
              <w:left w:val="nil"/>
              <w:bottom w:val="single" w:sz="4" w:space="0" w:color="C0C0C0"/>
              <w:right w:val="single" w:sz="4" w:space="0" w:color="C0C0C0"/>
            </w:tcBorders>
            <w:vAlign w:val="center"/>
            <w:hideMark/>
          </w:tcPr>
          <w:p w14:paraId="55E2F8A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7F693AA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CX LEVEL 1 8X7NCDCatalyst 9300L 48p PoE Network Essentia</w:t>
            </w:r>
          </w:p>
        </w:tc>
        <w:tc>
          <w:tcPr>
            <w:tcW w:w="610" w:type="pct"/>
            <w:tcBorders>
              <w:top w:val="nil"/>
              <w:left w:val="nil"/>
              <w:bottom w:val="single" w:sz="4" w:space="0" w:color="C0C0C0"/>
              <w:right w:val="single" w:sz="4" w:space="0" w:color="C0C0C0"/>
            </w:tcBorders>
            <w:vAlign w:val="center"/>
            <w:hideMark/>
          </w:tcPr>
          <w:p w14:paraId="02FB6C9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02827E0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6328C45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2B904339"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6E8A82B9"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3.1</w:t>
            </w:r>
          </w:p>
        </w:tc>
        <w:tc>
          <w:tcPr>
            <w:tcW w:w="1136" w:type="pct"/>
            <w:tcBorders>
              <w:top w:val="nil"/>
              <w:left w:val="nil"/>
              <w:bottom w:val="single" w:sz="4" w:space="0" w:color="C0C0C0"/>
              <w:right w:val="single" w:sz="4" w:space="0" w:color="C0C0C0"/>
            </w:tcBorders>
            <w:vAlign w:val="center"/>
            <w:hideMark/>
          </w:tcPr>
          <w:p w14:paraId="52C5F16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C9300L-DNA-E-48</w:t>
            </w:r>
          </w:p>
        </w:tc>
        <w:tc>
          <w:tcPr>
            <w:tcW w:w="635" w:type="pct"/>
            <w:tcBorders>
              <w:top w:val="nil"/>
              <w:left w:val="nil"/>
              <w:bottom w:val="single" w:sz="4" w:space="0" w:color="C0C0C0"/>
              <w:right w:val="single" w:sz="4" w:space="0" w:color="C0C0C0"/>
            </w:tcBorders>
            <w:vAlign w:val="center"/>
            <w:hideMark/>
          </w:tcPr>
          <w:p w14:paraId="0ECA385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Yes</w:t>
            </w:r>
          </w:p>
        </w:tc>
        <w:tc>
          <w:tcPr>
            <w:tcW w:w="1211" w:type="pct"/>
            <w:gridSpan w:val="2"/>
            <w:tcBorders>
              <w:top w:val="nil"/>
              <w:left w:val="nil"/>
              <w:bottom w:val="single" w:sz="4" w:space="0" w:color="C0C0C0"/>
              <w:right w:val="single" w:sz="4" w:space="0" w:color="C0C0C0"/>
            </w:tcBorders>
            <w:hideMark/>
          </w:tcPr>
          <w:p w14:paraId="7EDF044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C9300L Cisco DNA Essentials, 48-port license</w:t>
            </w:r>
          </w:p>
        </w:tc>
        <w:tc>
          <w:tcPr>
            <w:tcW w:w="610" w:type="pct"/>
            <w:tcBorders>
              <w:top w:val="nil"/>
              <w:left w:val="nil"/>
              <w:bottom w:val="single" w:sz="4" w:space="0" w:color="C0C0C0"/>
              <w:right w:val="single" w:sz="4" w:space="0" w:color="C0C0C0"/>
            </w:tcBorders>
            <w:vAlign w:val="center"/>
            <w:hideMark/>
          </w:tcPr>
          <w:p w14:paraId="4CB38F2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1F888F8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54F73A9C"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3DE51BE1"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586F9F4C"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3.1.0.1</w:t>
            </w:r>
          </w:p>
        </w:tc>
        <w:tc>
          <w:tcPr>
            <w:tcW w:w="1136" w:type="pct"/>
            <w:tcBorders>
              <w:top w:val="nil"/>
              <w:left w:val="nil"/>
              <w:bottom w:val="single" w:sz="4" w:space="0" w:color="C0C0C0"/>
              <w:right w:val="single" w:sz="4" w:space="0" w:color="C0C0C0"/>
            </w:tcBorders>
            <w:vAlign w:val="center"/>
            <w:hideMark/>
          </w:tcPr>
          <w:p w14:paraId="4D3F0C49"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CON-L1SWT-C93LE48</w:t>
            </w:r>
          </w:p>
        </w:tc>
        <w:tc>
          <w:tcPr>
            <w:tcW w:w="635" w:type="pct"/>
            <w:tcBorders>
              <w:top w:val="nil"/>
              <w:left w:val="nil"/>
              <w:bottom w:val="single" w:sz="4" w:space="0" w:color="C0C0C0"/>
              <w:right w:val="single" w:sz="4" w:space="0" w:color="C0C0C0"/>
            </w:tcBorders>
            <w:vAlign w:val="center"/>
            <w:hideMark/>
          </w:tcPr>
          <w:p w14:paraId="06C73905"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23E328E5"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CX LEVEL 1 SW SUB C9300L Cisco DNA Ess</w:t>
            </w:r>
          </w:p>
        </w:tc>
        <w:tc>
          <w:tcPr>
            <w:tcW w:w="610" w:type="pct"/>
            <w:tcBorders>
              <w:top w:val="nil"/>
              <w:left w:val="nil"/>
              <w:bottom w:val="single" w:sz="4" w:space="0" w:color="C0C0C0"/>
              <w:right w:val="single" w:sz="4" w:space="0" w:color="C0C0C0"/>
            </w:tcBorders>
            <w:vAlign w:val="center"/>
            <w:hideMark/>
          </w:tcPr>
          <w:p w14:paraId="5CA495E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3116DDE3"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554B1EB0"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6043FB17"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196B6DB1"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3.1.1</w:t>
            </w:r>
          </w:p>
        </w:tc>
        <w:tc>
          <w:tcPr>
            <w:tcW w:w="1136" w:type="pct"/>
            <w:tcBorders>
              <w:top w:val="nil"/>
              <w:left w:val="nil"/>
              <w:bottom w:val="single" w:sz="4" w:space="0" w:color="C0C0C0"/>
              <w:right w:val="single" w:sz="4" w:space="0" w:color="C0C0C0"/>
            </w:tcBorders>
            <w:vAlign w:val="center"/>
            <w:hideMark/>
          </w:tcPr>
          <w:p w14:paraId="495BE8CE"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C9300L-DNA-E-48-5Y</w:t>
            </w:r>
          </w:p>
        </w:tc>
        <w:tc>
          <w:tcPr>
            <w:tcW w:w="635" w:type="pct"/>
            <w:tcBorders>
              <w:top w:val="nil"/>
              <w:left w:val="nil"/>
              <w:bottom w:val="single" w:sz="4" w:space="0" w:color="C0C0C0"/>
              <w:right w:val="single" w:sz="4" w:space="0" w:color="C0C0C0"/>
            </w:tcBorders>
            <w:vAlign w:val="center"/>
            <w:hideMark/>
          </w:tcPr>
          <w:p w14:paraId="65FF07F1"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03E091FB"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C9300L Cisco DNA Essentials, 48-port, 5 Year Term license</w:t>
            </w:r>
          </w:p>
        </w:tc>
        <w:tc>
          <w:tcPr>
            <w:tcW w:w="610" w:type="pct"/>
            <w:tcBorders>
              <w:top w:val="nil"/>
              <w:left w:val="nil"/>
              <w:bottom w:val="single" w:sz="4" w:space="0" w:color="C0C0C0"/>
              <w:right w:val="single" w:sz="4" w:space="0" w:color="C0C0C0"/>
            </w:tcBorders>
            <w:vAlign w:val="center"/>
            <w:hideMark/>
          </w:tcPr>
          <w:p w14:paraId="594CED1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7730CAA5"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25DB11B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58D004A9"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2B047820"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lastRenderedPageBreak/>
              <w:t>3.2</w:t>
            </w:r>
          </w:p>
        </w:tc>
        <w:tc>
          <w:tcPr>
            <w:tcW w:w="1136" w:type="pct"/>
            <w:tcBorders>
              <w:top w:val="nil"/>
              <w:left w:val="nil"/>
              <w:bottom w:val="single" w:sz="4" w:space="0" w:color="C0C0C0"/>
              <w:right w:val="single" w:sz="4" w:space="0" w:color="C0C0C0"/>
            </w:tcBorders>
            <w:vAlign w:val="center"/>
            <w:hideMark/>
          </w:tcPr>
          <w:p w14:paraId="6581242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S9300LUK9-1718</w:t>
            </w:r>
          </w:p>
        </w:tc>
        <w:tc>
          <w:tcPr>
            <w:tcW w:w="635" w:type="pct"/>
            <w:tcBorders>
              <w:top w:val="nil"/>
              <w:left w:val="nil"/>
              <w:bottom w:val="single" w:sz="4" w:space="0" w:color="C0C0C0"/>
              <w:right w:val="single" w:sz="4" w:space="0" w:color="C0C0C0"/>
            </w:tcBorders>
            <w:vAlign w:val="center"/>
            <w:hideMark/>
          </w:tcPr>
          <w:p w14:paraId="26543B9E"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087FDB4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CAT9300/9400/9500/9600 UNIVERSAL</w:t>
            </w:r>
          </w:p>
        </w:tc>
        <w:tc>
          <w:tcPr>
            <w:tcW w:w="610" w:type="pct"/>
            <w:tcBorders>
              <w:top w:val="nil"/>
              <w:left w:val="nil"/>
              <w:bottom w:val="single" w:sz="4" w:space="0" w:color="C0C0C0"/>
              <w:right w:val="single" w:sz="4" w:space="0" w:color="C0C0C0"/>
            </w:tcBorders>
            <w:vAlign w:val="center"/>
            <w:hideMark/>
          </w:tcPr>
          <w:p w14:paraId="2C0B826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50960321"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2602E9CC"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69B71255"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3F4FA129"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3.3</w:t>
            </w:r>
          </w:p>
        </w:tc>
        <w:tc>
          <w:tcPr>
            <w:tcW w:w="1136" w:type="pct"/>
            <w:tcBorders>
              <w:top w:val="nil"/>
              <w:left w:val="nil"/>
              <w:bottom w:val="single" w:sz="4" w:space="0" w:color="C0C0C0"/>
              <w:right w:val="single" w:sz="4" w:space="0" w:color="C0C0C0"/>
            </w:tcBorders>
            <w:vAlign w:val="center"/>
            <w:hideMark/>
          </w:tcPr>
          <w:p w14:paraId="6CE66C98"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C9300L-NW-E-48</w:t>
            </w:r>
          </w:p>
        </w:tc>
        <w:tc>
          <w:tcPr>
            <w:tcW w:w="635" w:type="pct"/>
            <w:tcBorders>
              <w:top w:val="nil"/>
              <w:left w:val="nil"/>
              <w:bottom w:val="single" w:sz="4" w:space="0" w:color="C0C0C0"/>
              <w:right w:val="single" w:sz="4" w:space="0" w:color="C0C0C0"/>
            </w:tcBorders>
            <w:vAlign w:val="center"/>
            <w:hideMark/>
          </w:tcPr>
          <w:p w14:paraId="5EE10717"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Yes</w:t>
            </w:r>
          </w:p>
        </w:tc>
        <w:tc>
          <w:tcPr>
            <w:tcW w:w="1211" w:type="pct"/>
            <w:gridSpan w:val="2"/>
            <w:tcBorders>
              <w:top w:val="nil"/>
              <w:left w:val="nil"/>
              <w:bottom w:val="single" w:sz="4" w:space="0" w:color="C0C0C0"/>
              <w:right w:val="single" w:sz="4" w:space="0" w:color="C0C0C0"/>
            </w:tcBorders>
            <w:hideMark/>
          </w:tcPr>
          <w:p w14:paraId="79D9F191"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C9300L Network Essentials, 48-port license</w:t>
            </w:r>
          </w:p>
        </w:tc>
        <w:tc>
          <w:tcPr>
            <w:tcW w:w="610" w:type="pct"/>
            <w:tcBorders>
              <w:top w:val="nil"/>
              <w:left w:val="nil"/>
              <w:bottom w:val="single" w:sz="4" w:space="0" w:color="C0C0C0"/>
              <w:right w:val="single" w:sz="4" w:space="0" w:color="C0C0C0"/>
            </w:tcBorders>
            <w:vAlign w:val="center"/>
            <w:hideMark/>
          </w:tcPr>
          <w:p w14:paraId="39153D50"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7EDE06C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26B786B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7C3B9DF1"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2F474582"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3.4</w:t>
            </w:r>
          </w:p>
        </w:tc>
        <w:tc>
          <w:tcPr>
            <w:tcW w:w="1136" w:type="pct"/>
            <w:tcBorders>
              <w:top w:val="nil"/>
              <w:left w:val="nil"/>
              <w:bottom w:val="single" w:sz="4" w:space="0" w:color="C0C0C0"/>
              <w:right w:val="single" w:sz="4" w:space="0" w:color="C0C0C0"/>
            </w:tcBorders>
            <w:vAlign w:val="center"/>
            <w:hideMark/>
          </w:tcPr>
          <w:p w14:paraId="5C42650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PWR-C1-BLANK</w:t>
            </w:r>
          </w:p>
        </w:tc>
        <w:tc>
          <w:tcPr>
            <w:tcW w:w="635" w:type="pct"/>
            <w:tcBorders>
              <w:top w:val="nil"/>
              <w:left w:val="nil"/>
              <w:bottom w:val="single" w:sz="4" w:space="0" w:color="C0C0C0"/>
              <w:right w:val="single" w:sz="4" w:space="0" w:color="C0C0C0"/>
            </w:tcBorders>
            <w:vAlign w:val="center"/>
            <w:hideMark/>
          </w:tcPr>
          <w:p w14:paraId="7A2A2DA8"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3F2672C1"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Config 1 Power Supply Blank</w:t>
            </w:r>
          </w:p>
        </w:tc>
        <w:tc>
          <w:tcPr>
            <w:tcW w:w="610" w:type="pct"/>
            <w:tcBorders>
              <w:top w:val="nil"/>
              <w:left w:val="nil"/>
              <w:bottom w:val="single" w:sz="4" w:space="0" w:color="C0C0C0"/>
              <w:right w:val="single" w:sz="4" w:space="0" w:color="C0C0C0"/>
            </w:tcBorders>
            <w:vAlign w:val="center"/>
            <w:hideMark/>
          </w:tcPr>
          <w:p w14:paraId="410D1F2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2F719248"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3305AFF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6411E570"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16272E40"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3.5</w:t>
            </w:r>
          </w:p>
        </w:tc>
        <w:tc>
          <w:tcPr>
            <w:tcW w:w="1136" w:type="pct"/>
            <w:tcBorders>
              <w:top w:val="nil"/>
              <w:left w:val="nil"/>
              <w:bottom w:val="single" w:sz="4" w:space="0" w:color="C0C0C0"/>
              <w:right w:val="single" w:sz="4" w:space="0" w:color="C0C0C0"/>
            </w:tcBorders>
            <w:vAlign w:val="center"/>
            <w:hideMark/>
          </w:tcPr>
          <w:p w14:paraId="7825FEED"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C9300L-STACK-BLANK</w:t>
            </w:r>
          </w:p>
        </w:tc>
        <w:tc>
          <w:tcPr>
            <w:tcW w:w="635" w:type="pct"/>
            <w:tcBorders>
              <w:top w:val="nil"/>
              <w:left w:val="nil"/>
              <w:bottom w:val="single" w:sz="4" w:space="0" w:color="C0C0C0"/>
              <w:right w:val="single" w:sz="4" w:space="0" w:color="C0C0C0"/>
            </w:tcBorders>
            <w:vAlign w:val="center"/>
            <w:hideMark/>
          </w:tcPr>
          <w:p w14:paraId="64B1B458"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106083B1"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Catalyst 9300L Blank Stack Module</w:t>
            </w:r>
          </w:p>
        </w:tc>
        <w:tc>
          <w:tcPr>
            <w:tcW w:w="610" w:type="pct"/>
            <w:tcBorders>
              <w:top w:val="nil"/>
              <w:left w:val="nil"/>
              <w:bottom w:val="single" w:sz="4" w:space="0" w:color="C0C0C0"/>
              <w:right w:val="single" w:sz="4" w:space="0" w:color="C0C0C0"/>
            </w:tcBorders>
            <w:vAlign w:val="center"/>
            <w:hideMark/>
          </w:tcPr>
          <w:p w14:paraId="61A8CA1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235E5F7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768193D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w:t>
            </w:r>
          </w:p>
        </w:tc>
      </w:tr>
      <w:tr w:rsidR="00106BAE" w:rsidRPr="004606BF" w14:paraId="023DAB0D"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1D9BF266"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3.6</w:t>
            </w:r>
          </w:p>
        </w:tc>
        <w:tc>
          <w:tcPr>
            <w:tcW w:w="1136" w:type="pct"/>
            <w:tcBorders>
              <w:top w:val="nil"/>
              <w:left w:val="nil"/>
              <w:bottom w:val="single" w:sz="4" w:space="0" w:color="C0C0C0"/>
              <w:right w:val="single" w:sz="4" w:space="0" w:color="C0C0C0"/>
            </w:tcBorders>
            <w:vAlign w:val="center"/>
            <w:hideMark/>
          </w:tcPr>
          <w:p w14:paraId="02AEFE7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FAN-T2</w:t>
            </w:r>
          </w:p>
        </w:tc>
        <w:tc>
          <w:tcPr>
            <w:tcW w:w="635" w:type="pct"/>
            <w:tcBorders>
              <w:top w:val="nil"/>
              <w:left w:val="nil"/>
              <w:bottom w:val="single" w:sz="4" w:space="0" w:color="C0C0C0"/>
              <w:right w:val="single" w:sz="4" w:space="0" w:color="C0C0C0"/>
            </w:tcBorders>
            <w:vAlign w:val="center"/>
            <w:hideMark/>
          </w:tcPr>
          <w:p w14:paraId="0E63B7D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228FE8C8"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Cisco Type 2 Fan Module</w:t>
            </w:r>
          </w:p>
        </w:tc>
        <w:tc>
          <w:tcPr>
            <w:tcW w:w="610" w:type="pct"/>
            <w:tcBorders>
              <w:top w:val="nil"/>
              <w:left w:val="nil"/>
              <w:bottom w:val="single" w:sz="4" w:space="0" w:color="C0C0C0"/>
              <w:right w:val="single" w:sz="4" w:space="0" w:color="C0C0C0"/>
            </w:tcBorders>
            <w:vAlign w:val="center"/>
            <w:hideMark/>
          </w:tcPr>
          <w:p w14:paraId="05E203F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4ABE12BC"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78E19C7F"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9</w:t>
            </w:r>
          </w:p>
        </w:tc>
      </w:tr>
      <w:tr w:rsidR="00106BAE" w:rsidRPr="004606BF" w14:paraId="4F810531"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12D7CF64"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3.7</w:t>
            </w:r>
          </w:p>
        </w:tc>
        <w:tc>
          <w:tcPr>
            <w:tcW w:w="1136" w:type="pct"/>
            <w:tcBorders>
              <w:top w:val="nil"/>
              <w:left w:val="nil"/>
              <w:bottom w:val="single" w:sz="4" w:space="0" w:color="C0C0C0"/>
              <w:right w:val="single" w:sz="4" w:space="0" w:color="C0C0C0"/>
            </w:tcBorders>
            <w:vAlign w:val="center"/>
            <w:hideMark/>
          </w:tcPr>
          <w:p w14:paraId="7C3BF59C"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PWR-C1-715WAC-P</w:t>
            </w:r>
          </w:p>
        </w:tc>
        <w:tc>
          <w:tcPr>
            <w:tcW w:w="635" w:type="pct"/>
            <w:tcBorders>
              <w:top w:val="nil"/>
              <w:left w:val="nil"/>
              <w:bottom w:val="single" w:sz="4" w:space="0" w:color="C0C0C0"/>
              <w:right w:val="single" w:sz="4" w:space="0" w:color="C0C0C0"/>
            </w:tcBorders>
            <w:vAlign w:val="center"/>
            <w:hideMark/>
          </w:tcPr>
          <w:p w14:paraId="234A610D"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777A0177"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715W AC 80+ platinum Config 1 Power Supply</w:t>
            </w:r>
          </w:p>
        </w:tc>
        <w:tc>
          <w:tcPr>
            <w:tcW w:w="610" w:type="pct"/>
            <w:tcBorders>
              <w:top w:val="nil"/>
              <w:left w:val="nil"/>
              <w:bottom w:val="single" w:sz="4" w:space="0" w:color="C0C0C0"/>
              <w:right w:val="single" w:sz="4" w:space="0" w:color="C0C0C0"/>
            </w:tcBorders>
            <w:vAlign w:val="center"/>
            <w:hideMark/>
          </w:tcPr>
          <w:p w14:paraId="1E9738F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2A70B2E5"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408BD541"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59CD7F28"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23B0F5D4"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3.8</w:t>
            </w:r>
          </w:p>
        </w:tc>
        <w:tc>
          <w:tcPr>
            <w:tcW w:w="1136" w:type="pct"/>
            <w:tcBorders>
              <w:top w:val="nil"/>
              <w:left w:val="nil"/>
              <w:bottom w:val="single" w:sz="4" w:space="0" w:color="C0C0C0"/>
              <w:right w:val="single" w:sz="4" w:space="0" w:color="C0C0C0"/>
            </w:tcBorders>
            <w:vAlign w:val="center"/>
            <w:hideMark/>
          </w:tcPr>
          <w:p w14:paraId="56D3955D"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C9300L-SPS-NONE</w:t>
            </w:r>
          </w:p>
        </w:tc>
        <w:tc>
          <w:tcPr>
            <w:tcW w:w="635" w:type="pct"/>
            <w:tcBorders>
              <w:top w:val="nil"/>
              <w:left w:val="nil"/>
              <w:bottom w:val="single" w:sz="4" w:space="0" w:color="C0C0C0"/>
              <w:right w:val="single" w:sz="4" w:space="0" w:color="C0C0C0"/>
            </w:tcBorders>
            <w:vAlign w:val="center"/>
            <w:hideMark/>
          </w:tcPr>
          <w:p w14:paraId="0E15F857"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7BE4D62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No Secondary Power Supply Selected</w:t>
            </w:r>
          </w:p>
        </w:tc>
        <w:tc>
          <w:tcPr>
            <w:tcW w:w="610" w:type="pct"/>
            <w:tcBorders>
              <w:top w:val="nil"/>
              <w:left w:val="nil"/>
              <w:bottom w:val="single" w:sz="4" w:space="0" w:color="C0C0C0"/>
              <w:right w:val="single" w:sz="4" w:space="0" w:color="C0C0C0"/>
            </w:tcBorders>
            <w:vAlign w:val="center"/>
            <w:hideMark/>
          </w:tcPr>
          <w:p w14:paraId="14F7967E"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795525D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52992FD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16D2C8FD"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3B940DE1"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3.9</w:t>
            </w:r>
          </w:p>
        </w:tc>
        <w:tc>
          <w:tcPr>
            <w:tcW w:w="1136" w:type="pct"/>
            <w:tcBorders>
              <w:top w:val="nil"/>
              <w:left w:val="nil"/>
              <w:bottom w:val="single" w:sz="4" w:space="0" w:color="C0C0C0"/>
              <w:right w:val="single" w:sz="4" w:space="0" w:color="C0C0C0"/>
            </w:tcBorders>
            <w:vAlign w:val="center"/>
            <w:hideMark/>
          </w:tcPr>
          <w:p w14:paraId="39E53D3E"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CAB-C15-CBN</w:t>
            </w:r>
          </w:p>
        </w:tc>
        <w:tc>
          <w:tcPr>
            <w:tcW w:w="635" w:type="pct"/>
            <w:tcBorders>
              <w:top w:val="nil"/>
              <w:left w:val="nil"/>
              <w:bottom w:val="single" w:sz="4" w:space="0" w:color="C0C0C0"/>
              <w:right w:val="single" w:sz="4" w:space="0" w:color="C0C0C0"/>
            </w:tcBorders>
            <w:vAlign w:val="center"/>
            <w:hideMark/>
          </w:tcPr>
          <w:p w14:paraId="2A6B3876"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6E61BE89"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Cabinet Jumper Power Cord, 250 VAC 13A, C14-C15 Connectors</w:t>
            </w:r>
          </w:p>
        </w:tc>
        <w:tc>
          <w:tcPr>
            <w:tcW w:w="610" w:type="pct"/>
            <w:tcBorders>
              <w:top w:val="nil"/>
              <w:left w:val="nil"/>
              <w:bottom w:val="single" w:sz="4" w:space="0" w:color="C0C0C0"/>
              <w:right w:val="single" w:sz="4" w:space="0" w:color="C0C0C0"/>
            </w:tcBorders>
            <w:vAlign w:val="center"/>
            <w:hideMark/>
          </w:tcPr>
          <w:p w14:paraId="36D78C66"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0631FE00"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7</w:t>
            </w:r>
          </w:p>
        </w:tc>
        <w:tc>
          <w:tcPr>
            <w:tcW w:w="280" w:type="pct"/>
            <w:tcBorders>
              <w:top w:val="nil"/>
              <w:left w:val="nil"/>
              <w:bottom w:val="single" w:sz="4" w:space="0" w:color="C0C0C0"/>
              <w:right w:val="single" w:sz="4" w:space="0" w:color="C0C0C0"/>
            </w:tcBorders>
            <w:vAlign w:val="center"/>
            <w:hideMark/>
          </w:tcPr>
          <w:p w14:paraId="46E9EA6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10A809B1"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2F755BA4"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3.10</w:t>
            </w:r>
          </w:p>
        </w:tc>
        <w:tc>
          <w:tcPr>
            <w:tcW w:w="1136" w:type="pct"/>
            <w:tcBorders>
              <w:top w:val="nil"/>
              <w:left w:val="nil"/>
              <w:bottom w:val="single" w:sz="4" w:space="0" w:color="C0C0C0"/>
              <w:right w:val="single" w:sz="4" w:space="0" w:color="C0C0C0"/>
            </w:tcBorders>
            <w:vAlign w:val="center"/>
            <w:hideMark/>
          </w:tcPr>
          <w:p w14:paraId="4449723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C9300L-SSD-NONE</w:t>
            </w:r>
          </w:p>
        </w:tc>
        <w:tc>
          <w:tcPr>
            <w:tcW w:w="635" w:type="pct"/>
            <w:tcBorders>
              <w:top w:val="nil"/>
              <w:left w:val="nil"/>
              <w:bottom w:val="single" w:sz="4" w:space="0" w:color="C0C0C0"/>
              <w:right w:val="single" w:sz="4" w:space="0" w:color="C0C0C0"/>
            </w:tcBorders>
            <w:vAlign w:val="center"/>
            <w:hideMark/>
          </w:tcPr>
          <w:p w14:paraId="50AFF821"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09CEFAC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No SSD Card Selected</w:t>
            </w:r>
          </w:p>
        </w:tc>
        <w:tc>
          <w:tcPr>
            <w:tcW w:w="610" w:type="pct"/>
            <w:tcBorders>
              <w:top w:val="nil"/>
              <w:left w:val="nil"/>
              <w:bottom w:val="single" w:sz="4" w:space="0" w:color="C0C0C0"/>
              <w:right w:val="single" w:sz="4" w:space="0" w:color="C0C0C0"/>
            </w:tcBorders>
            <w:vAlign w:val="center"/>
            <w:hideMark/>
          </w:tcPr>
          <w:p w14:paraId="6476A61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36CF84DF"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52292CC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57A2EEBB"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198889A5"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3.11</w:t>
            </w:r>
          </w:p>
        </w:tc>
        <w:tc>
          <w:tcPr>
            <w:tcW w:w="1136" w:type="pct"/>
            <w:tcBorders>
              <w:top w:val="nil"/>
              <w:left w:val="nil"/>
              <w:bottom w:val="single" w:sz="4" w:space="0" w:color="C0C0C0"/>
              <w:right w:val="single" w:sz="4" w:space="0" w:color="C0C0C0"/>
            </w:tcBorders>
            <w:vAlign w:val="center"/>
            <w:hideMark/>
          </w:tcPr>
          <w:p w14:paraId="26153737"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C9K-ACC-RBFT</w:t>
            </w:r>
          </w:p>
        </w:tc>
        <w:tc>
          <w:tcPr>
            <w:tcW w:w="635" w:type="pct"/>
            <w:tcBorders>
              <w:top w:val="nil"/>
              <w:left w:val="nil"/>
              <w:bottom w:val="single" w:sz="4" w:space="0" w:color="C0C0C0"/>
              <w:right w:val="single" w:sz="4" w:space="0" w:color="C0C0C0"/>
            </w:tcBorders>
            <w:vAlign w:val="center"/>
            <w:hideMark/>
          </w:tcPr>
          <w:p w14:paraId="16F3FC45"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29219AE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RUBBER FEET FOR TABLE TOP SETUP 9200 and 93xx</w:t>
            </w:r>
          </w:p>
        </w:tc>
        <w:tc>
          <w:tcPr>
            <w:tcW w:w="610" w:type="pct"/>
            <w:tcBorders>
              <w:top w:val="nil"/>
              <w:left w:val="nil"/>
              <w:bottom w:val="single" w:sz="4" w:space="0" w:color="C0C0C0"/>
              <w:right w:val="single" w:sz="4" w:space="0" w:color="C0C0C0"/>
            </w:tcBorders>
            <w:vAlign w:val="center"/>
            <w:hideMark/>
          </w:tcPr>
          <w:p w14:paraId="093FDCAC"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72015CA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394CF01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0AE94D93"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20AD5001"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3.12</w:t>
            </w:r>
          </w:p>
        </w:tc>
        <w:tc>
          <w:tcPr>
            <w:tcW w:w="1136" w:type="pct"/>
            <w:tcBorders>
              <w:top w:val="nil"/>
              <w:left w:val="nil"/>
              <w:bottom w:val="single" w:sz="4" w:space="0" w:color="C0C0C0"/>
              <w:right w:val="single" w:sz="4" w:space="0" w:color="C0C0C0"/>
            </w:tcBorders>
            <w:vAlign w:val="center"/>
            <w:hideMark/>
          </w:tcPr>
          <w:p w14:paraId="33E3089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C9K-ACC-SCR-4</w:t>
            </w:r>
          </w:p>
        </w:tc>
        <w:tc>
          <w:tcPr>
            <w:tcW w:w="635" w:type="pct"/>
            <w:tcBorders>
              <w:top w:val="nil"/>
              <w:left w:val="nil"/>
              <w:bottom w:val="single" w:sz="4" w:space="0" w:color="C0C0C0"/>
              <w:right w:val="single" w:sz="4" w:space="0" w:color="C0C0C0"/>
            </w:tcBorders>
            <w:vAlign w:val="center"/>
            <w:hideMark/>
          </w:tcPr>
          <w:p w14:paraId="27CC39C1"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60D078D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12-24 and 10-32 SCREWS FOR RACK INSTALLATION, QTY 4</w:t>
            </w:r>
          </w:p>
        </w:tc>
        <w:tc>
          <w:tcPr>
            <w:tcW w:w="610" w:type="pct"/>
            <w:tcBorders>
              <w:top w:val="nil"/>
              <w:left w:val="nil"/>
              <w:bottom w:val="single" w:sz="4" w:space="0" w:color="C0C0C0"/>
              <w:right w:val="single" w:sz="4" w:space="0" w:color="C0C0C0"/>
            </w:tcBorders>
            <w:vAlign w:val="center"/>
            <w:hideMark/>
          </w:tcPr>
          <w:p w14:paraId="38B937EF"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34A3A58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05117CB1"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61D839C0"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3351A784"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3.13</w:t>
            </w:r>
          </w:p>
        </w:tc>
        <w:tc>
          <w:tcPr>
            <w:tcW w:w="1136" w:type="pct"/>
            <w:tcBorders>
              <w:top w:val="nil"/>
              <w:left w:val="nil"/>
              <w:bottom w:val="single" w:sz="4" w:space="0" w:color="C0C0C0"/>
              <w:right w:val="single" w:sz="4" w:space="0" w:color="C0C0C0"/>
            </w:tcBorders>
            <w:vAlign w:val="center"/>
            <w:hideMark/>
          </w:tcPr>
          <w:p w14:paraId="5E9445BF"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CAB-GUIDE-1RU</w:t>
            </w:r>
          </w:p>
        </w:tc>
        <w:tc>
          <w:tcPr>
            <w:tcW w:w="635" w:type="pct"/>
            <w:tcBorders>
              <w:top w:val="nil"/>
              <w:left w:val="nil"/>
              <w:bottom w:val="single" w:sz="4" w:space="0" w:color="C0C0C0"/>
              <w:right w:val="single" w:sz="4" w:space="0" w:color="C0C0C0"/>
            </w:tcBorders>
            <w:vAlign w:val="center"/>
            <w:hideMark/>
          </w:tcPr>
          <w:p w14:paraId="7944A59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5990D589"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1RU CABLE MANAGEMENT GUIDES 9200 and 9300</w:t>
            </w:r>
          </w:p>
        </w:tc>
        <w:tc>
          <w:tcPr>
            <w:tcW w:w="610" w:type="pct"/>
            <w:tcBorders>
              <w:top w:val="nil"/>
              <w:left w:val="nil"/>
              <w:bottom w:val="single" w:sz="4" w:space="0" w:color="C0C0C0"/>
              <w:right w:val="single" w:sz="4" w:space="0" w:color="C0C0C0"/>
            </w:tcBorders>
            <w:vAlign w:val="center"/>
            <w:hideMark/>
          </w:tcPr>
          <w:p w14:paraId="245CE095"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1A20789E"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6ABFF99F"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69D5D6CD"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3F2C77A8"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3.14</w:t>
            </w:r>
          </w:p>
        </w:tc>
        <w:tc>
          <w:tcPr>
            <w:tcW w:w="1136" w:type="pct"/>
            <w:tcBorders>
              <w:top w:val="nil"/>
              <w:left w:val="nil"/>
              <w:bottom w:val="single" w:sz="4" w:space="0" w:color="C0C0C0"/>
              <w:right w:val="single" w:sz="4" w:space="0" w:color="C0C0C0"/>
            </w:tcBorders>
            <w:vAlign w:val="center"/>
            <w:hideMark/>
          </w:tcPr>
          <w:p w14:paraId="27F73A01"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C9K-NONE</w:t>
            </w:r>
          </w:p>
        </w:tc>
        <w:tc>
          <w:tcPr>
            <w:tcW w:w="635" w:type="pct"/>
            <w:tcBorders>
              <w:top w:val="nil"/>
              <w:left w:val="nil"/>
              <w:bottom w:val="single" w:sz="4" w:space="0" w:color="C0C0C0"/>
              <w:right w:val="single" w:sz="4" w:space="0" w:color="C0C0C0"/>
            </w:tcBorders>
            <w:vAlign w:val="center"/>
            <w:hideMark/>
          </w:tcPr>
          <w:p w14:paraId="5279074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0818797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Smart Building Application Opt Out SKU</w:t>
            </w:r>
          </w:p>
        </w:tc>
        <w:tc>
          <w:tcPr>
            <w:tcW w:w="610" w:type="pct"/>
            <w:tcBorders>
              <w:top w:val="nil"/>
              <w:left w:val="nil"/>
              <w:bottom w:val="single" w:sz="4" w:space="0" w:color="C0C0C0"/>
              <w:right w:val="single" w:sz="4" w:space="0" w:color="C0C0C0"/>
            </w:tcBorders>
            <w:vAlign w:val="center"/>
            <w:hideMark/>
          </w:tcPr>
          <w:p w14:paraId="2DF7D7A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1819790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24444348"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35C63672"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4B9E78C6"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3.15</w:t>
            </w:r>
          </w:p>
        </w:tc>
        <w:tc>
          <w:tcPr>
            <w:tcW w:w="1136" w:type="pct"/>
            <w:tcBorders>
              <w:top w:val="nil"/>
              <w:left w:val="nil"/>
              <w:bottom w:val="single" w:sz="4" w:space="0" w:color="C0C0C0"/>
              <w:right w:val="single" w:sz="4" w:space="0" w:color="C0C0C0"/>
            </w:tcBorders>
            <w:vAlign w:val="center"/>
            <w:hideMark/>
          </w:tcPr>
          <w:p w14:paraId="198C18E7"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NETWORK-PNP-LIC</w:t>
            </w:r>
          </w:p>
        </w:tc>
        <w:tc>
          <w:tcPr>
            <w:tcW w:w="635" w:type="pct"/>
            <w:tcBorders>
              <w:top w:val="nil"/>
              <w:left w:val="nil"/>
              <w:bottom w:val="single" w:sz="4" w:space="0" w:color="C0C0C0"/>
              <w:right w:val="single" w:sz="4" w:space="0" w:color="C0C0C0"/>
            </w:tcBorders>
            <w:vAlign w:val="center"/>
            <w:hideMark/>
          </w:tcPr>
          <w:p w14:paraId="2EA408A5"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Yes</w:t>
            </w:r>
          </w:p>
        </w:tc>
        <w:tc>
          <w:tcPr>
            <w:tcW w:w="1211" w:type="pct"/>
            <w:gridSpan w:val="2"/>
            <w:tcBorders>
              <w:top w:val="nil"/>
              <w:left w:val="nil"/>
              <w:bottom w:val="single" w:sz="4" w:space="0" w:color="C0C0C0"/>
              <w:right w:val="single" w:sz="4" w:space="0" w:color="C0C0C0"/>
            </w:tcBorders>
            <w:hideMark/>
          </w:tcPr>
          <w:p w14:paraId="65EC7AA8"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Network Plug-n-Play Connect for zero-touch device deployment</w:t>
            </w:r>
          </w:p>
        </w:tc>
        <w:tc>
          <w:tcPr>
            <w:tcW w:w="610" w:type="pct"/>
            <w:tcBorders>
              <w:top w:val="nil"/>
              <w:left w:val="nil"/>
              <w:bottom w:val="single" w:sz="4" w:space="0" w:color="C0C0C0"/>
              <w:right w:val="single" w:sz="4" w:space="0" w:color="C0C0C0"/>
            </w:tcBorders>
            <w:vAlign w:val="center"/>
            <w:hideMark/>
          </w:tcPr>
          <w:p w14:paraId="3C2A5B45"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3FFC308C"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w:t>
            </w:r>
          </w:p>
        </w:tc>
        <w:tc>
          <w:tcPr>
            <w:tcW w:w="280" w:type="pct"/>
            <w:tcBorders>
              <w:top w:val="nil"/>
              <w:left w:val="nil"/>
              <w:bottom w:val="single" w:sz="4" w:space="0" w:color="C0C0C0"/>
              <w:right w:val="single" w:sz="4" w:space="0" w:color="C0C0C0"/>
            </w:tcBorders>
            <w:vAlign w:val="center"/>
            <w:hideMark/>
          </w:tcPr>
          <w:p w14:paraId="48DF3377"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3</w:t>
            </w:r>
          </w:p>
        </w:tc>
      </w:tr>
      <w:tr w:rsidR="00106BAE" w:rsidRPr="004606BF" w14:paraId="716A3279"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10238191"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4.0</w:t>
            </w:r>
          </w:p>
        </w:tc>
        <w:tc>
          <w:tcPr>
            <w:tcW w:w="1136" w:type="pct"/>
            <w:tcBorders>
              <w:top w:val="nil"/>
              <w:left w:val="nil"/>
              <w:bottom w:val="single" w:sz="4" w:space="0" w:color="C0C0C0"/>
              <w:right w:val="single" w:sz="4" w:space="0" w:color="C0C0C0"/>
            </w:tcBorders>
            <w:hideMark/>
          </w:tcPr>
          <w:p w14:paraId="3D2E5C76"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SFP-10G-SR-S=</w:t>
            </w:r>
          </w:p>
        </w:tc>
        <w:tc>
          <w:tcPr>
            <w:tcW w:w="635" w:type="pct"/>
            <w:tcBorders>
              <w:top w:val="nil"/>
              <w:left w:val="nil"/>
              <w:bottom w:val="single" w:sz="4" w:space="0" w:color="C0C0C0"/>
              <w:right w:val="single" w:sz="4" w:space="0" w:color="C0C0C0"/>
            </w:tcBorders>
            <w:hideMark/>
          </w:tcPr>
          <w:p w14:paraId="369DEAF7"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634BE63C"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10GBASE-SR SFP Module, Enterprise-Class</w:t>
            </w:r>
          </w:p>
        </w:tc>
        <w:tc>
          <w:tcPr>
            <w:tcW w:w="610" w:type="pct"/>
            <w:tcBorders>
              <w:top w:val="nil"/>
              <w:left w:val="nil"/>
              <w:bottom w:val="single" w:sz="4" w:space="0" w:color="C0C0C0"/>
              <w:right w:val="single" w:sz="4" w:space="0" w:color="C0C0C0"/>
            </w:tcBorders>
            <w:vAlign w:val="center"/>
            <w:hideMark/>
          </w:tcPr>
          <w:p w14:paraId="71CC8A33"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4EDEB0C6"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17</w:t>
            </w:r>
          </w:p>
        </w:tc>
        <w:tc>
          <w:tcPr>
            <w:tcW w:w="280" w:type="pct"/>
            <w:tcBorders>
              <w:top w:val="nil"/>
              <w:left w:val="nil"/>
              <w:bottom w:val="single" w:sz="4" w:space="0" w:color="C0C0C0"/>
              <w:right w:val="single" w:sz="4" w:space="0" w:color="C0C0C0"/>
            </w:tcBorders>
            <w:vAlign w:val="center"/>
            <w:hideMark/>
          </w:tcPr>
          <w:p w14:paraId="50308BA6"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w:t>
            </w:r>
          </w:p>
        </w:tc>
      </w:tr>
      <w:tr w:rsidR="00106BAE" w:rsidRPr="004606BF" w14:paraId="39DF3F26" w14:textId="77777777" w:rsidTr="00430076">
        <w:trPr>
          <w:gridAfter w:val="4"/>
          <w:wAfter w:w="2597" w:type="pct"/>
          <w:trHeight w:val="288"/>
        </w:trPr>
        <w:tc>
          <w:tcPr>
            <w:tcW w:w="2263" w:type="pct"/>
            <w:gridSpan w:val="3"/>
            <w:tcBorders>
              <w:top w:val="single" w:sz="4" w:space="0" w:color="C0C0C0"/>
              <w:left w:val="single" w:sz="4" w:space="0" w:color="C0C0C0"/>
              <w:bottom w:val="single" w:sz="4" w:space="0" w:color="C0C0C0"/>
              <w:right w:val="single" w:sz="4" w:space="0" w:color="C0C0C0"/>
            </w:tcBorders>
            <w:shd w:val="clear" w:color="000000" w:fill="C0C0C0"/>
            <w:vAlign w:val="center"/>
            <w:hideMark/>
          </w:tcPr>
          <w:p w14:paraId="121F3DA0"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Group Name: Catalyst 9200 Access Switch Options</w:t>
            </w:r>
          </w:p>
        </w:tc>
        <w:tc>
          <w:tcPr>
            <w:tcW w:w="140" w:type="pct"/>
            <w:tcBorders>
              <w:top w:val="nil"/>
              <w:left w:val="nil"/>
              <w:bottom w:val="single" w:sz="4" w:space="0" w:color="C0C0C0"/>
              <w:right w:val="single" w:sz="4" w:space="0" w:color="C0C0C0"/>
            </w:tcBorders>
            <w:shd w:val="clear" w:color="000000" w:fill="C0C0C0"/>
            <w:noWrap/>
            <w:vAlign w:val="center"/>
            <w:hideMark/>
          </w:tcPr>
          <w:p w14:paraId="538BEBBB" w14:textId="77777777" w:rsidR="00106BAE" w:rsidRPr="004606BF" w:rsidRDefault="00106BAE" w:rsidP="00F43667">
            <w:pPr>
              <w:spacing w:after="0" w:line="240" w:lineRule="auto"/>
              <w:jc w:val="right"/>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 </w:t>
            </w:r>
          </w:p>
        </w:tc>
      </w:tr>
      <w:tr w:rsidR="00106BAE" w:rsidRPr="004606BF" w14:paraId="00FBF396"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448662F4"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5.0</w:t>
            </w:r>
          </w:p>
        </w:tc>
        <w:tc>
          <w:tcPr>
            <w:tcW w:w="1136" w:type="pct"/>
            <w:tcBorders>
              <w:top w:val="nil"/>
              <w:left w:val="nil"/>
              <w:bottom w:val="single" w:sz="4" w:space="0" w:color="C0C0C0"/>
              <w:right w:val="single" w:sz="4" w:space="0" w:color="C0C0C0"/>
            </w:tcBorders>
            <w:hideMark/>
          </w:tcPr>
          <w:p w14:paraId="728F15C9"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C9200L-48P-4X-E</w:t>
            </w:r>
          </w:p>
        </w:tc>
        <w:tc>
          <w:tcPr>
            <w:tcW w:w="635" w:type="pct"/>
            <w:tcBorders>
              <w:top w:val="nil"/>
              <w:left w:val="nil"/>
              <w:bottom w:val="single" w:sz="4" w:space="0" w:color="C0C0C0"/>
              <w:right w:val="single" w:sz="4" w:space="0" w:color="C0C0C0"/>
            </w:tcBorders>
            <w:hideMark/>
          </w:tcPr>
          <w:p w14:paraId="7643B67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1EBC6D45"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Catalyst 9200L 48-port PoE+, 4 x 10G, Network Essentials</w:t>
            </w:r>
          </w:p>
        </w:tc>
        <w:tc>
          <w:tcPr>
            <w:tcW w:w="610" w:type="pct"/>
            <w:tcBorders>
              <w:top w:val="nil"/>
              <w:left w:val="nil"/>
              <w:bottom w:val="single" w:sz="4" w:space="0" w:color="C0C0C0"/>
              <w:right w:val="single" w:sz="4" w:space="0" w:color="C0C0C0"/>
            </w:tcBorders>
            <w:vAlign w:val="center"/>
            <w:hideMark/>
          </w:tcPr>
          <w:p w14:paraId="3DB8A8C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7030141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7F80885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24</w:t>
            </w:r>
          </w:p>
        </w:tc>
      </w:tr>
      <w:tr w:rsidR="00106BAE" w:rsidRPr="004606BF" w14:paraId="3ADB630E"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5CBC83F4"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5.0.1</w:t>
            </w:r>
          </w:p>
        </w:tc>
        <w:tc>
          <w:tcPr>
            <w:tcW w:w="1136" w:type="pct"/>
            <w:tcBorders>
              <w:top w:val="nil"/>
              <w:left w:val="nil"/>
              <w:bottom w:val="single" w:sz="4" w:space="0" w:color="C0C0C0"/>
              <w:right w:val="single" w:sz="4" w:space="0" w:color="C0C0C0"/>
            </w:tcBorders>
            <w:vAlign w:val="center"/>
            <w:hideMark/>
          </w:tcPr>
          <w:p w14:paraId="471F05E7"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CON-L1NCD-C9200L4X</w:t>
            </w:r>
          </w:p>
        </w:tc>
        <w:tc>
          <w:tcPr>
            <w:tcW w:w="635" w:type="pct"/>
            <w:tcBorders>
              <w:top w:val="nil"/>
              <w:left w:val="nil"/>
              <w:bottom w:val="single" w:sz="4" w:space="0" w:color="C0C0C0"/>
              <w:right w:val="single" w:sz="4" w:space="0" w:color="C0C0C0"/>
            </w:tcBorders>
            <w:vAlign w:val="center"/>
            <w:hideMark/>
          </w:tcPr>
          <w:p w14:paraId="0C324131"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7EFBB935"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CX LEVEL 1 8X7NCDCatalyst 9200L 48port PoE 4 x 10G Ne</w:t>
            </w:r>
          </w:p>
        </w:tc>
        <w:tc>
          <w:tcPr>
            <w:tcW w:w="610" w:type="pct"/>
            <w:tcBorders>
              <w:top w:val="nil"/>
              <w:left w:val="nil"/>
              <w:bottom w:val="single" w:sz="4" w:space="0" w:color="C0C0C0"/>
              <w:right w:val="single" w:sz="4" w:space="0" w:color="C0C0C0"/>
            </w:tcBorders>
            <w:vAlign w:val="center"/>
            <w:hideMark/>
          </w:tcPr>
          <w:p w14:paraId="19FD203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1ECA92E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5C72CAD0"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24</w:t>
            </w:r>
          </w:p>
        </w:tc>
      </w:tr>
      <w:tr w:rsidR="00106BAE" w:rsidRPr="004606BF" w14:paraId="7808BAED"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0D73F398"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5.1</w:t>
            </w:r>
          </w:p>
        </w:tc>
        <w:tc>
          <w:tcPr>
            <w:tcW w:w="1136" w:type="pct"/>
            <w:tcBorders>
              <w:top w:val="nil"/>
              <w:left w:val="nil"/>
              <w:bottom w:val="single" w:sz="4" w:space="0" w:color="C0C0C0"/>
              <w:right w:val="single" w:sz="4" w:space="0" w:color="C0C0C0"/>
            </w:tcBorders>
            <w:vAlign w:val="center"/>
            <w:hideMark/>
          </w:tcPr>
          <w:p w14:paraId="3454CA16"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C9200L-DNA-E-48</w:t>
            </w:r>
          </w:p>
        </w:tc>
        <w:tc>
          <w:tcPr>
            <w:tcW w:w="635" w:type="pct"/>
            <w:tcBorders>
              <w:top w:val="nil"/>
              <w:left w:val="nil"/>
              <w:bottom w:val="single" w:sz="4" w:space="0" w:color="C0C0C0"/>
              <w:right w:val="single" w:sz="4" w:space="0" w:color="C0C0C0"/>
            </w:tcBorders>
            <w:vAlign w:val="center"/>
            <w:hideMark/>
          </w:tcPr>
          <w:p w14:paraId="33D98CD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Yes</w:t>
            </w:r>
          </w:p>
        </w:tc>
        <w:tc>
          <w:tcPr>
            <w:tcW w:w="1211" w:type="pct"/>
            <w:gridSpan w:val="2"/>
            <w:tcBorders>
              <w:top w:val="nil"/>
              <w:left w:val="nil"/>
              <w:bottom w:val="single" w:sz="4" w:space="0" w:color="C0C0C0"/>
              <w:right w:val="single" w:sz="4" w:space="0" w:color="C0C0C0"/>
            </w:tcBorders>
            <w:hideMark/>
          </w:tcPr>
          <w:p w14:paraId="3BFD5F6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C9200L Cisco DNA Essentials, 48-port Term license</w:t>
            </w:r>
          </w:p>
        </w:tc>
        <w:tc>
          <w:tcPr>
            <w:tcW w:w="610" w:type="pct"/>
            <w:tcBorders>
              <w:top w:val="nil"/>
              <w:left w:val="nil"/>
              <w:bottom w:val="single" w:sz="4" w:space="0" w:color="C0C0C0"/>
              <w:right w:val="single" w:sz="4" w:space="0" w:color="C0C0C0"/>
            </w:tcBorders>
            <w:vAlign w:val="center"/>
            <w:hideMark/>
          </w:tcPr>
          <w:p w14:paraId="02412AC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1913485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13CB445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24</w:t>
            </w:r>
          </w:p>
        </w:tc>
      </w:tr>
      <w:tr w:rsidR="00106BAE" w:rsidRPr="004606BF" w14:paraId="527E728C"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01F81EB2"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5.1.0.1</w:t>
            </w:r>
          </w:p>
        </w:tc>
        <w:tc>
          <w:tcPr>
            <w:tcW w:w="1136" w:type="pct"/>
            <w:tcBorders>
              <w:top w:val="nil"/>
              <w:left w:val="nil"/>
              <w:bottom w:val="single" w:sz="4" w:space="0" w:color="C0C0C0"/>
              <w:right w:val="single" w:sz="4" w:space="0" w:color="C0C0C0"/>
            </w:tcBorders>
            <w:vAlign w:val="center"/>
            <w:hideMark/>
          </w:tcPr>
          <w:p w14:paraId="26BE4B3D"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CON-L1SWT-C92LE48</w:t>
            </w:r>
          </w:p>
        </w:tc>
        <w:tc>
          <w:tcPr>
            <w:tcW w:w="635" w:type="pct"/>
            <w:tcBorders>
              <w:top w:val="nil"/>
              <w:left w:val="nil"/>
              <w:bottom w:val="single" w:sz="4" w:space="0" w:color="C0C0C0"/>
              <w:right w:val="single" w:sz="4" w:space="0" w:color="C0C0C0"/>
            </w:tcBorders>
            <w:vAlign w:val="center"/>
            <w:hideMark/>
          </w:tcPr>
          <w:p w14:paraId="6D591BF5"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0E926AB6"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CX LEVEL 1 SW SUB C9200L Cisco DNA Ess</w:t>
            </w:r>
          </w:p>
        </w:tc>
        <w:tc>
          <w:tcPr>
            <w:tcW w:w="610" w:type="pct"/>
            <w:tcBorders>
              <w:top w:val="nil"/>
              <w:left w:val="nil"/>
              <w:bottom w:val="single" w:sz="4" w:space="0" w:color="C0C0C0"/>
              <w:right w:val="single" w:sz="4" w:space="0" w:color="C0C0C0"/>
            </w:tcBorders>
            <w:vAlign w:val="center"/>
            <w:hideMark/>
          </w:tcPr>
          <w:p w14:paraId="2214806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078E3F9E"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772B4838"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24</w:t>
            </w:r>
          </w:p>
        </w:tc>
      </w:tr>
      <w:tr w:rsidR="00106BAE" w:rsidRPr="004606BF" w14:paraId="60F7CC9F"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57FD3568"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5.1.1</w:t>
            </w:r>
          </w:p>
        </w:tc>
        <w:tc>
          <w:tcPr>
            <w:tcW w:w="1136" w:type="pct"/>
            <w:tcBorders>
              <w:top w:val="nil"/>
              <w:left w:val="nil"/>
              <w:bottom w:val="single" w:sz="4" w:space="0" w:color="C0C0C0"/>
              <w:right w:val="single" w:sz="4" w:space="0" w:color="C0C0C0"/>
            </w:tcBorders>
            <w:vAlign w:val="center"/>
            <w:hideMark/>
          </w:tcPr>
          <w:p w14:paraId="27F6BABD"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C9200L-DNA-E-48-5Y</w:t>
            </w:r>
          </w:p>
        </w:tc>
        <w:tc>
          <w:tcPr>
            <w:tcW w:w="635" w:type="pct"/>
            <w:tcBorders>
              <w:top w:val="nil"/>
              <w:left w:val="nil"/>
              <w:bottom w:val="single" w:sz="4" w:space="0" w:color="C0C0C0"/>
              <w:right w:val="single" w:sz="4" w:space="0" w:color="C0C0C0"/>
            </w:tcBorders>
            <w:vAlign w:val="center"/>
            <w:hideMark/>
          </w:tcPr>
          <w:p w14:paraId="3F66A3F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5FAD73F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C9200L Cisco DNA Essentials, 48-port, 5 Year Term license</w:t>
            </w:r>
          </w:p>
        </w:tc>
        <w:tc>
          <w:tcPr>
            <w:tcW w:w="610" w:type="pct"/>
            <w:tcBorders>
              <w:top w:val="nil"/>
              <w:left w:val="nil"/>
              <w:bottom w:val="single" w:sz="4" w:space="0" w:color="C0C0C0"/>
              <w:right w:val="single" w:sz="4" w:space="0" w:color="C0C0C0"/>
            </w:tcBorders>
            <w:vAlign w:val="center"/>
            <w:hideMark/>
          </w:tcPr>
          <w:p w14:paraId="1C463215"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60</w:t>
            </w:r>
          </w:p>
        </w:tc>
        <w:tc>
          <w:tcPr>
            <w:tcW w:w="636" w:type="pct"/>
            <w:tcBorders>
              <w:top w:val="nil"/>
              <w:left w:val="nil"/>
              <w:bottom w:val="single" w:sz="4" w:space="0" w:color="C0C0C0"/>
              <w:right w:val="single" w:sz="4" w:space="0" w:color="C0C0C0"/>
            </w:tcBorders>
            <w:vAlign w:val="center"/>
            <w:hideMark/>
          </w:tcPr>
          <w:p w14:paraId="4BFC0C5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N/A</w:t>
            </w:r>
          </w:p>
        </w:tc>
        <w:tc>
          <w:tcPr>
            <w:tcW w:w="280" w:type="pct"/>
            <w:tcBorders>
              <w:top w:val="nil"/>
              <w:left w:val="nil"/>
              <w:bottom w:val="single" w:sz="4" w:space="0" w:color="C0C0C0"/>
              <w:right w:val="single" w:sz="4" w:space="0" w:color="C0C0C0"/>
            </w:tcBorders>
            <w:vAlign w:val="center"/>
            <w:hideMark/>
          </w:tcPr>
          <w:p w14:paraId="1F718493"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24</w:t>
            </w:r>
          </w:p>
        </w:tc>
      </w:tr>
      <w:tr w:rsidR="00106BAE" w:rsidRPr="004606BF" w14:paraId="38A6F5AB"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1D71EC12"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5.2</w:t>
            </w:r>
          </w:p>
        </w:tc>
        <w:tc>
          <w:tcPr>
            <w:tcW w:w="1136" w:type="pct"/>
            <w:tcBorders>
              <w:top w:val="nil"/>
              <w:left w:val="nil"/>
              <w:bottom w:val="single" w:sz="4" w:space="0" w:color="C0C0C0"/>
              <w:right w:val="single" w:sz="4" w:space="0" w:color="C0C0C0"/>
            </w:tcBorders>
            <w:vAlign w:val="center"/>
            <w:hideMark/>
          </w:tcPr>
          <w:p w14:paraId="367A2F21"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C9200L-NW-E-48</w:t>
            </w:r>
          </w:p>
        </w:tc>
        <w:tc>
          <w:tcPr>
            <w:tcW w:w="635" w:type="pct"/>
            <w:tcBorders>
              <w:top w:val="nil"/>
              <w:left w:val="nil"/>
              <w:bottom w:val="single" w:sz="4" w:space="0" w:color="C0C0C0"/>
              <w:right w:val="single" w:sz="4" w:space="0" w:color="C0C0C0"/>
            </w:tcBorders>
            <w:vAlign w:val="center"/>
            <w:hideMark/>
          </w:tcPr>
          <w:p w14:paraId="086ECE7F"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Yes</w:t>
            </w:r>
          </w:p>
        </w:tc>
        <w:tc>
          <w:tcPr>
            <w:tcW w:w="1211" w:type="pct"/>
            <w:gridSpan w:val="2"/>
            <w:tcBorders>
              <w:top w:val="nil"/>
              <w:left w:val="nil"/>
              <w:bottom w:val="single" w:sz="4" w:space="0" w:color="C0C0C0"/>
              <w:right w:val="single" w:sz="4" w:space="0" w:color="C0C0C0"/>
            </w:tcBorders>
            <w:hideMark/>
          </w:tcPr>
          <w:p w14:paraId="1DF498E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C9200L Network Essentials, 48-port license</w:t>
            </w:r>
          </w:p>
        </w:tc>
        <w:tc>
          <w:tcPr>
            <w:tcW w:w="610" w:type="pct"/>
            <w:tcBorders>
              <w:top w:val="nil"/>
              <w:left w:val="nil"/>
              <w:bottom w:val="single" w:sz="4" w:space="0" w:color="C0C0C0"/>
              <w:right w:val="single" w:sz="4" w:space="0" w:color="C0C0C0"/>
            </w:tcBorders>
            <w:vAlign w:val="center"/>
            <w:hideMark/>
          </w:tcPr>
          <w:p w14:paraId="4B99D92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682CE98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1E081F56"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24</w:t>
            </w:r>
          </w:p>
        </w:tc>
      </w:tr>
      <w:tr w:rsidR="00106BAE" w:rsidRPr="004606BF" w14:paraId="4E12B370"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782B6946"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5.3</w:t>
            </w:r>
          </w:p>
        </w:tc>
        <w:tc>
          <w:tcPr>
            <w:tcW w:w="1136" w:type="pct"/>
            <w:tcBorders>
              <w:top w:val="nil"/>
              <w:left w:val="nil"/>
              <w:bottom w:val="single" w:sz="4" w:space="0" w:color="C0C0C0"/>
              <w:right w:val="single" w:sz="4" w:space="0" w:color="C0C0C0"/>
            </w:tcBorders>
            <w:vAlign w:val="center"/>
            <w:hideMark/>
          </w:tcPr>
          <w:p w14:paraId="34729F9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CAB-TA-IN</w:t>
            </w:r>
          </w:p>
        </w:tc>
        <w:tc>
          <w:tcPr>
            <w:tcW w:w="635" w:type="pct"/>
            <w:tcBorders>
              <w:top w:val="nil"/>
              <w:left w:val="nil"/>
              <w:bottom w:val="single" w:sz="4" w:space="0" w:color="C0C0C0"/>
              <w:right w:val="single" w:sz="4" w:space="0" w:color="C0C0C0"/>
            </w:tcBorders>
            <w:vAlign w:val="center"/>
            <w:hideMark/>
          </w:tcPr>
          <w:p w14:paraId="2C6017F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7D84A24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India AC Type A Power Cable</w:t>
            </w:r>
          </w:p>
        </w:tc>
        <w:tc>
          <w:tcPr>
            <w:tcW w:w="610" w:type="pct"/>
            <w:tcBorders>
              <w:top w:val="nil"/>
              <w:left w:val="nil"/>
              <w:bottom w:val="single" w:sz="4" w:space="0" w:color="C0C0C0"/>
              <w:right w:val="single" w:sz="4" w:space="0" w:color="C0C0C0"/>
            </w:tcBorders>
            <w:vAlign w:val="center"/>
            <w:hideMark/>
          </w:tcPr>
          <w:p w14:paraId="6452F43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5D70654E"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3BEB546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24</w:t>
            </w:r>
          </w:p>
        </w:tc>
      </w:tr>
      <w:tr w:rsidR="00106BAE" w:rsidRPr="004606BF" w14:paraId="7B67A511"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3E7AA15C"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5.4</w:t>
            </w:r>
          </w:p>
        </w:tc>
        <w:tc>
          <w:tcPr>
            <w:tcW w:w="1136" w:type="pct"/>
            <w:tcBorders>
              <w:top w:val="nil"/>
              <w:left w:val="nil"/>
              <w:bottom w:val="single" w:sz="4" w:space="0" w:color="C0C0C0"/>
              <w:right w:val="single" w:sz="4" w:space="0" w:color="C0C0C0"/>
            </w:tcBorders>
            <w:vAlign w:val="center"/>
            <w:hideMark/>
          </w:tcPr>
          <w:p w14:paraId="018D1FD1"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PWR-C5-BLANK</w:t>
            </w:r>
          </w:p>
        </w:tc>
        <w:tc>
          <w:tcPr>
            <w:tcW w:w="635" w:type="pct"/>
            <w:tcBorders>
              <w:top w:val="nil"/>
              <w:left w:val="nil"/>
              <w:bottom w:val="single" w:sz="4" w:space="0" w:color="C0C0C0"/>
              <w:right w:val="single" w:sz="4" w:space="0" w:color="C0C0C0"/>
            </w:tcBorders>
            <w:vAlign w:val="center"/>
            <w:hideMark/>
          </w:tcPr>
          <w:p w14:paraId="1E0A3CC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09CADD2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Config 5 Power Supply Blank</w:t>
            </w:r>
          </w:p>
        </w:tc>
        <w:tc>
          <w:tcPr>
            <w:tcW w:w="610" w:type="pct"/>
            <w:tcBorders>
              <w:top w:val="nil"/>
              <w:left w:val="nil"/>
              <w:bottom w:val="single" w:sz="4" w:space="0" w:color="C0C0C0"/>
              <w:right w:val="single" w:sz="4" w:space="0" w:color="C0C0C0"/>
            </w:tcBorders>
            <w:vAlign w:val="center"/>
            <w:hideMark/>
          </w:tcPr>
          <w:p w14:paraId="46925F3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785ACA5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4E10F3D9"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24</w:t>
            </w:r>
          </w:p>
        </w:tc>
      </w:tr>
      <w:tr w:rsidR="00106BAE" w:rsidRPr="004606BF" w14:paraId="1E116786"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52348A31"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5.5</w:t>
            </w:r>
          </w:p>
        </w:tc>
        <w:tc>
          <w:tcPr>
            <w:tcW w:w="1136" w:type="pct"/>
            <w:tcBorders>
              <w:top w:val="nil"/>
              <w:left w:val="nil"/>
              <w:bottom w:val="single" w:sz="4" w:space="0" w:color="C0C0C0"/>
              <w:right w:val="single" w:sz="4" w:space="0" w:color="C0C0C0"/>
            </w:tcBorders>
            <w:vAlign w:val="center"/>
            <w:hideMark/>
          </w:tcPr>
          <w:p w14:paraId="44A64DF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C9K-ACC-RBFT</w:t>
            </w:r>
          </w:p>
        </w:tc>
        <w:tc>
          <w:tcPr>
            <w:tcW w:w="635" w:type="pct"/>
            <w:tcBorders>
              <w:top w:val="nil"/>
              <w:left w:val="nil"/>
              <w:bottom w:val="single" w:sz="4" w:space="0" w:color="C0C0C0"/>
              <w:right w:val="single" w:sz="4" w:space="0" w:color="C0C0C0"/>
            </w:tcBorders>
            <w:vAlign w:val="center"/>
            <w:hideMark/>
          </w:tcPr>
          <w:p w14:paraId="3B09161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66A0DCF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RUBBER FEET FOR TABLE TOP SETUP 9200 and 93xx</w:t>
            </w:r>
          </w:p>
        </w:tc>
        <w:tc>
          <w:tcPr>
            <w:tcW w:w="610" w:type="pct"/>
            <w:tcBorders>
              <w:top w:val="nil"/>
              <w:left w:val="nil"/>
              <w:bottom w:val="single" w:sz="4" w:space="0" w:color="C0C0C0"/>
              <w:right w:val="single" w:sz="4" w:space="0" w:color="C0C0C0"/>
            </w:tcBorders>
            <w:vAlign w:val="center"/>
            <w:hideMark/>
          </w:tcPr>
          <w:p w14:paraId="44492E65"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4685A38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0FDFF6F2"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24</w:t>
            </w:r>
          </w:p>
        </w:tc>
      </w:tr>
      <w:tr w:rsidR="00106BAE" w:rsidRPr="004606BF" w14:paraId="4A931364"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1CBD4FB5"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5.6</w:t>
            </w:r>
          </w:p>
        </w:tc>
        <w:tc>
          <w:tcPr>
            <w:tcW w:w="1136" w:type="pct"/>
            <w:tcBorders>
              <w:top w:val="nil"/>
              <w:left w:val="nil"/>
              <w:bottom w:val="single" w:sz="4" w:space="0" w:color="C0C0C0"/>
              <w:right w:val="single" w:sz="4" w:space="0" w:color="C0C0C0"/>
            </w:tcBorders>
            <w:vAlign w:val="center"/>
            <w:hideMark/>
          </w:tcPr>
          <w:p w14:paraId="25A785EF"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C9K-ACC-SCR-4</w:t>
            </w:r>
          </w:p>
        </w:tc>
        <w:tc>
          <w:tcPr>
            <w:tcW w:w="635" w:type="pct"/>
            <w:tcBorders>
              <w:top w:val="nil"/>
              <w:left w:val="nil"/>
              <w:bottom w:val="single" w:sz="4" w:space="0" w:color="C0C0C0"/>
              <w:right w:val="single" w:sz="4" w:space="0" w:color="C0C0C0"/>
            </w:tcBorders>
            <w:vAlign w:val="center"/>
            <w:hideMark/>
          </w:tcPr>
          <w:p w14:paraId="26C9D7A0"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2861D8A3"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12-24 and 10-32 SCREWS FOR RACK INSTALLATION, QTY 4</w:t>
            </w:r>
          </w:p>
        </w:tc>
        <w:tc>
          <w:tcPr>
            <w:tcW w:w="610" w:type="pct"/>
            <w:tcBorders>
              <w:top w:val="nil"/>
              <w:left w:val="nil"/>
              <w:bottom w:val="single" w:sz="4" w:space="0" w:color="C0C0C0"/>
              <w:right w:val="single" w:sz="4" w:space="0" w:color="C0C0C0"/>
            </w:tcBorders>
            <w:vAlign w:val="center"/>
            <w:hideMark/>
          </w:tcPr>
          <w:p w14:paraId="4CC0B1F1"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17774465"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55878200"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24</w:t>
            </w:r>
          </w:p>
        </w:tc>
      </w:tr>
      <w:tr w:rsidR="00106BAE" w:rsidRPr="004606BF" w14:paraId="49D943DA"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075BB18F"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lastRenderedPageBreak/>
              <w:t>5.7</w:t>
            </w:r>
          </w:p>
        </w:tc>
        <w:tc>
          <w:tcPr>
            <w:tcW w:w="1136" w:type="pct"/>
            <w:tcBorders>
              <w:top w:val="nil"/>
              <w:left w:val="nil"/>
              <w:bottom w:val="single" w:sz="4" w:space="0" w:color="C0C0C0"/>
              <w:right w:val="single" w:sz="4" w:space="0" w:color="C0C0C0"/>
            </w:tcBorders>
            <w:vAlign w:val="center"/>
            <w:hideMark/>
          </w:tcPr>
          <w:p w14:paraId="63B76056"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CAB-GUIDE-1RU</w:t>
            </w:r>
          </w:p>
        </w:tc>
        <w:tc>
          <w:tcPr>
            <w:tcW w:w="635" w:type="pct"/>
            <w:tcBorders>
              <w:top w:val="nil"/>
              <w:left w:val="nil"/>
              <w:bottom w:val="single" w:sz="4" w:space="0" w:color="C0C0C0"/>
              <w:right w:val="single" w:sz="4" w:space="0" w:color="C0C0C0"/>
            </w:tcBorders>
            <w:vAlign w:val="center"/>
            <w:hideMark/>
          </w:tcPr>
          <w:p w14:paraId="0CF7B596"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15FDF604"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1RU CABLE MANAGEMENT GUIDES 9200 and 9300</w:t>
            </w:r>
          </w:p>
        </w:tc>
        <w:tc>
          <w:tcPr>
            <w:tcW w:w="610" w:type="pct"/>
            <w:tcBorders>
              <w:top w:val="nil"/>
              <w:left w:val="nil"/>
              <w:bottom w:val="single" w:sz="4" w:space="0" w:color="C0C0C0"/>
              <w:right w:val="single" w:sz="4" w:space="0" w:color="C0C0C0"/>
            </w:tcBorders>
            <w:vAlign w:val="center"/>
            <w:hideMark/>
          </w:tcPr>
          <w:p w14:paraId="4AD3A59C"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34852751"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73421980"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24</w:t>
            </w:r>
          </w:p>
        </w:tc>
      </w:tr>
      <w:tr w:rsidR="00106BAE" w:rsidRPr="004606BF" w14:paraId="022BB126"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2F0CE1E1"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5.8</w:t>
            </w:r>
          </w:p>
        </w:tc>
        <w:tc>
          <w:tcPr>
            <w:tcW w:w="1136" w:type="pct"/>
            <w:tcBorders>
              <w:top w:val="nil"/>
              <w:left w:val="nil"/>
              <w:bottom w:val="single" w:sz="4" w:space="0" w:color="C0C0C0"/>
              <w:right w:val="single" w:sz="4" w:space="0" w:color="C0C0C0"/>
            </w:tcBorders>
            <w:vAlign w:val="center"/>
            <w:hideMark/>
          </w:tcPr>
          <w:p w14:paraId="1C424CDB"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NETWORK-PNP-LIC</w:t>
            </w:r>
          </w:p>
        </w:tc>
        <w:tc>
          <w:tcPr>
            <w:tcW w:w="635" w:type="pct"/>
            <w:tcBorders>
              <w:top w:val="nil"/>
              <w:left w:val="nil"/>
              <w:bottom w:val="single" w:sz="4" w:space="0" w:color="C0C0C0"/>
              <w:right w:val="single" w:sz="4" w:space="0" w:color="C0C0C0"/>
            </w:tcBorders>
            <w:vAlign w:val="center"/>
            <w:hideMark/>
          </w:tcPr>
          <w:p w14:paraId="368B386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Yes</w:t>
            </w:r>
          </w:p>
        </w:tc>
        <w:tc>
          <w:tcPr>
            <w:tcW w:w="1211" w:type="pct"/>
            <w:gridSpan w:val="2"/>
            <w:tcBorders>
              <w:top w:val="nil"/>
              <w:left w:val="nil"/>
              <w:bottom w:val="single" w:sz="4" w:space="0" w:color="C0C0C0"/>
              <w:right w:val="single" w:sz="4" w:space="0" w:color="C0C0C0"/>
            </w:tcBorders>
            <w:hideMark/>
          </w:tcPr>
          <w:p w14:paraId="15FFFF98"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Network Plug-n-Play Connect for zero-touch device deployment</w:t>
            </w:r>
          </w:p>
        </w:tc>
        <w:tc>
          <w:tcPr>
            <w:tcW w:w="610" w:type="pct"/>
            <w:tcBorders>
              <w:top w:val="nil"/>
              <w:left w:val="nil"/>
              <w:bottom w:val="single" w:sz="4" w:space="0" w:color="C0C0C0"/>
              <w:right w:val="single" w:sz="4" w:space="0" w:color="C0C0C0"/>
            </w:tcBorders>
            <w:vAlign w:val="center"/>
            <w:hideMark/>
          </w:tcPr>
          <w:p w14:paraId="18FD2FD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4420A80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w:t>
            </w:r>
          </w:p>
        </w:tc>
        <w:tc>
          <w:tcPr>
            <w:tcW w:w="280" w:type="pct"/>
            <w:tcBorders>
              <w:top w:val="nil"/>
              <w:left w:val="nil"/>
              <w:bottom w:val="single" w:sz="4" w:space="0" w:color="C0C0C0"/>
              <w:right w:val="single" w:sz="4" w:space="0" w:color="C0C0C0"/>
            </w:tcBorders>
            <w:vAlign w:val="center"/>
            <w:hideMark/>
          </w:tcPr>
          <w:p w14:paraId="33DB612C"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24</w:t>
            </w:r>
          </w:p>
        </w:tc>
      </w:tr>
      <w:tr w:rsidR="00106BAE" w:rsidRPr="004606BF" w14:paraId="4142CF22" w14:textId="77777777" w:rsidTr="00430076">
        <w:trPr>
          <w:trHeight w:val="288"/>
        </w:trPr>
        <w:tc>
          <w:tcPr>
            <w:tcW w:w="491" w:type="pct"/>
            <w:tcBorders>
              <w:top w:val="nil"/>
              <w:left w:val="single" w:sz="4" w:space="0" w:color="C0C0C0"/>
              <w:bottom w:val="single" w:sz="4" w:space="0" w:color="C0C0C0"/>
              <w:right w:val="single" w:sz="4" w:space="0" w:color="C0C0C0"/>
            </w:tcBorders>
            <w:vAlign w:val="center"/>
            <w:hideMark/>
          </w:tcPr>
          <w:p w14:paraId="6137C250" w14:textId="77777777" w:rsidR="00106BAE" w:rsidRPr="004606BF" w:rsidRDefault="00106BAE" w:rsidP="00F43667">
            <w:pPr>
              <w:spacing w:after="0" w:line="240" w:lineRule="auto"/>
              <w:ind w:firstLineChars="100" w:firstLine="180"/>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5.9</w:t>
            </w:r>
          </w:p>
        </w:tc>
        <w:tc>
          <w:tcPr>
            <w:tcW w:w="1136" w:type="pct"/>
            <w:tcBorders>
              <w:top w:val="nil"/>
              <w:left w:val="nil"/>
              <w:bottom w:val="single" w:sz="4" w:space="0" w:color="C0C0C0"/>
              <w:right w:val="single" w:sz="4" w:space="0" w:color="C0C0C0"/>
            </w:tcBorders>
            <w:vAlign w:val="center"/>
            <w:hideMark/>
          </w:tcPr>
          <w:p w14:paraId="33266A28"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C9200-STACK-BLANK</w:t>
            </w:r>
          </w:p>
        </w:tc>
        <w:tc>
          <w:tcPr>
            <w:tcW w:w="635" w:type="pct"/>
            <w:tcBorders>
              <w:top w:val="nil"/>
              <w:left w:val="nil"/>
              <w:bottom w:val="single" w:sz="4" w:space="0" w:color="C0C0C0"/>
              <w:right w:val="single" w:sz="4" w:space="0" w:color="C0C0C0"/>
            </w:tcBorders>
            <w:vAlign w:val="center"/>
            <w:hideMark/>
          </w:tcPr>
          <w:p w14:paraId="63C34B0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56217AB2"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Catalyst 9200 Blank Stack Module</w:t>
            </w:r>
          </w:p>
        </w:tc>
        <w:tc>
          <w:tcPr>
            <w:tcW w:w="610" w:type="pct"/>
            <w:tcBorders>
              <w:top w:val="nil"/>
              <w:left w:val="nil"/>
              <w:bottom w:val="single" w:sz="4" w:space="0" w:color="C0C0C0"/>
              <w:right w:val="single" w:sz="4" w:space="0" w:color="C0C0C0"/>
            </w:tcBorders>
            <w:vAlign w:val="center"/>
            <w:hideMark/>
          </w:tcPr>
          <w:p w14:paraId="5D6CD8E0"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33C8FDE4"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14</w:t>
            </w:r>
          </w:p>
        </w:tc>
        <w:tc>
          <w:tcPr>
            <w:tcW w:w="280" w:type="pct"/>
            <w:tcBorders>
              <w:top w:val="nil"/>
              <w:left w:val="nil"/>
              <w:bottom w:val="single" w:sz="4" w:space="0" w:color="C0C0C0"/>
              <w:right w:val="single" w:sz="4" w:space="0" w:color="C0C0C0"/>
            </w:tcBorders>
            <w:vAlign w:val="center"/>
            <w:hideMark/>
          </w:tcPr>
          <w:p w14:paraId="40C0D89D"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48</w:t>
            </w:r>
          </w:p>
        </w:tc>
      </w:tr>
      <w:tr w:rsidR="00106BAE" w:rsidRPr="004606BF" w14:paraId="06C57796" w14:textId="77777777" w:rsidTr="00430076">
        <w:trPr>
          <w:trHeight w:val="456"/>
        </w:trPr>
        <w:tc>
          <w:tcPr>
            <w:tcW w:w="491" w:type="pct"/>
            <w:tcBorders>
              <w:top w:val="nil"/>
              <w:left w:val="single" w:sz="4" w:space="0" w:color="C0C0C0"/>
              <w:bottom w:val="single" w:sz="4" w:space="0" w:color="C0C0C0"/>
              <w:right w:val="single" w:sz="4" w:space="0" w:color="C0C0C0"/>
            </w:tcBorders>
            <w:vAlign w:val="center"/>
            <w:hideMark/>
          </w:tcPr>
          <w:p w14:paraId="3B112BDC"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6.0</w:t>
            </w:r>
          </w:p>
        </w:tc>
        <w:tc>
          <w:tcPr>
            <w:tcW w:w="1136" w:type="pct"/>
            <w:tcBorders>
              <w:top w:val="nil"/>
              <w:left w:val="nil"/>
              <w:bottom w:val="single" w:sz="4" w:space="0" w:color="C0C0C0"/>
              <w:right w:val="single" w:sz="4" w:space="0" w:color="C0C0C0"/>
            </w:tcBorders>
            <w:hideMark/>
          </w:tcPr>
          <w:p w14:paraId="1CCC6EF7" w14:textId="77777777" w:rsidR="00106BAE" w:rsidRPr="004606BF" w:rsidRDefault="00106BAE" w:rsidP="00F43667">
            <w:pPr>
              <w:spacing w:after="0" w:line="240" w:lineRule="auto"/>
              <w:rPr>
                <w:rFonts w:ascii="Helvetica" w:eastAsia="Times New Roman" w:hAnsi="Helvetica" w:cs="Times New Roman"/>
                <w:b/>
                <w:bCs/>
                <w:color w:val="000000"/>
                <w:sz w:val="18"/>
                <w:szCs w:val="18"/>
                <w:lang w:eastAsia="en-ZA"/>
              </w:rPr>
            </w:pPr>
            <w:r w:rsidRPr="004606BF">
              <w:rPr>
                <w:rFonts w:ascii="Helvetica" w:eastAsia="Times New Roman" w:hAnsi="Helvetica" w:cs="Times New Roman"/>
                <w:b/>
                <w:bCs/>
                <w:color w:val="000000"/>
                <w:sz w:val="18"/>
                <w:szCs w:val="18"/>
                <w:lang w:eastAsia="en-ZA"/>
              </w:rPr>
              <w:t>SFP-10G-SR-S=</w:t>
            </w:r>
          </w:p>
        </w:tc>
        <w:tc>
          <w:tcPr>
            <w:tcW w:w="635" w:type="pct"/>
            <w:tcBorders>
              <w:top w:val="nil"/>
              <w:left w:val="nil"/>
              <w:bottom w:val="single" w:sz="4" w:space="0" w:color="C0C0C0"/>
              <w:right w:val="single" w:sz="4" w:space="0" w:color="C0C0C0"/>
            </w:tcBorders>
            <w:hideMark/>
          </w:tcPr>
          <w:p w14:paraId="69C9BD9D"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1211" w:type="pct"/>
            <w:gridSpan w:val="2"/>
            <w:tcBorders>
              <w:top w:val="nil"/>
              <w:left w:val="nil"/>
              <w:bottom w:val="single" w:sz="4" w:space="0" w:color="C0C0C0"/>
              <w:right w:val="single" w:sz="4" w:space="0" w:color="C0C0C0"/>
            </w:tcBorders>
            <w:hideMark/>
          </w:tcPr>
          <w:p w14:paraId="7B7C1F9A" w14:textId="77777777" w:rsidR="00106BAE" w:rsidRPr="004606BF" w:rsidRDefault="00106BAE" w:rsidP="00F43667">
            <w:pPr>
              <w:spacing w:after="0" w:line="240" w:lineRule="auto"/>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10GBASE-SR SFP Module, Enterprise-Class</w:t>
            </w:r>
          </w:p>
        </w:tc>
        <w:tc>
          <w:tcPr>
            <w:tcW w:w="610" w:type="pct"/>
            <w:tcBorders>
              <w:top w:val="nil"/>
              <w:left w:val="nil"/>
              <w:bottom w:val="single" w:sz="4" w:space="0" w:color="C0C0C0"/>
              <w:right w:val="single" w:sz="4" w:space="0" w:color="C0C0C0"/>
            </w:tcBorders>
            <w:vAlign w:val="center"/>
            <w:hideMark/>
          </w:tcPr>
          <w:p w14:paraId="63D5428A"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w:t>
            </w:r>
          </w:p>
        </w:tc>
        <w:tc>
          <w:tcPr>
            <w:tcW w:w="636" w:type="pct"/>
            <w:tcBorders>
              <w:top w:val="nil"/>
              <w:left w:val="nil"/>
              <w:bottom w:val="single" w:sz="4" w:space="0" w:color="C0C0C0"/>
              <w:right w:val="single" w:sz="4" w:space="0" w:color="C0C0C0"/>
            </w:tcBorders>
            <w:vAlign w:val="center"/>
            <w:hideMark/>
          </w:tcPr>
          <w:p w14:paraId="0766A20B"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17</w:t>
            </w:r>
          </w:p>
        </w:tc>
        <w:tc>
          <w:tcPr>
            <w:tcW w:w="280" w:type="pct"/>
            <w:tcBorders>
              <w:top w:val="nil"/>
              <w:left w:val="nil"/>
              <w:bottom w:val="single" w:sz="4" w:space="0" w:color="C0C0C0"/>
              <w:right w:val="single" w:sz="4" w:space="0" w:color="C0C0C0"/>
            </w:tcBorders>
            <w:vAlign w:val="center"/>
            <w:hideMark/>
          </w:tcPr>
          <w:p w14:paraId="076347C8" w14:textId="77777777" w:rsidR="00106BAE" w:rsidRPr="004606BF" w:rsidRDefault="00106BAE" w:rsidP="00F43667">
            <w:pPr>
              <w:spacing w:after="0" w:line="240" w:lineRule="auto"/>
              <w:jc w:val="center"/>
              <w:rPr>
                <w:rFonts w:ascii="Helvetica" w:eastAsia="Times New Roman" w:hAnsi="Helvetica" w:cs="Times New Roman"/>
                <w:color w:val="000000"/>
                <w:sz w:val="18"/>
                <w:szCs w:val="18"/>
                <w:lang w:eastAsia="en-ZA"/>
              </w:rPr>
            </w:pPr>
            <w:r w:rsidRPr="004606BF">
              <w:rPr>
                <w:rFonts w:ascii="Helvetica" w:eastAsia="Times New Roman" w:hAnsi="Helvetica" w:cs="Times New Roman"/>
                <w:color w:val="000000"/>
                <w:sz w:val="18"/>
                <w:szCs w:val="18"/>
                <w:lang w:eastAsia="en-ZA"/>
              </w:rPr>
              <w:t>48</w:t>
            </w:r>
          </w:p>
        </w:tc>
      </w:tr>
      <w:tr w:rsidR="00106BAE" w:rsidRPr="004606BF" w14:paraId="67C1A376" w14:textId="77777777" w:rsidTr="00430076">
        <w:trPr>
          <w:trHeight w:val="300"/>
        </w:trPr>
        <w:tc>
          <w:tcPr>
            <w:tcW w:w="491" w:type="pct"/>
            <w:tcBorders>
              <w:top w:val="nil"/>
              <w:left w:val="nil"/>
              <w:bottom w:val="single" w:sz="8" w:space="0" w:color="000000"/>
              <w:right w:val="nil"/>
            </w:tcBorders>
            <w:noWrap/>
            <w:vAlign w:val="bottom"/>
            <w:hideMark/>
          </w:tcPr>
          <w:p w14:paraId="6089643F" w14:textId="77777777" w:rsidR="00106BAE" w:rsidRPr="004606BF" w:rsidRDefault="00106BAE" w:rsidP="00F43667">
            <w:pPr>
              <w:spacing w:after="0" w:line="240" w:lineRule="auto"/>
              <w:rPr>
                <w:rFonts w:ascii="Aptos Narrow" w:eastAsia="Times New Roman" w:hAnsi="Aptos Narrow" w:cs="Times New Roman"/>
                <w:color w:val="000000"/>
                <w:lang w:eastAsia="en-ZA"/>
              </w:rPr>
            </w:pPr>
            <w:r w:rsidRPr="004606BF">
              <w:rPr>
                <w:rFonts w:ascii="Aptos Narrow" w:eastAsia="Times New Roman" w:hAnsi="Aptos Narrow" w:cs="Times New Roman"/>
                <w:color w:val="000000"/>
                <w:lang w:eastAsia="en-ZA"/>
              </w:rPr>
              <w:t> </w:t>
            </w:r>
          </w:p>
        </w:tc>
        <w:tc>
          <w:tcPr>
            <w:tcW w:w="1136" w:type="pct"/>
            <w:tcBorders>
              <w:top w:val="nil"/>
              <w:left w:val="nil"/>
              <w:bottom w:val="single" w:sz="8" w:space="0" w:color="000000"/>
              <w:right w:val="nil"/>
            </w:tcBorders>
            <w:noWrap/>
            <w:vAlign w:val="bottom"/>
            <w:hideMark/>
          </w:tcPr>
          <w:p w14:paraId="11D7ABEB" w14:textId="77777777" w:rsidR="00106BAE" w:rsidRPr="004606BF" w:rsidRDefault="00106BAE" w:rsidP="00F43667">
            <w:pPr>
              <w:spacing w:after="0" w:line="240" w:lineRule="auto"/>
              <w:rPr>
                <w:rFonts w:ascii="Aptos Narrow" w:eastAsia="Times New Roman" w:hAnsi="Aptos Narrow" w:cs="Times New Roman"/>
                <w:color w:val="000000"/>
                <w:lang w:eastAsia="en-ZA"/>
              </w:rPr>
            </w:pPr>
            <w:r w:rsidRPr="004606BF">
              <w:rPr>
                <w:rFonts w:ascii="Aptos Narrow" w:eastAsia="Times New Roman" w:hAnsi="Aptos Narrow" w:cs="Times New Roman"/>
                <w:color w:val="000000"/>
                <w:lang w:eastAsia="en-ZA"/>
              </w:rPr>
              <w:t> </w:t>
            </w:r>
          </w:p>
        </w:tc>
        <w:tc>
          <w:tcPr>
            <w:tcW w:w="635" w:type="pct"/>
            <w:tcBorders>
              <w:top w:val="nil"/>
              <w:left w:val="nil"/>
              <w:bottom w:val="single" w:sz="8" w:space="0" w:color="000000"/>
              <w:right w:val="nil"/>
            </w:tcBorders>
            <w:noWrap/>
            <w:vAlign w:val="bottom"/>
            <w:hideMark/>
          </w:tcPr>
          <w:p w14:paraId="19EB007C" w14:textId="77777777" w:rsidR="00106BAE" w:rsidRPr="004606BF" w:rsidRDefault="00106BAE" w:rsidP="00F43667">
            <w:pPr>
              <w:spacing w:after="0" w:line="240" w:lineRule="auto"/>
              <w:rPr>
                <w:rFonts w:ascii="Aptos Narrow" w:eastAsia="Times New Roman" w:hAnsi="Aptos Narrow" w:cs="Times New Roman"/>
                <w:color w:val="000000"/>
                <w:lang w:eastAsia="en-ZA"/>
              </w:rPr>
            </w:pPr>
            <w:r w:rsidRPr="004606BF">
              <w:rPr>
                <w:rFonts w:ascii="Aptos Narrow" w:eastAsia="Times New Roman" w:hAnsi="Aptos Narrow" w:cs="Times New Roman"/>
                <w:color w:val="000000"/>
                <w:lang w:eastAsia="en-ZA"/>
              </w:rPr>
              <w:t> </w:t>
            </w:r>
          </w:p>
        </w:tc>
        <w:tc>
          <w:tcPr>
            <w:tcW w:w="1211" w:type="pct"/>
            <w:gridSpan w:val="2"/>
            <w:tcBorders>
              <w:top w:val="nil"/>
              <w:left w:val="nil"/>
              <w:bottom w:val="single" w:sz="8" w:space="0" w:color="000000"/>
              <w:right w:val="nil"/>
            </w:tcBorders>
            <w:noWrap/>
            <w:vAlign w:val="bottom"/>
            <w:hideMark/>
          </w:tcPr>
          <w:p w14:paraId="677E4BAB" w14:textId="77777777" w:rsidR="00106BAE" w:rsidRPr="004606BF" w:rsidRDefault="00106BAE" w:rsidP="00F43667">
            <w:pPr>
              <w:spacing w:after="0" w:line="240" w:lineRule="auto"/>
              <w:rPr>
                <w:rFonts w:ascii="Aptos Narrow" w:eastAsia="Times New Roman" w:hAnsi="Aptos Narrow" w:cs="Times New Roman"/>
                <w:color w:val="000000"/>
                <w:lang w:eastAsia="en-ZA"/>
              </w:rPr>
            </w:pPr>
            <w:r w:rsidRPr="004606BF">
              <w:rPr>
                <w:rFonts w:ascii="Aptos Narrow" w:eastAsia="Times New Roman" w:hAnsi="Aptos Narrow" w:cs="Times New Roman"/>
                <w:color w:val="000000"/>
                <w:lang w:eastAsia="en-ZA"/>
              </w:rPr>
              <w:t> </w:t>
            </w:r>
          </w:p>
        </w:tc>
        <w:tc>
          <w:tcPr>
            <w:tcW w:w="610" w:type="pct"/>
            <w:tcBorders>
              <w:top w:val="nil"/>
              <w:left w:val="nil"/>
              <w:bottom w:val="single" w:sz="8" w:space="0" w:color="000000"/>
              <w:right w:val="nil"/>
            </w:tcBorders>
            <w:noWrap/>
            <w:vAlign w:val="bottom"/>
            <w:hideMark/>
          </w:tcPr>
          <w:p w14:paraId="7329C8EB" w14:textId="77777777" w:rsidR="00106BAE" w:rsidRPr="004606BF" w:rsidRDefault="00106BAE" w:rsidP="00F43667">
            <w:pPr>
              <w:spacing w:after="0" w:line="240" w:lineRule="auto"/>
              <w:rPr>
                <w:rFonts w:ascii="Aptos Narrow" w:eastAsia="Times New Roman" w:hAnsi="Aptos Narrow" w:cs="Times New Roman"/>
                <w:color w:val="000000"/>
                <w:lang w:eastAsia="en-ZA"/>
              </w:rPr>
            </w:pPr>
            <w:r w:rsidRPr="004606BF">
              <w:rPr>
                <w:rFonts w:ascii="Aptos Narrow" w:eastAsia="Times New Roman" w:hAnsi="Aptos Narrow" w:cs="Times New Roman"/>
                <w:color w:val="000000"/>
                <w:lang w:eastAsia="en-ZA"/>
              </w:rPr>
              <w:t> </w:t>
            </w:r>
          </w:p>
        </w:tc>
        <w:tc>
          <w:tcPr>
            <w:tcW w:w="636" w:type="pct"/>
            <w:tcBorders>
              <w:top w:val="nil"/>
              <w:left w:val="nil"/>
              <w:bottom w:val="single" w:sz="8" w:space="0" w:color="000000"/>
              <w:right w:val="nil"/>
            </w:tcBorders>
            <w:noWrap/>
            <w:vAlign w:val="bottom"/>
            <w:hideMark/>
          </w:tcPr>
          <w:p w14:paraId="250DCB7F" w14:textId="77777777" w:rsidR="00106BAE" w:rsidRPr="004606BF" w:rsidRDefault="00106BAE" w:rsidP="00F43667">
            <w:pPr>
              <w:spacing w:after="0" w:line="240" w:lineRule="auto"/>
              <w:rPr>
                <w:rFonts w:ascii="Aptos Narrow" w:eastAsia="Times New Roman" w:hAnsi="Aptos Narrow" w:cs="Times New Roman"/>
                <w:color w:val="000000"/>
                <w:lang w:eastAsia="en-ZA"/>
              </w:rPr>
            </w:pPr>
            <w:r w:rsidRPr="004606BF">
              <w:rPr>
                <w:rFonts w:ascii="Aptos Narrow" w:eastAsia="Times New Roman" w:hAnsi="Aptos Narrow" w:cs="Times New Roman"/>
                <w:color w:val="000000"/>
                <w:lang w:eastAsia="en-ZA"/>
              </w:rPr>
              <w:t> </w:t>
            </w:r>
          </w:p>
        </w:tc>
        <w:tc>
          <w:tcPr>
            <w:tcW w:w="280" w:type="pct"/>
            <w:tcBorders>
              <w:top w:val="nil"/>
              <w:left w:val="nil"/>
              <w:bottom w:val="single" w:sz="8" w:space="0" w:color="000000"/>
              <w:right w:val="nil"/>
            </w:tcBorders>
            <w:noWrap/>
            <w:vAlign w:val="bottom"/>
            <w:hideMark/>
          </w:tcPr>
          <w:p w14:paraId="1D447ED0" w14:textId="77777777" w:rsidR="00106BAE" w:rsidRPr="004606BF" w:rsidRDefault="00106BAE" w:rsidP="00F43667">
            <w:pPr>
              <w:spacing w:after="0" w:line="240" w:lineRule="auto"/>
              <w:rPr>
                <w:rFonts w:ascii="Aptos Narrow" w:eastAsia="Times New Roman" w:hAnsi="Aptos Narrow" w:cs="Times New Roman"/>
                <w:color w:val="000000"/>
                <w:lang w:eastAsia="en-ZA"/>
              </w:rPr>
            </w:pPr>
            <w:r w:rsidRPr="004606BF">
              <w:rPr>
                <w:rFonts w:ascii="Aptos Narrow" w:eastAsia="Times New Roman" w:hAnsi="Aptos Narrow" w:cs="Times New Roman"/>
                <w:color w:val="000000"/>
                <w:lang w:eastAsia="en-ZA"/>
              </w:rPr>
              <w:t> </w:t>
            </w:r>
          </w:p>
        </w:tc>
      </w:tr>
    </w:tbl>
    <w:p w14:paraId="622DE022" w14:textId="77777777" w:rsidR="00106BAE" w:rsidRDefault="00106BAE" w:rsidP="00106BAE">
      <w:pPr>
        <w:pStyle w:val="Heading2"/>
        <w:numPr>
          <w:ilvl w:val="0"/>
          <w:numId w:val="0"/>
        </w:numPr>
        <w:ind w:left="567"/>
        <w:jc w:val="both"/>
        <w:rPr>
          <w:sz w:val="24"/>
          <w:szCs w:val="24"/>
        </w:rPr>
      </w:pPr>
      <w:bookmarkStart w:id="9" w:name="_Ref137713592"/>
      <w:bookmarkStart w:id="10" w:name="_Toc159325049"/>
    </w:p>
    <w:p w14:paraId="06E041A0" w14:textId="27722CD0" w:rsidR="00AF05FE" w:rsidRPr="00446F77" w:rsidRDefault="00AF05FE" w:rsidP="00614854">
      <w:pPr>
        <w:pStyle w:val="Heading2"/>
        <w:jc w:val="both"/>
        <w:rPr>
          <w:sz w:val="24"/>
          <w:szCs w:val="24"/>
        </w:rPr>
      </w:pPr>
      <w:r w:rsidRPr="00446F77">
        <w:rPr>
          <w:sz w:val="24"/>
          <w:szCs w:val="24"/>
        </w:rPr>
        <w:t>Delivery address</w:t>
      </w:r>
      <w:bookmarkEnd w:id="9"/>
      <w:bookmarkEnd w:id="10"/>
    </w:p>
    <w:p w14:paraId="644245E1" w14:textId="4AE15E69" w:rsidR="005718BB" w:rsidRPr="001419A3" w:rsidRDefault="00AF05FE" w:rsidP="00614854">
      <w:bookmarkStart w:id="11" w:name="_Hlk205297092"/>
      <w:r w:rsidRPr="001419A3">
        <w:rPr>
          <w:lang w:val="en-GB"/>
        </w:rPr>
        <w:t>The address where the required goods / services / works must be delivered is</w:t>
      </w:r>
      <w:r w:rsidR="005718BB" w:rsidRPr="001419A3">
        <w:t>:</w:t>
      </w:r>
    </w:p>
    <w:tbl>
      <w:tblPr>
        <w:tblStyle w:val="TableGrid"/>
        <w:tblW w:w="0" w:type="auto"/>
        <w:tblLook w:val="04A0" w:firstRow="1" w:lastRow="0" w:firstColumn="1" w:lastColumn="0" w:noHBand="0" w:noVBand="1"/>
      </w:tblPr>
      <w:tblGrid>
        <w:gridCol w:w="4814"/>
        <w:gridCol w:w="4814"/>
      </w:tblGrid>
      <w:tr w:rsidR="00DD01C7" w14:paraId="7BC3C4E0" w14:textId="77777777" w:rsidTr="001419A3">
        <w:trPr>
          <w:trHeight w:val="270"/>
        </w:trPr>
        <w:tc>
          <w:tcPr>
            <w:tcW w:w="4814" w:type="dxa"/>
          </w:tcPr>
          <w:p w14:paraId="04514FD6" w14:textId="4195C525" w:rsidR="00DD01C7" w:rsidRPr="001419A3" w:rsidRDefault="00DD01C7" w:rsidP="00614854">
            <w:pPr>
              <w:rPr>
                <w:lang w:val="en-GB"/>
              </w:rPr>
            </w:pPr>
            <w:r w:rsidRPr="001419A3">
              <w:rPr>
                <w:lang w:val="en-GB"/>
              </w:rPr>
              <w:t>Address:</w:t>
            </w:r>
          </w:p>
        </w:tc>
        <w:tc>
          <w:tcPr>
            <w:tcW w:w="4814" w:type="dxa"/>
          </w:tcPr>
          <w:p w14:paraId="3E70784C" w14:textId="7FFCD8AF" w:rsidR="00151452" w:rsidRPr="001419A3" w:rsidRDefault="000355D4" w:rsidP="001419A3">
            <w:pPr>
              <w:rPr>
                <w:lang w:val="en-GB"/>
              </w:rPr>
            </w:pPr>
            <w:r w:rsidRPr="001419A3">
              <w:rPr>
                <w:lang w:val="en-GB"/>
              </w:rPr>
              <w:t xml:space="preserve">4th Floor, 4 Dorp Street; Cape Town; 8001  </w:t>
            </w:r>
          </w:p>
        </w:tc>
      </w:tr>
      <w:bookmarkEnd w:id="11"/>
    </w:tbl>
    <w:p w14:paraId="4D91675F" w14:textId="277A26D2" w:rsidR="003A522D" w:rsidRPr="0051200F" w:rsidRDefault="003A522D" w:rsidP="00957EAD">
      <w:pPr>
        <w:spacing w:line="240" w:lineRule="auto"/>
        <w:rPr>
          <w:sz w:val="24"/>
          <w:szCs w:val="24"/>
        </w:rPr>
      </w:pPr>
    </w:p>
    <w:p w14:paraId="015B1205" w14:textId="77777777" w:rsidR="00AF05FE" w:rsidRPr="00446F77" w:rsidRDefault="00AF05FE" w:rsidP="00614854">
      <w:pPr>
        <w:pStyle w:val="Heading2"/>
        <w:jc w:val="both"/>
        <w:rPr>
          <w:sz w:val="24"/>
          <w:szCs w:val="24"/>
        </w:rPr>
      </w:pPr>
      <w:bookmarkStart w:id="12" w:name="_Toc129333662"/>
      <w:bookmarkStart w:id="13" w:name="_Toc159325050"/>
      <w:bookmarkEnd w:id="12"/>
      <w:r w:rsidRPr="00446F77">
        <w:rPr>
          <w:sz w:val="24"/>
          <w:szCs w:val="24"/>
        </w:rPr>
        <w:t>Customer Infrastructure and environment requirements</w:t>
      </w:r>
      <w:bookmarkEnd w:id="13"/>
    </w:p>
    <w:p w14:paraId="5524E154" w14:textId="51BE34C5" w:rsidR="00016CFE" w:rsidRDefault="00151452" w:rsidP="00614854">
      <w:r>
        <w:t xml:space="preserve">The product </w:t>
      </w:r>
      <w:r w:rsidRPr="00737E41">
        <w:t>brand will not compromise</w:t>
      </w:r>
      <w:r>
        <w:t xml:space="preserve"> WCG </w:t>
      </w:r>
      <w:r w:rsidRPr="00737E41">
        <w:t>current architecture, connectivity and maintenance.</w:t>
      </w:r>
    </w:p>
    <w:p w14:paraId="024660A1" w14:textId="77777777" w:rsidR="00721F57" w:rsidRDefault="00721F57" w:rsidP="00957EAD">
      <w:pPr>
        <w:spacing w:line="240" w:lineRule="auto"/>
      </w:pPr>
    </w:p>
    <w:p w14:paraId="02E532F1" w14:textId="77777777" w:rsidR="00AF05FE" w:rsidRPr="00446F77" w:rsidRDefault="00AF05FE" w:rsidP="00614854">
      <w:pPr>
        <w:pStyle w:val="Heading1"/>
        <w:jc w:val="both"/>
        <w:rPr>
          <w:sz w:val="24"/>
          <w:szCs w:val="24"/>
        </w:rPr>
      </w:pPr>
      <w:bookmarkStart w:id="14" w:name="_Toc129257779"/>
      <w:bookmarkStart w:id="15" w:name="_Toc129333664"/>
      <w:bookmarkStart w:id="16" w:name="_Toc159325051"/>
      <w:bookmarkEnd w:id="14"/>
      <w:bookmarkEnd w:id="15"/>
      <w:r w:rsidRPr="00446F77">
        <w:rPr>
          <w:sz w:val="24"/>
          <w:szCs w:val="24"/>
        </w:rPr>
        <w:t>Requirements</w:t>
      </w:r>
      <w:bookmarkEnd w:id="16"/>
    </w:p>
    <w:p w14:paraId="2DDFF40F" w14:textId="348C95B8" w:rsidR="00AF05FE" w:rsidRPr="00446F77" w:rsidRDefault="00F90E7A" w:rsidP="00614854">
      <w:pPr>
        <w:pStyle w:val="Heading2"/>
        <w:jc w:val="both"/>
        <w:rPr>
          <w:sz w:val="24"/>
          <w:szCs w:val="24"/>
        </w:rPr>
      </w:pPr>
      <w:bookmarkStart w:id="17" w:name="_Toc159325052"/>
      <w:r>
        <w:rPr>
          <w:sz w:val="24"/>
          <w:szCs w:val="24"/>
        </w:rPr>
        <w:t>Cisco</w:t>
      </w:r>
      <w:r w:rsidR="003A0A38">
        <w:rPr>
          <w:sz w:val="24"/>
          <w:szCs w:val="24"/>
        </w:rPr>
        <w:t xml:space="preserve"> </w:t>
      </w:r>
      <w:r w:rsidR="006A44B3">
        <w:rPr>
          <w:sz w:val="24"/>
          <w:szCs w:val="24"/>
        </w:rPr>
        <w:t xml:space="preserve">LAN </w:t>
      </w:r>
      <w:r w:rsidR="008E49B7" w:rsidRPr="00446F77">
        <w:rPr>
          <w:sz w:val="24"/>
          <w:szCs w:val="24"/>
        </w:rPr>
        <w:t xml:space="preserve">infrastructure </w:t>
      </w:r>
      <w:r w:rsidR="00BD2581" w:rsidRPr="00446F77">
        <w:rPr>
          <w:sz w:val="24"/>
          <w:szCs w:val="24"/>
        </w:rPr>
        <w:t xml:space="preserve">equipment at </w:t>
      </w:r>
      <w:bookmarkEnd w:id="17"/>
      <w:r w:rsidR="00422B57">
        <w:rPr>
          <w:sz w:val="24"/>
          <w:szCs w:val="24"/>
        </w:rPr>
        <w:t>WCG</w:t>
      </w:r>
    </w:p>
    <w:p w14:paraId="03A2B940" w14:textId="2B735023" w:rsidR="008E49B7" w:rsidRPr="00446F77" w:rsidRDefault="008E49B7" w:rsidP="00614854">
      <w:pPr>
        <w:pStyle w:val="Heading3"/>
        <w:jc w:val="both"/>
      </w:pPr>
      <w:bookmarkStart w:id="18" w:name="_Toc159325053"/>
      <w:r w:rsidRPr="00446F77">
        <w:t>Supply and deliver</w:t>
      </w:r>
      <w:r w:rsidR="002360BB" w:rsidRPr="00446F77">
        <w:t>y of</w:t>
      </w:r>
      <w:r w:rsidRPr="00446F77">
        <w:t xml:space="preserve"> </w:t>
      </w:r>
      <w:r w:rsidR="00F90E7A">
        <w:t xml:space="preserve">Cisco </w:t>
      </w:r>
      <w:r w:rsidR="00E05B5C">
        <w:t xml:space="preserve">LAN </w:t>
      </w:r>
      <w:r w:rsidR="006A44B3">
        <w:t>infrastructure and related services</w:t>
      </w:r>
      <w:r w:rsidR="002360BB" w:rsidRPr="00446F77">
        <w:t>.</w:t>
      </w:r>
      <w:bookmarkEnd w:id="18"/>
    </w:p>
    <w:p w14:paraId="57B2AE5B" w14:textId="1FC8565D" w:rsidR="00EA502D" w:rsidRPr="00046040" w:rsidRDefault="0095544F" w:rsidP="00614854">
      <w:pPr>
        <w:pStyle w:val="Heading3"/>
        <w:numPr>
          <w:ilvl w:val="0"/>
          <w:numId w:val="32"/>
        </w:numPr>
        <w:jc w:val="both"/>
      </w:pPr>
      <w:r w:rsidRPr="00106BAE">
        <w:rPr>
          <w:rFonts w:ascii="Calibri Light" w:eastAsiaTheme="minorHAnsi" w:hAnsi="Calibri Light" w:cs="Calibri"/>
          <w:b w:val="0"/>
          <w:color w:val="auto"/>
          <w:sz w:val="22"/>
          <w:szCs w:val="22"/>
          <w:lang w:val="en-ZA"/>
        </w:rPr>
        <w:t>P</w:t>
      </w:r>
      <w:r w:rsidRPr="00574BD8">
        <w:rPr>
          <w:rFonts w:ascii="Calibri Light" w:eastAsiaTheme="minorHAnsi" w:hAnsi="Calibri Light" w:cs="Calibri"/>
          <w:b w:val="0"/>
          <w:iCs w:val="0"/>
          <w:color w:val="auto"/>
          <w:sz w:val="22"/>
          <w:szCs w:val="22"/>
          <w:lang w:val="en-ZA"/>
        </w:rPr>
        <w:t>rocurement of Cisco Lan Infrastructure and related services for the Western Cape Government (WCG), Department: Premier (Branch centre for e-Innovation)</w:t>
      </w:r>
    </w:p>
    <w:p w14:paraId="17395A99" w14:textId="482D1BF4" w:rsidR="00535AA5" w:rsidRDefault="00DD01C7" w:rsidP="00614854">
      <w:pPr>
        <w:pStyle w:val="Heading3"/>
        <w:tabs>
          <w:tab w:val="num" w:pos="502"/>
        </w:tabs>
        <w:spacing w:before="240"/>
        <w:jc w:val="both"/>
      </w:pPr>
      <w:r>
        <w:t xml:space="preserve"> </w:t>
      </w:r>
      <w:bookmarkStart w:id="19" w:name="_Toc159325054"/>
      <w:r w:rsidR="00535AA5">
        <w:t>Handover and Support documentation</w:t>
      </w:r>
      <w:bookmarkEnd w:id="19"/>
    </w:p>
    <w:p w14:paraId="0E556D96" w14:textId="067FA3C4" w:rsidR="00535AA5" w:rsidRPr="001419A3" w:rsidRDefault="00535AA5" w:rsidP="003F546C">
      <w:pPr>
        <w:pStyle w:val="ListParagraph"/>
        <w:numPr>
          <w:ilvl w:val="0"/>
          <w:numId w:val="23"/>
        </w:numPr>
        <w:spacing w:after="120"/>
        <w:ind w:left="567" w:hanging="425"/>
        <w:contextualSpacing/>
        <w:rPr>
          <w:rFonts w:ascii="Calibri Light" w:hAnsi="Calibri Light"/>
        </w:rPr>
      </w:pPr>
      <w:r w:rsidRPr="001419A3">
        <w:rPr>
          <w:rFonts w:ascii="Calibri Light" w:hAnsi="Calibri Light"/>
        </w:rPr>
        <w:t xml:space="preserve">Provide handover documentation in respect of the </w:t>
      </w:r>
      <w:r w:rsidR="00FD07BA" w:rsidRPr="001419A3">
        <w:rPr>
          <w:rFonts w:ascii="Calibri Light" w:hAnsi="Calibri Light"/>
        </w:rPr>
        <w:t>following:</w:t>
      </w:r>
    </w:p>
    <w:p w14:paraId="7E59CA56" w14:textId="77777777" w:rsidR="00F37298" w:rsidRPr="001419A3" w:rsidRDefault="00F37298" w:rsidP="003F546C">
      <w:pPr>
        <w:pStyle w:val="ListParagraph"/>
        <w:numPr>
          <w:ilvl w:val="1"/>
          <w:numId w:val="23"/>
        </w:numPr>
        <w:spacing w:after="120"/>
        <w:ind w:left="851" w:hanging="142"/>
        <w:contextualSpacing/>
        <w:rPr>
          <w:rFonts w:ascii="Calibri Light" w:hAnsi="Calibri Light"/>
        </w:rPr>
      </w:pPr>
      <w:r w:rsidRPr="001419A3">
        <w:rPr>
          <w:rFonts w:ascii="Calibri Light" w:hAnsi="Calibri Light"/>
        </w:rPr>
        <w:t xml:space="preserve">The service provider shall submit </w:t>
      </w:r>
      <w:r w:rsidR="00A66165" w:rsidRPr="001419A3">
        <w:rPr>
          <w:rFonts w:ascii="Calibri Light" w:hAnsi="Calibri Light"/>
        </w:rPr>
        <w:t xml:space="preserve">audit form and </w:t>
      </w:r>
      <w:r w:rsidRPr="001419A3">
        <w:rPr>
          <w:rFonts w:ascii="Calibri Light" w:hAnsi="Calibri Light"/>
        </w:rPr>
        <w:t>serial numbers of delivered equipment.</w:t>
      </w:r>
    </w:p>
    <w:p w14:paraId="55B443F2" w14:textId="376B917F" w:rsidR="00F37298" w:rsidRPr="001419A3" w:rsidRDefault="00F37298" w:rsidP="003F546C">
      <w:pPr>
        <w:pStyle w:val="ListParagraph"/>
        <w:numPr>
          <w:ilvl w:val="1"/>
          <w:numId w:val="23"/>
        </w:numPr>
        <w:spacing w:after="120"/>
        <w:ind w:left="851" w:hanging="142"/>
        <w:contextualSpacing/>
        <w:rPr>
          <w:rFonts w:ascii="Calibri Light" w:hAnsi="Calibri Light"/>
        </w:rPr>
      </w:pPr>
      <w:r w:rsidRPr="001419A3">
        <w:rPr>
          <w:rFonts w:ascii="Calibri Light" w:hAnsi="Calibri Light"/>
        </w:rPr>
        <w:t>Handover and</w:t>
      </w:r>
      <w:r w:rsidR="00535AA5" w:rsidRPr="001419A3">
        <w:rPr>
          <w:rFonts w:ascii="Calibri Light" w:hAnsi="Calibri Light"/>
        </w:rPr>
        <w:t xml:space="preserve"> sign-off documentation shall be certified by </w:t>
      </w:r>
      <w:r w:rsidRPr="001419A3">
        <w:rPr>
          <w:rFonts w:ascii="Calibri Light" w:hAnsi="Calibri Light"/>
        </w:rPr>
        <w:t>client</w:t>
      </w:r>
      <w:r w:rsidR="00A66165" w:rsidRPr="001419A3">
        <w:rPr>
          <w:rFonts w:ascii="Calibri Light" w:hAnsi="Calibri Light"/>
        </w:rPr>
        <w:t xml:space="preserve"> and </w:t>
      </w:r>
      <w:r w:rsidRPr="001419A3">
        <w:rPr>
          <w:rFonts w:ascii="Calibri Light" w:hAnsi="Calibri Light"/>
        </w:rPr>
        <w:t>the</w:t>
      </w:r>
      <w:r w:rsidR="00535AA5" w:rsidRPr="001419A3">
        <w:rPr>
          <w:rFonts w:ascii="Calibri Light" w:hAnsi="Calibri Light"/>
        </w:rPr>
        <w:t xml:space="preserve"> authorised service provider</w:t>
      </w:r>
      <w:r w:rsidR="00151452" w:rsidRPr="001419A3">
        <w:rPr>
          <w:rFonts w:ascii="Calibri Light" w:hAnsi="Calibri Light"/>
        </w:rPr>
        <w:t xml:space="preserve"> or distributor</w:t>
      </w:r>
      <w:r w:rsidR="00A66165" w:rsidRPr="001419A3">
        <w:rPr>
          <w:rFonts w:ascii="Calibri Light" w:hAnsi="Calibri Light"/>
        </w:rPr>
        <w:t>.</w:t>
      </w:r>
    </w:p>
    <w:p w14:paraId="7F9F7ABE" w14:textId="77777777" w:rsidR="009A07C6" w:rsidRPr="0065201C" w:rsidRDefault="00CE4A9B" w:rsidP="00614854">
      <w:pPr>
        <w:pStyle w:val="Heading1"/>
        <w:jc w:val="both"/>
        <w:rPr>
          <w:sz w:val="24"/>
          <w:szCs w:val="24"/>
        </w:rPr>
      </w:pPr>
      <w:bookmarkStart w:id="20" w:name="_Toc129257789"/>
      <w:bookmarkStart w:id="21" w:name="_Toc129333671"/>
      <w:bookmarkStart w:id="22" w:name="_Toc129257794"/>
      <w:bookmarkStart w:id="23" w:name="_Toc129333676"/>
      <w:bookmarkStart w:id="24" w:name="_Toc129257803"/>
      <w:bookmarkStart w:id="25" w:name="_Toc129333685"/>
      <w:bookmarkStart w:id="26" w:name="_Toc129257805"/>
      <w:bookmarkStart w:id="27" w:name="_Toc129333687"/>
      <w:bookmarkStart w:id="28" w:name="_Toc129257806"/>
      <w:bookmarkStart w:id="29" w:name="_Toc129333688"/>
      <w:bookmarkStart w:id="30" w:name="_Toc129257807"/>
      <w:bookmarkStart w:id="31" w:name="_Toc129333689"/>
      <w:bookmarkStart w:id="32" w:name="_Toc129257808"/>
      <w:bookmarkStart w:id="33" w:name="_Toc129333690"/>
      <w:bookmarkStart w:id="34" w:name="_Toc129257809"/>
      <w:bookmarkStart w:id="35" w:name="_Toc129333691"/>
      <w:bookmarkStart w:id="36" w:name="_Toc159325055"/>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65201C">
        <w:rPr>
          <w:sz w:val="24"/>
          <w:szCs w:val="24"/>
        </w:rPr>
        <w:t>Bid Evaluation Stages</w:t>
      </w:r>
      <w:bookmarkEnd w:id="36"/>
    </w:p>
    <w:p w14:paraId="688CDA76" w14:textId="77777777" w:rsidR="00B11134" w:rsidRDefault="00CE4A9B" w:rsidP="00614854">
      <w:pPr>
        <w:rPr>
          <w:rFonts w:cs="Calibri"/>
        </w:rPr>
      </w:pPr>
      <w:r w:rsidRPr="000A4071">
        <w:rPr>
          <w:rFonts w:cs="Calibri"/>
        </w:rPr>
        <w:t xml:space="preserve">The bid evaluation process consists of </w:t>
      </w:r>
      <w:r w:rsidRPr="0042716E">
        <w:rPr>
          <w:rFonts w:cs="Calibri"/>
        </w:rPr>
        <w:t>four</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w:t>
      </w:r>
    </w:p>
    <w:p w14:paraId="0E90AEE2" w14:textId="68BC39AE" w:rsidR="00B11134" w:rsidRDefault="00CE4A9B" w:rsidP="00614854">
      <w:pPr>
        <w:rPr>
          <w:rFonts w:cs="Calibri"/>
        </w:rPr>
      </w:pPr>
      <w:r>
        <w:rPr>
          <w:rFonts w:cs="Calibri"/>
        </w:rPr>
        <w:t xml:space="preserve">A </w:t>
      </w:r>
      <w:r w:rsidRPr="000A4071">
        <w:rPr>
          <w:rFonts w:cs="Calibri"/>
        </w:rPr>
        <w:t xml:space="preserve">bidder must qualify for </w:t>
      </w:r>
      <w:r w:rsidR="00B11134">
        <w:rPr>
          <w:rFonts w:cs="Calibri"/>
        </w:rPr>
        <w:t xml:space="preserve">stage 2 onward to be eligible </w:t>
      </w:r>
      <w:r w:rsidR="00151452">
        <w:rPr>
          <w:rFonts w:cs="Calibri"/>
        </w:rPr>
        <w:t xml:space="preserve">to </w:t>
      </w:r>
      <w:r w:rsidR="00151452" w:rsidRPr="000A4071">
        <w:rPr>
          <w:rFonts w:cs="Calibri"/>
        </w:rPr>
        <w:t>proceed</w:t>
      </w:r>
      <w:r w:rsidRPr="000A4071">
        <w:rPr>
          <w:rFonts w:cs="Calibri"/>
        </w:rPr>
        <w:t xml:space="preserve"> to the next stage of the evaluation.</w:t>
      </w:r>
      <w:r>
        <w:rPr>
          <w:rFonts w:cs="Calibri"/>
        </w:rPr>
        <w:t xml:space="preserve"> </w:t>
      </w:r>
    </w:p>
    <w:p w14:paraId="2434D771" w14:textId="1C9155AE" w:rsidR="00CE4A9B" w:rsidRDefault="00CE4A9B" w:rsidP="00614854">
      <w:pPr>
        <w:rPr>
          <w:rFonts w:cs="Calibri"/>
        </w:rPr>
      </w:pPr>
      <w:r>
        <w:rPr>
          <w:rFonts w:cs="Calibri"/>
        </w:rPr>
        <w:t>The stages are:</w:t>
      </w:r>
    </w:p>
    <w:p w14:paraId="1A39CCD1" w14:textId="004E51A3" w:rsidR="00CE4A9B" w:rsidRDefault="00CE4A9B" w:rsidP="00614854">
      <w:pPr>
        <w:pStyle w:val="Caption"/>
        <w:jc w:val="both"/>
        <w:rPr>
          <w:rFonts w:cs="Calibri"/>
        </w:rPr>
      </w:pPr>
      <w:bookmarkStart w:id="37" w:name="_Toc159325041"/>
      <w:r>
        <w:t xml:space="preserve">Table </w:t>
      </w:r>
      <w:r>
        <w:fldChar w:fldCharType="begin"/>
      </w:r>
      <w:r>
        <w:instrText xml:space="preserve"> SEQ Table \* ARABIC </w:instrText>
      </w:r>
      <w:r>
        <w:fldChar w:fldCharType="separate"/>
      </w:r>
      <w:r w:rsidR="00907721">
        <w:rPr>
          <w:noProof/>
        </w:rPr>
        <w:t>1</w:t>
      </w:r>
      <w:r>
        <w:fldChar w:fldCharType="end"/>
      </w:r>
      <w:r>
        <w:t>: Bid Evaluation Stages</w:t>
      </w:r>
      <w:bookmarkEnd w:id="37"/>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5249"/>
        <w:gridCol w:w="2971"/>
      </w:tblGrid>
      <w:tr w:rsidR="00A62B8F" w:rsidRPr="00E140C0" w14:paraId="2944FA31" w14:textId="77777777" w:rsidTr="0042716E">
        <w:tc>
          <w:tcPr>
            <w:tcW w:w="736" w:type="pct"/>
            <w:shd w:val="clear" w:color="auto" w:fill="DBE5F1" w:themeFill="accent1" w:themeFillTint="33"/>
            <w:vAlign w:val="center"/>
          </w:tcPr>
          <w:p w14:paraId="36731B55" w14:textId="77777777" w:rsidR="00CE4A9B" w:rsidRPr="00CE4A9B" w:rsidRDefault="00CE4A9B" w:rsidP="00614854">
            <w:pP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78EC6890" w14:textId="77777777" w:rsidR="00CE4A9B" w:rsidRPr="00CE4A9B" w:rsidRDefault="00CE4A9B" w:rsidP="00614854">
            <w:pP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2074509A" w14:textId="77777777" w:rsidR="00CE4A9B" w:rsidRPr="00CE4A9B" w:rsidRDefault="00CE4A9B" w:rsidP="00614854">
            <w:pP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4B3AFD15" w14:textId="77777777" w:rsidTr="0042716E">
        <w:tc>
          <w:tcPr>
            <w:tcW w:w="736" w:type="pct"/>
            <w:vAlign w:val="center"/>
          </w:tcPr>
          <w:p w14:paraId="563EDFE6" w14:textId="77777777" w:rsidR="00CE4A9B" w:rsidRPr="004407ED" w:rsidRDefault="00CE4A9B" w:rsidP="00614854">
            <w:pPr>
              <w:rPr>
                <w:rFonts w:cs="Calibri"/>
              </w:rPr>
            </w:pPr>
            <w:r w:rsidRPr="004407ED">
              <w:rPr>
                <w:rFonts w:cs="Calibri"/>
              </w:rPr>
              <w:t>Stage 1</w:t>
            </w:r>
            <w:r w:rsidRPr="004407ED">
              <w:rPr>
                <w:rFonts w:cs="Calibri"/>
              </w:rPr>
              <w:tab/>
            </w:r>
          </w:p>
        </w:tc>
        <w:tc>
          <w:tcPr>
            <w:tcW w:w="2723" w:type="pct"/>
            <w:vAlign w:val="center"/>
          </w:tcPr>
          <w:p w14:paraId="452059F0" w14:textId="77777777" w:rsidR="00CE4A9B" w:rsidRPr="004407ED" w:rsidRDefault="00CE4A9B" w:rsidP="00614854">
            <w:pPr>
              <w:rPr>
                <w:rFonts w:cs="Calibri"/>
              </w:rPr>
            </w:pPr>
            <w:r w:rsidRPr="004407ED">
              <w:rPr>
                <w:rFonts w:cs="Calibri"/>
              </w:rPr>
              <w:t xml:space="preserve">Administrative </w:t>
            </w:r>
            <w:r w:rsidR="00F52232" w:rsidRPr="004407ED">
              <w:rPr>
                <w:rFonts w:cs="Calibri"/>
              </w:rPr>
              <w:t>responsiveness</w:t>
            </w:r>
          </w:p>
        </w:tc>
        <w:tc>
          <w:tcPr>
            <w:tcW w:w="1541" w:type="pct"/>
            <w:shd w:val="clear" w:color="auto" w:fill="DBE5F1" w:themeFill="accent1" w:themeFillTint="33"/>
            <w:vAlign w:val="center"/>
          </w:tcPr>
          <w:p w14:paraId="05272ECC" w14:textId="77777777" w:rsidR="00CE4A9B" w:rsidRPr="004407ED" w:rsidRDefault="00535AA5" w:rsidP="00614854">
            <w:pPr>
              <w:rPr>
                <w:rFonts w:cs="Calibri"/>
              </w:rPr>
            </w:pPr>
            <w:r w:rsidRPr="004407ED">
              <w:rPr>
                <w:rFonts w:cs="Calibri"/>
              </w:rPr>
              <w:t>YES</w:t>
            </w:r>
          </w:p>
        </w:tc>
      </w:tr>
      <w:tr w:rsidR="00A62B8F" w:rsidRPr="00E140C0" w14:paraId="1905E18B" w14:textId="77777777" w:rsidTr="0042716E">
        <w:tc>
          <w:tcPr>
            <w:tcW w:w="736" w:type="pct"/>
            <w:vAlign w:val="center"/>
          </w:tcPr>
          <w:p w14:paraId="310BF894" w14:textId="77777777" w:rsidR="00CE4A9B" w:rsidRPr="0042716E" w:rsidRDefault="00CE4A9B" w:rsidP="00614854">
            <w:pPr>
              <w:rPr>
                <w:rFonts w:cs="Calibri"/>
              </w:rPr>
            </w:pPr>
            <w:r w:rsidRPr="0042716E">
              <w:rPr>
                <w:rFonts w:cs="Calibri"/>
              </w:rPr>
              <w:t xml:space="preserve">Stage 2 </w:t>
            </w:r>
          </w:p>
        </w:tc>
        <w:tc>
          <w:tcPr>
            <w:tcW w:w="2723" w:type="pct"/>
            <w:vAlign w:val="center"/>
          </w:tcPr>
          <w:p w14:paraId="334C1976" w14:textId="77777777" w:rsidR="00CE4A9B" w:rsidRPr="0042716E" w:rsidRDefault="00CE4A9B" w:rsidP="00614854">
            <w:pPr>
              <w:rPr>
                <w:rFonts w:cs="Calibri"/>
              </w:rPr>
            </w:pPr>
            <w:r w:rsidRPr="0042716E">
              <w:rPr>
                <w:rFonts w:cs="Calibri"/>
              </w:rPr>
              <w:t>Technical Mandatory</w:t>
            </w:r>
            <w:r w:rsidR="00F52232" w:rsidRPr="0042716E">
              <w:rPr>
                <w:rFonts w:cs="Calibri"/>
              </w:rPr>
              <w:t xml:space="preserve"> responsiveness</w:t>
            </w:r>
            <w:r w:rsidRPr="0042716E">
              <w:rPr>
                <w:rFonts w:cs="Calibri"/>
              </w:rPr>
              <w:t xml:space="preserve"> </w:t>
            </w:r>
          </w:p>
        </w:tc>
        <w:tc>
          <w:tcPr>
            <w:tcW w:w="1541" w:type="pct"/>
            <w:shd w:val="clear" w:color="auto" w:fill="DBE5F1" w:themeFill="accent1" w:themeFillTint="33"/>
            <w:vAlign w:val="center"/>
          </w:tcPr>
          <w:p w14:paraId="09799997" w14:textId="77777777" w:rsidR="00CE4A9B" w:rsidRPr="0042716E" w:rsidRDefault="00535AA5" w:rsidP="00614854">
            <w:pPr>
              <w:rPr>
                <w:rFonts w:cs="Calibri"/>
              </w:rPr>
            </w:pPr>
            <w:r w:rsidRPr="0042716E">
              <w:rPr>
                <w:rFonts w:cs="Calibri"/>
              </w:rPr>
              <w:t>YES</w:t>
            </w:r>
          </w:p>
        </w:tc>
      </w:tr>
      <w:tr w:rsidR="00A62B8F" w:rsidRPr="00E140C0" w14:paraId="0AD181B8" w14:textId="77777777" w:rsidTr="0042716E">
        <w:tc>
          <w:tcPr>
            <w:tcW w:w="736" w:type="pct"/>
            <w:vAlign w:val="center"/>
          </w:tcPr>
          <w:p w14:paraId="11AA4101" w14:textId="77777777" w:rsidR="00CE4A9B" w:rsidRPr="0042716E" w:rsidRDefault="00CE4A9B" w:rsidP="00614854">
            <w:pPr>
              <w:rPr>
                <w:rFonts w:cs="Calibri"/>
              </w:rPr>
            </w:pPr>
            <w:r w:rsidRPr="0042716E">
              <w:rPr>
                <w:rFonts w:cs="Calibri"/>
              </w:rPr>
              <w:t xml:space="preserve">Stage </w:t>
            </w:r>
            <w:r w:rsidR="00535AA5" w:rsidRPr="0042716E">
              <w:rPr>
                <w:rFonts w:cs="Calibri"/>
              </w:rPr>
              <w:t>3</w:t>
            </w:r>
          </w:p>
        </w:tc>
        <w:tc>
          <w:tcPr>
            <w:tcW w:w="2723" w:type="pct"/>
            <w:vAlign w:val="center"/>
          </w:tcPr>
          <w:p w14:paraId="4B8C7CFC" w14:textId="77777777" w:rsidR="00CE4A9B" w:rsidRPr="0042716E" w:rsidRDefault="00CE4A9B" w:rsidP="00614854">
            <w:pPr>
              <w:rPr>
                <w:rFonts w:cs="Calibri"/>
              </w:rPr>
            </w:pPr>
            <w:r w:rsidRPr="0042716E">
              <w:rPr>
                <w:rFonts w:cs="Calibri"/>
              </w:rPr>
              <w:t>Special Conditions of Contract verification</w:t>
            </w:r>
          </w:p>
        </w:tc>
        <w:tc>
          <w:tcPr>
            <w:tcW w:w="1541" w:type="pct"/>
            <w:shd w:val="clear" w:color="auto" w:fill="DBE5F1" w:themeFill="accent1" w:themeFillTint="33"/>
            <w:vAlign w:val="center"/>
          </w:tcPr>
          <w:p w14:paraId="67A39D2C" w14:textId="77777777" w:rsidR="00CE4A9B" w:rsidRPr="0042716E" w:rsidRDefault="00535AA5" w:rsidP="00614854">
            <w:pPr>
              <w:rPr>
                <w:rFonts w:cs="Calibri"/>
              </w:rPr>
            </w:pPr>
            <w:r w:rsidRPr="0042716E">
              <w:rPr>
                <w:rFonts w:cs="Calibri"/>
              </w:rPr>
              <w:t>YES</w:t>
            </w:r>
          </w:p>
        </w:tc>
      </w:tr>
      <w:tr w:rsidR="00A62B8F" w:rsidRPr="00E140C0" w14:paraId="2B71DFE9" w14:textId="77777777" w:rsidTr="0042716E">
        <w:tc>
          <w:tcPr>
            <w:tcW w:w="736" w:type="pct"/>
            <w:vAlign w:val="center"/>
          </w:tcPr>
          <w:p w14:paraId="226A366E" w14:textId="77777777" w:rsidR="00CE4A9B" w:rsidRPr="00535AA5" w:rsidRDefault="00CE4A9B" w:rsidP="00614854">
            <w:pPr>
              <w:rPr>
                <w:rFonts w:cs="Calibri"/>
              </w:rPr>
            </w:pPr>
            <w:r w:rsidRPr="00535AA5">
              <w:rPr>
                <w:rFonts w:cs="Calibri"/>
              </w:rPr>
              <w:t xml:space="preserve">Stage </w:t>
            </w:r>
            <w:r w:rsidR="00535AA5" w:rsidRPr="00535AA5">
              <w:rPr>
                <w:rFonts w:cs="Calibri"/>
              </w:rPr>
              <w:t>4</w:t>
            </w:r>
          </w:p>
        </w:tc>
        <w:tc>
          <w:tcPr>
            <w:tcW w:w="2723" w:type="pct"/>
            <w:vAlign w:val="center"/>
          </w:tcPr>
          <w:p w14:paraId="5FB6D17B" w14:textId="77777777" w:rsidR="00CE4A9B" w:rsidRPr="00535AA5" w:rsidRDefault="00CE4A9B" w:rsidP="00614854">
            <w:pPr>
              <w:rPr>
                <w:rFonts w:cs="Calibri"/>
              </w:rPr>
            </w:pPr>
            <w:r w:rsidRPr="00535AA5">
              <w:rPr>
                <w:rFonts w:cs="Calibri"/>
              </w:rPr>
              <w:t xml:space="preserve">Price / </w:t>
            </w:r>
            <w:r w:rsidR="00504F20" w:rsidRPr="00535AA5">
              <w:rPr>
                <w:rFonts w:cs="Calibri"/>
              </w:rPr>
              <w:t>Preference points</w:t>
            </w:r>
          </w:p>
        </w:tc>
        <w:tc>
          <w:tcPr>
            <w:tcW w:w="1541" w:type="pct"/>
            <w:shd w:val="clear" w:color="auto" w:fill="DBE5F1" w:themeFill="accent1" w:themeFillTint="33"/>
            <w:vAlign w:val="center"/>
          </w:tcPr>
          <w:p w14:paraId="038F4C61" w14:textId="77777777" w:rsidR="00CE4A9B" w:rsidRPr="0042716E" w:rsidRDefault="00535AA5" w:rsidP="00614854">
            <w:pPr>
              <w:rPr>
                <w:rFonts w:cs="Calibri"/>
              </w:rPr>
            </w:pPr>
            <w:r w:rsidRPr="0042716E">
              <w:rPr>
                <w:rFonts w:cs="Calibri"/>
              </w:rPr>
              <w:t>YES</w:t>
            </w:r>
          </w:p>
        </w:tc>
      </w:tr>
    </w:tbl>
    <w:p w14:paraId="4AA7A9BD" w14:textId="77777777" w:rsidR="00AF05FE" w:rsidRDefault="00AF05FE" w:rsidP="00614854"/>
    <w:p w14:paraId="1D278510" w14:textId="77777777" w:rsidR="00CE4A9B" w:rsidRPr="00446F77" w:rsidRDefault="00CE4A9B" w:rsidP="00614854">
      <w:pPr>
        <w:pStyle w:val="Heading2"/>
        <w:jc w:val="both"/>
        <w:rPr>
          <w:sz w:val="24"/>
          <w:szCs w:val="24"/>
        </w:rPr>
      </w:pPr>
      <w:bookmarkStart w:id="38" w:name="_Toc159325056"/>
      <w:r w:rsidRPr="00446F77">
        <w:rPr>
          <w:sz w:val="24"/>
          <w:szCs w:val="24"/>
        </w:rPr>
        <w:lastRenderedPageBreak/>
        <w:t xml:space="preserve">Administrative </w:t>
      </w:r>
      <w:r w:rsidR="00F52232" w:rsidRPr="00446F77">
        <w:rPr>
          <w:sz w:val="24"/>
          <w:szCs w:val="24"/>
        </w:rPr>
        <w:t>responsiveness</w:t>
      </w:r>
      <w:r w:rsidR="00595AD7" w:rsidRPr="00446F77">
        <w:rPr>
          <w:sz w:val="24"/>
          <w:szCs w:val="24"/>
        </w:rPr>
        <w:t xml:space="preserve"> (Stage 1)</w:t>
      </w:r>
      <w:bookmarkEnd w:id="38"/>
    </w:p>
    <w:p w14:paraId="102882A5" w14:textId="77777777" w:rsidR="00942B4A" w:rsidRPr="00446F77" w:rsidRDefault="00942B4A" w:rsidP="00614854">
      <w:pPr>
        <w:pStyle w:val="Heading3"/>
        <w:jc w:val="both"/>
      </w:pPr>
      <w:bookmarkStart w:id="39" w:name="_Toc159325057"/>
      <w:r w:rsidRPr="00446F77">
        <w:t>Attendance of briefing session</w:t>
      </w:r>
      <w:bookmarkEnd w:id="39"/>
    </w:p>
    <w:p w14:paraId="7D28A085" w14:textId="77777777" w:rsidR="009B07F6" w:rsidRPr="004A084B" w:rsidRDefault="004A084B" w:rsidP="003F546C">
      <w:pPr>
        <w:pStyle w:val="ListParagraph"/>
        <w:numPr>
          <w:ilvl w:val="0"/>
          <w:numId w:val="25"/>
        </w:numPr>
        <w:rPr>
          <w:lang w:val="en-GB"/>
        </w:rPr>
      </w:pPr>
      <w:r w:rsidRPr="004A084B">
        <w:rPr>
          <w:lang w:val="en-GB"/>
        </w:rPr>
        <w:t xml:space="preserve"> </w:t>
      </w:r>
      <w:r w:rsidR="009B07F6" w:rsidRPr="004A084B">
        <w:rPr>
          <w:lang w:val="en-GB"/>
        </w:rPr>
        <w:t>No briefing session will be held.</w:t>
      </w:r>
    </w:p>
    <w:p w14:paraId="1AA31172" w14:textId="77777777" w:rsidR="00942B4A" w:rsidRPr="00446F77" w:rsidRDefault="00942B4A" w:rsidP="00614854">
      <w:pPr>
        <w:pStyle w:val="Heading4"/>
        <w:ind w:hanging="1135"/>
        <w:jc w:val="both"/>
        <w:rPr>
          <w:szCs w:val="24"/>
        </w:rPr>
      </w:pPr>
      <w:r w:rsidRPr="00446F77">
        <w:rPr>
          <w:szCs w:val="24"/>
        </w:rPr>
        <w:t>Registered Supplier</w:t>
      </w:r>
    </w:p>
    <w:p w14:paraId="7CE0F117" w14:textId="39107751" w:rsidR="00504F20" w:rsidRPr="00B42090" w:rsidRDefault="00504F20" w:rsidP="003F546C">
      <w:pPr>
        <w:pStyle w:val="ListParagraph"/>
        <w:numPr>
          <w:ilvl w:val="0"/>
          <w:numId w:val="15"/>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w:t>
      </w:r>
      <w:r w:rsidR="004C7D16">
        <w:rPr>
          <w:rFonts w:cs="Calibri"/>
        </w:rPr>
        <w:t>RF</w:t>
      </w:r>
      <w:r w:rsidR="00B42090">
        <w:rPr>
          <w:rFonts w:cs="Calibri"/>
        </w:rPr>
        <w:t>x</w:t>
      </w:r>
      <w:r>
        <w:rPr>
          <w:rFonts w:cs="Calibri"/>
        </w:rPr>
        <w:t>.</w:t>
      </w:r>
    </w:p>
    <w:p w14:paraId="5C8E05C7" w14:textId="77777777" w:rsidR="00235913" w:rsidRPr="00235913" w:rsidRDefault="00235913" w:rsidP="00614854">
      <w:pPr>
        <w:pStyle w:val="Heading2"/>
        <w:jc w:val="both"/>
      </w:pPr>
      <w:bookmarkStart w:id="40" w:name="_Toc159325058"/>
      <w:r w:rsidRPr="00235913">
        <w:t xml:space="preserve">Technical </w:t>
      </w:r>
      <w:r w:rsidR="003806BB">
        <w:t>returnable documents</w:t>
      </w:r>
      <w:bookmarkEnd w:id="40"/>
    </w:p>
    <w:p w14:paraId="4F807809" w14:textId="77777777" w:rsidR="00942B4A" w:rsidRDefault="00235913" w:rsidP="00614854">
      <w:pPr>
        <w:pStyle w:val="Heading3"/>
        <w:jc w:val="both"/>
      </w:pPr>
      <w:bookmarkStart w:id="41" w:name="_Toc159325059"/>
      <w:r>
        <w:t>Instruction and evaluation criteria</w:t>
      </w:r>
      <w:bookmarkEnd w:id="41"/>
    </w:p>
    <w:p w14:paraId="0E89DBD2" w14:textId="77777777" w:rsidR="00235913" w:rsidRPr="00235913" w:rsidRDefault="00235913" w:rsidP="00CD2A41">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59C2C601" w14:textId="77777777" w:rsidR="00235913" w:rsidRPr="00235913" w:rsidRDefault="00235913" w:rsidP="00CD2A41">
      <w:pPr>
        <w:pStyle w:val="ListParagraph"/>
        <w:numPr>
          <w:ilvl w:val="0"/>
          <w:numId w:val="3"/>
        </w:numPr>
      </w:pPr>
      <w:r w:rsidRPr="00235913">
        <w:t xml:space="preserve">The bidder must provide a unique reference number (e.g. binder/folio, chapter, section, page) to locate substantiating evidence in the bid response. </w:t>
      </w:r>
    </w:p>
    <w:p w14:paraId="2032EF7A" w14:textId="27127CA2" w:rsidR="00106BAE" w:rsidRDefault="00235913" w:rsidP="00CD2A41">
      <w:pPr>
        <w:pStyle w:val="ListParagraph"/>
        <w:numPr>
          <w:ilvl w:val="0"/>
          <w:numId w:val="3"/>
        </w:numPr>
      </w:pPr>
      <w:r w:rsidRPr="00235913">
        <w:t xml:space="preserve">The bidder must comply with </w:t>
      </w:r>
      <w:r w:rsidRPr="0042716E">
        <w:t>ALL</w:t>
      </w:r>
      <w:r w:rsidRPr="00235913">
        <w:t xml:space="preserve"> the TECHNICAL MANDATORY REQUIREMENTS in order for the bid</w:t>
      </w:r>
      <w:r>
        <w:t xml:space="preserve"> response</w:t>
      </w:r>
      <w:r w:rsidRPr="00235913">
        <w:t xml:space="preserve"> to proceed to the next stage of the evaluation.</w:t>
      </w:r>
    </w:p>
    <w:p w14:paraId="72CF64BF" w14:textId="6E31D697" w:rsidR="00235913" w:rsidRPr="00106BAE" w:rsidRDefault="00235913" w:rsidP="00106BAE">
      <w:pPr>
        <w:tabs>
          <w:tab w:val="left" w:pos="1080"/>
        </w:tabs>
      </w:pPr>
    </w:p>
    <w:p w14:paraId="5D19F05D" w14:textId="77777777" w:rsidR="00235913" w:rsidRDefault="00235913" w:rsidP="00614854">
      <w:pPr>
        <w:pStyle w:val="Heading3"/>
        <w:jc w:val="both"/>
      </w:pPr>
      <w:bookmarkStart w:id="42" w:name="_Toc129333697"/>
      <w:bookmarkStart w:id="43" w:name="_Toc159325060"/>
      <w:bookmarkEnd w:id="42"/>
      <w:r>
        <w:t>Technical mandatory requirement</w:t>
      </w:r>
      <w:r w:rsidR="00B46FFE">
        <w:t>s</w:t>
      </w:r>
      <w:r w:rsidR="00512A12">
        <w:t xml:space="preserve"> (Stage 2)</w:t>
      </w:r>
      <w:bookmarkEnd w:id="43"/>
    </w:p>
    <w:p w14:paraId="4726FFD8" w14:textId="67A0ADAD" w:rsidR="00576C51" w:rsidRPr="004407ED" w:rsidRDefault="00576C51" w:rsidP="00614854">
      <w:pPr>
        <w:pStyle w:val="Caption"/>
        <w:jc w:val="both"/>
      </w:pPr>
      <w:bookmarkStart w:id="44" w:name="_Toc159325042"/>
      <w:r>
        <w:t xml:space="preserve">Table </w:t>
      </w:r>
      <w:r>
        <w:fldChar w:fldCharType="begin"/>
      </w:r>
      <w:r>
        <w:instrText xml:space="preserve"> SEQ Table \* ARABIC </w:instrText>
      </w:r>
      <w:r>
        <w:fldChar w:fldCharType="separate"/>
      </w:r>
      <w:r w:rsidR="00907721">
        <w:rPr>
          <w:noProof/>
        </w:rPr>
        <w:t>2</w:t>
      </w:r>
      <w:r>
        <w:fldChar w:fldCharType="end"/>
      </w:r>
      <w:r w:rsidRPr="004407ED">
        <w:t>: Technical</w:t>
      </w:r>
      <w:r w:rsidR="003711BF" w:rsidRPr="004407ED">
        <w:t xml:space="preserve"> </w:t>
      </w:r>
      <w:r w:rsidRPr="004407ED">
        <w:t>Mandatory Requirements</w:t>
      </w:r>
      <w:bookmarkEnd w:id="4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4407ED" w14:paraId="0FBB4DF4" w14:textId="77777777" w:rsidTr="00106BAE">
        <w:trPr>
          <w:tblHeader/>
        </w:trPr>
        <w:tc>
          <w:tcPr>
            <w:tcW w:w="3209" w:type="dxa"/>
            <w:shd w:val="solid" w:color="DBE5F1" w:themeColor="accent1" w:themeTint="33" w:fill="DBE5F1" w:themeFill="accent1" w:themeFillTint="33"/>
          </w:tcPr>
          <w:p w14:paraId="3E31D610" w14:textId="77777777" w:rsidR="00235913" w:rsidRPr="004407ED" w:rsidRDefault="00235913" w:rsidP="00614854">
            <w:pPr>
              <w:rPr>
                <w:rFonts w:asciiTheme="majorHAnsi" w:eastAsiaTheme="majorEastAsia" w:hAnsiTheme="majorHAnsi" w:cstheme="minorBidi"/>
                <w:b/>
                <w:iCs/>
                <w:color w:val="0E1B8D"/>
                <w:lang w:val="en-GB"/>
              </w:rPr>
            </w:pPr>
            <w:r w:rsidRPr="004407ED">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18EE006D" w14:textId="77777777" w:rsidR="00235913" w:rsidRPr="004407ED" w:rsidRDefault="00235913" w:rsidP="00614854">
            <w:pPr>
              <w:rPr>
                <w:rFonts w:asciiTheme="majorHAnsi" w:eastAsiaTheme="majorEastAsia" w:hAnsiTheme="majorHAnsi" w:cstheme="minorBidi"/>
                <w:b/>
                <w:iCs/>
                <w:color w:val="0E1B8D"/>
                <w:lang w:val="en-GB"/>
              </w:rPr>
            </w:pPr>
            <w:r w:rsidRPr="004407ED">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7D931C8D" w14:textId="77777777" w:rsidR="00235913" w:rsidRPr="004407ED" w:rsidRDefault="00E87622" w:rsidP="00614854">
            <w:pPr>
              <w:rPr>
                <w:rFonts w:asciiTheme="majorHAnsi" w:eastAsiaTheme="majorEastAsia" w:hAnsiTheme="majorHAnsi" w:cstheme="minorBidi"/>
                <w:b/>
                <w:iCs/>
                <w:color w:val="0E1B8D"/>
                <w:lang w:val="en-GB"/>
              </w:rPr>
            </w:pPr>
            <w:r w:rsidRPr="004407ED">
              <w:rPr>
                <w:rFonts w:asciiTheme="majorHAnsi" w:eastAsiaTheme="majorEastAsia" w:hAnsiTheme="majorHAnsi" w:cstheme="minorBidi"/>
                <w:b/>
                <w:iCs/>
                <w:color w:val="0E1B8D"/>
                <w:lang w:val="en-GB"/>
              </w:rPr>
              <w:t>Evidence reference (to be completed by bidder)</w:t>
            </w:r>
          </w:p>
        </w:tc>
      </w:tr>
      <w:tr w:rsidR="00805234" w:rsidRPr="004407ED" w14:paraId="59CCEBEE" w14:textId="77777777" w:rsidTr="00106BAE">
        <w:trPr>
          <w:tblHeader/>
        </w:trPr>
        <w:tc>
          <w:tcPr>
            <w:tcW w:w="9628" w:type="dxa"/>
            <w:gridSpan w:val="3"/>
          </w:tcPr>
          <w:p w14:paraId="6153756E" w14:textId="16789EFD" w:rsidR="00805234" w:rsidRPr="004407ED" w:rsidRDefault="00805234" w:rsidP="00106BAE">
            <w:pPr>
              <w:rPr>
                <w:lang w:val="en-GB"/>
              </w:rPr>
            </w:pPr>
            <w:r w:rsidRPr="004407ED">
              <w:rPr>
                <w:b/>
                <w:bCs/>
                <w:lang w:val="en-GB"/>
              </w:rPr>
              <w:t>1. Bidder Certification/ Affiliation Requirements</w:t>
            </w:r>
          </w:p>
        </w:tc>
      </w:tr>
      <w:tr w:rsidR="00805234" w:rsidRPr="00151452" w14:paraId="205B2CD7" w14:textId="77777777" w:rsidTr="00106BAE">
        <w:trPr>
          <w:trHeight w:val="3290"/>
          <w:tblHeader/>
        </w:trPr>
        <w:tc>
          <w:tcPr>
            <w:tcW w:w="3209" w:type="dxa"/>
          </w:tcPr>
          <w:p w14:paraId="2583E3AD" w14:textId="4FB91055" w:rsidR="00805234" w:rsidRPr="004407ED" w:rsidRDefault="004C7D16" w:rsidP="00614854">
            <w:pPr>
              <w:rPr>
                <w:lang w:val="en-GB"/>
              </w:rPr>
            </w:pPr>
            <w:r w:rsidRPr="004407ED">
              <w:t xml:space="preserve">The bidder </w:t>
            </w:r>
            <w:r w:rsidRPr="004407ED">
              <w:rPr>
                <w:b/>
              </w:rPr>
              <w:t>must</w:t>
            </w:r>
            <w:r w:rsidRPr="004407ED">
              <w:t xml:space="preserve"> </w:t>
            </w:r>
            <w:r w:rsidR="008F5476" w:rsidRPr="004407ED">
              <w:t xml:space="preserve">be </w:t>
            </w:r>
            <w:r w:rsidR="00BB08D3">
              <w:t>Cisco</w:t>
            </w:r>
            <w:r w:rsidR="00B42090" w:rsidRPr="004407ED">
              <w:t xml:space="preserve"> Distributor</w:t>
            </w:r>
            <w:r w:rsidR="0032780C">
              <w:t xml:space="preserve">, </w:t>
            </w:r>
            <w:r w:rsidR="008A643C">
              <w:t xml:space="preserve">Installer, </w:t>
            </w:r>
            <w:r w:rsidR="0032780C">
              <w:t>Reseller or Partner</w:t>
            </w:r>
            <w:r w:rsidR="00B42090" w:rsidRPr="004407ED">
              <w:t xml:space="preserve"> </w:t>
            </w:r>
            <w:r w:rsidRPr="004407ED">
              <w:t xml:space="preserve">for the provision of </w:t>
            </w:r>
            <w:r w:rsidR="00BB08D3">
              <w:t>Cisco</w:t>
            </w:r>
            <w:r w:rsidR="00B42090" w:rsidRPr="004407ED">
              <w:t xml:space="preserve"> LAN infrastructure, equipment</w:t>
            </w:r>
            <w:r w:rsidRPr="004407ED">
              <w:t xml:space="preserve"> and</w:t>
            </w:r>
            <w:r w:rsidR="00B42090" w:rsidRPr="004407ED">
              <w:t>/or</w:t>
            </w:r>
            <w:r w:rsidRPr="004407ED">
              <w:t xml:space="preserve"> services.</w:t>
            </w:r>
            <w:r w:rsidR="00B42090" w:rsidRPr="004407ED">
              <w:t xml:space="preserve"> </w:t>
            </w:r>
          </w:p>
        </w:tc>
        <w:tc>
          <w:tcPr>
            <w:tcW w:w="3209" w:type="dxa"/>
          </w:tcPr>
          <w:p w14:paraId="4FC231FF" w14:textId="5F70F6FA" w:rsidR="004C7D16" w:rsidRPr="004407ED" w:rsidRDefault="004C7D16" w:rsidP="00614854">
            <w:pPr>
              <w:spacing w:line="276" w:lineRule="auto"/>
              <w:rPr>
                <w:b/>
                <w:bCs/>
              </w:rPr>
            </w:pPr>
            <w:r w:rsidRPr="004407ED">
              <w:rPr>
                <w:b/>
              </w:rPr>
              <w:t xml:space="preserve">Attach to Annex </w:t>
            </w:r>
            <w:r w:rsidR="004407ED" w:rsidRPr="004407ED">
              <w:rPr>
                <w:b/>
              </w:rPr>
              <w:t>A copy</w:t>
            </w:r>
            <w:r w:rsidRPr="004407ED">
              <w:rPr>
                <w:b/>
              </w:rPr>
              <w:t xml:space="preserve"> of a valid </w:t>
            </w:r>
            <w:r w:rsidR="001E71D2">
              <w:t>Cisco</w:t>
            </w:r>
            <w:r w:rsidR="00F21910">
              <w:rPr>
                <w:b/>
              </w:rPr>
              <w:t xml:space="preserve"> </w:t>
            </w:r>
            <w:r w:rsidR="004407ED" w:rsidRPr="004407ED">
              <w:rPr>
                <w:b/>
              </w:rPr>
              <w:t>distributor</w:t>
            </w:r>
            <w:r w:rsidR="0032780C">
              <w:rPr>
                <w:b/>
              </w:rPr>
              <w:t>,</w:t>
            </w:r>
            <w:r w:rsidR="008A643C">
              <w:rPr>
                <w:b/>
              </w:rPr>
              <w:t xml:space="preserve"> installer, reseller</w:t>
            </w:r>
            <w:r w:rsidR="0032780C">
              <w:rPr>
                <w:b/>
              </w:rPr>
              <w:t xml:space="preserve"> or partner</w:t>
            </w:r>
            <w:r w:rsidR="004407ED" w:rsidRPr="004407ED">
              <w:rPr>
                <w:b/>
              </w:rPr>
              <w:t xml:space="preserve"> c</w:t>
            </w:r>
            <w:r w:rsidRPr="004407ED">
              <w:rPr>
                <w:b/>
              </w:rPr>
              <w:t>ertificate or letter for the provision</w:t>
            </w:r>
            <w:r w:rsidRPr="004407ED">
              <w:t xml:space="preserve"> of </w:t>
            </w:r>
            <w:r w:rsidR="001E71D2">
              <w:t>Cisco</w:t>
            </w:r>
            <w:r w:rsidR="001E71D2" w:rsidRPr="004407ED">
              <w:t xml:space="preserve"> </w:t>
            </w:r>
            <w:r w:rsidRPr="004407ED">
              <w:t>equipment and services.</w:t>
            </w:r>
          </w:p>
          <w:p w14:paraId="6804EEC8" w14:textId="77777777" w:rsidR="001A50CD" w:rsidRPr="004407ED" w:rsidRDefault="001A50CD" w:rsidP="00614854">
            <w:pPr>
              <w:rPr>
                <w:lang w:val="en-GB"/>
              </w:rPr>
            </w:pPr>
          </w:p>
          <w:p w14:paraId="2049651F" w14:textId="77777777" w:rsidR="001A50CD" w:rsidRPr="004407ED" w:rsidRDefault="001A50CD" w:rsidP="00614854">
            <w:pPr>
              <w:rPr>
                <w:color w:val="000000" w:themeColor="text1"/>
                <w:lang w:val="en-GB"/>
              </w:rPr>
            </w:pPr>
          </w:p>
          <w:p w14:paraId="3AB91068" w14:textId="77777777" w:rsidR="001A50CD" w:rsidRPr="004407ED" w:rsidRDefault="001A50CD" w:rsidP="00614854">
            <w:pPr>
              <w:rPr>
                <w:b/>
                <w:bCs/>
                <w:color w:val="000000" w:themeColor="text1"/>
                <w:lang w:val="en-GB"/>
              </w:rPr>
            </w:pPr>
            <w:r w:rsidRPr="004407ED">
              <w:rPr>
                <w:b/>
                <w:bCs/>
                <w:color w:val="000000" w:themeColor="text1"/>
                <w:lang w:val="en-GB"/>
              </w:rPr>
              <w:t xml:space="preserve">NOTE (1): </w:t>
            </w:r>
          </w:p>
          <w:p w14:paraId="68B73DD2" w14:textId="7DAA007B" w:rsidR="001A50CD" w:rsidRPr="004407ED" w:rsidRDefault="00CE7EEA" w:rsidP="00614854">
            <w:pPr>
              <w:rPr>
                <w:b/>
                <w:bCs/>
                <w:color w:val="000000" w:themeColor="text1"/>
                <w:lang w:val="en-GB"/>
              </w:rPr>
            </w:pPr>
            <w:r w:rsidRPr="004407ED">
              <w:rPr>
                <w:b/>
                <w:bCs/>
                <w:color w:val="000000" w:themeColor="text1"/>
                <w:lang w:val="en-GB"/>
              </w:rPr>
              <w:t>SITA/</w:t>
            </w:r>
            <w:r w:rsidR="00422B57">
              <w:rPr>
                <w:b/>
                <w:bCs/>
                <w:color w:val="000000" w:themeColor="text1"/>
                <w:lang w:val="en-GB"/>
              </w:rPr>
              <w:t>WCG</w:t>
            </w:r>
            <w:r w:rsidR="001A50CD" w:rsidRPr="004407ED">
              <w:rPr>
                <w:b/>
                <w:bCs/>
                <w:color w:val="000000" w:themeColor="text1"/>
                <w:lang w:val="en-GB"/>
              </w:rPr>
              <w:t xml:space="preserve"> reserves the right to verify information provided.</w:t>
            </w:r>
          </w:p>
          <w:p w14:paraId="58CB8B89" w14:textId="77777777" w:rsidR="001A50CD" w:rsidRPr="004407ED" w:rsidRDefault="001A50CD" w:rsidP="00614854">
            <w:pPr>
              <w:rPr>
                <w:lang w:val="en-GB"/>
              </w:rPr>
            </w:pPr>
          </w:p>
        </w:tc>
        <w:tc>
          <w:tcPr>
            <w:tcW w:w="3210" w:type="dxa"/>
          </w:tcPr>
          <w:p w14:paraId="13B4F657" w14:textId="77777777" w:rsidR="00805234" w:rsidRPr="004407ED" w:rsidRDefault="00805234" w:rsidP="00614854">
            <w:pPr>
              <w:rPr>
                <w:color w:val="000000" w:themeColor="text1"/>
                <w:lang w:val="en-GB"/>
              </w:rPr>
            </w:pPr>
            <w:r w:rsidRPr="004407ED">
              <w:rPr>
                <w:rFonts w:cs="Calibri"/>
                <w:color w:val="000000" w:themeColor="text1"/>
              </w:rPr>
              <w:t xml:space="preserve">&lt;provide unique reference to locate substantiating evidence in the bid response – </w:t>
            </w:r>
            <w:r w:rsidRPr="004407ED">
              <w:rPr>
                <w:rFonts w:cs="Calibri"/>
                <w:b/>
                <w:bCs/>
                <w:color w:val="000000" w:themeColor="text1"/>
              </w:rPr>
              <w:t xml:space="preserve">see Annex </w:t>
            </w:r>
            <w:r w:rsidR="0002219A" w:rsidRPr="004407ED">
              <w:rPr>
                <w:rFonts w:cs="Calibri"/>
                <w:b/>
                <w:bCs/>
                <w:color w:val="000000" w:themeColor="text1"/>
              </w:rPr>
              <w:t>A</w:t>
            </w:r>
            <w:r w:rsidRPr="004407ED">
              <w:rPr>
                <w:rFonts w:cs="Calibri"/>
                <w:b/>
                <w:bCs/>
                <w:color w:val="000000" w:themeColor="text1"/>
              </w:rPr>
              <w:t xml:space="preserve">, </w:t>
            </w:r>
            <w:r w:rsidR="003711BF" w:rsidRPr="004407ED">
              <w:rPr>
                <w:rFonts w:cs="Calibri"/>
                <w:b/>
                <w:bCs/>
                <w:color w:val="000000" w:themeColor="text1"/>
              </w:rPr>
              <w:t>par 5</w:t>
            </w:r>
            <w:r w:rsidRPr="004407ED">
              <w:rPr>
                <w:rFonts w:cs="Calibri"/>
                <w:b/>
                <w:bCs/>
                <w:color w:val="000000" w:themeColor="text1"/>
              </w:rPr>
              <w:t>.1</w:t>
            </w:r>
            <w:r w:rsidRPr="004407ED">
              <w:rPr>
                <w:rFonts w:cs="Calibri"/>
                <w:color w:val="000000" w:themeColor="text1"/>
              </w:rPr>
              <w:t>&gt;</w:t>
            </w:r>
          </w:p>
        </w:tc>
      </w:tr>
    </w:tbl>
    <w:p w14:paraId="64D407A6" w14:textId="77777777" w:rsidR="00B402FF" w:rsidRPr="00907721" w:rsidRDefault="00B402FF" w:rsidP="00614854">
      <w:pPr>
        <w:pStyle w:val="ListParagraph"/>
        <w:ind w:left="1134"/>
        <w:rPr>
          <w:color w:val="000000" w:themeColor="text1"/>
        </w:rPr>
      </w:pPr>
    </w:p>
    <w:p w14:paraId="35365973" w14:textId="77777777" w:rsidR="00942B4A" w:rsidRPr="00446F77" w:rsidRDefault="00B402FF" w:rsidP="00614854">
      <w:pPr>
        <w:pStyle w:val="Heading2"/>
        <w:jc w:val="both"/>
        <w:rPr>
          <w:sz w:val="24"/>
          <w:szCs w:val="24"/>
        </w:rPr>
      </w:pPr>
      <w:bookmarkStart w:id="45" w:name="_Toc129257817"/>
      <w:bookmarkStart w:id="46" w:name="_Toc129333700"/>
      <w:bookmarkStart w:id="47" w:name="_Toc129257825"/>
      <w:bookmarkStart w:id="48" w:name="_Toc129333708"/>
      <w:bookmarkStart w:id="49" w:name="_Toc129257826"/>
      <w:bookmarkStart w:id="50" w:name="_Toc129333709"/>
      <w:bookmarkStart w:id="51" w:name="_Toc129257827"/>
      <w:bookmarkStart w:id="52" w:name="_Toc129333710"/>
      <w:bookmarkStart w:id="53" w:name="_Toc129257828"/>
      <w:bookmarkStart w:id="54" w:name="_Toc129333711"/>
      <w:bookmarkStart w:id="55" w:name="_Toc129257856"/>
      <w:bookmarkStart w:id="56" w:name="_Toc129333739"/>
      <w:bookmarkStart w:id="57" w:name="_Toc129257857"/>
      <w:bookmarkStart w:id="58" w:name="_Toc129333740"/>
      <w:bookmarkStart w:id="59" w:name="_Toc129257859"/>
      <w:bookmarkStart w:id="60" w:name="_Toc129333742"/>
      <w:bookmarkStart w:id="61" w:name="_Toc129257861"/>
      <w:bookmarkStart w:id="62" w:name="_Toc129333744"/>
      <w:bookmarkStart w:id="63" w:name="_Toc129257897"/>
      <w:bookmarkStart w:id="64" w:name="_Toc129333780"/>
      <w:bookmarkStart w:id="65" w:name="_Toc129257900"/>
      <w:bookmarkStart w:id="66" w:name="_Toc129333783"/>
      <w:bookmarkStart w:id="67" w:name="_Toc129257901"/>
      <w:bookmarkStart w:id="68" w:name="_Toc129333784"/>
      <w:bookmarkStart w:id="69" w:name="_Toc129257902"/>
      <w:bookmarkStart w:id="70" w:name="_Toc129333785"/>
      <w:bookmarkStart w:id="71" w:name="_Toc129257903"/>
      <w:bookmarkStart w:id="72" w:name="_Toc129333786"/>
      <w:bookmarkStart w:id="73" w:name="_Toc129257904"/>
      <w:bookmarkStart w:id="74" w:name="_Toc129333787"/>
      <w:bookmarkStart w:id="75" w:name="_Toc129257905"/>
      <w:bookmarkStart w:id="76" w:name="_Toc129333788"/>
      <w:bookmarkStart w:id="77" w:name="_Toc129257906"/>
      <w:bookmarkStart w:id="78" w:name="_Toc129333789"/>
      <w:bookmarkStart w:id="79" w:name="_Toc129257907"/>
      <w:bookmarkStart w:id="80" w:name="_Toc129333790"/>
      <w:bookmarkStart w:id="81" w:name="_Toc129257908"/>
      <w:bookmarkStart w:id="82" w:name="_Toc129333791"/>
      <w:bookmarkStart w:id="83" w:name="_Toc129257922"/>
      <w:bookmarkStart w:id="84" w:name="_Toc129333805"/>
      <w:bookmarkStart w:id="85" w:name="_Toc129257924"/>
      <w:bookmarkStart w:id="86" w:name="_Toc129333807"/>
      <w:bookmarkStart w:id="87" w:name="_Toc159325061"/>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446F77">
        <w:rPr>
          <w:sz w:val="24"/>
          <w:szCs w:val="24"/>
        </w:rPr>
        <w:t xml:space="preserve">Special Conditions of Contract Verification (Stage </w:t>
      </w:r>
      <w:r w:rsidR="000A1EA1" w:rsidRPr="00446F77">
        <w:rPr>
          <w:sz w:val="24"/>
          <w:szCs w:val="24"/>
        </w:rPr>
        <w:t>3</w:t>
      </w:r>
      <w:r w:rsidRPr="00446F77">
        <w:rPr>
          <w:sz w:val="24"/>
          <w:szCs w:val="24"/>
        </w:rPr>
        <w:t>)</w:t>
      </w:r>
      <w:bookmarkEnd w:id="87"/>
    </w:p>
    <w:p w14:paraId="01126B12" w14:textId="667B07E1" w:rsidR="00B402FF" w:rsidRPr="00B402FF" w:rsidRDefault="00B402FF" w:rsidP="003F546C">
      <w:pPr>
        <w:pStyle w:val="ListParagraph"/>
        <w:numPr>
          <w:ilvl w:val="0"/>
          <w:numId w:val="22"/>
        </w:numPr>
        <w:rPr>
          <w:lang w:val="en-GB"/>
        </w:rPr>
      </w:pPr>
      <w:r w:rsidRPr="00B402FF">
        <w:rPr>
          <w:lang w:val="en-GB"/>
        </w:rPr>
        <w:t xml:space="preserve">The successful supplier will be bound by Government Procurement: General Conditions of Contract (GCC) as well as this Special Conditions of Contract (SCC), which will form part of the signed contract with the successful Supplier. However, </w:t>
      </w:r>
      <w:r w:rsidR="00CE7EEA">
        <w:rPr>
          <w:lang w:val="en-GB"/>
        </w:rPr>
        <w:t>SITA/</w:t>
      </w:r>
      <w:r w:rsidR="00FD07BA">
        <w:rPr>
          <w:lang w:val="en-GB"/>
        </w:rPr>
        <w:t xml:space="preserve">WCG </w:t>
      </w:r>
      <w:r w:rsidRPr="00B402FF">
        <w:rPr>
          <w:lang w:val="en-GB"/>
        </w:rPr>
        <w:t>reserves the right to include or waive the condition in the signed contract.</w:t>
      </w:r>
    </w:p>
    <w:p w14:paraId="3AA2404C" w14:textId="6A3A15B5" w:rsidR="00B402FF" w:rsidRDefault="00CE7EEA" w:rsidP="003F546C">
      <w:pPr>
        <w:pStyle w:val="ListParagraph"/>
        <w:numPr>
          <w:ilvl w:val="0"/>
          <w:numId w:val="22"/>
        </w:numPr>
        <w:rPr>
          <w:lang w:val="en-GB"/>
        </w:rPr>
      </w:pPr>
      <w:r>
        <w:rPr>
          <w:lang w:val="en-GB"/>
        </w:rPr>
        <w:t>SITA/</w:t>
      </w:r>
      <w:r w:rsidR="00FD07BA">
        <w:rPr>
          <w:lang w:val="en-GB"/>
        </w:rPr>
        <w:t xml:space="preserve">WCG </w:t>
      </w:r>
      <w:r w:rsidR="00B402FF" w:rsidRPr="00B402FF">
        <w:rPr>
          <w:lang w:val="en-GB"/>
        </w:rPr>
        <w:t>reserves the right to</w:t>
      </w:r>
      <w:r w:rsidR="00B402FF">
        <w:rPr>
          <w:lang w:val="en-GB"/>
        </w:rPr>
        <w:t>:</w:t>
      </w:r>
    </w:p>
    <w:p w14:paraId="7D896445" w14:textId="77777777" w:rsidR="00B402FF" w:rsidRPr="00B402FF" w:rsidRDefault="00B402FF" w:rsidP="003F546C">
      <w:pPr>
        <w:pStyle w:val="ListParagraph"/>
        <w:numPr>
          <w:ilvl w:val="1"/>
          <w:numId w:val="22"/>
        </w:numPr>
        <w:rPr>
          <w:lang w:val="en-GB"/>
        </w:rPr>
      </w:pPr>
      <w:r w:rsidRPr="00B402FF">
        <w:rPr>
          <w:lang w:val="en-GB"/>
        </w:rPr>
        <w:t>Negotiate the conditions</w:t>
      </w:r>
      <w:r>
        <w:rPr>
          <w:lang w:val="en-GB"/>
        </w:rPr>
        <w:t>;</w:t>
      </w:r>
      <w:r w:rsidRPr="00B402FF">
        <w:rPr>
          <w:lang w:val="en-GB"/>
        </w:rPr>
        <w:t xml:space="preserve"> or</w:t>
      </w:r>
    </w:p>
    <w:p w14:paraId="1AD8AD5F" w14:textId="77777777" w:rsidR="00B402FF" w:rsidRDefault="00B402FF" w:rsidP="003F546C">
      <w:pPr>
        <w:pStyle w:val="ListParagraph"/>
        <w:numPr>
          <w:ilvl w:val="1"/>
          <w:numId w:val="22"/>
        </w:numPr>
        <w:rPr>
          <w:lang w:val="en-GB"/>
        </w:rPr>
      </w:pPr>
      <w:r w:rsidRPr="00B402FF">
        <w:rPr>
          <w:lang w:val="en-GB"/>
        </w:rPr>
        <w:t>Automatically disqualify a bidder for not accepting these conditions</w:t>
      </w:r>
      <w:r w:rsidR="00B222ED">
        <w:rPr>
          <w:lang w:val="en-GB"/>
        </w:rPr>
        <w:t>; or</w:t>
      </w:r>
    </w:p>
    <w:p w14:paraId="057FC432" w14:textId="77777777" w:rsidR="00B222ED" w:rsidRPr="005D5CCF" w:rsidRDefault="00B222ED" w:rsidP="003F546C">
      <w:pPr>
        <w:pStyle w:val="ListParagraph"/>
        <w:numPr>
          <w:ilvl w:val="1"/>
          <w:numId w:val="22"/>
        </w:numPr>
        <w:rPr>
          <w:lang w:val="en-GB"/>
        </w:rPr>
      </w:pPr>
      <w:r w:rsidRPr="005D5CCF">
        <w:rPr>
          <w:lang w:val="en-GB"/>
        </w:rPr>
        <w:lastRenderedPageBreak/>
        <w:t>Award to multiple bidders</w:t>
      </w:r>
    </w:p>
    <w:p w14:paraId="11966BDD" w14:textId="5AF17F68" w:rsidR="00B402FF" w:rsidRDefault="00B222ED" w:rsidP="003F546C">
      <w:pPr>
        <w:pStyle w:val="ListParagraph"/>
        <w:numPr>
          <w:ilvl w:val="0"/>
          <w:numId w:val="22"/>
        </w:numPr>
        <w:rPr>
          <w:lang w:val="en-GB"/>
        </w:rPr>
      </w:pPr>
      <w:r w:rsidRPr="00B222ED">
        <w:rPr>
          <w:lang w:val="en-GB"/>
        </w:rPr>
        <w:t xml:space="preserve">In the event that the bidder qualifies the proposal with own conditions and does not specifically withdraw such own conditions when called upon to do so, </w:t>
      </w:r>
      <w:r w:rsidR="00CE7EEA">
        <w:rPr>
          <w:lang w:val="en-GB"/>
        </w:rPr>
        <w:t>SITA/</w:t>
      </w:r>
      <w:r w:rsidR="00FD07BA">
        <w:rPr>
          <w:lang w:val="en-GB"/>
        </w:rPr>
        <w:t xml:space="preserve">WCG </w:t>
      </w:r>
      <w:r w:rsidRPr="00B222ED">
        <w:rPr>
          <w:lang w:val="en-GB"/>
        </w:rPr>
        <w:t xml:space="preserve">will invoke the rights reserved in accordance with subsection </w:t>
      </w:r>
      <w:r w:rsidR="00106BAE">
        <w:rPr>
          <w:lang w:val="en-GB"/>
        </w:rPr>
        <w:t>3</w:t>
      </w:r>
      <w:r>
        <w:rPr>
          <w:lang w:val="en-GB"/>
        </w:rPr>
        <w:t>.3.</w:t>
      </w:r>
      <w:r w:rsidR="008E59CE">
        <w:rPr>
          <w:lang w:val="en-GB"/>
        </w:rPr>
        <w:t xml:space="preserve"> (b)</w:t>
      </w:r>
      <w:r w:rsidRPr="00B222ED">
        <w:rPr>
          <w:lang w:val="en-GB"/>
        </w:rPr>
        <w:t xml:space="preserve"> above</w:t>
      </w:r>
      <w:r>
        <w:rPr>
          <w:lang w:val="en-GB"/>
        </w:rPr>
        <w:t>.</w:t>
      </w:r>
    </w:p>
    <w:p w14:paraId="52B4AB84" w14:textId="77777777" w:rsidR="00B222ED" w:rsidRPr="0042716E" w:rsidRDefault="00B222ED" w:rsidP="00614854">
      <w:pPr>
        <w:pStyle w:val="Heading3"/>
        <w:jc w:val="both"/>
      </w:pPr>
      <w:bookmarkStart w:id="88" w:name="_Toc129333809"/>
      <w:bookmarkStart w:id="89" w:name="_Toc159325062"/>
      <w:bookmarkEnd w:id="88"/>
      <w:r w:rsidRPr="0042716E">
        <w:t>Special Conditions of Contract</w:t>
      </w:r>
      <w:bookmarkEnd w:id="89"/>
    </w:p>
    <w:p w14:paraId="7824C390" w14:textId="77777777" w:rsidR="00B222ED" w:rsidRPr="0042716E" w:rsidRDefault="00B222ED" w:rsidP="00614854">
      <w:pPr>
        <w:pStyle w:val="Heading4"/>
        <w:ind w:hanging="1135"/>
        <w:jc w:val="both"/>
      </w:pPr>
      <w:r w:rsidRPr="0042716E">
        <w:t>Contracting Conditions</w:t>
      </w:r>
    </w:p>
    <w:p w14:paraId="356F58A2" w14:textId="1E19FB21" w:rsidR="00B222ED" w:rsidRPr="0042716E" w:rsidRDefault="00B222ED" w:rsidP="00CD2A41">
      <w:pPr>
        <w:pStyle w:val="ListParagraph"/>
        <w:numPr>
          <w:ilvl w:val="0"/>
          <w:numId w:val="4"/>
        </w:numPr>
        <w:rPr>
          <w:lang w:val="en-GB"/>
        </w:rPr>
      </w:pPr>
      <w:r w:rsidRPr="0042716E">
        <w:rPr>
          <w:b/>
          <w:bCs/>
          <w:lang w:val="en-GB"/>
        </w:rPr>
        <w:t>Formal Contract</w:t>
      </w:r>
      <w:r w:rsidRPr="0042716E">
        <w:rPr>
          <w:lang w:val="en-GB"/>
        </w:rPr>
        <w:t xml:space="preserve"> - The supplier must enter into a formal written contract (agreement) with </w:t>
      </w:r>
      <w:r w:rsidR="00CE7EEA">
        <w:rPr>
          <w:lang w:val="en-GB"/>
        </w:rPr>
        <w:t>SITA/</w:t>
      </w:r>
      <w:r w:rsidR="00FD07BA">
        <w:rPr>
          <w:lang w:val="en-GB"/>
        </w:rPr>
        <w:t>WCG</w:t>
      </w:r>
      <w:r w:rsidRPr="0042716E">
        <w:rPr>
          <w:lang w:val="en-GB"/>
        </w:rPr>
        <w:t>.</w:t>
      </w:r>
    </w:p>
    <w:p w14:paraId="0BA8194B" w14:textId="28CE32F6" w:rsidR="00B222ED" w:rsidRPr="0042716E" w:rsidRDefault="00B222ED" w:rsidP="00CD2A41">
      <w:pPr>
        <w:pStyle w:val="ListParagraph"/>
        <w:numPr>
          <w:ilvl w:val="0"/>
          <w:numId w:val="4"/>
        </w:numPr>
        <w:rPr>
          <w:lang w:val="en-GB"/>
        </w:rPr>
      </w:pPr>
      <w:r w:rsidRPr="0042716E">
        <w:rPr>
          <w:b/>
          <w:bCs/>
          <w:lang w:val="en-GB"/>
        </w:rPr>
        <w:t>Right to Audit</w:t>
      </w:r>
      <w:r w:rsidRPr="0042716E">
        <w:rPr>
          <w:lang w:val="en-GB"/>
        </w:rPr>
        <w:t xml:space="preserve"> - </w:t>
      </w:r>
      <w:r w:rsidR="00CE7EEA">
        <w:rPr>
          <w:lang w:val="en-GB"/>
        </w:rPr>
        <w:t>SITA/</w:t>
      </w:r>
      <w:r w:rsidR="00FD07BA">
        <w:rPr>
          <w:lang w:val="en-GB"/>
        </w:rPr>
        <w:t xml:space="preserve">WCG </w:t>
      </w:r>
      <w:r w:rsidRPr="0042716E">
        <w:rPr>
          <w:lang w:val="en-GB"/>
        </w:rPr>
        <w:t>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ADF0EF0" w14:textId="77777777" w:rsidR="00B222ED" w:rsidRPr="00DD01C7" w:rsidRDefault="00B222ED" w:rsidP="00614854">
      <w:pPr>
        <w:pStyle w:val="Heading4"/>
        <w:ind w:hanging="1135"/>
        <w:jc w:val="both"/>
        <w:rPr>
          <w:szCs w:val="24"/>
        </w:rPr>
      </w:pPr>
      <w:r w:rsidRPr="00DD01C7">
        <w:rPr>
          <w:szCs w:val="24"/>
        </w:rPr>
        <w:t>Delivery Address</w:t>
      </w:r>
    </w:p>
    <w:p w14:paraId="6A4CEBF8" w14:textId="77777777" w:rsidR="00B222ED" w:rsidRPr="0042716E" w:rsidRDefault="00B222ED" w:rsidP="00CD2A41">
      <w:pPr>
        <w:pStyle w:val="ListParagraph"/>
        <w:numPr>
          <w:ilvl w:val="0"/>
          <w:numId w:val="5"/>
        </w:numPr>
      </w:pPr>
      <w:r w:rsidRPr="0042716E">
        <w:t>The supplier must deliver the required products or services at as indicated in Section 2.2, Delivery Address</w:t>
      </w:r>
    </w:p>
    <w:p w14:paraId="240580AE" w14:textId="77777777" w:rsidR="00E60BE0" w:rsidRPr="0042716E" w:rsidRDefault="00E60BE0" w:rsidP="00614854">
      <w:pPr>
        <w:pStyle w:val="Heading4"/>
        <w:ind w:hanging="1135"/>
        <w:jc w:val="both"/>
      </w:pPr>
      <w:r w:rsidRPr="0042716E">
        <w:t>Certification, Expertise and Qualification</w:t>
      </w:r>
    </w:p>
    <w:p w14:paraId="02266928" w14:textId="77777777" w:rsidR="00E60BE0" w:rsidRPr="0042716E" w:rsidRDefault="00E60BE0" w:rsidP="00CD2A41">
      <w:pPr>
        <w:pStyle w:val="ListParagraph"/>
        <w:numPr>
          <w:ilvl w:val="0"/>
          <w:numId w:val="6"/>
        </w:numPr>
      </w:pPr>
      <w:r w:rsidRPr="0042716E">
        <w:t>The bidder certifies that:</w:t>
      </w:r>
    </w:p>
    <w:p w14:paraId="169CE41F" w14:textId="77777777" w:rsidR="00E60BE0" w:rsidRPr="0042716E" w:rsidRDefault="00CA731E" w:rsidP="00CD2A41">
      <w:pPr>
        <w:pStyle w:val="ListParagraph"/>
        <w:numPr>
          <w:ilvl w:val="1"/>
          <w:numId w:val="6"/>
        </w:numPr>
      </w:pPr>
      <w:r w:rsidRPr="0042716E">
        <w:t>it has the necessary expertise, skill, qualifications and ability to undertake the work required in terms of the Statement of Work or Service Definition</w:t>
      </w:r>
    </w:p>
    <w:p w14:paraId="1BE842C5" w14:textId="77777777" w:rsidR="00CA731E" w:rsidRPr="0042716E" w:rsidRDefault="00CA731E" w:rsidP="00CD2A41">
      <w:pPr>
        <w:pStyle w:val="ListParagraph"/>
        <w:numPr>
          <w:ilvl w:val="1"/>
          <w:numId w:val="6"/>
        </w:numPr>
      </w:pPr>
      <w:r w:rsidRPr="0042716E">
        <w:t>it is committed to provide the Products or Services; and</w:t>
      </w:r>
    </w:p>
    <w:p w14:paraId="38565150" w14:textId="77777777" w:rsidR="00CA731E" w:rsidRPr="0042716E" w:rsidRDefault="00CA731E" w:rsidP="00CD2A41">
      <w:pPr>
        <w:pStyle w:val="ListParagraph"/>
        <w:numPr>
          <w:ilvl w:val="1"/>
          <w:numId w:val="6"/>
        </w:numPr>
      </w:pPr>
      <w:r w:rsidRPr="0042716E">
        <w:t>perform all obligations detailed herein without any interruption to the Customer</w:t>
      </w:r>
    </w:p>
    <w:p w14:paraId="627A4A6B" w14:textId="77777777" w:rsidR="00CA731E" w:rsidRPr="0042716E" w:rsidRDefault="00CA731E" w:rsidP="00CD2A41">
      <w:pPr>
        <w:pStyle w:val="ListParagraph"/>
        <w:numPr>
          <w:ilvl w:val="1"/>
          <w:numId w:val="6"/>
        </w:numPr>
      </w:pPr>
      <w:r w:rsidRPr="0042716E">
        <w:t>it has been certified for the Products and Services required</w:t>
      </w:r>
    </w:p>
    <w:p w14:paraId="0885DB58" w14:textId="77777777" w:rsidR="00CA731E" w:rsidRPr="0042716E" w:rsidRDefault="00CA731E" w:rsidP="00614854">
      <w:pPr>
        <w:pStyle w:val="Heading4"/>
        <w:ind w:hanging="1135"/>
        <w:jc w:val="both"/>
      </w:pPr>
      <w:r w:rsidRPr="0042716E">
        <w:t>Logistical Conditions</w:t>
      </w:r>
    </w:p>
    <w:p w14:paraId="123C64BC" w14:textId="77777777" w:rsidR="00CA731E" w:rsidRPr="0042716E" w:rsidRDefault="00CA731E" w:rsidP="00CD2A41">
      <w:pPr>
        <w:pStyle w:val="ListParagraph"/>
        <w:numPr>
          <w:ilvl w:val="0"/>
          <w:numId w:val="7"/>
        </w:numPr>
      </w:pPr>
      <w:r w:rsidRPr="0042716E">
        <w:rPr>
          <w:b/>
          <w:bCs/>
        </w:rPr>
        <w:t>Hours of Work</w:t>
      </w:r>
      <w:r w:rsidRPr="0042716E">
        <w:t xml:space="preserve">  </w:t>
      </w:r>
    </w:p>
    <w:p w14:paraId="31F148C1" w14:textId="77777777" w:rsidR="00B12F3C" w:rsidRPr="0042716E" w:rsidRDefault="00CA731E" w:rsidP="00CD2A41">
      <w:pPr>
        <w:pStyle w:val="ListParagraph"/>
        <w:numPr>
          <w:ilvl w:val="1"/>
          <w:numId w:val="7"/>
        </w:numPr>
      </w:pPr>
      <w:r w:rsidRPr="0042716E">
        <w:t>Office hours are defined as business working hours of the customer and is Mondays to Fridays between 07:30 and 16:00</w:t>
      </w:r>
    </w:p>
    <w:p w14:paraId="1080E065" w14:textId="77777777" w:rsidR="00CA731E" w:rsidRPr="0042716E" w:rsidRDefault="00CA731E" w:rsidP="00CD2A41">
      <w:pPr>
        <w:pStyle w:val="ListParagraph"/>
        <w:numPr>
          <w:ilvl w:val="1"/>
          <w:numId w:val="7"/>
        </w:numPr>
      </w:pPr>
      <w:r w:rsidRPr="0042716E">
        <w:t>After hours of the customer during week days are from16:00 to 07:30</w:t>
      </w:r>
    </w:p>
    <w:p w14:paraId="3B2D32B9" w14:textId="77777777" w:rsidR="00CA731E" w:rsidRPr="0042716E" w:rsidRDefault="00CA731E" w:rsidP="00CD2A41">
      <w:pPr>
        <w:pStyle w:val="ListParagraph"/>
        <w:numPr>
          <w:ilvl w:val="0"/>
          <w:numId w:val="7"/>
        </w:numPr>
        <w:rPr>
          <w:b/>
          <w:bCs/>
        </w:rPr>
      </w:pPr>
      <w:r w:rsidRPr="0042716E">
        <w:rPr>
          <w:b/>
          <w:bCs/>
        </w:rPr>
        <w:t>Tools of Trade</w:t>
      </w:r>
    </w:p>
    <w:p w14:paraId="4FFFA73E" w14:textId="748D07CC" w:rsidR="00F2583E" w:rsidRPr="0042716E" w:rsidRDefault="00CA731E" w:rsidP="00CD2A41">
      <w:pPr>
        <w:pStyle w:val="ListParagraph"/>
        <w:numPr>
          <w:ilvl w:val="1"/>
          <w:numId w:val="7"/>
        </w:numPr>
      </w:pPr>
      <w:r w:rsidRPr="0042716E">
        <w:t xml:space="preserve">The bidder is expected to use its own </w:t>
      </w:r>
      <w:r w:rsidR="00F2583E" w:rsidRPr="0042716E">
        <w:t xml:space="preserve">resources (cell phone, laptops etc) to communicate with its own offices or outside of the </w:t>
      </w:r>
      <w:r w:rsidR="00CE7EEA">
        <w:t>SITA/</w:t>
      </w:r>
      <w:r w:rsidR="00FD07BA">
        <w:t>WCG</w:t>
      </w:r>
      <w:r w:rsidR="00713246" w:rsidDel="00713246">
        <w:t xml:space="preserve"> </w:t>
      </w:r>
      <w:r w:rsidR="00F2583E" w:rsidRPr="0042716E">
        <w:t>/Client buildings, including all tools and equipment to render the services effectively</w:t>
      </w:r>
      <w:r w:rsidR="004176AA" w:rsidRPr="0042716E">
        <w:t>.</w:t>
      </w:r>
    </w:p>
    <w:p w14:paraId="1DBFCCAB" w14:textId="77777777" w:rsidR="00B12F3C" w:rsidRPr="0042716E" w:rsidRDefault="00F2583E" w:rsidP="00614854">
      <w:pPr>
        <w:pStyle w:val="Heading4"/>
        <w:ind w:hanging="1135"/>
        <w:jc w:val="both"/>
      </w:pPr>
      <w:r w:rsidRPr="0042716E">
        <w:t>Regulatory, Quality and Standards</w:t>
      </w:r>
    </w:p>
    <w:p w14:paraId="621B791C" w14:textId="77777777" w:rsidR="00664380" w:rsidRPr="0042716E" w:rsidRDefault="00F2583E" w:rsidP="00CD2A41">
      <w:pPr>
        <w:pStyle w:val="ListParagraph"/>
        <w:numPr>
          <w:ilvl w:val="0"/>
          <w:numId w:val="8"/>
        </w:numPr>
      </w:pPr>
      <w:r w:rsidRPr="0042716E">
        <w:tab/>
      </w:r>
      <w:r w:rsidR="00664380" w:rsidRPr="0042716E">
        <w:t xml:space="preserve">The Supplier must for the duration of the contract ensure that the proposed product or solution conform with the Government Minimum Interoperability Standards (MIOS) </w:t>
      </w:r>
    </w:p>
    <w:p w14:paraId="530221D4" w14:textId="77777777" w:rsidR="00664380" w:rsidRPr="0042716E" w:rsidRDefault="00904CB8" w:rsidP="00CD2A41">
      <w:pPr>
        <w:pStyle w:val="ListParagraph"/>
        <w:numPr>
          <w:ilvl w:val="0"/>
          <w:numId w:val="8"/>
        </w:numPr>
      </w:pPr>
      <w:r w:rsidRPr="0042716E">
        <w:t>The Supplier must for the duration of the contract ensure compliance with ISO/IEC General Quality Standards, ISO27001, and Protection of Personal Information Act (POPIA).</w:t>
      </w:r>
    </w:p>
    <w:p w14:paraId="13D8A91F" w14:textId="77777777" w:rsidR="00664380" w:rsidRPr="00904CB8" w:rsidRDefault="00904CB8" w:rsidP="00CD2A41">
      <w:pPr>
        <w:pStyle w:val="ListParagraph"/>
        <w:numPr>
          <w:ilvl w:val="0"/>
          <w:numId w:val="8"/>
        </w:numPr>
        <w:rPr>
          <w:rStyle w:val="Strong"/>
          <w:b w:val="0"/>
          <w:bCs w:val="0"/>
        </w:rPr>
      </w:pPr>
      <w:r w:rsidRPr="00633E9F">
        <w:rPr>
          <w:rStyle w:val="Strong"/>
          <w:rFonts w:ascii="Calibri Light" w:hAnsi="Calibri Light" w:cs="Calibri Light"/>
          <w:b w:val="0"/>
        </w:rPr>
        <w:t>The Supplier must for the duration of the contract ensure compliance with General Quality Standards, ISO 9001</w:t>
      </w:r>
      <w:r w:rsidR="00664380" w:rsidRPr="00633E9F">
        <w:t>.</w:t>
      </w:r>
    </w:p>
    <w:p w14:paraId="79DCBB56" w14:textId="77777777" w:rsidR="00F2583E" w:rsidRDefault="00F2583E" w:rsidP="00CD2A41">
      <w:pPr>
        <w:pStyle w:val="ListParagraph"/>
        <w:numPr>
          <w:ilvl w:val="0"/>
          <w:numId w:val="8"/>
        </w:numPr>
        <w:rPr>
          <w:b/>
        </w:rPr>
      </w:pPr>
      <w:r w:rsidRPr="0042716E">
        <w:t xml:space="preserve"> </w:t>
      </w:r>
      <w:r w:rsidR="00904CB8" w:rsidRPr="0042716E">
        <w:rPr>
          <w:rStyle w:val="Strong"/>
          <w:rFonts w:ascii="Calibri Light" w:hAnsi="Calibri Light" w:cs="Calibri Light"/>
          <w:b w:val="0"/>
          <w:color w:val="000000" w:themeColor="text1"/>
        </w:rPr>
        <w:t>The Supplier must for the duration of the contract ensure compliance with SANS standards (SANS10222-5-2 and SANS10222-5-2)</w:t>
      </w:r>
      <w:r w:rsidR="00664380" w:rsidRPr="0042716E">
        <w:rPr>
          <w:b/>
        </w:rPr>
        <w:t>.</w:t>
      </w:r>
    </w:p>
    <w:p w14:paraId="55310715" w14:textId="5CDCF5D8" w:rsidR="00894FB8" w:rsidRDefault="00894FB8" w:rsidP="00CD2A41">
      <w:pPr>
        <w:pStyle w:val="ListParagraph"/>
        <w:numPr>
          <w:ilvl w:val="0"/>
          <w:numId w:val="8"/>
        </w:numPr>
        <w:rPr>
          <w:b/>
        </w:rPr>
      </w:pPr>
      <w:r>
        <w:t>The supplier must be</w:t>
      </w:r>
      <w:r w:rsidR="00180EA7" w:rsidRPr="00180EA7">
        <w:t xml:space="preserve"> </w:t>
      </w:r>
      <w:r w:rsidR="00180EA7">
        <w:t>Cisco</w:t>
      </w:r>
      <w:r w:rsidR="0095259F">
        <w:t xml:space="preserve"> distributor, </w:t>
      </w:r>
      <w:r>
        <w:t xml:space="preserve">reseller, </w:t>
      </w:r>
      <w:r w:rsidR="00441265">
        <w:t>installer,</w:t>
      </w:r>
      <w:r>
        <w:t xml:space="preserve"> or partner</w:t>
      </w:r>
      <w:r w:rsidRPr="00BF4A24">
        <w:rPr>
          <w:b/>
        </w:rPr>
        <w:t>.</w:t>
      </w:r>
    </w:p>
    <w:p w14:paraId="5C7C9044" w14:textId="77777777" w:rsidR="005B1BF7" w:rsidRPr="008F29EB" w:rsidRDefault="005B1BF7" w:rsidP="005B1BF7">
      <w:pPr>
        <w:pStyle w:val="ListParagraph"/>
        <w:numPr>
          <w:ilvl w:val="0"/>
          <w:numId w:val="8"/>
        </w:numPr>
        <w:rPr>
          <w:bCs/>
        </w:rPr>
      </w:pPr>
      <w:r w:rsidRPr="008F29EB">
        <w:rPr>
          <w:bCs/>
        </w:rPr>
        <w:lastRenderedPageBreak/>
        <w:t>SITA Regulations 12.3 require that before a department concludes a contract, the Agency must conduct standard (MIOS) certification in respect of the goods or services in question. Bidders are required to attach SITA PRODUCT CERTIFICATES for all offered products. These certificates can be obtained from the OEM. Refer to the SITA Product Certification website for more information www.sita.co.za/prodcert.htm</w:t>
      </w:r>
    </w:p>
    <w:p w14:paraId="412C5318" w14:textId="77777777" w:rsidR="005B1BF7" w:rsidRPr="0042716E" w:rsidRDefault="005B1BF7" w:rsidP="005B1BF7">
      <w:pPr>
        <w:pStyle w:val="ListParagraph"/>
        <w:ind w:left="1134"/>
        <w:rPr>
          <w:b/>
        </w:rPr>
      </w:pPr>
    </w:p>
    <w:p w14:paraId="5F1E3D89" w14:textId="5CCCAC76" w:rsidR="00DD01C7" w:rsidRPr="0002079D" w:rsidRDefault="00DD01C7" w:rsidP="00614854">
      <w:pPr>
        <w:pStyle w:val="Heading4"/>
        <w:ind w:hanging="1135"/>
        <w:jc w:val="both"/>
        <w:rPr>
          <w:rFonts w:ascii="Calibri Light" w:eastAsia="Times New Roman" w:hAnsi="Calibri Light" w:cs="Calibri Light"/>
          <w:color w:val="000000" w:themeColor="text1"/>
          <w:szCs w:val="24"/>
        </w:rPr>
      </w:pPr>
      <w:r w:rsidRPr="0002079D">
        <w:rPr>
          <w:rFonts w:ascii="Calibri Light" w:eastAsia="Times New Roman" w:hAnsi="Calibri Light" w:cs="Calibri Light"/>
          <w:color w:val="000000" w:themeColor="text1"/>
          <w:szCs w:val="24"/>
        </w:rPr>
        <w:t xml:space="preserve">Security screening and security clearance requirements </w:t>
      </w:r>
    </w:p>
    <w:p w14:paraId="262B8823" w14:textId="77777777" w:rsidR="00DD01C7" w:rsidRPr="0002079D" w:rsidRDefault="00DD01C7" w:rsidP="00614854">
      <w:pPr>
        <w:spacing w:after="0" w:line="240" w:lineRule="auto"/>
        <w:ind w:left="567"/>
        <w:rPr>
          <w:rStyle w:val="Strong"/>
          <w:rFonts w:cs="Calibri Light"/>
          <w:b w:val="0"/>
          <w:bCs w:val="0"/>
          <w:color w:val="000000" w:themeColor="text1"/>
        </w:rPr>
      </w:pPr>
    </w:p>
    <w:p w14:paraId="6F12789C" w14:textId="77777777" w:rsidR="00DD01C7" w:rsidRPr="0002079D" w:rsidRDefault="00DD01C7" w:rsidP="003F546C">
      <w:pPr>
        <w:pStyle w:val="Specification"/>
        <w:numPr>
          <w:ilvl w:val="1"/>
          <w:numId w:val="26"/>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2A9E6F8" w14:textId="77777777" w:rsidR="00DD01C7" w:rsidRPr="0002079D" w:rsidRDefault="00DD01C7" w:rsidP="003F546C">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Copy of company registration documentation;</w:t>
      </w:r>
    </w:p>
    <w:p w14:paraId="3B0E79F5" w14:textId="77777777" w:rsidR="00DD01C7" w:rsidRPr="0002079D" w:rsidRDefault="00DD01C7" w:rsidP="003F546C">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 xml:space="preserve">Copy(ies) of identity documentation of Director(s), Member(s) or Trustee(s); </w:t>
      </w:r>
    </w:p>
    <w:p w14:paraId="356978E2" w14:textId="77777777" w:rsidR="00DD01C7" w:rsidRPr="0002079D" w:rsidRDefault="00DD01C7" w:rsidP="003F546C">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 xml:space="preserve">Copy of valid tax clearance certificate. </w:t>
      </w:r>
    </w:p>
    <w:p w14:paraId="2A4F3784" w14:textId="0164B011" w:rsidR="00DD01C7" w:rsidRPr="0002079D" w:rsidRDefault="00DD01C7" w:rsidP="003F546C">
      <w:pPr>
        <w:pStyle w:val="Specification"/>
        <w:numPr>
          <w:ilvl w:val="1"/>
          <w:numId w:val="24"/>
        </w:numPr>
        <w:tabs>
          <w:tab w:val="clear" w:pos="1134"/>
          <w:tab w:val="num" w:pos="1107"/>
        </w:tabs>
        <w:ind w:left="1107"/>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 xml:space="preserve">Security suitability check for individuals: </w:t>
      </w:r>
      <w:r w:rsidR="00CE7EEA">
        <w:rPr>
          <w:rStyle w:val="Strong"/>
          <w:rFonts w:ascii="Calibri Light" w:hAnsi="Calibri Light" w:cs="Calibri Light"/>
          <w:b w:val="0"/>
          <w:color w:val="000000" w:themeColor="text1"/>
          <w:sz w:val="22"/>
          <w:szCs w:val="22"/>
        </w:rPr>
        <w:t>SITA/</w:t>
      </w:r>
      <w:r w:rsidR="00FD07BA">
        <w:rPr>
          <w:rStyle w:val="Strong"/>
          <w:rFonts w:ascii="Calibri Light" w:hAnsi="Calibri Light" w:cs="Calibri Light"/>
          <w:b w:val="0"/>
          <w:color w:val="000000" w:themeColor="text1"/>
          <w:sz w:val="22"/>
          <w:szCs w:val="22"/>
        </w:rPr>
        <w:t>WCG</w:t>
      </w:r>
      <w:r w:rsidR="00EB2CAE">
        <w:rPr>
          <w:rStyle w:val="Strong"/>
          <w:rFonts w:ascii="Calibri Light" w:hAnsi="Calibri Light" w:cs="Calibri Light"/>
          <w:b w:val="0"/>
          <w:color w:val="000000" w:themeColor="text1"/>
          <w:sz w:val="22"/>
          <w:szCs w:val="22"/>
        </w:rPr>
        <w:t xml:space="preserve"> </w:t>
      </w:r>
      <w:r w:rsidRPr="0002079D">
        <w:rPr>
          <w:rStyle w:val="Strong"/>
          <w:rFonts w:ascii="Calibri Light" w:hAnsi="Calibri Light" w:cs="Calibri Light"/>
          <w:b w:val="0"/>
          <w:color w:val="000000" w:themeColor="text1"/>
          <w:sz w:val="22"/>
          <w:szCs w:val="22"/>
        </w:rPr>
        <w:t xml:space="preserve">may, at its own discretion and in line with its policies and procedures, require employees of the supplier to be subjected to a security suitability check before commencement of a project or delivering of a service. The security suitability check is conducted by </w:t>
      </w:r>
      <w:r w:rsidR="00CE7EEA">
        <w:rPr>
          <w:rStyle w:val="Strong"/>
          <w:rFonts w:ascii="Calibri Light" w:hAnsi="Calibri Light" w:cs="Calibri Light"/>
          <w:b w:val="0"/>
          <w:color w:val="000000" w:themeColor="text1"/>
          <w:sz w:val="22"/>
          <w:szCs w:val="22"/>
        </w:rPr>
        <w:t>SITA/</w:t>
      </w:r>
      <w:r w:rsidR="00FD07BA">
        <w:rPr>
          <w:rStyle w:val="Strong"/>
          <w:rFonts w:ascii="Calibri Light" w:hAnsi="Calibri Light" w:cs="Calibri Light"/>
          <w:b w:val="0"/>
          <w:color w:val="000000" w:themeColor="text1"/>
          <w:sz w:val="22"/>
          <w:szCs w:val="22"/>
        </w:rPr>
        <w:t xml:space="preserve">WCG </w:t>
      </w:r>
      <w:r w:rsidRPr="0002079D">
        <w:rPr>
          <w:rStyle w:val="Strong"/>
          <w:rFonts w:ascii="Calibri Light" w:hAnsi="Calibri Light" w:cs="Calibri Light"/>
          <w:b w:val="0"/>
          <w:color w:val="000000" w:themeColor="text1"/>
          <w:sz w:val="22"/>
          <w:szCs w:val="22"/>
        </w:rPr>
        <w:t xml:space="preserve">in order to ensure that individuals meet the </w:t>
      </w:r>
      <w:r w:rsidR="000A2A5E" w:rsidRPr="0002079D">
        <w:rPr>
          <w:rStyle w:val="Strong"/>
          <w:rFonts w:ascii="Calibri Light" w:hAnsi="Calibri Light" w:cs="Calibri Light"/>
          <w:b w:val="0"/>
          <w:color w:val="000000" w:themeColor="text1"/>
          <w:sz w:val="22"/>
          <w:szCs w:val="22"/>
        </w:rPr>
        <w:t>minimum</w:t>
      </w:r>
      <w:r w:rsidR="000A2A5E">
        <w:rPr>
          <w:rStyle w:val="Strong"/>
          <w:rFonts w:ascii="Calibri Light" w:hAnsi="Calibri Light" w:cs="Calibri Light"/>
          <w:b w:val="0"/>
          <w:color w:val="000000" w:themeColor="text1"/>
          <w:sz w:val="22"/>
          <w:szCs w:val="22"/>
        </w:rPr>
        <w:t>-security</w:t>
      </w:r>
      <w:r w:rsidRPr="0002079D">
        <w:rPr>
          <w:rStyle w:val="Strong"/>
          <w:rFonts w:ascii="Calibri Light" w:hAnsi="Calibri Light" w:cs="Calibri Light"/>
          <w:b w:val="0"/>
          <w:color w:val="000000" w:themeColor="text1"/>
          <w:sz w:val="22"/>
          <w:szCs w:val="22"/>
        </w:rPr>
        <w:t xml:space="preserve">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3C118C62" w14:textId="77777777" w:rsidR="00DD01C7" w:rsidRPr="0002079D" w:rsidRDefault="00DD01C7" w:rsidP="003F546C">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Copy of identity document;</w:t>
      </w:r>
    </w:p>
    <w:p w14:paraId="084365BE" w14:textId="2245C8FE" w:rsidR="00DD01C7" w:rsidRPr="0002079D" w:rsidRDefault="00DD01C7" w:rsidP="003F546C">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 xml:space="preserve">Copy(ies) of qualification(s) if </w:t>
      </w:r>
      <w:r w:rsidR="00CE7EEA">
        <w:rPr>
          <w:rStyle w:val="Strong"/>
          <w:rFonts w:ascii="Calibri Light" w:hAnsi="Calibri Light" w:cs="Calibri Light"/>
          <w:b w:val="0"/>
          <w:color w:val="000000" w:themeColor="text1"/>
          <w:sz w:val="22"/>
          <w:szCs w:val="22"/>
        </w:rPr>
        <w:t>SITA/</w:t>
      </w:r>
      <w:r w:rsidR="00FD07BA">
        <w:rPr>
          <w:rStyle w:val="Strong"/>
          <w:rFonts w:ascii="Calibri Light" w:hAnsi="Calibri Light" w:cs="Calibri Light"/>
          <w:b w:val="0"/>
          <w:color w:val="000000" w:themeColor="text1"/>
          <w:sz w:val="22"/>
          <w:szCs w:val="22"/>
        </w:rPr>
        <w:t>WC</w:t>
      </w:r>
      <w:r w:rsidR="00EB2CAE">
        <w:rPr>
          <w:rStyle w:val="Strong"/>
          <w:rFonts w:ascii="Calibri Light" w:hAnsi="Calibri Light" w:cs="Calibri Light"/>
          <w:b w:val="0"/>
          <w:color w:val="000000" w:themeColor="text1"/>
          <w:sz w:val="22"/>
          <w:szCs w:val="22"/>
        </w:rPr>
        <w:t>G</w:t>
      </w:r>
      <w:r w:rsidRPr="0002079D">
        <w:rPr>
          <w:rStyle w:val="Strong"/>
          <w:rFonts w:ascii="Calibri Light" w:hAnsi="Calibri Light" w:cs="Calibri Light"/>
          <w:b w:val="0"/>
          <w:color w:val="000000" w:themeColor="text1"/>
          <w:sz w:val="22"/>
          <w:szCs w:val="22"/>
        </w:rPr>
        <w:t xml:space="preserve"> requires verification thereof;</w:t>
      </w:r>
    </w:p>
    <w:p w14:paraId="1CA2F135" w14:textId="77777777" w:rsidR="00DD01C7" w:rsidRPr="0002079D" w:rsidRDefault="00DD01C7" w:rsidP="003F546C">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Fingerprints – will be taken electronically;</w:t>
      </w:r>
    </w:p>
    <w:p w14:paraId="320C4729" w14:textId="77777777" w:rsidR="00DD01C7" w:rsidRPr="0002079D" w:rsidRDefault="00DD01C7" w:rsidP="003F546C">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 xml:space="preserve">Signed consent form for the conduct of background checks. </w:t>
      </w:r>
    </w:p>
    <w:p w14:paraId="1C12BF9F" w14:textId="7EF4BD22" w:rsidR="00DD01C7" w:rsidRPr="0002079D" w:rsidRDefault="00DD01C7" w:rsidP="003F546C">
      <w:pPr>
        <w:pStyle w:val="Specification"/>
        <w:numPr>
          <w:ilvl w:val="1"/>
          <w:numId w:val="24"/>
        </w:numPr>
        <w:tabs>
          <w:tab w:val="clear" w:pos="1134"/>
          <w:tab w:val="num" w:pos="1107"/>
        </w:tabs>
        <w:ind w:left="1107"/>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 xml:space="preserve">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w:t>
      </w:r>
      <w:r w:rsidR="00CE7EEA">
        <w:rPr>
          <w:rStyle w:val="Strong"/>
          <w:rFonts w:ascii="Calibri Light" w:hAnsi="Calibri Light" w:cs="Calibri Light"/>
          <w:b w:val="0"/>
          <w:color w:val="000000" w:themeColor="text1"/>
          <w:sz w:val="22"/>
          <w:szCs w:val="22"/>
        </w:rPr>
        <w:t>SITA/</w:t>
      </w:r>
      <w:r w:rsidR="00422B57">
        <w:rPr>
          <w:rStyle w:val="Strong"/>
          <w:rFonts w:ascii="Calibri Light" w:hAnsi="Calibri Light" w:cs="Calibri Light"/>
          <w:b w:val="0"/>
          <w:color w:val="000000" w:themeColor="text1"/>
          <w:sz w:val="22"/>
          <w:szCs w:val="22"/>
        </w:rPr>
        <w:t>WCG</w:t>
      </w:r>
      <w:r w:rsidRPr="0002079D">
        <w:rPr>
          <w:rStyle w:val="Strong"/>
          <w:rFonts w:ascii="Calibri Light" w:hAnsi="Calibri Light" w:cs="Calibri Light"/>
          <w:b w:val="0"/>
          <w:color w:val="000000" w:themeColor="text1"/>
          <w:sz w:val="22"/>
          <w:szCs w:val="22"/>
        </w:rPr>
        <w:t>. The supplier will have to replace any employee who do not qualify for a security clearance or is found not suitable by the SSA or DI. The following documentation will be required for the security clearance process:</w:t>
      </w:r>
    </w:p>
    <w:p w14:paraId="164DF46E" w14:textId="77777777" w:rsidR="00DD01C7" w:rsidRPr="0002079D" w:rsidRDefault="00DD01C7" w:rsidP="003F546C">
      <w:pPr>
        <w:pStyle w:val="ListParagraph"/>
        <w:numPr>
          <w:ilvl w:val="2"/>
          <w:numId w:val="24"/>
        </w:numPr>
        <w:spacing w:after="120" w:line="240" w:lineRule="auto"/>
        <w:outlineLvl w:val="9"/>
        <w:rPr>
          <w:rStyle w:val="Strong"/>
          <w:rFonts w:ascii="Calibri Light" w:hAnsi="Calibri Light" w:cs="Calibri Light"/>
          <w:b w:val="0"/>
          <w:bCs w:val="0"/>
          <w:color w:val="000000" w:themeColor="text1"/>
        </w:rPr>
      </w:pPr>
      <w:r w:rsidRPr="0002079D">
        <w:rPr>
          <w:rStyle w:val="Strong"/>
          <w:rFonts w:ascii="Calibri Light" w:hAnsi="Calibri Light" w:cs="Calibri Light"/>
          <w:b w:val="0"/>
          <w:color w:val="000000" w:themeColor="text1"/>
        </w:rPr>
        <w:t>Completed Z204 or DD1057 security clearance application form;</w:t>
      </w:r>
    </w:p>
    <w:p w14:paraId="47A6E63E" w14:textId="77777777" w:rsidR="00DD01C7" w:rsidRPr="0002079D" w:rsidRDefault="00DD01C7" w:rsidP="003F546C">
      <w:pPr>
        <w:pStyle w:val="ListParagraph"/>
        <w:numPr>
          <w:ilvl w:val="2"/>
          <w:numId w:val="24"/>
        </w:numPr>
        <w:spacing w:after="120" w:line="240" w:lineRule="auto"/>
        <w:outlineLvl w:val="9"/>
        <w:rPr>
          <w:rStyle w:val="Strong"/>
          <w:rFonts w:ascii="Calibri Light" w:hAnsi="Calibri Light" w:cs="Calibri Light"/>
          <w:b w:val="0"/>
          <w:bCs w:val="0"/>
          <w:color w:val="000000" w:themeColor="text1"/>
        </w:rPr>
      </w:pPr>
      <w:r w:rsidRPr="0002079D">
        <w:rPr>
          <w:rStyle w:val="Strong"/>
          <w:rFonts w:ascii="Calibri Light" w:hAnsi="Calibri Light" w:cs="Calibri Light"/>
          <w:b w:val="0"/>
          <w:color w:val="000000" w:themeColor="text1"/>
        </w:rPr>
        <w:t xml:space="preserve"> Fingerprints;</w:t>
      </w:r>
    </w:p>
    <w:p w14:paraId="68DBC0E5" w14:textId="77777777" w:rsidR="00DD01C7" w:rsidRPr="0002079D" w:rsidRDefault="00DD01C7" w:rsidP="003F546C">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 xml:space="preserve">Personal documentation of the applicant, including but not limited to, identity document, passport, marriage certificate (if applicable), divorce order (if applicable), qualifications, salary advice and bank statements.         </w:t>
      </w:r>
    </w:p>
    <w:p w14:paraId="4474291F" w14:textId="03769079" w:rsidR="00F2583E" w:rsidRPr="0042716E" w:rsidRDefault="004176AA" w:rsidP="00614854">
      <w:pPr>
        <w:pStyle w:val="Heading4"/>
        <w:ind w:left="567"/>
        <w:jc w:val="both"/>
      </w:pPr>
      <w:r w:rsidRPr="0042716E">
        <w:t>Confidentiality and non-disclosure conditions</w:t>
      </w:r>
    </w:p>
    <w:p w14:paraId="375A6C1F" w14:textId="77777777" w:rsidR="00942B4A" w:rsidRPr="0042716E" w:rsidRDefault="004176AA" w:rsidP="00CD2A41">
      <w:pPr>
        <w:pStyle w:val="ListParagraph"/>
        <w:numPr>
          <w:ilvl w:val="0"/>
          <w:numId w:val="9"/>
        </w:numPr>
        <w:ind w:left="709" w:hanging="425"/>
      </w:pPr>
      <w:r w:rsidRPr="0042716E">
        <w:t>The Supplier, including its management and staff, must before commencement of the Contract, sign a non-disclosure agreement regarding Confidential Information</w:t>
      </w:r>
    </w:p>
    <w:p w14:paraId="22F2A8BF" w14:textId="77777777" w:rsidR="00785040" w:rsidRPr="0042716E" w:rsidRDefault="00785040" w:rsidP="00CD2A41">
      <w:pPr>
        <w:pStyle w:val="ListParagraph"/>
        <w:numPr>
          <w:ilvl w:val="0"/>
          <w:numId w:val="9"/>
        </w:numPr>
        <w:ind w:left="709" w:hanging="425"/>
      </w:pPr>
      <w:r w:rsidRPr="0042716E">
        <w:t xml:space="preserve">Confidential Information means any information or data, irrespective of the form or medium in which it may be stored, which is not in the public domain and which becomes available or accessible to a </w:t>
      </w:r>
      <w:r w:rsidRPr="0042716E">
        <w:lastRenderedPageBreak/>
        <w:t>Party as a consequence of this Contract, including information or data which is prohibited from disclosure by virtue of:</w:t>
      </w:r>
    </w:p>
    <w:p w14:paraId="524065CD" w14:textId="77777777" w:rsidR="00785040" w:rsidRPr="0042716E" w:rsidRDefault="00785040" w:rsidP="00CD2A41">
      <w:pPr>
        <w:pStyle w:val="ListParagraph"/>
        <w:numPr>
          <w:ilvl w:val="1"/>
          <w:numId w:val="9"/>
        </w:numPr>
        <w:ind w:left="1276"/>
      </w:pPr>
      <w:r w:rsidRPr="0042716E">
        <w:t>the Promotion of Access to Information Act, 2000 (Act no. 2 of 2000);</w:t>
      </w:r>
    </w:p>
    <w:p w14:paraId="0B8E4F14" w14:textId="77777777" w:rsidR="00785040" w:rsidRPr="0042716E" w:rsidRDefault="00785040" w:rsidP="00CD2A41">
      <w:pPr>
        <w:pStyle w:val="ListParagraph"/>
        <w:numPr>
          <w:ilvl w:val="1"/>
          <w:numId w:val="9"/>
        </w:numPr>
        <w:ind w:left="1276"/>
      </w:pPr>
      <w:r w:rsidRPr="0042716E">
        <w:t>being clearly marked "Confidential" and which is provided by one Party to another Party in terms of this Contract;</w:t>
      </w:r>
    </w:p>
    <w:p w14:paraId="6D7C716D" w14:textId="77777777" w:rsidR="00785040" w:rsidRPr="0042716E" w:rsidRDefault="00785040" w:rsidP="00CD2A41">
      <w:pPr>
        <w:pStyle w:val="ListParagraph"/>
        <w:numPr>
          <w:ilvl w:val="1"/>
          <w:numId w:val="9"/>
        </w:numPr>
        <w:ind w:left="1276"/>
      </w:pPr>
      <w:r w:rsidRPr="0042716E">
        <w:t>being information or data, which one Party provides to another Party or to which a Party has access because of Services provided in terms of this Contract and in which a Party would have a reasonable expectation of confidentiality;</w:t>
      </w:r>
    </w:p>
    <w:p w14:paraId="5A186785" w14:textId="77777777" w:rsidR="00785040" w:rsidRPr="0042716E" w:rsidRDefault="00785040" w:rsidP="00CD2A41">
      <w:pPr>
        <w:pStyle w:val="ListParagraph"/>
        <w:numPr>
          <w:ilvl w:val="1"/>
          <w:numId w:val="9"/>
        </w:numPr>
        <w:ind w:left="1276"/>
      </w:pPr>
      <w:r w:rsidRPr="0042716E">
        <w:t>being information provided by one Party to another Party in the course of contractual or other negotiations, which could reasonably be expected to prejudice the right of the non-disclosing Party;</w:t>
      </w:r>
    </w:p>
    <w:p w14:paraId="75483C25" w14:textId="77777777" w:rsidR="00785040" w:rsidRPr="0042716E" w:rsidRDefault="00785040" w:rsidP="00CD2A41">
      <w:pPr>
        <w:pStyle w:val="ListParagraph"/>
        <w:numPr>
          <w:ilvl w:val="1"/>
          <w:numId w:val="9"/>
        </w:numPr>
        <w:ind w:left="1276"/>
      </w:pPr>
      <w:r w:rsidRPr="0042716E">
        <w:t>being information, the disclosure of which could reasonably be expected to endanger a life or physical security of a person;</w:t>
      </w:r>
    </w:p>
    <w:p w14:paraId="6F3847AE" w14:textId="77777777" w:rsidR="00785040" w:rsidRPr="0042716E" w:rsidRDefault="00785040" w:rsidP="00CD2A41">
      <w:pPr>
        <w:pStyle w:val="ListParagraph"/>
        <w:numPr>
          <w:ilvl w:val="1"/>
          <w:numId w:val="9"/>
        </w:numPr>
        <w:ind w:left="1276"/>
      </w:pPr>
      <w:r w:rsidRPr="0042716E">
        <w:t>being technical, scientific, commercial, financial and market-related information, know-how and trade secrets of a Party;</w:t>
      </w:r>
    </w:p>
    <w:p w14:paraId="5D22E24F" w14:textId="77777777" w:rsidR="00785040" w:rsidRPr="0042716E" w:rsidRDefault="00785040" w:rsidP="00CD2A41">
      <w:pPr>
        <w:pStyle w:val="ListParagraph"/>
        <w:numPr>
          <w:ilvl w:val="1"/>
          <w:numId w:val="9"/>
        </w:numPr>
        <w:ind w:left="1276"/>
      </w:pPr>
      <w:r w:rsidRPr="0042716E">
        <w:t>being financial, commercial, scientific or technical information, other than trade secrets, of a Party, the disclosure of which would be likely to cause harm to the commercial or financial interests of a non-disclosing Party; and</w:t>
      </w:r>
    </w:p>
    <w:p w14:paraId="1E50D388" w14:textId="77777777" w:rsidR="00785040" w:rsidRPr="0042716E" w:rsidRDefault="00785040" w:rsidP="00CD2A41">
      <w:pPr>
        <w:pStyle w:val="ListParagraph"/>
        <w:numPr>
          <w:ilvl w:val="1"/>
          <w:numId w:val="9"/>
        </w:numPr>
        <w:ind w:left="1276"/>
      </w:pPr>
      <w:r w:rsidRPr="0042716E">
        <w:t>being information supplied by a Party in confidence, the disclosure of which could reasonably be expected either to put the Party at a disadvantage in contractual or other negotiations or to prejudice the Party in commercial competition; or</w:t>
      </w:r>
    </w:p>
    <w:p w14:paraId="1DCFD24A" w14:textId="77777777" w:rsidR="00785040" w:rsidRPr="0042716E" w:rsidRDefault="00785040" w:rsidP="00CD2A41">
      <w:pPr>
        <w:pStyle w:val="ListParagraph"/>
        <w:numPr>
          <w:ilvl w:val="1"/>
          <w:numId w:val="9"/>
        </w:numPr>
        <w:ind w:left="1276"/>
      </w:pPr>
      <w:r w:rsidRPr="0042716E">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8C3181B" w14:textId="77777777" w:rsidR="00785040" w:rsidRPr="0042716E" w:rsidRDefault="00785040" w:rsidP="00CD2A41">
      <w:pPr>
        <w:pStyle w:val="ListParagraph"/>
        <w:numPr>
          <w:ilvl w:val="0"/>
          <w:numId w:val="9"/>
        </w:numPr>
        <w:ind w:left="851"/>
      </w:pPr>
      <w:r w:rsidRPr="0042716E">
        <w:t>Notwithstanding the provisions of this Contract, no Party is entitled to disclose Confidential Information, except where required to do so in terms of a law, without the prior written consent of any other Party having an interest in the disclosure;</w:t>
      </w:r>
    </w:p>
    <w:p w14:paraId="7F8098A0" w14:textId="77777777" w:rsidR="00785040" w:rsidRPr="0042716E" w:rsidRDefault="00785040" w:rsidP="00CD2A41">
      <w:pPr>
        <w:pStyle w:val="ListParagraph"/>
        <w:numPr>
          <w:ilvl w:val="0"/>
          <w:numId w:val="9"/>
        </w:numPr>
        <w:ind w:left="851"/>
      </w:pPr>
      <w:r w:rsidRPr="0042716E">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036C23A5" w14:textId="77777777" w:rsidR="00785040" w:rsidRPr="0042716E" w:rsidRDefault="00785040" w:rsidP="00CD2A41">
      <w:pPr>
        <w:pStyle w:val="ListParagraph"/>
        <w:numPr>
          <w:ilvl w:val="0"/>
          <w:numId w:val="9"/>
        </w:numPr>
        <w:ind w:left="851"/>
      </w:pPr>
      <w:r w:rsidRPr="0042716E">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6A02B9C" w14:textId="77777777" w:rsidR="004176AA" w:rsidRPr="0042716E" w:rsidRDefault="00785040" w:rsidP="00614854">
      <w:pPr>
        <w:pStyle w:val="Heading4"/>
        <w:ind w:left="567"/>
        <w:jc w:val="both"/>
      </w:pPr>
      <w:r w:rsidRPr="0042716E">
        <w:lastRenderedPageBreak/>
        <w:t>Guarantee and warranties</w:t>
      </w:r>
    </w:p>
    <w:p w14:paraId="29B5E221" w14:textId="77777777" w:rsidR="00785040" w:rsidRPr="0042716E" w:rsidRDefault="00785040" w:rsidP="00CD2A41">
      <w:pPr>
        <w:pStyle w:val="ListParagraph"/>
        <w:numPr>
          <w:ilvl w:val="0"/>
          <w:numId w:val="10"/>
        </w:numPr>
        <w:ind w:left="851"/>
      </w:pPr>
      <w:r w:rsidRPr="0042716E">
        <w:t>The supplier confirms that:</w:t>
      </w:r>
    </w:p>
    <w:p w14:paraId="41B0D964" w14:textId="68B6BF42" w:rsidR="00785040" w:rsidRPr="0042716E" w:rsidRDefault="00785040" w:rsidP="00CD2A41">
      <w:pPr>
        <w:pStyle w:val="ListParagraph"/>
        <w:numPr>
          <w:ilvl w:val="1"/>
          <w:numId w:val="10"/>
        </w:numPr>
        <w:ind w:left="1276" w:hanging="425"/>
      </w:pPr>
      <w:r w:rsidRPr="0042716E">
        <w:t>The warranty of goods supplied under this contract remains valid for the duration of the contract after the goods were delivered, installed and commissioned with a sign off, including the clients</w:t>
      </w:r>
      <w:r w:rsidR="00664380" w:rsidRPr="0042716E">
        <w:t xml:space="preserve"> and </w:t>
      </w:r>
      <w:r w:rsidR="00CE7EEA">
        <w:t>SITA/</w:t>
      </w:r>
      <w:r w:rsidR="00FD07BA">
        <w:t xml:space="preserve">WCG </w:t>
      </w:r>
      <w:r w:rsidR="00664380" w:rsidRPr="0042716E">
        <w:t xml:space="preserve">representative’s </w:t>
      </w:r>
      <w:r w:rsidRPr="0042716E">
        <w:t>signature</w:t>
      </w:r>
    </w:p>
    <w:p w14:paraId="38909D28" w14:textId="77777777" w:rsidR="00785040" w:rsidRPr="0042716E" w:rsidRDefault="00785040" w:rsidP="00CD2A41">
      <w:pPr>
        <w:pStyle w:val="ListParagraph"/>
        <w:numPr>
          <w:ilvl w:val="1"/>
          <w:numId w:val="10"/>
        </w:numPr>
        <w:ind w:left="1276" w:hanging="425"/>
      </w:pPr>
      <w:r w:rsidRPr="0042716E">
        <w:t>as at Commencement Date, it has the rights, title and interest in and to the Product or Services to deliver such Product or Services in terms of the Contract and that such rights are free from any encumbrances whatsoever;</w:t>
      </w:r>
    </w:p>
    <w:p w14:paraId="1EE9DA7B" w14:textId="77777777" w:rsidR="00785040" w:rsidRDefault="00785040" w:rsidP="00CD2A41">
      <w:pPr>
        <w:pStyle w:val="ListParagraph"/>
        <w:numPr>
          <w:ilvl w:val="1"/>
          <w:numId w:val="10"/>
        </w:numPr>
        <w:ind w:left="1276" w:hanging="425"/>
      </w:pPr>
      <w:r w:rsidRPr="0042716E">
        <w:t xml:space="preserve">the Product is in good working order, free from </w:t>
      </w:r>
      <w:r w:rsidR="00664380" w:rsidRPr="0042716E">
        <w:t>d</w:t>
      </w:r>
      <w:r w:rsidRPr="0042716E">
        <w:t>efects in material and workmanship, and substantially conforms to the Specifications, for the duration of the Warranty period;</w:t>
      </w:r>
    </w:p>
    <w:p w14:paraId="619EAF61" w14:textId="77777777" w:rsidR="00C47F39" w:rsidRDefault="00C47F39" w:rsidP="00C47F39">
      <w:pPr>
        <w:pStyle w:val="ListParagraph"/>
        <w:ind w:left="1276"/>
      </w:pPr>
    </w:p>
    <w:p w14:paraId="648A5766" w14:textId="36CFEB77" w:rsidR="00C47F39" w:rsidRPr="00317CBF" w:rsidRDefault="00C47F39" w:rsidP="00317CBF">
      <w:pPr>
        <w:pStyle w:val="ListParagraph"/>
        <w:numPr>
          <w:ilvl w:val="0"/>
          <w:numId w:val="10"/>
        </w:numPr>
        <w:spacing w:before="100" w:beforeAutospacing="1" w:after="100" w:afterAutospacing="1" w:line="240" w:lineRule="auto"/>
        <w:jc w:val="left"/>
        <w:rPr>
          <w:rFonts w:eastAsia="Times New Roman" w:cstheme="minorHAnsi"/>
          <w:color w:val="000000"/>
          <w:lang w:eastAsia="en-ZA"/>
        </w:rPr>
      </w:pPr>
      <w:r w:rsidRPr="00C47F39">
        <w:rPr>
          <w:rFonts w:eastAsia="Times New Roman" w:cstheme="minorHAnsi"/>
          <w:color w:val="000000"/>
          <w:lang w:eastAsia="en-ZA"/>
        </w:rPr>
        <w:t>OEM performance guarantee: the cabling solution (permanent link) will perform according to certified performance standard for at least 15 years; failures will be rectified at OEM's expense.</w:t>
      </w:r>
    </w:p>
    <w:p w14:paraId="1C7CC3BF" w14:textId="5EA91FD8" w:rsidR="00C47F39" w:rsidRPr="00C47F39" w:rsidRDefault="00C47F39" w:rsidP="00C47F39">
      <w:pPr>
        <w:pStyle w:val="ListParagraph"/>
        <w:numPr>
          <w:ilvl w:val="0"/>
          <w:numId w:val="10"/>
        </w:numPr>
        <w:spacing w:before="100" w:beforeAutospacing="1" w:after="100" w:afterAutospacing="1" w:line="240" w:lineRule="auto"/>
        <w:jc w:val="left"/>
        <w:rPr>
          <w:rFonts w:eastAsia="Times New Roman" w:cstheme="minorHAnsi"/>
          <w:color w:val="000000"/>
          <w:lang w:eastAsia="en-ZA"/>
        </w:rPr>
      </w:pPr>
      <w:r w:rsidRPr="00C47F39">
        <w:rPr>
          <w:rFonts w:eastAsia="Times New Roman" w:cstheme="minorHAnsi"/>
          <w:color w:val="000000"/>
          <w:lang w:eastAsia="en-ZA"/>
        </w:rPr>
        <w:t>Warranty and support included in solution price: countrywide on-site with full coverage (parts and labour for entire solution, including upgrades and accessories) during office hours (7:30 - 17:00), with 4-hour call follow-up and next business-day repair (Zone-dependent according to Conditions) for 5 years (60 months) from date of delivery. OEM partner will be responsible for providing on-site services</w:t>
      </w:r>
    </w:p>
    <w:p w14:paraId="5A88C691" w14:textId="77777777" w:rsidR="00C47F39" w:rsidRPr="0042716E" w:rsidRDefault="00C47F39" w:rsidP="00C47F39"/>
    <w:p w14:paraId="0C6F5716" w14:textId="77777777" w:rsidR="004176AA" w:rsidRPr="0042716E" w:rsidRDefault="00785040" w:rsidP="00614854">
      <w:pPr>
        <w:pStyle w:val="Heading4"/>
        <w:ind w:left="567"/>
        <w:jc w:val="both"/>
      </w:pPr>
      <w:r w:rsidRPr="0042716E">
        <w:t>Intellectual Property Rights</w:t>
      </w:r>
    </w:p>
    <w:p w14:paraId="266C9586" w14:textId="1A1543CC" w:rsidR="004176AA" w:rsidRPr="0042716E" w:rsidRDefault="00CE7EEA" w:rsidP="00CD2A41">
      <w:pPr>
        <w:pStyle w:val="ListParagraph"/>
        <w:numPr>
          <w:ilvl w:val="0"/>
          <w:numId w:val="11"/>
        </w:numPr>
        <w:ind w:left="851" w:hanging="425"/>
      </w:pPr>
      <w:r>
        <w:t>SITA/</w:t>
      </w:r>
      <w:r w:rsidR="00422B57">
        <w:t>WCG</w:t>
      </w:r>
      <w:r w:rsidR="00785040" w:rsidRPr="0042716E">
        <w:t xml:space="preserve"> retains all Intellectual Property Rights in and to </w:t>
      </w:r>
      <w:r>
        <w:t>SITA/</w:t>
      </w:r>
      <w:r w:rsidR="00FD07BA">
        <w:t>WCG</w:t>
      </w:r>
      <w:r w:rsidR="00EB2CAE">
        <w:t>’s</w:t>
      </w:r>
      <w:r w:rsidR="00785040" w:rsidRPr="0042716E">
        <w:t xml:space="preserve"> Intellectual Property. As of the Effective Date, the Supplier is granted a non-exclusive license, for the continued duration of this Contract, to perform any lawful act including the right to use, copy, maintain, modify, enhance and create derivative works of </w:t>
      </w:r>
      <w:r>
        <w:t>SITA/</w:t>
      </w:r>
      <w:r w:rsidR="00FD07BA">
        <w:t>WCG</w:t>
      </w:r>
      <w:r w:rsidR="00EB2CAE">
        <w:t>’s</w:t>
      </w:r>
      <w:r w:rsidR="00785040" w:rsidRPr="0042716E">
        <w:t xml:space="preserve"> Intellectual Property for the sole purpose of providing the Products or Services to </w:t>
      </w:r>
      <w:r>
        <w:t>SITA/</w:t>
      </w:r>
      <w:r w:rsidR="00FD07BA">
        <w:t>WCG</w:t>
      </w:r>
      <w:r w:rsidR="00EB2CAE">
        <w:t xml:space="preserve"> </w:t>
      </w:r>
      <w:r w:rsidR="00785040" w:rsidRPr="0042716E">
        <w:t xml:space="preserve">pursuant to this Contract; provided that the Supplier must not be permitted to use </w:t>
      </w:r>
      <w:r>
        <w:t>SITA/</w:t>
      </w:r>
      <w:r w:rsidR="00422B57">
        <w:t>WCG</w:t>
      </w:r>
      <w:r w:rsidR="00785040" w:rsidRPr="0042716E">
        <w:t xml:space="preserve">'s Intellectual Property for the benefit of any entities other than </w:t>
      </w:r>
      <w:r>
        <w:t>SITA/</w:t>
      </w:r>
      <w:r w:rsidR="00FD07BA">
        <w:t xml:space="preserve">WCG </w:t>
      </w:r>
      <w:r w:rsidR="00785040" w:rsidRPr="0042716E">
        <w:t xml:space="preserve">without the written consent of </w:t>
      </w:r>
      <w:r>
        <w:t>SITA/</w:t>
      </w:r>
      <w:r w:rsidR="00FD07BA">
        <w:t>WCG</w:t>
      </w:r>
      <w:r w:rsidR="00785040" w:rsidRPr="0042716E">
        <w:t xml:space="preserve">, which consent may be withheld in </w:t>
      </w:r>
      <w:r>
        <w:t>SITA/</w:t>
      </w:r>
      <w:r w:rsidR="00422B57">
        <w:t>WCG</w:t>
      </w:r>
      <w:r w:rsidR="00785040" w:rsidRPr="0042716E">
        <w:t xml:space="preserve">'s sole and absolute discretion. Except as otherwise requested or approved by </w:t>
      </w:r>
      <w:r>
        <w:t>SITA/</w:t>
      </w:r>
      <w:r w:rsidR="00FD07BA">
        <w:t>WCG</w:t>
      </w:r>
      <w:r w:rsidR="00785040" w:rsidRPr="0042716E">
        <w:t xml:space="preserve">, which approval is in </w:t>
      </w:r>
      <w:r>
        <w:t>SITA/</w:t>
      </w:r>
      <w:r w:rsidR="00FD07BA">
        <w:t>WCG</w:t>
      </w:r>
      <w:r w:rsidR="00EB2CAE">
        <w:t>’s</w:t>
      </w:r>
      <w:r w:rsidR="00785040" w:rsidRPr="0042716E">
        <w:t xml:space="preserve"> sole and absolute discretion, the Supplier must cease all use of </w:t>
      </w:r>
      <w:r>
        <w:t>SITA/</w:t>
      </w:r>
      <w:r w:rsidR="00FD07BA">
        <w:t>WCG</w:t>
      </w:r>
      <w:r w:rsidR="00785040" w:rsidRPr="0042716E">
        <w:t>s Intellectual Property, at of the earliest of:</w:t>
      </w:r>
    </w:p>
    <w:p w14:paraId="2EB107CD" w14:textId="77777777" w:rsidR="00FB0A01" w:rsidRPr="0042716E" w:rsidRDefault="00FB0A01" w:rsidP="00CD2A41">
      <w:pPr>
        <w:pStyle w:val="ListParagraph"/>
        <w:numPr>
          <w:ilvl w:val="1"/>
          <w:numId w:val="11"/>
        </w:numPr>
        <w:ind w:left="1276" w:hanging="425"/>
      </w:pPr>
      <w:r w:rsidRPr="0042716E">
        <w:t xml:space="preserve">termination or expiration date of this Contract; </w:t>
      </w:r>
    </w:p>
    <w:p w14:paraId="5885204F" w14:textId="77777777" w:rsidR="00FB0A01" w:rsidRPr="0042716E" w:rsidRDefault="00FB0A01" w:rsidP="00CD2A41">
      <w:pPr>
        <w:pStyle w:val="ListParagraph"/>
        <w:numPr>
          <w:ilvl w:val="1"/>
          <w:numId w:val="11"/>
        </w:numPr>
        <w:ind w:left="1276" w:hanging="425"/>
      </w:pPr>
      <w:r w:rsidRPr="0042716E">
        <w:t xml:space="preserve">the date of completion of the Services; and </w:t>
      </w:r>
    </w:p>
    <w:p w14:paraId="06355291" w14:textId="77777777" w:rsidR="00FB0A01" w:rsidRPr="0042716E" w:rsidRDefault="00FB0A01" w:rsidP="00CD2A41">
      <w:pPr>
        <w:pStyle w:val="ListParagraph"/>
        <w:numPr>
          <w:ilvl w:val="1"/>
          <w:numId w:val="11"/>
        </w:numPr>
        <w:ind w:left="1276" w:hanging="425"/>
      </w:pPr>
      <w:r w:rsidRPr="0042716E">
        <w:t>the date of rendering of the last of the Deliverables</w:t>
      </w:r>
    </w:p>
    <w:p w14:paraId="46AD2C50" w14:textId="2A418FA3" w:rsidR="00FB0A01" w:rsidRPr="0042716E" w:rsidRDefault="00FB0A01" w:rsidP="00CD2A41">
      <w:pPr>
        <w:pStyle w:val="ListParagraph"/>
        <w:numPr>
          <w:ilvl w:val="0"/>
          <w:numId w:val="11"/>
        </w:numPr>
        <w:ind w:left="851"/>
      </w:pPr>
      <w:r w:rsidRPr="0042716E">
        <w:rPr>
          <w:rFonts w:cs="Calibri"/>
        </w:rPr>
        <w:t xml:space="preserve">If so required by </w:t>
      </w:r>
      <w:r w:rsidR="00CE7EEA">
        <w:rPr>
          <w:rFonts w:cs="Calibri"/>
        </w:rPr>
        <w:t>SITA/</w:t>
      </w:r>
      <w:r w:rsidR="00FD07BA">
        <w:rPr>
          <w:rFonts w:cs="Calibri"/>
        </w:rPr>
        <w:t>WCG</w:t>
      </w:r>
      <w:r w:rsidRPr="0042716E">
        <w:rPr>
          <w:rFonts w:cs="Calibri"/>
        </w:rPr>
        <w:t xml:space="preserve">, the Supplier must certify in writing to </w:t>
      </w:r>
      <w:r w:rsidR="00CE7EEA">
        <w:rPr>
          <w:rFonts w:cs="Calibri"/>
        </w:rPr>
        <w:t>SITA/</w:t>
      </w:r>
      <w:r w:rsidR="00FD07BA">
        <w:rPr>
          <w:rFonts w:cs="Calibri"/>
        </w:rPr>
        <w:t>WCG</w:t>
      </w:r>
      <w:r w:rsidRPr="0042716E">
        <w:rPr>
          <w:rFonts w:cs="Calibri"/>
        </w:rPr>
        <w:t xml:space="preserve"> that it has either returned all </w:t>
      </w:r>
      <w:r w:rsidR="00CE7EEA">
        <w:rPr>
          <w:rFonts w:cs="Calibri"/>
        </w:rPr>
        <w:t>SITA/</w:t>
      </w:r>
      <w:r w:rsidR="00D70005">
        <w:rPr>
          <w:rFonts w:cs="Calibri"/>
        </w:rPr>
        <w:t xml:space="preserve">WCG </w:t>
      </w:r>
      <w:r w:rsidR="00D70005" w:rsidRPr="0042716E">
        <w:rPr>
          <w:rFonts w:cs="Calibri"/>
        </w:rPr>
        <w:t>Intellectual</w:t>
      </w:r>
      <w:r w:rsidRPr="0042716E">
        <w:rPr>
          <w:rFonts w:cs="Calibri"/>
        </w:rPr>
        <w:t xml:space="preserve"> Property to </w:t>
      </w:r>
      <w:r w:rsidR="00CE7EEA">
        <w:rPr>
          <w:rFonts w:cs="Calibri"/>
        </w:rPr>
        <w:t>SITA/</w:t>
      </w:r>
      <w:r w:rsidR="00BF78A2">
        <w:rPr>
          <w:rFonts w:cs="Calibri"/>
        </w:rPr>
        <w:t xml:space="preserve">WCG </w:t>
      </w:r>
      <w:r w:rsidRPr="0042716E">
        <w:rPr>
          <w:rFonts w:cs="Calibri"/>
        </w:rPr>
        <w:t xml:space="preserve">or destroyed or deleted all other </w:t>
      </w:r>
      <w:r w:rsidR="00CE7EEA">
        <w:rPr>
          <w:rFonts w:cs="Calibri"/>
        </w:rPr>
        <w:t>SITA/</w:t>
      </w:r>
      <w:r w:rsidR="00BF78A2">
        <w:rPr>
          <w:rFonts w:cs="Calibri"/>
        </w:rPr>
        <w:t xml:space="preserve">WCG </w:t>
      </w:r>
      <w:r w:rsidRPr="0042716E">
        <w:rPr>
          <w:rFonts w:cs="Calibri"/>
        </w:rPr>
        <w:t>Intellectual Property in its possession or under its control</w:t>
      </w:r>
    </w:p>
    <w:p w14:paraId="7C89D645" w14:textId="678FAA8D" w:rsidR="00FB0A01" w:rsidRPr="0042716E" w:rsidRDefault="00CE7EEA" w:rsidP="00CD2A41">
      <w:pPr>
        <w:pStyle w:val="ListParagraph"/>
        <w:numPr>
          <w:ilvl w:val="0"/>
          <w:numId w:val="11"/>
        </w:numPr>
        <w:ind w:left="851"/>
      </w:pPr>
      <w:r>
        <w:t>SITA/</w:t>
      </w:r>
      <w:r w:rsidR="00BF78A2">
        <w:t>WCG</w:t>
      </w:r>
      <w:r w:rsidR="00FB0A01" w:rsidRPr="0042716E">
        <w:t xml:space="preserve">, at all times, owns all Intellectual Property Rights in and to all Bespoke Intellectual Property. </w:t>
      </w:r>
    </w:p>
    <w:p w14:paraId="4EEE13C5" w14:textId="77777777" w:rsidR="00FB0A01" w:rsidRPr="0042716E" w:rsidRDefault="00FB0A01" w:rsidP="00CD2A41">
      <w:pPr>
        <w:pStyle w:val="ListParagraph"/>
        <w:numPr>
          <w:ilvl w:val="0"/>
          <w:numId w:val="11"/>
        </w:numPr>
        <w:ind w:left="851"/>
      </w:pPr>
      <w:r w:rsidRPr="0042716E">
        <w:t>Save for the license granted in terms of this Contract, the Supplier retains all Intellectual Property Rights in and to the Supplier’s pre-existing Intellectual Property that is used or supplied in connection with the Products or Services</w:t>
      </w:r>
    </w:p>
    <w:p w14:paraId="178315CA" w14:textId="3653B684" w:rsidR="00AF6423" w:rsidRPr="0042716E" w:rsidRDefault="00FB0A01" w:rsidP="00CD2A41">
      <w:pPr>
        <w:pStyle w:val="ListParagraph"/>
        <w:numPr>
          <w:ilvl w:val="0"/>
          <w:numId w:val="11"/>
        </w:numPr>
        <w:ind w:left="851"/>
      </w:pPr>
      <w:r w:rsidRPr="0042716E">
        <w:t xml:space="preserve">Provide </w:t>
      </w:r>
      <w:r w:rsidR="00CE7EEA">
        <w:t>SITA/</w:t>
      </w:r>
      <w:r w:rsidR="00BF78A2">
        <w:t xml:space="preserve">WCG </w:t>
      </w:r>
      <w:r w:rsidRPr="0042716E">
        <w:t>with the compliant Occupational Health and Safety File (required on site for period of installation and proof of compliance).</w:t>
      </w:r>
    </w:p>
    <w:p w14:paraId="1AE79BA9" w14:textId="77777777" w:rsidR="00AF6423" w:rsidRPr="0042716E" w:rsidRDefault="00AF6423" w:rsidP="00614854">
      <w:pPr>
        <w:pStyle w:val="Heading4"/>
        <w:ind w:left="567"/>
        <w:jc w:val="both"/>
      </w:pPr>
      <w:r w:rsidRPr="0042716E">
        <w:lastRenderedPageBreak/>
        <w:t>Counter Conditions</w:t>
      </w:r>
    </w:p>
    <w:p w14:paraId="424B5B7D" w14:textId="77777777" w:rsidR="00AF6423" w:rsidRPr="0042716E" w:rsidRDefault="00AF6423" w:rsidP="00CD2A41">
      <w:pPr>
        <w:pStyle w:val="ListParagraph"/>
        <w:numPr>
          <w:ilvl w:val="0"/>
          <w:numId w:val="12"/>
        </w:numPr>
        <w:ind w:left="851" w:hanging="425"/>
      </w:pPr>
      <w:r w:rsidRPr="0042716E">
        <w:t>Bidders’ attention is drawn to the fact that amendments to any of the Bid Conditions or setting of counter conditions by bidders may result in the invalidation of such bids.</w:t>
      </w:r>
    </w:p>
    <w:p w14:paraId="6001B3FC" w14:textId="77777777" w:rsidR="00AF6423" w:rsidRPr="0042716E" w:rsidRDefault="00AF6423" w:rsidP="00614854">
      <w:pPr>
        <w:pStyle w:val="Heading4"/>
        <w:ind w:left="567"/>
        <w:jc w:val="both"/>
      </w:pPr>
      <w:r w:rsidRPr="0042716E">
        <w:t>Fronting</w:t>
      </w:r>
    </w:p>
    <w:p w14:paraId="3C62A1C4" w14:textId="529AFFA7" w:rsidR="00AF6423" w:rsidRPr="0042716E" w:rsidRDefault="00AF6423" w:rsidP="00CD2A41">
      <w:pPr>
        <w:pStyle w:val="ListParagraph"/>
        <w:numPr>
          <w:ilvl w:val="0"/>
          <w:numId w:val="13"/>
        </w:numPr>
        <w:ind w:left="851"/>
      </w:pPr>
      <w:r w:rsidRPr="0042716E">
        <w:t xml:space="preserve">The </w:t>
      </w:r>
      <w:r w:rsidR="00CE7EEA">
        <w:t>SITA/</w:t>
      </w:r>
      <w:r w:rsidR="00BF78A2">
        <w:t>WCGI</w:t>
      </w:r>
      <w:r w:rsidRPr="0042716E">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w:t>
      </w:r>
      <w:r w:rsidR="00CE7EEA">
        <w:t>SITA/</w:t>
      </w:r>
      <w:r w:rsidR="00BF78A2">
        <w:t>WCG</w:t>
      </w:r>
      <w:r w:rsidRPr="0042716E">
        <w:t xml:space="preserve"> will not condone any form of fronting.</w:t>
      </w:r>
    </w:p>
    <w:p w14:paraId="2EE4A02A" w14:textId="0EC32EAE" w:rsidR="00AF6423" w:rsidRPr="0042716E" w:rsidRDefault="00AF6423" w:rsidP="00CD2A41">
      <w:pPr>
        <w:pStyle w:val="ListParagraph"/>
        <w:numPr>
          <w:ilvl w:val="0"/>
          <w:numId w:val="13"/>
        </w:numPr>
        <w:ind w:left="851"/>
      </w:pPr>
      <w:r w:rsidRPr="0042716E">
        <w:t xml:space="preserve">The </w:t>
      </w:r>
      <w:r w:rsidR="00CE7EEA">
        <w:t>SITA/</w:t>
      </w:r>
      <w:r w:rsidR="00BF78A2">
        <w:t>WCG</w:t>
      </w:r>
      <w:r w:rsidRPr="0042716E">
        <w:t xml:space="preserve">,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w:t>
      </w:r>
      <w:r w:rsidR="00CE7EEA">
        <w:t>SITA/</w:t>
      </w:r>
      <w:r w:rsidR="00BF78A2">
        <w:t xml:space="preserve">WCG </w:t>
      </w:r>
      <w:r w:rsidRPr="0042716E">
        <w:t>may have against the bidder/contractor concerned.</w:t>
      </w:r>
    </w:p>
    <w:p w14:paraId="13E13B6F" w14:textId="77777777" w:rsidR="005F2530" w:rsidRPr="0042716E" w:rsidRDefault="005F2530" w:rsidP="00614854">
      <w:pPr>
        <w:pStyle w:val="Heading4"/>
        <w:ind w:left="567"/>
        <w:jc w:val="both"/>
      </w:pPr>
      <w:r w:rsidRPr="0042716E">
        <w:t>Supplier Due Diligence</w:t>
      </w:r>
    </w:p>
    <w:p w14:paraId="42B1D270" w14:textId="5C1B4621" w:rsidR="0072760B" w:rsidRPr="0042716E" w:rsidRDefault="00CE7EEA" w:rsidP="00CD2A41">
      <w:pPr>
        <w:pStyle w:val="ListParagraph"/>
        <w:numPr>
          <w:ilvl w:val="0"/>
          <w:numId w:val="14"/>
        </w:numPr>
        <w:ind w:left="851" w:hanging="425"/>
      </w:pPr>
      <w:r>
        <w:t>SITA/</w:t>
      </w:r>
      <w:r w:rsidR="00BF78A2">
        <w:t>WCG</w:t>
      </w:r>
      <w:r w:rsidR="005F2530" w:rsidRPr="0042716E">
        <w:t xml:space="preserve">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3AE2E69C" w14:textId="77777777" w:rsidR="0072760B" w:rsidRPr="0042716E" w:rsidRDefault="0072760B" w:rsidP="00614854">
      <w:pPr>
        <w:pStyle w:val="Heading4"/>
        <w:ind w:left="567"/>
        <w:jc w:val="both"/>
      </w:pPr>
      <w:r w:rsidRPr="0042716E">
        <w:t>Preference Goal Requirements conditions</w:t>
      </w:r>
    </w:p>
    <w:p w14:paraId="2DB5B2EF" w14:textId="77777777" w:rsidR="0072760B" w:rsidRPr="0042716E" w:rsidRDefault="0072760B" w:rsidP="003F546C">
      <w:pPr>
        <w:pStyle w:val="ListParagraph"/>
        <w:numPr>
          <w:ilvl w:val="0"/>
          <w:numId w:val="17"/>
        </w:numPr>
      </w:pPr>
      <w:r w:rsidRPr="0042716E">
        <w:t>The Bidder’s commitment for the Preference Goal Requirements in this tender will be legally binding and the Bidder needs to perform against their commitment for the duration of the contract which will form part of the Contractual Agreement.</w:t>
      </w:r>
    </w:p>
    <w:p w14:paraId="2E9E4082" w14:textId="77777777" w:rsidR="0072760B" w:rsidRPr="0042716E" w:rsidRDefault="0072760B" w:rsidP="003F546C">
      <w:pPr>
        <w:pStyle w:val="ListParagraph"/>
        <w:numPr>
          <w:ilvl w:val="0"/>
          <w:numId w:val="17"/>
        </w:numPr>
      </w:pPr>
      <w:r w:rsidRPr="0042716E">
        <w:t>The Bidder must sustain, or improve the company’s BBBEE Level for the duration of the contact which will form part of the Contractual Agreement.</w:t>
      </w:r>
    </w:p>
    <w:p w14:paraId="081D9239" w14:textId="77777777" w:rsidR="0072760B" w:rsidRPr="0042716E" w:rsidRDefault="0072760B" w:rsidP="003F546C">
      <w:pPr>
        <w:pStyle w:val="ListParagraph"/>
        <w:numPr>
          <w:ilvl w:val="0"/>
          <w:numId w:val="17"/>
        </w:numPr>
      </w:pPr>
      <w:r w:rsidRPr="0042716E">
        <w:t>Performance of Preference Goal Requirements will be determined annually. Bidders must submit their Preference status report indicating progress against the Bidder’s Preferential commitments within 30 days of the yearly anniversary of the contract.</w:t>
      </w:r>
    </w:p>
    <w:p w14:paraId="717F43C2" w14:textId="1BFE870E" w:rsidR="0072760B" w:rsidRPr="0042716E" w:rsidRDefault="0072760B" w:rsidP="003F546C">
      <w:pPr>
        <w:pStyle w:val="ListParagraph"/>
        <w:numPr>
          <w:ilvl w:val="0"/>
          <w:numId w:val="17"/>
        </w:numPr>
      </w:pPr>
      <w:r w:rsidRPr="0042716E">
        <w:t xml:space="preserve">Bidders need to keep auditable substantive records / evidence and upon request by </w:t>
      </w:r>
      <w:r w:rsidR="00CE7EEA">
        <w:t>SITA/</w:t>
      </w:r>
      <w:r w:rsidR="00BF78A2">
        <w:t xml:space="preserve">WCG </w:t>
      </w:r>
      <w:r w:rsidR="000E14DD" w:rsidRPr="0042716E">
        <w:t>/Department</w:t>
      </w:r>
      <w:r w:rsidRPr="0042716E">
        <w:t xml:space="preserve"> must be made available for audit and, or due diligence purposes.</w:t>
      </w:r>
    </w:p>
    <w:p w14:paraId="3A576C61" w14:textId="0A4C1716" w:rsidR="0072760B" w:rsidRPr="0042716E" w:rsidRDefault="00CE7EEA" w:rsidP="003F546C">
      <w:pPr>
        <w:pStyle w:val="ListParagraph"/>
        <w:numPr>
          <w:ilvl w:val="0"/>
          <w:numId w:val="17"/>
        </w:numPr>
      </w:pPr>
      <w:r>
        <w:t>SITA/</w:t>
      </w:r>
      <w:r w:rsidR="00422B57">
        <w:t>WCG</w:t>
      </w:r>
      <w:r w:rsidR="0072760B" w:rsidRPr="0042716E">
        <w:t xml:space="preserve"> reserves the right to require from a Bidder, either before a bid is adjudicated or at any time subsequently, to substantiate any claim with regards to preferences, in any manner required by </w:t>
      </w:r>
      <w:r>
        <w:t>SITA/</w:t>
      </w:r>
      <w:r w:rsidR="00BF78A2">
        <w:t>WCG</w:t>
      </w:r>
      <w:r w:rsidR="0072760B" w:rsidRPr="0042716E">
        <w:t>.</w:t>
      </w:r>
    </w:p>
    <w:p w14:paraId="46E5854D" w14:textId="21CA6412" w:rsidR="0072760B" w:rsidRPr="0042716E" w:rsidRDefault="00CE7EEA" w:rsidP="003F546C">
      <w:pPr>
        <w:pStyle w:val="ListParagraph"/>
        <w:numPr>
          <w:ilvl w:val="0"/>
          <w:numId w:val="17"/>
        </w:numPr>
      </w:pPr>
      <w:r>
        <w:t>SITA/</w:t>
      </w:r>
      <w:r w:rsidR="00713246">
        <w:t xml:space="preserve">WCG </w:t>
      </w:r>
      <w:r w:rsidR="00713246" w:rsidRPr="0042716E">
        <w:t>reserves</w:t>
      </w:r>
      <w:r w:rsidR="0072760B" w:rsidRPr="0042716E">
        <w:t xml:space="preserve"> the right to verify information / evidence provided by the Bidder.</w:t>
      </w:r>
    </w:p>
    <w:p w14:paraId="6E37C06C" w14:textId="153272D2" w:rsidR="008049F9" w:rsidRPr="0042716E" w:rsidRDefault="00CE7EEA" w:rsidP="003F546C">
      <w:pPr>
        <w:pStyle w:val="ListParagraph"/>
        <w:numPr>
          <w:ilvl w:val="0"/>
          <w:numId w:val="17"/>
        </w:numPr>
      </w:pPr>
      <w:r>
        <w:t>SITA/</w:t>
      </w:r>
      <w:r w:rsidR="00BF78A2">
        <w:t xml:space="preserve">WCG </w:t>
      </w:r>
      <w:r w:rsidR="000E14DD" w:rsidRPr="0042716E">
        <w:t>/Department</w:t>
      </w:r>
      <w:r w:rsidR="0072760B" w:rsidRPr="0042716E">
        <w:t xml:space="preserve"> reserves the right to introduce a </w:t>
      </w:r>
      <w:r w:rsidR="0072760B" w:rsidRPr="0042716E">
        <w:rPr>
          <w:b/>
          <w:bCs/>
        </w:rPr>
        <w:t>penalty of 1%</w:t>
      </w:r>
      <w:r w:rsidR="0072760B" w:rsidRPr="0042716E">
        <w:t xml:space="preserve"> of the overall annual year spent by </w:t>
      </w:r>
      <w:r>
        <w:t>SITA/</w:t>
      </w:r>
      <w:r w:rsidR="00BF78A2">
        <w:t xml:space="preserve">WCG </w:t>
      </w:r>
      <w:r w:rsidR="000E14DD" w:rsidRPr="0042716E">
        <w:t>/Department</w:t>
      </w:r>
      <w:r w:rsidR="0072760B" w:rsidRPr="0042716E">
        <w:t xml:space="preserve"> for the prior year if the Bidder fails to comply to </w:t>
      </w:r>
      <w:r w:rsidR="0072760B" w:rsidRPr="0042716E">
        <w:rPr>
          <w:b/>
          <w:bCs/>
        </w:rPr>
        <w:t>paragraphs (a), (b) and (c) above</w:t>
      </w:r>
      <w:r w:rsidR="0072760B" w:rsidRPr="0042716E">
        <w:t>.</w:t>
      </w:r>
    </w:p>
    <w:p w14:paraId="6BDDED30" w14:textId="77777777" w:rsidR="008049F9" w:rsidRPr="0042716E" w:rsidRDefault="008049F9" w:rsidP="00614854">
      <w:pPr>
        <w:pStyle w:val="Heading3"/>
        <w:jc w:val="both"/>
      </w:pPr>
      <w:bookmarkStart w:id="90" w:name="_Toc106894479"/>
      <w:bookmarkStart w:id="91" w:name="_Toc159325063"/>
      <w:r w:rsidRPr="0042716E">
        <w:lastRenderedPageBreak/>
        <w:t>Declaration of compliance and acceptance SCC</w:t>
      </w:r>
      <w:bookmarkEnd w:id="90"/>
      <w:bookmarkEnd w:id="91"/>
    </w:p>
    <w:p w14:paraId="3BE13151" w14:textId="6C0A4548" w:rsidR="008049F9" w:rsidRPr="0042716E" w:rsidRDefault="008049F9" w:rsidP="00614854">
      <w:pPr>
        <w:rPr>
          <w:lang w:val="en-GB"/>
        </w:rPr>
      </w:pPr>
      <w:r w:rsidRPr="0042716E">
        <w:rPr>
          <w:lang w:val="en-GB"/>
        </w:rPr>
        <w:t xml:space="preserve">I (we), the bidder hereby declare that I (we) accept ALL the Special Conditions of Contract as specified in par </w:t>
      </w:r>
      <w:r w:rsidR="00106BAE">
        <w:rPr>
          <w:lang w:val="en-GB"/>
        </w:rPr>
        <w:t>3</w:t>
      </w:r>
      <w:r w:rsidRPr="0042716E">
        <w:rPr>
          <w:lang w:val="en-GB"/>
        </w:rPr>
        <w:t>.</w:t>
      </w:r>
      <w:r w:rsidR="00106BAE">
        <w:rPr>
          <w:lang w:val="en-GB"/>
        </w:rPr>
        <w:t>3</w:t>
      </w:r>
      <w:r w:rsidRPr="0042716E">
        <w:rPr>
          <w:lang w:val="en-GB"/>
        </w:rPr>
        <w:t xml:space="preserve"> above and shall comply with all stated obligations:</w:t>
      </w:r>
    </w:p>
    <w:p w14:paraId="492DB309" w14:textId="77777777" w:rsidR="008049F9" w:rsidRPr="0042716E" w:rsidRDefault="008049F9" w:rsidP="00614854">
      <w:pPr>
        <w:rPr>
          <w:lang w:val="en-GB"/>
        </w:rPr>
      </w:pPr>
    </w:p>
    <w:p w14:paraId="793A4C76" w14:textId="77777777" w:rsidR="008049F9" w:rsidRPr="0042716E" w:rsidRDefault="008049F9" w:rsidP="00614854">
      <w:pPr>
        <w:rPr>
          <w:lang w:val="en-GB"/>
        </w:rPr>
      </w:pPr>
      <w:r w:rsidRPr="0042716E">
        <w:rPr>
          <w:lang w:val="en-GB"/>
        </w:rPr>
        <w:t>Name of Bidder:_____________________________</w:t>
      </w:r>
      <w:r w:rsidRPr="0042716E">
        <w:rPr>
          <w:lang w:val="en-GB"/>
        </w:rPr>
        <w:tab/>
        <w:t>Signature: _________________________</w:t>
      </w:r>
    </w:p>
    <w:p w14:paraId="4C945629" w14:textId="77777777" w:rsidR="008049F9" w:rsidRPr="0042716E" w:rsidRDefault="008049F9" w:rsidP="00614854"/>
    <w:p w14:paraId="71BA3025" w14:textId="77777777" w:rsidR="0026097F" w:rsidRDefault="008049F9" w:rsidP="00614854">
      <w:r w:rsidRPr="0042716E">
        <w:t>Date:______________</w:t>
      </w:r>
    </w:p>
    <w:p w14:paraId="0ED5DFB3" w14:textId="77777777" w:rsidR="000A1EA1" w:rsidRDefault="000A1EA1" w:rsidP="00614854"/>
    <w:p w14:paraId="3DF38B01" w14:textId="77777777" w:rsidR="00E06686" w:rsidRPr="00446F77" w:rsidRDefault="00E06686" w:rsidP="00614854">
      <w:pPr>
        <w:pStyle w:val="Heading2"/>
        <w:jc w:val="both"/>
        <w:rPr>
          <w:sz w:val="24"/>
          <w:szCs w:val="24"/>
        </w:rPr>
      </w:pPr>
      <w:bookmarkStart w:id="92" w:name="_Toc159325064"/>
      <w:r w:rsidRPr="00446F77">
        <w:rPr>
          <w:sz w:val="24"/>
          <w:szCs w:val="24"/>
        </w:rPr>
        <w:t xml:space="preserve">Price and </w:t>
      </w:r>
      <w:r w:rsidR="007D7386" w:rsidRPr="00446F77">
        <w:rPr>
          <w:sz w:val="24"/>
          <w:szCs w:val="24"/>
        </w:rPr>
        <w:t>Preference Points</w:t>
      </w:r>
      <w:r w:rsidR="005D5CCF" w:rsidRPr="00446F77">
        <w:rPr>
          <w:sz w:val="24"/>
          <w:szCs w:val="24"/>
        </w:rPr>
        <w:t xml:space="preserve"> </w:t>
      </w:r>
      <w:r w:rsidRPr="00446F77">
        <w:rPr>
          <w:sz w:val="24"/>
          <w:szCs w:val="24"/>
        </w:rPr>
        <w:t xml:space="preserve">Evaluation (Stage </w:t>
      </w:r>
      <w:r w:rsidR="000A1EA1" w:rsidRPr="00446F77">
        <w:rPr>
          <w:sz w:val="24"/>
          <w:szCs w:val="24"/>
        </w:rPr>
        <w:t>4</w:t>
      </w:r>
      <w:r w:rsidRPr="00446F77">
        <w:rPr>
          <w:sz w:val="24"/>
          <w:szCs w:val="24"/>
        </w:rPr>
        <w:t>)</w:t>
      </w:r>
      <w:bookmarkEnd w:id="92"/>
    </w:p>
    <w:p w14:paraId="675E98E6" w14:textId="77777777" w:rsidR="00A62B8F" w:rsidRDefault="00A62B8F" w:rsidP="00614854"/>
    <w:p w14:paraId="24F88144" w14:textId="59C27CEA" w:rsidR="00C3791D" w:rsidRPr="00C3791D" w:rsidRDefault="00C3791D" w:rsidP="00C3791D">
      <w:pPr>
        <w:pStyle w:val="Heading3"/>
      </w:pPr>
      <w:bookmarkStart w:id="93" w:name="_Toc146141700"/>
      <w:bookmarkStart w:id="94" w:name="_Toc149766360"/>
      <w:bookmarkStart w:id="95" w:name="_Toc159325071"/>
      <w:bookmarkStart w:id="96" w:name="_Toc127818381"/>
      <w:r w:rsidRPr="00C3791D">
        <w:rPr>
          <w14:scene3d>
            <w14:camera w14:prst="orthographicFront"/>
            <w14:lightRig w14:rig="threePt" w14:dir="t">
              <w14:rot w14:lat="0" w14:lon="0" w14:rev="0"/>
            </w14:lightRig>
          </w14:scene3d>
        </w:rPr>
        <w:t>Costing and Preference Evaluation</w:t>
      </w:r>
      <w:bookmarkEnd w:id="93"/>
      <w:bookmarkEnd w:id="94"/>
      <w:bookmarkEnd w:id="95"/>
    </w:p>
    <w:p w14:paraId="6C83E691" w14:textId="70E28D05" w:rsidR="00C3791D" w:rsidRPr="00C3791D" w:rsidRDefault="00C3791D" w:rsidP="003F546C">
      <w:pPr>
        <w:numPr>
          <w:ilvl w:val="0"/>
          <w:numId w:val="29"/>
        </w:numPr>
        <w:rPr>
          <w:rFonts w:asciiTheme="majorHAnsi" w:hAnsiTheme="majorHAnsi" w:cstheme="majorHAnsi"/>
        </w:rPr>
      </w:pPr>
      <w:r w:rsidRPr="00C3791D">
        <w:rPr>
          <w:rFonts w:asciiTheme="majorHAnsi" w:hAnsiTheme="majorHAnsi" w:cstheme="majorHAnsi"/>
          <w:lang w:val="en-GB"/>
        </w:rPr>
        <w:t xml:space="preserve">In terms of </w:t>
      </w:r>
      <w:bookmarkStart w:id="97" w:name="_Hlk80033687"/>
      <w:r w:rsidRPr="00C3791D">
        <w:rPr>
          <w:rFonts w:asciiTheme="majorHAnsi" w:hAnsiTheme="majorHAnsi" w:cstheme="majorHAnsi"/>
          <w:lang w:val="en-GB"/>
        </w:rPr>
        <w:t xml:space="preserve">the </w:t>
      </w:r>
      <w:r w:rsidR="00CE7EEA">
        <w:rPr>
          <w:rFonts w:asciiTheme="majorHAnsi" w:hAnsiTheme="majorHAnsi" w:cstheme="majorHAnsi"/>
          <w:lang w:val="en-GB"/>
        </w:rPr>
        <w:t>SITA/</w:t>
      </w:r>
      <w:r w:rsidR="00BF78A2">
        <w:rPr>
          <w:rFonts w:asciiTheme="majorHAnsi" w:hAnsiTheme="majorHAnsi" w:cstheme="majorHAnsi"/>
          <w:lang w:val="en-GB"/>
        </w:rPr>
        <w:t xml:space="preserve">WCG </w:t>
      </w:r>
      <w:r w:rsidRPr="00C3791D">
        <w:rPr>
          <w:rFonts w:asciiTheme="majorHAnsi" w:hAnsiTheme="majorHAnsi" w:cstheme="majorHAnsi"/>
          <w:lang w:val="en-GB"/>
        </w:rPr>
        <w:t>Preferential Procurement Policy</w:t>
      </w:r>
      <w:bookmarkEnd w:id="97"/>
      <w:r w:rsidRPr="00C3791D">
        <w:rPr>
          <w:rFonts w:asciiTheme="majorHAnsi" w:hAnsiTheme="majorHAnsi" w:cstheme="majorHAnsi"/>
          <w:lang w:val="en-GB"/>
        </w:rPr>
        <w:t xml:space="preserve"> (PPP), the following preference point system is applicable to all Bids:</w:t>
      </w:r>
    </w:p>
    <w:p w14:paraId="1B3132DA" w14:textId="77777777" w:rsidR="00C3791D" w:rsidRPr="00C3791D" w:rsidRDefault="00C3791D" w:rsidP="003F546C">
      <w:pPr>
        <w:numPr>
          <w:ilvl w:val="1"/>
          <w:numId w:val="30"/>
        </w:numPr>
        <w:ind w:left="993" w:hanging="284"/>
        <w:rPr>
          <w:rFonts w:asciiTheme="majorHAnsi" w:hAnsiTheme="majorHAnsi" w:cstheme="majorHAnsi"/>
        </w:rPr>
      </w:pPr>
      <w:r w:rsidRPr="00C3791D">
        <w:rPr>
          <w:rFonts w:asciiTheme="majorHAnsi" w:hAnsiTheme="majorHAnsi" w:cstheme="majorHAnsi"/>
        </w:rPr>
        <w:t xml:space="preserve">the 80/20 system (80 Price, 20 B-BBEE) for requirements with a Rand value of up to R50 000 000 (all applicable taxes included); or </w:t>
      </w:r>
    </w:p>
    <w:p w14:paraId="49789782" w14:textId="77777777" w:rsidR="00C3791D" w:rsidRPr="00C3791D" w:rsidRDefault="00C3791D" w:rsidP="003F546C">
      <w:pPr>
        <w:numPr>
          <w:ilvl w:val="1"/>
          <w:numId w:val="30"/>
        </w:numPr>
        <w:ind w:left="993" w:hanging="284"/>
        <w:rPr>
          <w:rFonts w:asciiTheme="majorHAnsi" w:hAnsiTheme="majorHAnsi" w:cstheme="majorHAnsi"/>
        </w:rPr>
      </w:pPr>
      <w:r w:rsidRPr="00C3791D">
        <w:rPr>
          <w:rFonts w:asciiTheme="majorHAnsi" w:hAnsiTheme="majorHAnsi" w:cstheme="majorHAnsi"/>
        </w:rPr>
        <w:t>the 90/10 system (90 Price and 10 B-BBEE) for requirements with a Rand value above R50 000 000 (all applicable taxes included).</w:t>
      </w:r>
    </w:p>
    <w:p w14:paraId="3259268D" w14:textId="77777777" w:rsidR="00C3791D" w:rsidRPr="00C3791D" w:rsidRDefault="00C3791D" w:rsidP="003F546C">
      <w:pPr>
        <w:numPr>
          <w:ilvl w:val="0"/>
          <w:numId w:val="29"/>
        </w:numPr>
        <w:rPr>
          <w:rFonts w:asciiTheme="majorHAnsi" w:hAnsiTheme="majorHAnsi" w:cstheme="majorHAnsi"/>
          <w:lang w:val="en-GB"/>
        </w:rPr>
      </w:pPr>
      <w:r w:rsidRPr="00C3791D">
        <w:rPr>
          <w:rFonts w:asciiTheme="majorHAnsi" w:hAnsiTheme="majorHAnsi" w:cstheme="majorHAnsi"/>
          <w:lang w:val="en-GB"/>
        </w:rPr>
        <w:t xml:space="preserve">The Applicable Preference Point system for this tender is the 80/20 preference point system. </w:t>
      </w:r>
    </w:p>
    <w:p w14:paraId="2128BE46" w14:textId="77777777" w:rsidR="00C3791D" w:rsidRPr="00C3791D" w:rsidRDefault="00C3791D" w:rsidP="003F546C">
      <w:pPr>
        <w:numPr>
          <w:ilvl w:val="0"/>
          <w:numId w:val="29"/>
        </w:numPr>
        <w:rPr>
          <w:rFonts w:asciiTheme="majorHAnsi" w:hAnsiTheme="majorHAnsi" w:cstheme="majorHAnsi"/>
          <w:lang w:val="en-GB"/>
        </w:rPr>
      </w:pPr>
      <w:r w:rsidRPr="00C3791D">
        <w:rPr>
          <w:rFonts w:asciiTheme="majorHAnsi" w:hAnsiTheme="majorHAnsi" w:cstheme="majorHAnsi"/>
          <w:lang w:val="en-GB"/>
        </w:rPr>
        <w:t xml:space="preserve">Points for this tender shall be awarded for: </w:t>
      </w:r>
    </w:p>
    <w:p w14:paraId="33184F1C" w14:textId="77777777" w:rsidR="00C3791D" w:rsidRPr="00C3791D" w:rsidRDefault="00C3791D" w:rsidP="003F546C">
      <w:pPr>
        <w:numPr>
          <w:ilvl w:val="1"/>
          <w:numId w:val="31"/>
        </w:numPr>
        <w:ind w:left="851" w:hanging="142"/>
        <w:rPr>
          <w:rFonts w:asciiTheme="majorHAnsi" w:hAnsiTheme="majorHAnsi" w:cstheme="majorHAnsi"/>
        </w:rPr>
      </w:pPr>
      <w:r w:rsidRPr="00C3791D">
        <w:rPr>
          <w:rFonts w:asciiTheme="majorHAnsi" w:hAnsiTheme="majorHAnsi" w:cstheme="majorHAnsi"/>
        </w:rPr>
        <w:t>Price; and</w:t>
      </w:r>
    </w:p>
    <w:p w14:paraId="469FAA2E" w14:textId="77777777" w:rsidR="00C3791D" w:rsidRPr="00C3791D" w:rsidRDefault="00C3791D" w:rsidP="003F546C">
      <w:pPr>
        <w:numPr>
          <w:ilvl w:val="1"/>
          <w:numId w:val="31"/>
        </w:numPr>
        <w:ind w:left="851" w:hanging="142"/>
        <w:rPr>
          <w:rFonts w:asciiTheme="majorHAnsi" w:hAnsiTheme="majorHAnsi" w:cstheme="majorHAnsi"/>
        </w:rPr>
      </w:pPr>
      <w:r w:rsidRPr="00C3791D">
        <w:rPr>
          <w:rFonts w:asciiTheme="majorHAnsi" w:hAnsiTheme="majorHAnsi" w:cstheme="majorHAnsi"/>
        </w:rPr>
        <w:t>Preference points for specific goals.</w:t>
      </w:r>
    </w:p>
    <w:p w14:paraId="76508BB6" w14:textId="77777777" w:rsidR="00C3791D" w:rsidRPr="00C3791D" w:rsidRDefault="00C3791D" w:rsidP="003F546C">
      <w:pPr>
        <w:numPr>
          <w:ilvl w:val="0"/>
          <w:numId w:val="29"/>
        </w:numPr>
        <w:rPr>
          <w:rFonts w:asciiTheme="majorHAnsi" w:hAnsiTheme="majorHAnsi" w:cstheme="majorHAnsi"/>
          <w:lang w:val="en-GB"/>
        </w:rPr>
      </w:pPr>
      <w:r w:rsidRPr="00C3791D">
        <w:rPr>
          <w:rFonts w:asciiTheme="majorHAnsi" w:hAnsiTheme="majorHAnsi" w:cstheme="majorHAnsi"/>
          <w:lang w:val="en-GB"/>
        </w:rPr>
        <w:t>The maximum points for this tender will be allocated as follows, subject to par.2.</w:t>
      </w:r>
    </w:p>
    <w:p w14:paraId="0B0CBFA1" w14:textId="77777777" w:rsidR="00C3791D" w:rsidRPr="00C3791D" w:rsidRDefault="00C3791D" w:rsidP="00C3791D">
      <w:pPr>
        <w:keepNext/>
        <w:spacing w:before="120"/>
        <w:ind w:left="567"/>
        <w:rPr>
          <w:rFonts w:asciiTheme="majorHAnsi" w:hAnsiTheme="majorHAnsi" w:cstheme="majorHAnsi"/>
          <w:b/>
          <w:noProof/>
        </w:rPr>
      </w:pPr>
      <w:bookmarkStart w:id="98" w:name="_Toc107394442"/>
      <w:r w:rsidRPr="00C3791D">
        <w:rPr>
          <w:rFonts w:asciiTheme="majorHAnsi" w:hAnsiTheme="majorHAnsi" w:cstheme="majorHAnsi"/>
          <w:b/>
          <w:noProof/>
        </w:rPr>
        <w:t>Table 3: Points allocation</w:t>
      </w:r>
      <w:bookmarkEnd w:id="98"/>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7"/>
        <w:gridCol w:w="1275"/>
      </w:tblGrid>
      <w:tr w:rsidR="00C3791D" w:rsidRPr="00C3791D" w14:paraId="75C9C0AE" w14:textId="77777777" w:rsidTr="009B1461">
        <w:tc>
          <w:tcPr>
            <w:tcW w:w="7797" w:type="dxa"/>
            <w:shd w:val="solid" w:color="DBE5F1" w:themeColor="accent1" w:themeTint="33" w:fill="DBE5F1" w:themeFill="accent1" w:themeFillTint="33"/>
          </w:tcPr>
          <w:p w14:paraId="0320365E" w14:textId="77777777" w:rsidR="00C3791D" w:rsidRPr="00C3791D" w:rsidRDefault="00C3791D" w:rsidP="00C3791D">
            <w:pPr>
              <w:autoSpaceDE w:val="0"/>
              <w:autoSpaceDN w:val="0"/>
              <w:adjustRightInd w:val="0"/>
              <w:rPr>
                <w:rFonts w:asciiTheme="majorHAnsi" w:hAnsiTheme="majorHAnsi" w:cstheme="majorHAnsi"/>
                <w:b/>
                <w:bCs/>
                <w:color w:val="002060"/>
              </w:rPr>
            </w:pPr>
            <w:r w:rsidRPr="00C3791D">
              <w:rPr>
                <w:rFonts w:asciiTheme="majorHAnsi" w:hAnsiTheme="majorHAnsi" w:cstheme="majorHAnsi"/>
                <w:b/>
                <w:bCs/>
                <w:color w:val="002060"/>
              </w:rPr>
              <w:t>Description</w:t>
            </w:r>
          </w:p>
        </w:tc>
        <w:tc>
          <w:tcPr>
            <w:tcW w:w="1275" w:type="dxa"/>
            <w:shd w:val="solid" w:color="DBE5F1" w:themeColor="accent1" w:themeTint="33" w:fill="DBE5F1" w:themeFill="accent1" w:themeFillTint="33"/>
          </w:tcPr>
          <w:p w14:paraId="05D27471" w14:textId="77777777" w:rsidR="00C3791D" w:rsidRPr="00C3791D" w:rsidRDefault="00C3791D" w:rsidP="00C3791D">
            <w:pPr>
              <w:autoSpaceDE w:val="0"/>
              <w:autoSpaceDN w:val="0"/>
              <w:adjustRightInd w:val="0"/>
              <w:jc w:val="center"/>
              <w:rPr>
                <w:rFonts w:asciiTheme="majorHAnsi" w:hAnsiTheme="majorHAnsi" w:cstheme="majorHAnsi"/>
                <w:b/>
                <w:bCs/>
                <w:color w:val="002060"/>
              </w:rPr>
            </w:pPr>
            <w:r w:rsidRPr="00C3791D">
              <w:rPr>
                <w:rFonts w:asciiTheme="majorHAnsi" w:hAnsiTheme="majorHAnsi" w:cstheme="majorHAnsi"/>
                <w:b/>
                <w:bCs/>
                <w:color w:val="002060"/>
              </w:rPr>
              <w:t>Points</w:t>
            </w:r>
          </w:p>
        </w:tc>
      </w:tr>
      <w:tr w:rsidR="00C3791D" w:rsidRPr="00C3791D" w14:paraId="6AE61F89" w14:textId="77777777" w:rsidTr="009B1461">
        <w:tc>
          <w:tcPr>
            <w:tcW w:w="7797" w:type="dxa"/>
          </w:tcPr>
          <w:p w14:paraId="57F1DBCB" w14:textId="77777777" w:rsidR="00C3791D" w:rsidRPr="00C3791D" w:rsidRDefault="00C3791D" w:rsidP="00C3791D">
            <w:pPr>
              <w:autoSpaceDE w:val="0"/>
              <w:autoSpaceDN w:val="0"/>
              <w:adjustRightInd w:val="0"/>
              <w:rPr>
                <w:rFonts w:asciiTheme="majorHAnsi" w:hAnsiTheme="majorHAnsi" w:cstheme="majorHAnsi"/>
                <w:color w:val="000000"/>
              </w:rPr>
            </w:pPr>
            <w:r w:rsidRPr="00C3791D">
              <w:rPr>
                <w:rFonts w:asciiTheme="majorHAnsi" w:hAnsiTheme="majorHAnsi" w:cstheme="majorHAnsi"/>
                <w:color w:val="000000"/>
              </w:rPr>
              <w:t>Price</w:t>
            </w:r>
          </w:p>
        </w:tc>
        <w:tc>
          <w:tcPr>
            <w:tcW w:w="1275" w:type="dxa"/>
          </w:tcPr>
          <w:p w14:paraId="7489F0C1" w14:textId="77777777" w:rsidR="00C3791D" w:rsidRPr="00907721" w:rsidRDefault="00C3791D" w:rsidP="00C3791D">
            <w:pPr>
              <w:autoSpaceDE w:val="0"/>
              <w:autoSpaceDN w:val="0"/>
              <w:adjustRightInd w:val="0"/>
              <w:jc w:val="center"/>
              <w:rPr>
                <w:rFonts w:asciiTheme="majorHAnsi" w:hAnsiTheme="majorHAnsi" w:cstheme="majorHAnsi"/>
                <w:b/>
                <w:bCs/>
                <w:color w:val="000000" w:themeColor="text1"/>
              </w:rPr>
            </w:pPr>
            <w:r w:rsidRPr="00907721">
              <w:rPr>
                <w:rFonts w:asciiTheme="majorHAnsi" w:hAnsiTheme="majorHAnsi" w:cstheme="majorHAnsi"/>
                <w:b/>
                <w:bCs/>
                <w:color w:val="000000" w:themeColor="text1"/>
              </w:rPr>
              <w:t>80</w:t>
            </w:r>
          </w:p>
        </w:tc>
      </w:tr>
      <w:tr w:rsidR="00C3791D" w:rsidRPr="00C3791D" w14:paraId="3FEF3D8E" w14:textId="77777777" w:rsidTr="009B1461">
        <w:tc>
          <w:tcPr>
            <w:tcW w:w="7797" w:type="dxa"/>
          </w:tcPr>
          <w:p w14:paraId="1954BBB0" w14:textId="77777777" w:rsidR="00C3791D" w:rsidRPr="00C3791D" w:rsidRDefault="00C3791D" w:rsidP="00C3791D">
            <w:pPr>
              <w:autoSpaceDE w:val="0"/>
              <w:autoSpaceDN w:val="0"/>
              <w:adjustRightInd w:val="0"/>
              <w:rPr>
                <w:rFonts w:asciiTheme="majorHAnsi" w:hAnsiTheme="majorHAnsi" w:cstheme="majorHAnsi"/>
                <w:color w:val="000000"/>
              </w:rPr>
            </w:pPr>
            <w:r w:rsidRPr="00C3791D">
              <w:rPr>
                <w:rFonts w:asciiTheme="majorHAnsi" w:hAnsiTheme="majorHAnsi" w:cstheme="majorHAnsi"/>
                <w:color w:val="000000"/>
              </w:rPr>
              <w:t>Preference points for specific goals</w:t>
            </w:r>
          </w:p>
        </w:tc>
        <w:tc>
          <w:tcPr>
            <w:tcW w:w="1275" w:type="dxa"/>
          </w:tcPr>
          <w:p w14:paraId="62B11E96" w14:textId="77777777" w:rsidR="00C3791D" w:rsidRPr="00907721" w:rsidRDefault="00C3791D" w:rsidP="00C3791D">
            <w:pPr>
              <w:autoSpaceDE w:val="0"/>
              <w:autoSpaceDN w:val="0"/>
              <w:adjustRightInd w:val="0"/>
              <w:jc w:val="center"/>
              <w:rPr>
                <w:rFonts w:asciiTheme="majorHAnsi" w:hAnsiTheme="majorHAnsi" w:cstheme="majorHAnsi"/>
                <w:b/>
                <w:bCs/>
                <w:color w:val="000000" w:themeColor="text1"/>
              </w:rPr>
            </w:pPr>
            <w:r w:rsidRPr="00907721">
              <w:rPr>
                <w:rFonts w:asciiTheme="majorHAnsi" w:hAnsiTheme="majorHAnsi" w:cstheme="majorHAnsi"/>
                <w:b/>
                <w:bCs/>
                <w:color w:val="000000" w:themeColor="text1"/>
              </w:rPr>
              <w:t>20</w:t>
            </w:r>
          </w:p>
        </w:tc>
      </w:tr>
      <w:tr w:rsidR="00C3791D" w:rsidRPr="00C3791D" w14:paraId="194C3FFB" w14:textId="77777777" w:rsidTr="009B1461">
        <w:tc>
          <w:tcPr>
            <w:tcW w:w="7797" w:type="dxa"/>
          </w:tcPr>
          <w:p w14:paraId="58193AFD" w14:textId="77777777" w:rsidR="00C3791D" w:rsidRPr="00C3791D" w:rsidRDefault="00C3791D" w:rsidP="00C3791D">
            <w:pPr>
              <w:autoSpaceDE w:val="0"/>
              <w:autoSpaceDN w:val="0"/>
              <w:adjustRightInd w:val="0"/>
              <w:rPr>
                <w:rFonts w:asciiTheme="majorHAnsi" w:hAnsiTheme="majorHAnsi" w:cstheme="majorHAnsi"/>
                <w:color w:val="000000"/>
              </w:rPr>
            </w:pPr>
            <w:r w:rsidRPr="00C3791D">
              <w:rPr>
                <w:rFonts w:asciiTheme="majorHAnsi" w:hAnsiTheme="majorHAnsi" w:cstheme="majorHAnsi"/>
                <w:color w:val="000000"/>
              </w:rPr>
              <w:t>Total points for Price and preference points for specific goals</w:t>
            </w:r>
          </w:p>
        </w:tc>
        <w:tc>
          <w:tcPr>
            <w:tcW w:w="1275" w:type="dxa"/>
          </w:tcPr>
          <w:p w14:paraId="5AF8E3E9" w14:textId="77777777" w:rsidR="00C3791D" w:rsidRPr="000A7117" w:rsidRDefault="00C3791D" w:rsidP="00C3791D">
            <w:pPr>
              <w:autoSpaceDE w:val="0"/>
              <w:autoSpaceDN w:val="0"/>
              <w:adjustRightInd w:val="0"/>
              <w:jc w:val="center"/>
              <w:rPr>
                <w:rFonts w:asciiTheme="majorHAnsi" w:hAnsiTheme="majorHAnsi" w:cstheme="majorHAnsi"/>
                <w:b/>
                <w:bCs/>
                <w:color w:val="000000"/>
              </w:rPr>
            </w:pPr>
            <w:r w:rsidRPr="000A7117">
              <w:rPr>
                <w:rFonts w:asciiTheme="majorHAnsi" w:hAnsiTheme="majorHAnsi" w:cstheme="majorHAnsi"/>
                <w:b/>
                <w:bCs/>
                <w:color w:val="000000"/>
              </w:rPr>
              <w:t>100</w:t>
            </w:r>
          </w:p>
        </w:tc>
      </w:tr>
    </w:tbl>
    <w:p w14:paraId="1D3F4DF6" w14:textId="77777777" w:rsidR="00C3791D" w:rsidRPr="00C3791D" w:rsidRDefault="00C3791D" w:rsidP="00C3791D">
      <w:pPr>
        <w:keepNext/>
        <w:spacing w:before="120" w:line="240" w:lineRule="auto"/>
        <w:outlineLvl w:val="1"/>
        <w:rPr>
          <w:rFonts w:asciiTheme="majorHAnsi" w:eastAsiaTheme="majorEastAsia" w:hAnsiTheme="majorHAnsi" w:cstheme="majorHAnsi"/>
          <w:b/>
          <w:bCs/>
          <w:color w:val="000066"/>
          <w:sz w:val="28"/>
          <w:szCs w:val="26"/>
          <w14:scene3d>
            <w14:camera w14:prst="orthographicFront"/>
            <w14:lightRig w14:rig="threePt" w14:dir="t">
              <w14:rot w14:lat="0" w14:lon="0" w14:rev="0"/>
            </w14:lightRig>
          </w14:scene3d>
        </w:rPr>
      </w:pPr>
      <w:bookmarkStart w:id="99" w:name="_Toc127818382"/>
      <w:bookmarkStart w:id="100" w:name="_Toc149766361"/>
      <w:bookmarkEnd w:id="96"/>
    </w:p>
    <w:p w14:paraId="209E9EAD" w14:textId="77777777" w:rsidR="00C3791D" w:rsidRPr="00C3791D" w:rsidRDefault="00C3791D" w:rsidP="00C3791D">
      <w:pPr>
        <w:pStyle w:val="Heading3"/>
        <w:rPr>
          <w14:scene3d>
            <w14:camera w14:prst="orthographicFront"/>
            <w14:lightRig w14:rig="threePt" w14:dir="t">
              <w14:rot w14:lat="0" w14:lon="0" w14:rev="0"/>
            </w14:lightRig>
          </w14:scene3d>
        </w:rPr>
      </w:pPr>
      <w:bookmarkStart w:id="101" w:name="_Toc159325072"/>
      <w:r w:rsidRPr="00C3791D">
        <w:rPr>
          <w14:scene3d>
            <w14:camera w14:prst="orthographicFront"/>
            <w14:lightRig w14:rig="threePt" w14:dir="t">
              <w14:rot w14:lat="0" w14:lon="0" w14:rev="0"/>
            </w14:lightRig>
          </w14:scene3d>
        </w:rPr>
        <w:t>Costing and Pricing Conditions</w:t>
      </w:r>
      <w:bookmarkEnd w:id="99"/>
      <w:bookmarkEnd w:id="100"/>
      <w:bookmarkEnd w:id="101"/>
    </w:p>
    <w:p w14:paraId="003A1131" w14:textId="77777777" w:rsidR="00C3791D" w:rsidRPr="00C3791D" w:rsidRDefault="00C3791D" w:rsidP="003F546C">
      <w:pPr>
        <w:numPr>
          <w:ilvl w:val="2"/>
          <w:numId w:val="17"/>
        </w:numPr>
        <w:spacing w:after="0"/>
        <w:ind w:left="567"/>
        <w:outlineLvl w:val="0"/>
        <w:rPr>
          <w:rFonts w:asciiTheme="minorHAnsi" w:hAnsiTheme="minorHAnsi"/>
        </w:rPr>
      </w:pPr>
      <w:r w:rsidRPr="00C3791D">
        <w:rPr>
          <w:rFonts w:asciiTheme="minorHAnsi" w:hAnsiTheme="minorHAnsi"/>
          <w:b/>
          <w:bCs/>
        </w:rPr>
        <w:t>South African Pricing</w:t>
      </w:r>
      <w:r w:rsidRPr="00C3791D">
        <w:rPr>
          <w:rFonts w:asciiTheme="minorHAnsi" w:hAnsiTheme="minorHAnsi"/>
        </w:rPr>
        <w:t xml:space="preserve"> – </w:t>
      </w:r>
    </w:p>
    <w:p w14:paraId="4EB23D12" w14:textId="77777777" w:rsidR="00C3791D" w:rsidRPr="00C3791D" w:rsidRDefault="00C3791D" w:rsidP="00C3791D">
      <w:pPr>
        <w:spacing w:after="0"/>
        <w:ind w:left="567"/>
        <w:outlineLvl w:val="0"/>
        <w:rPr>
          <w:rFonts w:asciiTheme="minorHAnsi" w:hAnsiTheme="minorHAnsi"/>
        </w:rPr>
      </w:pPr>
      <w:r w:rsidRPr="00C3791D">
        <w:rPr>
          <w:rFonts w:asciiTheme="minorHAnsi" w:hAnsiTheme="minorHAnsi"/>
        </w:rPr>
        <w:t>The total price must be VAT inclusive and be quoted in South African Rand (ZAR).</w:t>
      </w:r>
    </w:p>
    <w:p w14:paraId="26DDC531" w14:textId="77777777" w:rsidR="00C3791D" w:rsidRPr="00C3791D" w:rsidRDefault="00C3791D" w:rsidP="003F546C">
      <w:pPr>
        <w:numPr>
          <w:ilvl w:val="2"/>
          <w:numId w:val="17"/>
        </w:numPr>
        <w:spacing w:after="0"/>
        <w:ind w:left="567"/>
        <w:outlineLvl w:val="0"/>
        <w:rPr>
          <w:rFonts w:asciiTheme="minorHAnsi" w:hAnsiTheme="minorHAnsi"/>
          <w:b/>
          <w:bCs/>
        </w:rPr>
      </w:pPr>
      <w:r w:rsidRPr="00C3791D">
        <w:rPr>
          <w:rFonts w:asciiTheme="minorHAnsi" w:hAnsiTheme="minorHAnsi"/>
          <w:b/>
          <w:bCs/>
        </w:rPr>
        <w:t>Total Price</w:t>
      </w:r>
    </w:p>
    <w:p w14:paraId="24E2AF03" w14:textId="77777777" w:rsidR="00C3791D" w:rsidRPr="00C3791D" w:rsidRDefault="00C3791D" w:rsidP="00C3791D">
      <w:pPr>
        <w:ind w:left="1134" w:hanging="567"/>
      </w:pPr>
      <w:r w:rsidRPr="00C3791D">
        <w:t>(i)</w:t>
      </w:r>
      <w:r w:rsidRPr="00C3791D">
        <w:tab/>
        <w:t>All quoted prices are the total price for the entire scope of required services and deliverables to be provided by the bidder.</w:t>
      </w:r>
    </w:p>
    <w:p w14:paraId="2760C123" w14:textId="77777777" w:rsidR="00C3791D" w:rsidRPr="00C3791D" w:rsidRDefault="00C3791D" w:rsidP="003F546C">
      <w:pPr>
        <w:numPr>
          <w:ilvl w:val="1"/>
          <w:numId w:val="17"/>
        </w:numPr>
        <w:spacing w:after="0"/>
        <w:ind w:left="1134"/>
        <w:outlineLvl w:val="0"/>
        <w:rPr>
          <w:rFonts w:asciiTheme="minorHAnsi" w:hAnsiTheme="minorHAnsi"/>
        </w:rPr>
      </w:pPr>
      <w:r w:rsidRPr="00C3791D">
        <w:rPr>
          <w:rFonts w:asciiTheme="minorHAnsi" w:hAnsiTheme="minorHAnsi"/>
        </w:rPr>
        <w:t>All additional costs as well as cost of delivery, labour, S&amp;T, overtime, etc. must be included in this bid.</w:t>
      </w:r>
    </w:p>
    <w:p w14:paraId="45DE1449" w14:textId="77777777" w:rsidR="00C3791D" w:rsidRPr="00C3791D" w:rsidRDefault="00C3791D" w:rsidP="003F546C">
      <w:pPr>
        <w:numPr>
          <w:ilvl w:val="1"/>
          <w:numId w:val="17"/>
        </w:numPr>
        <w:spacing w:after="0"/>
        <w:ind w:left="1134"/>
        <w:outlineLvl w:val="0"/>
        <w:rPr>
          <w:rFonts w:asciiTheme="minorHAnsi" w:hAnsiTheme="minorHAnsi"/>
        </w:rPr>
      </w:pPr>
      <w:r w:rsidRPr="00C3791D">
        <w:rPr>
          <w:rFonts w:asciiTheme="minorHAnsi" w:hAnsiTheme="minorHAnsi"/>
        </w:rPr>
        <w:lastRenderedPageBreak/>
        <w:t>All services, accessories, upgrades and options required by the solution or specified by the client must be included in the quoted price. If not included, suppliers will be required to supply these accessories at no cost to the client.</w:t>
      </w:r>
    </w:p>
    <w:p w14:paraId="73BD13AD" w14:textId="6A1FBEE4" w:rsidR="00C3791D" w:rsidRPr="00C3791D" w:rsidRDefault="00CE7EEA" w:rsidP="003F546C">
      <w:pPr>
        <w:numPr>
          <w:ilvl w:val="1"/>
          <w:numId w:val="17"/>
        </w:numPr>
        <w:spacing w:after="0"/>
        <w:ind w:left="1134"/>
        <w:outlineLvl w:val="0"/>
        <w:rPr>
          <w:rFonts w:asciiTheme="minorHAnsi" w:hAnsiTheme="minorHAnsi"/>
          <w:u w:val="single"/>
        </w:rPr>
      </w:pPr>
      <w:r>
        <w:rPr>
          <w:rFonts w:asciiTheme="minorHAnsi" w:hAnsiTheme="minorHAnsi"/>
          <w:u w:val="single"/>
        </w:rPr>
        <w:t>SITA/</w:t>
      </w:r>
      <w:r w:rsidR="00BF78A2">
        <w:rPr>
          <w:rFonts w:asciiTheme="minorHAnsi" w:hAnsiTheme="minorHAnsi"/>
          <w:u w:val="single"/>
        </w:rPr>
        <w:t>WCG</w:t>
      </w:r>
      <w:r w:rsidR="00C3791D" w:rsidRPr="00C3791D">
        <w:rPr>
          <w:rFonts w:asciiTheme="minorHAnsi" w:hAnsiTheme="minorHAnsi"/>
          <w:u w:val="single"/>
        </w:rPr>
        <w:t xml:space="preserve"> reserves the right to negotiate pricing with the successful bidder prior to the award as well as envisaged quantities</w:t>
      </w:r>
    </w:p>
    <w:p w14:paraId="37A8C7EA" w14:textId="2DB42F11" w:rsidR="00C3791D" w:rsidRPr="00C3791D" w:rsidRDefault="00C3791D" w:rsidP="00C3791D">
      <w:pPr>
        <w:ind w:left="567" w:hanging="567"/>
        <w:rPr>
          <w:rFonts w:ascii="Calibri" w:hAnsi="Calibri" w:cs="Calibri"/>
        </w:rPr>
      </w:pPr>
      <w:r w:rsidRPr="00C3791D">
        <w:rPr>
          <w:b/>
          <w:bCs/>
        </w:rPr>
        <w:t xml:space="preserve">2.1. </w:t>
      </w:r>
      <w:r w:rsidRPr="00C3791D">
        <w:rPr>
          <w:b/>
          <w:bCs/>
        </w:rPr>
        <w:tab/>
      </w:r>
      <w:r w:rsidR="00CE7EEA">
        <w:rPr>
          <w:rFonts w:ascii="Calibri" w:hAnsi="Calibri" w:cs="Calibri"/>
        </w:rPr>
        <w:t>SITA/</w:t>
      </w:r>
      <w:r w:rsidR="00BF78A2">
        <w:rPr>
          <w:rFonts w:ascii="Calibri" w:hAnsi="Calibri" w:cs="Calibri"/>
        </w:rPr>
        <w:t>WCG</w:t>
      </w:r>
      <w:r w:rsidRPr="00C3791D">
        <w:rPr>
          <w:rFonts w:ascii="Calibri" w:hAnsi="Calibri" w:cs="Calibri"/>
        </w:rPr>
        <w:t xml:space="preserve"> and the bidder. However, </w:t>
      </w:r>
      <w:r w:rsidR="00CE7EEA">
        <w:rPr>
          <w:rFonts w:ascii="Calibri" w:hAnsi="Calibri" w:cs="Calibri"/>
        </w:rPr>
        <w:t>SITA/</w:t>
      </w:r>
      <w:r w:rsidR="00BF78A2">
        <w:rPr>
          <w:rFonts w:ascii="Calibri" w:hAnsi="Calibri" w:cs="Calibri"/>
        </w:rPr>
        <w:t>WCG</w:t>
      </w:r>
      <w:r w:rsidRPr="00C3791D">
        <w:rPr>
          <w:rFonts w:ascii="Calibri" w:hAnsi="Calibri" w:cs="Calibri"/>
        </w:rPr>
        <w:t xml:space="preserve"> reserves the right to include or waive the condition in the Contract.</w:t>
      </w:r>
    </w:p>
    <w:p w14:paraId="610A1D6B" w14:textId="5EB3E348" w:rsidR="00C3791D" w:rsidRPr="00C3791D" w:rsidRDefault="00C3791D" w:rsidP="00C3791D">
      <w:pPr>
        <w:ind w:left="567" w:hanging="567"/>
        <w:rPr>
          <w:rFonts w:ascii="Calibri" w:hAnsi="Calibri" w:cs="Calibri"/>
        </w:rPr>
      </w:pPr>
      <w:r w:rsidRPr="00C3791D">
        <w:rPr>
          <w:rFonts w:ascii="Calibri" w:hAnsi="Calibri" w:cs="Calibri"/>
        </w:rPr>
        <w:t>2.2.</w:t>
      </w:r>
      <w:r w:rsidRPr="00C3791D">
        <w:rPr>
          <w:rFonts w:ascii="Calibri" w:hAnsi="Calibri" w:cs="Calibri"/>
        </w:rPr>
        <w:tab/>
        <w:t xml:space="preserve">The bidder must complete the declaration of acceptance as per </w:t>
      </w:r>
      <w:r w:rsidRPr="00C3791D">
        <w:rPr>
          <w:rFonts w:ascii="Calibri" w:hAnsi="Calibri" w:cs="Calibri"/>
          <w:b/>
          <w:bCs/>
        </w:rPr>
        <w:t xml:space="preserve">par </w:t>
      </w:r>
      <w:r w:rsidR="00957EAD">
        <w:rPr>
          <w:rFonts w:ascii="Calibri" w:hAnsi="Calibri" w:cs="Calibri"/>
          <w:b/>
          <w:bCs/>
        </w:rPr>
        <w:t>3.4.5</w:t>
      </w:r>
      <w:r w:rsidRPr="00C3791D">
        <w:rPr>
          <w:rFonts w:ascii="Calibri" w:hAnsi="Calibri" w:cs="Calibri"/>
          <w:b/>
          <w:bCs/>
        </w:rPr>
        <w:t xml:space="preserve"> </w:t>
      </w:r>
      <w:r w:rsidRPr="00C3791D">
        <w:rPr>
          <w:rFonts w:ascii="Calibri" w:hAnsi="Calibri" w:cs="Calibri"/>
        </w:rPr>
        <w:t xml:space="preserve">below by marking with an “X” either “ACCEPT ALL”, or “DO NOT ACCEPT ALL”, failing which the declaration will be regarded as “DO NOT ACCEPT ALL” and the bid will be disqualified. </w:t>
      </w:r>
    </w:p>
    <w:p w14:paraId="5C1781AA" w14:textId="77777777" w:rsidR="00C3791D" w:rsidRPr="00C3791D" w:rsidRDefault="00C3791D" w:rsidP="00C3791D">
      <w:bookmarkStart w:id="102" w:name="_Toc127818383"/>
      <w:r w:rsidRPr="00C3791D">
        <w:rPr>
          <w:b/>
        </w:rPr>
        <w:t>(3)</w:t>
      </w:r>
      <w:r w:rsidRPr="00C3791D">
        <w:rPr>
          <w:b/>
        </w:rPr>
        <w:tab/>
      </w:r>
      <w:r w:rsidRPr="00C3791D">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t>Rate of Exchange Pricing Information</w:t>
      </w:r>
      <w:bookmarkEnd w:id="102"/>
    </w:p>
    <w:p w14:paraId="0CD630E6" w14:textId="77777777" w:rsidR="00C3791D" w:rsidRPr="00C3791D" w:rsidRDefault="00C3791D" w:rsidP="00C3791D">
      <w:pPr>
        <w:ind w:left="567"/>
      </w:pPr>
      <w:r w:rsidRPr="00C3791D">
        <w:t>Provide the TOTAL BID PRICE for the duration of Contract and clearly indicate the Local Price and Foreign Price, where –</w:t>
      </w:r>
    </w:p>
    <w:p w14:paraId="101EAEBD" w14:textId="77777777" w:rsidR="00C3791D" w:rsidRPr="00C3791D" w:rsidRDefault="00C3791D" w:rsidP="003F546C">
      <w:pPr>
        <w:numPr>
          <w:ilvl w:val="0"/>
          <w:numId w:val="21"/>
        </w:numPr>
        <w:spacing w:line="240" w:lineRule="auto"/>
        <w:ind w:left="1134" w:hanging="567"/>
        <w:jc w:val="left"/>
        <w:rPr>
          <w:szCs w:val="24"/>
        </w:rPr>
      </w:pPr>
      <w:r w:rsidRPr="00C3791D">
        <w:rPr>
          <w:b/>
          <w:szCs w:val="24"/>
        </w:rPr>
        <w:t>Local Price</w:t>
      </w:r>
      <w:r w:rsidRPr="00C3791D">
        <w:rPr>
          <w:szCs w:val="24"/>
        </w:rPr>
        <w:t xml:space="preserve"> means the portion of the TOTAL price that is NOT dependent on the Foreign Rate of Exchange (ROE) and;</w:t>
      </w:r>
    </w:p>
    <w:p w14:paraId="04225192" w14:textId="77777777" w:rsidR="00C3791D" w:rsidRPr="00C3791D" w:rsidRDefault="00C3791D" w:rsidP="003F546C">
      <w:pPr>
        <w:numPr>
          <w:ilvl w:val="0"/>
          <w:numId w:val="21"/>
        </w:numPr>
        <w:spacing w:line="240" w:lineRule="auto"/>
        <w:ind w:left="1134" w:hanging="567"/>
        <w:jc w:val="left"/>
        <w:rPr>
          <w:szCs w:val="24"/>
        </w:rPr>
      </w:pPr>
      <w:r w:rsidRPr="00C3791D">
        <w:rPr>
          <w:b/>
          <w:szCs w:val="24"/>
        </w:rPr>
        <w:t>Foreign Price</w:t>
      </w:r>
      <w:r w:rsidRPr="00C3791D">
        <w:rPr>
          <w:szCs w:val="24"/>
        </w:rPr>
        <w:t xml:space="preserve"> means the portion of the TOTAL price that is dependent on the Foreign Rate of Exchange (ROE).</w:t>
      </w:r>
    </w:p>
    <w:p w14:paraId="339FF767" w14:textId="77777777" w:rsidR="00C3791D" w:rsidRPr="00C3791D" w:rsidRDefault="00C3791D" w:rsidP="003F546C">
      <w:pPr>
        <w:numPr>
          <w:ilvl w:val="0"/>
          <w:numId w:val="21"/>
        </w:numPr>
        <w:spacing w:line="240" w:lineRule="auto"/>
        <w:ind w:left="1134" w:hanging="567"/>
        <w:jc w:val="left"/>
      </w:pPr>
      <w:r w:rsidRPr="00C3791D">
        <w:rPr>
          <w:b/>
          <w:szCs w:val="24"/>
        </w:rPr>
        <w:t>Exchange Rate</w:t>
      </w:r>
      <w:r w:rsidRPr="00C3791D">
        <w:rPr>
          <w:szCs w:val="24"/>
        </w:rPr>
        <w:t xml:space="preserve"> means the ROE (ZA Rand vs foreign currency) as determined at time of bid.</w:t>
      </w:r>
    </w:p>
    <w:p w14:paraId="1AE2E816" w14:textId="77777777" w:rsidR="00C3791D" w:rsidRPr="00C3791D" w:rsidRDefault="00C3791D" w:rsidP="00C3791D">
      <w:pPr>
        <w:pStyle w:val="Heading3"/>
        <w:rPr>
          <w14:scene3d>
            <w14:camera w14:prst="orthographicFront"/>
            <w14:lightRig w14:rig="threePt" w14:dir="t">
              <w14:rot w14:lat="0" w14:lon="0" w14:rev="0"/>
            </w14:lightRig>
          </w14:scene3d>
        </w:rPr>
      </w:pPr>
      <w:bookmarkStart w:id="103" w:name="_Toc127818384"/>
      <w:bookmarkStart w:id="104" w:name="_Toc159325073"/>
      <w:r w:rsidRPr="00C3791D">
        <w:rPr>
          <w14:scene3d>
            <w14:camera w14:prst="orthographicFront"/>
            <w14:lightRig w14:rig="threePt" w14:dir="t">
              <w14:rot w14:lat="0" w14:lon="0" w14:rev="0"/>
            </w14:lightRig>
          </w14:scene3d>
        </w:rPr>
        <w:t>Bid Exchange Rate Conditions</w:t>
      </w:r>
      <w:bookmarkEnd w:id="103"/>
      <w:bookmarkEnd w:id="104"/>
    </w:p>
    <w:p w14:paraId="0DEE5A47" w14:textId="3C0C4A70" w:rsidR="00C3791D" w:rsidRPr="00C3791D" w:rsidRDefault="00C3791D" w:rsidP="00C3791D">
      <w:pPr>
        <w:ind w:left="567"/>
        <w:jc w:val="left"/>
        <w:rPr>
          <w:rFonts w:ascii="Calibri" w:eastAsia="Times New Roman" w:hAnsi="Calibri" w:cs="Times New Roman"/>
          <w:b/>
        </w:rPr>
      </w:pPr>
      <w:r w:rsidRPr="00C3791D">
        <w:rPr>
          <w:rFonts w:ascii="Calibri" w:eastAsia="Times New Roman" w:hAnsi="Calibri" w:cs="Times New Roman"/>
        </w:rPr>
        <w:t xml:space="preserve">The bidders must use the exchange rate provided below to enable </w:t>
      </w:r>
      <w:r w:rsidR="00CE7EEA">
        <w:rPr>
          <w:rFonts w:ascii="Calibri" w:eastAsia="Times New Roman" w:hAnsi="Calibri" w:cs="Times New Roman"/>
        </w:rPr>
        <w:t>SITA/</w:t>
      </w:r>
      <w:r w:rsidR="00BF78A2">
        <w:rPr>
          <w:rFonts w:ascii="Calibri" w:eastAsia="Times New Roman" w:hAnsi="Calibri" w:cs="Times New Roman"/>
        </w:rPr>
        <w:t>WCG</w:t>
      </w:r>
      <w:r w:rsidRPr="00C3791D">
        <w:rPr>
          <w:rFonts w:ascii="Calibri" w:eastAsia="Times New Roman" w:hAnsi="Calibri" w:cs="Times New Roman"/>
        </w:rPr>
        <w:t xml:space="preserve">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C3791D" w:rsidRPr="00C3791D" w14:paraId="076503D8" w14:textId="77777777" w:rsidTr="009B1461">
        <w:tc>
          <w:tcPr>
            <w:tcW w:w="4536" w:type="dxa"/>
            <w:shd w:val="clear" w:color="auto" w:fill="C6D9F1" w:themeFill="text2" w:themeFillTint="33"/>
          </w:tcPr>
          <w:p w14:paraId="0C0A17CF" w14:textId="77777777" w:rsidR="00C3791D" w:rsidRPr="00C3791D" w:rsidRDefault="00C3791D" w:rsidP="00C3791D">
            <w:pPr>
              <w:spacing w:line="276" w:lineRule="auto"/>
              <w:rPr>
                <w:rFonts w:asciiTheme="minorHAnsi" w:hAnsiTheme="minorHAnsi"/>
                <w:b/>
                <w:szCs w:val="24"/>
              </w:rPr>
            </w:pPr>
            <w:r w:rsidRPr="00C3791D">
              <w:rPr>
                <w:rFonts w:asciiTheme="minorHAnsi" w:hAnsiTheme="minorHAnsi"/>
                <w:b/>
                <w:szCs w:val="24"/>
              </w:rPr>
              <w:t>Foreign currency</w:t>
            </w:r>
          </w:p>
        </w:tc>
        <w:tc>
          <w:tcPr>
            <w:tcW w:w="4530" w:type="dxa"/>
            <w:shd w:val="clear" w:color="auto" w:fill="C6D9F1" w:themeFill="text2" w:themeFillTint="33"/>
          </w:tcPr>
          <w:p w14:paraId="7A4014A5" w14:textId="77777777" w:rsidR="00C3791D" w:rsidRPr="00C3791D" w:rsidRDefault="00C3791D" w:rsidP="00C3791D">
            <w:pPr>
              <w:spacing w:line="276" w:lineRule="auto"/>
              <w:rPr>
                <w:rFonts w:asciiTheme="minorHAnsi" w:hAnsiTheme="minorHAnsi"/>
                <w:b/>
                <w:szCs w:val="24"/>
              </w:rPr>
            </w:pPr>
            <w:r w:rsidRPr="00C3791D">
              <w:rPr>
                <w:rFonts w:asciiTheme="minorHAnsi" w:hAnsiTheme="minorHAnsi"/>
                <w:b/>
                <w:szCs w:val="24"/>
              </w:rPr>
              <w:t xml:space="preserve">South African Rand (ZAR) exchange rate </w:t>
            </w:r>
          </w:p>
        </w:tc>
      </w:tr>
      <w:tr w:rsidR="00C3791D" w:rsidRPr="00C3791D" w14:paraId="7F20539F" w14:textId="77777777" w:rsidTr="009B1461">
        <w:tc>
          <w:tcPr>
            <w:tcW w:w="4536" w:type="dxa"/>
          </w:tcPr>
          <w:p w14:paraId="4951195C" w14:textId="77777777" w:rsidR="00C3791D" w:rsidRPr="00C3791D" w:rsidRDefault="00C3791D" w:rsidP="00C3791D">
            <w:pPr>
              <w:spacing w:line="276" w:lineRule="auto"/>
              <w:rPr>
                <w:rFonts w:asciiTheme="minorHAnsi" w:hAnsiTheme="minorHAnsi"/>
                <w:szCs w:val="24"/>
              </w:rPr>
            </w:pPr>
            <w:r w:rsidRPr="00C3791D">
              <w:rPr>
                <w:rFonts w:asciiTheme="minorHAnsi" w:hAnsiTheme="minorHAnsi"/>
                <w:szCs w:val="24"/>
              </w:rPr>
              <w:t>1 US Dollar</w:t>
            </w:r>
          </w:p>
        </w:tc>
        <w:tc>
          <w:tcPr>
            <w:tcW w:w="4530" w:type="dxa"/>
          </w:tcPr>
          <w:p w14:paraId="4746B87C" w14:textId="7171ADC4" w:rsidR="00C3791D" w:rsidRPr="002D01BF" w:rsidRDefault="00362EB6" w:rsidP="00C3791D">
            <w:pPr>
              <w:spacing w:line="276" w:lineRule="auto"/>
              <w:jc w:val="center"/>
              <w:rPr>
                <w:rFonts w:asciiTheme="minorHAnsi" w:hAnsiTheme="minorHAnsi"/>
                <w:b/>
                <w:bCs/>
                <w:color w:val="000000" w:themeColor="text1"/>
                <w:szCs w:val="24"/>
              </w:rPr>
            </w:pPr>
            <w:r w:rsidRPr="002D01BF">
              <w:rPr>
                <w:rFonts w:asciiTheme="minorHAnsi" w:hAnsiTheme="minorHAnsi"/>
                <w:b/>
                <w:bCs/>
                <w:color w:val="000000" w:themeColor="text1"/>
                <w:szCs w:val="24"/>
              </w:rPr>
              <w:t>R1</w:t>
            </w:r>
            <w:r w:rsidR="003A0A38" w:rsidRPr="002D01BF">
              <w:rPr>
                <w:rFonts w:asciiTheme="minorHAnsi" w:hAnsiTheme="minorHAnsi"/>
                <w:b/>
                <w:bCs/>
                <w:color w:val="000000" w:themeColor="text1"/>
                <w:szCs w:val="24"/>
              </w:rPr>
              <w:t>6</w:t>
            </w:r>
            <w:r w:rsidRPr="002D01BF">
              <w:rPr>
                <w:rFonts w:asciiTheme="minorHAnsi" w:hAnsiTheme="minorHAnsi"/>
                <w:b/>
                <w:bCs/>
                <w:color w:val="000000" w:themeColor="text1"/>
                <w:szCs w:val="24"/>
              </w:rPr>
              <w:t>.</w:t>
            </w:r>
            <w:r w:rsidR="000A7117" w:rsidRPr="002D01BF">
              <w:rPr>
                <w:rFonts w:asciiTheme="minorHAnsi" w:hAnsiTheme="minorHAnsi"/>
                <w:b/>
                <w:bCs/>
                <w:color w:val="000000" w:themeColor="text1"/>
                <w:szCs w:val="24"/>
              </w:rPr>
              <w:t>1</w:t>
            </w:r>
            <w:r w:rsidR="002D01BF">
              <w:rPr>
                <w:rFonts w:asciiTheme="minorHAnsi" w:hAnsiTheme="minorHAnsi"/>
                <w:b/>
                <w:bCs/>
                <w:color w:val="000000" w:themeColor="text1"/>
                <w:szCs w:val="24"/>
              </w:rPr>
              <w:t>4</w:t>
            </w:r>
          </w:p>
        </w:tc>
      </w:tr>
      <w:tr w:rsidR="00C3791D" w:rsidRPr="00C3791D" w14:paraId="4AF63881" w14:textId="77777777" w:rsidTr="009B1461">
        <w:tc>
          <w:tcPr>
            <w:tcW w:w="4536" w:type="dxa"/>
          </w:tcPr>
          <w:p w14:paraId="1634EE27" w14:textId="77777777" w:rsidR="00C3791D" w:rsidRPr="00C3791D" w:rsidRDefault="00C3791D" w:rsidP="00C3791D">
            <w:pPr>
              <w:spacing w:line="276" w:lineRule="auto"/>
              <w:rPr>
                <w:rFonts w:asciiTheme="minorHAnsi" w:hAnsiTheme="minorHAnsi"/>
                <w:szCs w:val="24"/>
              </w:rPr>
            </w:pPr>
            <w:r w:rsidRPr="00C3791D">
              <w:rPr>
                <w:rFonts w:asciiTheme="minorHAnsi" w:hAnsiTheme="minorHAnsi"/>
                <w:szCs w:val="24"/>
              </w:rPr>
              <w:t>1 Euro</w:t>
            </w:r>
          </w:p>
        </w:tc>
        <w:tc>
          <w:tcPr>
            <w:tcW w:w="4530" w:type="dxa"/>
          </w:tcPr>
          <w:p w14:paraId="07A11D85" w14:textId="6BC6A505" w:rsidR="00C3791D" w:rsidRPr="002D01BF" w:rsidRDefault="004F6527" w:rsidP="00C3791D">
            <w:pPr>
              <w:spacing w:line="276" w:lineRule="auto"/>
              <w:jc w:val="center"/>
              <w:rPr>
                <w:rFonts w:asciiTheme="minorHAnsi" w:hAnsiTheme="minorHAnsi"/>
                <w:b/>
                <w:bCs/>
                <w:color w:val="000000" w:themeColor="text1"/>
                <w:szCs w:val="24"/>
              </w:rPr>
            </w:pPr>
            <w:r w:rsidRPr="002D01BF">
              <w:rPr>
                <w:rFonts w:asciiTheme="minorHAnsi" w:hAnsiTheme="minorHAnsi"/>
                <w:b/>
                <w:bCs/>
                <w:color w:val="000000" w:themeColor="text1"/>
                <w:szCs w:val="24"/>
              </w:rPr>
              <w:t>R</w:t>
            </w:r>
            <w:r w:rsidR="003A0A38" w:rsidRPr="002D01BF">
              <w:rPr>
                <w:rFonts w:asciiTheme="minorHAnsi" w:hAnsiTheme="minorHAnsi"/>
                <w:b/>
                <w:bCs/>
                <w:color w:val="000000" w:themeColor="text1"/>
                <w:szCs w:val="24"/>
              </w:rPr>
              <w:t>18</w:t>
            </w:r>
            <w:r w:rsidRPr="002D01BF">
              <w:rPr>
                <w:rFonts w:asciiTheme="minorHAnsi" w:hAnsiTheme="minorHAnsi"/>
                <w:b/>
                <w:bCs/>
                <w:color w:val="000000" w:themeColor="text1"/>
                <w:szCs w:val="24"/>
              </w:rPr>
              <w:t>.</w:t>
            </w:r>
            <w:r w:rsidR="002D01BF">
              <w:rPr>
                <w:rFonts w:asciiTheme="minorHAnsi" w:hAnsiTheme="minorHAnsi"/>
                <w:b/>
                <w:bCs/>
                <w:color w:val="000000" w:themeColor="text1"/>
                <w:szCs w:val="24"/>
              </w:rPr>
              <w:t>69</w:t>
            </w:r>
          </w:p>
        </w:tc>
      </w:tr>
      <w:tr w:rsidR="00C3791D" w:rsidRPr="00C3791D" w14:paraId="4348FEAC" w14:textId="77777777" w:rsidTr="009B1461">
        <w:tc>
          <w:tcPr>
            <w:tcW w:w="4536" w:type="dxa"/>
          </w:tcPr>
          <w:p w14:paraId="62E287C0" w14:textId="77777777" w:rsidR="00C3791D" w:rsidRPr="00C3791D" w:rsidRDefault="00C3791D" w:rsidP="00C3791D">
            <w:pPr>
              <w:rPr>
                <w:rFonts w:asciiTheme="minorHAnsi" w:hAnsiTheme="minorHAnsi"/>
                <w:szCs w:val="24"/>
              </w:rPr>
            </w:pPr>
            <w:r w:rsidRPr="00C3791D">
              <w:rPr>
                <w:rFonts w:asciiTheme="minorHAnsi" w:hAnsiTheme="minorHAnsi"/>
                <w:szCs w:val="24"/>
              </w:rPr>
              <w:t>1 Pound</w:t>
            </w:r>
          </w:p>
        </w:tc>
        <w:tc>
          <w:tcPr>
            <w:tcW w:w="4530" w:type="dxa"/>
          </w:tcPr>
          <w:p w14:paraId="277EB741" w14:textId="7BB49942" w:rsidR="00C3791D" w:rsidRPr="002D01BF" w:rsidRDefault="004F6527" w:rsidP="00C3791D">
            <w:pPr>
              <w:jc w:val="center"/>
              <w:rPr>
                <w:rFonts w:asciiTheme="minorHAnsi" w:hAnsiTheme="minorHAnsi"/>
                <w:b/>
                <w:bCs/>
                <w:color w:val="000000" w:themeColor="text1"/>
                <w:szCs w:val="24"/>
              </w:rPr>
            </w:pPr>
            <w:r w:rsidRPr="002D01BF">
              <w:rPr>
                <w:rFonts w:asciiTheme="minorHAnsi" w:hAnsiTheme="minorHAnsi"/>
                <w:b/>
                <w:bCs/>
                <w:color w:val="000000" w:themeColor="text1"/>
                <w:szCs w:val="24"/>
              </w:rPr>
              <w:t>R2</w:t>
            </w:r>
            <w:r w:rsidR="000A7117" w:rsidRPr="002D01BF">
              <w:rPr>
                <w:rFonts w:asciiTheme="minorHAnsi" w:hAnsiTheme="minorHAnsi"/>
                <w:b/>
                <w:bCs/>
                <w:color w:val="000000" w:themeColor="text1"/>
                <w:szCs w:val="24"/>
              </w:rPr>
              <w:t>1</w:t>
            </w:r>
            <w:r w:rsidRPr="002D01BF">
              <w:rPr>
                <w:rFonts w:asciiTheme="minorHAnsi" w:hAnsiTheme="minorHAnsi"/>
                <w:b/>
                <w:bCs/>
                <w:color w:val="000000" w:themeColor="text1"/>
                <w:szCs w:val="24"/>
              </w:rPr>
              <w:t>.</w:t>
            </w:r>
            <w:r w:rsidR="002D01BF">
              <w:rPr>
                <w:rFonts w:asciiTheme="minorHAnsi" w:hAnsiTheme="minorHAnsi"/>
                <w:b/>
                <w:bCs/>
                <w:color w:val="000000" w:themeColor="text1"/>
                <w:szCs w:val="24"/>
              </w:rPr>
              <w:t>81</w:t>
            </w:r>
          </w:p>
        </w:tc>
      </w:tr>
    </w:tbl>
    <w:p w14:paraId="6CC27AD1" w14:textId="77777777" w:rsidR="00C3791D" w:rsidRPr="00C3791D" w:rsidRDefault="00C3791D" w:rsidP="00C3791D">
      <w:pPr>
        <w:spacing w:line="240" w:lineRule="auto"/>
        <w:ind w:left="567"/>
        <w:jc w:val="left"/>
        <w:rPr>
          <w:rFonts w:asciiTheme="majorHAnsi" w:eastAsia="Times New Roman" w:hAnsiTheme="majorHAnsi" w:cstheme="majorHAnsi"/>
        </w:rPr>
      </w:pPr>
      <w:r w:rsidRPr="00C3791D">
        <w:rPr>
          <w:rFonts w:asciiTheme="majorHAnsi" w:eastAsia="Times New Roman" w:hAnsiTheme="majorHAnsi" w:cstheme="majorHAnsi"/>
        </w:rPr>
        <w:t>The ROE indicated above is to ensure a competitive bidding process.</w:t>
      </w:r>
    </w:p>
    <w:p w14:paraId="26F23B2C" w14:textId="2976FD9E" w:rsidR="00C3791D" w:rsidRPr="00C3791D" w:rsidRDefault="00C3791D" w:rsidP="00350FE9">
      <w:pPr>
        <w:ind w:left="567" w:right="-132"/>
        <w:jc w:val="left"/>
        <w:rPr>
          <w:rFonts w:ascii="Calibri" w:eastAsia="Times New Roman" w:hAnsi="Calibri" w:cs="Times New Roman"/>
          <w:b/>
          <w:sz w:val="24"/>
          <w:szCs w:val="24"/>
        </w:rPr>
      </w:pPr>
      <w:r w:rsidRPr="00C3791D">
        <w:rPr>
          <w:rFonts w:asciiTheme="majorHAnsi" w:eastAsia="Times New Roman" w:hAnsiTheme="majorHAnsi" w:cstheme="majorHAnsi"/>
        </w:rPr>
        <w:t>The ROE will be fluctuating. The details of the ROE fluctuation will be negotiated during the</w:t>
      </w:r>
      <w:r w:rsidR="00350FE9">
        <w:rPr>
          <w:rFonts w:asciiTheme="majorHAnsi" w:eastAsia="Times New Roman" w:hAnsiTheme="majorHAnsi" w:cstheme="majorHAnsi"/>
        </w:rPr>
        <w:t xml:space="preserve"> </w:t>
      </w:r>
      <w:r w:rsidRPr="00C3791D">
        <w:rPr>
          <w:rFonts w:asciiTheme="majorHAnsi" w:eastAsia="Times New Roman" w:hAnsiTheme="majorHAnsi" w:cstheme="majorHAnsi"/>
        </w:rPr>
        <w:t>contracting stage</w:t>
      </w:r>
      <w:r w:rsidR="002D7A3C">
        <w:rPr>
          <w:rFonts w:asciiTheme="majorHAnsi" w:eastAsia="Times New Roman" w:hAnsiTheme="majorHAnsi" w:cstheme="majorHAnsi"/>
        </w:rPr>
        <w:t>.</w:t>
      </w:r>
    </w:p>
    <w:p w14:paraId="35D4CCAB" w14:textId="77777777" w:rsidR="00C3791D" w:rsidRPr="00C3791D" w:rsidRDefault="00C3791D" w:rsidP="00C3791D">
      <w:pPr>
        <w:pStyle w:val="Heading3"/>
        <w:rPr>
          <w14:scene3d>
            <w14:camera w14:prst="orthographicFront"/>
            <w14:lightRig w14:rig="threePt" w14:dir="t">
              <w14:rot w14:lat="0" w14:lon="0" w14:rev="0"/>
            </w14:lightRig>
          </w14:scene3d>
        </w:rPr>
      </w:pPr>
      <w:bookmarkStart w:id="105" w:name="_Toc127818385"/>
      <w:bookmarkStart w:id="106" w:name="_Toc159325074"/>
      <w:r w:rsidRPr="00C3791D">
        <w:rPr>
          <w14:scene3d>
            <w14:camera w14:prst="orthographicFront"/>
            <w14:lightRig w14:rig="threePt" w14:dir="t">
              <w14:rot w14:lat="0" w14:lon="0" w14:rev="0"/>
            </w14:lightRig>
          </w14:scene3d>
        </w:rPr>
        <w:t>Bid Pricing Schedule</w:t>
      </w:r>
      <w:bookmarkEnd w:id="105"/>
      <w:bookmarkEnd w:id="106"/>
    </w:p>
    <w:p w14:paraId="3FBC931D" w14:textId="77777777" w:rsidR="00C3791D" w:rsidRPr="00C3791D" w:rsidRDefault="00C3791D" w:rsidP="003F546C">
      <w:pPr>
        <w:numPr>
          <w:ilvl w:val="1"/>
          <w:numId w:val="20"/>
        </w:numPr>
        <w:spacing w:after="60"/>
        <w:contextualSpacing/>
        <w:rPr>
          <w:rFonts w:asciiTheme="minorHAnsi" w:hAnsiTheme="minorHAnsi" w:cs="Calibri"/>
        </w:rPr>
      </w:pPr>
      <w:r w:rsidRPr="00C3791D">
        <w:rPr>
          <w:rFonts w:asciiTheme="minorHAnsi" w:hAnsiTheme="minorHAnsi" w:cs="Calibri"/>
          <w:lang w:val="en-GB"/>
        </w:rPr>
        <w:t xml:space="preserve">Bidders </w:t>
      </w:r>
      <w:r w:rsidRPr="00C3791D">
        <w:rPr>
          <w:rFonts w:asciiTheme="minorHAnsi" w:hAnsiTheme="minorHAnsi" w:cs="Calibri"/>
          <w:b/>
          <w:bCs/>
          <w:lang w:val="en-GB"/>
        </w:rPr>
        <w:t xml:space="preserve">must </w:t>
      </w:r>
      <w:r w:rsidRPr="00C3791D">
        <w:rPr>
          <w:rFonts w:asciiTheme="minorHAnsi" w:hAnsiTheme="minorHAnsi" w:cs="Calibri"/>
          <w:lang w:val="en-GB"/>
        </w:rPr>
        <w:t>complete the bid pricing schedule in the Excel spreadsheet format provided and upload this as part of their submission.</w:t>
      </w:r>
    </w:p>
    <w:p w14:paraId="406494F4" w14:textId="77777777" w:rsidR="00C3791D" w:rsidRPr="00C3791D" w:rsidRDefault="00C3791D" w:rsidP="00C3791D">
      <w:pPr>
        <w:ind w:left="567"/>
        <w:jc w:val="left"/>
        <w:rPr>
          <w:rFonts w:ascii="Calibri" w:eastAsia="Times New Roman" w:hAnsi="Calibri" w:cs="Times New Roman"/>
          <w:sz w:val="24"/>
          <w:szCs w:val="24"/>
          <w:highlight w:val="cyan"/>
        </w:rPr>
      </w:pPr>
    </w:p>
    <w:p w14:paraId="6DB3312D" w14:textId="77777777" w:rsidR="00C3791D" w:rsidRPr="00C3791D" w:rsidRDefault="00C3791D" w:rsidP="00C3791D">
      <w:pPr>
        <w:pStyle w:val="Heading3"/>
        <w:rPr>
          <w14:scene3d>
            <w14:camera w14:prst="orthographicFront"/>
            <w14:lightRig w14:rig="threePt" w14:dir="t">
              <w14:rot w14:lat="0" w14:lon="0" w14:rev="0"/>
            </w14:lightRig>
          </w14:scene3d>
        </w:rPr>
      </w:pPr>
      <w:bookmarkStart w:id="107" w:name="_Toc149766362"/>
      <w:bookmarkStart w:id="108" w:name="_Toc159325075"/>
      <w:r w:rsidRPr="00C3791D">
        <w:rPr>
          <w14:scene3d>
            <w14:camera w14:prst="orthographicFront"/>
            <w14:lightRig w14:rig="threePt" w14:dir="t">
              <w14:rot w14:lat="0" w14:lon="0" w14:rev="0"/>
            </w14:lightRig>
          </w14:scene3d>
        </w:rPr>
        <w:t>Declaration of Acceptance</w:t>
      </w:r>
      <w:bookmarkEnd w:id="107"/>
      <w:bookmarkEnd w:id="108"/>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61"/>
        <w:gridCol w:w="1387"/>
        <w:gridCol w:w="1628"/>
      </w:tblGrid>
      <w:tr w:rsidR="00C3791D" w:rsidRPr="00C3791D" w14:paraId="275BDB2F" w14:textId="77777777" w:rsidTr="009B1461">
        <w:trPr>
          <w:tblHeader/>
        </w:trPr>
        <w:tc>
          <w:tcPr>
            <w:tcW w:w="3339" w:type="pct"/>
            <w:shd w:val="clear" w:color="auto" w:fill="C6D9F1" w:themeFill="text2" w:themeFillTint="33"/>
          </w:tcPr>
          <w:p w14:paraId="0E7271B4" w14:textId="77777777" w:rsidR="00C3791D" w:rsidRPr="00C3791D" w:rsidRDefault="00C3791D" w:rsidP="00C3791D">
            <w:pPr>
              <w:rPr>
                <w:rFonts w:asciiTheme="minorHAnsi" w:hAnsiTheme="minorHAnsi" w:cstheme="minorHAnsi"/>
                <w:b/>
              </w:rPr>
            </w:pPr>
          </w:p>
        </w:tc>
        <w:tc>
          <w:tcPr>
            <w:tcW w:w="764" w:type="pct"/>
            <w:shd w:val="clear" w:color="auto" w:fill="C6D9F1" w:themeFill="text2" w:themeFillTint="33"/>
          </w:tcPr>
          <w:p w14:paraId="5780BEA9" w14:textId="77777777" w:rsidR="00C3791D" w:rsidRPr="00C3791D" w:rsidRDefault="00C3791D" w:rsidP="00C3791D">
            <w:pPr>
              <w:jc w:val="center"/>
              <w:rPr>
                <w:rFonts w:asciiTheme="minorHAnsi" w:hAnsiTheme="minorHAnsi" w:cstheme="minorHAnsi"/>
                <w:b/>
              </w:rPr>
            </w:pPr>
            <w:r w:rsidRPr="00C3791D">
              <w:rPr>
                <w:rFonts w:asciiTheme="minorHAnsi" w:hAnsiTheme="minorHAnsi" w:cstheme="minorHAnsi"/>
                <w:b/>
              </w:rPr>
              <w:t>ACCEPT ALL</w:t>
            </w:r>
          </w:p>
        </w:tc>
        <w:tc>
          <w:tcPr>
            <w:tcW w:w="897" w:type="pct"/>
            <w:shd w:val="clear" w:color="auto" w:fill="C6D9F1" w:themeFill="text2" w:themeFillTint="33"/>
          </w:tcPr>
          <w:p w14:paraId="011F430C" w14:textId="77777777" w:rsidR="00C3791D" w:rsidRPr="00C3791D" w:rsidRDefault="00C3791D" w:rsidP="00C3791D">
            <w:pPr>
              <w:jc w:val="center"/>
              <w:rPr>
                <w:rFonts w:asciiTheme="minorHAnsi" w:hAnsiTheme="minorHAnsi" w:cstheme="minorHAnsi"/>
                <w:b/>
              </w:rPr>
            </w:pPr>
            <w:r w:rsidRPr="00C3791D">
              <w:rPr>
                <w:rFonts w:asciiTheme="minorHAnsi" w:hAnsiTheme="minorHAnsi" w:cstheme="minorHAnsi"/>
                <w:b/>
              </w:rPr>
              <w:t>DO NOT ACCEPT ALL</w:t>
            </w:r>
          </w:p>
        </w:tc>
      </w:tr>
      <w:tr w:rsidR="00C3791D" w:rsidRPr="00C3791D" w14:paraId="49494ABE" w14:textId="77777777" w:rsidTr="009B1461">
        <w:tc>
          <w:tcPr>
            <w:tcW w:w="3339" w:type="pct"/>
          </w:tcPr>
          <w:p w14:paraId="09F459EB" w14:textId="0D204DCC" w:rsidR="00C3791D" w:rsidRPr="00C3791D" w:rsidRDefault="00C3791D" w:rsidP="003F546C">
            <w:pPr>
              <w:numPr>
                <w:ilvl w:val="0"/>
                <w:numId w:val="19"/>
              </w:numPr>
              <w:spacing w:after="120"/>
              <w:jc w:val="left"/>
              <w:rPr>
                <w:rFonts w:asciiTheme="minorHAnsi" w:eastAsia="Times New Roman" w:hAnsiTheme="minorHAnsi" w:cstheme="minorHAnsi"/>
              </w:rPr>
            </w:pPr>
            <w:r w:rsidRPr="00C3791D">
              <w:rPr>
                <w:rFonts w:asciiTheme="minorHAnsi" w:eastAsia="Times New Roman" w:hAnsiTheme="minorHAnsi" w:cstheme="minorHAnsi"/>
              </w:rPr>
              <w:t xml:space="preserve">The bidder declares to ACCEPT ALL the Costing and Pricing conditions as specified in </w:t>
            </w:r>
            <w:r w:rsidRPr="00C3791D">
              <w:rPr>
                <w:rFonts w:asciiTheme="minorHAnsi" w:eastAsia="Times New Roman" w:hAnsiTheme="minorHAnsi" w:cstheme="minorHAnsi"/>
                <w:b/>
                <w:bCs/>
              </w:rPr>
              <w:t>pa</w:t>
            </w:r>
            <w:r w:rsidR="00D66AF6">
              <w:rPr>
                <w:rFonts w:asciiTheme="minorHAnsi" w:eastAsia="Times New Roman" w:hAnsiTheme="minorHAnsi" w:cstheme="minorHAnsi"/>
                <w:b/>
                <w:bCs/>
              </w:rPr>
              <w:t xml:space="preserve">r </w:t>
            </w:r>
            <w:r w:rsidR="00AE715B">
              <w:rPr>
                <w:rFonts w:asciiTheme="minorHAnsi" w:eastAsia="Times New Roman" w:hAnsiTheme="minorHAnsi" w:cstheme="minorHAnsi"/>
                <w:b/>
                <w:bCs/>
              </w:rPr>
              <w:t>3</w:t>
            </w:r>
            <w:r w:rsidR="00D66AF6">
              <w:rPr>
                <w:rFonts w:asciiTheme="minorHAnsi" w:eastAsia="Times New Roman" w:hAnsiTheme="minorHAnsi" w:cstheme="minorHAnsi"/>
                <w:b/>
                <w:bCs/>
              </w:rPr>
              <w:t>.4</w:t>
            </w:r>
            <w:r w:rsidRPr="00C3791D">
              <w:rPr>
                <w:rFonts w:asciiTheme="minorHAnsi" w:eastAsia="Times New Roman" w:hAnsiTheme="minorHAnsi" w:cstheme="minorHAnsi"/>
                <w:b/>
                <w:bCs/>
              </w:rPr>
              <w:t xml:space="preserve"> </w:t>
            </w:r>
            <w:r w:rsidRPr="00C3791D">
              <w:rPr>
                <w:rFonts w:asciiTheme="minorHAnsi" w:eastAsia="Times New Roman" w:hAnsiTheme="minorHAnsi" w:cstheme="minorHAnsi"/>
              </w:rPr>
              <w:t>above by indicating with an “X” in the “ACCEPT ALL” column, or</w:t>
            </w:r>
          </w:p>
          <w:p w14:paraId="7E2A420E" w14:textId="26A92C74" w:rsidR="00C3791D" w:rsidRPr="00C3791D" w:rsidRDefault="00C3791D" w:rsidP="003F546C">
            <w:pPr>
              <w:numPr>
                <w:ilvl w:val="0"/>
                <w:numId w:val="19"/>
              </w:numPr>
              <w:spacing w:after="120"/>
              <w:jc w:val="left"/>
              <w:rPr>
                <w:rFonts w:asciiTheme="minorHAnsi" w:eastAsia="Times New Roman" w:hAnsiTheme="minorHAnsi" w:cstheme="minorHAnsi"/>
              </w:rPr>
            </w:pPr>
            <w:r w:rsidRPr="00C3791D">
              <w:rPr>
                <w:rFonts w:asciiTheme="minorHAnsi" w:eastAsia="Times New Roman" w:hAnsiTheme="minorHAnsi" w:cstheme="minorHAnsi"/>
              </w:rPr>
              <w:t xml:space="preserve">The bidder declares to NOT ACCEPT ALL the Costing and Pricing Conditions as specified in </w:t>
            </w:r>
            <w:r w:rsidRPr="00C3791D">
              <w:rPr>
                <w:rFonts w:asciiTheme="minorHAnsi" w:eastAsia="Times New Roman" w:hAnsiTheme="minorHAnsi" w:cstheme="minorHAnsi"/>
                <w:b/>
                <w:bCs/>
              </w:rPr>
              <w:t xml:space="preserve">par </w:t>
            </w:r>
            <w:r w:rsidR="00D66AF6">
              <w:rPr>
                <w:rFonts w:asciiTheme="minorHAnsi" w:eastAsia="Times New Roman" w:hAnsiTheme="minorHAnsi" w:cstheme="minorHAnsi"/>
                <w:b/>
                <w:bCs/>
              </w:rPr>
              <w:t>3.4</w:t>
            </w:r>
            <w:r w:rsidRPr="00C3791D">
              <w:rPr>
                <w:rFonts w:asciiTheme="minorHAnsi" w:eastAsia="Times New Roman" w:hAnsiTheme="minorHAnsi" w:cstheme="minorHAnsi"/>
                <w:b/>
                <w:bCs/>
              </w:rPr>
              <w:t xml:space="preserve"> </w:t>
            </w:r>
            <w:r w:rsidRPr="00C3791D">
              <w:rPr>
                <w:rFonts w:asciiTheme="minorHAnsi" w:eastAsia="Times New Roman" w:hAnsiTheme="minorHAnsi" w:cstheme="minorHAnsi"/>
              </w:rPr>
              <w:t xml:space="preserve">above by - </w:t>
            </w:r>
          </w:p>
          <w:p w14:paraId="363505B1" w14:textId="77777777" w:rsidR="00C3791D" w:rsidRPr="00C3791D" w:rsidRDefault="00C3791D" w:rsidP="003F546C">
            <w:pPr>
              <w:numPr>
                <w:ilvl w:val="1"/>
                <w:numId w:val="19"/>
              </w:numPr>
              <w:tabs>
                <w:tab w:val="num" w:pos="993"/>
              </w:tabs>
              <w:spacing w:after="120"/>
              <w:ind w:left="993"/>
              <w:jc w:val="left"/>
              <w:rPr>
                <w:rFonts w:asciiTheme="minorHAnsi" w:eastAsia="Times New Roman" w:hAnsiTheme="minorHAnsi" w:cstheme="minorHAnsi"/>
              </w:rPr>
            </w:pPr>
            <w:r w:rsidRPr="00C3791D">
              <w:rPr>
                <w:rFonts w:asciiTheme="minorHAnsi" w:eastAsia="Times New Roman" w:hAnsiTheme="minorHAnsi" w:cstheme="minorHAnsi"/>
              </w:rPr>
              <w:lastRenderedPageBreak/>
              <w:t>Indicating with an “X” in the “DO NOT ACCEPT ALL” column, and;</w:t>
            </w:r>
          </w:p>
          <w:p w14:paraId="2B281711" w14:textId="77777777" w:rsidR="00C3791D" w:rsidRPr="00C3791D" w:rsidRDefault="00C3791D" w:rsidP="003F546C">
            <w:pPr>
              <w:numPr>
                <w:ilvl w:val="1"/>
                <w:numId w:val="19"/>
              </w:numPr>
              <w:tabs>
                <w:tab w:val="num" w:pos="993"/>
              </w:tabs>
              <w:spacing w:after="120"/>
              <w:ind w:left="993"/>
              <w:jc w:val="left"/>
              <w:rPr>
                <w:rFonts w:asciiTheme="minorHAnsi" w:eastAsia="Times New Roman" w:hAnsiTheme="minorHAnsi" w:cstheme="minorHAnsi"/>
              </w:rPr>
            </w:pPr>
            <w:r w:rsidRPr="00C3791D">
              <w:rPr>
                <w:rFonts w:asciiTheme="minorHAnsi" w:eastAsia="Times New Roman" w:hAnsiTheme="minorHAnsi" w:cstheme="minorHAnsi"/>
              </w:rPr>
              <w:t xml:space="preserve">Provide reason and proposal for each of the condition not accepted. </w:t>
            </w:r>
          </w:p>
        </w:tc>
        <w:tc>
          <w:tcPr>
            <w:tcW w:w="764" w:type="pct"/>
          </w:tcPr>
          <w:p w14:paraId="3C09B0C2" w14:textId="77777777" w:rsidR="00C3791D" w:rsidRPr="00C3791D" w:rsidRDefault="00C3791D" w:rsidP="00C3791D">
            <w:pPr>
              <w:jc w:val="center"/>
              <w:rPr>
                <w:rFonts w:asciiTheme="minorHAnsi" w:hAnsiTheme="minorHAnsi" w:cstheme="minorHAnsi"/>
              </w:rPr>
            </w:pPr>
          </w:p>
        </w:tc>
        <w:tc>
          <w:tcPr>
            <w:tcW w:w="897" w:type="pct"/>
          </w:tcPr>
          <w:p w14:paraId="5ACEC430" w14:textId="77777777" w:rsidR="00C3791D" w:rsidRPr="00C3791D" w:rsidRDefault="00C3791D" w:rsidP="00C3791D">
            <w:pPr>
              <w:jc w:val="center"/>
              <w:rPr>
                <w:rFonts w:asciiTheme="minorHAnsi" w:hAnsiTheme="minorHAnsi" w:cstheme="minorHAnsi"/>
              </w:rPr>
            </w:pPr>
          </w:p>
        </w:tc>
      </w:tr>
      <w:tr w:rsidR="00C3791D" w:rsidRPr="00C3791D" w14:paraId="18174032" w14:textId="77777777" w:rsidTr="009B1461">
        <w:tc>
          <w:tcPr>
            <w:tcW w:w="5000" w:type="pct"/>
            <w:gridSpan w:val="3"/>
          </w:tcPr>
          <w:p w14:paraId="1BC524AE" w14:textId="77777777" w:rsidR="00C3791D" w:rsidRPr="00C3791D" w:rsidRDefault="00C3791D" w:rsidP="00C3791D">
            <w:pPr>
              <w:rPr>
                <w:rFonts w:asciiTheme="minorHAnsi" w:hAnsiTheme="minorHAnsi" w:cstheme="minorHAnsi"/>
                <w:b/>
              </w:rPr>
            </w:pPr>
            <w:r w:rsidRPr="00C3791D">
              <w:rPr>
                <w:rFonts w:asciiTheme="minorHAnsi" w:hAnsiTheme="minorHAnsi" w:cstheme="minorHAnsi"/>
                <w:b/>
              </w:rPr>
              <w:t>Comments by bidder:</w:t>
            </w:r>
          </w:p>
          <w:p w14:paraId="751CEFE3" w14:textId="77777777" w:rsidR="00C3791D" w:rsidRPr="00C3791D" w:rsidRDefault="00C3791D" w:rsidP="00C3791D">
            <w:pPr>
              <w:rPr>
                <w:rFonts w:asciiTheme="minorHAnsi" w:hAnsiTheme="minorHAnsi" w:cstheme="minorHAnsi"/>
              </w:rPr>
            </w:pPr>
            <w:r w:rsidRPr="00C3791D">
              <w:rPr>
                <w:rFonts w:asciiTheme="minorHAnsi" w:hAnsiTheme="minorHAnsi" w:cstheme="minorHAnsi"/>
              </w:rPr>
              <w:t>Provide the condition reference, the reasons for not accepting the condition.</w:t>
            </w:r>
          </w:p>
          <w:p w14:paraId="722BDF02" w14:textId="77777777" w:rsidR="00C3791D" w:rsidRPr="00C3791D" w:rsidRDefault="00C3791D" w:rsidP="00C3791D">
            <w:pPr>
              <w:rPr>
                <w:rFonts w:asciiTheme="minorHAnsi" w:hAnsiTheme="minorHAnsi" w:cstheme="minorHAnsi"/>
                <w:b/>
              </w:rPr>
            </w:pPr>
          </w:p>
        </w:tc>
      </w:tr>
    </w:tbl>
    <w:p w14:paraId="4F068A5E" w14:textId="77777777" w:rsidR="00C3791D" w:rsidRPr="00C3791D" w:rsidRDefault="00C3791D" w:rsidP="00C3791D"/>
    <w:p w14:paraId="48F70792" w14:textId="77777777" w:rsidR="00C3791D" w:rsidRPr="00C3791D" w:rsidRDefault="00C3791D" w:rsidP="00C3791D">
      <w:pPr>
        <w:pStyle w:val="Heading2"/>
        <w:jc w:val="both"/>
        <w:rPr>
          <w:iCs/>
          <w:sz w:val="24"/>
          <w:szCs w:val="24"/>
          <w:lang w:val="en-GB"/>
        </w:rPr>
      </w:pPr>
      <w:bookmarkStart w:id="109" w:name="_Toc149766363"/>
      <w:bookmarkStart w:id="110" w:name="_Toc159325076"/>
      <w:r w:rsidRPr="00C3791D">
        <w:rPr>
          <w:iCs/>
          <w:sz w:val="24"/>
          <w:szCs w:val="24"/>
          <w:lang w:val="en-GB"/>
        </w:rPr>
        <w:t>Preference Requirements</w:t>
      </w:r>
      <w:bookmarkEnd w:id="109"/>
      <w:bookmarkEnd w:id="110"/>
    </w:p>
    <w:p w14:paraId="47EA5A8F" w14:textId="77777777" w:rsidR="00C3791D" w:rsidRPr="00C3791D" w:rsidRDefault="00C3791D" w:rsidP="003F546C">
      <w:pPr>
        <w:numPr>
          <w:ilvl w:val="0"/>
          <w:numId w:val="27"/>
        </w:numPr>
        <w:rPr>
          <w:rFonts w:cs="Calibri"/>
          <w:b/>
          <w:bCs/>
        </w:rPr>
      </w:pPr>
      <w:r w:rsidRPr="00C3791D">
        <w:rPr>
          <w:rFonts w:cs="Calibri"/>
          <w:b/>
          <w:bCs/>
        </w:rPr>
        <w:t xml:space="preserve">The bidder must complete in full all the PREFERENCE requirements. </w:t>
      </w:r>
    </w:p>
    <w:p w14:paraId="04A0F6B8" w14:textId="77777777" w:rsidR="00C3791D" w:rsidRPr="00C3791D" w:rsidRDefault="00C3791D" w:rsidP="003F546C">
      <w:pPr>
        <w:numPr>
          <w:ilvl w:val="0"/>
          <w:numId w:val="27"/>
        </w:numPr>
        <w:rPr>
          <w:rFonts w:cs="Calibri"/>
        </w:rPr>
      </w:pPr>
      <w:r w:rsidRPr="00C3791D">
        <w:rPr>
          <w:rFonts w:cs="Calibri"/>
          <w:b/>
          <w:bCs/>
        </w:rPr>
        <w:t xml:space="preserve">Allocation of points per requirements: </w:t>
      </w:r>
      <w:r w:rsidRPr="00C3791D">
        <w:rPr>
          <w:rFonts w:cs="Calibri"/>
        </w:rPr>
        <w:t xml:space="preserve">The point’s allocation of bidders’ responses to the requirements will be determined by the completeness, relevance and accuracy of substantiating evidence. </w:t>
      </w:r>
    </w:p>
    <w:p w14:paraId="2E25B15C" w14:textId="32E012D4" w:rsidR="00C3791D" w:rsidRPr="00C3791D" w:rsidRDefault="00C3791D" w:rsidP="003F546C">
      <w:pPr>
        <w:numPr>
          <w:ilvl w:val="0"/>
          <w:numId w:val="27"/>
        </w:numPr>
        <w:rPr>
          <w:rFonts w:cs="Calibri"/>
        </w:rPr>
      </w:pPr>
      <w:r w:rsidRPr="00C3791D">
        <w:rPr>
          <w:rFonts w:cs="Calibri"/>
        </w:rPr>
        <w:t xml:space="preserve">Points will be allocated for each </w:t>
      </w:r>
      <w:r w:rsidRPr="00C3791D">
        <w:rPr>
          <w:rFonts w:cs="Calibri"/>
          <w:b/>
          <w:bCs/>
        </w:rPr>
        <w:t>PREFERENCE requirement</w:t>
      </w:r>
      <w:r w:rsidRPr="00C3791D">
        <w:rPr>
          <w:rFonts w:cs="Calibri"/>
        </w:rPr>
        <w:t xml:space="preserve"> as per the criteria set in each section in the </w:t>
      </w:r>
      <w:r w:rsidRPr="00C3791D">
        <w:rPr>
          <w:rFonts w:cs="Calibri"/>
          <w:b/>
          <w:bCs/>
        </w:rPr>
        <w:t xml:space="preserve">table </w:t>
      </w:r>
      <w:r w:rsidR="00E03930">
        <w:rPr>
          <w:rFonts w:cs="Calibri"/>
          <w:b/>
          <w:bCs/>
        </w:rPr>
        <w:t>4</w:t>
      </w:r>
      <w:r w:rsidRPr="00C3791D">
        <w:rPr>
          <w:rFonts w:cs="Calibri"/>
        </w:rPr>
        <w:t xml:space="preserve"> below.</w:t>
      </w:r>
    </w:p>
    <w:p w14:paraId="7711D8F5" w14:textId="0221FAD3" w:rsidR="00C3791D" w:rsidRPr="00C3791D" w:rsidRDefault="00C3791D" w:rsidP="003F546C">
      <w:pPr>
        <w:numPr>
          <w:ilvl w:val="0"/>
          <w:numId w:val="27"/>
        </w:numPr>
        <w:rPr>
          <w:rFonts w:cs="Calibri"/>
        </w:rPr>
      </w:pPr>
      <w:r w:rsidRPr="00C3791D">
        <w:rPr>
          <w:rFonts w:cs="Calibri"/>
          <w:b/>
          <w:bCs/>
        </w:rPr>
        <w:t>The bidder must provide a unique reference number</w:t>
      </w:r>
      <w:r w:rsidRPr="00C3791D">
        <w:rPr>
          <w:rFonts w:cs="Calibri"/>
        </w:rPr>
        <w:t xml:space="preserve"> (e.g. binder/folio, chapter, section, page) to locate substantiating evidence in the bid response. During evaluation, </w:t>
      </w:r>
      <w:r w:rsidR="00CE7EEA">
        <w:rPr>
          <w:rFonts w:cs="Calibri"/>
        </w:rPr>
        <w:t>SITA/</w:t>
      </w:r>
      <w:r w:rsidR="00BF78A2">
        <w:rPr>
          <w:rFonts w:cs="Calibri"/>
        </w:rPr>
        <w:t xml:space="preserve">WCG </w:t>
      </w:r>
      <w:r w:rsidRPr="00C3791D">
        <w:rPr>
          <w:rFonts w:cs="Calibri"/>
        </w:rPr>
        <w:t xml:space="preserve">reserves the right to treat substantiation evidence that cannot be located in the bid response, as “NOT COMPLY”. The evidence needs to be attached to </w:t>
      </w:r>
      <w:r w:rsidRPr="00C3791D">
        <w:rPr>
          <w:rFonts w:cs="Calibri"/>
          <w:b/>
          <w:bCs/>
        </w:rPr>
        <w:t xml:space="preserve">ANNEX </w:t>
      </w:r>
      <w:r w:rsidR="00E03930">
        <w:rPr>
          <w:rFonts w:cs="Calibri"/>
          <w:b/>
          <w:bCs/>
        </w:rPr>
        <w:t>A</w:t>
      </w:r>
      <w:r w:rsidRPr="00C3791D">
        <w:rPr>
          <w:rFonts w:cs="Calibri"/>
        </w:rPr>
        <w:t>.</w:t>
      </w:r>
    </w:p>
    <w:p w14:paraId="02BD143C" w14:textId="77777777" w:rsidR="00C3791D" w:rsidRPr="00C3791D" w:rsidRDefault="00C3791D" w:rsidP="003F546C">
      <w:pPr>
        <w:numPr>
          <w:ilvl w:val="0"/>
          <w:numId w:val="27"/>
        </w:numPr>
        <w:rPr>
          <w:rFonts w:cs="Calibri"/>
          <w:b/>
          <w:bCs/>
        </w:rPr>
      </w:pPr>
      <w:r w:rsidRPr="00C3791D">
        <w:rPr>
          <w:rFonts w:cs="Calibri"/>
          <w:b/>
          <w:bCs/>
        </w:rPr>
        <w:t>Preference Goal Requirements:</w:t>
      </w:r>
    </w:p>
    <w:p w14:paraId="2ABE048F" w14:textId="77777777" w:rsidR="00C3791D" w:rsidRPr="00C3791D" w:rsidRDefault="00C3791D" w:rsidP="003F546C">
      <w:pPr>
        <w:numPr>
          <w:ilvl w:val="1"/>
          <w:numId w:val="28"/>
        </w:numPr>
        <w:rPr>
          <w:rFonts w:asciiTheme="minorHAnsi" w:hAnsiTheme="minorHAnsi" w:cs="Calibri"/>
        </w:rPr>
      </w:pPr>
      <w:r w:rsidRPr="00C3791D">
        <w:rPr>
          <w:rFonts w:asciiTheme="minorHAnsi" w:hAnsiTheme="minorHAnsi" w:cs="Calibri"/>
        </w:rPr>
        <w:t xml:space="preserve">The applicable Preference Point system for this tender and points claimed is </w:t>
      </w:r>
      <w:r w:rsidRPr="00C3791D">
        <w:rPr>
          <w:rFonts w:asciiTheme="minorHAnsi" w:hAnsiTheme="minorHAnsi" w:cs="Calibri"/>
          <w:b/>
          <w:bCs/>
        </w:rPr>
        <w:t>80/20.</w:t>
      </w:r>
    </w:p>
    <w:p w14:paraId="56C1B5B8" w14:textId="730D1E7E" w:rsidR="00C3791D" w:rsidRPr="00C3791D" w:rsidRDefault="00C3791D" w:rsidP="003F546C">
      <w:pPr>
        <w:numPr>
          <w:ilvl w:val="1"/>
          <w:numId w:val="28"/>
        </w:numPr>
        <w:rPr>
          <w:rFonts w:asciiTheme="minorHAnsi" w:hAnsiTheme="minorHAnsi" w:cs="Calibri"/>
        </w:rPr>
      </w:pPr>
      <w:r w:rsidRPr="00C3791D">
        <w:rPr>
          <w:rFonts w:asciiTheme="minorHAnsi" w:hAnsiTheme="minorHAnsi" w:cs="Calibri"/>
        </w:rPr>
        <w:t xml:space="preserve">The specific Preferential Goal Requirements for this tender is indicated in </w:t>
      </w:r>
      <w:r w:rsidRPr="00C3791D">
        <w:rPr>
          <w:rFonts w:asciiTheme="minorHAnsi" w:hAnsiTheme="minorHAnsi" w:cs="Calibri"/>
          <w:b/>
          <w:bCs/>
        </w:rPr>
        <w:t xml:space="preserve">table </w:t>
      </w:r>
      <w:r w:rsidR="00E03930">
        <w:rPr>
          <w:rFonts w:asciiTheme="minorHAnsi" w:hAnsiTheme="minorHAnsi" w:cs="Calibri"/>
          <w:b/>
          <w:bCs/>
        </w:rPr>
        <w:t>5</w:t>
      </w:r>
      <w:r w:rsidRPr="00C3791D">
        <w:rPr>
          <w:rFonts w:asciiTheme="minorHAnsi" w:hAnsiTheme="minorHAnsi" w:cs="Calibri"/>
        </w:rPr>
        <w:t xml:space="preserve"> below.</w:t>
      </w:r>
    </w:p>
    <w:p w14:paraId="60654788" w14:textId="77777777" w:rsidR="00C3791D" w:rsidRPr="00C3791D" w:rsidRDefault="00C3791D" w:rsidP="003F546C">
      <w:pPr>
        <w:numPr>
          <w:ilvl w:val="1"/>
          <w:numId w:val="28"/>
        </w:numPr>
        <w:rPr>
          <w:rFonts w:asciiTheme="minorHAnsi" w:hAnsiTheme="minorHAnsi" w:cs="Calibri"/>
        </w:rPr>
      </w:pPr>
      <w:r w:rsidRPr="00C3791D">
        <w:rPr>
          <w:rFonts w:asciiTheme="minorHAnsi" w:hAnsiTheme="minorHAnsi" w:cs="Calibri"/>
        </w:rPr>
        <w:t>The Bidder must complete 80/20 preference point system and submit proof or documentation required in terms of this tender.</w:t>
      </w:r>
    </w:p>
    <w:p w14:paraId="287617A1" w14:textId="77777777" w:rsidR="00C3791D" w:rsidRPr="00C3791D" w:rsidRDefault="00C3791D" w:rsidP="003F546C">
      <w:pPr>
        <w:numPr>
          <w:ilvl w:val="1"/>
          <w:numId w:val="28"/>
        </w:numPr>
        <w:rPr>
          <w:rFonts w:asciiTheme="minorHAnsi" w:hAnsiTheme="minorHAnsi" w:cs="Calibri"/>
        </w:rPr>
      </w:pPr>
      <w:r w:rsidRPr="00C3791D">
        <w:rPr>
          <w:rFonts w:asciiTheme="minorHAnsi" w:hAnsiTheme="minorHAnsi" w:cs="Calibri"/>
        </w:rPr>
        <w:t xml:space="preserve">The Bidder </w:t>
      </w:r>
      <w:r w:rsidRPr="00C3791D">
        <w:rPr>
          <w:rFonts w:asciiTheme="minorHAnsi" w:hAnsiTheme="minorHAnsi" w:cs="Calibri"/>
          <w:b/>
          <w:bCs/>
        </w:rPr>
        <w:t>must indicate their commitment</w:t>
      </w:r>
      <w:r w:rsidRPr="00C3791D">
        <w:rPr>
          <w:rFonts w:asciiTheme="minorHAnsi" w:hAnsiTheme="minorHAnsi" w:cs="Calibri"/>
        </w:rPr>
        <w:t xml:space="preserve"> to claim points for each of the preference points by signing at par 4.5 in the Invitation to Bid document.</w:t>
      </w:r>
    </w:p>
    <w:p w14:paraId="5575528E" w14:textId="77777777" w:rsidR="00C3791D" w:rsidRPr="00C3791D" w:rsidRDefault="00C3791D" w:rsidP="003F546C">
      <w:pPr>
        <w:numPr>
          <w:ilvl w:val="1"/>
          <w:numId w:val="28"/>
        </w:numPr>
        <w:rPr>
          <w:rFonts w:asciiTheme="minorHAnsi" w:hAnsiTheme="minorHAnsi" w:cs="Calibri"/>
        </w:rPr>
      </w:pPr>
      <w:r w:rsidRPr="00C3791D">
        <w:rPr>
          <w:rFonts w:asciiTheme="minorHAnsi" w:hAnsiTheme="minorHAnsi" w:cs="Calibri"/>
        </w:rPr>
        <w:t xml:space="preserve">Failure on the part of a bidder to submit proof or documentation required or to comply to </w:t>
      </w:r>
      <w:r w:rsidRPr="00C3791D">
        <w:rPr>
          <w:rFonts w:asciiTheme="minorHAnsi" w:hAnsiTheme="minorHAnsi" w:cs="Calibri"/>
          <w:b/>
          <w:bCs/>
        </w:rPr>
        <w:t>paragraph (d)</w:t>
      </w:r>
      <w:r w:rsidRPr="00C3791D">
        <w:rPr>
          <w:rFonts w:asciiTheme="minorHAnsi" w:hAnsiTheme="minorHAnsi" w:cs="Calibri"/>
        </w:rPr>
        <w:t xml:space="preserve"> above in terms of this tender to claim preference points for the </w:t>
      </w:r>
      <w:r w:rsidRPr="00C3791D">
        <w:rPr>
          <w:rFonts w:asciiTheme="minorHAnsi" w:hAnsiTheme="minorHAnsi" w:cs="Calibri"/>
          <w:b/>
          <w:bCs/>
        </w:rPr>
        <w:t>Preference Goal Requirements</w:t>
      </w:r>
      <w:r w:rsidRPr="00C3791D">
        <w:rPr>
          <w:rFonts w:asciiTheme="minorHAnsi" w:hAnsiTheme="minorHAnsi" w:cs="Calibri"/>
        </w:rPr>
        <w:t xml:space="preserve"> for this tender, will be interpreted to mean that preference points are not claimed.</w:t>
      </w:r>
    </w:p>
    <w:p w14:paraId="10ECEDFA" w14:textId="77777777" w:rsidR="00C3791D" w:rsidRPr="00C3791D" w:rsidRDefault="00C3791D" w:rsidP="003F546C">
      <w:pPr>
        <w:numPr>
          <w:ilvl w:val="1"/>
          <w:numId w:val="28"/>
        </w:numPr>
        <w:rPr>
          <w:rFonts w:asciiTheme="minorHAnsi" w:hAnsiTheme="minorHAnsi" w:cs="Calibri"/>
        </w:rPr>
      </w:pPr>
      <w:r w:rsidRPr="00C3791D">
        <w:rPr>
          <w:rFonts w:asciiTheme="minorHAnsi" w:hAnsiTheme="minorHAnsi" w:cs="Calibri"/>
        </w:rPr>
        <w:t xml:space="preserve">The Bidder’s </w:t>
      </w:r>
      <w:r w:rsidRPr="00C3791D">
        <w:rPr>
          <w:rFonts w:asciiTheme="minorHAnsi" w:hAnsiTheme="minorHAnsi" w:cs="Calibri"/>
          <w:b/>
          <w:bCs/>
        </w:rPr>
        <w:t>commitment</w:t>
      </w:r>
      <w:r w:rsidRPr="00C3791D">
        <w:rPr>
          <w:rFonts w:asciiTheme="minorHAnsi" w:hAnsiTheme="minorHAnsi" w:cs="Calibri"/>
        </w:rPr>
        <w:t xml:space="preserve"> for the </w:t>
      </w:r>
      <w:r w:rsidRPr="00C3791D">
        <w:rPr>
          <w:rFonts w:asciiTheme="minorHAnsi" w:hAnsiTheme="minorHAnsi" w:cs="Calibri"/>
          <w:b/>
          <w:bCs/>
        </w:rPr>
        <w:t xml:space="preserve">Preference Goal Requirements </w:t>
      </w:r>
      <w:r w:rsidRPr="00C3791D">
        <w:rPr>
          <w:rFonts w:asciiTheme="minorHAnsi" w:hAnsiTheme="minorHAnsi" w:cs="Calibri"/>
        </w:rPr>
        <w:t xml:space="preserve">in this tender will be </w:t>
      </w:r>
      <w:r w:rsidRPr="00C3791D">
        <w:rPr>
          <w:rFonts w:asciiTheme="minorHAnsi" w:hAnsiTheme="minorHAnsi" w:cs="Calibri"/>
          <w:b/>
          <w:bCs/>
        </w:rPr>
        <w:t>legally binding</w:t>
      </w:r>
      <w:r w:rsidRPr="00C3791D">
        <w:rPr>
          <w:rFonts w:asciiTheme="minorHAnsi" w:hAnsiTheme="minorHAnsi" w:cs="Calibri"/>
        </w:rPr>
        <w:t xml:space="preserve"> and the Bidder needs to </w:t>
      </w:r>
      <w:r w:rsidRPr="00C3791D">
        <w:rPr>
          <w:rFonts w:asciiTheme="minorHAnsi" w:hAnsiTheme="minorHAnsi" w:cs="Calibri"/>
          <w:b/>
          <w:bCs/>
        </w:rPr>
        <w:t>perform against their commitment</w:t>
      </w:r>
      <w:r w:rsidRPr="00C3791D">
        <w:rPr>
          <w:rFonts w:asciiTheme="minorHAnsi" w:hAnsiTheme="minorHAnsi" w:cs="Calibri"/>
        </w:rPr>
        <w:t xml:space="preserve"> for the duration of the contract which will form part of the Contractual Agreement.</w:t>
      </w:r>
    </w:p>
    <w:p w14:paraId="6C7241DF" w14:textId="77777777" w:rsidR="00C3791D" w:rsidRPr="00C3791D" w:rsidRDefault="00C3791D" w:rsidP="003F546C">
      <w:pPr>
        <w:numPr>
          <w:ilvl w:val="1"/>
          <w:numId w:val="28"/>
        </w:numPr>
        <w:rPr>
          <w:rFonts w:asciiTheme="minorHAnsi" w:hAnsiTheme="minorHAnsi" w:cs="Calibri"/>
        </w:rPr>
      </w:pPr>
      <w:r w:rsidRPr="00C3791D">
        <w:rPr>
          <w:rFonts w:asciiTheme="minorHAnsi" w:hAnsiTheme="minorHAnsi" w:cs="Calibri"/>
        </w:rPr>
        <w:t xml:space="preserve">The Bidder </w:t>
      </w:r>
      <w:r w:rsidRPr="00C3791D">
        <w:rPr>
          <w:rFonts w:asciiTheme="minorHAnsi" w:hAnsiTheme="minorHAnsi" w:cs="Calibri"/>
          <w:b/>
          <w:bCs/>
        </w:rPr>
        <w:t>must sustain, or improve</w:t>
      </w:r>
      <w:r w:rsidRPr="00C3791D">
        <w:rPr>
          <w:rFonts w:asciiTheme="minorHAnsi" w:hAnsiTheme="minorHAnsi" w:cs="Calibri"/>
        </w:rPr>
        <w:t xml:space="preserve"> the company’s BBBEE Level for the duration of the contact which will form part of the Contractual Agreement.</w:t>
      </w:r>
    </w:p>
    <w:p w14:paraId="7655EEBC" w14:textId="693FE6EA" w:rsidR="00C3791D" w:rsidRPr="00C3791D" w:rsidRDefault="00C3791D" w:rsidP="003F546C">
      <w:pPr>
        <w:numPr>
          <w:ilvl w:val="1"/>
          <w:numId w:val="28"/>
        </w:numPr>
        <w:rPr>
          <w:rFonts w:asciiTheme="minorHAnsi" w:hAnsiTheme="minorHAnsi" w:cs="Calibri"/>
        </w:rPr>
      </w:pPr>
      <w:r w:rsidRPr="00C3791D">
        <w:rPr>
          <w:rFonts w:asciiTheme="minorHAnsi" w:hAnsiTheme="minorHAnsi" w:cs="Calibri"/>
          <w:b/>
          <w:bCs/>
        </w:rPr>
        <w:t>Performance of Preference Goal Requirements will be determined annually.</w:t>
      </w:r>
      <w:r w:rsidRPr="00C3791D">
        <w:rPr>
          <w:rFonts w:asciiTheme="minorHAnsi" w:hAnsiTheme="minorHAnsi" w:cs="Calibri"/>
        </w:rPr>
        <w:t xml:space="preserve"> Bidders must submit their Preference status report to </w:t>
      </w:r>
      <w:r w:rsidR="00CE7EEA">
        <w:rPr>
          <w:rFonts w:asciiTheme="minorHAnsi" w:hAnsiTheme="minorHAnsi" w:cs="Calibri"/>
        </w:rPr>
        <w:t>SITA/</w:t>
      </w:r>
      <w:r w:rsidR="00BF78A2">
        <w:rPr>
          <w:rFonts w:asciiTheme="minorHAnsi" w:hAnsiTheme="minorHAnsi" w:cs="Calibri"/>
        </w:rPr>
        <w:t>WCG</w:t>
      </w:r>
      <w:r w:rsidRPr="00C3791D">
        <w:rPr>
          <w:rFonts w:asciiTheme="minorHAnsi" w:hAnsiTheme="minorHAnsi" w:cs="Calibri"/>
        </w:rPr>
        <w:t xml:space="preserve"> indicating progress against the Bidder’s Preferential commitments </w:t>
      </w:r>
      <w:r w:rsidRPr="00C3791D">
        <w:rPr>
          <w:rFonts w:asciiTheme="minorHAnsi" w:hAnsiTheme="minorHAnsi" w:cs="Calibri"/>
          <w:b/>
          <w:bCs/>
        </w:rPr>
        <w:t>within 30 days after each quarter from the commencement date of the contract</w:t>
      </w:r>
      <w:r w:rsidRPr="00C3791D">
        <w:rPr>
          <w:rFonts w:asciiTheme="minorHAnsi" w:hAnsiTheme="minorHAnsi" w:cs="Calibri"/>
        </w:rPr>
        <w:t>.</w:t>
      </w:r>
    </w:p>
    <w:p w14:paraId="59B4A3B2" w14:textId="03A45052" w:rsidR="00C3791D" w:rsidRPr="00C3791D" w:rsidRDefault="00C3791D" w:rsidP="003F546C">
      <w:pPr>
        <w:numPr>
          <w:ilvl w:val="1"/>
          <w:numId w:val="28"/>
        </w:numPr>
        <w:rPr>
          <w:rFonts w:asciiTheme="minorHAnsi" w:hAnsiTheme="minorHAnsi" w:cs="Calibri"/>
        </w:rPr>
      </w:pPr>
      <w:r w:rsidRPr="00C3791D">
        <w:rPr>
          <w:rFonts w:asciiTheme="minorHAnsi" w:hAnsiTheme="minorHAnsi" w:cs="Calibri"/>
        </w:rPr>
        <w:lastRenderedPageBreak/>
        <w:t xml:space="preserve">Bidders need to keep auditable substantive records / evidence and upon request by </w:t>
      </w:r>
      <w:r w:rsidR="00CE7EEA">
        <w:rPr>
          <w:rFonts w:asciiTheme="minorHAnsi" w:hAnsiTheme="minorHAnsi" w:cs="Calibri"/>
          <w:b/>
          <w:bCs/>
        </w:rPr>
        <w:t>SITA/</w:t>
      </w:r>
      <w:r w:rsidR="00BF78A2">
        <w:rPr>
          <w:rFonts w:asciiTheme="minorHAnsi" w:hAnsiTheme="minorHAnsi" w:cs="Calibri"/>
          <w:b/>
          <w:bCs/>
        </w:rPr>
        <w:t xml:space="preserve">WCG </w:t>
      </w:r>
      <w:r w:rsidRPr="00C3791D">
        <w:rPr>
          <w:rFonts w:asciiTheme="minorHAnsi" w:hAnsiTheme="minorHAnsi" w:cs="Calibri"/>
        </w:rPr>
        <w:t>must be made available for audit and, or due diligence purposes.</w:t>
      </w:r>
    </w:p>
    <w:p w14:paraId="01F8D82F" w14:textId="010B7B10" w:rsidR="00C3791D" w:rsidRPr="00C3791D" w:rsidRDefault="00CE7EEA" w:rsidP="003F546C">
      <w:pPr>
        <w:numPr>
          <w:ilvl w:val="1"/>
          <w:numId w:val="28"/>
        </w:numPr>
        <w:rPr>
          <w:rFonts w:asciiTheme="minorHAnsi" w:hAnsiTheme="minorHAnsi" w:cs="Calibri"/>
        </w:rPr>
      </w:pPr>
      <w:r>
        <w:rPr>
          <w:rFonts w:asciiTheme="minorHAnsi" w:hAnsiTheme="minorHAnsi" w:cs="Calibri"/>
          <w:b/>
          <w:bCs/>
        </w:rPr>
        <w:t>SITA/</w:t>
      </w:r>
      <w:r w:rsidR="00BF78A2">
        <w:rPr>
          <w:rFonts w:asciiTheme="minorHAnsi" w:hAnsiTheme="minorHAnsi" w:cs="Calibri"/>
          <w:b/>
          <w:bCs/>
        </w:rPr>
        <w:t xml:space="preserve">WCG </w:t>
      </w:r>
      <w:r w:rsidR="00C3791D" w:rsidRPr="00C3791D">
        <w:rPr>
          <w:rFonts w:asciiTheme="minorHAnsi" w:hAnsiTheme="minorHAnsi" w:cs="Calibri"/>
          <w:b/>
          <w:bCs/>
        </w:rPr>
        <w:t>reserves the right</w:t>
      </w:r>
      <w:r w:rsidR="00C3791D" w:rsidRPr="00C3791D">
        <w:rPr>
          <w:rFonts w:asciiTheme="minorHAnsi" w:hAnsiTheme="minorHAnsi" w:cs="Calibri"/>
        </w:rPr>
        <w:t xml:space="preserve"> </w:t>
      </w:r>
      <w:r w:rsidR="00C3791D" w:rsidRPr="00C3791D">
        <w:rPr>
          <w:rFonts w:asciiTheme="minorHAnsi" w:hAnsiTheme="minorHAnsi" w:cs="Calibri"/>
          <w:b/>
          <w:bCs/>
        </w:rPr>
        <w:t>to</w:t>
      </w:r>
      <w:r w:rsidR="00C3791D" w:rsidRPr="00C3791D">
        <w:rPr>
          <w:rFonts w:asciiTheme="minorHAnsi" w:hAnsiTheme="minorHAnsi" w:cs="Calibri"/>
        </w:rPr>
        <w:t xml:space="preserve"> require from a Bidder, either before a bid is adjudicated or at any time subsequently, to substantiate any claim with regards to preferences, in any manner required by </w:t>
      </w:r>
      <w:r>
        <w:rPr>
          <w:rFonts w:asciiTheme="minorHAnsi" w:hAnsiTheme="minorHAnsi" w:cs="Calibri"/>
        </w:rPr>
        <w:t>SITA/</w:t>
      </w:r>
      <w:r w:rsidR="00BF78A2">
        <w:rPr>
          <w:rFonts w:asciiTheme="minorHAnsi" w:hAnsiTheme="minorHAnsi" w:cs="Calibri"/>
        </w:rPr>
        <w:t>WCG</w:t>
      </w:r>
      <w:r w:rsidR="00C3791D" w:rsidRPr="00C3791D">
        <w:rPr>
          <w:rFonts w:asciiTheme="minorHAnsi" w:hAnsiTheme="minorHAnsi" w:cs="Calibri"/>
        </w:rPr>
        <w:t>.</w:t>
      </w:r>
    </w:p>
    <w:p w14:paraId="428A217F" w14:textId="10A96023" w:rsidR="00C3791D" w:rsidRPr="00C3791D" w:rsidRDefault="00CE7EEA" w:rsidP="003F546C">
      <w:pPr>
        <w:numPr>
          <w:ilvl w:val="1"/>
          <w:numId w:val="28"/>
        </w:numPr>
        <w:rPr>
          <w:rFonts w:asciiTheme="minorHAnsi" w:hAnsiTheme="minorHAnsi" w:cs="Calibri"/>
        </w:rPr>
      </w:pPr>
      <w:r>
        <w:rPr>
          <w:rFonts w:asciiTheme="minorHAnsi" w:hAnsiTheme="minorHAnsi" w:cs="Calibri"/>
          <w:b/>
          <w:bCs/>
        </w:rPr>
        <w:t>SITA/</w:t>
      </w:r>
      <w:r w:rsidR="00BF78A2">
        <w:rPr>
          <w:rFonts w:asciiTheme="minorHAnsi" w:hAnsiTheme="minorHAnsi" w:cs="Calibri"/>
          <w:b/>
          <w:bCs/>
        </w:rPr>
        <w:t xml:space="preserve">WCG </w:t>
      </w:r>
      <w:r w:rsidR="00C3791D" w:rsidRPr="00C3791D">
        <w:rPr>
          <w:rFonts w:asciiTheme="minorHAnsi" w:hAnsiTheme="minorHAnsi" w:cs="Calibri"/>
          <w:b/>
          <w:bCs/>
        </w:rPr>
        <w:t>reserves the right to</w:t>
      </w:r>
      <w:r w:rsidR="00C3791D" w:rsidRPr="00C3791D">
        <w:rPr>
          <w:rFonts w:asciiTheme="minorHAnsi" w:hAnsiTheme="minorHAnsi" w:cs="Calibri"/>
        </w:rPr>
        <w:t xml:space="preserve"> verify information / evidence provided by the Bidder.</w:t>
      </w:r>
    </w:p>
    <w:p w14:paraId="6086F53F" w14:textId="51A9FAE8" w:rsidR="00CC32BA" w:rsidRPr="00F21910" w:rsidRDefault="00CE7EEA" w:rsidP="003F546C">
      <w:pPr>
        <w:numPr>
          <w:ilvl w:val="1"/>
          <w:numId w:val="28"/>
        </w:numPr>
        <w:rPr>
          <w:rFonts w:asciiTheme="minorHAnsi" w:hAnsiTheme="minorHAnsi" w:cs="Calibri"/>
          <w:b/>
          <w:bCs/>
        </w:rPr>
      </w:pPr>
      <w:r>
        <w:rPr>
          <w:rFonts w:asciiTheme="minorHAnsi" w:hAnsiTheme="minorHAnsi" w:cs="Calibri"/>
          <w:b/>
          <w:bCs/>
        </w:rPr>
        <w:t>SITA/</w:t>
      </w:r>
      <w:r w:rsidR="00BF78A2">
        <w:rPr>
          <w:rFonts w:asciiTheme="minorHAnsi" w:hAnsiTheme="minorHAnsi" w:cs="Calibri"/>
          <w:b/>
          <w:bCs/>
        </w:rPr>
        <w:t xml:space="preserve">WCG </w:t>
      </w:r>
      <w:r w:rsidR="00C3791D" w:rsidRPr="00C3791D">
        <w:rPr>
          <w:rFonts w:asciiTheme="minorHAnsi" w:hAnsiTheme="minorHAnsi" w:cs="Calibri"/>
          <w:b/>
          <w:bCs/>
        </w:rPr>
        <w:t>reserves the right to</w:t>
      </w:r>
      <w:r w:rsidR="00C3791D" w:rsidRPr="00C3791D">
        <w:rPr>
          <w:rFonts w:asciiTheme="minorHAnsi" w:hAnsiTheme="minorHAnsi" w:cs="Calibri"/>
        </w:rPr>
        <w:t xml:space="preserve"> introduce a </w:t>
      </w:r>
      <w:r w:rsidR="00C3791D" w:rsidRPr="00C3791D">
        <w:rPr>
          <w:rFonts w:asciiTheme="minorHAnsi" w:hAnsiTheme="minorHAnsi" w:cs="Calibri"/>
          <w:b/>
          <w:bCs/>
        </w:rPr>
        <w:t>penalty of 1%</w:t>
      </w:r>
      <w:r w:rsidR="00C3791D" w:rsidRPr="00C3791D">
        <w:rPr>
          <w:rFonts w:asciiTheme="minorHAnsi" w:hAnsiTheme="minorHAnsi" w:cs="Calibri"/>
        </w:rPr>
        <w:t xml:space="preserve"> of the overall annual year spent by </w:t>
      </w:r>
      <w:r>
        <w:rPr>
          <w:rFonts w:asciiTheme="minorHAnsi" w:hAnsiTheme="minorHAnsi" w:cs="Calibri"/>
          <w:b/>
          <w:bCs/>
        </w:rPr>
        <w:t>SITA/</w:t>
      </w:r>
      <w:r w:rsidR="00BF78A2">
        <w:rPr>
          <w:rFonts w:asciiTheme="minorHAnsi" w:hAnsiTheme="minorHAnsi" w:cs="Calibri"/>
          <w:b/>
          <w:bCs/>
        </w:rPr>
        <w:t xml:space="preserve">WCG </w:t>
      </w:r>
      <w:r w:rsidR="00C3791D" w:rsidRPr="00C3791D">
        <w:rPr>
          <w:rFonts w:asciiTheme="minorHAnsi" w:hAnsiTheme="minorHAnsi" w:cs="Calibri"/>
        </w:rPr>
        <w:t xml:space="preserve">for the prior year if the Bidder fails to comply to </w:t>
      </w:r>
      <w:r w:rsidR="00C3791D" w:rsidRPr="00C3791D">
        <w:rPr>
          <w:rFonts w:asciiTheme="minorHAnsi" w:hAnsiTheme="minorHAnsi" w:cs="Calibri"/>
          <w:b/>
          <w:bCs/>
        </w:rPr>
        <w:t>paragraphs (f), (g) and (h) above.</w:t>
      </w:r>
    </w:p>
    <w:p w14:paraId="795CCD01" w14:textId="77777777" w:rsidR="00CC32BA" w:rsidRDefault="00CC32BA" w:rsidP="00CC32BA">
      <w:pPr>
        <w:rPr>
          <w:rFonts w:asciiTheme="minorHAnsi" w:hAnsiTheme="minorHAnsi" w:cs="Calibri"/>
          <w:b/>
          <w:bCs/>
        </w:rPr>
      </w:pPr>
    </w:p>
    <w:p w14:paraId="7831AB2D" w14:textId="77777777" w:rsidR="00CC32BA" w:rsidRPr="00411893" w:rsidRDefault="00CC32BA" w:rsidP="00CC32BA">
      <w:pPr>
        <w:pStyle w:val="Heading1"/>
        <w:spacing w:after="0" w:line="360" w:lineRule="auto"/>
        <w:rPr>
          <w:sz w:val="24"/>
          <w:szCs w:val="24"/>
        </w:rPr>
      </w:pPr>
      <w:bookmarkStart w:id="111" w:name="_Toc166241823"/>
      <w:r w:rsidRPr="00411893">
        <w:rPr>
          <w:sz w:val="24"/>
          <w:szCs w:val="24"/>
        </w:rPr>
        <w:t>Preference Points Preferential Goals Evidence</w:t>
      </w:r>
      <w:bookmarkEnd w:id="111"/>
    </w:p>
    <w:p w14:paraId="2480DB74" w14:textId="77777777" w:rsidR="00CC32BA" w:rsidRPr="00BE3FFD" w:rsidRDefault="00CC32BA" w:rsidP="003F546C">
      <w:pPr>
        <w:pStyle w:val="ListParagraph"/>
        <w:numPr>
          <w:ilvl w:val="0"/>
          <w:numId w:val="18"/>
        </w:numPr>
        <w:spacing w:line="360" w:lineRule="auto"/>
        <w:ind w:left="1134"/>
      </w:pPr>
      <w:r w:rsidRPr="00BE3FFD">
        <w:t>Bidder to complete the table(s) below in terms of points claimed for the specific bid and must provide the required evidence justifying the points claimed.</w:t>
      </w:r>
    </w:p>
    <w:p w14:paraId="7E6FBF96" w14:textId="77777777" w:rsidR="00CC32BA" w:rsidRPr="00BE3FFD" w:rsidRDefault="00CC32BA" w:rsidP="003F546C">
      <w:pPr>
        <w:pStyle w:val="ListParagraph"/>
        <w:numPr>
          <w:ilvl w:val="0"/>
          <w:numId w:val="18"/>
        </w:numPr>
        <w:spacing w:line="360" w:lineRule="auto"/>
        <w:ind w:left="1134"/>
      </w:pPr>
      <w:r w:rsidRPr="00BE3FFD">
        <w:t xml:space="preserve">The bidder must provide a copy of relevant proof of B-BBEE status level of contributor as defined in the Broad-based Black Economic Empowerment Act </w:t>
      </w:r>
      <w:r w:rsidRPr="00BE3FFD">
        <w:rPr>
          <w:b/>
          <w:bCs/>
        </w:rPr>
        <w:t>and attach it here.</w:t>
      </w:r>
    </w:p>
    <w:p w14:paraId="2015E484" w14:textId="77777777" w:rsidR="00CC32BA" w:rsidRPr="00BE3FFD" w:rsidRDefault="00CC32BA" w:rsidP="003F546C">
      <w:pPr>
        <w:pStyle w:val="ListParagraph"/>
        <w:numPr>
          <w:ilvl w:val="0"/>
          <w:numId w:val="18"/>
        </w:numPr>
        <w:spacing w:line="360" w:lineRule="auto"/>
        <w:ind w:left="1134"/>
        <w:rPr>
          <w:b/>
        </w:rPr>
      </w:pPr>
      <w:r w:rsidRPr="00BE3FFD">
        <w:rPr>
          <w:rFonts w:ascii="Calibri" w:hAnsi="Calibri" w:cs="Calibri"/>
          <w:b/>
        </w:rPr>
        <w:t>The Bidder must indicate how they claim points for each special goal by completing the table</w:t>
      </w:r>
      <w:r>
        <w:rPr>
          <w:rFonts w:ascii="Calibri" w:hAnsi="Calibri" w:cs="Calibri"/>
          <w:b/>
        </w:rPr>
        <w:t xml:space="preserve"> 4 </w:t>
      </w:r>
      <w:r w:rsidRPr="00BE3FFD">
        <w:rPr>
          <w:rFonts w:ascii="Calibri" w:hAnsi="Calibri" w:cs="Calibri"/>
          <w:b/>
        </w:rPr>
        <w:t>below and providing the justification evidence for preference points claimed.</w:t>
      </w:r>
    </w:p>
    <w:p w14:paraId="02EC5BB9" w14:textId="77777777" w:rsidR="00CC32BA" w:rsidRPr="00BE3FFD" w:rsidRDefault="00CC32BA" w:rsidP="00CC32BA">
      <w:pPr>
        <w:pStyle w:val="ListParagraph"/>
        <w:spacing w:line="360" w:lineRule="auto"/>
        <w:ind w:left="1134"/>
      </w:pPr>
    </w:p>
    <w:p w14:paraId="40876B6C" w14:textId="5D5D76EB" w:rsidR="00CC32BA" w:rsidRPr="00273066" w:rsidRDefault="00CC32BA" w:rsidP="00CC32BA">
      <w:pPr>
        <w:keepNext/>
        <w:spacing w:before="120" w:after="0" w:line="360" w:lineRule="auto"/>
        <w:jc w:val="center"/>
        <w:rPr>
          <w:rFonts w:eastAsia="Times New Roman" w:cs="Times New Roman"/>
          <w:b/>
          <w:szCs w:val="24"/>
          <w:highlight w:val="yellow"/>
          <w:lang w:val="en-GB"/>
        </w:rPr>
      </w:pPr>
      <w:bookmarkStart w:id="112" w:name="_Toc136333283"/>
      <w:r w:rsidRPr="00273066">
        <w:rPr>
          <w:rFonts w:eastAsia="Times New Roman" w:cs="Times New Roman"/>
          <w:b/>
          <w:szCs w:val="24"/>
          <w:lang w:val="en-GB"/>
        </w:rPr>
        <w:t xml:space="preserve">Table </w:t>
      </w:r>
      <w:r w:rsidR="0083688F">
        <w:rPr>
          <w:rFonts w:eastAsia="Times New Roman" w:cs="Times New Roman"/>
          <w:b/>
          <w:szCs w:val="24"/>
          <w:lang w:val="en-GB"/>
        </w:rPr>
        <w:t>4</w:t>
      </w:r>
      <w:r w:rsidRPr="00273066">
        <w:rPr>
          <w:rFonts w:eastAsia="Times New Roman" w:cs="Times New Roman"/>
          <w:b/>
          <w:szCs w:val="24"/>
          <w:lang w:val="en-GB"/>
        </w:rPr>
        <w:t>: B-BEE Points Allocation</w:t>
      </w:r>
      <w:bookmarkEnd w:id="112"/>
    </w:p>
    <w:tbl>
      <w:tblPr>
        <w:tblW w:w="4709" w:type="pct"/>
        <w:tblInd w:w="562"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4425"/>
        <w:gridCol w:w="4653"/>
      </w:tblGrid>
      <w:tr w:rsidR="00CC32BA" w:rsidRPr="00273066" w14:paraId="272E1EEF" w14:textId="77777777" w:rsidTr="009B1461">
        <w:trPr>
          <w:trHeight w:val="548"/>
          <w:tblHeader/>
        </w:trPr>
        <w:tc>
          <w:tcPr>
            <w:tcW w:w="2437" w:type="pct"/>
            <w:shd w:val="solid" w:color="DBE5F1" w:fill="DBE5F1"/>
            <w:vAlign w:val="center"/>
          </w:tcPr>
          <w:p w14:paraId="2630F650" w14:textId="77777777" w:rsidR="00CC32BA" w:rsidRPr="00273066" w:rsidRDefault="00CC32BA" w:rsidP="009B1461">
            <w:pPr>
              <w:kinsoku w:val="0"/>
              <w:overflowPunct w:val="0"/>
              <w:spacing w:before="96" w:after="0" w:line="360" w:lineRule="auto"/>
              <w:jc w:val="center"/>
              <w:textAlignment w:val="baseline"/>
              <w:rPr>
                <w:rFonts w:eastAsia="Arial Unicode MS" w:cs="Calibri Light"/>
                <w:b/>
              </w:rPr>
            </w:pPr>
            <w:r w:rsidRPr="00273066">
              <w:rPr>
                <w:rFonts w:eastAsia="Arial Unicode MS" w:cs="Calibri Light"/>
                <w:b/>
                <w:kern w:val="24"/>
              </w:rPr>
              <w:t>B-BBEE Status Level of Contributor</w:t>
            </w:r>
          </w:p>
        </w:tc>
        <w:tc>
          <w:tcPr>
            <w:tcW w:w="2563" w:type="pct"/>
            <w:shd w:val="solid" w:color="DBE5F1" w:fill="DBE5F1"/>
            <w:vAlign w:val="center"/>
          </w:tcPr>
          <w:p w14:paraId="3F663101" w14:textId="77777777" w:rsidR="00CC32BA" w:rsidRPr="00273066" w:rsidRDefault="00CC32BA" w:rsidP="009B1461">
            <w:pPr>
              <w:kinsoku w:val="0"/>
              <w:overflowPunct w:val="0"/>
              <w:spacing w:before="96" w:after="0" w:line="360" w:lineRule="auto"/>
              <w:jc w:val="center"/>
              <w:textAlignment w:val="baseline"/>
              <w:rPr>
                <w:rFonts w:eastAsia="Arial Unicode MS" w:cs="Calibri Light"/>
                <w:b/>
                <w:kern w:val="24"/>
              </w:rPr>
            </w:pPr>
            <w:r w:rsidRPr="00273066">
              <w:rPr>
                <w:rFonts w:eastAsia="Arial Unicode MS" w:cs="Calibri Light"/>
                <w:b/>
                <w:kern w:val="24"/>
              </w:rPr>
              <w:t>Number of points</w:t>
            </w:r>
          </w:p>
          <w:p w14:paraId="4E72DA50" w14:textId="77777777" w:rsidR="00CC32BA" w:rsidRPr="00273066" w:rsidRDefault="00CC32BA" w:rsidP="009B1461">
            <w:pPr>
              <w:kinsoku w:val="0"/>
              <w:overflowPunct w:val="0"/>
              <w:spacing w:before="96" w:after="0" w:line="360" w:lineRule="auto"/>
              <w:jc w:val="center"/>
              <w:textAlignment w:val="baseline"/>
              <w:rPr>
                <w:rFonts w:eastAsia="Arial Unicode MS" w:cs="Calibri Light"/>
                <w:b/>
              </w:rPr>
            </w:pPr>
            <w:r w:rsidRPr="00273066">
              <w:rPr>
                <w:rFonts w:eastAsia="Arial Unicode MS" w:cs="Calibri Light"/>
                <w:b/>
                <w:kern w:val="24"/>
              </w:rPr>
              <w:t>(80/20 system)</w:t>
            </w:r>
          </w:p>
        </w:tc>
      </w:tr>
      <w:tr w:rsidR="00CC32BA" w:rsidRPr="00273066" w14:paraId="0510FBBB" w14:textId="77777777" w:rsidTr="009B1461">
        <w:trPr>
          <w:trHeight w:val="317"/>
        </w:trPr>
        <w:tc>
          <w:tcPr>
            <w:tcW w:w="2437" w:type="pct"/>
          </w:tcPr>
          <w:p w14:paraId="2F657192"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color w:val="000000"/>
              </w:rPr>
            </w:pPr>
            <w:r w:rsidRPr="00273066">
              <w:rPr>
                <w:rFonts w:eastAsia="Arial Unicode MS" w:cs="Calibri Light"/>
                <w:color w:val="000000"/>
                <w:kern w:val="24"/>
              </w:rPr>
              <w:t>1</w:t>
            </w:r>
          </w:p>
        </w:tc>
        <w:tc>
          <w:tcPr>
            <w:tcW w:w="2563" w:type="pct"/>
          </w:tcPr>
          <w:p w14:paraId="61C2B119"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rPr>
            </w:pPr>
            <w:r w:rsidRPr="001C33A5">
              <w:t>20</w:t>
            </w:r>
          </w:p>
        </w:tc>
      </w:tr>
      <w:tr w:rsidR="00CC32BA" w:rsidRPr="00273066" w14:paraId="74654436" w14:textId="77777777" w:rsidTr="009B1461">
        <w:trPr>
          <w:trHeight w:val="317"/>
        </w:trPr>
        <w:tc>
          <w:tcPr>
            <w:tcW w:w="2437" w:type="pct"/>
          </w:tcPr>
          <w:p w14:paraId="7795DAC5"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color w:val="000000"/>
              </w:rPr>
            </w:pPr>
            <w:r w:rsidRPr="00273066">
              <w:rPr>
                <w:rFonts w:eastAsia="Arial Unicode MS" w:cs="Calibri Light"/>
                <w:color w:val="000000"/>
                <w:kern w:val="24"/>
              </w:rPr>
              <w:t>2</w:t>
            </w:r>
          </w:p>
        </w:tc>
        <w:tc>
          <w:tcPr>
            <w:tcW w:w="2563" w:type="pct"/>
          </w:tcPr>
          <w:p w14:paraId="4AF6AD5A"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rPr>
            </w:pPr>
            <w:r w:rsidRPr="001C33A5">
              <w:t>18</w:t>
            </w:r>
          </w:p>
        </w:tc>
      </w:tr>
      <w:tr w:rsidR="00CC32BA" w:rsidRPr="00273066" w14:paraId="5181690E" w14:textId="77777777" w:rsidTr="009B1461">
        <w:trPr>
          <w:trHeight w:val="317"/>
        </w:trPr>
        <w:tc>
          <w:tcPr>
            <w:tcW w:w="2437" w:type="pct"/>
          </w:tcPr>
          <w:p w14:paraId="6BF6C8BF"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color w:val="000000"/>
              </w:rPr>
            </w:pPr>
            <w:r w:rsidRPr="00273066">
              <w:rPr>
                <w:rFonts w:eastAsia="Arial Unicode MS" w:cs="Calibri Light"/>
                <w:color w:val="000000"/>
                <w:kern w:val="24"/>
              </w:rPr>
              <w:t>3</w:t>
            </w:r>
          </w:p>
        </w:tc>
        <w:tc>
          <w:tcPr>
            <w:tcW w:w="2563" w:type="pct"/>
          </w:tcPr>
          <w:p w14:paraId="75802E69"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rPr>
            </w:pPr>
            <w:r w:rsidRPr="001C33A5">
              <w:t>14</w:t>
            </w:r>
          </w:p>
        </w:tc>
      </w:tr>
      <w:tr w:rsidR="00CC32BA" w:rsidRPr="00273066" w14:paraId="4FB4903C" w14:textId="77777777" w:rsidTr="009B1461">
        <w:trPr>
          <w:trHeight w:val="317"/>
        </w:trPr>
        <w:tc>
          <w:tcPr>
            <w:tcW w:w="2437" w:type="pct"/>
          </w:tcPr>
          <w:p w14:paraId="6CA8221D"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color w:val="000000"/>
              </w:rPr>
            </w:pPr>
            <w:r w:rsidRPr="00273066">
              <w:rPr>
                <w:rFonts w:eastAsia="Arial Unicode MS" w:cs="Calibri Light"/>
                <w:color w:val="000000"/>
                <w:kern w:val="24"/>
              </w:rPr>
              <w:t>4</w:t>
            </w:r>
          </w:p>
        </w:tc>
        <w:tc>
          <w:tcPr>
            <w:tcW w:w="2563" w:type="pct"/>
          </w:tcPr>
          <w:p w14:paraId="09319F2F"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rPr>
            </w:pPr>
            <w:r w:rsidRPr="001C33A5">
              <w:t>12</w:t>
            </w:r>
          </w:p>
        </w:tc>
      </w:tr>
      <w:tr w:rsidR="00CC32BA" w:rsidRPr="00273066" w14:paraId="538E5318" w14:textId="77777777" w:rsidTr="009B1461">
        <w:trPr>
          <w:trHeight w:val="317"/>
        </w:trPr>
        <w:tc>
          <w:tcPr>
            <w:tcW w:w="2437" w:type="pct"/>
          </w:tcPr>
          <w:p w14:paraId="5D0E368C"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color w:val="000000"/>
              </w:rPr>
            </w:pPr>
            <w:r w:rsidRPr="00273066">
              <w:rPr>
                <w:rFonts w:eastAsia="Arial Unicode MS" w:cs="Calibri Light"/>
                <w:color w:val="000000"/>
                <w:kern w:val="24"/>
              </w:rPr>
              <w:t>5</w:t>
            </w:r>
          </w:p>
        </w:tc>
        <w:tc>
          <w:tcPr>
            <w:tcW w:w="2563" w:type="pct"/>
          </w:tcPr>
          <w:p w14:paraId="054F7028"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rPr>
            </w:pPr>
            <w:r w:rsidRPr="001C33A5">
              <w:t>8</w:t>
            </w:r>
          </w:p>
        </w:tc>
      </w:tr>
      <w:tr w:rsidR="00CC32BA" w:rsidRPr="00273066" w14:paraId="03DA5D4B" w14:textId="77777777" w:rsidTr="009B1461">
        <w:trPr>
          <w:trHeight w:val="317"/>
        </w:trPr>
        <w:tc>
          <w:tcPr>
            <w:tcW w:w="2437" w:type="pct"/>
          </w:tcPr>
          <w:p w14:paraId="1616B223"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color w:val="000000"/>
              </w:rPr>
            </w:pPr>
            <w:r w:rsidRPr="00273066">
              <w:rPr>
                <w:rFonts w:eastAsia="Arial Unicode MS" w:cs="Calibri Light"/>
                <w:color w:val="000000"/>
                <w:kern w:val="24"/>
              </w:rPr>
              <w:t>6</w:t>
            </w:r>
          </w:p>
        </w:tc>
        <w:tc>
          <w:tcPr>
            <w:tcW w:w="2563" w:type="pct"/>
          </w:tcPr>
          <w:p w14:paraId="7FBCAA33"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rPr>
            </w:pPr>
            <w:r w:rsidRPr="001C33A5">
              <w:t>6</w:t>
            </w:r>
          </w:p>
        </w:tc>
      </w:tr>
      <w:tr w:rsidR="00CC32BA" w:rsidRPr="00273066" w14:paraId="488B4598" w14:textId="77777777" w:rsidTr="009B1461">
        <w:trPr>
          <w:trHeight w:val="317"/>
        </w:trPr>
        <w:tc>
          <w:tcPr>
            <w:tcW w:w="2437" w:type="pct"/>
          </w:tcPr>
          <w:p w14:paraId="6B39B5F9"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color w:val="000000"/>
              </w:rPr>
            </w:pPr>
            <w:r w:rsidRPr="00273066">
              <w:rPr>
                <w:rFonts w:eastAsia="Arial Unicode MS" w:cs="Calibri Light"/>
                <w:color w:val="000000"/>
                <w:kern w:val="24"/>
              </w:rPr>
              <w:t>7</w:t>
            </w:r>
          </w:p>
        </w:tc>
        <w:tc>
          <w:tcPr>
            <w:tcW w:w="2563" w:type="pct"/>
          </w:tcPr>
          <w:p w14:paraId="20070659"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rPr>
            </w:pPr>
            <w:r w:rsidRPr="001C33A5">
              <w:t>4</w:t>
            </w:r>
          </w:p>
        </w:tc>
      </w:tr>
      <w:tr w:rsidR="00CC32BA" w:rsidRPr="00273066" w14:paraId="16F5AFF4" w14:textId="77777777" w:rsidTr="009B1461">
        <w:trPr>
          <w:trHeight w:val="317"/>
        </w:trPr>
        <w:tc>
          <w:tcPr>
            <w:tcW w:w="2437" w:type="pct"/>
          </w:tcPr>
          <w:p w14:paraId="21F9BA14"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color w:val="000000"/>
              </w:rPr>
            </w:pPr>
            <w:r w:rsidRPr="00273066">
              <w:rPr>
                <w:rFonts w:eastAsia="Arial Unicode MS" w:cs="Calibri Light"/>
                <w:color w:val="000000"/>
                <w:kern w:val="24"/>
              </w:rPr>
              <w:t>8</w:t>
            </w:r>
          </w:p>
        </w:tc>
        <w:tc>
          <w:tcPr>
            <w:tcW w:w="2563" w:type="pct"/>
          </w:tcPr>
          <w:p w14:paraId="04644D4A"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rPr>
            </w:pPr>
            <w:r w:rsidRPr="001C33A5">
              <w:t>2</w:t>
            </w:r>
          </w:p>
        </w:tc>
      </w:tr>
      <w:tr w:rsidR="00CC32BA" w:rsidRPr="00273066" w14:paraId="4838C7E1" w14:textId="77777777" w:rsidTr="009B1461">
        <w:trPr>
          <w:trHeight w:val="317"/>
        </w:trPr>
        <w:tc>
          <w:tcPr>
            <w:tcW w:w="2437" w:type="pct"/>
          </w:tcPr>
          <w:p w14:paraId="6A6BF396"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color w:val="000000"/>
              </w:rPr>
            </w:pPr>
            <w:r w:rsidRPr="00273066">
              <w:rPr>
                <w:rFonts w:eastAsia="Arial Unicode MS" w:cs="Calibri Light"/>
                <w:color w:val="000000"/>
                <w:kern w:val="24"/>
              </w:rPr>
              <w:t>Non-compliant contributor</w:t>
            </w:r>
          </w:p>
        </w:tc>
        <w:tc>
          <w:tcPr>
            <w:tcW w:w="2563" w:type="pct"/>
          </w:tcPr>
          <w:p w14:paraId="4A6CBA6D" w14:textId="77777777" w:rsidR="00CC32BA" w:rsidRPr="00273066" w:rsidRDefault="00CC32BA" w:rsidP="009B1461">
            <w:pPr>
              <w:kinsoku w:val="0"/>
              <w:overflowPunct w:val="0"/>
              <w:spacing w:before="115" w:after="0" w:line="360" w:lineRule="auto"/>
              <w:jc w:val="center"/>
              <w:textAlignment w:val="baseline"/>
              <w:rPr>
                <w:rFonts w:eastAsia="Arial Unicode MS" w:cs="Calibri Light"/>
              </w:rPr>
            </w:pPr>
            <w:r w:rsidRPr="001C33A5">
              <w:t>0</w:t>
            </w:r>
          </w:p>
        </w:tc>
      </w:tr>
    </w:tbl>
    <w:p w14:paraId="5C9AB9D5" w14:textId="77777777" w:rsidR="003D1615" w:rsidRDefault="003D1615" w:rsidP="000A2A5E">
      <w:pPr>
        <w:pStyle w:val="Caption"/>
      </w:pPr>
    </w:p>
    <w:p w14:paraId="108DD270" w14:textId="62A4854D" w:rsidR="000A2A5E" w:rsidRPr="00907721" w:rsidRDefault="000A2A5E" w:rsidP="000A2A5E">
      <w:pPr>
        <w:pStyle w:val="Caption"/>
      </w:pPr>
      <w:r w:rsidRPr="00907721">
        <w:t xml:space="preserve">Table </w:t>
      </w:r>
      <w:r>
        <w:t>5</w:t>
      </w:r>
      <w:r w:rsidRPr="00907721">
        <w:t>: Preferential Goal Requirements 80/20 Preference Points system</w:t>
      </w:r>
    </w:p>
    <w:p w14:paraId="2BCEDB38" w14:textId="77777777" w:rsidR="000A2A5E" w:rsidRDefault="000A2A5E" w:rsidP="000A2A5E">
      <w:pPr>
        <w:rPr>
          <w:rFonts w:cs="Calibri Light"/>
          <w:b/>
          <w:bCs/>
          <w:sz w:val="24"/>
          <w:szCs w:val="24"/>
        </w:rPr>
      </w:pPr>
    </w:p>
    <w:tbl>
      <w:tblPr>
        <w:tblW w:w="4706"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573"/>
        <w:gridCol w:w="1099"/>
        <w:gridCol w:w="3313"/>
        <w:gridCol w:w="1011"/>
        <w:gridCol w:w="2076"/>
      </w:tblGrid>
      <w:tr w:rsidR="000A2A5E" w:rsidRPr="00273066" w14:paraId="799F6DBF" w14:textId="77777777" w:rsidTr="000A2A5E">
        <w:trPr>
          <w:tblHeader/>
        </w:trPr>
        <w:tc>
          <w:tcPr>
            <w:tcW w:w="867" w:type="pct"/>
            <w:shd w:val="solid" w:color="DBE5F1" w:fill="DBE5F1"/>
          </w:tcPr>
          <w:p w14:paraId="39BCC697" w14:textId="77777777" w:rsidR="000A2A5E" w:rsidRPr="00273066" w:rsidRDefault="000A2A5E" w:rsidP="00B766C8">
            <w:pPr>
              <w:spacing w:after="0" w:line="240" w:lineRule="auto"/>
              <w:jc w:val="left"/>
              <w:rPr>
                <w:rFonts w:eastAsia="Times New Roman" w:cs="Times New Roman"/>
                <w:b/>
                <w:color w:val="0E1B8D"/>
                <w:sz w:val="24"/>
                <w:szCs w:val="24"/>
              </w:rPr>
            </w:pPr>
            <w:r w:rsidRPr="00273066">
              <w:rPr>
                <w:rFonts w:eastAsia="Times New Roman" w:cs="Times New Roman"/>
                <w:b/>
                <w:color w:val="0E1B8D"/>
                <w:sz w:val="24"/>
                <w:szCs w:val="24"/>
              </w:rPr>
              <w:t>Preferential Goal Requirements</w:t>
            </w:r>
          </w:p>
        </w:tc>
        <w:tc>
          <w:tcPr>
            <w:tcW w:w="606" w:type="pct"/>
            <w:shd w:val="solid" w:color="DBE5F1" w:fill="DBE5F1"/>
          </w:tcPr>
          <w:p w14:paraId="1A1B6121" w14:textId="77777777" w:rsidR="000A2A5E" w:rsidRPr="00273066" w:rsidRDefault="000A2A5E" w:rsidP="00B766C8">
            <w:pPr>
              <w:spacing w:after="0" w:line="240" w:lineRule="auto"/>
              <w:jc w:val="left"/>
              <w:rPr>
                <w:rFonts w:eastAsia="Times New Roman" w:cs="Times New Roman"/>
                <w:b/>
                <w:color w:val="0E1B8D"/>
                <w:sz w:val="24"/>
                <w:szCs w:val="24"/>
              </w:rPr>
            </w:pPr>
            <w:r w:rsidRPr="00273066">
              <w:rPr>
                <w:rFonts w:eastAsia="Times New Roman" w:cs="Times New Roman"/>
                <w:b/>
                <w:color w:val="0E1B8D"/>
                <w:sz w:val="24"/>
                <w:szCs w:val="24"/>
              </w:rPr>
              <w:t>Points allocated</w:t>
            </w:r>
          </w:p>
        </w:tc>
        <w:tc>
          <w:tcPr>
            <w:tcW w:w="1826" w:type="pct"/>
            <w:shd w:val="solid" w:color="DBE5F1" w:fill="DBE5F1"/>
          </w:tcPr>
          <w:p w14:paraId="2769F366" w14:textId="77777777" w:rsidR="000A2A5E" w:rsidRPr="00273066" w:rsidRDefault="000A2A5E" w:rsidP="00B766C8">
            <w:pPr>
              <w:spacing w:after="0" w:line="240" w:lineRule="auto"/>
              <w:jc w:val="left"/>
              <w:rPr>
                <w:rFonts w:eastAsia="Times New Roman" w:cs="Times New Roman"/>
                <w:b/>
                <w:color w:val="0E1B8D"/>
                <w:sz w:val="24"/>
                <w:szCs w:val="24"/>
              </w:rPr>
            </w:pPr>
            <w:r w:rsidRPr="00273066">
              <w:rPr>
                <w:rFonts w:eastAsia="Times New Roman" w:cs="Times New Roman"/>
                <w:b/>
                <w:color w:val="0E1B8D"/>
                <w:sz w:val="24"/>
                <w:szCs w:val="24"/>
              </w:rPr>
              <w:t>Example of Expected substantiating evidence</w:t>
            </w:r>
          </w:p>
        </w:tc>
        <w:tc>
          <w:tcPr>
            <w:tcW w:w="557" w:type="pct"/>
            <w:shd w:val="solid" w:color="DBE5F1" w:fill="DBE5F1"/>
          </w:tcPr>
          <w:p w14:paraId="26AB63AD" w14:textId="77777777" w:rsidR="000A2A5E" w:rsidRPr="00273066" w:rsidRDefault="000A2A5E" w:rsidP="00B766C8">
            <w:pPr>
              <w:spacing w:after="0" w:line="240" w:lineRule="auto"/>
              <w:jc w:val="left"/>
              <w:rPr>
                <w:rFonts w:eastAsia="Times New Roman" w:cs="Times New Roman"/>
                <w:b/>
                <w:color w:val="0E1B8D"/>
                <w:sz w:val="24"/>
                <w:szCs w:val="24"/>
              </w:rPr>
            </w:pPr>
            <w:r w:rsidRPr="00273066">
              <w:rPr>
                <w:rFonts w:eastAsia="Times New Roman" w:cs="Times New Roman"/>
                <w:b/>
                <w:color w:val="0E1B8D"/>
                <w:sz w:val="24"/>
                <w:szCs w:val="24"/>
              </w:rPr>
              <w:t>Number of points claimed</w:t>
            </w:r>
          </w:p>
        </w:tc>
        <w:tc>
          <w:tcPr>
            <w:tcW w:w="1144" w:type="pct"/>
            <w:shd w:val="solid" w:color="DBE5F1" w:fill="DBE5F1"/>
          </w:tcPr>
          <w:p w14:paraId="181BB29A" w14:textId="77777777" w:rsidR="000A2A5E" w:rsidRPr="00273066" w:rsidRDefault="000A2A5E" w:rsidP="00B766C8">
            <w:pPr>
              <w:spacing w:after="0" w:line="240" w:lineRule="auto"/>
              <w:jc w:val="left"/>
              <w:rPr>
                <w:rFonts w:eastAsia="Times New Roman" w:cs="Times New Roman"/>
                <w:b/>
                <w:color w:val="0E1B8D"/>
                <w:sz w:val="24"/>
                <w:szCs w:val="24"/>
              </w:rPr>
            </w:pPr>
            <w:r w:rsidRPr="00273066">
              <w:rPr>
                <w:rFonts w:eastAsia="Times New Roman" w:cs="Times New Roman"/>
                <w:b/>
                <w:color w:val="0E1B8D"/>
                <w:sz w:val="24"/>
                <w:szCs w:val="24"/>
              </w:rPr>
              <w:t>Substantiating evidence</w:t>
            </w:r>
          </w:p>
        </w:tc>
      </w:tr>
      <w:tr w:rsidR="000A2A5E" w:rsidRPr="00273066" w14:paraId="2ADB121B" w14:textId="77777777" w:rsidTr="000A2A5E">
        <w:tc>
          <w:tcPr>
            <w:tcW w:w="5000" w:type="pct"/>
            <w:gridSpan w:val="5"/>
          </w:tcPr>
          <w:p w14:paraId="7442343E" w14:textId="77777777" w:rsidR="000A2A5E" w:rsidRPr="00273066" w:rsidRDefault="000A2A5E" w:rsidP="00B766C8">
            <w:pPr>
              <w:spacing w:after="0" w:line="240" w:lineRule="auto"/>
              <w:jc w:val="left"/>
              <w:rPr>
                <w:rFonts w:ascii="Calibri" w:eastAsia="Calibri Light" w:hAnsi="Calibri" w:cs="Calibri"/>
                <w:color w:val="FF0000"/>
                <w:sz w:val="24"/>
                <w:szCs w:val="24"/>
              </w:rPr>
            </w:pPr>
            <w:r w:rsidRPr="00273066">
              <w:rPr>
                <w:rFonts w:eastAsia="Times New Roman" w:cs="Times New Roman"/>
                <w:b/>
                <w:color w:val="0E1B8D"/>
                <w:sz w:val="24"/>
                <w:szCs w:val="24"/>
              </w:rPr>
              <w:t>BBBEE</w:t>
            </w:r>
          </w:p>
        </w:tc>
      </w:tr>
      <w:tr w:rsidR="000A2A5E" w:rsidRPr="00273066" w14:paraId="4CC25DB0" w14:textId="77777777" w:rsidTr="000A2A5E">
        <w:tc>
          <w:tcPr>
            <w:tcW w:w="867" w:type="pct"/>
          </w:tcPr>
          <w:p w14:paraId="315258B9" w14:textId="77777777" w:rsidR="000A2A5E" w:rsidRPr="00273066" w:rsidRDefault="000A2A5E" w:rsidP="00B766C8">
            <w:pPr>
              <w:spacing w:after="0" w:line="240" w:lineRule="auto"/>
              <w:jc w:val="left"/>
              <w:rPr>
                <w:rFonts w:ascii="Calibri" w:eastAsia="Calibri Light" w:hAnsi="Calibri" w:cs="Calibri"/>
              </w:rPr>
            </w:pPr>
            <w:r w:rsidRPr="00273066">
              <w:rPr>
                <w:rFonts w:ascii="Calibri" w:eastAsia="Calibri Light" w:hAnsi="Calibri" w:cs="Calibri"/>
              </w:rPr>
              <w:t>The allocation of points for bidders that meet a certain B-BBEE level as defined in the Broad-Based Black Economic Empowerment Act;</w:t>
            </w:r>
          </w:p>
        </w:tc>
        <w:tc>
          <w:tcPr>
            <w:tcW w:w="606" w:type="pct"/>
          </w:tcPr>
          <w:p w14:paraId="3F226C8D" w14:textId="77777777" w:rsidR="000A2A5E" w:rsidRPr="00273066" w:rsidRDefault="000A2A5E" w:rsidP="00B766C8">
            <w:pPr>
              <w:spacing w:after="0" w:line="240" w:lineRule="auto"/>
              <w:jc w:val="left"/>
              <w:rPr>
                <w:rFonts w:ascii="Calibri" w:eastAsia="Calibri Light" w:hAnsi="Calibri" w:cs="Calibri"/>
              </w:rPr>
            </w:pPr>
            <w:r w:rsidRPr="00273066">
              <w:rPr>
                <w:rFonts w:ascii="Calibri" w:eastAsia="Calibri Light" w:hAnsi="Calibri" w:cs="Calibri"/>
              </w:rPr>
              <w:t>10</w:t>
            </w:r>
          </w:p>
        </w:tc>
        <w:tc>
          <w:tcPr>
            <w:tcW w:w="1826" w:type="pct"/>
          </w:tcPr>
          <w:p w14:paraId="26AB31AB" w14:textId="77777777" w:rsidR="000A2A5E" w:rsidRPr="00273066" w:rsidRDefault="000A2A5E" w:rsidP="00B766C8">
            <w:pPr>
              <w:spacing w:after="0" w:line="240" w:lineRule="auto"/>
              <w:jc w:val="left"/>
              <w:rPr>
                <w:rFonts w:ascii="Calibri" w:eastAsia="Calibri Light" w:hAnsi="Calibri" w:cs="Calibri"/>
                <w:b/>
                <w:bCs/>
              </w:rPr>
            </w:pPr>
            <w:r w:rsidRPr="00273066">
              <w:rPr>
                <w:rFonts w:ascii="Calibri" w:eastAsia="Calibri Light" w:hAnsi="Calibri" w:cs="Calibri"/>
                <w:b/>
                <w:bCs/>
              </w:rPr>
              <w:t>Evidence:</w:t>
            </w:r>
          </w:p>
          <w:p w14:paraId="109D3BCD" w14:textId="77777777" w:rsidR="000A2A5E" w:rsidRPr="00273066" w:rsidRDefault="000A2A5E" w:rsidP="00B766C8">
            <w:pPr>
              <w:spacing w:after="0" w:line="240" w:lineRule="auto"/>
              <w:jc w:val="left"/>
              <w:rPr>
                <w:rFonts w:ascii="Calibri" w:eastAsia="Calibri Light" w:hAnsi="Calibri" w:cs="Calibri"/>
              </w:rPr>
            </w:pPr>
            <w:r w:rsidRPr="00273066">
              <w:rPr>
                <w:rFonts w:ascii="Calibri" w:eastAsia="Calibri Light" w:hAnsi="Calibri" w:cs="Calibri"/>
              </w:rPr>
              <w:t>The Bidder must provide a copy of relevant proof of B-BBEE status level of contributor level as defined in the Broad-Based Black Economic Empowerment Act.</w:t>
            </w:r>
          </w:p>
          <w:p w14:paraId="7B0BD04E" w14:textId="77777777" w:rsidR="000A2A5E" w:rsidRPr="00273066" w:rsidRDefault="000A2A5E" w:rsidP="00B766C8">
            <w:pPr>
              <w:spacing w:after="0" w:line="240" w:lineRule="auto"/>
              <w:jc w:val="left"/>
              <w:rPr>
                <w:rFonts w:ascii="Calibri" w:eastAsia="Calibri Light" w:hAnsi="Calibri" w:cs="Calibri"/>
                <w:b/>
                <w:bCs/>
              </w:rPr>
            </w:pPr>
            <w:r w:rsidRPr="00273066">
              <w:rPr>
                <w:rFonts w:ascii="Calibri" w:eastAsia="Calibri Light" w:hAnsi="Calibri" w:cs="Calibri"/>
                <w:b/>
                <w:bCs/>
              </w:rPr>
              <w:t>Points allocation:</w:t>
            </w:r>
          </w:p>
          <w:p w14:paraId="0F434051" w14:textId="7B0C53C4" w:rsidR="000A2A5E" w:rsidRPr="00273066" w:rsidRDefault="000A2A5E" w:rsidP="00B766C8">
            <w:pPr>
              <w:spacing w:after="0" w:line="240" w:lineRule="auto"/>
              <w:jc w:val="left"/>
              <w:rPr>
                <w:rFonts w:ascii="Calibri" w:eastAsia="Calibri Light" w:hAnsi="Calibri" w:cs="Calibri"/>
              </w:rPr>
            </w:pPr>
            <w:r w:rsidRPr="00273066">
              <w:rPr>
                <w:rFonts w:ascii="Calibri" w:eastAsia="Calibri Light" w:hAnsi="Calibri" w:cs="Calibri"/>
              </w:rPr>
              <w:t xml:space="preserve">Points will be allocated in accordance with the B-BBEE table </w:t>
            </w:r>
            <w:r>
              <w:rPr>
                <w:rFonts w:ascii="Calibri" w:eastAsia="Calibri Light" w:hAnsi="Calibri" w:cs="Calibri"/>
              </w:rPr>
              <w:t>4</w:t>
            </w:r>
          </w:p>
        </w:tc>
        <w:tc>
          <w:tcPr>
            <w:tcW w:w="557" w:type="pct"/>
          </w:tcPr>
          <w:p w14:paraId="22072032" w14:textId="77777777" w:rsidR="000A2A5E" w:rsidRPr="00273066" w:rsidRDefault="000A2A5E" w:rsidP="00B766C8">
            <w:pPr>
              <w:spacing w:after="0" w:line="240" w:lineRule="auto"/>
              <w:jc w:val="left"/>
              <w:rPr>
                <w:rFonts w:ascii="Calibri" w:eastAsia="Calibri Light" w:hAnsi="Calibri" w:cs="Calibri"/>
              </w:rPr>
            </w:pPr>
          </w:p>
        </w:tc>
        <w:tc>
          <w:tcPr>
            <w:tcW w:w="1144" w:type="pct"/>
          </w:tcPr>
          <w:p w14:paraId="066ADD8F" w14:textId="77777777" w:rsidR="000A2A5E" w:rsidRPr="00273066" w:rsidRDefault="000A2A5E" w:rsidP="00B766C8">
            <w:pPr>
              <w:spacing w:after="0" w:line="240" w:lineRule="auto"/>
              <w:jc w:val="left"/>
              <w:rPr>
                <w:rFonts w:ascii="Calibri" w:eastAsia="Calibri Light" w:hAnsi="Calibri" w:cs="Calibri"/>
                <w:color w:val="FF0000"/>
              </w:rPr>
            </w:pPr>
            <w:r w:rsidRPr="00273066">
              <w:rPr>
                <w:rFonts w:ascii="Calibri" w:eastAsia="Calibri Light" w:hAnsi="Calibri" w:cs="Calibri"/>
                <w:color w:val="FF0000"/>
              </w:rPr>
              <w:t xml:space="preserve">&lt;Provide unique reference to locate </w:t>
            </w:r>
            <w:r w:rsidRPr="00273066">
              <w:rPr>
                <w:rFonts w:ascii="Calibri" w:eastAsia="Calibri Light" w:hAnsi="Calibri" w:cs="Calibri"/>
                <w:b/>
                <w:bCs/>
                <w:color w:val="FF0000"/>
              </w:rPr>
              <w:t>(80/20) preference point system</w:t>
            </w:r>
            <w:r w:rsidRPr="00273066">
              <w:rPr>
                <w:rFonts w:ascii="Calibri" w:eastAsia="Calibri Light" w:hAnsi="Calibri" w:cs="Calibri"/>
                <w:color w:val="FF0000"/>
              </w:rPr>
              <w:t xml:space="preserve"> substantiating evidence here&gt;.</w:t>
            </w:r>
          </w:p>
        </w:tc>
      </w:tr>
      <w:tr w:rsidR="000A2A5E" w:rsidRPr="00273066" w14:paraId="709D440A" w14:textId="77777777" w:rsidTr="000A2A5E">
        <w:tc>
          <w:tcPr>
            <w:tcW w:w="5000" w:type="pct"/>
            <w:gridSpan w:val="5"/>
          </w:tcPr>
          <w:p w14:paraId="5790FF41" w14:textId="77777777" w:rsidR="000A2A5E" w:rsidRPr="00273066" w:rsidRDefault="000A2A5E" w:rsidP="00B766C8">
            <w:pPr>
              <w:spacing w:after="0" w:line="240" w:lineRule="auto"/>
              <w:jc w:val="left"/>
              <w:rPr>
                <w:rFonts w:ascii="Calibri" w:eastAsia="Calibri Light" w:hAnsi="Calibri" w:cs="Calibri"/>
                <w:b/>
                <w:bCs/>
                <w:color w:val="FF0000"/>
                <w:highlight w:val="yellow"/>
              </w:rPr>
            </w:pPr>
            <w:r w:rsidRPr="00273066">
              <w:rPr>
                <w:rFonts w:eastAsia="Times New Roman" w:cs="Times New Roman"/>
                <w:b/>
                <w:color w:val="0E1B8D"/>
                <w:sz w:val="24"/>
                <w:szCs w:val="24"/>
              </w:rPr>
              <w:t>Specific Goals</w:t>
            </w:r>
          </w:p>
        </w:tc>
      </w:tr>
      <w:tr w:rsidR="000A2A5E" w:rsidRPr="00273066" w14:paraId="3A2F1401" w14:textId="77777777" w:rsidTr="000A2A5E">
        <w:tc>
          <w:tcPr>
            <w:tcW w:w="867" w:type="pct"/>
          </w:tcPr>
          <w:p w14:paraId="5C483542" w14:textId="77777777" w:rsidR="000A2A5E" w:rsidRPr="00273066" w:rsidRDefault="000A2A5E" w:rsidP="00B766C8">
            <w:pPr>
              <w:spacing w:after="0" w:line="240" w:lineRule="auto"/>
              <w:jc w:val="left"/>
              <w:rPr>
                <w:rFonts w:ascii="Calibri" w:eastAsia="Calibri Light" w:hAnsi="Calibri" w:cs="Calibri"/>
                <w:highlight w:val="yellow"/>
              </w:rPr>
            </w:pPr>
            <w:r w:rsidRPr="007743A5">
              <w:t>The promotion of enterprises located in a specific province for work to be done, or services to be rendered in that province;</w:t>
            </w:r>
          </w:p>
        </w:tc>
        <w:tc>
          <w:tcPr>
            <w:tcW w:w="606" w:type="pct"/>
          </w:tcPr>
          <w:p w14:paraId="5930081B" w14:textId="77777777" w:rsidR="000A2A5E" w:rsidRPr="00273066" w:rsidRDefault="000A2A5E" w:rsidP="00B766C8">
            <w:pPr>
              <w:spacing w:after="0" w:line="240" w:lineRule="auto"/>
              <w:jc w:val="left"/>
              <w:rPr>
                <w:rFonts w:ascii="Calibri" w:eastAsia="Calibri Light" w:hAnsi="Calibri" w:cs="Calibri"/>
                <w:highlight w:val="yellow"/>
              </w:rPr>
            </w:pPr>
            <w:r>
              <w:t>10</w:t>
            </w:r>
          </w:p>
        </w:tc>
        <w:tc>
          <w:tcPr>
            <w:tcW w:w="1826" w:type="pct"/>
          </w:tcPr>
          <w:p w14:paraId="22B3D990" w14:textId="77777777" w:rsidR="000A2A5E" w:rsidRPr="00CF73ED" w:rsidRDefault="000A2A5E" w:rsidP="00B766C8">
            <w:pPr>
              <w:spacing w:after="0" w:line="240" w:lineRule="auto"/>
              <w:jc w:val="left"/>
              <w:rPr>
                <w:b/>
                <w:bCs/>
              </w:rPr>
            </w:pPr>
            <w:r w:rsidRPr="007743A5">
              <w:rPr>
                <w:b/>
                <w:bCs/>
              </w:rPr>
              <w:t>Evidence:</w:t>
            </w:r>
          </w:p>
          <w:p w14:paraId="68AE3669" w14:textId="77777777" w:rsidR="000A2A5E" w:rsidRDefault="000A2A5E" w:rsidP="00B766C8">
            <w:pPr>
              <w:spacing w:after="0" w:line="240" w:lineRule="auto"/>
              <w:jc w:val="left"/>
            </w:pPr>
            <w:r>
              <w:t xml:space="preserve">The bidder to supply a copy of a municipal account, or lease agreement, or title deed </w:t>
            </w:r>
            <w:r w:rsidRPr="004217D0">
              <w:t>(reflecting the business name not director name)</w:t>
            </w:r>
            <w:r>
              <w:t xml:space="preserve"> for the offices of where the business is situated.</w:t>
            </w:r>
          </w:p>
          <w:p w14:paraId="7E6A56D2" w14:textId="77777777" w:rsidR="000A2A5E" w:rsidRPr="007743A5" w:rsidRDefault="000A2A5E" w:rsidP="00B766C8">
            <w:pPr>
              <w:spacing w:after="0" w:line="240" w:lineRule="auto"/>
              <w:jc w:val="left"/>
              <w:rPr>
                <w:b/>
                <w:bCs/>
              </w:rPr>
            </w:pPr>
            <w:r w:rsidRPr="007743A5">
              <w:rPr>
                <w:b/>
                <w:bCs/>
              </w:rPr>
              <w:t>Points allocation:</w:t>
            </w:r>
          </w:p>
          <w:p w14:paraId="5091C015" w14:textId="77777777" w:rsidR="000A2A5E" w:rsidRDefault="000A2A5E" w:rsidP="00B766C8">
            <w:pPr>
              <w:spacing w:after="0" w:line="240" w:lineRule="auto"/>
              <w:jc w:val="left"/>
            </w:pPr>
            <w:r w:rsidRPr="007743A5">
              <w:t xml:space="preserve">0 points = Outside </w:t>
            </w:r>
            <w:r>
              <w:t>Western</w:t>
            </w:r>
            <w:r w:rsidRPr="007743A5">
              <w:t xml:space="preserve"> Cape.</w:t>
            </w:r>
          </w:p>
          <w:p w14:paraId="0282C0F8" w14:textId="77777777" w:rsidR="000A2A5E" w:rsidRPr="00273066" w:rsidRDefault="000A2A5E" w:rsidP="00B766C8">
            <w:pPr>
              <w:spacing w:after="0" w:line="240" w:lineRule="auto"/>
              <w:jc w:val="left"/>
              <w:rPr>
                <w:rFonts w:ascii="Calibri" w:eastAsia="Calibri Light" w:hAnsi="Calibri" w:cs="Calibri"/>
                <w:highlight w:val="yellow"/>
              </w:rPr>
            </w:pPr>
            <w:r>
              <w:t>10</w:t>
            </w:r>
            <w:r w:rsidRPr="007743A5">
              <w:t xml:space="preserve"> points = Within </w:t>
            </w:r>
            <w:r>
              <w:t>Western</w:t>
            </w:r>
            <w:r w:rsidRPr="007743A5">
              <w:t xml:space="preserve"> Cape.</w:t>
            </w:r>
          </w:p>
        </w:tc>
        <w:tc>
          <w:tcPr>
            <w:tcW w:w="557" w:type="pct"/>
          </w:tcPr>
          <w:p w14:paraId="6D31ADAD" w14:textId="77777777" w:rsidR="000A2A5E" w:rsidRPr="00273066" w:rsidRDefault="000A2A5E" w:rsidP="00B766C8">
            <w:pPr>
              <w:spacing w:after="0" w:line="240" w:lineRule="auto"/>
              <w:jc w:val="left"/>
              <w:rPr>
                <w:rFonts w:ascii="Calibri" w:eastAsia="Calibri Light" w:hAnsi="Calibri" w:cs="Calibri"/>
                <w:highlight w:val="yellow"/>
              </w:rPr>
            </w:pPr>
          </w:p>
        </w:tc>
        <w:tc>
          <w:tcPr>
            <w:tcW w:w="1144" w:type="pct"/>
          </w:tcPr>
          <w:p w14:paraId="25E0BFE9" w14:textId="77777777" w:rsidR="000A2A5E" w:rsidRPr="00273066" w:rsidRDefault="000A2A5E" w:rsidP="00B766C8">
            <w:pPr>
              <w:spacing w:after="0" w:line="240" w:lineRule="auto"/>
              <w:jc w:val="left"/>
              <w:rPr>
                <w:rFonts w:ascii="Calibri" w:eastAsia="Calibri Light" w:hAnsi="Calibri" w:cs="Calibri"/>
                <w:highlight w:val="yellow"/>
              </w:rPr>
            </w:pPr>
            <w:r w:rsidRPr="007743A5">
              <w:t xml:space="preserve">&lt;Provide unique reference to locate </w:t>
            </w:r>
            <w:r w:rsidRPr="007743A5">
              <w:rPr>
                <w:b/>
                <w:bCs/>
              </w:rPr>
              <w:t>(80/20) preference point system</w:t>
            </w:r>
            <w:r w:rsidRPr="007743A5">
              <w:t xml:space="preserve"> substantiating evidence here&gt;.</w:t>
            </w:r>
          </w:p>
        </w:tc>
      </w:tr>
    </w:tbl>
    <w:p w14:paraId="3CD1C20C" w14:textId="22F6740D" w:rsidR="00CC32BA" w:rsidRPr="000A2A5E" w:rsidRDefault="00CC32BA" w:rsidP="000A2A5E">
      <w:pPr>
        <w:tabs>
          <w:tab w:val="left" w:pos="4368"/>
        </w:tabs>
        <w:rPr>
          <w:rFonts w:asciiTheme="minorHAnsi" w:hAnsiTheme="minorHAnsi" w:cs="Calibri"/>
        </w:rPr>
        <w:sectPr w:rsidR="00CC32BA" w:rsidRPr="000A2A5E" w:rsidSect="00500CF1">
          <w:pgSz w:w="11906" w:h="16838"/>
          <w:pgMar w:top="1134" w:right="1134" w:bottom="1134" w:left="1123" w:header="680" w:footer="680" w:gutter="0"/>
          <w:cols w:space="720"/>
          <w:docGrid w:linePitch="326"/>
        </w:sectPr>
      </w:pPr>
    </w:p>
    <w:p w14:paraId="2D2B9B9A" w14:textId="77777777" w:rsidR="00CC32BA" w:rsidRPr="00B7255B" w:rsidRDefault="00CC32BA" w:rsidP="00CC32BA">
      <w:pPr>
        <w:pStyle w:val="AnnexH1"/>
      </w:pPr>
      <w:bookmarkStart w:id="113" w:name="_Toc159325077"/>
      <w:r>
        <w:lastRenderedPageBreak/>
        <w:t>Bidder substantiating evidence</w:t>
      </w:r>
      <w:bookmarkEnd w:id="113"/>
    </w:p>
    <w:p w14:paraId="7CFD215B" w14:textId="77777777" w:rsidR="00CC32BA" w:rsidRPr="00614854" w:rsidRDefault="00CC32BA" w:rsidP="00CC32BA">
      <w:pPr>
        <w:pStyle w:val="Heading1"/>
        <w:jc w:val="both"/>
        <w:rPr>
          <w:sz w:val="24"/>
          <w:szCs w:val="24"/>
        </w:rPr>
      </w:pPr>
      <w:bookmarkStart w:id="114" w:name="_Toc159325078"/>
      <w:r w:rsidRPr="00614854">
        <w:rPr>
          <w:sz w:val="24"/>
          <w:szCs w:val="24"/>
        </w:rPr>
        <w:t>Technical Mandatory Requirement Evidence</w:t>
      </w:r>
      <w:bookmarkEnd w:id="114"/>
    </w:p>
    <w:p w14:paraId="15F5AC07" w14:textId="77777777" w:rsidR="00CC32BA" w:rsidRPr="00614854" w:rsidRDefault="00CC32BA" w:rsidP="00CC32BA">
      <w:pPr>
        <w:pStyle w:val="Heading2"/>
        <w:jc w:val="both"/>
        <w:rPr>
          <w:sz w:val="24"/>
          <w:szCs w:val="24"/>
        </w:rPr>
      </w:pPr>
      <w:bookmarkStart w:id="115" w:name="_Toc159325079"/>
      <w:r w:rsidRPr="00614854">
        <w:rPr>
          <w:sz w:val="24"/>
          <w:szCs w:val="24"/>
        </w:rPr>
        <w:t>Bidder Certification / Affiliation Requirements</w:t>
      </w:r>
      <w:bookmarkEnd w:id="115"/>
    </w:p>
    <w:p w14:paraId="0CD547B6" w14:textId="4666BC0D" w:rsidR="00CC32BA" w:rsidRPr="002556EF" w:rsidRDefault="00CC32BA" w:rsidP="00CC32BA">
      <w:pPr>
        <w:ind w:left="567"/>
        <w:rPr>
          <w:bCs/>
        </w:rPr>
      </w:pPr>
      <w:bookmarkStart w:id="116" w:name="_Hlk163035711"/>
      <w:r w:rsidRPr="004407ED">
        <w:rPr>
          <w:b/>
        </w:rPr>
        <w:t>Attach to Annex A copy of a valid</w:t>
      </w:r>
      <w:r w:rsidRPr="00180EA7">
        <w:rPr>
          <w:b/>
          <w:bCs/>
        </w:rPr>
        <w:t xml:space="preserve"> </w:t>
      </w:r>
      <w:r w:rsidR="00180EA7" w:rsidRPr="00180EA7">
        <w:rPr>
          <w:b/>
          <w:bCs/>
        </w:rPr>
        <w:t>Cisco</w:t>
      </w:r>
      <w:r w:rsidR="00180EA7" w:rsidRPr="004407ED">
        <w:t xml:space="preserve"> </w:t>
      </w:r>
      <w:r w:rsidRPr="004407ED">
        <w:rPr>
          <w:b/>
        </w:rPr>
        <w:t>distributor</w:t>
      </w:r>
      <w:r>
        <w:rPr>
          <w:b/>
        </w:rPr>
        <w:t>, installer, reseller or partner</w:t>
      </w:r>
      <w:r w:rsidRPr="004407ED">
        <w:rPr>
          <w:b/>
        </w:rPr>
        <w:t xml:space="preserve"> certificate or letter for the provision</w:t>
      </w:r>
      <w:r w:rsidRPr="002556EF">
        <w:rPr>
          <w:b/>
        </w:rPr>
        <w:t xml:space="preserve"> </w:t>
      </w:r>
      <w:r w:rsidRPr="007C51D2">
        <w:rPr>
          <w:b/>
          <w:bCs/>
        </w:rPr>
        <w:t xml:space="preserve">of </w:t>
      </w:r>
      <w:r w:rsidR="00180EA7" w:rsidRPr="007C51D2">
        <w:rPr>
          <w:b/>
        </w:rPr>
        <w:t xml:space="preserve">Cisco </w:t>
      </w:r>
      <w:r w:rsidRPr="007C51D2">
        <w:rPr>
          <w:b/>
          <w:bCs/>
        </w:rPr>
        <w:t>equipment and services.</w:t>
      </w:r>
    </w:p>
    <w:p w14:paraId="6D2CC950" w14:textId="77777777" w:rsidR="00CC32BA" w:rsidRPr="002556EF" w:rsidRDefault="00CC32BA" w:rsidP="00CC32BA">
      <w:pPr>
        <w:ind w:left="567"/>
        <w:rPr>
          <w:b/>
        </w:rPr>
      </w:pPr>
      <w:r w:rsidRPr="002556EF">
        <w:rPr>
          <w:b/>
        </w:rPr>
        <w:t xml:space="preserve">NOTE (1): </w:t>
      </w:r>
    </w:p>
    <w:p w14:paraId="21BB2619" w14:textId="5DB5C621" w:rsidR="00D826CA" w:rsidRPr="0042716E" w:rsidRDefault="00CC32BA" w:rsidP="007053B1">
      <w:pPr>
        <w:ind w:left="567"/>
        <w:rPr>
          <w:b/>
          <w:bCs/>
        </w:rPr>
      </w:pPr>
      <w:r w:rsidRPr="002556EF">
        <w:rPr>
          <w:b/>
        </w:rPr>
        <w:t>SITA/</w:t>
      </w:r>
      <w:r w:rsidR="00BF78A2">
        <w:rPr>
          <w:b/>
        </w:rPr>
        <w:t xml:space="preserve">WCG </w:t>
      </w:r>
      <w:r w:rsidRPr="002556EF">
        <w:rPr>
          <w:b/>
        </w:rPr>
        <w:t>reserves the right to verify information provided.</w:t>
      </w:r>
      <w:bookmarkStart w:id="117" w:name="_Toc129257939"/>
      <w:bookmarkStart w:id="118" w:name="_Toc129333823"/>
      <w:bookmarkStart w:id="119" w:name="_Toc129257940"/>
      <w:bookmarkStart w:id="120" w:name="_Toc129333824"/>
      <w:bookmarkStart w:id="121" w:name="_Toc129257944"/>
      <w:bookmarkStart w:id="122" w:name="_Toc129333828"/>
      <w:bookmarkStart w:id="123" w:name="_Toc129257945"/>
      <w:bookmarkStart w:id="124" w:name="_Toc129333829"/>
      <w:bookmarkStart w:id="125" w:name="_Toc129257946"/>
      <w:bookmarkStart w:id="126" w:name="_Toc129333830"/>
      <w:bookmarkStart w:id="127" w:name="_Toc129257980"/>
      <w:bookmarkStart w:id="128" w:name="_Toc129333864"/>
      <w:bookmarkStart w:id="129" w:name="_Toc129257983"/>
      <w:bookmarkStart w:id="130" w:name="_Toc129333867"/>
      <w:bookmarkStart w:id="131" w:name="_Toc129257985"/>
      <w:bookmarkStart w:id="132" w:name="_Toc129333869"/>
      <w:bookmarkStart w:id="133" w:name="_Toc129257986"/>
      <w:bookmarkStart w:id="134" w:name="_Toc129333870"/>
      <w:bookmarkStart w:id="135" w:name="_Toc129257988"/>
      <w:bookmarkStart w:id="136" w:name="_Toc129333872"/>
      <w:bookmarkStart w:id="137" w:name="_Toc129257990"/>
      <w:bookmarkStart w:id="138" w:name="_Toc129333874"/>
      <w:bookmarkStart w:id="139" w:name="_Toc129258006"/>
      <w:bookmarkStart w:id="140" w:name="_Toc129333890"/>
      <w:bookmarkStart w:id="141" w:name="_Toc129258022"/>
      <w:bookmarkStart w:id="142" w:name="_Toc129333906"/>
      <w:bookmarkEnd w:id="2"/>
      <w:bookmarkEnd w:id="3"/>
      <w:bookmarkEnd w:id="4"/>
      <w:bookmarkEnd w:id="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sectPr w:rsidR="00D826CA" w:rsidRPr="0042716E" w:rsidSect="007053B1">
      <w:pgSz w:w="11906" w:h="16838" w:code="9"/>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6A41A" w14:textId="77777777" w:rsidR="00C70EE8" w:rsidRDefault="00C70EE8" w:rsidP="000C56A7">
      <w:pPr>
        <w:spacing w:after="0" w:line="240" w:lineRule="auto"/>
      </w:pPr>
      <w:r>
        <w:separator/>
      </w:r>
    </w:p>
  </w:endnote>
  <w:endnote w:type="continuationSeparator" w:id="0">
    <w:p w14:paraId="49A850D2" w14:textId="77777777" w:rsidR="00C70EE8" w:rsidRDefault="00C70EE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B766C8" w14:paraId="684F1FA6" w14:textId="77777777" w:rsidTr="00E5740F">
      <w:tc>
        <w:tcPr>
          <w:tcW w:w="3828" w:type="dxa"/>
        </w:tcPr>
        <w:p w14:paraId="77A7FFED" w14:textId="77777777" w:rsidR="00B766C8" w:rsidRDefault="00B766C8" w:rsidP="008360E8">
          <w:pPr>
            <w:jc w:val="left"/>
            <w:rPr>
              <w:sz w:val="20"/>
            </w:rPr>
          </w:pPr>
        </w:p>
      </w:tc>
      <w:tc>
        <w:tcPr>
          <w:tcW w:w="1984" w:type="dxa"/>
        </w:tcPr>
        <w:p w14:paraId="031213E6" w14:textId="77777777" w:rsidR="00B766C8" w:rsidRDefault="00B766C8" w:rsidP="008360E8">
          <w:pPr>
            <w:jc w:val="center"/>
            <w:rPr>
              <w:sz w:val="20"/>
            </w:rPr>
          </w:pPr>
          <w:r w:rsidRPr="000D1A1B">
            <w:rPr>
              <w:rFonts w:asciiTheme="minorHAnsi" w:hAnsiTheme="minorHAnsi" w:cstheme="minorHAnsi"/>
              <w:sz w:val="16"/>
              <w:szCs w:val="16"/>
              <w:lang w:val="en-GB"/>
            </w:rPr>
            <w:t>RESTRICTED</w:t>
          </w:r>
        </w:p>
      </w:tc>
      <w:tc>
        <w:tcPr>
          <w:tcW w:w="3816" w:type="dxa"/>
        </w:tcPr>
        <w:p w14:paraId="67920823" w14:textId="496220A5" w:rsidR="00B766C8" w:rsidRDefault="00B766C8"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21</w:t>
          </w:r>
          <w:r w:rsidRPr="000D1A1B">
            <w:rPr>
              <w:rFonts w:asciiTheme="minorHAnsi" w:hAnsiTheme="minorHAnsi" w:cstheme="minorHAnsi"/>
              <w:sz w:val="16"/>
              <w:szCs w:val="16"/>
              <w:lang w:val="en-GB"/>
            </w:rPr>
            <w:fldChar w:fldCharType="end"/>
          </w:r>
        </w:p>
      </w:tc>
    </w:tr>
  </w:tbl>
  <w:p w14:paraId="3E7E1A97" w14:textId="77777777" w:rsidR="00B766C8" w:rsidRPr="00E5740F" w:rsidRDefault="00B766C8"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6E0E3502" wp14:editId="32147CEC">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709327D" w14:textId="77777777" w:rsidR="00B766C8" w:rsidRPr="00F37BD6" w:rsidRDefault="00B766C8"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0E3502"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5709327D" w14:textId="77777777" w:rsidR="00B766C8" w:rsidRPr="00F37BD6" w:rsidRDefault="00B766C8"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CC0B1" w14:textId="77777777" w:rsidR="00C70EE8" w:rsidRDefault="00C70EE8" w:rsidP="000C56A7">
      <w:pPr>
        <w:spacing w:after="0" w:line="240" w:lineRule="auto"/>
      </w:pPr>
      <w:r>
        <w:separator/>
      </w:r>
    </w:p>
  </w:footnote>
  <w:footnote w:type="continuationSeparator" w:id="0">
    <w:p w14:paraId="53CF7EC0" w14:textId="77777777" w:rsidR="00C70EE8" w:rsidRDefault="00C70EE8"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F5E00"/>
    <w:multiLevelType w:val="multilevel"/>
    <w:tmpl w:val="88F8F774"/>
    <w:lvl w:ilvl="0">
      <w:start w:val="1"/>
      <w:numFmt w:val="lowerLetter"/>
      <w:lvlText w:val="(%1)"/>
      <w:lvlJc w:val="left"/>
      <w:pPr>
        <w:ind w:left="1276"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4710C18"/>
    <w:multiLevelType w:val="multilevel"/>
    <w:tmpl w:val="74BCF574"/>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F04486"/>
    <w:multiLevelType w:val="multilevel"/>
    <w:tmpl w:val="D2FED1F2"/>
    <w:lvl w:ilvl="0">
      <w:start w:val="1"/>
      <w:numFmt w:val="decimal"/>
      <w:pStyle w:val="Heading1"/>
      <w:lvlText w:val="%1."/>
      <w:lvlJc w:val="left"/>
      <w:pPr>
        <w:ind w:left="567" w:hanging="567"/>
      </w:pPr>
      <w:rPr>
        <w:rFonts w:hint="default"/>
        <w:b/>
        <w:sz w:val="24"/>
        <w:szCs w:val="24"/>
      </w:rPr>
    </w:lvl>
    <w:lvl w:ilvl="1">
      <w:start w:val="1"/>
      <w:numFmt w:val="decimal"/>
      <w:pStyle w:val="Heading2"/>
      <w:lvlText w:val="%1.%2"/>
      <w:lvlJc w:val="left"/>
      <w:pPr>
        <w:ind w:left="709" w:hanging="567"/>
      </w:pPr>
      <w:rPr>
        <w:rFonts w:hint="default"/>
        <w:color w:val="1F497D" w:themeColor="text2"/>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5" w15:restartNumberingAfterBreak="0">
    <w:nsid w:val="09D44091"/>
    <w:multiLevelType w:val="hybridMultilevel"/>
    <w:tmpl w:val="3CBA03A6"/>
    <w:lvl w:ilvl="0" w:tplc="87207752">
      <w:start w:val="1"/>
      <w:numFmt w:val="lowerLetter"/>
      <w:lvlText w:val="(%1)"/>
      <w:lvlJc w:val="left"/>
      <w:pPr>
        <w:ind w:left="927" w:hanging="360"/>
      </w:pPr>
      <w:rPr>
        <w:rFonts w:ascii="Calibri Light" w:eastAsiaTheme="minorHAnsi" w:hAnsi="Calibri Light" w:cstheme="majorBidi"/>
      </w:rPr>
    </w:lvl>
    <w:lvl w:ilvl="1" w:tplc="1C09001B">
      <w:start w:val="1"/>
      <w:numFmt w:val="lowerRoman"/>
      <w:lvlText w:val="%2."/>
      <w:lvlJc w:val="right"/>
      <w:pPr>
        <w:ind w:left="1647" w:hanging="360"/>
      </w:pPr>
      <w:rPr>
        <w:rFonts w:hint="default"/>
      </w:r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2189336B"/>
    <w:multiLevelType w:val="multilevel"/>
    <w:tmpl w:val="AC888DCE"/>
    <w:lvl w:ilvl="0">
      <w:start w:val="1"/>
      <w:numFmt w:val="decimal"/>
      <w:lvlText w:val="(%1)"/>
      <w:lvlJc w:val="left"/>
      <w:pPr>
        <w:tabs>
          <w:tab w:val="num" w:pos="567"/>
        </w:tabs>
        <w:ind w:left="567" w:hanging="567"/>
      </w:pPr>
      <w:rPr>
        <w:rFonts w:hint="default"/>
        <w:b w:val="0"/>
        <w:color w:val="auto"/>
      </w:rPr>
    </w:lvl>
    <w:lvl w:ilvl="1">
      <w:start w:val="1"/>
      <w:numFmt w:val="lowerRoman"/>
      <w:lvlText w:val="%2."/>
      <w:lvlJc w:val="righ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278310E2"/>
    <w:multiLevelType w:val="multilevel"/>
    <w:tmpl w:val="B16AE546"/>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8F75939"/>
    <w:multiLevelType w:val="multilevel"/>
    <w:tmpl w:val="EC70153A"/>
    <w:lvl w:ilvl="0">
      <w:start w:val="1"/>
      <w:numFmt w:val="decimal"/>
      <w:lvlText w:val="(%1)"/>
      <w:lvlJc w:val="left"/>
      <w:pPr>
        <w:tabs>
          <w:tab w:val="num" w:pos="1134"/>
        </w:tabs>
        <w:ind w:left="1134" w:hanging="567"/>
      </w:pPr>
      <w:rPr>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14"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42DC29D6"/>
    <w:multiLevelType w:val="hybridMultilevel"/>
    <w:tmpl w:val="3042C65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536170C9"/>
    <w:multiLevelType w:val="multilevel"/>
    <w:tmpl w:val="39865652"/>
    <w:lvl w:ilvl="0">
      <w:start w:val="1"/>
      <w:numFmt w:val="decimal"/>
      <w:lvlText w:val="(%1)"/>
      <w:lvlJc w:val="left"/>
      <w:pPr>
        <w:tabs>
          <w:tab w:val="num" w:pos="567"/>
        </w:tabs>
        <w:ind w:left="567" w:hanging="567"/>
      </w:pPr>
      <w:rPr>
        <w:rFonts w:hint="default"/>
        <w:b w:val="0"/>
        <w:color w:val="auto"/>
      </w:rPr>
    </w:lvl>
    <w:lvl w:ilvl="1">
      <w:start w:val="1"/>
      <w:numFmt w:val="lowerRoman"/>
      <w:lvlText w:val="%2."/>
      <w:lvlJc w:val="righ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63186E14"/>
    <w:multiLevelType w:val="hybridMultilevel"/>
    <w:tmpl w:val="9F78585C"/>
    <w:lvl w:ilvl="0" w:tplc="32FEA5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72B60414"/>
    <w:multiLevelType w:val="hybridMultilevel"/>
    <w:tmpl w:val="203CEB5A"/>
    <w:lvl w:ilvl="0" w:tplc="8BD4D49E">
      <w:start w:val="1"/>
      <w:numFmt w:val="lowerLetter"/>
      <w:lvlText w:val="(%1)"/>
      <w:lvlJc w:val="left"/>
      <w:pPr>
        <w:ind w:left="927" w:hanging="360"/>
      </w:pPr>
      <w:rPr>
        <w:rFonts w:hint="default"/>
        <w:b w:val="0"/>
        <w:color w:val="auto"/>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9"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79561C2D"/>
    <w:multiLevelType w:val="multilevel"/>
    <w:tmpl w:val="4BBE4EC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7B3A2012"/>
    <w:multiLevelType w:val="multilevel"/>
    <w:tmpl w:val="15F23F8C"/>
    <w:lvl w:ilvl="0">
      <w:start w:val="1"/>
      <w:numFmt w:val="lowerLetter"/>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320308096">
    <w:abstractNumId w:val="17"/>
  </w:num>
  <w:num w:numId="2" w16cid:durableId="1552837639">
    <w:abstractNumId w:val="3"/>
  </w:num>
  <w:num w:numId="3" w16cid:durableId="1619019836">
    <w:abstractNumId w:val="6"/>
  </w:num>
  <w:num w:numId="4" w16cid:durableId="521435465">
    <w:abstractNumId w:val="26"/>
  </w:num>
  <w:num w:numId="5" w16cid:durableId="1179659376">
    <w:abstractNumId w:val="22"/>
  </w:num>
  <w:num w:numId="6" w16cid:durableId="1698582173">
    <w:abstractNumId w:val="21"/>
  </w:num>
  <w:num w:numId="7" w16cid:durableId="267352074">
    <w:abstractNumId w:val="11"/>
  </w:num>
  <w:num w:numId="8" w16cid:durableId="156919429">
    <w:abstractNumId w:val="2"/>
  </w:num>
  <w:num w:numId="9" w16cid:durableId="1383292502">
    <w:abstractNumId w:val="27"/>
  </w:num>
  <w:num w:numId="10" w16cid:durableId="1167289674">
    <w:abstractNumId w:val="18"/>
  </w:num>
  <w:num w:numId="11" w16cid:durableId="1669484195">
    <w:abstractNumId w:val="23"/>
  </w:num>
  <w:num w:numId="12" w16cid:durableId="1568802341">
    <w:abstractNumId w:val="12"/>
  </w:num>
  <w:num w:numId="13" w16cid:durableId="195387190">
    <w:abstractNumId w:val="29"/>
  </w:num>
  <w:num w:numId="14" w16cid:durableId="1178618910">
    <w:abstractNumId w:val="8"/>
  </w:num>
  <w:num w:numId="15" w16cid:durableId="1126192868">
    <w:abstractNumId w:val="0"/>
  </w:num>
  <w:num w:numId="16" w16cid:durableId="524947256">
    <w:abstractNumId w:val="19"/>
  </w:num>
  <w:num w:numId="17" w16cid:durableId="366953023">
    <w:abstractNumId w:val="20"/>
  </w:num>
  <w:num w:numId="18" w16cid:durableId="1767577351">
    <w:abstractNumId w:val="1"/>
  </w:num>
  <w:num w:numId="19" w16cid:durableId="14293536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3824376">
    <w:abstractNumId w:val="32"/>
  </w:num>
  <w:num w:numId="21" w16cid:durableId="499004269">
    <w:abstractNumId w:val="10"/>
  </w:num>
  <w:num w:numId="22" w16cid:durableId="2133090482">
    <w:abstractNumId w:val="15"/>
  </w:num>
  <w:num w:numId="23" w16cid:durableId="1678537581">
    <w:abstractNumId w:val="5"/>
  </w:num>
  <w:num w:numId="24" w16cid:durableId="1944728461">
    <w:abstractNumId w:val="9"/>
  </w:num>
  <w:num w:numId="25" w16cid:durableId="1768428621">
    <w:abstractNumId w:val="16"/>
  </w:num>
  <w:num w:numId="26" w16cid:durableId="1693341688">
    <w:abstractNumId w:val="30"/>
  </w:num>
  <w:num w:numId="27" w16cid:durableId="1525635352">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40142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52960796">
    <w:abstractNumId w:val="31"/>
  </w:num>
  <w:num w:numId="30" w16cid:durableId="619191904">
    <w:abstractNumId w:val="24"/>
  </w:num>
  <w:num w:numId="31" w16cid:durableId="1198814394">
    <w:abstractNumId w:val="7"/>
  </w:num>
  <w:num w:numId="32" w16cid:durableId="918951851">
    <w:abstractNumId w:val="28"/>
  </w:num>
  <w:num w:numId="33" w16cid:durableId="604194043">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67E"/>
    <w:rsid w:val="00001165"/>
    <w:rsid w:val="00006A69"/>
    <w:rsid w:val="00016CFE"/>
    <w:rsid w:val="00016E44"/>
    <w:rsid w:val="00017F94"/>
    <w:rsid w:val="000218B7"/>
    <w:rsid w:val="00021DC9"/>
    <w:rsid w:val="0002219A"/>
    <w:rsid w:val="0002317E"/>
    <w:rsid w:val="000355D4"/>
    <w:rsid w:val="00035E81"/>
    <w:rsid w:val="00040B0C"/>
    <w:rsid w:val="00045B74"/>
    <w:rsid w:val="00046040"/>
    <w:rsid w:val="00050D77"/>
    <w:rsid w:val="0005538F"/>
    <w:rsid w:val="000560FC"/>
    <w:rsid w:val="00056C3E"/>
    <w:rsid w:val="000608B8"/>
    <w:rsid w:val="0006246B"/>
    <w:rsid w:val="0006508E"/>
    <w:rsid w:val="00066FDA"/>
    <w:rsid w:val="00070789"/>
    <w:rsid w:val="00075FCE"/>
    <w:rsid w:val="00082CD0"/>
    <w:rsid w:val="000845B3"/>
    <w:rsid w:val="000875DD"/>
    <w:rsid w:val="00087CD2"/>
    <w:rsid w:val="000A1EA1"/>
    <w:rsid w:val="000A2A5E"/>
    <w:rsid w:val="000A7117"/>
    <w:rsid w:val="000A7D95"/>
    <w:rsid w:val="000B1A52"/>
    <w:rsid w:val="000C3829"/>
    <w:rsid w:val="000C56A7"/>
    <w:rsid w:val="000C68A6"/>
    <w:rsid w:val="000D0338"/>
    <w:rsid w:val="000D52C8"/>
    <w:rsid w:val="000E14DD"/>
    <w:rsid w:val="000E712F"/>
    <w:rsid w:val="000F2B2F"/>
    <w:rsid w:val="000F33FE"/>
    <w:rsid w:val="000F503C"/>
    <w:rsid w:val="000F7540"/>
    <w:rsid w:val="0010073B"/>
    <w:rsid w:val="00100AEC"/>
    <w:rsid w:val="00102D31"/>
    <w:rsid w:val="0010306C"/>
    <w:rsid w:val="00103520"/>
    <w:rsid w:val="00103EF0"/>
    <w:rsid w:val="00106BAE"/>
    <w:rsid w:val="0011532B"/>
    <w:rsid w:val="001216FF"/>
    <w:rsid w:val="00123C15"/>
    <w:rsid w:val="00124342"/>
    <w:rsid w:val="00127821"/>
    <w:rsid w:val="001301B7"/>
    <w:rsid w:val="0013132F"/>
    <w:rsid w:val="001313AD"/>
    <w:rsid w:val="00140641"/>
    <w:rsid w:val="001419A3"/>
    <w:rsid w:val="001423CC"/>
    <w:rsid w:val="00143017"/>
    <w:rsid w:val="00145EA2"/>
    <w:rsid w:val="00151146"/>
    <w:rsid w:val="00151452"/>
    <w:rsid w:val="00151FF4"/>
    <w:rsid w:val="0015511B"/>
    <w:rsid w:val="00161B69"/>
    <w:rsid w:val="00165575"/>
    <w:rsid w:val="0016683C"/>
    <w:rsid w:val="00176771"/>
    <w:rsid w:val="00177EBA"/>
    <w:rsid w:val="00180EA7"/>
    <w:rsid w:val="00180F03"/>
    <w:rsid w:val="00184BD7"/>
    <w:rsid w:val="0018714B"/>
    <w:rsid w:val="00193065"/>
    <w:rsid w:val="00193270"/>
    <w:rsid w:val="001948CC"/>
    <w:rsid w:val="001948F0"/>
    <w:rsid w:val="001A002F"/>
    <w:rsid w:val="001A38B7"/>
    <w:rsid w:val="001A50CD"/>
    <w:rsid w:val="001B2FE2"/>
    <w:rsid w:val="001B63DC"/>
    <w:rsid w:val="001C4877"/>
    <w:rsid w:val="001D1C9E"/>
    <w:rsid w:val="001D41E7"/>
    <w:rsid w:val="001D55CE"/>
    <w:rsid w:val="001E2F3D"/>
    <w:rsid w:val="001E3153"/>
    <w:rsid w:val="001E70C0"/>
    <w:rsid w:val="001E71D2"/>
    <w:rsid w:val="001F5EDD"/>
    <w:rsid w:val="001F7572"/>
    <w:rsid w:val="00203A20"/>
    <w:rsid w:val="00223B97"/>
    <w:rsid w:val="0023089D"/>
    <w:rsid w:val="00231DB3"/>
    <w:rsid w:val="00233A39"/>
    <w:rsid w:val="00234E2A"/>
    <w:rsid w:val="00235834"/>
    <w:rsid w:val="00235913"/>
    <w:rsid w:val="002360BB"/>
    <w:rsid w:val="002504DB"/>
    <w:rsid w:val="0025093F"/>
    <w:rsid w:val="002556EF"/>
    <w:rsid w:val="00257281"/>
    <w:rsid w:val="0026097F"/>
    <w:rsid w:val="00260F2A"/>
    <w:rsid w:val="0026119C"/>
    <w:rsid w:val="002704C9"/>
    <w:rsid w:val="00275892"/>
    <w:rsid w:val="00283DF3"/>
    <w:rsid w:val="00292A86"/>
    <w:rsid w:val="00294D47"/>
    <w:rsid w:val="00297861"/>
    <w:rsid w:val="002A3AA8"/>
    <w:rsid w:val="002A7DA2"/>
    <w:rsid w:val="002B187F"/>
    <w:rsid w:val="002B260C"/>
    <w:rsid w:val="002C0337"/>
    <w:rsid w:val="002C4060"/>
    <w:rsid w:val="002D01BF"/>
    <w:rsid w:val="002D34B4"/>
    <w:rsid w:val="002D52C9"/>
    <w:rsid w:val="002D7A3C"/>
    <w:rsid w:val="002E2C79"/>
    <w:rsid w:val="002E5AED"/>
    <w:rsid w:val="002E6381"/>
    <w:rsid w:val="002E6C27"/>
    <w:rsid w:val="002F6553"/>
    <w:rsid w:val="00307E7C"/>
    <w:rsid w:val="00317CBF"/>
    <w:rsid w:val="003210AE"/>
    <w:rsid w:val="00322EF4"/>
    <w:rsid w:val="00325A3D"/>
    <w:rsid w:val="0032780C"/>
    <w:rsid w:val="003301D5"/>
    <w:rsid w:val="0033178D"/>
    <w:rsid w:val="0033289F"/>
    <w:rsid w:val="003328BB"/>
    <w:rsid w:val="00333610"/>
    <w:rsid w:val="003505A4"/>
    <w:rsid w:val="00350FE9"/>
    <w:rsid w:val="003531F7"/>
    <w:rsid w:val="00355E9B"/>
    <w:rsid w:val="00356C94"/>
    <w:rsid w:val="00357C61"/>
    <w:rsid w:val="00362EB6"/>
    <w:rsid w:val="0036570B"/>
    <w:rsid w:val="003672E8"/>
    <w:rsid w:val="003711BF"/>
    <w:rsid w:val="00373D27"/>
    <w:rsid w:val="003806BB"/>
    <w:rsid w:val="00390E0E"/>
    <w:rsid w:val="003943CE"/>
    <w:rsid w:val="00394D10"/>
    <w:rsid w:val="00395CAB"/>
    <w:rsid w:val="00396A55"/>
    <w:rsid w:val="003A0A38"/>
    <w:rsid w:val="003A522D"/>
    <w:rsid w:val="003B029C"/>
    <w:rsid w:val="003C2E71"/>
    <w:rsid w:val="003C57D5"/>
    <w:rsid w:val="003D1615"/>
    <w:rsid w:val="003E0A27"/>
    <w:rsid w:val="003E2E46"/>
    <w:rsid w:val="003E5955"/>
    <w:rsid w:val="003F16E7"/>
    <w:rsid w:val="003F2E7B"/>
    <w:rsid w:val="003F546C"/>
    <w:rsid w:val="003F7BFE"/>
    <w:rsid w:val="00400714"/>
    <w:rsid w:val="00411893"/>
    <w:rsid w:val="004139D0"/>
    <w:rsid w:val="004176AA"/>
    <w:rsid w:val="00422B57"/>
    <w:rsid w:val="0042716E"/>
    <w:rsid w:val="00430076"/>
    <w:rsid w:val="004407ED"/>
    <w:rsid w:val="00441265"/>
    <w:rsid w:val="004437DD"/>
    <w:rsid w:val="00445B91"/>
    <w:rsid w:val="00446F77"/>
    <w:rsid w:val="004510B1"/>
    <w:rsid w:val="00453988"/>
    <w:rsid w:val="004651ED"/>
    <w:rsid w:val="00465907"/>
    <w:rsid w:val="0046797F"/>
    <w:rsid w:val="00473F58"/>
    <w:rsid w:val="00476AEA"/>
    <w:rsid w:val="0048501B"/>
    <w:rsid w:val="00485121"/>
    <w:rsid w:val="00490713"/>
    <w:rsid w:val="00495B6F"/>
    <w:rsid w:val="00496E1A"/>
    <w:rsid w:val="004A084B"/>
    <w:rsid w:val="004A1354"/>
    <w:rsid w:val="004B0021"/>
    <w:rsid w:val="004B0829"/>
    <w:rsid w:val="004B362E"/>
    <w:rsid w:val="004B4BCF"/>
    <w:rsid w:val="004B5CCE"/>
    <w:rsid w:val="004C0350"/>
    <w:rsid w:val="004C3A3C"/>
    <w:rsid w:val="004C3BAE"/>
    <w:rsid w:val="004C7D16"/>
    <w:rsid w:val="004D47F9"/>
    <w:rsid w:val="004D6082"/>
    <w:rsid w:val="004E3D21"/>
    <w:rsid w:val="004E4196"/>
    <w:rsid w:val="004E59D4"/>
    <w:rsid w:val="004F4329"/>
    <w:rsid w:val="004F5065"/>
    <w:rsid w:val="004F6527"/>
    <w:rsid w:val="00500CF1"/>
    <w:rsid w:val="00504F20"/>
    <w:rsid w:val="0051200F"/>
    <w:rsid w:val="00512A12"/>
    <w:rsid w:val="00513C34"/>
    <w:rsid w:val="00513DED"/>
    <w:rsid w:val="0052078E"/>
    <w:rsid w:val="00522E16"/>
    <w:rsid w:val="00526839"/>
    <w:rsid w:val="005275C9"/>
    <w:rsid w:val="00527C18"/>
    <w:rsid w:val="00535AA5"/>
    <w:rsid w:val="00550543"/>
    <w:rsid w:val="0055085E"/>
    <w:rsid w:val="005520C3"/>
    <w:rsid w:val="00560F4B"/>
    <w:rsid w:val="005611ED"/>
    <w:rsid w:val="00565A49"/>
    <w:rsid w:val="005718BB"/>
    <w:rsid w:val="00572364"/>
    <w:rsid w:val="00574BD8"/>
    <w:rsid w:val="00576C51"/>
    <w:rsid w:val="00580F85"/>
    <w:rsid w:val="00586A13"/>
    <w:rsid w:val="00593247"/>
    <w:rsid w:val="00595AD7"/>
    <w:rsid w:val="00595BC3"/>
    <w:rsid w:val="00595EDE"/>
    <w:rsid w:val="005A11EE"/>
    <w:rsid w:val="005A2D81"/>
    <w:rsid w:val="005A74FB"/>
    <w:rsid w:val="005B18DD"/>
    <w:rsid w:val="005B1BF7"/>
    <w:rsid w:val="005B4A13"/>
    <w:rsid w:val="005B6F06"/>
    <w:rsid w:val="005C4127"/>
    <w:rsid w:val="005D43D1"/>
    <w:rsid w:val="005D5CCF"/>
    <w:rsid w:val="005E2437"/>
    <w:rsid w:val="005E7FD6"/>
    <w:rsid w:val="005F2530"/>
    <w:rsid w:val="005F3D22"/>
    <w:rsid w:val="0060212A"/>
    <w:rsid w:val="00602617"/>
    <w:rsid w:val="00603845"/>
    <w:rsid w:val="00611CCA"/>
    <w:rsid w:val="00613867"/>
    <w:rsid w:val="00614854"/>
    <w:rsid w:val="00621A13"/>
    <w:rsid w:val="006253FA"/>
    <w:rsid w:val="00625D64"/>
    <w:rsid w:val="00633E9F"/>
    <w:rsid w:val="00634C43"/>
    <w:rsid w:val="00637E58"/>
    <w:rsid w:val="006400A0"/>
    <w:rsid w:val="006509B3"/>
    <w:rsid w:val="0065201C"/>
    <w:rsid w:val="00664380"/>
    <w:rsid w:val="006856DA"/>
    <w:rsid w:val="00686F5B"/>
    <w:rsid w:val="006964FE"/>
    <w:rsid w:val="006A44B3"/>
    <w:rsid w:val="006A55F1"/>
    <w:rsid w:val="006A5A54"/>
    <w:rsid w:val="006A5D17"/>
    <w:rsid w:val="006B58D0"/>
    <w:rsid w:val="006C0A8D"/>
    <w:rsid w:val="006C105A"/>
    <w:rsid w:val="006D342A"/>
    <w:rsid w:val="006F011E"/>
    <w:rsid w:val="006F4069"/>
    <w:rsid w:val="006F57F4"/>
    <w:rsid w:val="006F6614"/>
    <w:rsid w:val="007006B8"/>
    <w:rsid w:val="00702BB6"/>
    <w:rsid w:val="00703A3D"/>
    <w:rsid w:val="007053B1"/>
    <w:rsid w:val="00710F8D"/>
    <w:rsid w:val="007126FF"/>
    <w:rsid w:val="0071278B"/>
    <w:rsid w:val="00713246"/>
    <w:rsid w:val="00721F57"/>
    <w:rsid w:val="007240B7"/>
    <w:rsid w:val="0072505B"/>
    <w:rsid w:val="0072760B"/>
    <w:rsid w:val="0073352F"/>
    <w:rsid w:val="00733FB4"/>
    <w:rsid w:val="00735B1C"/>
    <w:rsid w:val="00740769"/>
    <w:rsid w:val="00742328"/>
    <w:rsid w:val="0074267E"/>
    <w:rsid w:val="00750ECB"/>
    <w:rsid w:val="00751665"/>
    <w:rsid w:val="00757191"/>
    <w:rsid w:val="00766D19"/>
    <w:rsid w:val="007722D4"/>
    <w:rsid w:val="00776639"/>
    <w:rsid w:val="00785040"/>
    <w:rsid w:val="00785333"/>
    <w:rsid w:val="00794A39"/>
    <w:rsid w:val="00797436"/>
    <w:rsid w:val="007A6FA3"/>
    <w:rsid w:val="007A70AA"/>
    <w:rsid w:val="007C2524"/>
    <w:rsid w:val="007C3EB7"/>
    <w:rsid w:val="007C4070"/>
    <w:rsid w:val="007C51D2"/>
    <w:rsid w:val="007C6533"/>
    <w:rsid w:val="007D0577"/>
    <w:rsid w:val="007D21DC"/>
    <w:rsid w:val="007D6919"/>
    <w:rsid w:val="007D6A32"/>
    <w:rsid w:val="007D7030"/>
    <w:rsid w:val="007D7386"/>
    <w:rsid w:val="007E6FA6"/>
    <w:rsid w:val="007E6FC0"/>
    <w:rsid w:val="007F39D6"/>
    <w:rsid w:val="007F7E13"/>
    <w:rsid w:val="008049F9"/>
    <w:rsid w:val="00805122"/>
    <w:rsid w:val="00805234"/>
    <w:rsid w:val="008078EF"/>
    <w:rsid w:val="00811091"/>
    <w:rsid w:val="008113CA"/>
    <w:rsid w:val="00820499"/>
    <w:rsid w:val="008228E6"/>
    <w:rsid w:val="008273F3"/>
    <w:rsid w:val="00827EB0"/>
    <w:rsid w:val="0083551A"/>
    <w:rsid w:val="008360E8"/>
    <w:rsid w:val="0083688F"/>
    <w:rsid w:val="00837D22"/>
    <w:rsid w:val="00840E16"/>
    <w:rsid w:val="00843E06"/>
    <w:rsid w:val="008600CB"/>
    <w:rsid w:val="00861103"/>
    <w:rsid w:val="008644ED"/>
    <w:rsid w:val="008711B7"/>
    <w:rsid w:val="008741FC"/>
    <w:rsid w:val="00877D52"/>
    <w:rsid w:val="00887169"/>
    <w:rsid w:val="00891392"/>
    <w:rsid w:val="00891B4D"/>
    <w:rsid w:val="00894FB8"/>
    <w:rsid w:val="00897147"/>
    <w:rsid w:val="008A1F32"/>
    <w:rsid w:val="008A643C"/>
    <w:rsid w:val="008B5FF1"/>
    <w:rsid w:val="008B6BBF"/>
    <w:rsid w:val="008C7275"/>
    <w:rsid w:val="008D0293"/>
    <w:rsid w:val="008D5D3E"/>
    <w:rsid w:val="008E141B"/>
    <w:rsid w:val="008E47A1"/>
    <w:rsid w:val="008E49B7"/>
    <w:rsid w:val="008E4D2A"/>
    <w:rsid w:val="008E59CE"/>
    <w:rsid w:val="008E66FC"/>
    <w:rsid w:val="008F5476"/>
    <w:rsid w:val="008F6F56"/>
    <w:rsid w:val="00904CB8"/>
    <w:rsid w:val="009056E8"/>
    <w:rsid w:val="00906A52"/>
    <w:rsid w:val="00907721"/>
    <w:rsid w:val="009136E2"/>
    <w:rsid w:val="0092251F"/>
    <w:rsid w:val="00923900"/>
    <w:rsid w:val="0093012F"/>
    <w:rsid w:val="00935F79"/>
    <w:rsid w:val="00942B4A"/>
    <w:rsid w:val="00945FB6"/>
    <w:rsid w:val="0095259F"/>
    <w:rsid w:val="00953AF0"/>
    <w:rsid w:val="00954216"/>
    <w:rsid w:val="0095544F"/>
    <w:rsid w:val="00957EAD"/>
    <w:rsid w:val="00960573"/>
    <w:rsid w:val="00961A1D"/>
    <w:rsid w:val="00972874"/>
    <w:rsid w:val="00972998"/>
    <w:rsid w:val="00980940"/>
    <w:rsid w:val="00983663"/>
    <w:rsid w:val="009A07C6"/>
    <w:rsid w:val="009A2279"/>
    <w:rsid w:val="009A26AD"/>
    <w:rsid w:val="009A4B65"/>
    <w:rsid w:val="009A762D"/>
    <w:rsid w:val="009B07F6"/>
    <w:rsid w:val="009B1461"/>
    <w:rsid w:val="009B4E0F"/>
    <w:rsid w:val="009C0D1E"/>
    <w:rsid w:val="009C37A4"/>
    <w:rsid w:val="009D06BA"/>
    <w:rsid w:val="009D56D2"/>
    <w:rsid w:val="009E555E"/>
    <w:rsid w:val="009F4D84"/>
    <w:rsid w:val="00A04DCE"/>
    <w:rsid w:val="00A05246"/>
    <w:rsid w:val="00A058DB"/>
    <w:rsid w:val="00A06BDD"/>
    <w:rsid w:val="00A06C58"/>
    <w:rsid w:val="00A1058C"/>
    <w:rsid w:val="00A105E4"/>
    <w:rsid w:val="00A107E5"/>
    <w:rsid w:val="00A14C8E"/>
    <w:rsid w:val="00A21293"/>
    <w:rsid w:val="00A23DD3"/>
    <w:rsid w:val="00A31D01"/>
    <w:rsid w:val="00A32230"/>
    <w:rsid w:val="00A347DC"/>
    <w:rsid w:val="00A44D99"/>
    <w:rsid w:val="00A600DF"/>
    <w:rsid w:val="00A6064E"/>
    <w:rsid w:val="00A62B8F"/>
    <w:rsid w:val="00A65726"/>
    <w:rsid w:val="00A66165"/>
    <w:rsid w:val="00A719D9"/>
    <w:rsid w:val="00A73C2E"/>
    <w:rsid w:val="00A9452C"/>
    <w:rsid w:val="00A9470F"/>
    <w:rsid w:val="00AA3CDF"/>
    <w:rsid w:val="00AB0B86"/>
    <w:rsid w:val="00AB361C"/>
    <w:rsid w:val="00AC7C1D"/>
    <w:rsid w:val="00AD097C"/>
    <w:rsid w:val="00AD34B8"/>
    <w:rsid w:val="00AD460A"/>
    <w:rsid w:val="00AE3179"/>
    <w:rsid w:val="00AE4B29"/>
    <w:rsid w:val="00AE715B"/>
    <w:rsid w:val="00AF05FE"/>
    <w:rsid w:val="00AF6423"/>
    <w:rsid w:val="00AF7C0A"/>
    <w:rsid w:val="00B01D51"/>
    <w:rsid w:val="00B06C7C"/>
    <w:rsid w:val="00B071C3"/>
    <w:rsid w:val="00B11134"/>
    <w:rsid w:val="00B12F3C"/>
    <w:rsid w:val="00B13971"/>
    <w:rsid w:val="00B140D6"/>
    <w:rsid w:val="00B14355"/>
    <w:rsid w:val="00B16B5F"/>
    <w:rsid w:val="00B200C4"/>
    <w:rsid w:val="00B21C62"/>
    <w:rsid w:val="00B222ED"/>
    <w:rsid w:val="00B2677C"/>
    <w:rsid w:val="00B27117"/>
    <w:rsid w:val="00B2743C"/>
    <w:rsid w:val="00B34B15"/>
    <w:rsid w:val="00B36129"/>
    <w:rsid w:val="00B402FF"/>
    <w:rsid w:val="00B42090"/>
    <w:rsid w:val="00B450E6"/>
    <w:rsid w:val="00B46FFE"/>
    <w:rsid w:val="00B5236F"/>
    <w:rsid w:val="00B5526D"/>
    <w:rsid w:val="00B55906"/>
    <w:rsid w:val="00B562F3"/>
    <w:rsid w:val="00B649DE"/>
    <w:rsid w:val="00B709FB"/>
    <w:rsid w:val="00B70FD4"/>
    <w:rsid w:val="00B7255B"/>
    <w:rsid w:val="00B75D9B"/>
    <w:rsid w:val="00B766C8"/>
    <w:rsid w:val="00B8097E"/>
    <w:rsid w:val="00B80FF6"/>
    <w:rsid w:val="00B9152C"/>
    <w:rsid w:val="00B97A5F"/>
    <w:rsid w:val="00BA7077"/>
    <w:rsid w:val="00BB08D3"/>
    <w:rsid w:val="00BB365B"/>
    <w:rsid w:val="00BB67CF"/>
    <w:rsid w:val="00BB7777"/>
    <w:rsid w:val="00BC22FC"/>
    <w:rsid w:val="00BC4635"/>
    <w:rsid w:val="00BC46A6"/>
    <w:rsid w:val="00BD2581"/>
    <w:rsid w:val="00BD3761"/>
    <w:rsid w:val="00BD3816"/>
    <w:rsid w:val="00BD74D9"/>
    <w:rsid w:val="00BE41DE"/>
    <w:rsid w:val="00BF370D"/>
    <w:rsid w:val="00BF4A24"/>
    <w:rsid w:val="00BF6DEC"/>
    <w:rsid w:val="00BF78A2"/>
    <w:rsid w:val="00C026C6"/>
    <w:rsid w:val="00C0619F"/>
    <w:rsid w:val="00C06AB5"/>
    <w:rsid w:val="00C10322"/>
    <w:rsid w:val="00C1106B"/>
    <w:rsid w:val="00C13476"/>
    <w:rsid w:val="00C14FDB"/>
    <w:rsid w:val="00C17B27"/>
    <w:rsid w:val="00C2646C"/>
    <w:rsid w:val="00C32B24"/>
    <w:rsid w:val="00C3791D"/>
    <w:rsid w:val="00C4091B"/>
    <w:rsid w:val="00C42D39"/>
    <w:rsid w:val="00C47C25"/>
    <w:rsid w:val="00C47F39"/>
    <w:rsid w:val="00C62945"/>
    <w:rsid w:val="00C66667"/>
    <w:rsid w:val="00C70EE8"/>
    <w:rsid w:val="00C838A7"/>
    <w:rsid w:val="00C8506E"/>
    <w:rsid w:val="00C86426"/>
    <w:rsid w:val="00C96950"/>
    <w:rsid w:val="00CA2193"/>
    <w:rsid w:val="00CA40DB"/>
    <w:rsid w:val="00CA7048"/>
    <w:rsid w:val="00CA731E"/>
    <w:rsid w:val="00CA7A3B"/>
    <w:rsid w:val="00CB28EC"/>
    <w:rsid w:val="00CC08EE"/>
    <w:rsid w:val="00CC32BA"/>
    <w:rsid w:val="00CD2A41"/>
    <w:rsid w:val="00CE4A9B"/>
    <w:rsid w:val="00CE7EEA"/>
    <w:rsid w:val="00D05646"/>
    <w:rsid w:val="00D10C5E"/>
    <w:rsid w:val="00D15B49"/>
    <w:rsid w:val="00D277BF"/>
    <w:rsid w:val="00D30CF8"/>
    <w:rsid w:val="00D37051"/>
    <w:rsid w:val="00D5130F"/>
    <w:rsid w:val="00D631B3"/>
    <w:rsid w:val="00D64DC3"/>
    <w:rsid w:val="00D66AF6"/>
    <w:rsid w:val="00D70005"/>
    <w:rsid w:val="00D7773B"/>
    <w:rsid w:val="00D826CA"/>
    <w:rsid w:val="00D964B3"/>
    <w:rsid w:val="00DA2545"/>
    <w:rsid w:val="00DA53D7"/>
    <w:rsid w:val="00DA5C58"/>
    <w:rsid w:val="00DB4B4E"/>
    <w:rsid w:val="00DD01C7"/>
    <w:rsid w:val="00DD3B67"/>
    <w:rsid w:val="00DD5C0B"/>
    <w:rsid w:val="00DE424B"/>
    <w:rsid w:val="00DE6EDA"/>
    <w:rsid w:val="00DF0A1E"/>
    <w:rsid w:val="00DF1C3F"/>
    <w:rsid w:val="00DF26AE"/>
    <w:rsid w:val="00DF3A7D"/>
    <w:rsid w:val="00E030BC"/>
    <w:rsid w:val="00E03930"/>
    <w:rsid w:val="00E05B5C"/>
    <w:rsid w:val="00E06686"/>
    <w:rsid w:val="00E1086A"/>
    <w:rsid w:val="00E15F47"/>
    <w:rsid w:val="00E17602"/>
    <w:rsid w:val="00E20946"/>
    <w:rsid w:val="00E21EF6"/>
    <w:rsid w:val="00E2713B"/>
    <w:rsid w:val="00E300AB"/>
    <w:rsid w:val="00E35297"/>
    <w:rsid w:val="00E47514"/>
    <w:rsid w:val="00E5740F"/>
    <w:rsid w:val="00E60BE0"/>
    <w:rsid w:val="00E60DEA"/>
    <w:rsid w:val="00E61FB3"/>
    <w:rsid w:val="00E63E7D"/>
    <w:rsid w:val="00E8100B"/>
    <w:rsid w:val="00E8344E"/>
    <w:rsid w:val="00E8549E"/>
    <w:rsid w:val="00E85ABD"/>
    <w:rsid w:val="00E866D2"/>
    <w:rsid w:val="00E87622"/>
    <w:rsid w:val="00E925EA"/>
    <w:rsid w:val="00EA502D"/>
    <w:rsid w:val="00EB2CAE"/>
    <w:rsid w:val="00EB4B6A"/>
    <w:rsid w:val="00EC0B01"/>
    <w:rsid w:val="00EC6F7C"/>
    <w:rsid w:val="00ED641A"/>
    <w:rsid w:val="00EE1D19"/>
    <w:rsid w:val="00EE25D7"/>
    <w:rsid w:val="00EF035C"/>
    <w:rsid w:val="00EF1515"/>
    <w:rsid w:val="00F06936"/>
    <w:rsid w:val="00F11135"/>
    <w:rsid w:val="00F111A0"/>
    <w:rsid w:val="00F12BEC"/>
    <w:rsid w:val="00F13626"/>
    <w:rsid w:val="00F17892"/>
    <w:rsid w:val="00F202B3"/>
    <w:rsid w:val="00F21910"/>
    <w:rsid w:val="00F2293B"/>
    <w:rsid w:val="00F24046"/>
    <w:rsid w:val="00F2583E"/>
    <w:rsid w:val="00F34325"/>
    <w:rsid w:val="00F34F50"/>
    <w:rsid w:val="00F37298"/>
    <w:rsid w:val="00F37BD6"/>
    <w:rsid w:val="00F52232"/>
    <w:rsid w:val="00F55531"/>
    <w:rsid w:val="00F57298"/>
    <w:rsid w:val="00F618A6"/>
    <w:rsid w:val="00F61C86"/>
    <w:rsid w:val="00F648A7"/>
    <w:rsid w:val="00F65443"/>
    <w:rsid w:val="00F70A16"/>
    <w:rsid w:val="00F74C3E"/>
    <w:rsid w:val="00F754BE"/>
    <w:rsid w:val="00F8302B"/>
    <w:rsid w:val="00F90E7A"/>
    <w:rsid w:val="00F93FB6"/>
    <w:rsid w:val="00F940E0"/>
    <w:rsid w:val="00FA3652"/>
    <w:rsid w:val="00FA6961"/>
    <w:rsid w:val="00FB0A01"/>
    <w:rsid w:val="00FB0FF2"/>
    <w:rsid w:val="00FC1E26"/>
    <w:rsid w:val="00FC5021"/>
    <w:rsid w:val="00FC76AE"/>
    <w:rsid w:val="00FC7798"/>
    <w:rsid w:val="00FC79FF"/>
    <w:rsid w:val="00FD03AA"/>
    <w:rsid w:val="00FD07BA"/>
    <w:rsid w:val="00FD3A05"/>
    <w:rsid w:val="00FE162D"/>
    <w:rsid w:val="00FE6661"/>
    <w:rsid w:val="00FF2E5A"/>
    <w:rsid w:val="00FF5CEC"/>
    <w:rsid w:val="00FF7C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4CE95"/>
  <w15:chartTrackingRefBased/>
  <w15:docId w15:val="{FD67A7E6-7B50-4C6A-8C4C-AC4FBC4C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qFormat/>
    <w:rsid w:val="00C2646C"/>
    <w:pPr>
      <w:numPr>
        <w:ilvl w:val="1"/>
      </w:numPr>
      <w:ind w:left="567"/>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qFormat/>
    <w:rsid w:val="00C2646C"/>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907721"/>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907721"/>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960573"/>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6"/>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FE6661"/>
    <w:pPr>
      <w:autoSpaceDE w:val="0"/>
      <w:autoSpaceDN w:val="0"/>
      <w:adjustRightInd w:val="0"/>
      <w:spacing w:after="0" w:line="240" w:lineRule="auto"/>
    </w:pPr>
    <w:rPr>
      <w:rFonts w:ascii="Calibri" w:hAnsi="Calibri" w:cs="Calibri"/>
      <w:color w:val="000000"/>
      <w:sz w:val="24"/>
      <w:szCs w:val="24"/>
    </w:rPr>
  </w:style>
  <w:style w:type="table" w:customStyle="1" w:styleId="TableGrid7">
    <w:name w:val="Table Grid7"/>
    <w:basedOn w:val="TableNormal"/>
    <w:next w:val="TableGrid"/>
    <w:qFormat/>
    <w:rsid w:val="00C3791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55531"/>
    <w:pPr>
      <w:widowControl w:val="0"/>
      <w:autoSpaceDE w:val="0"/>
      <w:autoSpaceDN w:val="0"/>
      <w:spacing w:after="0" w:line="240" w:lineRule="auto"/>
      <w:ind w:left="100"/>
      <w:jc w:val="left"/>
    </w:pPr>
    <w:rPr>
      <w:rFonts w:ascii="Arial" w:eastAsia="Arial" w:hAnsi="Arial" w:cs="Arial"/>
      <w:lang w:val="en-US"/>
    </w:rPr>
  </w:style>
  <w:style w:type="numbering" w:customStyle="1" w:styleId="NoList1">
    <w:name w:val="No List1"/>
    <w:next w:val="NoList"/>
    <w:uiPriority w:val="99"/>
    <w:semiHidden/>
    <w:unhideWhenUsed/>
    <w:rsid w:val="003A0A38"/>
  </w:style>
  <w:style w:type="character" w:styleId="FollowedHyperlink">
    <w:name w:val="FollowedHyperlink"/>
    <w:basedOn w:val="DefaultParagraphFont"/>
    <w:uiPriority w:val="99"/>
    <w:semiHidden/>
    <w:unhideWhenUsed/>
    <w:rsid w:val="003A0A38"/>
    <w:rPr>
      <w:color w:val="96607D"/>
      <w:u w:val="single"/>
    </w:rPr>
  </w:style>
  <w:style w:type="paragraph" w:customStyle="1" w:styleId="msonormal0">
    <w:name w:val="msonormal"/>
    <w:basedOn w:val="Normal"/>
    <w:rsid w:val="003A0A38"/>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5">
    <w:name w:val="xl65"/>
    <w:basedOn w:val="Normal"/>
    <w:rsid w:val="003A0A38"/>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ZA"/>
    </w:rPr>
  </w:style>
  <w:style w:type="paragraph" w:customStyle="1" w:styleId="xl66">
    <w:name w:val="xl66"/>
    <w:basedOn w:val="Normal"/>
    <w:rsid w:val="003A0A38"/>
    <w:pPr>
      <w:pBdr>
        <w:top w:val="single" w:sz="8" w:space="0" w:color="000000"/>
        <w:bottom w:val="single" w:sz="8" w:space="0" w:color="000000"/>
        <w:right w:val="single" w:sz="8" w:space="0" w:color="000000"/>
      </w:pBdr>
      <w:shd w:val="clear" w:color="000000" w:fill="99CC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ZA"/>
    </w:rPr>
  </w:style>
  <w:style w:type="paragraph" w:customStyle="1" w:styleId="xl67">
    <w:name w:val="xl67"/>
    <w:basedOn w:val="Normal"/>
    <w:rsid w:val="003A0A38"/>
    <w:pPr>
      <w:pBdr>
        <w:left w:val="single" w:sz="8" w:space="0" w:color="000000"/>
        <w:bottom w:val="single" w:sz="8" w:space="0" w:color="000000"/>
        <w:right w:val="single" w:sz="8" w:space="0" w:color="000000"/>
      </w:pBdr>
      <w:shd w:val="clear" w:color="000000" w:fill="FFFF99"/>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en-ZA"/>
    </w:rPr>
  </w:style>
  <w:style w:type="paragraph" w:customStyle="1" w:styleId="xl68">
    <w:name w:val="xl68"/>
    <w:basedOn w:val="Normal"/>
    <w:rsid w:val="003A0A38"/>
    <w:pPr>
      <w:pBdr>
        <w:bottom w:val="single" w:sz="8" w:space="0" w:color="000000"/>
        <w:right w:val="single" w:sz="8" w:space="0" w:color="000000"/>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en-ZA"/>
    </w:rPr>
  </w:style>
  <w:style w:type="paragraph" w:customStyle="1" w:styleId="xl69">
    <w:name w:val="xl69"/>
    <w:basedOn w:val="Normal"/>
    <w:rsid w:val="003A0A38"/>
    <w:pPr>
      <w:pBdr>
        <w:left w:val="single" w:sz="8" w:space="0" w:color="000000"/>
        <w:bottom w:val="single" w:sz="8" w:space="0" w:color="000000"/>
        <w:right w:val="single" w:sz="8" w:space="0" w:color="000000"/>
      </w:pBdr>
      <w:spacing w:before="100" w:beforeAutospacing="1" w:after="100" w:afterAutospacing="1" w:line="240" w:lineRule="auto"/>
      <w:jc w:val="left"/>
      <w:textAlignment w:val="center"/>
    </w:pPr>
    <w:rPr>
      <w:rFonts w:ascii="Times New Roman" w:eastAsia="Times New Roman" w:hAnsi="Times New Roman" w:cs="Times New Roman"/>
      <w:sz w:val="18"/>
      <w:szCs w:val="18"/>
      <w:lang w:eastAsia="en-ZA"/>
    </w:rPr>
  </w:style>
  <w:style w:type="paragraph" w:customStyle="1" w:styleId="xl70">
    <w:name w:val="xl70"/>
    <w:basedOn w:val="Normal"/>
    <w:rsid w:val="003A0A38"/>
    <w:pPr>
      <w:pBdr>
        <w:bottom w:val="single" w:sz="8" w:space="0" w:color="000000"/>
        <w:right w:val="single" w:sz="8" w:space="0" w:color="000000"/>
      </w:pBdr>
      <w:spacing w:before="100" w:beforeAutospacing="1" w:after="100" w:afterAutospacing="1" w:line="240" w:lineRule="auto"/>
      <w:jc w:val="left"/>
      <w:textAlignment w:val="center"/>
    </w:pPr>
    <w:rPr>
      <w:rFonts w:ascii="Times New Roman" w:eastAsia="Times New Roman" w:hAnsi="Times New Roman" w:cs="Times New Roman"/>
      <w:sz w:val="18"/>
      <w:szCs w:val="18"/>
      <w:lang w:eastAsia="en-ZA"/>
    </w:rPr>
  </w:style>
  <w:style w:type="paragraph" w:customStyle="1" w:styleId="xl71">
    <w:name w:val="xl71"/>
    <w:basedOn w:val="Normal"/>
    <w:rsid w:val="003A0A38"/>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n-ZA"/>
    </w:rPr>
  </w:style>
  <w:style w:type="paragraph" w:customStyle="1" w:styleId="xl72">
    <w:name w:val="xl72"/>
    <w:basedOn w:val="Normal"/>
    <w:rsid w:val="003A0A38"/>
    <w:pPr>
      <w:pBdr>
        <w:left w:val="single" w:sz="8" w:space="0" w:color="000000"/>
        <w:bottom w:val="single" w:sz="8" w:space="0" w:color="000000"/>
        <w:right w:val="single" w:sz="8" w:space="0" w:color="000000"/>
      </w:pBdr>
      <w:shd w:val="clear" w:color="000000" w:fill="99CCFF"/>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en-ZA"/>
    </w:rPr>
  </w:style>
  <w:style w:type="paragraph" w:customStyle="1" w:styleId="xl73">
    <w:name w:val="xl73"/>
    <w:basedOn w:val="Normal"/>
    <w:rsid w:val="003A0A38"/>
    <w:pPr>
      <w:pBdr>
        <w:bottom w:val="single" w:sz="8" w:space="0" w:color="000000"/>
        <w:right w:val="single" w:sz="8" w:space="0" w:color="000000"/>
      </w:pBdr>
      <w:shd w:val="clear" w:color="000000" w:fill="99CC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en-ZA"/>
    </w:rPr>
  </w:style>
  <w:style w:type="paragraph" w:customStyle="1" w:styleId="xl74">
    <w:name w:val="xl74"/>
    <w:basedOn w:val="Normal"/>
    <w:rsid w:val="003A0A38"/>
    <w:pPr>
      <w:pBdr>
        <w:left w:val="single" w:sz="8" w:space="0" w:color="000000"/>
        <w:bottom w:val="single" w:sz="8" w:space="0" w:color="000000"/>
        <w:right w:val="single" w:sz="8" w:space="0" w:color="000000"/>
      </w:pBdr>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en-ZA"/>
    </w:rPr>
  </w:style>
  <w:style w:type="paragraph" w:customStyle="1" w:styleId="xl75">
    <w:name w:val="xl75"/>
    <w:basedOn w:val="Normal"/>
    <w:rsid w:val="003A0A38"/>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en-ZA"/>
    </w:rPr>
  </w:style>
  <w:style w:type="paragraph" w:customStyle="1" w:styleId="xl76">
    <w:name w:val="xl76"/>
    <w:basedOn w:val="Normal"/>
    <w:rsid w:val="003A0A38"/>
    <w:pPr>
      <w:pBdr>
        <w:top w:val="single" w:sz="8" w:space="0" w:color="000000"/>
        <w:left w:val="single" w:sz="8" w:space="0" w:color="000000"/>
        <w:bottom w:val="single" w:sz="8" w:space="0" w:color="000000"/>
      </w:pBdr>
      <w:shd w:val="clear" w:color="000000" w:fill="FFFF99"/>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en-ZA"/>
    </w:rPr>
  </w:style>
  <w:style w:type="paragraph" w:customStyle="1" w:styleId="xl77">
    <w:name w:val="xl77"/>
    <w:basedOn w:val="Normal"/>
    <w:rsid w:val="003A0A38"/>
    <w:pPr>
      <w:pBdr>
        <w:top w:val="single" w:sz="8" w:space="0" w:color="000000"/>
        <w:bottom w:val="single" w:sz="8" w:space="0" w:color="000000"/>
      </w:pBdr>
      <w:shd w:val="clear" w:color="000000" w:fill="FFFF99"/>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en-ZA"/>
    </w:rPr>
  </w:style>
  <w:style w:type="paragraph" w:customStyle="1" w:styleId="xl78">
    <w:name w:val="xl78"/>
    <w:basedOn w:val="Normal"/>
    <w:rsid w:val="003A0A38"/>
    <w:pPr>
      <w:pBdr>
        <w:top w:val="single" w:sz="8" w:space="0" w:color="000000"/>
        <w:bottom w:val="single" w:sz="8" w:space="0" w:color="000000"/>
        <w:right w:val="single" w:sz="8" w:space="0" w:color="000000"/>
      </w:pBdr>
      <w:shd w:val="clear" w:color="000000" w:fill="FFFF99"/>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en-ZA"/>
    </w:rPr>
  </w:style>
  <w:style w:type="paragraph" w:customStyle="1" w:styleId="xl79">
    <w:name w:val="xl79"/>
    <w:basedOn w:val="Normal"/>
    <w:rsid w:val="003A0A38"/>
    <w:pPr>
      <w:pBdr>
        <w:top w:val="single" w:sz="8" w:space="0" w:color="000000"/>
        <w:left w:val="single" w:sz="8" w:space="0" w:color="000000"/>
        <w:bottom w:val="single" w:sz="8" w:space="0" w:color="000000"/>
      </w:pBdr>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en-ZA"/>
    </w:rPr>
  </w:style>
  <w:style w:type="paragraph" w:customStyle="1" w:styleId="xl80">
    <w:name w:val="xl80"/>
    <w:basedOn w:val="Normal"/>
    <w:rsid w:val="003A0A38"/>
    <w:pPr>
      <w:pBdr>
        <w:top w:val="single" w:sz="8" w:space="0" w:color="000000"/>
        <w:bottom w:val="single" w:sz="8" w:space="0" w:color="000000"/>
      </w:pBdr>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en-ZA"/>
    </w:rPr>
  </w:style>
  <w:style w:type="paragraph" w:customStyle="1" w:styleId="xl81">
    <w:name w:val="xl81"/>
    <w:basedOn w:val="Normal"/>
    <w:rsid w:val="003A0A38"/>
    <w:pPr>
      <w:pBdr>
        <w:top w:val="single" w:sz="8" w:space="0" w:color="000000"/>
        <w:bottom w:val="single" w:sz="8" w:space="0" w:color="000000"/>
        <w:right w:val="single" w:sz="8" w:space="0" w:color="000000"/>
      </w:pBdr>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en-ZA"/>
    </w:rPr>
  </w:style>
  <w:style w:type="paragraph" w:customStyle="1" w:styleId="xl82">
    <w:name w:val="xl82"/>
    <w:basedOn w:val="Normal"/>
    <w:rsid w:val="003A0A38"/>
    <w:pPr>
      <w:pBdr>
        <w:top w:val="single" w:sz="8" w:space="0" w:color="000000"/>
        <w:left w:val="single" w:sz="8" w:space="0" w:color="000000"/>
        <w:bottom w:val="single" w:sz="8" w:space="0" w:color="000000"/>
      </w:pBdr>
      <w:shd w:val="clear" w:color="000000" w:fill="99CCFF"/>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en-ZA"/>
    </w:rPr>
  </w:style>
  <w:style w:type="paragraph" w:customStyle="1" w:styleId="xl83">
    <w:name w:val="xl83"/>
    <w:basedOn w:val="Normal"/>
    <w:rsid w:val="003A0A38"/>
    <w:pPr>
      <w:pBdr>
        <w:top w:val="single" w:sz="8" w:space="0" w:color="000000"/>
        <w:bottom w:val="single" w:sz="8" w:space="0" w:color="000000"/>
      </w:pBdr>
      <w:shd w:val="clear" w:color="000000" w:fill="99CCFF"/>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en-ZA"/>
    </w:rPr>
  </w:style>
  <w:style w:type="paragraph" w:customStyle="1" w:styleId="xl84">
    <w:name w:val="xl84"/>
    <w:basedOn w:val="Normal"/>
    <w:rsid w:val="003A0A38"/>
    <w:pPr>
      <w:pBdr>
        <w:top w:val="single" w:sz="8" w:space="0" w:color="000000"/>
        <w:bottom w:val="single" w:sz="8" w:space="0" w:color="000000"/>
        <w:right w:val="single" w:sz="8" w:space="0" w:color="000000"/>
      </w:pBdr>
      <w:shd w:val="clear" w:color="000000" w:fill="99CCFF"/>
      <w:spacing w:before="100" w:beforeAutospacing="1" w:after="100" w:afterAutospacing="1" w:line="240" w:lineRule="auto"/>
      <w:jc w:val="left"/>
      <w:textAlignment w:val="center"/>
    </w:pPr>
    <w:rPr>
      <w:rFonts w:ascii="Times New Roman" w:eastAsia="Times New Roman" w:hAnsi="Times New Roman" w:cs="Times New Roman"/>
      <w:b/>
      <w:bCs/>
      <w:sz w:val="18"/>
      <w:szCs w:val="18"/>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47804">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ata\Service%20Management%20-%20WC\Western%20Cape%20Government\Request%20Management\Dept.%20of%20Correctional%20Services\Gertrude\DCS%20LAN%20Cabling%20-%20Annexure%201%20Bid%20Specification%20%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5199922B35451BA4692EFAEB695DC7"/>
        <w:category>
          <w:name w:val="General"/>
          <w:gallery w:val="placeholder"/>
        </w:category>
        <w:types>
          <w:type w:val="bbPlcHdr"/>
        </w:types>
        <w:behaviors>
          <w:behavior w:val="content"/>
        </w:behaviors>
        <w:guid w:val="{DF031446-219F-46D8-968A-84E2D91C405A}"/>
      </w:docPartPr>
      <w:docPartBody>
        <w:p w:rsidR="0090239E" w:rsidRDefault="00306D04">
          <w:pPr>
            <w:pStyle w:val="A95199922B35451BA4692EFAEB695DC7"/>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D04"/>
    <w:rsid w:val="00102A16"/>
    <w:rsid w:val="001722F8"/>
    <w:rsid w:val="00181F2F"/>
    <w:rsid w:val="001A2A09"/>
    <w:rsid w:val="001D0C31"/>
    <w:rsid w:val="001D55CE"/>
    <w:rsid w:val="001F61E1"/>
    <w:rsid w:val="00232583"/>
    <w:rsid w:val="002D34B4"/>
    <w:rsid w:val="002D5168"/>
    <w:rsid w:val="002F6553"/>
    <w:rsid w:val="00306D04"/>
    <w:rsid w:val="00325D2B"/>
    <w:rsid w:val="00391FAC"/>
    <w:rsid w:val="003936CA"/>
    <w:rsid w:val="00395CAB"/>
    <w:rsid w:val="003B4A76"/>
    <w:rsid w:val="003C0E92"/>
    <w:rsid w:val="003F315B"/>
    <w:rsid w:val="003F4E58"/>
    <w:rsid w:val="003F4F08"/>
    <w:rsid w:val="00420027"/>
    <w:rsid w:val="00452122"/>
    <w:rsid w:val="00453988"/>
    <w:rsid w:val="00476AEA"/>
    <w:rsid w:val="00485121"/>
    <w:rsid w:val="004A1354"/>
    <w:rsid w:val="004B3394"/>
    <w:rsid w:val="004C36BA"/>
    <w:rsid w:val="004F4329"/>
    <w:rsid w:val="005167DE"/>
    <w:rsid w:val="00565A49"/>
    <w:rsid w:val="00586A13"/>
    <w:rsid w:val="00625AA1"/>
    <w:rsid w:val="00640453"/>
    <w:rsid w:val="00675D33"/>
    <w:rsid w:val="006B5BA4"/>
    <w:rsid w:val="006C10F4"/>
    <w:rsid w:val="006F4886"/>
    <w:rsid w:val="00716D96"/>
    <w:rsid w:val="00760E44"/>
    <w:rsid w:val="0078363A"/>
    <w:rsid w:val="007C4070"/>
    <w:rsid w:val="007E0C32"/>
    <w:rsid w:val="00810033"/>
    <w:rsid w:val="0085677E"/>
    <w:rsid w:val="00873392"/>
    <w:rsid w:val="008C2F97"/>
    <w:rsid w:val="008E47A1"/>
    <w:rsid w:val="0090239E"/>
    <w:rsid w:val="00904AAC"/>
    <w:rsid w:val="00904FAF"/>
    <w:rsid w:val="00917AF6"/>
    <w:rsid w:val="00935F79"/>
    <w:rsid w:val="009B4E0F"/>
    <w:rsid w:val="009C623A"/>
    <w:rsid w:val="009D1AC1"/>
    <w:rsid w:val="00A52BB6"/>
    <w:rsid w:val="00AA142E"/>
    <w:rsid w:val="00B12FB6"/>
    <w:rsid w:val="00B31647"/>
    <w:rsid w:val="00B34B15"/>
    <w:rsid w:val="00B35AA3"/>
    <w:rsid w:val="00B451FF"/>
    <w:rsid w:val="00B754C5"/>
    <w:rsid w:val="00B84F82"/>
    <w:rsid w:val="00BC46A6"/>
    <w:rsid w:val="00BD6C0C"/>
    <w:rsid w:val="00C06AB5"/>
    <w:rsid w:val="00C15DD8"/>
    <w:rsid w:val="00C35B5E"/>
    <w:rsid w:val="00C51F58"/>
    <w:rsid w:val="00C77820"/>
    <w:rsid w:val="00CC08EE"/>
    <w:rsid w:val="00CE31DA"/>
    <w:rsid w:val="00D6101B"/>
    <w:rsid w:val="00D87178"/>
    <w:rsid w:val="00E87558"/>
    <w:rsid w:val="00EC1AD9"/>
    <w:rsid w:val="00EF51FD"/>
    <w:rsid w:val="00F202B3"/>
    <w:rsid w:val="00F65443"/>
    <w:rsid w:val="00F71E7E"/>
    <w:rsid w:val="00F741BC"/>
    <w:rsid w:val="00F8244E"/>
    <w:rsid w:val="00F82E4C"/>
    <w:rsid w:val="00FA6961"/>
    <w:rsid w:val="00FC0B1D"/>
    <w:rsid w:val="00FC79FF"/>
    <w:rsid w:val="00FD3523"/>
    <w:rsid w:val="00FD5885"/>
    <w:rsid w:val="00FF75C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95199922B35451BA4692EFAEB695DC7">
    <w:name w:val="A95199922B35451BA4692EFAEB695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753D9-1A7E-4B4B-A198-F769599D5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DCS LAN Cabling - Annexure 1 Bid Specification  v2.0</Template>
  <TotalTime>73</TotalTime>
  <Pages>18</Pages>
  <Words>5764</Words>
  <Characters>32857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38544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Jacobs</dc:creator>
  <cp:keywords/>
  <dc:description/>
  <cp:lastModifiedBy>Themba Leburu</cp:lastModifiedBy>
  <cp:revision>29</cp:revision>
  <cp:lastPrinted>2024-04-02T13:11:00Z</cp:lastPrinted>
  <dcterms:created xsi:type="dcterms:W3CDTF">2026-08-04T10:24:00Z</dcterms:created>
  <dcterms:modified xsi:type="dcterms:W3CDTF">2026-09-03T06:09:00Z</dcterms:modified>
</cp:coreProperties>
</file>