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B39F6A" w14:textId="77777777" w:rsidR="006E40F8" w:rsidRPr="00357DDD" w:rsidRDefault="006E40F8" w:rsidP="006E40F8">
      <w:pPr>
        <w:keepNext/>
        <w:pageBreakBefore/>
        <w:pBdr>
          <w:bottom w:val="single" w:sz="4" w:space="1" w:color="000066"/>
        </w:pBdr>
        <w:spacing w:before="240" w:after="240"/>
        <w:ind w:left="2949"/>
        <w:outlineLvl w:val="0"/>
        <w:rPr>
          <w:b/>
          <w:color w:val="000066"/>
          <w:kern w:val="28"/>
          <w:sz w:val="36"/>
          <w:szCs w:val="40"/>
          <w14:scene3d>
            <w14:camera w14:prst="orthographicFront"/>
            <w14:lightRig w14:rig="threePt" w14:dir="t">
              <w14:rot w14:lat="0" w14:lon="0" w14:rev="0"/>
            </w14:lightRig>
          </w14:scene3d>
        </w:rPr>
      </w:pPr>
      <w:bookmarkStart w:id="0" w:name="_Toc89177222"/>
      <w:r w:rsidRPr="00357DDD">
        <w:rPr>
          <w:b/>
          <w:noProof/>
          <w:color w:val="000066"/>
          <w:kern w:val="28"/>
          <w:sz w:val="36"/>
          <w:szCs w:val="40"/>
          <w:lang w:eastAsia="en-ZA"/>
          <w14:scene3d>
            <w14:camera w14:prst="orthographicFront"/>
            <w14:lightRig w14:rig="threePt" w14:dir="t">
              <w14:rot w14:lat="0" w14:lon="0" w14:rev="0"/>
            </w14:lightRig>
          </w14:scene3d>
        </w:rPr>
        <w:drawing>
          <wp:anchor distT="0" distB="0" distL="114300" distR="114300" simplePos="0" relativeHeight="251667456" behindDoc="1" locked="1" layoutInCell="1" allowOverlap="1" wp14:anchorId="2223E533" wp14:editId="561CAA6C">
            <wp:simplePos x="2432649" y="733245"/>
            <wp:positionH relativeFrom="margin">
              <wp:align>left</wp:align>
            </wp:positionH>
            <wp:positionV relativeFrom="margin">
              <wp:align>top</wp:align>
            </wp:positionV>
            <wp:extent cx="565150" cy="701675"/>
            <wp:effectExtent l="0" t="0" r="6350" b="3175"/>
            <wp:wrapNone/>
            <wp:docPr id="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65199" cy="702218"/>
                    </a:xfrm>
                    <a:prstGeom prst="rect">
                      <a:avLst/>
                    </a:prstGeom>
                  </pic:spPr>
                </pic:pic>
              </a:graphicData>
            </a:graphic>
            <wp14:sizeRelH relativeFrom="margin">
              <wp14:pctWidth>0</wp14:pctWidth>
            </wp14:sizeRelH>
            <wp14:sizeRelV relativeFrom="margin">
              <wp14:pctHeight>0</wp14:pctHeight>
            </wp14:sizeRelV>
          </wp:anchor>
        </w:drawing>
      </w:r>
      <w:r w:rsidRPr="00357DDD">
        <w:rPr>
          <w:b/>
          <w:color w:val="000066"/>
          <w:kern w:val="28"/>
          <w:sz w:val="36"/>
          <w:szCs w:val="40"/>
          <w14:scene3d>
            <w14:camera w14:prst="orthographicFront"/>
            <w14:lightRig w14:rig="threePt" w14:dir="t">
              <w14:rot w14:lat="0" w14:lon="0" w14:rev="0"/>
            </w14:lightRig>
          </w14:scene3d>
        </w:rPr>
        <w:t>ANNEX 1</w:t>
      </w:r>
      <w:r w:rsidRPr="00357DDD">
        <w:rPr>
          <w:b/>
          <w:color w:val="000066"/>
          <w:kern w:val="28"/>
          <w:sz w:val="36"/>
          <w:szCs w:val="40"/>
          <w14:scene3d>
            <w14:camera w14:prst="orthographicFront"/>
            <w14:lightRig w14:rig="threePt" w14:dir="t">
              <w14:rot w14:lat="0" w14:lon="0" w14:rev="0"/>
            </w14:lightRig>
          </w14:scene3d>
        </w:rPr>
        <w:tab/>
        <w:t>BID SPECIFICATION</w:t>
      </w:r>
      <w:bookmarkEnd w:id="0"/>
    </w:p>
    <w:p w14:paraId="2EF77156" w14:textId="77777777" w:rsidR="006E40F8" w:rsidRPr="00357DDD" w:rsidRDefault="006E40F8" w:rsidP="006E40F8"/>
    <w:p w14:paraId="65C3C330" w14:textId="007C0FAD" w:rsidR="006E40F8" w:rsidRDefault="006E40F8" w:rsidP="006E40F8">
      <w:pPr>
        <w:tabs>
          <w:tab w:val="left" w:pos="720"/>
        </w:tabs>
        <w:spacing w:line="276" w:lineRule="auto"/>
        <w:ind w:left="720" w:hanging="720"/>
        <w:jc w:val="center"/>
        <w:rPr>
          <w:rFonts w:ascii="Arial" w:hAnsi="Arial" w:cs="Arial"/>
          <w:b/>
          <w:bCs/>
          <w:snapToGrid w:val="0"/>
          <w:color w:val="000080"/>
          <w:sz w:val="28"/>
          <w:szCs w:val="28"/>
          <w:lang w:val="en-GB"/>
        </w:rPr>
      </w:pPr>
      <w:r w:rsidRPr="00357DDD">
        <w:rPr>
          <w:rFonts w:ascii="Arial" w:hAnsi="Arial" w:cs="Arial"/>
          <w:b/>
          <w:bCs/>
          <w:snapToGrid w:val="0"/>
          <w:color w:val="000080"/>
          <w:sz w:val="28"/>
          <w:szCs w:val="28"/>
          <w:lang w:val="en-GB"/>
        </w:rPr>
        <w:t>TECHNICAL AND PRICING REQUIREMENTS</w:t>
      </w:r>
    </w:p>
    <w:p w14:paraId="32720E3B" w14:textId="5C98B19E" w:rsidR="006E40F8" w:rsidRDefault="006E40F8" w:rsidP="006E40F8">
      <w:pPr>
        <w:tabs>
          <w:tab w:val="left" w:pos="720"/>
        </w:tabs>
        <w:spacing w:line="276" w:lineRule="auto"/>
        <w:ind w:left="720" w:hanging="720"/>
        <w:jc w:val="center"/>
        <w:rPr>
          <w:rFonts w:ascii="Arial" w:hAnsi="Arial" w:cs="Arial"/>
          <w:b/>
          <w:bCs/>
          <w:snapToGrid w:val="0"/>
          <w:color w:val="000080"/>
          <w:sz w:val="28"/>
          <w:szCs w:val="28"/>
          <w:lang w:val="en-GB"/>
        </w:rPr>
      </w:pPr>
    </w:p>
    <w:p w14:paraId="68E2EAFA" w14:textId="645D629E" w:rsidR="006E40F8" w:rsidRDefault="006E40F8" w:rsidP="006E40F8">
      <w:pPr>
        <w:tabs>
          <w:tab w:val="left" w:pos="720"/>
        </w:tabs>
        <w:spacing w:line="276" w:lineRule="auto"/>
        <w:ind w:left="720" w:hanging="720"/>
        <w:jc w:val="center"/>
        <w:rPr>
          <w:rFonts w:ascii="Arial" w:hAnsi="Arial" w:cs="Arial"/>
          <w:b/>
          <w:bCs/>
          <w:snapToGrid w:val="0"/>
          <w:color w:val="000080"/>
          <w:sz w:val="28"/>
          <w:szCs w:val="28"/>
          <w:lang w:val="en-GB"/>
        </w:rPr>
      </w:pPr>
    </w:p>
    <w:p w14:paraId="6D9D3384" w14:textId="77777777" w:rsidR="006E40F8" w:rsidRDefault="006E40F8" w:rsidP="006E40F8">
      <w:pPr>
        <w:tabs>
          <w:tab w:val="left" w:pos="720"/>
        </w:tabs>
        <w:spacing w:line="276" w:lineRule="auto"/>
        <w:ind w:left="720" w:hanging="720"/>
        <w:jc w:val="center"/>
        <w:rPr>
          <w:rFonts w:ascii="Arial" w:hAnsi="Arial" w:cs="Arial"/>
          <w:b/>
          <w:bCs/>
          <w:snapToGrid w:val="0"/>
          <w:color w:val="000080"/>
          <w:sz w:val="28"/>
          <w:szCs w:val="28"/>
          <w:lang w:val="en-GB"/>
        </w:rPr>
      </w:pPr>
    </w:p>
    <w:p w14:paraId="0A112E15" w14:textId="50219134" w:rsidR="006E40F8" w:rsidRDefault="006E40F8" w:rsidP="006E40F8">
      <w:pPr>
        <w:tabs>
          <w:tab w:val="left" w:pos="720"/>
        </w:tabs>
        <w:spacing w:line="276" w:lineRule="auto"/>
        <w:ind w:left="720" w:hanging="720"/>
        <w:jc w:val="center"/>
        <w:rPr>
          <w:rFonts w:ascii="Arial" w:hAnsi="Arial" w:cs="Arial"/>
          <w:b/>
          <w:bCs/>
          <w:snapToGrid w:val="0"/>
          <w:color w:val="000080"/>
          <w:sz w:val="28"/>
          <w:szCs w:val="28"/>
          <w:lang w:val="en-GB"/>
        </w:rPr>
      </w:pPr>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539"/>
        <w:gridCol w:w="6089"/>
      </w:tblGrid>
      <w:tr w:rsidR="006E40F8" w:rsidRPr="00BC68BF" w14:paraId="16ABF636" w14:textId="77777777" w:rsidTr="00B27D61">
        <w:trPr>
          <w:trHeight w:val="567"/>
        </w:trPr>
        <w:tc>
          <w:tcPr>
            <w:tcW w:w="3539" w:type="dxa"/>
            <w:shd w:val="clear" w:color="auto" w:fill="DBE5F1" w:themeFill="accent1" w:themeFillTint="33"/>
            <w:vAlign w:val="center"/>
          </w:tcPr>
          <w:p w14:paraId="3EC58F13" w14:textId="77777777" w:rsidR="006E40F8" w:rsidRPr="006E40F8" w:rsidRDefault="006E40F8" w:rsidP="00B27D61">
            <w:pPr>
              <w:rPr>
                <w:rFonts w:ascii="Calibri Light" w:hAnsi="Calibri Light" w:cs="Calibri Light"/>
                <w:b/>
                <w:color w:val="002060"/>
                <w:sz w:val="22"/>
                <w:szCs w:val="22"/>
              </w:rPr>
            </w:pPr>
            <w:r w:rsidRPr="006E40F8">
              <w:rPr>
                <w:rFonts w:ascii="Calibri Light" w:hAnsi="Calibri Light" w:cs="Calibri Light"/>
                <w:b/>
                <w:color w:val="002060"/>
                <w:sz w:val="22"/>
                <w:szCs w:val="22"/>
              </w:rPr>
              <w:t>RFB No:</w:t>
            </w:r>
          </w:p>
        </w:tc>
        <w:tc>
          <w:tcPr>
            <w:tcW w:w="6089" w:type="dxa"/>
            <w:vAlign w:val="center"/>
          </w:tcPr>
          <w:p w14:paraId="3C0E9662" w14:textId="77777777" w:rsidR="006E40F8" w:rsidRPr="006E40F8" w:rsidRDefault="006E40F8" w:rsidP="00B27D61">
            <w:pPr>
              <w:rPr>
                <w:rFonts w:ascii="Calibri Light" w:hAnsi="Calibri Light" w:cs="Calibri Light"/>
                <w:bCs/>
                <w:sz w:val="22"/>
                <w:szCs w:val="22"/>
              </w:rPr>
            </w:pPr>
            <w:r w:rsidRPr="006E40F8">
              <w:rPr>
                <w:rFonts w:ascii="Calibri Light" w:hAnsi="Calibri Light" w:cs="Calibri Light"/>
                <w:bCs/>
                <w:color w:val="0E1B8D"/>
                <w:sz w:val="22"/>
                <w:szCs w:val="22"/>
              </w:rPr>
              <w:t>RFB 2542-2021</w:t>
            </w:r>
          </w:p>
        </w:tc>
      </w:tr>
      <w:tr w:rsidR="006E40F8" w:rsidRPr="00B6276C" w14:paraId="23E35A16" w14:textId="77777777" w:rsidTr="00B27D61">
        <w:trPr>
          <w:trHeight w:val="567"/>
        </w:trPr>
        <w:tc>
          <w:tcPr>
            <w:tcW w:w="3539" w:type="dxa"/>
            <w:shd w:val="clear" w:color="auto" w:fill="DBE5F1" w:themeFill="accent1" w:themeFillTint="33"/>
            <w:vAlign w:val="center"/>
          </w:tcPr>
          <w:p w14:paraId="5E112977" w14:textId="77777777" w:rsidR="006E40F8" w:rsidRPr="006E40F8" w:rsidRDefault="006E40F8" w:rsidP="00B27D61">
            <w:pPr>
              <w:rPr>
                <w:rFonts w:ascii="Calibri Light" w:hAnsi="Calibri Light" w:cs="Calibri Light"/>
                <w:b/>
                <w:color w:val="002060"/>
                <w:sz w:val="22"/>
                <w:szCs w:val="22"/>
              </w:rPr>
            </w:pPr>
            <w:r w:rsidRPr="006E40F8">
              <w:rPr>
                <w:rFonts w:ascii="Calibri Light" w:hAnsi="Calibri Light" w:cs="Calibri Light"/>
                <w:b/>
                <w:color w:val="002060"/>
                <w:sz w:val="22"/>
                <w:szCs w:val="22"/>
              </w:rPr>
              <w:t>Description</w:t>
            </w:r>
          </w:p>
        </w:tc>
        <w:tc>
          <w:tcPr>
            <w:tcW w:w="6089" w:type="dxa"/>
            <w:vAlign w:val="center"/>
          </w:tcPr>
          <w:p w14:paraId="5370AEBE" w14:textId="5E2FDC5C" w:rsidR="006E40F8" w:rsidRPr="00D23018" w:rsidRDefault="006E40F8" w:rsidP="00B27D61">
            <w:pPr>
              <w:rPr>
                <w:rFonts w:ascii="Calibri Light" w:hAnsi="Calibri Light" w:cs="Calibri Light"/>
                <w:bCs/>
                <w:color w:val="002060"/>
                <w:sz w:val="22"/>
                <w:szCs w:val="22"/>
              </w:rPr>
            </w:pPr>
            <w:r w:rsidRPr="00D23018">
              <w:rPr>
                <w:rFonts w:ascii="Calibri Light" w:hAnsi="Calibri Light" w:cs="Calibri Light"/>
                <w:color w:val="002060"/>
                <w:sz w:val="22"/>
                <w:szCs w:val="22"/>
              </w:rPr>
              <w:t>Procurement of a service for Development, consulting and support for the Western Cape Education Department’s WebFOCUS application tool for a period of three (3) years (36 Months).</w:t>
            </w:r>
          </w:p>
          <w:p w14:paraId="24EC9A2C" w14:textId="77777777" w:rsidR="006E40F8" w:rsidRPr="006E40F8" w:rsidRDefault="006E40F8" w:rsidP="00B27D61">
            <w:pPr>
              <w:rPr>
                <w:rFonts w:ascii="Calibri Light" w:hAnsi="Calibri Light" w:cs="Calibri Light"/>
                <w:b/>
                <w:color w:val="0E1B8D"/>
                <w:sz w:val="22"/>
                <w:szCs w:val="22"/>
              </w:rPr>
            </w:pPr>
          </w:p>
        </w:tc>
      </w:tr>
      <w:tr w:rsidR="006E40F8" w:rsidRPr="008C7AFC" w14:paraId="3CB01940" w14:textId="77777777" w:rsidTr="00B27D61">
        <w:trPr>
          <w:trHeight w:val="567"/>
        </w:trPr>
        <w:tc>
          <w:tcPr>
            <w:tcW w:w="3539" w:type="dxa"/>
            <w:shd w:val="clear" w:color="auto" w:fill="DBE5F1" w:themeFill="accent1" w:themeFillTint="33"/>
            <w:vAlign w:val="center"/>
          </w:tcPr>
          <w:p w14:paraId="6403B822" w14:textId="77777777" w:rsidR="006E40F8" w:rsidRPr="006E40F8" w:rsidRDefault="006E40F8" w:rsidP="00B27D61">
            <w:pPr>
              <w:rPr>
                <w:rFonts w:ascii="Calibri Light" w:hAnsi="Calibri Light" w:cs="Calibri Light"/>
                <w:b/>
                <w:color w:val="002060"/>
                <w:sz w:val="22"/>
                <w:szCs w:val="22"/>
              </w:rPr>
            </w:pPr>
            <w:r w:rsidRPr="006E40F8">
              <w:rPr>
                <w:rFonts w:ascii="Calibri Light" w:hAnsi="Calibri Light" w:cs="Calibri Light"/>
                <w:b/>
                <w:color w:val="002060"/>
                <w:sz w:val="22"/>
                <w:szCs w:val="22"/>
              </w:rPr>
              <w:t xml:space="preserve">Physical Briefing Session </w:t>
            </w:r>
          </w:p>
          <w:p w14:paraId="7DBBEEC1" w14:textId="77777777" w:rsidR="006E40F8" w:rsidRPr="006E40F8" w:rsidRDefault="006E40F8" w:rsidP="00B27D61">
            <w:pPr>
              <w:rPr>
                <w:rFonts w:ascii="Calibri Light" w:hAnsi="Calibri Light" w:cs="Calibri Light"/>
                <w:b/>
                <w:color w:val="002060"/>
                <w:sz w:val="22"/>
                <w:szCs w:val="22"/>
              </w:rPr>
            </w:pPr>
          </w:p>
        </w:tc>
        <w:tc>
          <w:tcPr>
            <w:tcW w:w="6089" w:type="dxa"/>
            <w:vAlign w:val="center"/>
          </w:tcPr>
          <w:p w14:paraId="2DC34C5D" w14:textId="77777777" w:rsidR="006E40F8" w:rsidRPr="000D7DB8" w:rsidRDefault="006E40F8" w:rsidP="00B27D61">
            <w:pPr>
              <w:rPr>
                <w:rFonts w:ascii="Calibri Light" w:hAnsi="Calibri Light" w:cs="Calibri Light"/>
                <w:bCs/>
                <w:color w:val="002060"/>
                <w:sz w:val="22"/>
                <w:szCs w:val="22"/>
              </w:rPr>
            </w:pPr>
            <w:r w:rsidRPr="000D7DB8">
              <w:rPr>
                <w:rFonts w:ascii="Calibri Light" w:hAnsi="Calibri Light" w:cs="Calibri Light"/>
                <w:bCs/>
                <w:color w:val="002060"/>
                <w:sz w:val="22"/>
                <w:szCs w:val="22"/>
              </w:rPr>
              <w:t xml:space="preserve">Not applicable </w:t>
            </w:r>
          </w:p>
          <w:p w14:paraId="38555524" w14:textId="77777777" w:rsidR="006E40F8" w:rsidRPr="006E40F8" w:rsidRDefault="006E40F8" w:rsidP="00B27D61">
            <w:pPr>
              <w:rPr>
                <w:rFonts w:ascii="Calibri Light" w:hAnsi="Calibri Light" w:cs="Calibri Light"/>
                <w:bCs/>
                <w:sz w:val="22"/>
                <w:szCs w:val="22"/>
              </w:rPr>
            </w:pPr>
          </w:p>
        </w:tc>
      </w:tr>
      <w:tr w:rsidR="006E40F8" w:rsidRPr="004E3E3D" w14:paraId="4BB69125" w14:textId="77777777" w:rsidTr="00B27D61">
        <w:trPr>
          <w:trHeight w:val="567"/>
        </w:trPr>
        <w:tc>
          <w:tcPr>
            <w:tcW w:w="3539" w:type="dxa"/>
            <w:shd w:val="clear" w:color="auto" w:fill="DBE5F1" w:themeFill="accent1" w:themeFillTint="33"/>
            <w:vAlign w:val="center"/>
          </w:tcPr>
          <w:p w14:paraId="4AC5778D" w14:textId="77777777" w:rsidR="006E40F8" w:rsidRPr="006E40F8" w:rsidRDefault="006E40F8" w:rsidP="00B27D61">
            <w:pPr>
              <w:rPr>
                <w:rFonts w:ascii="Calibri Light" w:hAnsi="Calibri Light" w:cs="Calibri Light"/>
                <w:b/>
                <w:color w:val="002060"/>
                <w:sz w:val="22"/>
                <w:szCs w:val="22"/>
              </w:rPr>
            </w:pPr>
            <w:r w:rsidRPr="006E40F8">
              <w:rPr>
                <w:rFonts w:ascii="Calibri Light" w:hAnsi="Calibri Light" w:cs="Calibri Light"/>
                <w:b/>
                <w:color w:val="002060"/>
                <w:sz w:val="22"/>
                <w:szCs w:val="22"/>
              </w:rPr>
              <w:t>Closing Date for questions / queries</w:t>
            </w:r>
          </w:p>
        </w:tc>
        <w:tc>
          <w:tcPr>
            <w:tcW w:w="6089" w:type="dxa"/>
            <w:vAlign w:val="center"/>
          </w:tcPr>
          <w:p w14:paraId="14884B1F" w14:textId="23ED921C" w:rsidR="006E40F8" w:rsidRPr="006E40F8" w:rsidRDefault="005B1138" w:rsidP="00B27D61">
            <w:pPr>
              <w:rPr>
                <w:rFonts w:ascii="Calibri Light" w:hAnsi="Calibri Light" w:cs="Calibri Light"/>
                <w:bCs/>
                <w:color w:val="0E1B8D"/>
                <w:sz w:val="22"/>
                <w:szCs w:val="22"/>
              </w:rPr>
            </w:pPr>
            <w:r>
              <w:rPr>
                <w:rFonts w:ascii="Calibri Light" w:hAnsi="Calibri Light" w:cs="Calibri Light"/>
                <w:bCs/>
                <w:color w:val="0E1B8D"/>
                <w:sz w:val="22"/>
                <w:szCs w:val="22"/>
              </w:rPr>
              <w:t>0</w:t>
            </w:r>
            <w:r w:rsidR="00662341">
              <w:rPr>
                <w:rFonts w:ascii="Calibri Light" w:hAnsi="Calibri Light" w:cs="Calibri Light"/>
                <w:bCs/>
                <w:color w:val="0E1B8D"/>
                <w:sz w:val="22"/>
                <w:szCs w:val="22"/>
              </w:rPr>
              <w:t>8</w:t>
            </w:r>
            <w:r>
              <w:rPr>
                <w:rFonts w:ascii="Calibri Light" w:hAnsi="Calibri Light" w:cs="Calibri Light"/>
                <w:bCs/>
                <w:color w:val="0E1B8D"/>
                <w:sz w:val="22"/>
                <w:szCs w:val="22"/>
              </w:rPr>
              <w:t xml:space="preserve"> August</w:t>
            </w:r>
            <w:r w:rsidR="006E40F8" w:rsidRPr="006E40F8">
              <w:rPr>
                <w:rFonts w:ascii="Calibri Light" w:hAnsi="Calibri Light" w:cs="Calibri Light"/>
                <w:bCs/>
                <w:color w:val="0E1B8D"/>
                <w:sz w:val="22"/>
                <w:szCs w:val="22"/>
              </w:rPr>
              <w:t xml:space="preserve"> 2022</w:t>
            </w:r>
          </w:p>
        </w:tc>
      </w:tr>
      <w:tr w:rsidR="006E40F8" w:rsidRPr="00B6276C" w14:paraId="0E005C1D" w14:textId="77777777" w:rsidTr="00B27D61">
        <w:trPr>
          <w:trHeight w:val="567"/>
        </w:trPr>
        <w:tc>
          <w:tcPr>
            <w:tcW w:w="3539" w:type="dxa"/>
            <w:shd w:val="clear" w:color="auto" w:fill="DBE5F1" w:themeFill="accent1" w:themeFillTint="33"/>
            <w:vAlign w:val="center"/>
          </w:tcPr>
          <w:p w14:paraId="35EB0AB7" w14:textId="77777777" w:rsidR="006E40F8" w:rsidRPr="006E40F8" w:rsidRDefault="006E40F8" w:rsidP="00B27D61">
            <w:pPr>
              <w:rPr>
                <w:rFonts w:ascii="Calibri Light" w:hAnsi="Calibri Light" w:cs="Calibri Light"/>
                <w:b/>
                <w:color w:val="002060"/>
                <w:sz w:val="22"/>
                <w:szCs w:val="22"/>
              </w:rPr>
            </w:pPr>
            <w:r w:rsidRPr="006E40F8">
              <w:rPr>
                <w:rFonts w:ascii="Calibri Light" w:hAnsi="Calibri Light" w:cs="Calibri Light"/>
                <w:b/>
                <w:color w:val="002060"/>
                <w:sz w:val="22"/>
                <w:szCs w:val="22"/>
              </w:rPr>
              <w:t xml:space="preserve">Bid Response Submission Address </w:t>
            </w:r>
          </w:p>
        </w:tc>
        <w:tc>
          <w:tcPr>
            <w:tcW w:w="6089" w:type="dxa"/>
            <w:vAlign w:val="center"/>
          </w:tcPr>
          <w:p w14:paraId="1506D2E5" w14:textId="77777777" w:rsidR="006E40F8" w:rsidRPr="006E40F8" w:rsidRDefault="006E40F8" w:rsidP="00B27D61">
            <w:pPr>
              <w:rPr>
                <w:rFonts w:ascii="Calibri Light" w:hAnsi="Calibri Light" w:cs="Calibri Light"/>
                <w:bCs/>
                <w:color w:val="0E1B8D"/>
                <w:sz w:val="22"/>
                <w:szCs w:val="22"/>
              </w:rPr>
            </w:pPr>
          </w:p>
          <w:p w14:paraId="41D54873" w14:textId="77777777" w:rsidR="006E40F8" w:rsidRPr="006E40F8" w:rsidRDefault="006E40F8" w:rsidP="00B27D61">
            <w:pPr>
              <w:rPr>
                <w:rFonts w:ascii="Calibri Light" w:hAnsi="Calibri Light" w:cs="Calibri Light"/>
                <w:bCs/>
                <w:color w:val="0E1B8D"/>
                <w:sz w:val="22"/>
                <w:szCs w:val="22"/>
              </w:rPr>
            </w:pPr>
            <w:r w:rsidRPr="006E40F8">
              <w:rPr>
                <w:rFonts w:ascii="Calibri Light" w:hAnsi="Calibri Light" w:cs="Calibri Light"/>
                <w:bCs/>
                <w:color w:val="0E1B8D"/>
                <w:sz w:val="22"/>
                <w:szCs w:val="22"/>
              </w:rPr>
              <w:fldChar w:fldCharType="begin"/>
            </w:r>
            <w:r w:rsidRPr="006E40F8">
              <w:rPr>
                <w:rFonts w:ascii="Calibri Light" w:hAnsi="Calibri Light" w:cs="Calibri Light"/>
                <w:bCs/>
                <w:color w:val="0E1B8D"/>
                <w:sz w:val="22"/>
                <w:szCs w:val="22"/>
              </w:rPr>
              <w:instrText>HYPERLINK "D:\\Users\\thulanimt\\Documents\\SCM Policy\\RFX Templates 05_2022\\Tender Officer</w:instrText>
            </w:r>
            <w:r w:rsidRPr="006E40F8">
              <w:rPr>
                <w:rFonts w:ascii="Calibri Light" w:hAnsi="Calibri Light" w:cs="Calibri Light"/>
                <w:bCs/>
                <w:color w:val="0E1B8D"/>
                <w:sz w:val="22"/>
                <w:szCs w:val="22"/>
              </w:rPr>
              <w:cr/>
              <w:instrText>459"</w:instrText>
            </w:r>
            <w:r w:rsidRPr="006E40F8">
              <w:rPr>
                <w:rFonts w:ascii="Calibri Light" w:hAnsi="Calibri Light" w:cs="Calibri Light"/>
                <w:bCs/>
                <w:color w:val="0E1B8D"/>
                <w:sz w:val="22"/>
                <w:szCs w:val="22"/>
              </w:rPr>
              <w:fldChar w:fldCharType="separate"/>
            </w:r>
            <w:r w:rsidRPr="006E40F8">
              <w:rPr>
                <w:rFonts w:ascii="Calibri Light" w:hAnsi="Calibri Light" w:cs="Calibri Light"/>
                <w:bCs/>
                <w:color w:val="0E1B8D"/>
                <w:sz w:val="22"/>
                <w:szCs w:val="22"/>
              </w:rPr>
              <w:t>Tender Office</w:t>
            </w:r>
          </w:p>
          <w:p w14:paraId="2E493287" w14:textId="77777777" w:rsidR="006E40F8" w:rsidRPr="006E40F8" w:rsidRDefault="006E40F8" w:rsidP="00B27D61">
            <w:pPr>
              <w:rPr>
                <w:rFonts w:ascii="Calibri Light" w:hAnsi="Calibri Light" w:cs="Calibri Light"/>
                <w:bCs/>
                <w:color w:val="0E1B8D"/>
                <w:sz w:val="22"/>
                <w:szCs w:val="22"/>
              </w:rPr>
            </w:pPr>
            <w:r w:rsidRPr="006E40F8">
              <w:rPr>
                <w:rFonts w:ascii="Calibri Light" w:hAnsi="Calibri Light" w:cs="Calibri Light"/>
                <w:bCs/>
                <w:color w:val="0E1B8D"/>
                <w:sz w:val="22"/>
                <w:szCs w:val="22"/>
              </w:rPr>
              <w:t>459</w:t>
            </w:r>
            <w:r w:rsidRPr="006E40F8">
              <w:rPr>
                <w:rFonts w:ascii="Calibri Light" w:hAnsi="Calibri Light" w:cs="Calibri Light"/>
                <w:bCs/>
                <w:color w:val="0E1B8D"/>
                <w:sz w:val="22"/>
                <w:szCs w:val="22"/>
              </w:rPr>
              <w:fldChar w:fldCharType="end"/>
            </w:r>
            <w:r w:rsidRPr="006E40F8">
              <w:rPr>
                <w:rFonts w:ascii="Calibri Light" w:hAnsi="Calibri Light" w:cs="Calibri Light"/>
                <w:bCs/>
                <w:color w:val="0E1B8D"/>
                <w:sz w:val="22"/>
                <w:szCs w:val="22"/>
              </w:rPr>
              <w:t xml:space="preserve"> Tsitsa Street, Erasmuskloof, Pretoria, 0105</w:t>
            </w:r>
          </w:p>
          <w:p w14:paraId="49243B36" w14:textId="77777777" w:rsidR="006E40F8" w:rsidRPr="006E40F8" w:rsidRDefault="006E40F8" w:rsidP="00B27D61">
            <w:pPr>
              <w:rPr>
                <w:rFonts w:ascii="Calibri Light" w:hAnsi="Calibri Light" w:cs="Calibri Light"/>
                <w:b/>
                <w:color w:val="0E1B8D"/>
                <w:sz w:val="22"/>
                <w:szCs w:val="22"/>
              </w:rPr>
            </w:pPr>
          </w:p>
        </w:tc>
      </w:tr>
      <w:tr w:rsidR="006E40F8" w:rsidRPr="00B6276C" w14:paraId="4E50FAB6" w14:textId="77777777" w:rsidTr="00B27D61">
        <w:trPr>
          <w:trHeight w:val="567"/>
        </w:trPr>
        <w:tc>
          <w:tcPr>
            <w:tcW w:w="3539" w:type="dxa"/>
            <w:shd w:val="clear" w:color="auto" w:fill="DBE5F1" w:themeFill="accent1" w:themeFillTint="33"/>
            <w:vAlign w:val="center"/>
          </w:tcPr>
          <w:p w14:paraId="3EDA81AD" w14:textId="77777777" w:rsidR="006E40F8" w:rsidRPr="006E40F8" w:rsidRDefault="006E40F8" w:rsidP="00B27D61">
            <w:pPr>
              <w:rPr>
                <w:rFonts w:ascii="Calibri Light" w:hAnsi="Calibri Light" w:cs="Calibri Light"/>
                <w:b/>
                <w:color w:val="002060"/>
                <w:sz w:val="22"/>
                <w:szCs w:val="22"/>
              </w:rPr>
            </w:pPr>
            <w:r w:rsidRPr="006E40F8">
              <w:rPr>
                <w:rFonts w:ascii="Calibri Light" w:hAnsi="Calibri Light" w:cs="Calibri Light"/>
                <w:b/>
                <w:color w:val="002060"/>
                <w:sz w:val="22"/>
                <w:szCs w:val="22"/>
              </w:rPr>
              <w:t>RFB Closing Details and Time</w:t>
            </w:r>
          </w:p>
        </w:tc>
        <w:tc>
          <w:tcPr>
            <w:tcW w:w="6089" w:type="dxa"/>
            <w:vAlign w:val="center"/>
          </w:tcPr>
          <w:p w14:paraId="5FADAC14" w14:textId="77777777" w:rsidR="006E40F8" w:rsidRPr="006E40F8" w:rsidRDefault="006E40F8" w:rsidP="00B27D61">
            <w:pPr>
              <w:rPr>
                <w:rFonts w:ascii="Calibri Light" w:hAnsi="Calibri Light" w:cs="Calibri Light"/>
                <w:b/>
                <w:color w:val="0E1B8D"/>
                <w:sz w:val="22"/>
                <w:szCs w:val="22"/>
              </w:rPr>
            </w:pPr>
          </w:p>
          <w:p w14:paraId="24AF5A20" w14:textId="0509F79B" w:rsidR="006E40F8" w:rsidRPr="006E40F8" w:rsidRDefault="006E40F8" w:rsidP="00B27D61">
            <w:pPr>
              <w:rPr>
                <w:rFonts w:ascii="Calibri Light" w:hAnsi="Calibri Light" w:cs="Calibri Light"/>
                <w:b/>
                <w:color w:val="0E1B8D"/>
                <w:sz w:val="22"/>
                <w:szCs w:val="22"/>
              </w:rPr>
            </w:pPr>
            <w:r w:rsidRPr="006E40F8">
              <w:rPr>
                <w:rFonts w:ascii="Calibri Light" w:hAnsi="Calibri Light" w:cs="Calibri Light"/>
                <w:b/>
                <w:color w:val="0E1B8D"/>
                <w:sz w:val="22"/>
                <w:szCs w:val="22"/>
              </w:rPr>
              <w:t xml:space="preserve">Date: </w:t>
            </w:r>
            <w:r w:rsidRPr="006E40F8">
              <w:rPr>
                <w:rFonts w:ascii="Calibri Light" w:hAnsi="Calibri Light" w:cs="Calibri Light"/>
                <w:bCs/>
                <w:color w:val="0E1B8D"/>
                <w:sz w:val="22"/>
                <w:szCs w:val="22"/>
              </w:rPr>
              <w:t xml:space="preserve"> </w:t>
            </w:r>
            <w:r w:rsidR="00024F7A">
              <w:rPr>
                <w:rFonts w:ascii="Calibri Light" w:hAnsi="Calibri Light" w:cs="Calibri Light"/>
                <w:bCs/>
                <w:color w:val="0E1B8D"/>
                <w:sz w:val="22"/>
                <w:szCs w:val="22"/>
              </w:rPr>
              <w:t>22</w:t>
            </w:r>
            <w:r w:rsidR="005B1138">
              <w:rPr>
                <w:rFonts w:ascii="Calibri Light" w:hAnsi="Calibri Light" w:cs="Calibri Light"/>
                <w:bCs/>
                <w:color w:val="0E1B8D"/>
                <w:sz w:val="22"/>
                <w:szCs w:val="22"/>
              </w:rPr>
              <w:t xml:space="preserve"> </w:t>
            </w:r>
            <w:r w:rsidRPr="006E40F8">
              <w:rPr>
                <w:rFonts w:ascii="Calibri Light" w:hAnsi="Calibri Light" w:cs="Calibri Light"/>
                <w:bCs/>
                <w:color w:val="0E1B8D"/>
                <w:sz w:val="22"/>
                <w:szCs w:val="22"/>
              </w:rPr>
              <w:t>August 2022</w:t>
            </w:r>
          </w:p>
          <w:p w14:paraId="762155D0" w14:textId="77777777" w:rsidR="006E40F8" w:rsidRPr="006E40F8" w:rsidRDefault="006E40F8" w:rsidP="00B27D61">
            <w:pPr>
              <w:rPr>
                <w:rFonts w:ascii="Calibri Light" w:hAnsi="Calibri Light" w:cs="Calibri Light"/>
                <w:b/>
                <w:color w:val="0E1B8D"/>
                <w:sz w:val="22"/>
                <w:szCs w:val="22"/>
              </w:rPr>
            </w:pPr>
            <w:r w:rsidRPr="006E40F8">
              <w:rPr>
                <w:rFonts w:ascii="Calibri Light" w:hAnsi="Calibri Light" w:cs="Calibri Light"/>
                <w:b/>
                <w:color w:val="0E1B8D"/>
                <w:sz w:val="22"/>
                <w:szCs w:val="22"/>
              </w:rPr>
              <w:t xml:space="preserve">Time: </w:t>
            </w:r>
            <w:r w:rsidRPr="006E40F8">
              <w:rPr>
                <w:rFonts w:ascii="Calibri Light" w:hAnsi="Calibri Light" w:cs="Calibri Light"/>
                <w:bCs/>
                <w:color w:val="0E1B8D"/>
                <w:sz w:val="22"/>
                <w:szCs w:val="22"/>
              </w:rPr>
              <w:t>11:00 (South African Time)</w:t>
            </w:r>
          </w:p>
          <w:p w14:paraId="77E604BF" w14:textId="77777777" w:rsidR="006E40F8" w:rsidRPr="006E40F8" w:rsidRDefault="006E40F8" w:rsidP="00B27D61">
            <w:pPr>
              <w:rPr>
                <w:rFonts w:ascii="Calibri Light" w:hAnsi="Calibri Light" w:cs="Calibri Light"/>
                <w:b/>
                <w:color w:val="0E1B8D"/>
                <w:sz w:val="22"/>
                <w:szCs w:val="22"/>
              </w:rPr>
            </w:pPr>
          </w:p>
        </w:tc>
      </w:tr>
      <w:tr w:rsidR="006E40F8" w:rsidRPr="004E3E3D" w14:paraId="15D3FC20" w14:textId="77777777" w:rsidTr="00B27D61">
        <w:trPr>
          <w:trHeight w:val="567"/>
        </w:trPr>
        <w:tc>
          <w:tcPr>
            <w:tcW w:w="3539" w:type="dxa"/>
            <w:shd w:val="clear" w:color="auto" w:fill="DBE5F1" w:themeFill="accent1" w:themeFillTint="33"/>
            <w:vAlign w:val="center"/>
          </w:tcPr>
          <w:p w14:paraId="13AF048B" w14:textId="77777777" w:rsidR="006E40F8" w:rsidRPr="006E40F8" w:rsidRDefault="006E40F8" w:rsidP="00B27D61">
            <w:pPr>
              <w:rPr>
                <w:rFonts w:ascii="Calibri Light" w:hAnsi="Calibri Light" w:cs="Calibri Light"/>
                <w:b/>
                <w:color w:val="002060"/>
                <w:sz w:val="22"/>
                <w:szCs w:val="22"/>
              </w:rPr>
            </w:pPr>
            <w:r w:rsidRPr="006E40F8">
              <w:rPr>
                <w:rFonts w:ascii="Calibri Light" w:hAnsi="Calibri Light" w:cs="Calibri Light"/>
                <w:b/>
                <w:color w:val="002060"/>
                <w:sz w:val="22"/>
                <w:szCs w:val="22"/>
              </w:rPr>
              <w:t>RFB Validity Period</w:t>
            </w:r>
          </w:p>
        </w:tc>
        <w:tc>
          <w:tcPr>
            <w:tcW w:w="6089" w:type="dxa"/>
            <w:shd w:val="clear" w:color="auto" w:fill="auto"/>
            <w:vAlign w:val="center"/>
          </w:tcPr>
          <w:p w14:paraId="3C4DF59A" w14:textId="77777777" w:rsidR="006E40F8" w:rsidRPr="006E40F8" w:rsidRDefault="006E40F8" w:rsidP="00B27D61">
            <w:pPr>
              <w:rPr>
                <w:rFonts w:ascii="Calibri Light" w:hAnsi="Calibri Light" w:cs="Calibri Light"/>
                <w:bCs/>
                <w:color w:val="0E1B8D"/>
                <w:sz w:val="22"/>
                <w:szCs w:val="22"/>
              </w:rPr>
            </w:pPr>
            <w:r w:rsidRPr="006E40F8">
              <w:rPr>
                <w:rFonts w:ascii="Calibri Light" w:hAnsi="Calibri Light" w:cs="Calibri Light"/>
                <w:bCs/>
                <w:color w:val="002060"/>
                <w:sz w:val="22"/>
                <w:szCs w:val="22"/>
              </w:rPr>
              <w:t>120</w:t>
            </w:r>
            <w:r w:rsidRPr="006E40F8">
              <w:rPr>
                <w:rFonts w:ascii="Calibri Light" w:hAnsi="Calibri Light" w:cs="Calibri Light"/>
                <w:bCs/>
                <w:color w:val="FF0000"/>
                <w:sz w:val="22"/>
                <w:szCs w:val="22"/>
              </w:rPr>
              <w:t xml:space="preserve"> </w:t>
            </w:r>
            <w:r w:rsidRPr="006E40F8">
              <w:rPr>
                <w:rFonts w:ascii="Calibri Light" w:hAnsi="Calibri Light" w:cs="Calibri Light"/>
                <w:bCs/>
                <w:color w:val="0E1B8D"/>
                <w:sz w:val="22"/>
                <w:szCs w:val="22"/>
              </w:rPr>
              <w:t xml:space="preserve">Days from the Closing Date </w:t>
            </w:r>
          </w:p>
        </w:tc>
      </w:tr>
    </w:tbl>
    <w:p w14:paraId="32CC4CDC" w14:textId="77777777" w:rsidR="006E40F8" w:rsidRPr="00357DDD" w:rsidRDefault="006E40F8" w:rsidP="006E40F8">
      <w:pPr>
        <w:tabs>
          <w:tab w:val="left" w:pos="720"/>
        </w:tabs>
        <w:spacing w:line="276" w:lineRule="auto"/>
        <w:ind w:left="720" w:hanging="720"/>
        <w:jc w:val="center"/>
        <w:rPr>
          <w:rFonts w:ascii="Arial" w:hAnsi="Arial" w:cs="Arial"/>
          <w:b/>
          <w:bCs/>
          <w:snapToGrid w:val="0"/>
          <w:color w:val="000080"/>
          <w:sz w:val="28"/>
          <w:szCs w:val="28"/>
          <w:lang w:val="en-GB"/>
        </w:rPr>
      </w:pPr>
    </w:p>
    <w:p w14:paraId="07FB9E41" w14:textId="5AF2DEBB" w:rsidR="00065852" w:rsidRDefault="00065852" w:rsidP="00065852">
      <w:pPr>
        <w:tabs>
          <w:tab w:val="left" w:pos="720"/>
          <w:tab w:val="left" w:pos="1944"/>
          <w:tab w:val="left" w:pos="3384"/>
          <w:tab w:val="left" w:pos="3744"/>
          <w:tab w:val="left" w:pos="4644"/>
          <w:tab w:val="left" w:pos="5760"/>
          <w:tab w:val="left" w:pos="7920"/>
        </w:tabs>
        <w:spacing w:after="240" w:line="360" w:lineRule="auto"/>
        <w:rPr>
          <w:rFonts w:ascii="Arial" w:hAnsi="Arial" w:cs="Arial"/>
          <w:b/>
          <w:sz w:val="28"/>
        </w:rPr>
      </w:pPr>
    </w:p>
    <w:p w14:paraId="325791D6" w14:textId="648299C7" w:rsidR="00065852" w:rsidRDefault="00065852" w:rsidP="004E2DA9">
      <w:pPr>
        <w:tabs>
          <w:tab w:val="left" w:pos="720"/>
          <w:tab w:val="left" w:pos="1944"/>
          <w:tab w:val="left" w:pos="3384"/>
          <w:tab w:val="left" w:pos="3744"/>
          <w:tab w:val="left" w:pos="4644"/>
          <w:tab w:val="left" w:pos="5760"/>
          <w:tab w:val="left" w:pos="7920"/>
        </w:tabs>
        <w:spacing w:after="240" w:line="360" w:lineRule="auto"/>
        <w:jc w:val="center"/>
        <w:rPr>
          <w:rFonts w:ascii="Arial" w:hAnsi="Arial" w:cs="Arial"/>
          <w:b/>
          <w:sz w:val="28"/>
        </w:rPr>
      </w:pPr>
    </w:p>
    <w:p w14:paraId="01525BBC" w14:textId="09B1AAC0" w:rsidR="00065852" w:rsidRDefault="00065852" w:rsidP="004E2DA9">
      <w:pPr>
        <w:tabs>
          <w:tab w:val="left" w:pos="720"/>
          <w:tab w:val="left" w:pos="1944"/>
          <w:tab w:val="left" w:pos="3384"/>
          <w:tab w:val="left" w:pos="3744"/>
          <w:tab w:val="left" w:pos="4644"/>
          <w:tab w:val="left" w:pos="5760"/>
          <w:tab w:val="left" w:pos="7920"/>
        </w:tabs>
        <w:spacing w:after="240" w:line="360" w:lineRule="auto"/>
        <w:jc w:val="center"/>
        <w:rPr>
          <w:rFonts w:ascii="Arial" w:hAnsi="Arial" w:cs="Arial"/>
          <w:b/>
          <w:sz w:val="28"/>
        </w:rPr>
      </w:pPr>
    </w:p>
    <w:p w14:paraId="7FF05034" w14:textId="4141CD88" w:rsidR="006E40F8" w:rsidRDefault="006E40F8" w:rsidP="004E2DA9">
      <w:pPr>
        <w:tabs>
          <w:tab w:val="left" w:pos="720"/>
          <w:tab w:val="left" w:pos="1944"/>
          <w:tab w:val="left" w:pos="3384"/>
          <w:tab w:val="left" w:pos="3744"/>
          <w:tab w:val="left" w:pos="4644"/>
          <w:tab w:val="left" w:pos="5760"/>
          <w:tab w:val="left" w:pos="7920"/>
        </w:tabs>
        <w:spacing w:after="240" w:line="360" w:lineRule="auto"/>
        <w:jc w:val="center"/>
        <w:rPr>
          <w:rFonts w:ascii="Arial" w:hAnsi="Arial" w:cs="Arial"/>
          <w:b/>
          <w:sz w:val="28"/>
        </w:rPr>
      </w:pPr>
    </w:p>
    <w:p w14:paraId="13031926" w14:textId="78E871E3" w:rsidR="006E40F8" w:rsidRDefault="006E40F8" w:rsidP="006E40F8">
      <w:pPr>
        <w:tabs>
          <w:tab w:val="left" w:pos="720"/>
          <w:tab w:val="left" w:pos="1944"/>
          <w:tab w:val="left" w:pos="3384"/>
          <w:tab w:val="left" w:pos="3744"/>
          <w:tab w:val="left" w:pos="4644"/>
          <w:tab w:val="left" w:pos="5760"/>
          <w:tab w:val="left" w:pos="7920"/>
        </w:tabs>
        <w:spacing w:after="240" w:line="360" w:lineRule="auto"/>
        <w:rPr>
          <w:rFonts w:ascii="Arial" w:hAnsi="Arial" w:cs="Arial"/>
          <w:b/>
          <w:sz w:val="28"/>
        </w:rPr>
      </w:pPr>
    </w:p>
    <w:p w14:paraId="5FDBC5F8" w14:textId="6D259A59" w:rsidR="004E2DA9" w:rsidRDefault="004E2DA9" w:rsidP="004E2DA9">
      <w:pPr>
        <w:tabs>
          <w:tab w:val="left" w:pos="0"/>
          <w:tab w:val="left" w:pos="1944"/>
          <w:tab w:val="left" w:pos="3384"/>
          <w:tab w:val="left" w:pos="3744"/>
          <w:tab w:val="left" w:pos="4644"/>
          <w:tab w:val="left" w:pos="5760"/>
          <w:tab w:val="left" w:pos="7920"/>
        </w:tabs>
        <w:spacing w:after="240"/>
        <w:jc w:val="both"/>
        <w:rPr>
          <w:rFonts w:ascii="Arial" w:hAnsi="Arial" w:cs="Arial"/>
          <w:b/>
          <w:sz w:val="28"/>
        </w:rPr>
      </w:pPr>
    </w:p>
    <w:p w14:paraId="569F3BDF" w14:textId="77777777" w:rsidR="006E40F8" w:rsidRPr="00C30DE6" w:rsidRDefault="006E40F8" w:rsidP="004E2DA9">
      <w:pPr>
        <w:tabs>
          <w:tab w:val="left" w:pos="0"/>
          <w:tab w:val="left" w:pos="1944"/>
          <w:tab w:val="left" w:pos="3384"/>
          <w:tab w:val="left" w:pos="3744"/>
          <w:tab w:val="left" w:pos="4644"/>
          <w:tab w:val="left" w:pos="5760"/>
          <w:tab w:val="left" w:pos="7920"/>
        </w:tabs>
        <w:spacing w:after="240"/>
        <w:jc w:val="both"/>
        <w:rPr>
          <w:rFonts w:ascii="Arial" w:eastAsia="Calibri" w:hAnsi="Arial" w:cs="Arial"/>
          <w:b/>
          <w:sz w:val="22"/>
          <w:szCs w:val="22"/>
        </w:rPr>
      </w:pPr>
    </w:p>
    <w:p w14:paraId="65D4B6B7" w14:textId="1EA0CD61" w:rsidR="00760D12" w:rsidRDefault="004E2DA9" w:rsidP="00B4441C">
      <w:pPr>
        <w:spacing w:after="200" w:line="276" w:lineRule="auto"/>
      </w:pPr>
      <w:r>
        <w:lastRenderedPageBreak/>
        <w:t xml:space="preserve">                                                                                      </w:t>
      </w:r>
      <w:r w:rsidR="00760D12" w:rsidRPr="00E4273B">
        <w:t>Contents</w:t>
      </w:r>
    </w:p>
    <w:p w14:paraId="19F3C83A" w14:textId="77777777" w:rsidR="004E2DA9" w:rsidRPr="00F81E2D" w:rsidRDefault="004E2DA9" w:rsidP="00B4441C">
      <w:pPr>
        <w:spacing w:after="200" w:line="276" w:lineRule="auto"/>
      </w:pPr>
    </w:p>
    <w:p w14:paraId="138DFA05" w14:textId="04EF6E86" w:rsidR="00904A19" w:rsidRDefault="005952AC">
      <w:pPr>
        <w:pStyle w:val="TOC1"/>
        <w:tabs>
          <w:tab w:val="left" w:pos="1200"/>
          <w:tab w:val="right" w:leader="dot" w:pos="9628"/>
        </w:tabs>
        <w:rPr>
          <w:rFonts w:asciiTheme="minorHAnsi" w:eastAsiaTheme="minorEastAsia" w:hAnsiTheme="minorHAnsi" w:cstheme="minorBidi"/>
          <w:b w:val="0"/>
          <w:bCs w:val="0"/>
          <w:caps w:val="0"/>
          <w:noProof/>
          <w:sz w:val="22"/>
          <w:szCs w:val="22"/>
          <w:lang w:eastAsia="en-ZA"/>
        </w:rPr>
      </w:pPr>
      <w:r w:rsidRPr="00F81E2D">
        <w:fldChar w:fldCharType="begin"/>
      </w:r>
      <w:r w:rsidRPr="00F81E2D">
        <w:instrText xml:space="preserve"> TOC \h \z \t "Heading 1,1,Heading 2,2,Heading 3,3,Annex H1,1,Annex H2,1" </w:instrText>
      </w:r>
      <w:r w:rsidRPr="00F81E2D">
        <w:fldChar w:fldCharType="separate"/>
      </w:r>
      <w:hyperlink w:anchor="_Toc106698424" w:history="1">
        <w:r w:rsidR="00904A19" w:rsidRPr="00E15C1A">
          <w:rPr>
            <w:rStyle w:val="Hyperlink"/>
            <w:noProof/>
          </w:rPr>
          <w:t>ANNEX A:</w:t>
        </w:r>
        <w:r w:rsidR="00904A19">
          <w:rPr>
            <w:rFonts w:asciiTheme="minorHAnsi" w:eastAsiaTheme="minorEastAsia" w:hAnsiTheme="minorHAnsi" w:cstheme="minorBidi"/>
            <w:b w:val="0"/>
            <w:bCs w:val="0"/>
            <w:caps w:val="0"/>
            <w:noProof/>
            <w:sz w:val="22"/>
            <w:szCs w:val="22"/>
            <w:lang w:eastAsia="en-ZA"/>
          </w:rPr>
          <w:tab/>
        </w:r>
        <w:r w:rsidR="00904A19" w:rsidRPr="00E15C1A">
          <w:rPr>
            <w:rStyle w:val="Hyperlink"/>
            <w:noProof/>
          </w:rPr>
          <w:t>INTRODUCTION</w:t>
        </w:r>
        <w:r w:rsidR="00904A19">
          <w:rPr>
            <w:noProof/>
            <w:webHidden/>
          </w:rPr>
          <w:tab/>
        </w:r>
        <w:r w:rsidR="00904A19">
          <w:rPr>
            <w:noProof/>
            <w:webHidden/>
          </w:rPr>
          <w:fldChar w:fldCharType="begin"/>
        </w:r>
        <w:r w:rsidR="00904A19">
          <w:rPr>
            <w:noProof/>
            <w:webHidden/>
          </w:rPr>
          <w:instrText xml:space="preserve"> PAGEREF _Toc106698424 \h </w:instrText>
        </w:r>
        <w:r w:rsidR="00904A19">
          <w:rPr>
            <w:noProof/>
            <w:webHidden/>
          </w:rPr>
        </w:r>
        <w:r w:rsidR="00904A19">
          <w:rPr>
            <w:noProof/>
            <w:webHidden/>
          </w:rPr>
          <w:fldChar w:fldCharType="separate"/>
        </w:r>
        <w:r w:rsidR="00904A19">
          <w:rPr>
            <w:noProof/>
            <w:webHidden/>
          </w:rPr>
          <w:t>4</w:t>
        </w:r>
        <w:r w:rsidR="00904A19">
          <w:rPr>
            <w:noProof/>
            <w:webHidden/>
          </w:rPr>
          <w:fldChar w:fldCharType="end"/>
        </w:r>
      </w:hyperlink>
    </w:p>
    <w:p w14:paraId="48BD3CE6" w14:textId="37C83BD1" w:rsidR="00904A19" w:rsidRDefault="002B1A55">
      <w:pPr>
        <w:pStyle w:val="TOC1"/>
        <w:tabs>
          <w:tab w:val="left" w:pos="480"/>
          <w:tab w:val="right" w:leader="dot" w:pos="9628"/>
        </w:tabs>
        <w:rPr>
          <w:rFonts w:asciiTheme="minorHAnsi" w:eastAsiaTheme="minorEastAsia" w:hAnsiTheme="minorHAnsi" w:cstheme="minorBidi"/>
          <w:b w:val="0"/>
          <w:bCs w:val="0"/>
          <w:caps w:val="0"/>
          <w:noProof/>
          <w:sz w:val="22"/>
          <w:szCs w:val="22"/>
          <w:lang w:eastAsia="en-ZA"/>
        </w:rPr>
      </w:pPr>
      <w:hyperlink w:anchor="_Toc106698425" w:history="1">
        <w:r w:rsidR="00904A19" w:rsidRPr="00E15C1A">
          <w:rPr>
            <w:rStyle w:val="Hyperlink"/>
            <w:noProof/>
          </w:rPr>
          <w:t>1.</w:t>
        </w:r>
        <w:r w:rsidR="00904A19">
          <w:rPr>
            <w:rFonts w:asciiTheme="minorHAnsi" w:eastAsiaTheme="minorEastAsia" w:hAnsiTheme="minorHAnsi" w:cstheme="minorBidi"/>
            <w:b w:val="0"/>
            <w:bCs w:val="0"/>
            <w:caps w:val="0"/>
            <w:noProof/>
            <w:sz w:val="22"/>
            <w:szCs w:val="22"/>
            <w:lang w:eastAsia="en-ZA"/>
          </w:rPr>
          <w:tab/>
        </w:r>
        <w:r w:rsidR="00904A19" w:rsidRPr="00E15C1A">
          <w:rPr>
            <w:rStyle w:val="Hyperlink"/>
            <w:noProof/>
          </w:rPr>
          <w:t>PURPOSE AND BACKGROUND</w:t>
        </w:r>
        <w:r w:rsidR="00904A19">
          <w:rPr>
            <w:noProof/>
            <w:webHidden/>
          </w:rPr>
          <w:tab/>
        </w:r>
        <w:r w:rsidR="00904A19">
          <w:rPr>
            <w:noProof/>
            <w:webHidden/>
          </w:rPr>
          <w:fldChar w:fldCharType="begin"/>
        </w:r>
        <w:r w:rsidR="00904A19">
          <w:rPr>
            <w:noProof/>
            <w:webHidden/>
          </w:rPr>
          <w:instrText xml:space="preserve"> PAGEREF _Toc106698425 \h </w:instrText>
        </w:r>
        <w:r w:rsidR="00904A19">
          <w:rPr>
            <w:noProof/>
            <w:webHidden/>
          </w:rPr>
        </w:r>
        <w:r w:rsidR="00904A19">
          <w:rPr>
            <w:noProof/>
            <w:webHidden/>
          </w:rPr>
          <w:fldChar w:fldCharType="separate"/>
        </w:r>
        <w:r w:rsidR="00904A19">
          <w:rPr>
            <w:noProof/>
            <w:webHidden/>
          </w:rPr>
          <w:t>4</w:t>
        </w:r>
        <w:r w:rsidR="00904A19">
          <w:rPr>
            <w:noProof/>
            <w:webHidden/>
          </w:rPr>
          <w:fldChar w:fldCharType="end"/>
        </w:r>
      </w:hyperlink>
    </w:p>
    <w:p w14:paraId="1ED62E68" w14:textId="49847744" w:rsidR="00904A19" w:rsidRDefault="002B1A55">
      <w:pPr>
        <w:pStyle w:val="TOC2"/>
        <w:tabs>
          <w:tab w:val="left" w:pos="960"/>
          <w:tab w:val="right" w:leader="dot" w:pos="9628"/>
        </w:tabs>
        <w:rPr>
          <w:rFonts w:asciiTheme="minorHAnsi" w:eastAsiaTheme="minorEastAsia" w:hAnsiTheme="minorHAnsi" w:cstheme="minorBidi"/>
          <w:smallCaps w:val="0"/>
          <w:noProof/>
          <w:sz w:val="22"/>
          <w:szCs w:val="22"/>
          <w:lang w:eastAsia="en-ZA"/>
        </w:rPr>
      </w:pPr>
      <w:hyperlink w:anchor="_Toc106698426" w:history="1">
        <w:r w:rsidR="00904A19" w:rsidRPr="00E15C1A">
          <w:rPr>
            <w:rStyle w:val="Hyperlink"/>
            <w:noProof/>
          </w:rPr>
          <w:t>1.1.</w:t>
        </w:r>
        <w:r w:rsidR="00904A19">
          <w:rPr>
            <w:rFonts w:asciiTheme="minorHAnsi" w:eastAsiaTheme="minorEastAsia" w:hAnsiTheme="minorHAnsi" w:cstheme="minorBidi"/>
            <w:smallCaps w:val="0"/>
            <w:noProof/>
            <w:sz w:val="22"/>
            <w:szCs w:val="22"/>
            <w:lang w:eastAsia="en-ZA"/>
          </w:rPr>
          <w:tab/>
        </w:r>
        <w:r w:rsidR="00904A19" w:rsidRPr="00E15C1A">
          <w:rPr>
            <w:rStyle w:val="Hyperlink"/>
            <w:noProof/>
          </w:rPr>
          <w:t>PURPOSE</w:t>
        </w:r>
        <w:r w:rsidR="00904A19">
          <w:rPr>
            <w:noProof/>
            <w:webHidden/>
          </w:rPr>
          <w:tab/>
        </w:r>
        <w:r w:rsidR="00904A19">
          <w:rPr>
            <w:noProof/>
            <w:webHidden/>
          </w:rPr>
          <w:fldChar w:fldCharType="begin"/>
        </w:r>
        <w:r w:rsidR="00904A19">
          <w:rPr>
            <w:noProof/>
            <w:webHidden/>
          </w:rPr>
          <w:instrText xml:space="preserve"> PAGEREF _Toc106698426 \h </w:instrText>
        </w:r>
        <w:r w:rsidR="00904A19">
          <w:rPr>
            <w:noProof/>
            <w:webHidden/>
          </w:rPr>
        </w:r>
        <w:r w:rsidR="00904A19">
          <w:rPr>
            <w:noProof/>
            <w:webHidden/>
          </w:rPr>
          <w:fldChar w:fldCharType="separate"/>
        </w:r>
        <w:r w:rsidR="00904A19">
          <w:rPr>
            <w:noProof/>
            <w:webHidden/>
          </w:rPr>
          <w:t>4</w:t>
        </w:r>
        <w:r w:rsidR="00904A19">
          <w:rPr>
            <w:noProof/>
            <w:webHidden/>
          </w:rPr>
          <w:fldChar w:fldCharType="end"/>
        </w:r>
      </w:hyperlink>
    </w:p>
    <w:p w14:paraId="19BF0002" w14:textId="716C644A" w:rsidR="00904A19" w:rsidRDefault="002B1A55">
      <w:pPr>
        <w:pStyle w:val="TOC2"/>
        <w:tabs>
          <w:tab w:val="left" w:pos="960"/>
          <w:tab w:val="right" w:leader="dot" w:pos="9628"/>
        </w:tabs>
        <w:rPr>
          <w:rFonts w:asciiTheme="minorHAnsi" w:eastAsiaTheme="minorEastAsia" w:hAnsiTheme="minorHAnsi" w:cstheme="minorBidi"/>
          <w:smallCaps w:val="0"/>
          <w:noProof/>
          <w:sz w:val="22"/>
          <w:szCs w:val="22"/>
          <w:lang w:eastAsia="en-ZA"/>
        </w:rPr>
      </w:pPr>
      <w:hyperlink w:anchor="_Toc106698427" w:history="1">
        <w:r w:rsidR="00904A19" w:rsidRPr="00E15C1A">
          <w:rPr>
            <w:rStyle w:val="Hyperlink"/>
            <w:noProof/>
          </w:rPr>
          <w:t>1.2.</w:t>
        </w:r>
        <w:r w:rsidR="00904A19">
          <w:rPr>
            <w:rFonts w:asciiTheme="minorHAnsi" w:eastAsiaTheme="minorEastAsia" w:hAnsiTheme="minorHAnsi" w:cstheme="minorBidi"/>
            <w:smallCaps w:val="0"/>
            <w:noProof/>
            <w:sz w:val="22"/>
            <w:szCs w:val="22"/>
            <w:lang w:eastAsia="en-ZA"/>
          </w:rPr>
          <w:tab/>
        </w:r>
        <w:r w:rsidR="00904A19" w:rsidRPr="00E15C1A">
          <w:rPr>
            <w:rStyle w:val="Hyperlink"/>
            <w:noProof/>
          </w:rPr>
          <w:t>BACKGROUND</w:t>
        </w:r>
        <w:r w:rsidR="00904A19">
          <w:rPr>
            <w:noProof/>
            <w:webHidden/>
          </w:rPr>
          <w:tab/>
        </w:r>
        <w:r w:rsidR="00904A19">
          <w:rPr>
            <w:noProof/>
            <w:webHidden/>
          </w:rPr>
          <w:fldChar w:fldCharType="begin"/>
        </w:r>
        <w:r w:rsidR="00904A19">
          <w:rPr>
            <w:noProof/>
            <w:webHidden/>
          </w:rPr>
          <w:instrText xml:space="preserve"> PAGEREF _Toc106698427 \h </w:instrText>
        </w:r>
        <w:r w:rsidR="00904A19">
          <w:rPr>
            <w:noProof/>
            <w:webHidden/>
          </w:rPr>
        </w:r>
        <w:r w:rsidR="00904A19">
          <w:rPr>
            <w:noProof/>
            <w:webHidden/>
          </w:rPr>
          <w:fldChar w:fldCharType="separate"/>
        </w:r>
        <w:r w:rsidR="00904A19">
          <w:rPr>
            <w:noProof/>
            <w:webHidden/>
          </w:rPr>
          <w:t>4</w:t>
        </w:r>
        <w:r w:rsidR="00904A19">
          <w:rPr>
            <w:noProof/>
            <w:webHidden/>
          </w:rPr>
          <w:fldChar w:fldCharType="end"/>
        </w:r>
      </w:hyperlink>
    </w:p>
    <w:p w14:paraId="4F70175B" w14:textId="744D88B4" w:rsidR="00904A19" w:rsidRDefault="002B1A55">
      <w:pPr>
        <w:pStyle w:val="TOC1"/>
        <w:tabs>
          <w:tab w:val="left" w:pos="480"/>
          <w:tab w:val="right" w:leader="dot" w:pos="9628"/>
        </w:tabs>
        <w:rPr>
          <w:rFonts w:asciiTheme="minorHAnsi" w:eastAsiaTheme="minorEastAsia" w:hAnsiTheme="minorHAnsi" w:cstheme="minorBidi"/>
          <w:b w:val="0"/>
          <w:bCs w:val="0"/>
          <w:caps w:val="0"/>
          <w:noProof/>
          <w:sz w:val="22"/>
          <w:szCs w:val="22"/>
          <w:lang w:eastAsia="en-ZA"/>
        </w:rPr>
      </w:pPr>
      <w:hyperlink w:anchor="_Toc106698428" w:history="1">
        <w:r w:rsidR="00904A19" w:rsidRPr="00E15C1A">
          <w:rPr>
            <w:rStyle w:val="Hyperlink"/>
            <w:noProof/>
          </w:rPr>
          <w:t>2.</w:t>
        </w:r>
        <w:r w:rsidR="00904A19">
          <w:rPr>
            <w:rFonts w:asciiTheme="minorHAnsi" w:eastAsiaTheme="minorEastAsia" w:hAnsiTheme="minorHAnsi" w:cstheme="minorBidi"/>
            <w:b w:val="0"/>
            <w:bCs w:val="0"/>
            <w:caps w:val="0"/>
            <w:noProof/>
            <w:sz w:val="22"/>
            <w:szCs w:val="22"/>
            <w:lang w:eastAsia="en-ZA"/>
          </w:rPr>
          <w:tab/>
        </w:r>
        <w:r w:rsidR="00904A19" w:rsidRPr="00E15C1A">
          <w:rPr>
            <w:rStyle w:val="Hyperlink"/>
            <w:noProof/>
          </w:rPr>
          <w:t>SCOPE OF BID</w:t>
        </w:r>
        <w:r w:rsidR="00904A19">
          <w:rPr>
            <w:noProof/>
            <w:webHidden/>
          </w:rPr>
          <w:tab/>
        </w:r>
        <w:r w:rsidR="00904A19">
          <w:rPr>
            <w:noProof/>
            <w:webHidden/>
          </w:rPr>
          <w:fldChar w:fldCharType="begin"/>
        </w:r>
        <w:r w:rsidR="00904A19">
          <w:rPr>
            <w:noProof/>
            <w:webHidden/>
          </w:rPr>
          <w:instrText xml:space="preserve"> PAGEREF _Toc106698428 \h </w:instrText>
        </w:r>
        <w:r w:rsidR="00904A19">
          <w:rPr>
            <w:noProof/>
            <w:webHidden/>
          </w:rPr>
        </w:r>
        <w:r w:rsidR="00904A19">
          <w:rPr>
            <w:noProof/>
            <w:webHidden/>
          </w:rPr>
          <w:fldChar w:fldCharType="separate"/>
        </w:r>
        <w:r w:rsidR="00904A19">
          <w:rPr>
            <w:noProof/>
            <w:webHidden/>
          </w:rPr>
          <w:t>5</w:t>
        </w:r>
        <w:r w:rsidR="00904A19">
          <w:rPr>
            <w:noProof/>
            <w:webHidden/>
          </w:rPr>
          <w:fldChar w:fldCharType="end"/>
        </w:r>
      </w:hyperlink>
    </w:p>
    <w:p w14:paraId="1A3CD49A" w14:textId="66493DFD" w:rsidR="00904A19" w:rsidRDefault="002B1A55">
      <w:pPr>
        <w:pStyle w:val="TOC2"/>
        <w:tabs>
          <w:tab w:val="left" w:pos="960"/>
          <w:tab w:val="right" w:leader="dot" w:pos="9628"/>
        </w:tabs>
        <w:rPr>
          <w:rFonts w:asciiTheme="minorHAnsi" w:eastAsiaTheme="minorEastAsia" w:hAnsiTheme="minorHAnsi" w:cstheme="minorBidi"/>
          <w:smallCaps w:val="0"/>
          <w:noProof/>
          <w:sz w:val="22"/>
          <w:szCs w:val="22"/>
          <w:lang w:eastAsia="en-ZA"/>
        </w:rPr>
      </w:pPr>
      <w:hyperlink w:anchor="_Toc106698429" w:history="1">
        <w:r w:rsidR="00904A19" w:rsidRPr="00E15C1A">
          <w:rPr>
            <w:rStyle w:val="Hyperlink"/>
            <w:noProof/>
          </w:rPr>
          <w:t>2.1.</w:t>
        </w:r>
        <w:r w:rsidR="00904A19">
          <w:rPr>
            <w:rFonts w:asciiTheme="minorHAnsi" w:eastAsiaTheme="minorEastAsia" w:hAnsiTheme="minorHAnsi" w:cstheme="minorBidi"/>
            <w:smallCaps w:val="0"/>
            <w:noProof/>
            <w:sz w:val="22"/>
            <w:szCs w:val="22"/>
            <w:lang w:eastAsia="en-ZA"/>
          </w:rPr>
          <w:tab/>
        </w:r>
        <w:r w:rsidR="00904A19" w:rsidRPr="00E15C1A">
          <w:rPr>
            <w:rStyle w:val="Hyperlink"/>
            <w:noProof/>
          </w:rPr>
          <w:t>SCOPE OF WORK</w:t>
        </w:r>
        <w:r w:rsidR="00904A19">
          <w:rPr>
            <w:noProof/>
            <w:webHidden/>
          </w:rPr>
          <w:tab/>
        </w:r>
        <w:r w:rsidR="00904A19">
          <w:rPr>
            <w:noProof/>
            <w:webHidden/>
          </w:rPr>
          <w:fldChar w:fldCharType="begin"/>
        </w:r>
        <w:r w:rsidR="00904A19">
          <w:rPr>
            <w:noProof/>
            <w:webHidden/>
          </w:rPr>
          <w:instrText xml:space="preserve"> PAGEREF _Toc106698429 \h </w:instrText>
        </w:r>
        <w:r w:rsidR="00904A19">
          <w:rPr>
            <w:noProof/>
            <w:webHidden/>
          </w:rPr>
        </w:r>
        <w:r w:rsidR="00904A19">
          <w:rPr>
            <w:noProof/>
            <w:webHidden/>
          </w:rPr>
          <w:fldChar w:fldCharType="separate"/>
        </w:r>
        <w:r w:rsidR="00904A19">
          <w:rPr>
            <w:noProof/>
            <w:webHidden/>
          </w:rPr>
          <w:t>5</w:t>
        </w:r>
        <w:r w:rsidR="00904A19">
          <w:rPr>
            <w:noProof/>
            <w:webHidden/>
          </w:rPr>
          <w:fldChar w:fldCharType="end"/>
        </w:r>
      </w:hyperlink>
    </w:p>
    <w:p w14:paraId="2AB4E9EB" w14:textId="0A4B8C36" w:rsidR="00904A19" w:rsidRDefault="002B1A55">
      <w:pPr>
        <w:pStyle w:val="TOC2"/>
        <w:tabs>
          <w:tab w:val="left" w:pos="960"/>
          <w:tab w:val="right" w:leader="dot" w:pos="9628"/>
        </w:tabs>
        <w:rPr>
          <w:rFonts w:asciiTheme="minorHAnsi" w:eastAsiaTheme="minorEastAsia" w:hAnsiTheme="minorHAnsi" w:cstheme="minorBidi"/>
          <w:smallCaps w:val="0"/>
          <w:noProof/>
          <w:sz w:val="22"/>
          <w:szCs w:val="22"/>
          <w:lang w:eastAsia="en-ZA"/>
        </w:rPr>
      </w:pPr>
      <w:hyperlink w:anchor="_Toc106698430" w:history="1">
        <w:r w:rsidR="00904A19" w:rsidRPr="00E15C1A">
          <w:rPr>
            <w:rStyle w:val="Hyperlink"/>
            <w:noProof/>
          </w:rPr>
          <w:t>2.2.</w:t>
        </w:r>
        <w:r w:rsidR="00904A19">
          <w:rPr>
            <w:rFonts w:asciiTheme="minorHAnsi" w:eastAsiaTheme="minorEastAsia" w:hAnsiTheme="minorHAnsi" w:cstheme="minorBidi"/>
            <w:smallCaps w:val="0"/>
            <w:noProof/>
            <w:sz w:val="22"/>
            <w:szCs w:val="22"/>
            <w:lang w:eastAsia="en-ZA"/>
          </w:rPr>
          <w:tab/>
        </w:r>
        <w:r w:rsidR="00904A19" w:rsidRPr="00E15C1A">
          <w:rPr>
            <w:rStyle w:val="Hyperlink"/>
            <w:noProof/>
          </w:rPr>
          <w:t>DELIVERY ADDRESS</w:t>
        </w:r>
        <w:r w:rsidR="00904A19">
          <w:rPr>
            <w:noProof/>
            <w:webHidden/>
          </w:rPr>
          <w:tab/>
        </w:r>
        <w:r w:rsidR="00904A19">
          <w:rPr>
            <w:noProof/>
            <w:webHidden/>
          </w:rPr>
          <w:fldChar w:fldCharType="begin"/>
        </w:r>
        <w:r w:rsidR="00904A19">
          <w:rPr>
            <w:noProof/>
            <w:webHidden/>
          </w:rPr>
          <w:instrText xml:space="preserve"> PAGEREF _Toc106698430 \h </w:instrText>
        </w:r>
        <w:r w:rsidR="00904A19">
          <w:rPr>
            <w:noProof/>
            <w:webHidden/>
          </w:rPr>
        </w:r>
        <w:r w:rsidR="00904A19">
          <w:rPr>
            <w:noProof/>
            <w:webHidden/>
          </w:rPr>
          <w:fldChar w:fldCharType="separate"/>
        </w:r>
        <w:r w:rsidR="00904A19">
          <w:rPr>
            <w:noProof/>
            <w:webHidden/>
          </w:rPr>
          <w:t>5</w:t>
        </w:r>
        <w:r w:rsidR="00904A19">
          <w:rPr>
            <w:noProof/>
            <w:webHidden/>
          </w:rPr>
          <w:fldChar w:fldCharType="end"/>
        </w:r>
      </w:hyperlink>
    </w:p>
    <w:p w14:paraId="797EAB44" w14:textId="100BEC61" w:rsidR="00904A19" w:rsidRDefault="002B1A55">
      <w:pPr>
        <w:pStyle w:val="TOC2"/>
        <w:tabs>
          <w:tab w:val="left" w:pos="960"/>
          <w:tab w:val="right" w:leader="dot" w:pos="9628"/>
        </w:tabs>
        <w:rPr>
          <w:rFonts w:asciiTheme="minorHAnsi" w:eastAsiaTheme="minorEastAsia" w:hAnsiTheme="minorHAnsi" w:cstheme="minorBidi"/>
          <w:smallCaps w:val="0"/>
          <w:noProof/>
          <w:sz w:val="22"/>
          <w:szCs w:val="22"/>
          <w:lang w:eastAsia="en-ZA"/>
        </w:rPr>
      </w:pPr>
      <w:hyperlink w:anchor="_Toc106698431" w:history="1">
        <w:r w:rsidR="00904A19" w:rsidRPr="00E15C1A">
          <w:rPr>
            <w:rStyle w:val="Hyperlink"/>
            <w:noProof/>
          </w:rPr>
          <w:t>2.3.</w:t>
        </w:r>
        <w:r w:rsidR="00904A19">
          <w:rPr>
            <w:rFonts w:asciiTheme="minorHAnsi" w:eastAsiaTheme="minorEastAsia" w:hAnsiTheme="minorHAnsi" w:cstheme="minorBidi"/>
            <w:smallCaps w:val="0"/>
            <w:noProof/>
            <w:sz w:val="22"/>
            <w:szCs w:val="22"/>
            <w:lang w:eastAsia="en-ZA"/>
          </w:rPr>
          <w:tab/>
        </w:r>
        <w:r w:rsidR="00904A19" w:rsidRPr="00E15C1A">
          <w:rPr>
            <w:rStyle w:val="Hyperlink"/>
            <w:noProof/>
          </w:rPr>
          <w:t>CUSTOMER INFRASTRUCTURE AND ENVIRONMENT REQUIREMENTS</w:t>
        </w:r>
        <w:r w:rsidR="00904A19">
          <w:rPr>
            <w:noProof/>
            <w:webHidden/>
          </w:rPr>
          <w:tab/>
        </w:r>
        <w:r w:rsidR="00904A19">
          <w:rPr>
            <w:noProof/>
            <w:webHidden/>
          </w:rPr>
          <w:fldChar w:fldCharType="begin"/>
        </w:r>
        <w:r w:rsidR="00904A19">
          <w:rPr>
            <w:noProof/>
            <w:webHidden/>
          </w:rPr>
          <w:instrText xml:space="preserve"> PAGEREF _Toc106698431 \h </w:instrText>
        </w:r>
        <w:r w:rsidR="00904A19">
          <w:rPr>
            <w:noProof/>
            <w:webHidden/>
          </w:rPr>
        </w:r>
        <w:r w:rsidR="00904A19">
          <w:rPr>
            <w:noProof/>
            <w:webHidden/>
          </w:rPr>
          <w:fldChar w:fldCharType="separate"/>
        </w:r>
        <w:r w:rsidR="00904A19">
          <w:rPr>
            <w:noProof/>
            <w:webHidden/>
          </w:rPr>
          <w:t>5</w:t>
        </w:r>
        <w:r w:rsidR="00904A19">
          <w:rPr>
            <w:noProof/>
            <w:webHidden/>
          </w:rPr>
          <w:fldChar w:fldCharType="end"/>
        </w:r>
      </w:hyperlink>
    </w:p>
    <w:p w14:paraId="0B7D5A2D" w14:textId="480862D5" w:rsidR="00904A19" w:rsidRDefault="002B1A55">
      <w:pPr>
        <w:pStyle w:val="TOC1"/>
        <w:tabs>
          <w:tab w:val="left" w:pos="480"/>
          <w:tab w:val="right" w:leader="dot" w:pos="9628"/>
        </w:tabs>
        <w:rPr>
          <w:rFonts w:asciiTheme="minorHAnsi" w:eastAsiaTheme="minorEastAsia" w:hAnsiTheme="minorHAnsi" w:cstheme="minorBidi"/>
          <w:b w:val="0"/>
          <w:bCs w:val="0"/>
          <w:caps w:val="0"/>
          <w:noProof/>
          <w:sz w:val="22"/>
          <w:szCs w:val="22"/>
          <w:lang w:eastAsia="en-ZA"/>
        </w:rPr>
      </w:pPr>
      <w:hyperlink w:anchor="_Toc106698432" w:history="1">
        <w:r w:rsidR="00904A19" w:rsidRPr="00E15C1A">
          <w:rPr>
            <w:rStyle w:val="Hyperlink"/>
            <w:noProof/>
          </w:rPr>
          <w:t>3.</w:t>
        </w:r>
        <w:r w:rsidR="00904A19">
          <w:rPr>
            <w:rFonts w:asciiTheme="minorHAnsi" w:eastAsiaTheme="minorEastAsia" w:hAnsiTheme="minorHAnsi" w:cstheme="minorBidi"/>
            <w:b w:val="0"/>
            <w:bCs w:val="0"/>
            <w:caps w:val="0"/>
            <w:noProof/>
            <w:sz w:val="22"/>
            <w:szCs w:val="22"/>
            <w:lang w:eastAsia="en-ZA"/>
          </w:rPr>
          <w:tab/>
        </w:r>
        <w:r w:rsidR="00904A19" w:rsidRPr="00E15C1A">
          <w:rPr>
            <w:rStyle w:val="Hyperlink"/>
            <w:noProof/>
          </w:rPr>
          <w:t>REQUIREMENTS</w:t>
        </w:r>
        <w:r w:rsidR="00904A19">
          <w:rPr>
            <w:noProof/>
            <w:webHidden/>
          </w:rPr>
          <w:tab/>
        </w:r>
        <w:r w:rsidR="00904A19">
          <w:rPr>
            <w:noProof/>
            <w:webHidden/>
          </w:rPr>
          <w:fldChar w:fldCharType="begin"/>
        </w:r>
        <w:r w:rsidR="00904A19">
          <w:rPr>
            <w:noProof/>
            <w:webHidden/>
          </w:rPr>
          <w:instrText xml:space="preserve"> PAGEREF _Toc106698432 \h </w:instrText>
        </w:r>
        <w:r w:rsidR="00904A19">
          <w:rPr>
            <w:noProof/>
            <w:webHidden/>
          </w:rPr>
        </w:r>
        <w:r w:rsidR="00904A19">
          <w:rPr>
            <w:noProof/>
            <w:webHidden/>
          </w:rPr>
          <w:fldChar w:fldCharType="separate"/>
        </w:r>
        <w:r w:rsidR="00904A19">
          <w:rPr>
            <w:noProof/>
            <w:webHidden/>
          </w:rPr>
          <w:t>6</w:t>
        </w:r>
        <w:r w:rsidR="00904A19">
          <w:rPr>
            <w:noProof/>
            <w:webHidden/>
          </w:rPr>
          <w:fldChar w:fldCharType="end"/>
        </w:r>
      </w:hyperlink>
    </w:p>
    <w:p w14:paraId="62F9173C" w14:textId="14102189" w:rsidR="00904A19" w:rsidRDefault="002B1A55">
      <w:pPr>
        <w:pStyle w:val="TOC2"/>
        <w:tabs>
          <w:tab w:val="left" w:pos="960"/>
          <w:tab w:val="right" w:leader="dot" w:pos="9628"/>
        </w:tabs>
        <w:rPr>
          <w:rFonts w:asciiTheme="minorHAnsi" w:eastAsiaTheme="minorEastAsia" w:hAnsiTheme="minorHAnsi" w:cstheme="minorBidi"/>
          <w:smallCaps w:val="0"/>
          <w:noProof/>
          <w:sz w:val="22"/>
          <w:szCs w:val="22"/>
          <w:lang w:eastAsia="en-ZA"/>
        </w:rPr>
      </w:pPr>
      <w:hyperlink w:anchor="_Toc106698433" w:history="1">
        <w:r w:rsidR="00904A19" w:rsidRPr="00E15C1A">
          <w:rPr>
            <w:rStyle w:val="Hyperlink"/>
            <w:noProof/>
          </w:rPr>
          <w:t>3.1.</w:t>
        </w:r>
        <w:r w:rsidR="00904A19">
          <w:rPr>
            <w:rFonts w:asciiTheme="minorHAnsi" w:eastAsiaTheme="minorEastAsia" w:hAnsiTheme="minorHAnsi" w:cstheme="minorBidi"/>
            <w:smallCaps w:val="0"/>
            <w:noProof/>
            <w:sz w:val="22"/>
            <w:szCs w:val="22"/>
            <w:lang w:eastAsia="en-ZA"/>
          </w:rPr>
          <w:tab/>
        </w:r>
        <w:r w:rsidR="00904A19" w:rsidRPr="00E15C1A">
          <w:rPr>
            <w:rStyle w:val="Hyperlink"/>
            <w:noProof/>
          </w:rPr>
          <w:t>PRODUCT/ SERVICE / SOLUTION REQUIREMENTS</w:t>
        </w:r>
        <w:r w:rsidR="00904A19">
          <w:rPr>
            <w:noProof/>
            <w:webHidden/>
          </w:rPr>
          <w:tab/>
        </w:r>
        <w:r w:rsidR="00904A19">
          <w:rPr>
            <w:noProof/>
            <w:webHidden/>
          </w:rPr>
          <w:fldChar w:fldCharType="begin"/>
        </w:r>
        <w:r w:rsidR="00904A19">
          <w:rPr>
            <w:noProof/>
            <w:webHidden/>
          </w:rPr>
          <w:instrText xml:space="preserve"> PAGEREF _Toc106698433 \h </w:instrText>
        </w:r>
        <w:r w:rsidR="00904A19">
          <w:rPr>
            <w:noProof/>
            <w:webHidden/>
          </w:rPr>
        </w:r>
        <w:r w:rsidR="00904A19">
          <w:rPr>
            <w:noProof/>
            <w:webHidden/>
          </w:rPr>
          <w:fldChar w:fldCharType="separate"/>
        </w:r>
        <w:r w:rsidR="00904A19">
          <w:rPr>
            <w:noProof/>
            <w:webHidden/>
          </w:rPr>
          <w:t>6</w:t>
        </w:r>
        <w:r w:rsidR="00904A19">
          <w:rPr>
            <w:noProof/>
            <w:webHidden/>
          </w:rPr>
          <w:fldChar w:fldCharType="end"/>
        </w:r>
      </w:hyperlink>
    </w:p>
    <w:p w14:paraId="08FD3D0E" w14:textId="308FC839" w:rsidR="00904A19" w:rsidRDefault="002B1A55">
      <w:pPr>
        <w:pStyle w:val="TOC3"/>
        <w:tabs>
          <w:tab w:val="left" w:pos="1200"/>
          <w:tab w:val="right" w:leader="dot" w:pos="9628"/>
        </w:tabs>
        <w:rPr>
          <w:rFonts w:asciiTheme="minorHAnsi" w:eastAsiaTheme="minorEastAsia" w:hAnsiTheme="minorHAnsi" w:cstheme="minorBidi"/>
          <w:i w:val="0"/>
          <w:iCs w:val="0"/>
          <w:noProof/>
          <w:sz w:val="22"/>
          <w:szCs w:val="22"/>
          <w:lang w:eastAsia="en-ZA"/>
        </w:rPr>
      </w:pPr>
      <w:hyperlink w:anchor="_Toc106698434" w:history="1">
        <w:r w:rsidR="00904A19" w:rsidRPr="00E15C1A">
          <w:rPr>
            <w:rStyle w:val="Hyperlink"/>
            <w:bCs/>
            <w:noProof/>
          </w:rPr>
          <w:t>3.1.1.</w:t>
        </w:r>
        <w:r w:rsidR="00904A19">
          <w:rPr>
            <w:rFonts w:asciiTheme="minorHAnsi" w:eastAsiaTheme="minorEastAsia" w:hAnsiTheme="minorHAnsi" w:cstheme="minorBidi"/>
            <w:i w:val="0"/>
            <w:iCs w:val="0"/>
            <w:noProof/>
            <w:sz w:val="22"/>
            <w:szCs w:val="22"/>
            <w:lang w:eastAsia="en-ZA"/>
          </w:rPr>
          <w:tab/>
        </w:r>
        <w:r w:rsidR="00904A19" w:rsidRPr="00E15C1A">
          <w:rPr>
            <w:rStyle w:val="Hyperlink"/>
            <w:bCs/>
            <w:noProof/>
          </w:rPr>
          <w:t>GIS data management, development, integration, support, and enhancements</w:t>
        </w:r>
        <w:r w:rsidR="00904A19">
          <w:rPr>
            <w:noProof/>
            <w:webHidden/>
          </w:rPr>
          <w:tab/>
        </w:r>
        <w:r w:rsidR="00904A19">
          <w:rPr>
            <w:noProof/>
            <w:webHidden/>
          </w:rPr>
          <w:fldChar w:fldCharType="begin"/>
        </w:r>
        <w:r w:rsidR="00904A19">
          <w:rPr>
            <w:noProof/>
            <w:webHidden/>
          </w:rPr>
          <w:instrText xml:space="preserve"> PAGEREF _Toc106698434 \h </w:instrText>
        </w:r>
        <w:r w:rsidR="00904A19">
          <w:rPr>
            <w:noProof/>
            <w:webHidden/>
          </w:rPr>
        </w:r>
        <w:r w:rsidR="00904A19">
          <w:rPr>
            <w:noProof/>
            <w:webHidden/>
          </w:rPr>
          <w:fldChar w:fldCharType="separate"/>
        </w:r>
        <w:r w:rsidR="00904A19">
          <w:rPr>
            <w:noProof/>
            <w:webHidden/>
          </w:rPr>
          <w:t>6</w:t>
        </w:r>
        <w:r w:rsidR="00904A19">
          <w:rPr>
            <w:noProof/>
            <w:webHidden/>
          </w:rPr>
          <w:fldChar w:fldCharType="end"/>
        </w:r>
      </w:hyperlink>
    </w:p>
    <w:p w14:paraId="761BF6E8" w14:textId="596E5B22" w:rsidR="00904A19" w:rsidRDefault="002B1A55">
      <w:pPr>
        <w:pStyle w:val="TOC3"/>
        <w:tabs>
          <w:tab w:val="left" w:pos="1200"/>
          <w:tab w:val="right" w:leader="dot" w:pos="9628"/>
        </w:tabs>
        <w:rPr>
          <w:rFonts w:asciiTheme="minorHAnsi" w:eastAsiaTheme="minorEastAsia" w:hAnsiTheme="minorHAnsi" w:cstheme="minorBidi"/>
          <w:i w:val="0"/>
          <w:iCs w:val="0"/>
          <w:noProof/>
          <w:sz w:val="22"/>
          <w:szCs w:val="22"/>
          <w:lang w:eastAsia="en-ZA"/>
        </w:rPr>
      </w:pPr>
      <w:hyperlink w:anchor="_Toc106698435" w:history="1">
        <w:r w:rsidR="00904A19" w:rsidRPr="00E15C1A">
          <w:rPr>
            <w:rStyle w:val="Hyperlink"/>
            <w:bCs/>
            <w:noProof/>
          </w:rPr>
          <w:t>3.1.2.</w:t>
        </w:r>
        <w:r w:rsidR="00904A19">
          <w:rPr>
            <w:rFonts w:asciiTheme="minorHAnsi" w:eastAsiaTheme="minorEastAsia" w:hAnsiTheme="minorHAnsi" w:cstheme="minorBidi"/>
            <w:i w:val="0"/>
            <w:iCs w:val="0"/>
            <w:noProof/>
            <w:sz w:val="22"/>
            <w:szCs w:val="22"/>
            <w:lang w:eastAsia="en-ZA"/>
          </w:rPr>
          <w:tab/>
        </w:r>
        <w:r w:rsidR="00904A19" w:rsidRPr="00E15C1A">
          <w:rPr>
            <w:rStyle w:val="Hyperlink"/>
            <w:bCs/>
            <w:noProof/>
          </w:rPr>
          <w:t>Provide functionality for user access management (reset, user management reports, and user access / security control) in line with CeI policies and standards</w:t>
        </w:r>
        <w:r w:rsidR="00904A19">
          <w:rPr>
            <w:noProof/>
            <w:webHidden/>
          </w:rPr>
          <w:tab/>
        </w:r>
        <w:r w:rsidR="00904A19">
          <w:rPr>
            <w:noProof/>
            <w:webHidden/>
          </w:rPr>
          <w:fldChar w:fldCharType="begin"/>
        </w:r>
        <w:r w:rsidR="00904A19">
          <w:rPr>
            <w:noProof/>
            <w:webHidden/>
          </w:rPr>
          <w:instrText xml:space="preserve"> PAGEREF _Toc106698435 \h </w:instrText>
        </w:r>
        <w:r w:rsidR="00904A19">
          <w:rPr>
            <w:noProof/>
            <w:webHidden/>
          </w:rPr>
        </w:r>
        <w:r w:rsidR="00904A19">
          <w:rPr>
            <w:noProof/>
            <w:webHidden/>
          </w:rPr>
          <w:fldChar w:fldCharType="separate"/>
        </w:r>
        <w:r w:rsidR="00904A19">
          <w:rPr>
            <w:noProof/>
            <w:webHidden/>
          </w:rPr>
          <w:t>6</w:t>
        </w:r>
        <w:r w:rsidR="00904A19">
          <w:rPr>
            <w:noProof/>
            <w:webHidden/>
          </w:rPr>
          <w:fldChar w:fldCharType="end"/>
        </w:r>
      </w:hyperlink>
    </w:p>
    <w:p w14:paraId="29DC24A8" w14:textId="7DE2EB72" w:rsidR="00904A19" w:rsidRDefault="002B1A55">
      <w:pPr>
        <w:pStyle w:val="TOC3"/>
        <w:tabs>
          <w:tab w:val="left" w:pos="1200"/>
          <w:tab w:val="right" w:leader="dot" w:pos="9628"/>
        </w:tabs>
        <w:rPr>
          <w:rFonts w:asciiTheme="minorHAnsi" w:eastAsiaTheme="minorEastAsia" w:hAnsiTheme="minorHAnsi" w:cstheme="minorBidi"/>
          <w:i w:val="0"/>
          <w:iCs w:val="0"/>
          <w:noProof/>
          <w:sz w:val="22"/>
          <w:szCs w:val="22"/>
          <w:lang w:eastAsia="en-ZA"/>
        </w:rPr>
      </w:pPr>
      <w:hyperlink w:anchor="_Toc106698436" w:history="1">
        <w:r w:rsidR="00904A19" w:rsidRPr="00E15C1A">
          <w:rPr>
            <w:rStyle w:val="Hyperlink"/>
            <w:bCs/>
            <w:noProof/>
          </w:rPr>
          <w:t>3.1.3.</w:t>
        </w:r>
        <w:r w:rsidR="00904A19">
          <w:rPr>
            <w:rFonts w:asciiTheme="minorHAnsi" w:eastAsiaTheme="minorEastAsia" w:hAnsiTheme="minorHAnsi" w:cstheme="minorBidi"/>
            <w:i w:val="0"/>
            <w:iCs w:val="0"/>
            <w:noProof/>
            <w:sz w:val="22"/>
            <w:szCs w:val="22"/>
            <w:lang w:eastAsia="en-ZA"/>
          </w:rPr>
          <w:tab/>
        </w:r>
        <w:r w:rsidR="00904A19" w:rsidRPr="00E15C1A">
          <w:rPr>
            <w:rStyle w:val="Hyperlink"/>
            <w:bCs/>
            <w:noProof/>
          </w:rPr>
          <w:t>Provide integration (write back) functionality between WebFOCUS and CEMIS modules, as and when required</w:t>
        </w:r>
        <w:r w:rsidR="00904A19">
          <w:rPr>
            <w:noProof/>
            <w:webHidden/>
          </w:rPr>
          <w:tab/>
        </w:r>
        <w:r w:rsidR="00904A19">
          <w:rPr>
            <w:noProof/>
            <w:webHidden/>
          </w:rPr>
          <w:fldChar w:fldCharType="begin"/>
        </w:r>
        <w:r w:rsidR="00904A19">
          <w:rPr>
            <w:noProof/>
            <w:webHidden/>
          </w:rPr>
          <w:instrText xml:space="preserve"> PAGEREF _Toc106698436 \h </w:instrText>
        </w:r>
        <w:r w:rsidR="00904A19">
          <w:rPr>
            <w:noProof/>
            <w:webHidden/>
          </w:rPr>
        </w:r>
        <w:r w:rsidR="00904A19">
          <w:rPr>
            <w:noProof/>
            <w:webHidden/>
          </w:rPr>
          <w:fldChar w:fldCharType="separate"/>
        </w:r>
        <w:r w:rsidR="00904A19">
          <w:rPr>
            <w:noProof/>
            <w:webHidden/>
          </w:rPr>
          <w:t>6</w:t>
        </w:r>
        <w:r w:rsidR="00904A19">
          <w:rPr>
            <w:noProof/>
            <w:webHidden/>
          </w:rPr>
          <w:fldChar w:fldCharType="end"/>
        </w:r>
      </w:hyperlink>
    </w:p>
    <w:p w14:paraId="7D771CF7" w14:textId="59FFD73E" w:rsidR="00904A19" w:rsidRDefault="002B1A55">
      <w:pPr>
        <w:pStyle w:val="TOC3"/>
        <w:tabs>
          <w:tab w:val="left" w:pos="1200"/>
          <w:tab w:val="right" w:leader="dot" w:pos="9628"/>
        </w:tabs>
        <w:rPr>
          <w:rFonts w:asciiTheme="minorHAnsi" w:eastAsiaTheme="minorEastAsia" w:hAnsiTheme="minorHAnsi" w:cstheme="minorBidi"/>
          <w:i w:val="0"/>
          <w:iCs w:val="0"/>
          <w:noProof/>
          <w:sz w:val="22"/>
          <w:szCs w:val="22"/>
          <w:lang w:eastAsia="en-ZA"/>
        </w:rPr>
      </w:pPr>
      <w:hyperlink w:anchor="_Toc106698437" w:history="1">
        <w:r w:rsidR="00904A19" w:rsidRPr="00E15C1A">
          <w:rPr>
            <w:rStyle w:val="Hyperlink"/>
            <w:bCs/>
            <w:noProof/>
          </w:rPr>
          <w:t>3.1.4.</w:t>
        </w:r>
        <w:r w:rsidR="00904A19">
          <w:rPr>
            <w:rFonts w:asciiTheme="minorHAnsi" w:eastAsiaTheme="minorEastAsia" w:hAnsiTheme="minorHAnsi" w:cstheme="minorBidi"/>
            <w:i w:val="0"/>
            <w:iCs w:val="0"/>
            <w:noProof/>
            <w:sz w:val="22"/>
            <w:szCs w:val="22"/>
            <w:lang w:eastAsia="en-ZA"/>
          </w:rPr>
          <w:tab/>
        </w:r>
        <w:r w:rsidR="00904A19" w:rsidRPr="00E15C1A">
          <w:rPr>
            <w:rStyle w:val="Hyperlink"/>
            <w:bCs/>
            <w:noProof/>
          </w:rPr>
          <w:t>Provide new reports on new developments in department, as and when required</w:t>
        </w:r>
        <w:r w:rsidR="00904A19">
          <w:rPr>
            <w:noProof/>
            <w:webHidden/>
          </w:rPr>
          <w:tab/>
        </w:r>
        <w:r w:rsidR="00904A19">
          <w:rPr>
            <w:noProof/>
            <w:webHidden/>
          </w:rPr>
          <w:fldChar w:fldCharType="begin"/>
        </w:r>
        <w:r w:rsidR="00904A19">
          <w:rPr>
            <w:noProof/>
            <w:webHidden/>
          </w:rPr>
          <w:instrText xml:space="preserve"> PAGEREF _Toc106698437 \h </w:instrText>
        </w:r>
        <w:r w:rsidR="00904A19">
          <w:rPr>
            <w:noProof/>
            <w:webHidden/>
          </w:rPr>
        </w:r>
        <w:r w:rsidR="00904A19">
          <w:rPr>
            <w:noProof/>
            <w:webHidden/>
          </w:rPr>
          <w:fldChar w:fldCharType="separate"/>
        </w:r>
        <w:r w:rsidR="00904A19">
          <w:rPr>
            <w:noProof/>
            <w:webHidden/>
          </w:rPr>
          <w:t>6</w:t>
        </w:r>
        <w:r w:rsidR="00904A19">
          <w:rPr>
            <w:noProof/>
            <w:webHidden/>
          </w:rPr>
          <w:fldChar w:fldCharType="end"/>
        </w:r>
      </w:hyperlink>
    </w:p>
    <w:p w14:paraId="5D9F2B10" w14:textId="285B01F0" w:rsidR="00904A19" w:rsidRDefault="002B1A55">
      <w:pPr>
        <w:pStyle w:val="TOC3"/>
        <w:tabs>
          <w:tab w:val="left" w:pos="1200"/>
          <w:tab w:val="right" w:leader="dot" w:pos="9628"/>
        </w:tabs>
        <w:rPr>
          <w:rFonts w:asciiTheme="minorHAnsi" w:eastAsiaTheme="minorEastAsia" w:hAnsiTheme="minorHAnsi" w:cstheme="minorBidi"/>
          <w:i w:val="0"/>
          <w:iCs w:val="0"/>
          <w:noProof/>
          <w:sz w:val="22"/>
          <w:szCs w:val="22"/>
          <w:lang w:eastAsia="en-ZA"/>
        </w:rPr>
      </w:pPr>
      <w:hyperlink w:anchor="_Toc106698438" w:history="1">
        <w:r w:rsidR="00904A19" w:rsidRPr="00E15C1A">
          <w:rPr>
            <w:rStyle w:val="Hyperlink"/>
            <w:bCs/>
            <w:noProof/>
          </w:rPr>
          <w:t>3.1.5.</w:t>
        </w:r>
        <w:r w:rsidR="00904A19">
          <w:rPr>
            <w:rFonts w:asciiTheme="minorHAnsi" w:eastAsiaTheme="minorEastAsia" w:hAnsiTheme="minorHAnsi" w:cstheme="minorBidi"/>
            <w:i w:val="0"/>
            <w:iCs w:val="0"/>
            <w:noProof/>
            <w:sz w:val="22"/>
            <w:szCs w:val="22"/>
            <w:lang w:eastAsia="en-ZA"/>
          </w:rPr>
          <w:tab/>
        </w:r>
        <w:r w:rsidR="00904A19" w:rsidRPr="00E15C1A">
          <w:rPr>
            <w:rStyle w:val="Hyperlink"/>
            <w:bCs/>
            <w:noProof/>
          </w:rPr>
          <w:t>CEMIS related reports and functionality related to the business functions and serviced which are available on the system.</w:t>
        </w:r>
        <w:r w:rsidR="00904A19">
          <w:rPr>
            <w:noProof/>
            <w:webHidden/>
          </w:rPr>
          <w:tab/>
        </w:r>
        <w:r w:rsidR="00904A19">
          <w:rPr>
            <w:noProof/>
            <w:webHidden/>
          </w:rPr>
          <w:fldChar w:fldCharType="begin"/>
        </w:r>
        <w:r w:rsidR="00904A19">
          <w:rPr>
            <w:noProof/>
            <w:webHidden/>
          </w:rPr>
          <w:instrText xml:space="preserve"> PAGEREF _Toc106698438 \h </w:instrText>
        </w:r>
        <w:r w:rsidR="00904A19">
          <w:rPr>
            <w:noProof/>
            <w:webHidden/>
          </w:rPr>
        </w:r>
        <w:r w:rsidR="00904A19">
          <w:rPr>
            <w:noProof/>
            <w:webHidden/>
          </w:rPr>
          <w:fldChar w:fldCharType="separate"/>
        </w:r>
        <w:r w:rsidR="00904A19">
          <w:rPr>
            <w:noProof/>
            <w:webHidden/>
          </w:rPr>
          <w:t>6</w:t>
        </w:r>
        <w:r w:rsidR="00904A19">
          <w:rPr>
            <w:noProof/>
            <w:webHidden/>
          </w:rPr>
          <w:fldChar w:fldCharType="end"/>
        </w:r>
      </w:hyperlink>
    </w:p>
    <w:p w14:paraId="3E43DE0D" w14:textId="59977D55" w:rsidR="00904A19" w:rsidRDefault="002B1A55">
      <w:pPr>
        <w:pStyle w:val="TOC3"/>
        <w:tabs>
          <w:tab w:val="left" w:pos="1200"/>
          <w:tab w:val="right" w:leader="dot" w:pos="9628"/>
        </w:tabs>
        <w:rPr>
          <w:rFonts w:asciiTheme="minorHAnsi" w:eastAsiaTheme="minorEastAsia" w:hAnsiTheme="minorHAnsi" w:cstheme="minorBidi"/>
          <w:i w:val="0"/>
          <w:iCs w:val="0"/>
          <w:noProof/>
          <w:sz w:val="22"/>
          <w:szCs w:val="22"/>
          <w:lang w:eastAsia="en-ZA"/>
        </w:rPr>
      </w:pPr>
      <w:hyperlink w:anchor="_Toc106698439" w:history="1">
        <w:r w:rsidR="00904A19" w:rsidRPr="00E15C1A">
          <w:rPr>
            <w:rStyle w:val="Hyperlink"/>
            <w:bCs/>
            <w:noProof/>
          </w:rPr>
          <w:t>3.1.6.</w:t>
        </w:r>
        <w:r w:rsidR="00904A19">
          <w:rPr>
            <w:rFonts w:asciiTheme="minorHAnsi" w:eastAsiaTheme="minorEastAsia" w:hAnsiTheme="minorHAnsi" w:cstheme="minorBidi"/>
            <w:i w:val="0"/>
            <w:iCs w:val="0"/>
            <w:noProof/>
            <w:sz w:val="22"/>
            <w:szCs w:val="22"/>
            <w:lang w:eastAsia="en-ZA"/>
          </w:rPr>
          <w:tab/>
        </w:r>
        <w:r w:rsidR="00904A19" w:rsidRPr="00E15C1A">
          <w:rPr>
            <w:rStyle w:val="Hyperlink"/>
            <w:bCs/>
            <w:noProof/>
          </w:rPr>
          <w:t>LURITS data support for all Western Cape institutions including data error reports and applying programmatic data transformation/ collation.</w:t>
        </w:r>
        <w:r w:rsidR="00904A19">
          <w:rPr>
            <w:noProof/>
            <w:webHidden/>
          </w:rPr>
          <w:tab/>
        </w:r>
        <w:r w:rsidR="00904A19">
          <w:rPr>
            <w:noProof/>
            <w:webHidden/>
          </w:rPr>
          <w:fldChar w:fldCharType="begin"/>
        </w:r>
        <w:r w:rsidR="00904A19">
          <w:rPr>
            <w:noProof/>
            <w:webHidden/>
          </w:rPr>
          <w:instrText xml:space="preserve"> PAGEREF _Toc106698439 \h </w:instrText>
        </w:r>
        <w:r w:rsidR="00904A19">
          <w:rPr>
            <w:noProof/>
            <w:webHidden/>
          </w:rPr>
        </w:r>
        <w:r w:rsidR="00904A19">
          <w:rPr>
            <w:noProof/>
            <w:webHidden/>
          </w:rPr>
          <w:fldChar w:fldCharType="separate"/>
        </w:r>
        <w:r w:rsidR="00904A19">
          <w:rPr>
            <w:noProof/>
            <w:webHidden/>
          </w:rPr>
          <w:t>6</w:t>
        </w:r>
        <w:r w:rsidR="00904A19">
          <w:rPr>
            <w:noProof/>
            <w:webHidden/>
          </w:rPr>
          <w:fldChar w:fldCharType="end"/>
        </w:r>
      </w:hyperlink>
    </w:p>
    <w:p w14:paraId="4CAA7F60" w14:textId="75245E09" w:rsidR="00904A19" w:rsidRDefault="002B1A55">
      <w:pPr>
        <w:pStyle w:val="TOC3"/>
        <w:tabs>
          <w:tab w:val="left" w:pos="1200"/>
          <w:tab w:val="right" w:leader="dot" w:pos="9628"/>
        </w:tabs>
        <w:rPr>
          <w:rFonts w:asciiTheme="minorHAnsi" w:eastAsiaTheme="minorEastAsia" w:hAnsiTheme="minorHAnsi" w:cstheme="minorBidi"/>
          <w:i w:val="0"/>
          <w:iCs w:val="0"/>
          <w:noProof/>
          <w:sz w:val="22"/>
          <w:szCs w:val="22"/>
          <w:lang w:eastAsia="en-ZA"/>
        </w:rPr>
      </w:pPr>
      <w:hyperlink w:anchor="_Toc106698440" w:history="1">
        <w:r w:rsidR="00904A19" w:rsidRPr="00E15C1A">
          <w:rPr>
            <w:rStyle w:val="Hyperlink"/>
            <w:bCs/>
            <w:noProof/>
          </w:rPr>
          <w:t>3.1.7.</w:t>
        </w:r>
        <w:r w:rsidR="00904A19">
          <w:rPr>
            <w:rFonts w:asciiTheme="minorHAnsi" w:eastAsiaTheme="minorEastAsia" w:hAnsiTheme="minorHAnsi" w:cstheme="minorBidi"/>
            <w:i w:val="0"/>
            <w:iCs w:val="0"/>
            <w:noProof/>
            <w:sz w:val="22"/>
            <w:szCs w:val="22"/>
            <w:lang w:eastAsia="en-ZA"/>
          </w:rPr>
          <w:tab/>
        </w:r>
        <w:r w:rsidR="00904A19" w:rsidRPr="00E15C1A">
          <w:rPr>
            <w:rStyle w:val="Hyperlink"/>
            <w:bCs/>
            <w:noProof/>
          </w:rPr>
          <w:t>Refresh of regular routine reports as data sources are updated</w:t>
        </w:r>
        <w:r w:rsidR="00904A19">
          <w:rPr>
            <w:noProof/>
            <w:webHidden/>
          </w:rPr>
          <w:tab/>
        </w:r>
        <w:r w:rsidR="00904A19">
          <w:rPr>
            <w:noProof/>
            <w:webHidden/>
          </w:rPr>
          <w:fldChar w:fldCharType="begin"/>
        </w:r>
        <w:r w:rsidR="00904A19">
          <w:rPr>
            <w:noProof/>
            <w:webHidden/>
          </w:rPr>
          <w:instrText xml:space="preserve"> PAGEREF _Toc106698440 \h </w:instrText>
        </w:r>
        <w:r w:rsidR="00904A19">
          <w:rPr>
            <w:noProof/>
            <w:webHidden/>
          </w:rPr>
        </w:r>
        <w:r w:rsidR="00904A19">
          <w:rPr>
            <w:noProof/>
            <w:webHidden/>
          </w:rPr>
          <w:fldChar w:fldCharType="separate"/>
        </w:r>
        <w:r w:rsidR="00904A19">
          <w:rPr>
            <w:noProof/>
            <w:webHidden/>
          </w:rPr>
          <w:t>6</w:t>
        </w:r>
        <w:r w:rsidR="00904A19">
          <w:rPr>
            <w:noProof/>
            <w:webHidden/>
          </w:rPr>
          <w:fldChar w:fldCharType="end"/>
        </w:r>
      </w:hyperlink>
    </w:p>
    <w:p w14:paraId="43E559DF" w14:textId="7F997CDB" w:rsidR="00904A19" w:rsidRDefault="002B1A55">
      <w:pPr>
        <w:pStyle w:val="TOC3"/>
        <w:tabs>
          <w:tab w:val="left" w:pos="1200"/>
          <w:tab w:val="right" w:leader="dot" w:pos="9628"/>
        </w:tabs>
        <w:rPr>
          <w:rFonts w:asciiTheme="minorHAnsi" w:eastAsiaTheme="minorEastAsia" w:hAnsiTheme="minorHAnsi" w:cstheme="minorBidi"/>
          <w:i w:val="0"/>
          <w:iCs w:val="0"/>
          <w:noProof/>
          <w:sz w:val="22"/>
          <w:szCs w:val="22"/>
          <w:lang w:eastAsia="en-ZA"/>
        </w:rPr>
      </w:pPr>
      <w:hyperlink w:anchor="_Toc106698441" w:history="1">
        <w:r w:rsidR="00904A19" w:rsidRPr="00E15C1A">
          <w:rPr>
            <w:rStyle w:val="Hyperlink"/>
            <w:bCs/>
            <w:noProof/>
          </w:rPr>
          <w:t>3.1.8.</w:t>
        </w:r>
        <w:r w:rsidR="00904A19">
          <w:rPr>
            <w:rFonts w:asciiTheme="minorHAnsi" w:eastAsiaTheme="minorEastAsia" w:hAnsiTheme="minorHAnsi" w:cstheme="minorBidi"/>
            <w:i w:val="0"/>
            <w:iCs w:val="0"/>
            <w:noProof/>
            <w:sz w:val="22"/>
            <w:szCs w:val="22"/>
            <w:lang w:eastAsia="en-ZA"/>
          </w:rPr>
          <w:tab/>
        </w:r>
        <w:r w:rsidR="00904A19" w:rsidRPr="00E15C1A">
          <w:rPr>
            <w:rStyle w:val="Hyperlink"/>
            <w:bCs/>
            <w:noProof/>
          </w:rPr>
          <w:t>CEMIS ad hoc business reporting, RFIs</w:t>
        </w:r>
        <w:r w:rsidR="00904A19">
          <w:rPr>
            <w:noProof/>
            <w:webHidden/>
          </w:rPr>
          <w:tab/>
        </w:r>
        <w:r w:rsidR="00904A19">
          <w:rPr>
            <w:noProof/>
            <w:webHidden/>
          </w:rPr>
          <w:fldChar w:fldCharType="begin"/>
        </w:r>
        <w:r w:rsidR="00904A19">
          <w:rPr>
            <w:noProof/>
            <w:webHidden/>
          </w:rPr>
          <w:instrText xml:space="preserve"> PAGEREF _Toc106698441 \h </w:instrText>
        </w:r>
        <w:r w:rsidR="00904A19">
          <w:rPr>
            <w:noProof/>
            <w:webHidden/>
          </w:rPr>
        </w:r>
        <w:r w:rsidR="00904A19">
          <w:rPr>
            <w:noProof/>
            <w:webHidden/>
          </w:rPr>
          <w:fldChar w:fldCharType="separate"/>
        </w:r>
        <w:r w:rsidR="00904A19">
          <w:rPr>
            <w:noProof/>
            <w:webHidden/>
          </w:rPr>
          <w:t>6</w:t>
        </w:r>
        <w:r w:rsidR="00904A19">
          <w:rPr>
            <w:noProof/>
            <w:webHidden/>
          </w:rPr>
          <w:fldChar w:fldCharType="end"/>
        </w:r>
      </w:hyperlink>
    </w:p>
    <w:p w14:paraId="50B58B3D" w14:textId="6BE8CA1B" w:rsidR="00904A19" w:rsidRDefault="002B1A55">
      <w:pPr>
        <w:pStyle w:val="TOC3"/>
        <w:tabs>
          <w:tab w:val="left" w:pos="1200"/>
          <w:tab w:val="right" w:leader="dot" w:pos="9628"/>
        </w:tabs>
        <w:rPr>
          <w:rFonts w:asciiTheme="minorHAnsi" w:eastAsiaTheme="minorEastAsia" w:hAnsiTheme="minorHAnsi" w:cstheme="minorBidi"/>
          <w:i w:val="0"/>
          <w:iCs w:val="0"/>
          <w:noProof/>
          <w:sz w:val="22"/>
          <w:szCs w:val="22"/>
          <w:lang w:eastAsia="en-ZA"/>
        </w:rPr>
      </w:pPr>
      <w:hyperlink w:anchor="_Toc106698442" w:history="1">
        <w:r w:rsidR="00904A19" w:rsidRPr="00E15C1A">
          <w:rPr>
            <w:rStyle w:val="Hyperlink"/>
            <w:bCs/>
            <w:noProof/>
          </w:rPr>
          <w:t>3.1.9.</w:t>
        </w:r>
        <w:r w:rsidR="00904A19">
          <w:rPr>
            <w:rFonts w:asciiTheme="minorHAnsi" w:eastAsiaTheme="minorEastAsia" w:hAnsiTheme="minorHAnsi" w:cstheme="minorBidi"/>
            <w:i w:val="0"/>
            <w:iCs w:val="0"/>
            <w:noProof/>
            <w:sz w:val="22"/>
            <w:szCs w:val="22"/>
            <w:lang w:eastAsia="en-ZA"/>
          </w:rPr>
          <w:tab/>
        </w:r>
        <w:r w:rsidR="00904A19" w:rsidRPr="00E15C1A">
          <w:rPr>
            <w:rStyle w:val="Hyperlink"/>
            <w:bCs/>
            <w:noProof/>
          </w:rPr>
          <w:t>Educational institutions – map and check Education Districts and circuits</w:t>
        </w:r>
        <w:r w:rsidR="00904A19">
          <w:rPr>
            <w:noProof/>
            <w:webHidden/>
          </w:rPr>
          <w:tab/>
        </w:r>
        <w:r w:rsidR="00904A19">
          <w:rPr>
            <w:noProof/>
            <w:webHidden/>
          </w:rPr>
          <w:fldChar w:fldCharType="begin"/>
        </w:r>
        <w:r w:rsidR="00904A19">
          <w:rPr>
            <w:noProof/>
            <w:webHidden/>
          </w:rPr>
          <w:instrText xml:space="preserve"> PAGEREF _Toc106698442 \h </w:instrText>
        </w:r>
        <w:r w:rsidR="00904A19">
          <w:rPr>
            <w:noProof/>
            <w:webHidden/>
          </w:rPr>
        </w:r>
        <w:r w:rsidR="00904A19">
          <w:rPr>
            <w:noProof/>
            <w:webHidden/>
          </w:rPr>
          <w:fldChar w:fldCharType="separate"/>
        </w:r>
        <w:r w:rsidR="00904A19">
          <w:rPr>
            <w:noProof/>
            <w:webHidden/>
          </w:rPr>
          <w:t>6</w:t>
        </w:r>
        <w:r w:rsidR="00904A19">
          <w:rPr>
            <w:noProof/>
            <w:webHidden/>
          </w:rPr>
          <w:fldChar w:fldCharType="end"/>
        </w:r>
      </w:hyperlink>
    </w:p>
    <w:p w14:paraId="5FAB8B16" w14:textId="22BD6B06" w:rsidR="00904A19" w:rsidRDefault="002B1A55">
      <w:pPr>
        <w:pStyle w:val="TOC3"/>
        <w:tabs>
          <w:tab w:val="left" w:pos="1440"/>
          <w:tab w:val="right" w:leader="dot" w:pos="9628"/>
        </w:tabs>
        <w:rPr>
          <w:rFonts w:asciiTheme="minorHAnsi" w:eastAsiaTheme="minorEastAsia" w:hAnsiTheme="minorHAnsi" w:cstheme="minorBidi"/>
          <w:i w:val="0"/>
          <w:iCs w:val="0"/>
          <w:noProof/>
          <w:sz w:val="22"/>
          <w:szCs w:val="22"/>
          <w:lang w:eastAsia="en-ZA"/>
        </w:rPr>
      </w:pPr>
      <w:hyperlink w:anchor="_Toc106698443" w:history="1">
        <w:r w:rsidR="00904A19" w:rsidRPr="00E15C1A">
          <w:rPr>
            <w:rStyle w:val="Hyperlink"/>
            <w:bCs/>
            <w:noProof/>
          </w:rPr>
          <w:t>3.1.10.</w:t>
        </w:r>
        <w:r w:rsidR="00904A19">
          <w:rPr>
            <w:rFonts w:asciiTheme="minorHAnsi" w:eastAsiaTheme="minorEastAsia" w:hAnsiTheme="minorHAnsi" w:cstheme="minorBidi"/>
            <w:i w:val="0"/>
            <w:iCs w:val="0"/>
            <w:noProof/>
            <w:sz w:val="22"/>
            <w:szCs w:val="22"/>
            <w:lang w:eastAsia="en-ZA"/>
          </w:rPr>
          <w:tab/>
        </w:r>
        <w:r w:rsidR="00904A19" w:rsidRPr="00E15C1A">
          <w:rPr>
            <w:rStyle w:val="Hyperlink"/>
            <w:bCs/>
            <w:noProof/>
          </w:rPr>
          <w:t>District visits/ DMIS management reports</w:t>
        </w:r>
        <w:r w:rsidR="00904A19">
          <w:rPr>
            <w:noProof/>
            <w:webHidden/>
          </w:rPr>
          <w:tab/>
        </w:r>
        <w:r w:rsidR="00904A19">
          <w:rPr>
            <w:noProof/>
            <w:webHidden/>
          </w:rPr>
          <w:fldChar w:fldCharType="begin"/>
        </w:r>
        <w:r w:rsidR="00904A19">
          <w:rPr>
            <w:noProof/>
            <w:webHidden/>
          </w:rPr>
          <w:instrText xml:space="preserve"> PAGEREF _Toc106698443 \h </w:instrText>
        </w:r>
        <w:r w:rsidR="00904A19">
          <w:rPr>
            <w:noProof/>
            <w:webHidden/>
          </w:rPr>
        </w:r>
        <w:r w:rsidR="00904A19">
          <w:rPr>
            <w:noProof/>
            <w:webHidden/>
          </w:rPr>
          <w:fldChar w:fldCharType="separate"/>
        </w:r>
        <w:r w:rsidR="00904A19">
          <w:rPr>
            <w:noProof/>
            <w:webHidden/>
          </w:rPr>
          <w:t>6</w:t>
        </w:r>
        <w:r w:rsidR="00904A19">
          <w:rPr>
            <w:noProof/>
            <w:webHidden/>
          </w:rPr>
          <w:fldChar w:fldCharType="end"/>
        </w:r>
      </w:hyperlink>
    </w:p>
    <w:p w14:paraId="5303A25C" w14:textId="486324A3" w:rsidR="00904A19" w:rsidRDefault="002B1A55">
      <w:pPr>
        <w:pStyle w:val="TOC3"/>
        <w:tabs>
          <w:tab w:val="left" w:pos="1440"/>
          <w:tab w:val="right" w:leader="dot" w:pos="9628"/>
        </w:tabs>
        <w:rPr>
          <w:rFonts w:asciiTheme="minorHAnsi" w:eastAsiaTheme="minorEastAsia" w:hAnsiTheme="minorHAnsi" w:cstheme="minorBidi"/>
          <w:i w:val="0"/>
          <w:iCs w:val="0"/>
          <w:noProof/>
          <w:sz w:val="22"/>
          <w:szCs w:val="22"/>
          <w:lang w:eastAsia="en-ZA"/>
        </w:rPr>
      </w:pPr>
      <w:hyperlink w:anchor="_Toc106698444" w:history="1">
        <w:r w:rsidR="00904A19" w:rsidRPr="00E15C1A">
          <w:rPr>
            <w:rStyle w:val="Hyperlink"/>
            <w:bCs/>
            <w:noProof/>
          </w:rPr>
          <w:t>3.1.11.</w:t>
        </w:r>
        <w:r w:rsidR="00904A19">
          <w:rPr>
            <w:rFonts w:asciiTheme="minorHAnsi" w:eastAsiaTheme="minorEastAsia" w:hAnsiTheme="minorHAnsi" w:cstheme="minorBidi"/>
            <w:i w:val="0"/>
            <w:iCs w:val="0"/>
            <w:noProof/>
            <w:sz w:val="22"/>
            <w:szCs w:val="22"/>
            <w:lang w:eastAsia="en-ZA"/>
          </w:rPr>
          <w:tab/>
        </w:r>
        <w:r w:rsidR="00904A19" w:rsidRPr="00E15C1A">
          <w:rPr>
            <w:rStyle w:val="Hyperlink"/>
            <w:bCs/>
            <w:noProof/>
          </w:rPr>
          <w:t>Application support for various applications and workflow linked to staff appointments, financial and curriculum and assessment processes</w:t>
        </w:r>
        <w:r w:rsidR="00904A19">
          <w:rPr>
            <w:noProof/>
            <w:webHidden/>
          </w:rPr>
          <w:tab/>
        </w:r>
        <w:r w:rsidR="00904A19">
          <w:rPr>
            <w:noProof/>
            <w:webHidden/>
          </w:rPr>
          <w:fldChar w:fldCharType="begin"/>
        </w:r>
        <w:r w:rsidR="00904A19">
          <w:rPr>
            <w:noProof/>
            <w:webHidden/>
          </w:rPr>
          <w:instrText xml:space="preserve"> PAGEREF _Toc106698444 \h </w:instrText>
        </w:r>
        <w:r w:rsidR="00904A19">
          <w:rPr>
            <w:noProof/>
            <w:webHidden/>
          </w:rPr>
        </w:r>
        <w:r w:rsidR="00904A19">
          <w:rPr>
            <w:noProof/>
            <w:webHidden/>
          </w:rPr>
          <w:fldChar w:fldCharType="separate"/>
        </w:r>
        <w:r w:rsidR="00904A19">
          <w:rPr>
            <w:noProof/>
            <w:webHidden/>
          </w:rPr>
          <w:t>6</w:t>
        </w:r>
        <w:r w:rsidR="00904A19">
          <w:rPr>
            <w:noProof/>
            <w:webHidden/>
          </w:rPr>
          <w:fldChar w:fldCharType="end"/>
        </w:r>
      </w:hyperlink>
    </w:p>
    <w:p w14:paraId="4D787551" w14:textId="7C0A8CFD" w:rsidR="00904A19" w:rsidRDefault="002B1A55">
      <w:pPr>
        <w:pStyle w:val="TOC3"/>
        <w:tabs>
          <w:tab w:val="left" w:pos="1440"/>
          <w:tab w:val="right" w:leader="dot" w:pos="9628"/>
        </w:tabs>
        <w:rPr>
          <w:rFonts w:asciiTheme="minorHAnsi" w:eastAsiaTheme="minorEastAsia" w:hAnsiTheme="minorHAnsi" w:cstheme="minorBidi"/>
          <w:i w:val="0"/>
          <w:iCs w:val="0"/>
          <w:noProof/>
          <w:sz w:val="22"/>
          <w:szCs w:val="22"/>
          <w:lang w:eastAsia="en-ZA"/>
        </w:rPr>
      </w:pPr>
      <w:hyperlink w:anchor="_Toc106698445" w:history="1">
        <w:r w:rsidR="00904A19" w:rsidRPr="00E15C1A">
          <w:rPr>
            <w:rStyle w:val="Hyperlink"/>
            <w:bCs/>
            <w:noProof/>
          </w:rPr>
          <w:t>3.1.12.</w:t>
        </w:r>
        <w:r w:rsidR="00904A19">
          <w:rPr>
            <w:rFonts w:asciiTheme="minorHAnsi" w:eastAsiaTheme="minorEastAsia" w:hAnsiTheme="minorHAnsi" w:cstheme="minorBidi"/>
            <w:i w:val="0"/>
            <w:iCs w:val="0"/>
            <w:noProof/>
            <w:sz w:val="22"/>
            <w:szCs w:val="22"/>
            <w:lang w:eastAsia="en-ZA"/>
          </w:rPr>
          <w:tab/>
        </w:r>
        <w:r w:rsidR="00904A19" w:rsidRPr="00E15C1A">
          <w:rPr>
            <w:rStyle w:val="Hyperlink"/>
            <w:bCs/>
            <w:noProof/>
          </w:rPr>
          <w:t>Systemic testing reports and analysis</w:t>
        </w:r>
        <w:r w:rsidR="00904A19">
          <w:rPr>
            <w:noProof/>
            <w:webHidden/>
          </w:rPr>
          <w:tab/>
        </w:r>
        <w:r w:rsidR="00904A19">
          <w:rPr>
            <w:noProof/>
            <w:webHidden/>
          </w:rPr>
          <w:fldChar w:fldCharType="begin"/>
        </w:r>
        <w:r w:rsidR="00904A19">
          <w:rPr>
            <w:noProof/>
            <w:webHidden/>
          </w:rPr>
          <w:instrText xml:space="preserve"> PAGEREF _Toc106698445 \h </w:instrText>
        </w:r>
        <w:r w:rsidR="00904A19">
          <w:rPr>
            <w:noProof/>
            <w:webHidden/>
          </w:rPr>
        </w:r>
        <w:r w:rsidR="00904A19">
          <w:rPr>
            <w:noProof/>
            <w:webHidden/>
          </w:rPr>
          <w:fldChar w:fldCharType="separate"/>
        </w:r>
        <w:r w:rsidR="00904A19">
          <w:rPr>
            <w:noProof/>
            <w:webHidden/>
          </w:rPr>
          <w:t>6</w:t>
        </w:r>
        <w:r w:rsidR="00904A19">
          <w:rPr>
            <w:noProof/>
            <w:webHidden/>
          </w:rPr>
          <w:fldChar w:fldCharType="end"/>
        </w:r>
      </w:hyperlink>
    </w:p>
    <w:p w14:paraId="213992B9" w14:textId="563FEF77" w:rsidR="00904A19" w:rsidRDefault="002B1A55">
      <w:pPr>
        <w:pStyle w:val="TOC3"/>
        <w:tabs>
          <w:tab w:val="left" w:pos="1440"/>
          <w:tab w:val="right" w:leader="dot" w:pos="9628"/>
        </w:tabs>
        <w:rPr>
          <w:rFonts w:asciiTheme="minorHAnsi" w:eastAsiaTheme="minorEastAsia" w:hAnsiTheme="minorHAnsi" w:cstheme="minorBidi"/>
          <w:i w:val="0"/>
          <w:iCs w:val="0"/>
          <w:noProof/>
          <w:sz w:val="22"/>
          <w:szCs w:val="22"/>
          <w:lang w:eastAsia="en-ZA"/>
        </w:rPr>
      </w:pPr>
      <w:hyperlink w:anchor="_Toc106698446" w:history="1">
        <w:r w:rsidR="00904A19" w:rsidRPr="00E15C1A">
          <w:rPr>
            <w:rStyle w:val="Hyperlink"/>
            <w:bCs/>
            <w:noProof/>
          </w:rPr>
          <w:t>3.1.13.</w:t>
        </w:r>
        <w:r w:rsidR="00904A19">
          <w:rPr>
            <w:rFonts w:asciiTheme="minorHAnsi" w:eastAsiaTheme="minorEastAsia" w:hAnsiTheme="minorHAnsi" w:cstheme="minorBidi"/>
            <w:i w:val="0"/>
            <w:iCs w:val="0"/>
            <w:noProof/>
            <w:sz w:val="22"/>
            <w:szCs w:val="22"/>
            <w:lang w:eastAsia="en-ZA"/>
          </w:rPr>
          <w:tab/>
        </w:r>
        <w:r w:rsidR="00904A19" w:rsidRPr="00E15C1A">
          <w:rPr>
            <w:rStyle w:val="Hyperlink"/>
            <w:bCs/>
            <w:noProof/>
          </w:rPr>
          <w:t>PMPS management reports, educator qualifications</w:t>
        </w:r>
        <w:r w:rsidR="00904A19">
          <w:rPr>
            <w:noProof/>
            <w:webHidden/>
          </w:rPr>
          <w:tab/>
        </w:r>
        <w:r w:rsidR="00904A19">
          <w:rPr>
            <w:noProof/>
            <w:webHidden/>
          </w:rPr>
          <w:fldChar w:fldCharType="begin"/>
        </w:r>
        <w:r w:rsidR="00904A19">
          <w:rPr>
            <w:noProof/>
            <w:webHidden/>
          </w:rPr>
          <w:instrText xml:space="preserve"> PAGEREF _Toc106698446 \h </w:instrText>
        </w:r>
        <w:r w:rsidR="00904A19">
          <w:rPr>
            <w:noProof/>
            <w:webHidden/>
          </w:rPr>
        </w:r>
        <w:r w:rsidR="00904A19">
          <w:rPr>
            <w:noProof/>
            <w:webHidden/>
          </w:rPr>
          <w:fldChar w:fldCharType="separate"/>
        </w:r>
        <w:r w:rsidR="00904A19">
          <w:rPr>
            <w:noProof/>
            <w:webHidden/>
          </w:rPr>
          <w:t>6</w:t>
        </w:r>
        <w:r w:rsidR="00904A19">
          <w:rPr>
            <w:noProof/>
            <w:webHidden/>
          </w:rPr>
          <w:fldChar w:fldCharType="end"/>
        </w:r>
      </w:hyperlink>
    </w:p>
    <w:p w14:paraId="38BE8512" w14:textId="3B73F81C" w:rsidR="00904A19" w:rsidRDefault="002B1A55">
      <w:pPr>
        <w:pStyle w:val="TOC3"/>
        <w:tabs>
          <w:tab w:val="left" w:pos="1440"/>
          <w:tab w:val="right" w:leader="dot" w:pos="9628"/>
        </w:tabs>
        <w:rPr>
          <w:rFonts w:asciiTheme="minorHAnsi" w:eastAsiaTheme="minorEastAsia" w:hAnsiTheme="minorHAnsi" w:cstheme="minorBidi"/>
          <w:i w:val="0"/>
          <w:iCs w:val="0"/>
          <w:noProof/>
          <w:sz w:val="22"/>
          <w:szCs w:val="22"/>
          <w:lang w:eastAsia="en-ZA"/>
        </w:rPr>
      </w:pPr>
      <w:hyperlink w:anchor="_Toc106698447" w:history="1">
        <w:r w:rsidR="00904A19" w:rsidRPr="00E15C1A">
          <w:rPr>
            <w:rStyle w:val="Hyperlink"/>
            <w:bCs/>
            <w:noProof/>
          </w:rPr>
          <w:t>3.1.14.</w:t>
        </w:r>
        <w:r w:rsidR="00904A19">
          <w:rPr>
            <w:rFonts w:asciiTheme="minorHAnsi" w:eastAsiaTheme="minorEastAsia" w:hAnsiTheme="minorHAnsi" w:cstheme="minorBidi"/>
            <w:i w:val="0"/>
            <w:iCs w:val="0"/>
            <w:noProof/>
            <w:sz w:val="22"/>
            <w:szCs w:val="22"/>
            <w:lang w:eastAsia="en-ZA"/>
          </w:rPr>
          <w:tab/>
        </w:r>
        <w:r w:rsidR="00904A19" w:rsidRPr="00E15C1A">
          <w:rPr>
            <w:rStyle w:val="Hyperlink"/>
            <w:bCs/>
            <w:noProof/>
          </w:rPr>
          <w:t>Provide and maintain Treasury, APP, regional development profiles and annual    reports</w:t>
        </w:r>
        <w:r w:rsidR="00904A19">
          <w:rPr>
            <w:noProof/>
            <w:webHidden/>
          </w:rPr>
          <w:tab/>
        </w:r>
        <w:r w:rsidR="00904A19">
          <w:rPr>
            <w:noProof/>
            <w:webHidden/>
          </w:rPr>
          <w:fldChar w:fldCharType="begin"/>
        </w:r>
        <w:r w:rsidR="00904A19">
          <w:rPr>
            <w:noProof/>
            <w:webHidden/>
          </w:rPr>
          <w:instrText xml:space="preserve"> PAGEREF _Toc106698447 \h </w:instrText>
        </w:r>
        <w:r w:rsidR="00904A19">
          <w:rPr>
            <w:noProof/>
            <w:webHidden/>
          </w:rPr>
        </w:r>
        <w:r w:rsidR="00904A19">
          <w:rPr>
            <w:noProof/>
            <w:webHidden/>
          </w:rPr>
          <w:fldChar w:fldCharType="separate"/>
        </w:r>
        <w:r w:rsidR="00904A19">
          <w:rPr>
            <w:noProof/>
            <w:webHidden/>
          </w:rPr>
          <w:t>6</w:t>
        </w:r>
        <w:r w:rsidR="00904A19">
          <w:rPr>
            <w:noProof/>
            <w:webHidden/>
          </w:rPr>
          <w:fldChar w:fldCharType="end"/>
        </w:r>
      </w:hyperlink>
    </w:p>
    <w:p w14:paraId="0003D06B" w14:textId="3D837C39" w:rsidR="00904A19" w:rsidRDefault="002B1A55">
      <w:pPr>
        <w:pStyle w:val="TOC3"/>
        <w:tabs>
          <w:tab w:val="left" w:pos="1440"/>
          <w:tab w:val="right" w:leader="dot" w:pos="9628"/>
        </w:tabs>
        <w:rPr>
          <w:rFonts w:asciiTheme="minorHAnsi" w:eastAsiaTheme="minorEastAsia" w:hAnsiTheme="minorHAnsi" w:cstheme="minorBidi"/>
          <w:i w:val="0"/>
          <w:iCs w:val="0"/>
          <w:noProof/>
          <w:sz w:val="22"/>
          <w:szCs w:val="22"/>
          <w:lang w:eastAsia="en-ZA"/>
        </w:rPr>
      </w:pPr>
      <w:hyperlink w:anchor="_Toc106698448" w:history="1">
        <w:r w:rsidR="00904A19" w:rsidRPr="00E15C1A">
          <w:rPr>
            <w:rStyle w:val="Hyperlink"/>
            <w:bCs/>
            <w:noProof/>
          </w:rPr>
          <w:t>3.1.15.</w:t>
        </w:r>
        <w:r w:rsidR="00904A19">
          <w:rPr>
            <w:rFonts w:asciiTheme="minorHAnsi" w:eastAsiaTheme="minorEastAsia" w:hAnsiTheme="minorHAnsi" w:cstheme="minorBidi"/>
            <w:i w:val="0"/>
            <w:iCs w:val="0"/>
            <w:noProof/>
            <w:sz w:val="22"/>
            <w:szCs w:val="22"/>
            <w:lang w:eastAsia="en-ZA"/>
          </w:rPr>
          <w:tab/>
        </w:r>
        <w:r w:rsidR="00904A19" w:rsidRPr="00E15C1A">
          <w:rPr>
            <w:rStyle w:val="Hyperlink"/>
            <w:bCs/>
            <w:noProof/>
          </w:rPr>
          <w:t>SNE reporting and process functionality (capture, verification, and maintenance) including the provision of facilities to manage assessment accommodations and disabilities</w:t>
        </w:r>
        <w:r w:rsidR="00904A19">
          <w:rPr>
            <w:noProof/>
            <w:webHidden/>
          </w:rPr>
          <w:tab/>
        </w:r>
        <w:r w:rsidR="00904A19">
          <w:rPr>
            <w:noProof/>
            <w:webHidden/>
          </w:rPr>
          <w:fldChar w:fldCharType="begin"/>
        </w:r>
        <w:r w:rsidR="00904A19">
          <w:rPr>
            <w:noProof/>
            <w:webHidden/>
          </w:rPr>
          <w:instrText xml:space="preserve"> PAGEREF _Toc106698448 \h </w:instrText>
        </w:r>
        <w:r w:rsidR="00904A19">
          <w:rPr>
            <w:noProof/>
            <w:webHidden/>
          </w:rPr>
        </w:r>
        <w:r w:rsidR="00904A19">
          <w:rPr>
            <w:noProof/>
            <w:webHidden/>
          </w:rPr>
          <w:fldChar w:fldCharType="separate"/>
        </w:r>
        <w:r w:rsidR="00904A19">
          <w:rPr>
            <w:noProof/>
            <w:webHidden/>
          </w:rPr>
          <w:t>6</w:t>
        </w:r>
        <w:r w:rsidR="00904A19">
          <w:rPr>
            <w:noProof/>
            <w:webHidden/>
          </w:rPr>
          <w:fldChar w:fldCharType="end"/>
        </w:r>
      </w:hyperlink>
    </w:p>
    <w:p w14:paraId="2D5F5A49" w14:textId="4AD8DA4E" w:rsidR="00904A19" w:rsidRDefault="002B1A55">
      <w:pPr>
        <w:pStyle w:val="TOC3"/>
        <w:tabs>
          <w:tab w:val="left" w:pos="1440"/>
          <w:tab w:val="right" w:leader="dot" w:pos="9628"/>
        </w:tabs>
        <w:rPr>
          <w:rFonts w:asciiTheme="minorHAnsi" w:eastAsiaTheme="minorEastAsia" w:hAnsiTheme="minorHAnsi" w:cstheme="minorBidi"/>
          <w:i w:val="0"/>
          <w:iCs w:val="0"/>
          <w:noProof/>
          <w:sz w:val="22"/>
          <w:szCs w:val="22"/>
          <w:lang w:eastAsia="en-ZA"/>
        </w:rPr>
      </w:pPr>
      <w:hyperlink w:anchor="_Toc106698449" w:history="1">
        <w:r w:rsidR="00904A19" w:rsidRPr="00E15C1A">
          <w:rPr>
            <w:rStyle w:val="Hyperlink"/>
            <w:bCs/>
            <w:noProof/>
          </w:rPr>
          <w:t>3.1.16.</w:t>
        </w:r>
        <w:r w:rsidR="00904A19">
          <w:rPr>
            <w:rFonts w:asciiTheme="minorHAnsi" w:eastAsiaTheme="minorEastAsia" w:hAnsiTheme="minorHAnsi" w:cstheme="minorBidi"/>
            <w:i w:val="0"/>
            <w:iCs w:val="0"/>
            <w:noProof/>
            <w:sz w:val="22"/>
            <w:szCs w:val="22"/>
            <w:lang w:eastAsia="en-ZA"/>
          </w:rPr>
          <w:tab/>
        </w:r>
        <w:r w:rsidR="00904A19" w:rsidRPr="00E15C1A">
          <w:rPr>
            <w:rStyle w:val="Hyperlink"/>
            <w:bCs/>
            <w:noProof/>
          </w:rPr>
          <w:t>Support and maintenance of infrastructure and existing applications on EduInfoSearch including enhancement to current processes</w:t>
        </w:r>
        <w:r w:rsidR="00904A19">
          <w:rPr>
            <w:noProof/>
            <w:webHidden/>
          </w:rPr>
          <w:tab/>
        </w:r>
        <w:r w:rsidR="00904A19">
          <w:rPr>
            <w:noProof/>
            <w:webHidden/>
          </w:rPr>
          <w:fldChar w:fldCharType="begin"/>
        </w:r>
        <w:r w:rsidR="00904A19">
          <w:rPr>
            <w:noProof/>
            <w:webHidden/>
          </w:rPr>
          <w:instrText xml:space="preserve"> PAGEREF _Toc106698449 \h </w:instrText>
        </w:r>
        <w:r w:rsidR="00904A19">
          <w:rPr>
            <w:noProof/>
            <w:webHidden/>
          </w:rPr>
        </w:r>
        <w:r w:rsidR="00904A19">
          <w:rPr>
            <w:noProof/>
            <w:webHidden/>
          </w:rPr>
          <w:fldChar w:fldCharType="separate"/>
        </w:r>
        <w:r w:rsidR="00904A19">
          <w:rPr>
            <w:noProof/>
            <w:webHidden/>
          </w:rPr>
          <w:t>6</w:t>
        </w:r>
        <w:r w:rsidR="00904A19">
          <w:rPr>
            <w:noProof/>
            <w:webHidden/>
          </w:rPr>
          <w:fldChar w:fldCharType="end"/>
        </w:r>
      </w:hyperlink>
    </w:p>
    <w:p w14:paraId="3E176BF3" w14:textId="069B57EA" w:rsidR="00904A19" w:rsidRDefault="002B1A55">
      <w:pPr>
        <w:pStyle w:val="TOC3"/>
        <w:tabs>
          <w:tab w:val="left" w:pos="1440"/>
          <w:tab w:val="right" w:leader="dot" w:pos="9628"/>
        </w:tabs>
        <w:rPr>
          <w:rFonts w:asciiTheme="minorHAnsi" w:eastAsiaTheme="minorEastAsia" w:hAnsiTheme="minorHAnsi" w:cstheme="minorBidi"/>
          <w:i w:val="0"/>
          <w:iCs w:val="0"/>
          <w:noProof/>
          <w:sz w:val="22"/>
          <w:szCs w:val="22"/>
          <w:lang w:eastAsia="en-ZA"/>
        </w:rPr>
      </w:pPr>
      <w:hyperlink w:anchor="_Toc106698450" w:history="1">
        <w:r w:rsidR="00904A19" w:rsidRPr="00E15C1A">
          <w:rPr>
            <w:rStyle w:val="Hyperlink"/>
            <w:bCs/>
            <w:noProof/>
          </w:rPr>
          <w:t>3.1.17.</w:t>
        </w:r>
        <w:r w:rsidR="00904A19">
          <w:rPr>
            <w:rFonts w:asciiTheme="minorHAnsi" w:eastAsiaTheme="minorEastAsia" w:hAnsiTheme="minorHAnsi" w:cstheme="minorBidi"/>
            <w:i w:val="0"/>
            <w:iCs w:val="0"/>
            <w:noProof/>
            <w:sz w:val="22"/>
            <w:szCs w:val="22"/>
            <w:lang w:eastAsia="en-ZA"/>
          </w:rPr>
          <w:tab/>
        </w:r>
        <w:r w:rsidR="00904A19" w:rsidRPr="00E15C1A">
          <w:rPr>
            <w:rStyle w:val="Hyperlink"/>
            <w:bCs/>
            <w:noProof/>
          </w:rPr>
          <w:t>Provide training on a ‘train the trainer’ basis and specific training to end user business representatives about new functionality.</w:t>
        </w:r>
        <w:r w:rsidR="00904A19">
          <w:rPr>
            <w:noProof/>
            <w:webHidden/>
          </w:rPr>
          <w:tab/>
        </w:r>
        <w:r w:rsidR="00904A19">
          <w:rPr>
            <w:noProof/>
            <w:webHidden/>
          </w:rPr>
          <w:fldChar w:fldCharType="begin"/>
        </w:r>
        <w:r w:rsidR="00904A19">
          <w:rPr>
            <w:noProof/>
            <w:webHidden/>
          </w:rPr>
          <w:instrText xml:space="preserve"> PAGEREF _Toc106698450 \h </w:instrText>
        </w:r>
        <w:r w:rsidR="00904A19">
          <w:rPr>
            <w:noProof/>
            <w:webHidden/>
          </w:rPr>
        </w:r>
        <w:r w:rsidR="00904A19">
          <w:rPr>
            <w:noProof/>
            <w:webHidden/>
          </w:rPr>
          <w:fldChar w:fldCharType="separate"/>
        </w:r>
        <w:r w:rsidR="00904A19">
          <w:rPr>
            <w:noProof/>
            <w:webHidden/>
          </w:rPr>
          <w:t>6</w:t>
        </w:r>
        <w:r w:rsidR="00904A19">
          <w:rPr>
            <w:noProof/>
            <w:webHidden/>
          </w:rPr>
          <w:fldChar w:fldCharType="end"/>
        </w:r>
      </w:hyperlink>
    </w:p>
    <w:p w14:paraId="2395313E" w14:textId="51C532E6" w:rsidR="00904A19" w:rsidRDefault="002B1A55">
      <w:pPr>
        <w:pStyle w:val="TOC3"/>
        <w:tabs>
          <w:tab w:val="left" w:pos="1440"/>
          <w:tab w:val="right" w:leader="dot" w:pos="9628"/>
        </w:tabs>
        <w:rPr>
          <w:rFonts w:asciiTheme="minorHAnsi" w:eastAsiaTheme="minorEastAsia" w:hAnsiTheme="minorHAnsi" w:cstheme="minorBidi"/>
          <w:i w:val="0"/>
          <w:iCs w:val="0"/>
          <w:noProof/>
          <w:sz w:val="22"/>
          <w:szCs w:val="22"/>
          <w:lang w:eastAsia="en-ZA"/>
        </w:rPr>
      </w:pPr>
      <w:hyperlink w:anchor="_Toc106698451" w:history="1">
        <w:r w:rsidR="00904A19" w:rsidRPr="00E15C1A">
          <w:rPr>
            <w:rStyle w:val="Hyperlink"/>
            <w:bCs/>
            <w:noProof/>
          </w:rPr>
          <w:t>3.1.18.</w:t>
        </w:r>
        <w:r w:rsidR="00904A19">
          <w:rPr>
            <w:rFonts w:asciiTheme="minorHAnsi" w:eastAsiaTheme="minorEastAsia" w:hAnsiTheme="minorHAnsi" w:cstheme="minorBidi"/>
            <w:i w:val="0"/>
            <w:iCs w:val="0"/>
            <w:noProof/>
            <w:sz w:val="22"/>
            <w:szCs w:val="22"/>
            <w:lang w:eastAsia="en-ZA"/>
          </w:rPr>
          <w:tab/>
        </w:r>
        <w:r w:rsidR="00904A19" w:rsidRPr="00E15C1A">
          <w:rPr>
            <w:rStyle w:val="Hyperlink"/>
            <w:bCs/>
            <w:noProof/>
          </w:rPr>
          <w:t>Support and development relating to the ICT Plan and provision of broadband</w:t>
        </w:r>
        <w:r w:rsidR="00904A19">
          <w:rPr>
            <w:noProof/>
            <w:webHidden/>
          </w:rPr>
          <w:tab/>
        </w:r>
        <w:r w:rsidR="00904A19">
          <w:rPr>
            <w:noProof/>
            <w:webHidden/>
          </w:rPr>
          <w:fldChar w:fldCharType="begin"/>
        </w:r>
        <w:r w:rsidR="00904A19">
          <w:rPr>
            <w:noProof/>
            <w:webHidden/>
          </w:rPr>
          <w:instrText xml:space="preserve"> PAGEREF _Toc106698451 \h </w:instrText>
        </w:r>
        <w:r w:rsidR="00904A19">
          <w:rPr>
            <w:noProof/>
            <w:webHidden/>
          </w:rPr>
        </w:r>
        <w:r w:rsidR="00904A19">
          <w:rPr>
            <w:noProof/>
            <w:webHidden/>
          </w:rPr>
          <w:fldChar w:fldCharType="separate"/>
        </w:r>
        <w:r w:rsidR="00904A19">
          <w:rPr>
            <w:noProof/>
            <w:webHidden/>
          </w:rPr>
          <w:t>6</w:t>
        </w:r>
        <w:r w:rsidR="00904A19">
          <w:rPr>
            <w:noProof/>
            <w:webHidden/>
          </w:rPr>
          <w:fldChar w:fldCharType="end"/>
        </w:r>
      </w:hyperlink>
    </w:p>
    <w:p w14:paraId="2D8EDF28" w14:textId="1E0BBBDD" w:rsidR="00904A19" w:rsidRDefault="002B1A55">
      <w:pPr>
        <w:pStyle w:val="TOC3"/>
        <w:tabs>
          <w:tab w:val="left" w:pos="1440"/>
          <w:tab w:val="right" w:leader="dot" w:pos="9628"/>
        </w:tabs>
        <w:rPr>
          <w:rFonts w:asciiTheme="minorHAnsi" w:eastAsiaTheme="minorEastAsia" w:hAnsiTheme="minorHAnsi" w:cstheme="minorBidi"/>
          <w:i w:val="0"/>
          <w:iCs w:val="0"/>
          <w:noProof/>
          <w:sz w:val="22"/>
          <w:szCs w:val="22"/>
          <w:lang w:eastAsia="en-ZA"/>
        </w:rPr>
      </w:pPr>
      <w:hyperlink w:anchor="_Toc106698452" w:history="1">
        <w:r w:rsidR="00904A19" w:rsidRPr="00E15C1A">
          <w:rPr>
            <w:rStyle w:val="Hyperlink"/>
            <w:bCs/>
            <w:noProof/>
          </w:rPr>
          <w:t>3.1.19.</w:t>
        </w:r>
        <w:r w:rsidR="00904A19">
          <w:rPr>
            <w:rFonts w:asciiTheme="minorHAnsi" w:eastAsiaTheme="minorEastAsia" w:hAnsiTheme="minorHAnsi" w:cstheme="minorBidi"/>
            <w:i w:val="0"/>
            <w:iCs w:val="0"/>
            <w:noProof/>
            <w:sz w:val="22"/>
            <w:szCs w:val="22"/>
            <w:lang w:eastAsia="en-ZA"/>
          </w:rPr>
          <w:tab/>
        </w:r>
        <w:r w:rsidR="00904A19" w:rsidRPr="00E15C1A">
          <w:rPr>
            <w:rStyle w:val="Hyperlink"/>
            <w:bCs/>
            <w:noProof/>
          </w:rPr>
          <w:t>Where new functionality (not listed above) is required, it will be in terms of a signed and approved change request form, in terms of the standard WCG IT Governance structures, subject to obtaining all the necessary approvals in accordance with the Department’s prevailing finance and procurement prescripts.</w:t>
        </w:r>
        <w:r w:rsidR="00904A19">
          <w:rPr>
            <w:noProof/>
            <w:webHidden/>
          </w:rPr>
          <w:tab/>
        </w:r>
        <w:r w:rsidR="00904A19">
          <w:rPr>
            <w:noProof/>
            <w:webHidden/>
          </w:rPr>
          <w:fldChar w:fldCharType="begin"/>
        </w:r>
        <w:r w:rsidR="00904A19">
          <w:rPr>
            <w:noProof/>
            <w:webHidden/>
          </w:rPr>
          <w:instrText xml:space="preserve"> PAGEREF _Toc106698452 \h </w:instrText>
        </w:r>
        <w:r w:rsidR="00904A19">
          <w:rPr>
            <w:noProof/>
            <w:webHidden/>
          </w:rPr>
        </w:r>
        <w:r w:rsidR="00904A19">
          <w:rPr>
            <w:noProof/>
            <w:webHidden/>
          </w:rPr>
          <w:fldChar w:fldCharType="separate"/>
        </w:r>
        <w:r w:rsidR="00904A19">
          <w:rPr>
            <w:noProof/>
            <w:webHidden/>
          </w:rPr>
          <w:t>6</w:t>
        </w:r>
        <w:r w:rsidR="00904A19">
          <w:rPr>
            <w:noProof/>
            <w:webHidden/>
          </w:rPr>
          <w:fldChar w:fldCharType="end"/>
        </w:r>
      </w:hyperlink>
    </w:p>
    <w:p w14:paraId="5D13CDE2" w14:textId="7A50FBD1" w:rsidR="00904A19" w:rsidRDefault="002B1A55">
      <w:pPr>
        <w:pStyle w:val="TOC1"/>
        <w:tabs>
          <w:tab w:val="left" w:pos="480"/>
          <w:tab w:val="right" w:leader="dot" w:pos="9628"/>
        </w:tabs>
        <w:rPr>
          <w:rFonts w:asciiTheme="minorHAnsi" w:eastAsiaTheme="minorEastAsia" w:hAnsiTheme="minorHAnsi" w:cstheme="minorBidi"/>
          <w:b w:val="0"/>
          <w:bCs w:val="0"/>
          <w:caps w:val="0"/>
          <w:noProof/>
          <w:sz w:val="22"/>
          <w:szCs w:val="22"/>
          <w:lang w:eastAsia="en-ZA"/>
        </w:rPr>
      </w:pPr>
      <w:hyperlink w:anchor="_Toc106698453" w:history="1">
        <w:r w:rsidR="00904A19" w:rsidRPr="00E15C1A">
          <w:rPr>
            <w:rStyle w:val="Hyperlink"/>
            <w:noProof/>
          </w:rPr>
          <w:t>4.</w:t>
        </w:r>
        <w:r w:rsidR="00904A19">
          <w:rPr>
            <w:rFonts w:asciiTheme="minorHAnsi" w:eastAsiaTheme="minorEastAsia" w:hAnsiTheme="minorHAnsi" w:cstheme="minorBidi"/>
            <w:b w:val="0"/>
            <w:bCs w:val="0"/>
            <w:caps w:val="0"/>
            <w:noProof/>
            <w:sz w:val="22"/>
            <w:szCs w:val="22"/>
            <w:lang w:eastAsia="en-ZA"/>
          </w:rPr>
          <w:tab/>
        </w:r>
        <w:r w:rsidR="00904A19" w:rsidRPr="00E15C1A">
          <w:rPr>
            <w:rStyle w:val="Hyperlink"/>
            <w:noProof/>
          </w:rPr>
          <w:t>BID EVALUATION STAGES</w:t>
        </w:r>
        <w:r w:rsidR="00904A19">
          <w:rPr>
            <w:noProof/>
            <w:webHidden/>
          </w:rPr>
          <w:tab/>
        </w:r>
        <w:r w:rsidR="00904A19">
          <w:rPr>
            <w:noProof/>
            <w:webHidden/>
          </w:rPr>
          <w:fldChar w:fldCharType="begin"/>
        </w:r>
        <w:r w:rsidR="00904A19">
          <w:rPr>
            <w:noProof/>
            <w:webHidden/>
          </w:rPr>
          <w:instrText xml:space="preserve"> PAGEREF _Toc106698453 \h </w:instrText>
        </w:r>
        <w:r w:rsidR="00904A19">
          <w:rPr>
            <w:noProof/>
            <w:webHidden/>
          </w:rPr>
        </w:r>
        <w:r w:rsidR="00904A19">
          <w:rPr>
            <w:noProof/>
            <w:webHidden/>
          </w:rPr>
          <w:fldChar w:fldCharType="separate"/>
        </w:r>
        <w:r w:rsidR="00904A19">
          <w:rPr>
            <w:noProof/>
            <w:webHidden/>
          </w:rPr>
          <w:t>7</w:t>
        </w:r>
        <w:r w:rsidR="00904A19">
          <w:rPr>
            <w:noProof/>
            <w:webHidden/>
          </w:rPr>
          <w:fldChar w:fldCharType="end"/>
        </w:r>
      </w:hyperlink>
    </w:p>
    <w:p w14:paraId="5BCE3476" w14:textId="4B61D762" w:rsidR="00904A19" w:rsidRDefault="002B1A55">
      <w:pPr>
        <w:pStyle w:val="TOC1"/>
        <w:tabs>
          <w:tab w:val="left" w:pos="1200"/>
          <w:tab w:val="right" w:leader="dot" w:pos="9628"/>
        </w:tabs>
        <w:rPr>
          <w:rFonts w:asciiTheme="minorHAnsi" w:eastAsiaTheme="minorEastAsia" w:hAnsiTheme="minorHAnsi" w:cstheme="minorBidi"/>
          <w:b w:val="0"/>
          <w:bCs w:val="0"/>
          <w:caps w:val="0"/>
          <w:noProof/>
          <w:sz w:val="22"/>
          <w:szCs w:val="22"/>
          <w:lang w:eastAsia="en-ZA"/>
        </w:rPr>
      </w:pPr>
      <w:hyperlink w:anchor="_Toc106698454" w:history="1">
        <w:r w:rsidR="00904A19" w:rsidRPr="00E15C1A">
          <w:rPr>
            <w:rStyle w:val="Hyperlink"/>
            <w:noProof/>
          </w:rPr>
          <w:t>ANNEX A.1:</w:t>
        </w:r>
        <w:r w:rsidR="00904A19">
          <w:rPr>
            <w:rFonts w:asciiTheme="minorHAnsi" w:eastAsiaTheme="minorEastAsia" w:hAnsiTheme="minorHAnsi" w:cstheme="minorBidi"/>
            <w:b w:val="0"/>
            <w:bCs w:val="0"/>
            <w:caps w:val="0"/>
            <w:noProof/>
            <w:sz w:val="22"/>
            <w:szCs w:val="22"/>
            <w:lang w:eastAsia="en-ZA"/>
          </w:rPr>
          <w:tab/>
        </w:r>
        <w:r w:rsidR="00904A19" w:rsidRPr="00E15C1A">
          <w:rPr>
            <w:rStyle w:val="Hyperlink"/>
            <w:noProof/>
          </w:rPr>
          <w:t>ADMINISTRATIVE PRE-QUALIFICATION</w:t>
        </w:r>
        <w:r w:rsidR="00904A19">
          <w:rPr>
            <w:noProof/>
            <w:webHidden/>
          </w:rPr>
          <w:tab/>
        </w:r>
        <w:r w:rsidR="00904A19">
          <w:rPr>
            <w:noProof/>
            <w:webHidden/>
          </w:rPr>
          <w:fldChar w:fldCharType="begin"/>
        </w:r>
        <w:r w:rsidR="00904A19">
          <w:rPr>
            <w:noProof/>
            <w:webHidden/>
          </w:rPr>
          <w:instrText xml:space="preserve"> PAGEREF _Toc106698454 \h </w:instrText>
        </w:r>
        <w:r w:rsidR="00904A19">
          <w:rPr>
            <w:noProof/>
            <w:webHidden/>
          </w:rPr>
        </w:r>
        <w:r w:rsidR="00904A19">
          <w:rPr>
            <w:noProof/>
            <w:webHidden/>
          </w:rPr>
          <w:fldChar w:fldCharType="separate"/>
        </w:r>
        <w:r w:rsidR="00904A19">
          <w:rPr>
            <w:noProof/>
            <w:webHidden/>
          </w:rPr>
          <w:t>8</w:t>
        </w:r>
        <w:r w:rsidR="00904A19">
          <w:rPr>
            <w:noProof/>
            <w:webHidden/>
          </w:rPr>
          <w:fldChar w:fldCharType="end"/>
        </w:r>
      </w:hyperlink>
    </w:p>
    <w:p w14:paraId="10BF7926" w14:textId="585C67AA" w:rsidR="00904A19" w:rsidRDefault="002B1A55">
      <w:pPr>
        <w:pStyle w:val="TOC1"/>
        <w:tabs>
          <w:tab w:val="left" w:pos="480"/>
          <w:tab w:val="right" w:leader="dot" w:pos="9628"/>
        </w:tabs>
        <w:rPr>
          <w:rFonts w:asciiTheme="minorHAnsi" w:eastAsiaTheme="minorEastAsia" w:hAnsiTheme="minorHAnsi" w:cstheme="minorBidi"/>
          <w:b w:val="0"/>
          <w:bCs w:val="0"/>
          <w:caps w:val="0"/>
          <w:noProof/>
          <w:sz w:val="22"/>
          <w:szCs w:val="22"/>
          <w:lang w:eastAsia="en-ZA"/>
        </w:rPr>
      </w:pPr>
      <w:hyperlink w:anchor="_Toc106698455" w:history="1">
        <w:r w:rsidR="00904A19" w:rsidRPr="00E15C1A">
          <w:rPr>
            <w:rStyle w:val="Hyperlink"/>
            <w:noProof/>
          </w:rPr>
          <w:t>5.</w:t>
        </w:r>
        <w:r w:rsidR="00904A19">
          <w:rPr>
            <w:rFonts w:asciiTheme="minorHAnsi" w:eastAsiaTheme="minorEastAsia" w:hAnsiTheme="minorHAnsi" w:cstheme="minorBidi"/>
            <w:b w:val="0"/>
            <w:bCs w:val="0"/>
            <w:caps w:val="0"/>
            <w:noProof/>
            <w:sz w:val="22"/>
            <w:szCs w:val="22"/>
            <w:lang w:eastAsia="en-ZA"/>
          </w:rPr>
          <w:tab/>
        </w:r>
        <w:r w:rsidR="00904A19" w:rsidRPr="00E15C1A">
          <w:rPr>
            <w:rStyle w:val="Hyperlink"/>
            <w:noProof/>
          </w:rPr>
          <w:t>ADMINISTRATIVE PRE-QUALIFICATION REQUIREMENTS</w:t>
        </w:r>
        <w:r w:rsidR="00904A19">
          <w:rPr>
            <w:noProof/>
            <w:webHidden/>
          </w:rPr>
          <w:tab/>
        </w:r>
        <w:r w:rsidR="00904A19">
          <w:rPr>
            <w:noProof/>
            <w:webHidden/>
          </w:rPr>
          <w:fldChar w:fldCharType="begin"/>
        </w:r>
        <w:r w:rsidR="00904A19">
          <w:rPr>
            <w:noProof/>
            <w:webHidden/>
          </w:rPr>
          <w:instrText xml:space="preserve"> PAGEREF _Toc106698455 \h </w:instrText>
        </w:r>
        <w:r w:rsidR="00904A19">
          <w:rPr>
            <w:noProof/>
            <w:webHidden/>
          </w:rPr>
        </w:r>
        <w:r w:rsidR="00904A19">
          <w:rPr>
            <w:noProof/>
            <w:webHidden/>
          </w:rPr>
          <w:fldChar w:fldCharType="separate"/>
        </w:r>
        <w:r w:rsidR="00904A19">
          <w:rPr>
            <w:noProof/>
            <w:webHidden/>
          </w:rPr>
          <w:t>8</w:t>
        </w:r>
        <w:r w:rsidR="00904A19">
          <w:rPr>
            <w:noProof/>
            <w:webHidden/>
          </w:rPr>
          <w:fldChar w:fldCharType="end"/>
        </w:r>
      </w:hyperlink>
    </w:p>
    <w:p w14:paraId="1C9757F6" w14:textId="03797891" w:rsidR="00904A19" w:rsidRDefault="002B1A55">
      <w:pPr>
        <w:pStyle w:val="TOC2"/>
        <w:tabs>
          <w:tab w:val="left" w:pos="960"/>
          <w:tab w:val="right" w:leader="dot" w:pos="9628"/>
        </w:tabs>
        <w:rPr>
          <w:rFonts w:asciiTheme="minorHAnsi" w:eastAsiaTheme="minorEastAsia" w:hAnsiTheme="minorHAnsi" w:cstheme="minorBidi"/>
          <w:smallCaps w:val="0"/>
          <w:noProof/>
          <w:sz w:val="22"/>
          <w:szCs w:val="22"/>
          <w:lang w:eastAsia="en-ZA"/>
        </w:rPr>
      </w:pPr>
      <w:hyperlink w:anchor="_Toc106698456" w:history="1">
        <w:r w:rsidR="00904A19" w:rsidRPr="00E15C1A">
          <w:rPr>
            <w:rStyle w:val="Hyperlink"/>
            <w:noProof/>
          </w:rPr>
          <w:t>5.1.</w:t>
        </w:r>
        <w:r w:rsidR="00904A19">
          <w:rPr>
            <w:rFonts w:asciiTheme="minorHAnsi" w:eastAsiaTheme="minorEastAsia" w:hAnsiTheme="minorHAnsi" w:cstheme="minorBidi"/>
            <w:smallCaps w:val="0"/>
            <w:noProof/>
            <w:sz w:val="22"/>
            <w:szCs w:val="22"/>
            <w:lang w:eastAsia="en-ZA"/>
          </w:rPr>
          <w:tab/>
        </w:r>
        <w:r w:rsidR="00904A19" w:rsidRPr="00E15C1A">
          <w:rPr>
            <w:rStyle w:val="Hyperlink"/>
            <w:noProof/>
          </w:rPr>
          <w:t>ADMINISTRATIVE PRE-QUALIFICATION VERIFICATION</w:t>
        </w:r>
        <w:r w:rsidR="00904A19">
          <w:rPr>
            <w:noProof/>
            <w:webHidden/>
          </w:rPr>
          <w:tab/>
        </w:r>
        <w:r w:rsidR="00904A19">
          <w:rPr>
            <w:noProof/>
            <w:webHidden/>
          </w:rPr>
          <w:fldChar w:fldCharType="begin"/>
        </w:r>
        <w:r w:rsidR="00904A19">
          <w:rPr>
            <w:noProof/>
            <w:webHidden/>
          </w:rPr>
          <w:instrText xml:space="preserve"> PAGEREF _Toc106698456 \h </w:instrText>
        </w:r>
        <w:r w:rsidR="00904A19">
          <w:rPr>
            <w:noProof/>
            <w:webHidden/>
          </w:rPr>
        </w:r>
        <w:r w:rsidR="00904A19">
          <w:rPr>
            <w:noProof/>
            <w:webHidden/>
          </w:rPr>
          <w:fldChar w:fldCharType="separate"/>
        </w:r>
        <w:r w:rsidR="00904A19">
          <w:rPr>
            <w:noProof/>
            <w:webHidden/>
          </w:rPr>
          <w:t>8</w:t>
        </w:r>
        <w:r w:rsidR="00904A19">
          <w:rPr>
            <w:noProof/>
            <w:webHidden/>
          </w:rPr>
          <w:fldChar w:fldCharType="end"/>
        </w:r>
      </w:hyperlink>
    </w:p>
    <w:p w14:paraId="751631D6" w14:textId="39D8B29B" w:rsidR="00904A19" w:rsidRDefault="002B1A55">
      <w:pPr>
        <w:pStyle w:val="TOC2"/>
        <w:tabs>
          <w:tab w:val="left" w:pos="960"/>
          <w:tab w:val="right" w:leader="dot" w:pos="9628"/>
        </w:tabs>
        <w:rPr>
          <w:rFonts w:asciiTheme="minorHAnsi" w:eastAsiaTheme="minorEastAsia" w:hAnsiTheme="minorHAnsi" w:cstheme="minorBidi"/>
          <w:smallCaps w:val="0"/>
          <w:noProof/>
          <w:sz w:val="22"/>
          <w:szCs w:val="22"/>
          <w:lang w:eastAsia="en-ZA"/>
        </w:rPr>
      </w:pPr>
      <w:hyperlink w:anchor="_Toc106698457" w:history="1">
        <w:r w:rsidR="00904A19" w:rsidRPr="00E15C1A">
          <w:rPr>
            <w:rStyle w:val="Hyperlink"/>
            <w:noProof/>
          </w:rPr>
          <w:t>5.2.</w:t>
        </w:r>
        <w:r w:rsidR="00904A19">
          <w:rPr>
            <w:rFonts w:asciiTheme="minorHAnsi" w:eastAsiaTheme="minorEastAsia" w:hAnsiTheme="minorHAnsi" w:cstheme="minorBidi"/>
            <w:smallCaps w:val="0"/>
            <w:noProof/>
            <w:sz w:val="22"/>
            <w:szCs w:val="22"/>
            <w:lang w:eastAsia="en-ZA"/>
          </w:rPr>
          <w:tab/>
        </w:r>
        <w:r w:rsidR="00904A19" w:rsidRPr="00E15C1A">
          <w:rPr>
            <w:rStyle w:val="Hyperlink"/>
            <w:noProof/>
          </w:rPr>
          <w:t>ADMINISTRATIVE PRE-QUALIFICATION REQUIREMENTS</w:t>
        </w:r>
        <w:r w:rsidR="00904A19">
          <w:rPr>
            <w:noProof/>
            <w:webHidden/>
          </w:rPr>
          <w:tab/>
        </w:r>
        <w:r w:rsidR="00904A19">
          <w:rPr>
            <w:noProof/>
            <w:webHidden/>
          </w:rPr>
          <w:fldChar w:fldCharType="begin"/>
        </w:r>
        <w:r w:rsidR="00904A19">
          <w:rPr>
            <w:noProof/>
            <w:webHidden/>
          </w:rPr>
          <w:instrText xml:space="preserve"> PAGEREF _Toc106698457 \h </w:instrText>
        </w:r>
        <w:r w:rsidR="00904A19">
          <w:rPr>
            <w:noProof/>
            <w:webHidden/>
          </w:rPr>
        </w:r>
        <w:r w:rsidR="00904A19">
          <w:rPr>
            <w:noProof/>
            <w:webHidden/>
          </w:rPr>
          <w:fldChar w:fldCharType="separate"/>
        </w:r>
        <w:r w:rsidR="00904A19">
          <w:rPr>
            <w:noProof/>
            <w:webHidden/>
          </w:rPr>
          <w:t>8</w:t>
        </w:r>
        <w:r w:rsidR="00904A19">
          <w:rPr>
            <w:noProof/>
            <w:webHidden/>
          </w:rPr>
          <w:fldChar w:fldCharType="end"/>
        </w:r>
      </w:hyperlink>
    </w:p>
    <w:p w14:paraId="6F82C4CB" w14:textId="79F16B5D" w:rsidR="00904A19" w:rsidRDefault="002B1A55">
      <w:pPr>
        <w:pStyle w:val="TOC1"/>
        <w:tabs>
          <w:tab w:val="left" w:pos="480"/>
          <w:tab w:val="right" w:leader="dot" w:pos="9628"/>
        </w:tabs>
        <w:rPr>
          <w:rFonts w:asciiTheme="minorHAnsi" w:eastAsiaTheme="minorEastAsia" w:hAnsiTheme="minorHAnsi" w:cstheme="minorBidi"/>
          <w:b w:val="0"/>
          <w:bCs w:val="0"/>
          <w:caps w:val="0"/>
          <w:noProof/>
          <w:sz w:val="22"/>
          <w:szCs w:val="22"/>
          <w:lang w:eastAsia="en-ZA"/>
        </w:rPr>
      </w:pPr>
      <w:hyperlink w:anchor="_Toc106698458" w:history="1">
        <w:r w:rsidR="00904A19" w:rsidRPr="00E15C1A">
          <w:rPr>
            <w:rStyle w:val="Hyperlink"/>
            <w:noProof/>
          </w:rPr>
          <w:t>6.</w:t>
        </w:r>
        <w:r w:rsidR="00904A19">
          <w:rPr>
            <w:rFonts w:asciiTheme="minorHAnsi" w:eastAsiaTheme="minorEastAsia" w:hAnsiTheme="minorHAnsi" w:cstheme="minorBidi"/>
            <w:b w:val="0"/>
            <w:bCs w:val="0"/>
            <w:caps w:val="0"/>
            <w:noProof/>
            <w:sz w:val="22"/>
            <w:szCs w:val="22"/>
            <w:lang w:eastAsia="en-ZA"/>
          </w:rPr>
          <w:tab/>
        </w:r>
        <w:r w:rsidR="00904A19" w:rsidRPr="00E15C1A">
          <w:rPr>
            <w:rStyle w:val="Hyperlink"/>
            <w:noProof/>
          </w:rPr>
          <w:t>TECHNICAL MANDATORY</w:t>
        </w:r>
        <w:r w:rsidR="00904A19">
          <w:rPr>
            <w:noProof/>
            <w:webHidden/>
          </w:rPr>
          <w:tab/>
        </w:r>
        <w:r w:rsidR="00904A19">
          <w:rPr>
            <w:noProof/>
            <w:webHidden/>
          </w:rPr>
          <w:fldChar w:fldCharType="begin"/>
        </w:r>
        <w:r w:rsidR="00904A19">
          <w:rPr>
            <w:noProof/>
            <w:webHidden/>
          </w:rPr>
          <w:instrText xml:space="preserve"> PAGEREF _Toc106698458 \h </w:instrText>
        </w:r>
        <w:r w:rsidR="00904A19">
          <w:rPr>
            <w:noProof/>
            <w:webHidden/>
          </w:rPr>
        </w:r>
        <w:r w:rsidR="00904A19">
          <w:rPr>
            <w:noProof/>
            <w:webHidden/>
          </w:rPr>
          <w:fldChar w:fldCharType="separate"/>
        </w:r>
        <w:r w:rsidR="00904A19">
          <w:rPr>
            <w:noProof/>
            <w:webHidden/>
          </w:rPr>
          <w:t>9</w:t>
        </w:r>
        <w:r w:rsidR="00904A19">
          <w:rPr>
            <w:noProof/>
            <w:webHidden/>
          </w:rPr>
          <w:fldChar w:fldCharType="end"/>
        </w:r>
      </w:hyperlink>
    </w:p>
    <w:p w14:paraId="06C488E0" w14:textId="4E360D88" w:rsidR="00904A19" w:rsidRDefault="002B1A55">
      <w:pPr>
        <w:pStyle w:val="TOC2"/>
        <w:tabs>
          <w:tab w:val="left" w:pos="960"/>
          <w:tab w:val="right" w:leader="dot" w:pos="9628"/>
        </w:tabs>
        <w:rPr>
          <w:rFonts w:asciiTheme="minorHAnsi" w:eastAsiaTheme="minorEastAsia" w:hAnsiTheme="minorHAnsi" w:cstheme="minorBidi"/>
          <w:smallCaps w:val="0"/>
          <w:noProof/>
          <w:sz w:val="22"/>
          <w:szCs w:val="22"/>
          <w:lang w:eastAsia="en-ZA"/>
        </w:rPr>
      </w:pPr>
      <w:hyperlink w:anchor="_Toc106698459" w:history="1">
        <w:r w:rsidR="00904A19" w:rsidRPr="00E15C1A">
          <w:rPr>
            <w:rStyle w:val="Hyperlink"/>
            <w:noProof/>
          </w:rPr>
          <w:t>6.1.</w:t>
        </w:r>
        <w:r w:rsidR="00904A19">
          <w:rPr>
            <w:rFonts w:asciiTheme="minorHAnsi" w:eastAsiaTheme="minorEastAsia" w:hAnsiTheme="minorHAnsi" w:cstheme="minorBidi"/>
            <w:smallCaps w:val="0"/>
            <w:noProof/>
            <w:sz w:val="22"/>
            <w:szCs w:val="22"/>
            <w:lang w:eastAsia="en-ZA"/>
          </w:rPr>
          <w:tab/>
        </w:r>
        <w:r w:rsidR="00904A19" w:rsidRPr="00E15C1A">
          <w:rPr>
            <w:rStyle w:val="Hyperlink"/>
            <w:noProof/>
          </w:rPr>
          <w:t>INSTRUCTION AND EVALUATION CRITERIA</w:t>
        </w:r>
        <w:r w:rsidR="00904A19">
          <w:rPr>
            <w:noProof/>
            <w:webHidden/>
          </w:rPr>
          <w:tab/>
        </w:r>
        <w:r w:rsidR="00904A19">
          <w:rPr>
            <w:noProof/>
            <w:webHidden/>
          </w:rPr>
          <w:fldChar w:fldCharType="begin"/>
        </w:r>
        <w:r w:rsidR="00904A19">
          <w:rPr>
            <w:noProof/>
            <w:webHidden/>
          </w:rPr>
          <w:instrText xml:space="preserve"> PAGEREF _Toc106698459 \h </w:instrText>
        </w:r>
        <w:r w:rsidR="00904A19">
          <w:rPr>
            <w:noProof/>
            <w:webHidden/>
          </w:rPr>
        </w:r>
        <w:r w:rsidR="00904A19">
          <w:rPr>
            <w:noProof/>
            <w:webHidden/>
          </w:rPr>
          <w:fldChar w:fldCharType="separate"/>
        </w:r>
        <w:r w:rsidR="00904A19">
          <w:rPr>
            <w:noProof/>
            <w:webHidden/>
          </w:rPr>
          <w:t>9</w:t>
        </w:r>
        <w:r w:rsidR="00904A19">
          <w:rPr>
            <w:noProof/>
            <w:webHidden/>
          </w:rPr>
          <w:fldChar w:fldCharType="end"/>
        </w:r>
      </w:hyperlink>
    </w:p>
    <w:p w14:paraId="3CC3A6DB" w14:textId="1953026D" w:rsidR="00904A19" w:rsidRDefault="002B1A55">
      <w:pPr>
        <w:pStyle w:val="TOC2"/>
        <w:tabs>
          <w:tab w:val="left" w:pos="960"/>
          <w:tab w:val="right" w:leader="dot" w:pos="9628"/>
        </w:tabs>
        <w:rPr>
          <w:rFonts w:asciiTheme="minorHAnsi" w:eastAsiaTheme="minorEastAsia" w:hAnsiTheme="minorHAnsi" w:cstheme="minorBidi"/>
          <w:smallCaps w:val="0"/>
          <w:noProof/>
          <w:sz w:val="22"/>
          <w:szCs w:val="22"/>
          <w:lang w:eastAsia="en-ZA"/>
        </w:rPr>
      </w:pPr>
      <w:hyperlink w:anchor="_Toc106698460" w:history="1">
        <w:r w:rsidR="00904A19" w:rsidRPr="00E15C1A">
          <w:rPr>
            <w:rStyle w:val="Hyperlink"/>
            <w:noProof/>
          </w:rPr>
          <w:t>6.2.</w:t>
        </w:r>
        <w:r w:rsidR="00904A19">
          <w:rPr>
            <w:rFonts w:asciiTheme="minorHAnsi" w:eastAsiaTheme="minorEastAsia" w:hAnsiTheme="minorHAnsi" w:cstheme="minorBidi"/>
            <w:smallCaps w:val="0"/>
            <w:noProof/>
            <w:sz w:val="22"/>
            <w:szCs w:val="22"/>
            <w:lang w:eastAsia="en-ZA"/>
          </w:rPr>
          <w:tab/>
        </w:r>
        <w:r w:rsidR="00904A19" w:rsidRPr="00E15C1A">
          <w:rPr>
            <w:rStyle w:val="Hyperlink"/>
            <w:noProof/>
          </w:rPr>
          <w:t>TECHNICAL MANDATORY REQUIREMENTS</w:t>
        </w:r>
        <w:r w:rsidR="00904A19">
          <w:rPr>
            <w:noProof/>
            <w:webHidden/>
          </w:rPr>
          <w:tab/>
        </w:r>
        <w:r w:rsidR="00904A19">
          <w:rPr>
            <w:noProof/>
            <w:webHidden/>
          </w:rPr>
          <w:fldChar w:fldCharType="begin"/>
        </w:r>
        <w:r w:rsidR="00904A19">
          <w:rPr>
            <w:noProof/>
            <w:webHidden/>
          </w:rPr>
          <w:instrText xml:space="preserve"> PAGEREF _Toc106698460 \h </w:instrText>
        </w:r>
        <w:r w:rsidR="00904A19">
          <w:rPr>
            <w:noProof/>
            <w:webHidden/>
          </w:rPr>
        </w:r>
        <w:r w:rsidR="00904A19">
          <w:rPr>
            <w:noProof/>
            <w:webHidden/>
          </w:rPr>
          <w:fldChar w:fldCharType="separate"/>
        </w:r>
        <w:r w:rsidR="00904A19">
          <w:rPr>
            <w:noProof/>
            <w:webHidden/>
          </w:rPr>
          <w:t>9</w:t>
        </w:r>
        <w:r w:rsidR="00904A19">
          <w:rPr>
            <w:noProof/>
            <w:webHidden/>
          </w:rPr>
          <w:fldChar w:fldCharType="end"/>
        </w:r>
      </w:hyperlink>
    </w:p>
    <w:p w14:paraId="38E50337" w14:textId="47A790AF" w:rsidR="00904A19" w:rsidRDefault="002B1A55">
      <w:pPr>
        <w:pStyle w:val="TOC2"/>
        <w:tabs>
          <w:tab w:val="left" w:pos="960"/>
          <w:tab w:val="right" w:leader="dot" w:pos="9628"/>
        </w:tabs>
        <w:rPr>
          <w:rFonts w:asciiTheme="minorHAnsi" w:eastAsiaTheme="minorEastAsia" w:hAnsiTheme="minorHAnsi" w:cstheme="minorBidi"/>
          <w:smallCaps w:val="0"/>
          <w:noProof/>
          <w:sz w:val="22"/>
          <w:szCs w:val="22"/>
          <w:lang w:eastAsia="en-ZA"/>
        </w:rPr>
      </w:pPr>
      <w:hyperlink w:anchor="_Toc106698461" w:history="1">
        <w:r w:rsidR="00904A19" w:rsidRPr="00E15C1A">
          <w:rPr>
            <w:rStyle w:val="Hyperlink"/>
            <w:noProof/>
          </w:rPr>
          <w:t>6.3.</w:t>
        </w:r>
        <w:r w:rsidR="00904A19">
          <w:rPr>
            <w:rFonts w:asciiTheme="minorHAnsi" w:eastAsiaTheme="minorEastAsia" w:hAnsiTheme="minorHAnsi" w:cstheme="minorBidi"/>
            <w:smallCaps w:val="0"/>
            <w:noProof/>
            <w:sz w:val="22"/>
            <w:szCs w:val="22"/>
            <w:lang w:eastAsia="en-ZA"/>
          </w:rPr>
          <w:tab/>
        </w:r>
        <w:r w:rsidR="00904A19" w:rsidRPr="00E15C1A">
          <w:rPr>
            <w:rStyle w:val="Hyperlink"/>
            <w:noProof/>
          </w:rPr>
          <w:t>DECLARATION OF COMPLIANCE</w:t>
        </w:r>
        <w:r w:rsidR="00904A19">
          <w:rPr>
            <w:noProof/>
            <w:webHidden/>
          </w:rPr>
          <w:tab/>
        </w:r>
        <w:r w:rsidR="00904A19">
          <w:rPr>
            <w:noProof/>
            <w:webHidden/>
          </w:rPr>
          <w:fldChar w:fldCharType="begin"/>
        </w:r>
        <w:r w:rsidR="00904A19">
          <w:rPr>
            <w:noProof/>
            <w:webHidden/>
          </w:rPr>
          <w:instrText xml:space="preserve"> PAGEREF _Toc106698461 \h </w:instrText>
        </w:r>
        <w:r w:rsidR="00904A19">
          <w:rPr>
            <w:noProof/>
            <w:webHidden/>
          </w:rPr>
        </w:r>
        <w:r w:rsidR="00904A19">
          <w:rPr>
            <w:noProof/>
            <w:webHidden/>
          </w:rPr>
          <w:fldChar w:fldCharType="separate"/>
        </w:r>
        <w:r w:rsidR="00904A19">
          <w:rPr>
            <w:noProof/>
            <w:webHidden/>
          </w:rPr>
          <w:t>10</w:t>
        </w:r>
        <w:r w:rsidR="00904A19">
          <w:rPr>
            <w:noProof/>
            <w:webHidden/>
          </w:rPr>
          <w:fldChar w:fldCharType="end"/>
        </w:r>
      </w:hyperlink>
    </w:p>
    <w:p w14:paraId="44B91EC9" w14:textId="7C40FBFC" w:rsidR="00904A19" w:rsidRDefault="002B1A55">
      <w:pPr>
        <w:pStyle w:val="TOC1"/>
        <w:tabs>
          <w:tab w:val="left" w:pos="480"/>
          <w:tab w:val="right" w:leader="dot" w:pos="9628"/>
        </w:tabs>
        <w:rPr>
          <w:rFonts w:asciiTheme="minorHAnsi" w:eastAsiaTheme="minorEastAsia" w:hAnsiTheme="minorHAnsi" w:cstheme="minorBidi"/>
          <w:b w:val="0"/>
          <w:bCs w:val="0"/>
          <w:caps w:val="0"/>
          <w:noProof/>
          <w:sz w:val="22"/>
          <w:szCs w:val="22"/>
          <w:lang w:eastAsia="en-ZA"/>
        </w:rPr>
      </w:pPr>
      <w:hyperlink w:anchor="_Toc106698462" w:history="1">
        <w:r w:rsidR="00904A19" w:rsidRPr="00E15C1A">
          <w:rPr>
            <w:rStyle w:val="Hyperlink"/>
            <w:noProof/>
          </w:rPr>
          <w:t>7.</w:t>
        </w:r>
        <w:r w:rsidR="00904A19">
          <w:rPr>
            <w:rFonts w:asciiTheme="minorHAnsi" w:eastAsiaTheme="minorEastAsia" w:hAnsiTheme="minorHAnsi" w:cstheme="minorBidi"/>
            <w:b w:val="0"/>
            <w:bCs w:val="0"/>
            <w:caps w:val="0"/>
            <w:noProof/>
            <w:sz w:val="22"/>
            <w:szCs w:val="22"/>
            <w:lang w:eastAsia="en-ZA"/>
          </w:rPr>
          <w:tab/>
        </w:r>
        <w:r w:rsidR="00904A19" w:rsidRPr="00E15C1A">
          <w:rPr>
            <w:rStyle w:val="Hyperlink"/>
            <w:noProof/>
          </w:rPr>
          <w:t>TECHNICAL FUNCTIONALITY EVALUATION REQUIREMENTS</w:t>
        </w:r>
        <w:r w:rsidR="00904A19">
          <w:rPr>
            <w:noProof/>
            <w:webHidden/>
          </w:rPr>
          <w:tab/>
        </w:r>
        <w:r w:rsidR="00904A19">
          <w:rPr>
            <w:noProof/>
            <w:webHidden/>
          </w:rPr>
          <w:fldChar w:fldCharType="begin"/>
        </w:r>
        <w:r w:rsidR="00904A19">
          <w:rPr>
            <w:noProof/>
            <w:webHidden/>
          </w:rPr>
          <w:instrText xml:space="preserve"> PAGEREF _Toc106698462 \h </w:instrText>
        </w:r>
        <w:r w:rsidR="00904A19">
          <w:rPr>
            <w:noProof/>
            <w:webHidden/>
          </w:rPr>
        </w:r>
        <w:r w:rsidR="00904A19">
          <w:rPr>
            <w:noProof/>
            <w:webHidden/>
          </w:rPr>
          <w:fldChar w:fldCharType="separate"/>
        </w:r>
        <w:r w:rsidR="00904A19">
          <w:rPr>
            <w:noProof/>
            <w:webHidden/>
          </w:rPr>
          <w:t>11</w:t>
        </w:r>
        <w:r w:rsidR="00904A19">
          <w:rPr>
            <w:noProof/>
            <w:webHidden/>
          </w:rPr>
          <w:fldChar w:fldCharType="end"/>
        </w:r>
      </w:hyperlink>
    </w:p>
    <w:p w14:paraId="0CDEDBA4" w14:textId="6E2F66E3" w:rsidR="00904A19" w:rsidRDefault="002B1A55">
      <w:pPr>
        <w:pStyle w:val="TOC1"/>
        <w:tabs>
          <w:tab w:val="left" w:pos="1200"/>
          <w:tab w:val="right" w:leader="dot" w:pos="9628"/>
        </w:tabs>
        <w:rPr>
          <w:rFonts w:asciiTheme="minorHAnsi" w:eastAsiaTheme="minorEastAsia" w:hAnsiTheme="minorHAnsi" w:cstheme="minorBidi"/>
          <w:b w:val="0"/>
          <w:bCs w:val="0"/>
          <w:caps w:val="0"/>
          <w:noProof/>
          <w:sz w:val="22"/>
          <w:szCs w:val="22"/>
          <w:lang w:eastAsia="en-ZA"/>
        </w:rPr>
      </w:pPr>
      <w:hyperlink w:anchor="_Toc106698463" w:history="1">
        <w:r w:rsidR="00904A19" w:rsidRPr="00E15C1A">
          <w:rPr>
            <w:rStyle w:val="Hyperlink"/>
            <w:noProof/>
          </w:rPr>
          <w:t>ANNEX A.2:</w:t>
        </w:r>
        <w:r w:rsidR="00904A19">
          <w:rPr>
            <w:rFonts w:asciiTheme="minorHAnsi" w:eastAsiaTheme="minorEastAsia" w:hAnsiTheme="minorHAnsi" w:cstheme="minorBidi"/>
            <w:b w:val="0"/>
            <w:bCs w:val="0"/>
            <w:caps w:val="0"/>
            <w:noProof/>
            <w:sz w:val="22"/>
            <w:szCs w:val="22"/>
            <w:lang w:eastAsia="en-ZA"/>
          </w:rPr>
          <w:tab/>
        </w:r>
        <w:r w:rsidR="00904A19" w:rsidRPr="00E15C1A">
          <w:rPr>
            <w:rStyle w:val="Hyperlink"/>
            <w:noProof/>
          </w:rPr>
          <w:t>SPECIAL CONDITIONS OF CONTRACT (SCC)</w:t>
        </w:r>
        <w:r w:rsidR="00904A19">
          <w:rPr>
            <w:noProof/>
            <w:webHidden/>
          </w:rPr>
          <w:tab/>
        </w:r>
        <w:r w:rsidR="00904A19">
          <w:rPr>
            <w:noProof/>
            <w:webHidden/>
          </w:rPr>
          <w:fldChar w:fldCharType="begin"/>
        </w:r>
        <w:r w:rsidR="00904A19">
          <w:rPr>
            <w:noProof/>
            <w:webHidden/>
          </w:rPr>
          <w:instrText xml:space="preserve"> PAGEREF _Toc106698463 \h </w:instrText>
        </w:r>
        <w:r w:rsidR="00904A19">
          <w:rPr>
            <w:noProof/>
            <w:webHidden/>
          </w:rPr>
        </w:r>
        <w:r w:rsidR="00904A19">
          <w:rPr>
            <w:noProof/>
            <w:webHidden/>
          </w:rPr>
          <w:fldChar w:fldCharType="separate"/>
        </w:r>
        <w:r w:rsidR="00904A19">
          <w:rPr>
            <w:noProof/>
            <w:webHidden/>
          </w:rPr>
          <w:t>12</w:t>
        </w:r>
        <w:r w:rsidR="00904A19">
          <w:rPr>
            <w:noProof/>
            <w:webHidden/>
          </w:rPr>
          <w:fldChar w:fldCharType="end"/>
        </w:r>
      </w:hyperlink>
    </w:p>
    <w:p w14:paraId="5C9CD527" w14:textId="419B1F69" w:rsidR="00904A19" w:rsidRDefault="002B1A55">
      <w:pPr>
        <w:pStyle w:val="TOC1"/>
        <w:tabs>
          <w:tab w:val="left" w:pos="480"/>
          <w:tab w:val="right" w:leader="dot" w:pos="9628"/>
        </w:tabs>
        <w:rPr>
          <w:rFonts w:asciiTheme="minorHAnsi" w:eastAsiaTheme="minorEastAsia" w:hAnsiTheme="minorHAnsi" w:cstheme="minorBidi"/>
          <w:b w:val="0"/>
          <w:bCs w:val="0"/>
          <w:caps w:val="0"/>
          <w:noProof/>
          <w:sz w:val="22"/>
          <w:szCs w:val="22"/>
          <w:lang w:eastAsia="en-ZA"/>
        </w:rPr>
      </w:pPr>
      <w:hyperlink w:anchor="_Toc106698464" w:history="1">
        <w:r w:rsidR="00904A19" w:rsidRPr="008F7EAF">
          <w:rPr>
            <w:rStyle w:val="Hyperlink"/>
            <w:noProof/>
          </w:rPr>
          <w:t>8.</w:t>
        </w:r>
        <w:r w:rsidR="00904A19">
          <w:rPr>
            <w:rFonts w:asciiTheme="minorHAnsi" w:eastAsiaTheme="minorEastAsia" w:hAnsiTheme="minorHAnsi" w:cstheme="minorBidi"/>
            <w:b w:val="0"/>
            <w:bCs w:val="0"/>
            <w:caps w:val="0"/>
            <w:noProof/>
            <w:sz w:val="22"/>
            <w:szCs w:val="22"/>
            <w:lang w:eastAsia="en-ZA"/>
          </w:rPr>
          <w:tab/>
        </w:r>
        <w:r w:rsidR="00904A19" w:rsidRPr="008F7EAF">
          <w:rPr>
            <w:rStyle w:val="Hyperlink"/>
            <w:noProof/>
          </w:rPr>
          <w:t>SPECIAL CONDITIONS OF CONTRACT</w:t>
        </w:r>
        <w:r w:rsidR="00904A19">
          <w:rPr>
            <w:noProof/>
            <w:webHidden/>
          </w:rPr>
          <w:tab/>
        </w:r>
        <w:r w:rsidR="00904A19">
          <w:rPr>
            <w:noProof/>
            <w:webHidden/>
          </w:rPr>
          <w:fldChar w:fldCharType="begin"/>
        </w:r>
        <w:r w:rsidR="00904A19">
          <w:rPr>
            <w:noProof/>
            <w:webHidden/>
          </w:rPr>
          <w:instrText xml:space="preserve"> PAGEREF _Toc106698464 \h </w:instrText>
        </w:r>
        <w:r w:rsidR="00904A19">
          <w:rPr>
            <w:noProof/>
            <w:webHidden/>
          </w:rPr>
        </w:r>
        <w:r w:rsidR="00904A19">
          <w:rPr>
            <w:noProof/>
            <w:webHidden/>
          </w:rPr>
          <w:fldChar w:fldCharType="separate"/>
        </w:r>
        <w:r w:rsidR="00904A19">
          <w:rPr>
            <w:noProof/>
            <w:webHidden/>
          </w:rPr>
          <w:t>12</w:t>
        </w:r>
        <w:r w:rsidR="00904A19">
          <w:rPr>
            <w:noProof/>
            <w:webHidden/>
          </w:rPr>
          <w:fldChar w:fldCharType="end"/>
        </w:r>
      </w:hyperlink>
    </w:p>
    <w:p w14:paraId="07AA2A50" w14:textId="175B7B5C" w:rsidR="00904A19" w:rsidRDefault="002B1A55">
      <w:pPr>
        <w:pStyle w:val="TOC2"/>
        <w:tabs>
          <w:tab w:val="left" w:pos="960"/>
          <w:tab w:val="right" w:leader="dot" w:pos="9628"/>
        </w:tabs>
        <w:rPr>
          <w:rFonts w:asciiTheme="minorHAnsi" w:eastAsiaTheme="minorEastAsia" w:hAnsiTheme="minorHAnsi" w:cstheme="minorBidi"/>
          <w:smallCaps w:val="0"/>
          <w:noProof/>
          <w:sz w:val="22"/>
          <w:szCs w:val="22"/>
          <w:lang w:eastAsia="en-ZA"/>
        </w:rPr>
      </w:pPr>
      <w:hyperlink w:anchor="_Toc106698465" w:history="1">
        <w:r w:rsidR="00904A19" w:rsidRPr="00E15C1A">
          <w:rPr>
            <w:rStyle w:val="Hyperlink"/>
            <w:noProof/>
          </w:rPr>
          <w:t>8.1.</w:t>
        </w:r>
        <w:r w:rsidR="00904A19">
          <w:rPr>
            <w:rFonts w:asciiTheme="minorHAnsi" w:eastAsiaTheme="minorEastAsia" w:hAnsiTheme="minorHAnsi" w:cstheme="minorBidi"/>
            <w:smallCaps w:val="0"/>
            <w:noProof/>
            <w:sz w:val="22"/>
            <w:szCs w:val="22"/>
            <w:lang w:eastAsia="en-ZA"/>
          </w:rPr>
          <w:tab/>
        </w:r>
        <w:r w:rsidR="00904A19" w:rsidRPr="00E15C1A">
          <w:rPr>
            <w:rStyle w:val="Hyperlink"/>
            <w:noProof/>
          </w:rPr>
          <w:t>INSTRUCTION</w:t>
        </w:r>
        <w:r w:rsidR="00904A19">
          <w:rPr>
            <w:noProof/>
            <w:webHidden/>
          </w:rPr>
          <w:tab/>
        </w:r>
        <w:r w:rsidR="00904A19">
          <w:rPr>
            <w:noProof/>
            <w:webHidden/>
          </w:rPr>
          <w:fldChar w:fldCharType="begin"/>
        </w:r>
        <w:r w:rsidR="00904A19">
          <w:rPr>
            <w:noProof/>
            <w:webHidden/>
          </w:rPr>
          <w:instrText xml:space="preserve"> PAGEREF _Toc106698465 \h </w:instrText>
        </w:r>
        <w:r w:rsidR="00904A19">
          <w:rPr>
            <w:noProof/>
            <w:webHidden/>
          </w:rPr>
        </w:r>
        <w:r w:rsidR="00904A19">
          <w:rPr>
            <w:noProof/>
            <w:webHidden/>
          </w:rPr>
          <w:fldChar w:fldCharType="separate"/>
        </w:r>
        <w:r w:rsidR="00904A19">
          <w:rPr>
            <w:noProof/>
            <w:webHidden/>
          </w:rPr>
          <w:t>12</w:t>
        </w:r>
        <w:r w:rsidR="00904A19">
          <w:rPr>
            <w:noProof/>
            <w:webHidden/>
          </w:rPr>
          <w:fldChar w:fldCharType="end"/>
        </w:r>
      </w:hyperlink>
    </w:p>
    <w:p w14:paraId="2625FD2E" w14:textId="37861629" w:rsidR="00904A19" w:rsidRDefault="002B1A55">
      <w:pPr>
        <w:pStyle w:val="TOC2"/>
        <w:tabs>
          <w:tab w:val="left" w:pos="960"/>
          <w:tab w:val="right" w:leader="dot" w:pos="9628"/>
        </w:tabs>
        <w:rPr>
          <w:rFonts w:asciiTheme="minorHAnsi" w:eastAsiaTheme="minorEastAsia" w:hAnsiTheme="minorHAnsi" w:cstheme="minorBidi"/>
          <w:smallCaps w:val="0"/>
          <w:noProof/>
          <w:sz w:val="22"/>
          <w:szCs w:val="22"/>
          <w:lang w:eastAsia="en-ZA"/>
        </w:rPr>
      </w:pPr>
      <w:hyperlink w:anchor="_Toc106698466" w:history="1">
        <w:r w:rsidR="00904A19" w:rsidRPr="00E15C1A">
          <w:rPr>
            <w:rStyle w:val="Hyperlink"/>
            <w:noProof/>
          </w:rPr>
          <w:t>8.2.</w:t>
        </w:r>
        <w:r w:rsidR="00904A19">
          <w:rPr>
            <w:rFonts w:asciiTheme="minorHAnsi" w:eastAsiaTheme="minorEastAsia" w:hAnsiTheme="minorHAnsi" w:cstheme="minorBidi"/>
            <w:smallCaps w:val="0"/>
            <w:noProof/>
            <w:sz w:val="22"/>
            <w:szCs w:val="22"/>
            <w:lang w:eastAsia="en-ZA"/>
          </w:rPr>
          <w:tab/>
        </w:r>
        <w:r w:rsidR="00904A19" w:rsidRPr="00E15C1A">
          <w:rPr>
            <w:rStyle w:val="Hyperlink"/>
            <w:noProof/>
          </w:rPr>
          <w:t>SPECIAL CONDITIONS OF CONTRACT</w:t>
        </w:r>
        <w:r w:rsidR="00904A19">
          <w:rPr>
            <w:noProof/>
            <w:webHidden/>
          </w:rPr>
          <w:tab/>
        </w:r>
        <w:r w:rsidR="00904A19">
          <w:rPr>
            <w:noProof/>
            <w:webHidden/>
          </w:rPr>
          <w:fldChar w:fldCharType="begin"/>
        </w:r>
        <w:r w:rsidR="00904A19">
          <w:rPr>
            <w:noProof/>
            <w:webHidden/>
          </w:rPr>
          <w:instrText xml:space="preserve"> PAGEREF _Toc106698466 \h </w:instrText>
        </w:r>
        <w:r w:rsidR="00904A19">
          <w:rPr>
            <w:noProof/>
            <w:webHidden/>
          </w:rPr>
        </w:r>
        <w:r w:rsidR="00904A19">
          <w:rPr>
            <w:noProof/>
            <w:webHidden/>
          </w:rPr>
          <w:fldChar w:fldCharType="separate"/>
        </w:r>
        <w:r w:rsidR="00904A19">
          <w:rPr>
            <w:noProof/>
            <w:webHidden/>
          </w:rPr>
          <w:t>12</w:t>
        </w:r>
        <w:r w:rsidR="00904A19">
          <w:rPr>
            <w:noProof/>
            <w:webHidden/>
          </w:rPr>
          <w:fldChar w:fldCharType="end"/>
        </w:r>
      </w:hyperlink>
    </w:p>
    <w:p w14:paraId="1A6E9771" w14:textId="3321C592" w:rsidR="00904A19" w:rsidRDefault="002B1A55">
      <w:pPr>
        <w:pStyle w:val="TOC2"/>
        <w:tabs>
          <w:tab w:val="left" w:pos="960"/>
          <w:tab w:val="right" w:leader="dot" w:pos="9628"/>
        </w:tabs>
        <w:rPr>
          <w:rFonts w:asciiTheme="minorHAnsi" w:eastAsiaTheme="minorEastAsia" w:hAnsiTheme="minorHAnsi" w:cstheme="minorBidi"/>
          <w:smallCaps w:val="0"/>
          <w:noProof/>
          <w:sz w:val="22"/>
          <w:szCs w:val="22"/>
          <w:lang w:eastAsia="en-ZA"/>
        </w:rPr>
      </w:pPr>
      <w:hyperlink w:anchor="_Toc106698467" w:history="1">
        <w:r w:rsidR="00904A19" w:rsidRPr="00E15C1A">
          <w:rPr>
            <w:rStyle w:val="Hyperlink"/>
            <w:noProof/>
          </w:rPr>
          <w:t>8.3.</w:t>
        </w:r>
        <w:r w:rsidR="00904A19">
          <w:rPr>
            <w:rFonts w:asciiTheme="minorHAnsi" w:eastAsiaTheme="minorEastAsia" w:hAnsiTheme="minorHAnsi" w:cstheme="minorBidi"/>
            <w:smallCaps w:val="0"/>
            <w:noProof/>
            <w:sz w:val="22"/>
            <w:szCs w:val="22"/>
            <w:lang w:eastAsia="en-ZA"/>
          </w:rPr>
          <w:tab/>
        </w:r>
        <w:r w:rsidR="00904A19" w:rsidRPr="00E15C1A">
          <w:rPr>
            <w:rStyle w:val="Hyperlink"/>
            <w:noProof/>
          </w:rPr>
          <w:t>DECLARATION OF COMPLIANCE</w:t>
        </w:r>
        <w:r w:rsidR="00904A19">
          <w:rPr>
            <w:noProof/>
            <w:webHidden/>
          </w:rPr>
          <w:tab/>
        </w:r>
        <w:r w:rsidR="00904A19">
          <w:rPr>
            <w:noProof/>
            <w:webHidden/>
          </w:rPr>
          <w:fldChar w:fldCharType="begin"/>
        </w:r>
        <w:r w:rsidR="00904A19">
          <w:rPr>
            <w:noProof/>
            <w:webHidden/>
          </w:rPr>
          <w:instrText xml:space="preserve"> PAGEREF _Toc106698467 \h </w:instrText>
        </w:r>
        <w:r w:rsidR="00904A19">
          <w:rPr>
            <w:noProof/>
            <w:webHidden/>
          </w:rPr>
        </w:r>
        <w:r w:rsidR="00904A19">
          <w:rPr>
            <w:noProof/>
            <w:webHidden/>
          </w:rPr>
          <w:fldChar w:fldCharType="separate"/>
        </w:r>
        <w:r w:rsidR="00904A19">
          <w:rPr>
            <w:noProof/>
            <w:webHidden/>
          </w:rPr>
          <w:t>17</w:t>
        </w:r>
        <w:r w:rsidR="00904A19">
          <w:rPr>
            <w:noProof/>
            <w:webHidden/>
          </w:rPr>
          <w:fldChar w:fldCharType="end"/>
        </w:r>
      </w:hyperlink>
    </w:p>
    <w:p w14:paraId="1FB499B4" w14:textId="6A87261C" w:rsidR="00904A19" w:rsidRDefault="002B1A55">
      <w:pPr>
        <w:pStyle w:val="TOC1"/>
        <w:tabs>
          <w:tab w:val="left" w:pos="1200"/>
          <w:tab w:val="right" w:leader="dot" w:pos="9628"/>
        </w:tabs>
        <w:rPr>
          <w:rFonts w:asciiTheme="minorHAnsi" w:eastAsiaTheme="minorEastAsia" w:hAnsiTheme="minorHAnsi" w:cstheme="minorBidi"/>
          <w:b w:val="0"/>
          <w:bCs w:val="0"/>
          <w:caps w:val="0"/>
          <w:noProof/>
          <w:sz w:val="22"/>
          <w:szCs w:val="22"/>
          <w:lang w:eastAsia="en-ZA"/>
        </w:rPr>
      </w:pPr>
      <w:hyperlink w:anchor="_Toc106698468" w:history="1">
        <w:r w:rsidR="00904A19" w:rsidRPr="00E15C1A">
          <w:rPr>
            <w:rStyle w:val="Hyperlink"/>
            <w:noProof/>
          </w:rPr>
          <w:t>ANNEX A.3:</w:t>
        </w:r>
        <w:r w:rsidR="00904A19">
          <w:rPr>
            <w:rFonts w:asciiTheme="minorHAnsi" w:eastAsiaTheme="minorEastAsia" w:hAnsiTheme="minorHAnsi" w:cstheme="minorBidi"/>
            <w:b w:val="0"/>
            <w:bCs w:val="0"/>
            <w:caps w:val="0"/>
            <w:noProof/>
            <w:sz w:val="22"/>
            <w:szCs w:val="22"/>
            <w:lang w:eastAsia="en-ZA"/>
          </w:rPr>
          <w:tab/>
        </w:r>
        <w:r w:rsidR="00904A19" w:rsidRPr="00E15C1A">
          <w:rPr>
            <w:rStyle w:val="Hyperlink"/>
            <w:noProof/>
          </w:rPr>
          <w:t>COSTING AND PRICING</w:t>
        </w:r>
        <w:r w:rsidR="00904A19">
          <w:rPr>
            <w:noProof/>
            <w:webHidden/>
          </w:rPr>
          <w:tab/>
        </w:r>
        <w:r w:rsidR="00904A19">
          <w:rPr>
            <w:noProof/>
            <w:webHidden/>
          </w:rPr>
          <w:fldChar w:fldCharType="begin"/>
        </w:r>
        <w:r w:rsidR="00904A19">
          <w:rPr>
            <w:noProof/>
            <w:webHidden/>
          </w:rPr>
          <w:instrText xml:space="preserve"> PAGEREF _Toc106698468 \h </w:instrText>
        </w:r>
        <w:r w:rsidR="00904A19">
          <w:rPr>
            <w:noProof/>
            <w:webHidden/>
          </w:rPr>
        </w:r>
        <w:r w:rsidR="00904A19">
          <w:rPr>
            <w:noProof/>
            <w:webHidden/>
          </w:rPr>
          <w:fldChar w:fldCharType="separate"/>
        </w:r>
        <w:r w:rsidR="00904A19">
          <w:rPr>
            <w:noProof/>
            <w:webHidden/>
          </w:rPr>
          <w:t>19</w:t>
        </w:r>
        <w:r w:rsidR="00904A19">
          <w:rPr>
            <w:noProof/>
            <w:webHidden/>
          </w:rPr>
          <w:fldChar w:fldCharType="end"/>
        </w:r>
      </w:hyperlink>
    </w:p>
    <w:p w14:paraId="6E794516" w14:textId="37D37D64" w:rsidR="00904A19" w:rsidRDefault="002B1A55">
      <w:pPr>
        <w:pStyle w:val="TOC1"/>
        <w:tabs>
          <w:tab w:val="left" w:pos="480"/>
          <w:tab w:val="right" w:leader="dot" w:pos="9628"/>
        </w:tabs>
        <w:rPr>
          <w:rFonts w:asciiTheme="minorHAnsi" w:eastAsiaTheme="minorEastAsia" w:hAnsiTheme="minorHAnsi" w:cstheme="minorBidi"/>
          <w:b w:val="0"/>
          <w:bCs w:val="0"/>
          <w:caps w:val="0"/>
          <w:noProof/>
          <w:sz w:val="22"/>
          <w:szCs w:val="22"/>
          <w:lang w:eastAsia="en-ZA"/>
        </w:rPr>
      </w:pPr>
      <w:hyperlink w:anchor="_Toc106698469" w:history="1">
        <w:r w:rsidR="00904A19" w:rsidRPr="00E15C1A">
          <w:rPr>
            <w:rStyle w:val="Hyperlink"/>
            <w:noProof/>
          </w:rPr>
          <w:t>9.</w:t>
        </w:r>
        <w:r w:rsidR="00904A19">
          <w:rPr>
            <w:rFonts w:asciiTheme="minorHAnsi" w:eastAsiaTheme="minorEastAsia" w:hAnsiTheme="minorHAnsi" w:cstheme="minorBidi"/>
            <w:b w:val="0"/>
            <w:bCs w:val="0"/>
            <w:caps w:val="0"/>
            <w:noProof/>
            <w:sz w:val="22"/>
            <w:szCs w:val="22"/>
            <w:lang w:eastAsia="en-ZA"/>
          </w:rPr>
          <w:tab/>
        </w:r>
        <w:r w:rsidR="00904A19" w:rsidRPr="00E15C1A">
          <w:rPr>
            <w:rStyle w:val="Hyperlink"/>
            <w:noProof/>
          </w:rPr>
          <w:t>COSTING AND PRICING</w:t>
        </w:r>
        <w:r w:rsidR="00904A19">
          <w:rPr>
            <w:noProof/>
            <w:webHidden/>
          </w:rPr>
          <w:tab/>
        </w:r>
        <w:r w:rsidR="00904A19">
          <w:rPr>
            <w:noProof/>
            <w:webHidden/>
          </w:rPr>
          <w:fldChar w:fldCharType="begin"/>
        </w:r>
        <w:r w:rsidR="00904A19">
          <w:rPr>
            <w:noProof/>
            <w:webHidden/>
          </w:rPr>
          <w:instrText xml:space="preserve"> PAGEREF _Toc106698469 \h </w:instrText>
        </w:r>
        <w:r w:rsidR="00904A19">
          <w:rPr>
            <w:noProof/>
            <w:webHidden/>
          </w:rPr>
        </w:r>
        <w:r w:rsidR="00904A19">
          <w:rPr>
            <w:noProof/>
            <w:webHidden/>
          </w:rPr>
          <w:fldChar w:fldCharType="separate"/>
        </w:r>
        <w:r w:rsidR="00904A19">
          <w:rPr>
            <w:noProof/>
            <w:webHidden/>
          </w:rPr>
          <w:t>19</w:t>
        </w:r>
        <w:r w:rsidR="00904A19">
          <w:rPr>
            <w:noProof/>
            <w:webHidden/>
          </w:rPr>
          <w:fldChar w:fldCharType="end"/>
        </w:r>
      </w:hyperlink>
    </w:p>
    <w:p w14:paraId="3D5C4DC2" w14:textId="09395702" w:rsidR="00904A19" w:rsidRDefault="002B1A55">
      <w:pPr>
        <w:pStyle w:val="TOC2"/>
        <w:tabs>
          <w:tab w:val="left" w:pos="960"/>
          <w:tab w:val="right" w:leader="dot" w:pos="9628"/>
        </w:tabs>
        <w:rPr>
          <w:rFonts w:asciiTheme="minorHAnsi" w:eastAsiaTheme="minorEastAsia" w:hAnsiTheme="minorHAnsi" w:cstheme="minorBidi"/>
          <w:smallCaps w:val="0"/>
          <w:noProof/>
          <w:sz w:val="22"/>
          <w:szCs w:val="22"/>
          <w:lang w:eastAsia="en-ZA"/>
        </w:rPr>
      </w:pPr>
      <w:hyperlink w:anchor="_Toc106698470" w:history="1">
        <w:r w:rsidR="00904A19" w:rsidRPr="00E15C1A">
          <w:rPr>
            <w:rStyle w:val="Hyperlink"/>
            <w:noProof/>
          </w:rPr>
          <w:t>9.1.</w:t>
        </w:r>
        <w:r w:rsidR="00904A19">
          <w:rPr>
            <w:rFonts w:asciiTheme="minorHAnsi" w:eastAsiaTheme="minorEastAsia" w:hAnsiTheme="minorHAnsi" w:cstheme="minorBidi"/>
            <w:smallCaps w:val="0"/>
            <w:noProof/>
            <w:sz w:val="22"/>
            <w:szCs w:val="22"/>
            <w:lang w:eastAsia="en-ZA"/>
          </w:rPr>
          <w:tab/>
        </w:r>
        <w:r w:rsidR="00904A19" w:rsidRPr="00E15C1A">
          <w:rPr>
            <w:rStyle w:val="Hyperlink"/>
            <w:noProof/>
          </w:rPr>
          <w:t>COSTING AND PRICING EVALUATION</w:t>
        </w:r>
        <w:r w:rsidR="00904A19">
          <w:rPr>
            <w:noProof/>
            <w:webHidden/>
          </w:rPr>
          <w:tab/>
        </w:r>
        <w:r w:rsidR="00904A19">
          <w:rPr>
            <w:noProof/>
            <w:webHidden/>
          </w:rPr>
          <w:fldChar w:fldCharType="begin"/>
        </w:r>
        <w:r w:rsidR="00904A19">
          <w:rPr>
            <w:noProof/>
            <w:webHidden/>
          </w:rPr>
          <w:instrText xml:space="preserve"> PAGEREF _Toc106698470 \h </w:instrText>
        </w:r>
        <w:r w:rsidR="00904A19">
          <w:rPr>
            <w:noProof/>
            <w:webHidden/>
          </w:rPr>
        </w:r>
        <w:r w:rsidR="00904A19">
          <w:rPr>
            <w:noProof/>
            <w:webHidden/>
          </w:rPr>
          <w:fldChar w:fldCharType="separate"/>
        </w:r>
        <w:r w:rsidR="00904A19">
          <w:rPr>
            <w:noProof/>
            <w:webHidden/>
          </w:rPr>
          <w:t>19</w:t>
        </w:r>
        <w:r w:rsidR="00904A19">
          <w:rPr>
            <w:noProof/>
            <w:webHidden/>
          </w:rPr>
          <w:fldChar w:fldCharType="end"/>
        </w:r>
      </w:hyperlink>
    </w:p>
    <w:p w14:paraId="191FF38E" w14:textId="6F5D38E5" w:rsidR="00904A19" w:rsidRDefault="002B1A55">
      <w:pPr>
        <w:pStyle w:val="TOC2"/>
        <w:tabs>
          <w:tab w:val="left" w:pos="960"/>
          <w:tab w:val="right" w:leader="dot" w:pos="9628"/>
        </w:tabs>
        <w:rPr>
          <w:rFonts w:asciiTheme="minorHAnsi" w:eastAsiaTheme="minorEastAsia" w:hAnsiTheme="minorHAnsi" w:cstheme="minorBidi"/>
          <w:smallCaps w:val="0"/>
          <w:noProof/>
          <w:sz w:val="22"/>
          <w:szCs w:val="22"/>
          <w:lang w:eastAsia="en-ZA"/>
        </w:rPr>
      </w:pPr>
      <w:hyperlink w:anchor="_Toc106698471" w:history="1">
        <w:r w:rsidR="00904A19" w:rsidRPr="00E15C1A">
          <w:rPr>
            <w:rStyle w:val="Hyperlink"/>
            <w:noProof/>
          </w:rPr>
          <w:t>9.2.</w:t>
        </w:r>
        <w:r w:rsidR="00904A19">
          <w:rPr>
            <w:rFonts w:asciiTheme="minorHAnsi" w:eastAsiaTheme="minorEastAsia" w:hAnsiTheme="minorHAnsi" w:cstheme="minorBidi"/>
            <w:smallCaps w:val="0"/>
            <w:noProof/>
            <w:sz w:val="22"/>
            <w:szCs w:val="22"/>
            <w:lang w:eastAsia="en-ZA"/>
          </w:rPr>
          <w:tab/>
        </w:r>
        <w:r w:rsidR="00904A19" w:rsidRPr="00E15C1A">
          <w:rPr>
            <w:rStyle w:val="Hyperlink"/>
            <w:noProof/>
          </w:rPr>
          <w:t>COSTING AND PRICING CONDITIONS</w:t>
        </w:r>
        <w:r w:rsidR="00904A19">
          <w:rPr>
            <w:noProof/>
            <w:webHidden/>
          </w:rPr>
          <w:tab/>
        </w:r>
        <w:r w:rsidR="00904A19">
          <w:rPr>
            <w:noProof/>
            <w:webHidden/>
          </w:rPr>
          <w:fldChar w:fldCharType="begin"/>
        </w:r>
        <w:r w:rsidR="00904A19">
          <w:rPr>
            <w:noProof/>
            <w:webHidden/>
          </w:rPr>
          <w:instrText xml:space="preserve"> PAGEREF _Toc106698471 \h </w:instrText>
        </w:r>
        <w:r w:rsidR="00904A19">
          <w:rPr>
            <w:noProof/>
            <w:webHidden/>
          </w:rPr>
        </w:r>
        <w:r w:rsidR="00904A19">
          <w:rPr>
            <w:noProof/>
            <w:webHidden/>
          </w:rPr>
          <w:fldChar w:fldCharType="separate"/>
        </w:r>
        <w:r w:rsidR="00904A19">
          <w:rPr>
            <w:noProof/>
            <w:webHidden/>
          </w:rPr>
          <w:t>19</w:t>
        </w:r>
        <w:r w:rsidR="00904A19">
          <w:rPr>
            <w:noProof/>
            <w:webHidden/>
          </w:rPr>
          <w:fldChar w:fldCharType="end"/>
        </w:r>
      </w:hyperlink>
    </w:p>
    <w:p w14:paraId="79CF4D86" w14:textId="28F0B7CD" w:rsidR="00904A19" w:rsidRDefault="002B1A55">
      <w:pPr>
        <w:pStyle w:val="TOC2"/>
        <w:tabs>
          <w:tab w:val="left" w:pos="960"/>
          <w:tab w:val="right" w:leader="dot" w:pos="9628"/>
        </w:tabs>
        <w:rPr>
          <w:rFonts w:asciiTheme="minorHAnsi" w:eastAsiaTheme="minorEastAsia" w:hAnsiTheme="minorHAnsi" w:cstheme="minorBidi"/>
          <w:smallCaps w:val="0"/>
          <w:noProof/>
          <w:sz w:val="22"/>
          <w:szCs w:val="22"/>
          <w:lang w:eastAsia="en-ZA"/>
        </w:rPr>
      </w:pPr>
      <w:hyperlink w:anchor="_Toc106698472" w:history="1">
        <w:r w:rsidR="00904A19" w:rsidRPr="00E15C1A">
          <w:rPr>
            <w:rStyle w:val="Hyperlink"/>
            <w:noProof/>
          </w:rPr>
          <w:t>9.3.</w:t>
        </w:r>
        <w:r w:rsidR="00904A19">
          <w:rPr>
            <w:rFonts w:asciiTheme="minorHAnsi" w:eastAsiaTheme="minorEastAsia" w:hAnsiTheme="minorHAnsi" w:cstheme="minorBidi"/>
            <w:smallCaps w:val="0"/>
            <w:noProof/>
            <w:sz w:val="22"/>
            <w:szCs w:val="22"/>
            <w:lang w:eastAsia="en-ZA"/>
          </w:rPr>
          <w:tab/>
        </w:r>
        <w:r w:rsidR="00904A19" w:rsidRPr="00E15C1A">
          <w:rPr>
            <w:rStyle w:val="Hyperlink"/>
            <w:noProof/>
          </w:rPr>
          <w:t>BID PRICING SCHEDULE</w:t>
        </w:r>
        <w:r w:rsidR="00904A19">
          <w:rPr>
            <w:noProof/>
            <w:webHidden/>
          </w:rPr>
          <w:tab/>
        </w:r>
        <w:r w:rsidR="00904A19">
          <w:rPr>
            <w:noProof/>
            <w:webHidden/>
          </w:rPr>
          <w:fldChar w:fldCharType="begin"/>
        </w:r>
        <w:r w:rsidR="00904A19">
          <w:rPr>
            <w:noProof/>
            <w:webHidden/>
          </w:rPr>
          <w:instrText xml:space="preserve"> PAGEREF _Toc106698472 \h </w:instrText>
        </w:r>
        <w:r w:rsidR="00904A19">
          <w:rPr>
            <w:noProof/>
            <w:webHidden/>
          </w:rPr>
        </w:r>
        <w:r w:rsidR="00904A19">
          <w:rPr>
            <w:noProof/>
            <w:webHidden/>
          </w:rPr>
          <w:fldChar w:fldCharType="separate"/>
        </w:r>
        <w:r w:rsidR="00904A19">
          <w:rPr>
            <w:noProof/>
            <w:webHidden/>
          </w:rPr>
          <w:t>20</w:t>
        </w:r>
        <w:r w:rsidR="00904A19">
          <w:rPr>
            <w:noProof/>
            <w:webHidden/>
          </w:rPr>
          <w:fldChar w:fldCharType="end"/>
        </w:r>
      </w:hyperlink>
    </w:p>
    <w:p w14:paraId="20DDFDB3" w14:textId="5C6F3B5F" w:rsidR="00904A19" w:rsidRDefault="002B1A55">
      <w:pPr>
        <w:pStyle w:val="TOC2"/>
        <w:tabs>
          <w:tab w:val="left" w:pos="960"/>
          <w:tab w:val="right" w:leader="dot" w:pos="9628"/>
        </w:tabs>
        <w:rPr>
          <w:rFonts w:asciiTheme="minorHAnsi" w:eastAsiaTheme="minorEastAsia" w:hAnsiTheme="minorHAnsi" w:cstheme="minorBidi"/>
          <w:smallCaps w:val="0"/>
          <w:noProof/>
          <w:sz w:val="22"/>
          <w:szCs w:val="22"/>
          <w:lang w:eastAsia="en-ZA"/>
        </w:rPr>
      </w:pPr>
      <w:hyperlink w:anchor="_Toc106698473" w:history="1">
        <w:r w:rsidR="00904A19" w:rsidRPr="00E15C1A">
          <w:rPr>
            <w:rStyle w:val="Hyperlink"/>
            <w:noProof/>
          </w:rPr>
          <w:t>9.4.</w:t>
        </w:r>
        <w:r w:rsidR="00904A19">
          <w:rPr>
            <w:rFonts w:asciiTheme="minorHAnsi" w:eastAsiaTheme="minorEastAsia" w:hAnsiTheme="minorHAnsi" w:cstheme="minorBidi"/>
            <w:smallCaps w:val="0"/>
            <w:noProof/>
            <w:sz w:val="22"/>
            <w:szCs w:val="22"/>
            <w:lang w:eastAsia="en-ZA"/>
          </w:rPr>
          <w:tab/>
        </w:r>
        <w:r w:rsidR="00904A19" w:rsidRPr="00E15C1A">
          <w:rPr>
            <w:rStyle w:val="Hyperlink"/>
            <w:noProof/>
          </w:rPr>
          <w:t>DECLARATION OF ACCEPTANCE</w:t>
        </w:r>
        <w:r w:rsidR="00904A19">
          <w:rPr>
            <w:noProof/>
            <w:webHidden/>
          </w:rPr>
          <w:tab/>
        </w:r>
        <w:r w:rsidR="00904A19">
          <w:rPr>
            <w:noProof/>
            <w:webHidden/>
          </w:rPr>
          <w:fldChar w:fldCharType="begin"/>
        </w:r>
        <w:r w:rsidR="00904A19">
          <w:rPr>
            <w:noProof/>
            <w:webHidden/>
          </w:rPr>
          <w:instrText xml:space="preserve"> PAGEREF _Toc106698473 \h </w:instrText>
        </w:r>
        <w:r w:rsidR="00904A19">
          <w:rPr>
            <w:noProof/>
            <w:webHidden/>
          </w:rPr>
        </w:r>
        <w:r w:rsidR="00904A19">
          <w:rPr>
            <w:noProof/>
            <w:webHidden/>
          </w:rPr>
          <w:fldChar w:fldCharType="separate"/>
        </w:r>
        <w:r w:rsidR="00904A19">
          <w:rPr>
            <w:noProof/>
            <w:webHidden/>
          </w:rPr>
          <w:t>20</w:t>
        </w:r>
        <w:r w:rsidR="00904A19">
          <w:rPr>
            <w:noProof/>
            <w:webHidden/>
          </w:rPr>
          <w:fldChar w:fldCharType="end"/>
        </w:r>
      </w:hyperlink>
    </w:p>
    <w:p w14:paraId="7F5A84C7" w14:textId="1C027F59" w:rsidR="00904A19" w:rsidRDefault="002B1A55">
      <w:pPr>
        <w:pStyle w:val="TOC1"/>
        <w:tabs>
          <w:tab w:val="left" w:pos="1200"/>
          <w:tab w:val="right" w:leader="dot" w:pos="9628"/>
        </w:tabs>
        <w:rPr>
          <w:rFonts w:asciiTheme="minorHAnsi" w:eastAsiaTheme="minorEastAsia" w:hAnsiTheme="minorHAnsi" w:cstheme="minorBidi"/>
          <w:b w:val="0"/>
          <w:bCs w:val="0"/>
          <w:caps w:val="0"/>
          <w:noProof/>
          <w:sz w:val="22"/>
          <w:szCs w:val="22"/>
          <w:lang w:eastAsia="en-ZA"/>
        </w:rPr>
      </w:pPr>
      <w:hyperlink w:anchor="_Toc106698474" w:history="1">
        <w:r w:rsidR="00904A19" w:rsidRPr="00E15C1A">
          <w:rPr>
            <w:rStyle w:val="Hyperlink"/>
            <w:noProof/>
          </w:rPr>
          <w:t>ANNEX A.4:</w:t>
        </w:r>
        <w:r w:rsidR="00904A19">
          <w:rPr>
            <w:rFonts w:asciiTheme="minorHAnsi" w:eastAsiaTheme="minorEastAsia" w:hAnsiTheme="minorHAnsi" w:cstheme="minorBidi"/>
            <w:b w:val="0"/>
            <w:bCs w:val="0"/>
            <w:caps w:val="0"/>
            <w:noProof/>
            <w:sz w:val="22"/>
            <w:szCs w:val="22"/>
            <w:lang w:eastAsia="en-ZA"/>
          </w:rPr>
          <w:tab/>
        </w:r>
        <w:r w:rsidR="00904A19" w:rsidRPr="00E15C1A">
          <w:rPr>
            <w:rStyle w:val="Hyperlink"/>
            <w:noProof/>
          </w:rPr>
          <w:t>Terms and definitions</w:t>
        </w:r>
        <w:r w:rsidR="00904A19">
          <w:rPr>
            <w:noProof/>
            <w:webHidden/>
          </w:rPr>
          <w:tab/>
        </w:r>
        <w:r w:rsidR="00904A19">
          <w:rPr>
            <w:noProof/>
            <w:webHidden/>
          </w:rPr>
          <w:fldChar w:fldCharType="begin"/>
        </w:r>
        <w:r w:rsidR="00904A19">
          <w:rPr>
            <w:noProof/>
            <w:webHidden/>
          </w:rPr>
          <w:instrText xml:space="preserve"> PAGEREF _Toc106698474 \h </w:instrText>
        </w:r>
        <w:r w:rsidR="00904A19">
          <w:rPr>
            <w:noProof/>
            <w:webHidden/>
          </w:rPr>
        </w:r>
        <w:r w:rsidR="00904A19">
          <w:rPr>
            <w:noProof/>
            <w:webHidden/>
          </w:rPr>
          <w:fldChar w:fldCharType="separate"/>
        </w:r>
        <w:r w:rsidR="00904A19">
          <w:rPr>
            <w:noProof/>
            <w:webHidden/>
          </w:rPr>
          <w:t>21</w:t>
        </w:r>
        <w:r w:rsidR="00904A19">
          <w:rPr>
            <w:noProof/>
            <w:webHidden/>
          </w:rPr>
          <w:fldChar w:fldCharType="end"/>
        </w:r>
      </w:hyperlink>
    </w:p>
    <w:p w14:paraId="4EA4D4CE" w14:textId="7B81F86A" w:rsidR="00904A19" w:rsidRDefault="002B1A55">
      <w:pPr>
        <w:pStyle w:val="TOC1"/>
        <w:tabs>
          <w:tab w:val="left" w:pos="480"/>
          <w:tab w:val="right" w:leader="dot" w:pos="9628"/>
        </w:tabs>
        <w:rPr>
          <w:rFonts w:asciiTheme="minorHAnsi" w:eastAsiaTheme="minorEastAsia" w:hAnsiTheme="minorHAnsi" w:cstheme="minorBidi"/>
          <w:b w:val="0"/>
          <w:bCs w:val="0"/>
          <w:caps w:val="0"/>
          <w:noProof/>
          <w:sz w:val="22"/>
          <w:szCs w:val="22"/>
          <w:lang w:eastAsia="en-ZA"/>
        </w:rPr>
      </w:pPr>
      <w:hyperlink w:anchor="_Toc106698475" w:history="1">
        <w:r w:rsidR="00904A19" w:rsidRPr="00E15C1A">
          <w:rPr>
            <w:rStyle w:val="Hyperlink"/>
            <w:noProof/>
          </w:rPr>
          <w:t>10.</w:t>
        </w:r>
        <w:r w:rsidR="00904A19">
          <w:rPr>
            <w:rFonts w:asciiTheme="minorHAnsi" w:eastAsiaTheme="minorEastAsia" w:hAnsiTheme="minorHAnsi" w:cstheme="minorBidi"/>
            <w:b w:val="0"/>
            <w:bCs w:val="0"/>
            <w:caps w:val="0"/>
            <w:noProof/>
            <w:sz w:val="22"/>
            <w:szCs w:val="22"/>
            <w:lang w:eastAsia="en-ZA"/>
          </w:rPr>
          <w:tab/>
        </w:r>
        <w:r w:rsidR="00904A19" w:rsidRPr="00E15C1A">
          <w:rPr>
            <w:rStyle w:val="Hyperlink"/>
            <w:noProof/>
          </w:rPr>
          <w:t>ABBREVIATIONS</w:t>
        </w:r>
        <w:r w:rsidR="00904A19">
          <w:rPr>
            <w:noProof/>
            <w:webHidden/>
          </w:rPr>
          <w:tab/>
        </w:r>
        <w:r w:rsidR="00904A19">
          <w:rPr>
            <w:noProof/>
            <w:webHidden/>
          </w:rPr>
          <w:fldChar w:fldCharType="begin"/>
        </w:r>
        <w:r w:rsidR="00904A19">
          <w:rPr>
            <w:noProof/>
            <w:webHidden/>
          </w:rPr>
          <w:instrText xml:space="preserve"> PAGEREF _Toc106698475 \h </w:instrText>
        </w:r>
        <w:r w:rsidR="00904A19">
          <w:rPr>
            <w:noProof/>
            <w:webHidden/>
          </w:rPr>
        </w:r>
        <w:r w:rsidR="00904A19">
          <w:rPr>
            <w:noProof/>
            <w:webHidden/>
          </w:rPr>
          <w:fldChar w:fldCharType="separate"/>
        </w:r>
        <w:r w:rsidR="00904A19">
          <w:rPr>
            <w:noProof/>
            <w:webHidden/>
          </w:rPr>
          <w:t>21</w:t>
        </w:r>
        <w:r w:rsidR="00904A19">
          <w:rPr>
            <w:noProof/>
            <w:webHidden/>
          </w:rPr>
          <w:fldChar w:fldCharType="end"/>
        </w:r>
      </w:hyperlink>
    </w:p>
    <w:p w14:paraId="2484CF42" w14:textId="3CAA062F" w:rsidR="00904A19" w:rsidRDefault="002B1A55">
      <w:pPr>
        <w:pStyle w:val="TOC1"/>
        <w:tabs>
          <w:tab w:val="left" w:pos="1200"/>
          <w:tab w:val="right" w:leader="dot" w:pos="9628"/>
        </w:tabs>
        <w:rPr>
          <w:rFonts w:asciiTheme="minorHAnsi" w:eastAsiaTheme="minorEastAsia" w:hAnsiTheme="minorHAnsi" w:cstheme="minorBidi"/>
          <w:b w:val="0"/>
          <w:bCs w:val="0"/>
          <w:caps w:val="0"/>
          <w:noProof/>
          <w:sz w:val="22"/>
          <w:szCs w:val="22"/>
          <w:lang w:eastAsia="en-ZA"/>
        </w:rPr>
      </w:pPr>
      <w:hyperlink w:anchor="_Toc106698476" w:history="1">
        <w:r w:rsidR="00904A19" w:rsidRPr="00E15C1A">
          <w:rPr>
            <w:rStyle w:val="Hyperlink"/>
            <w:noProof/>
          </w:rPr>
          <w:t>ANNEX B:</w:t>
        </w:r>
        <w:r w:rsidR="00904A19">
          <w:rPr>
            <w:rFonts w:asciiTheme="minorHAnsi" w:eastAsiaTheme="minorEastAsia" w:hAnsiTheme="minorHAnsi" w:cstheme="minorBidi"/>
            <w:b w:val="0"/>
            <w:bCs w:val="0"/>
            <w:caps w:val="0"/>
            <w:noProof/>
            <w:sz w:val="22"/>
            <w:szCs w:val="22"/>
            <w:lang w:eastAsia="en-ZA"/>
          </w:rPr>
          <w:tab/>
        </w:r>
        <w:r w:rsidR="00904A19" w:rsidRPr="00E15C1A">
          <w:rPr>
            <w:rStyle w:val="Hyperlink"/>
            <w:noProof/>
          </w:rPr>
          <w:t>BIDDER SUBSTANTIATING EVIDENCE</w:t>
        </w:r>
        <w:r w:rsidR="00904A19">
          <w:rPr>
            <w:noProof/>
            <w:webHidden/>
          </w:rPr>
          <w:tab/>
        </w:r>
        <w:r w:rsidR="00904A19">
          <w:rPr>
            <w:noProof/>
            <w:webHidden/>
          </w:rPr>
          <w:fldChar w:fldCharType="begin"/>
        </w:r>
        <w:r w:rsidR="00904A19">
          <w:rPr>
            <w:noProof/>
            <w:webHidden/>
          </w:rPr>
          <w:instrText xml:space="preserve"> PAGEREF _Toc106698476 \h </w:instrText>
        </w:r>
        <w:r w:rsidR="00904A19">
          <w:rPr>
            <w:noProof/>
            <w:webHidden/>
          </w:rPr>
        </w:r>
        <w:r w:rsidR="00904A19">
          <w:rPr>
            <w:noProof/>
            <w:webHidden/>
          </w:rPr>
          <w:fldChar w:fldCharType="separate"/>
        </w:r>
        <w:r w:rsidR="00904A19">
          <w:rPr>
            <w:noProof/>
            <w:webHidden/>
          </w:rPr>
          <w:t>22</w:t>
        </w:r>
        <w:r w:rsidR="00904A19">
          <w:rPr>
            <w:noProof/>
            <w:webHidden/>
          </w:rPr>
          <w:fldChar w:fldCharType="end"/>
        </w:r>
      </w:hyperlink>
    </w:p>
    <w:p w14:paraId="160FEA73" w14:textId="752B522E" w:rsidR="00904A19" w:rsidRDefault="002B1A55">
      <w:pPr>
        <w:pStyle w:val="TOC1"/>
        <w:tabs>
          <w:tab w:val="left" w:pos="720"/>
          <w:tab w:val="right" w:leader="dot" w:pos="9628"/>
        </w:tabs>
        <w:rPr>
          <w:rFonts w:asciiTheme="minorHAnsi" w:eastAsiaTheme="minorEastAsia" w:hAnsiTheme="minorHAnsi" w:cstheme="minorBidi"/>
          <w:b w:val="0"/>
          <w:bCs w:val="0"/>
          <w:caps w:val="0"/>
          <w:noProof/>
          <w:sz w:val="22"/>
          <w:szCs w:val="22"/>
          <w:lang w:eastAsia="en-ZA"/>
        </w:rPr>
      </w:pPr>
      <w:hyperlink w:anchor="_Toc106698477" w:history="1">
        <w:r w:rsidR="00904A19" w:rsidRPr="00E15C1A">
          <w:rPr>
            <w:rStyle w:val="Hyperlink"/>
            <w:noProof/>
          </w:rPr>
          <w:t>11.0</w:t>
        </w:r>
        <w:r w:rsidR="00904A19">
          <w:rPr>
            <w:rFonts w:asciiTheme="minorHAnsi" w:eastAsiaTheme="minorEastAsia" w:hAnsiTheme="minorHAnsi" w:cstheme="minorBidi"/>
            <w:b w:val="0"/>
            <w:bCs w:val="0"/>
            <w:caps w:val="0"/>
            <w:noProof/>
            <w:sz w:val="22"/>
            <w:szCs w:val="22"/>
            <w:lang w:eastAsia="en-ZA"/>
          </w:rPr>
          <w:tab/>
        </w:r>
        <w:r w:rsidR="00904A19" w:rsidRPr="00E15C1A">
          <w:rPr>
            <w:rStyle w:val="Hyperlink"/>
            <w:noProof/>
          </w:rPr>
          <w:t>MANDATORY REQUIREMENT EVIDENCE</w:t>
        </w:r>
        <w:r w:rsidR="00904A19">
          <w:rPr>
            <w:noProof/>
            <w:webHidden/>
          </w:rPr>
          <w:tab/>
        </w:r>
        <w:r w:rsidR="00904A19">
          <w:rPr>
            <w:noProof/>
            <w:webHidden/>
          </w:rPr>
          <w:fldChar w:fldCharType="begin"/>
        </w:r>
        <w:r w:rsidR="00904A19">
          <w:rPr>
            <w:noProof/>
            <w:webHidden/>
          </w:rPr>
          <w:instrText xml:space="preserve"> PAGEREF _Toc106698477 \h </w:instrText>
        </w:r>
        <w:r w:rsidR="00904A19">
          <w:rPr>
            <w:noProof/>
            <w:webHidden/>
          </w:rPr>
        </w:r>
        <w:r w:rsidR="00904A19">
          <w:rPr>
            <w:noProof/>
            <w:webHidden/>
          </w:rPr>
          <w:fldChar w:fldCharType="separate"/>
        </w:r>
        <w:r w:rsidR="00904A19">
          <w:rPr>
            <w:noProof/>
            <w:webHidden/>
          </w:rPr>
          <w:t>22</w:t>
        </w:r>
        <w:r w:rsidR="00904A19">
          <w:rPr>
            <w:noProof/>
            <w:webHidden/>
          </w:rPr>
          <w:fldChar w:fldCharType="end"/>
        </w:r>
      </w:hyperlink>
    </w:p>
    <w:p w14:paraId="7BA1FE96" w14:textId="5026574E" w:rsidR="00904A19" w:rsidRDefault="002B1A55">
      <w:pPr>
        <w:pStyle w:val="TOC2"/>
        <w:tabs>
          <w:tab w:val="left" w:pos="960"/>
          <w:tab w:val="right" w:leader="dot" w:pos="9628"/>
        </w:tabs>
        <w:rPr>
          <w:rFonts w:asciiTheme="minorHAnsi" w:eastAsiaTheme="minorEastAsia" w:hAnsiTheme="minorHAnsi" w:cstheme="minorBidi"/>
          <w:smallCaps w:val="0"/>
          <w:noProof/>
          <w:sz w:val="22"/>
          <w:szCs w:val="22"/>
          <w:lang w:eastAsia="en-ZA"/>
        </w:rPr>
      </w:pPr>
      <w:hyperlink w:anchor="_Toc106698478" w:history="1">
        <w:r w:rsidR="00904A19" w:rsidRPr="00E15C1A">
          <w:rPr>
            <w:rStyle w:val="Hyperlink"/>
            <w:noProof/>
          </w:rPr>
          <w:t>11.1</w:t>
        </w:r>
        <w:r w:rsidR="00904A19">
          <w:rPr>
            <w:rFonts w:asciiTheme="minorHAnsi" w:eastAsiaTheme="minorEastAsia" w:hAnsiTheme="minorHAnsi" w:cstheme="minorBidi"/>
            <w:smallCaps w:val="0"/>
            <w:noProof/>
            <w:sz w:val="22"/>
            <w:szCs w:val="22"/>
            <w:lang w:eastAsia="en-ZA"/>
          </w:rPr>
          <w:tab/>
        </w:r>
        <w:r w:rsidR="00904A19" w:rsidRPr="00E15C1A">
          <w:rPr>
            <w:rStyle w:val="Hyperlink"/>
            <w:noProof/>
          </w:rPr>
          <w:t>BIDDER CERTIFICATION / AFFILIATION REQUIREMENTS</w:t>
        </w:r>
        <w:r w:rsidR="00904A19">
          <w:rPr>
            <w:noProof/>
            <w:webHidden/>
          </w:rPr>
          <w:tab/>
        </w:r>
        <w:r w:rsidR="00904A19">
          <w:rPr>
            <w:noProof/>
            <w:webHidden/>
          </w:rPr>
          <w:fldChar w:fldCharType="begin"/>
        </w:r>
        <w:r w:rsidR="00904A19">
          <w:rPr>
            <w:noProof/>
            <w:webHidden/>
          </w:rPr>
          <w:instrText xml:space="preserve"> PAGEREF _Toc106698478 \h </w:instrText>
        </w:r>
        <w:r w:rsidR="00904A19">
          <w:rPr>
            <w:noProof/>
            <w:webHidden/>
          </w:rPr>
        </w:r>
        <w:r w:rsidR="00904A19">
          <w:rPr>
            <w:noProof/>
            <w:webHidden/>
          </w:rPr>
          <w:fldChar w:fldCharType="separate"/>
        </w:r>
        <w:r w:rsidR="00904A19">
          <w:rPr>
            <w:noProof/>
            <w:webHidden/>
          </w:rPr>
          <w:t>22</w:t>
        </w:r>
        <w:r w:rsidR="00904A19">
          <w:rPr>
            <w:noProof/>
            <w:webHidden/>
          </w:rPr>
          <w:fldChar w:fldCharType="end"/>
        </w:r>
      </w:hyperlink>
    </w:p>
    <w:p w14:paraId="10B0C545" w14:textId="29194A49" w:rsidR="00904A19" w:rsidRDefault="002B1A55">
      <w:pPr>
        <w:pStyle w:val="TOC2"/>
        <w:tabs>
          <w:tab w:val="left" w:pos="960"/>
          <w:tab w:val="right" w:leader="dot" w:pos="9628"/>
        </w:tabs>
        <w:rPr>
          <w:rFonts w:asciiTheme="minorHAnsi" w:eastAsiaTheme="minorEastAsia" w:hAnsiTheme="minorHAnsi" w:cstheme="minorBidi"/>
          <w:smallCaps w:val="0"/>
          <w:noProof/>
          <w:sz w:val="22"/>
          <w:szCs w:val="22"/>
          <w:lang w:eastAsia="en-ZA"/>
        </w:rPr>
      </w:pPr>
      <w:hyperlink w:anchor="_Toc106698479" w:history="1">
        <w:r w:rsidR="00904A19" w:rsidRPr="00E15C1A">
          <w:rPr>
            <w:rStyle w:val="Hyperlink"/>
            <w:noProof/>
          </w:rPr>
          <w:t>11.2</w:t>
        </w:r>
        <w:r w:rsidR="00904A19">
          <w:rPr>
            <w:rFonts w:asciiTheme="minorHAnsi" w:eastAsiaTheme="minorEastAsia" w:hAnsiTheme="minorHAnsi" w:cstheme="minorBidi"/>
            <w:smallCaps w:val="0"/>
            <w:noProof/>
            <w:sz w:val="22"/>
            <w:szCs w:val="22"/>
            <w:lang w:eastAsia="en-ZA"/>
          </w:rPr>
          <w:tab/>
        </w:r>
        <w:r w:rsidR="00904A19" w:rsidRPr="00E15C1A">
          <w:rPr>
            <w:rStyle w:val="Hyperlink"/>
            <w:noProof/>
          </w:rPr>
          <w:t>BIDDER EXPERIENCE AND CAPABILITY REQUIREMENTS</w:t>
        </w:r>
        <w:r w:rsidR="00904A19">
          <w:rPr>
            <w:noProof/>
            <w:webHidden/>
          </w:rPr>
          <w:tab/>
        </w:r>
        <w:r w:rsidR="00904A19">
          <w:rPr>
            <w:noProof/>
            <w:webHidden/>
          </w:rPr>
          <w:fldChar w:fldCharType="begin"/>
        </w:r>
        <w:r w:rsidR="00904A19">
          <w:rPr>
            <w:noProof/>
            <w:webHidden/>
          </w:rPr>
          <w:instrText xml:space="preserve"> PAGEREF _Toc106698479 \h </w:instrText>
        </w:r>
        <w:r w:rsidR="00904A19">
          <w:rPr>
            <w:noProof/>
            <w:webHidden/>
          </w:rPr>
        </w:r>
        <w:r w:rsidR="00904A19">
          <w:rPr>
            <w:noProof/>
            <w:webHidden/>
          </w:rPr>
          <w:fldChar w:fldCharType="separate"/>
        </w:r>
        <w:r w:rsidR="00904A19">
          <w:rPr>
            <w:noProof/>
            <w:webHidden/>
          </w:rPr>
          <w:t>22</w:t>
        </w:r>
        <w:r w:rsidR="00904A19">
          <w:rPr>
            <w:noProof/>
            <w:webHidden/>
          </w:rPr>
          <w:fldChar w:fldCharType="end"/>
        </w:r>
      </w:hyperlink>
    </w:p>
    <w:p w14:paraId="688C9672" w14:textId="62FB8EED" w:rsidR="00904A19" w:rsidRDefault="002B1A55">
      <w:pPr>
        <w:pStyle w:val="TOC2"/>
        <w:tabs>
          <w:tab w:val="left" w:pos="960"/>
          <w:tab w:val="right" w:leader="dot" w:pos="9628"/>
        </w:tabs>
        <w:rPr>
          <w:rFonts w:asciiTheme="minorHAnsi" w:eastAsiaTheme="minorEastAsia" w:hAnsiTheme="minorHAnsi" w:cstheme="minorBidi"/>
          <w:smallCaps w:val="0"/>
          <w:noProof/>
          <w:sz w:val="22"/>
          <w:szCs w:val="22"/>
          <w:lang w:eastAsia="en-ZA"/>
        </w:rPr>
      </w:pPr>
      <w:hyperlink w:anchor="_Toc106698480" w:history="1">
        <w:r w:rsidR="00904A19" w:rsidRPr="00E15C1A">
          <w:rPr>
            <w:rStyle w:val="Hyperlink"/>
            <w:noProof/>
          </w:rPr>
          <w:t>11.3</w:t>
        </w:r>
        <w:r w:rsidR="00904A19">
          <w:rPr>
            <w:rFonts w:asciiTheme="minorHAnsi" w:eastAsiaTheme="minorEastAsia" w:hAnsiTheme="minorHAnsi" w:cstheme="minorBidi"/>
            <w:smallCaps w:val="0"/>
            <w:noProof/>
            <w:sz w:val="22"/>
            <w:szCs w:val="22"/>
            <w:lang w:eastAsia="en-ZA"/>
          </w:rPr>
          <w:tab/>
        </w:r>
        <w:r w:rsidR="00904A19" w:rsidRPr="00E15C1A">
          <w:rPr>
            <w:rStyle w:val="Hyperlink"/>
            <w:noProof/>
          </w:rPr>
          <w:t>PRODUCT / SERVICE FUNCTIONAL REQUIREMENT</w:t>
        </w:r>
        <w:r w:rsidR="00904A19">
          <w:rPr>
            <w:noProof/>
            <w:webHidden/>
          </w:rPr>
          <w:tab/>
        </w:r>
        <w:r w:rsidR="00904A19">
          <w:rPr>
            <w:noProof/>
            <w:webHidden/>
          </w:rPr>
          <w:fldChar w:fldCharType="begin"/>
        </w:r>
        <w:r w:rsidR="00904A19">
          <w:rPr>
            <w:noProof/>
            <w:webHidden/>
          </w:rPr>
          <w:instrText xml:space="preserve"> PAGEREF _Toc106698480 \h </w:instrText>
        </w:r>
        <w:r w:rsidR="00904A19">
          <w:rPr>
            <w:noProof/>
            <w:webHidden/>
          </w:rPr>
        </w:r>
        <w:r w:rsidR="00904A19">
          <w:rPr>
            <w:noProof/>
            <w:webHidden/>
          </w:rPr>
          <w:fldChar w:fldCharType="separate"/>
        </w:r>
        <w:r w:rsidR="00904A19">
          <w:rPr>
            <w:noProof/>
            <w:webHidden/>
          </w:rPr>
          <w:t>22</w:t>
        </w:r>
        <w:r w:rsidR="00904A19">
          <w:rPr>
            <w:noProof/>
            <w:webHidden/>
          </w:rPr>
          <w:fldChar w:fldCharType="end"/>
        </w:r>
      </w:hyperlink>
    </w:p>
    <w:p w14:paraId="74747DF6" w14:textId="67AA3B38" w:rsidR="00904A19" w:rsidRDefault="002B1A55">
      <w:pPr>
        <w:pStyle w:val="TOC1"/>
        <w:tabs>
          <w:tab w:val="right" w:leader="dot" w:pos="9628"/>
        </w:tabs>
        <w:rPr>
          <w:rFonts w:asciiTheme="minorHAnsi" w:eastAsiaTheme="minorEastAsia" w:hAnsiTheme="minorHAnsi" w:cstheme="minorBidi"/>
          <w:b w:val="0"/>
          <w:bCs w:val="0"/>
          <w:caps w:val="0"/>
          <w:noProof/>
          <w:sz w:val="22"/>
          <w:szCs w:val="22"/>
          <w:lang w:eastAsia="en-ZA"/>
        </w:rPr>
      </w:pPr>
      <w:hyperlink w:anchor="_Toc106698481" w:history="1">
        <w:r w:rsidR="00904A19" w:rsidRPr="00E15C1A">
          <w:rPr>
            <w:rStyle w:val="Hyperlink"/>
            <w:noProof/>
          </w:rPr>
          <w:t>ANNEX C: ADDENDUM 1</w:t>
        </w:r>
        <w:r w:rsidR="00904A19">
          <w:rPr>
            <w:noProof/>
            <w:webHidden/>
          </w:rPr>
          <w:tab/>
        </w:r>
        <w:r w:rsidR="00904A19">
          <w:rPr>
            <w:noProof/>
            <w:webHidden/>
          </w:rPr>
          <w:fldChar w:fldCharType="begin"/>
        </w:r>
        <w:r w:rsidR="00904A19">
          <w:rPr>
            <w:noProof/>
            <w:webHidden/>
          </w:rPr>
          <w:instrText xml:space="preserve"> PAGEREF _Toc106698481 \h </w:instrText>
        </w:r>
        <w:r w:rsidR="00904A19">
          <w:rPr>
            <w:noProof/>
            <w:webHidden/>
          </w:rPr>
        </w:r>
        <w:r w:rsidR="00904A19">
          <w:rPr>
            <w:noProof/>
            <w:webHidden/>
          </w:rPr>
          <w:fldChar w:fldCharType="separate"/>
        </w:r>
        <w:r w:rsidR="00904A19">
          <w:rPr>
            <w:noProof/>
            <w:webHidden/>
          </w:rPr>
          <w:t>23</w:t>
        </w:r>
        <w:r w:rsidR="00904A19">
          <w:rPr>
            <w:noProof/>
            <w:webHidden/>
          </w:rPr>
          <w:fldChar w:fldCharType="end"/>
        </w:r>
      </w:hyperlink>
    </w:p>
    <w:p w14:paraId="1D28ACAB" w14:textId="47A288E0" w:rsidR="00871368" w:rsidRPr="00F81E2D" w:rsidRDefault="005952AC" w:rsidP="00871368">
      <w:r w:rsidRPr="00F81E2D">
        <w:fldChar w:fldCharType="end"/>
      </w:r>
      <w:r w:rsidR="00760D12" w:rsidRPr="00F81E2D">
        <w:br w:type="page"/>
      </w:r>
    </w:p>
    <w:p w14:paraId="3C74E840" w14:textId="77777777" w:rsidR="002C0B8F" w:rsidRPr="00F81E2D" w:rsidRDefault="005952AC" w:rsidP="000B17A9">
      <w:pPr>
        <w:pStyle w:val="AnnexH1"/>
      </w:pPr>
      <w:bookmarkStart w:id="1" w:name="_Toc106698424"/>
      <w:r w:rsidRPr="00F81E2D">
        <w:t>INTRODUCTION</w:t>
      </w:r>
      <w:bookmarkEnd w:id="1"/>
    </w:p>
    <w:p w14:paraId="6BFEA7B4" w14:textId="77777777" w:rsidR="001A25A4" w:rsidRPr="00F81E2D" w:rsidRDefault="00B558CD" w:rsidP="000B17A9">
      <w:pPr>
        <w:pStyle w:val="Heading1"/>
      </w:pPr>
      <w:bookmarkStart w:id="2" w:name="_Toc106698425"/>
      <w:bookmarkStart w:id="3" w:name="_Toc435315878"/>
      <w:r w:rsidRPr="00F81E2D">
        <w:t>PURPOSE AND BACKGROUND</w:t>
      </w:r>
      <w:bookmarkEnd w:id="2"/>
    </w:p>
    <w:p w14:paraId="23749708" w14:textId="77777777" w:rsidR="00EF447B" w:rsidRPr="00F81E2D" w:rsidRDefault="00B558CD" w:rsidP="000B17A9">
      <w:pPr>
        <w:pStyle w:val="Heading2"/>
      </w:pPr>
      <w:bookmarkStart w:id="4" w:name="_Toc106698426"/>
      <w:r w:rsidRPr="00F81E2D">
        <w:t>PURPOSE</w:t>
      </w:r>
      <w:bookmarkEnd w:id="3"/>
      <w:bookmarkEnd w:id="4"/>
    </w:p>
    <w:p w14:paraId="4AD2E473" w14:textId="7D8ADB24" w:rsidR="000E47D9" w:rsidRPr="00104B95" w:rsidRDefault="000E47D9" w:rsidP="000E47D9">
      <w:pPr>
        <w:rPr>
          <w:color w:val="0000FF"/>
        </w:rPr>
      </w:pPr>
      <w:bookmarkStart w:id="5" w:name="_Toc435315879"/>
      <w:r w:rsidRPr="00F81E2D">
        <w:t xml:space="preserve">The purpose of this </w:t>
      </w:r>
      <w:r w:rsidR="00D00237">
        <w:t>RFB</w:t>
      </w:r>
      <w:r w:rsidRPr="00F81E2D">
        <w:t xml:space="preserve"> is to invite Suppliers (hereinafter referred to as “bidders”) to submit bids</w:t>
      </w:r>
      <w:r>
        <w:t xml:space="preserve"> </w:t>
      </w:r>
      <w:r w:rsidRPr="00F81E2D">
        <w:t xml:space="preserve">for the </w:t>
      </w:r>
      <w:r w:rsidR="00EC272E">
        <w:t>p</w:t>
      </w:r>
      <w:r w:rsidR="00EC272E" w:rsidRPr="00EC272E">
        <w:t>rocure</w:t>
      </w:r>
      <w:r w:rsidR="00DB217B">
        <w:t>ment of a</w:t>
      </w:r>
      <w:r w:rsidR="00EC272E" w:rsidRPr="00EC272E">
        <w:t xml:space="preserve"> service for development, </w:t>
      </w:r>
      <w:r w:rsidR="008F0D9A" w:rsidRPr="00EC272E">
        <w:t>consulting,</w:t>
      </w:r>
      <w:r w:rsidR="00EC272E" w:rsidRPr="00EC272E">
        <w:t xml:space="preserve"> and support for the </w:t>
      </w:r>
      <w:r w:rsidR="00DB217B">
        <w:t>Weste</w:t>
      </w:r>
      <w:r w:rsidR="00727E8B">
        <w:t>r</w:t>
      </w:r>
      <w:r w:rsidR="00DB217B">
        <w:t>n Cape Education Department (</w:t>
      </w:r>
      <w:r w:rsidR="00EC272E" w:rsidRPr="00EC272E">
        <w:t>WCED) WebFOCUS application tool for a period of three (3) years (36 months).</w:t>
      </w:r>
    </w:p>
    <w:p w14:paraId="1792E1C0" w14:textId="77777777" w:rsidR="009169D6" w:rsidRDefault="00B558CD" w:rsidP="000B17A9">
      <w:pPr>
        <w:pStyle w:val="Heading2"/>
      </w:pPr>
      <w:bookmarkStart w:id="6" w:name="_Toc106698427"/>
      <w:r w:rsidRPr="00F81E2D">
        <w:t>BACKGROUND</w:t>
      </w:r>
      <w:bookmarkEnd w:id="5"/>
      <w:bookmarkEnd w:id="6"/>
    </w:p>
    <w:p w14:paraId="250CC3B1" w14:textId="4C67007B" w:rsidR="00B94D09" w:rsidRDefault="00776A34" w:rsidP="00776A34">
      <w:r w:rsidRPr="00776A34">
        <w:t>The Western Cape Education Department (WCED) currently has a WebFOCUS application which has the following capabilities:</w:t>
      </w:r>
    </w:p>
    <w:p w14:paraId="268A57A9" w14:textId="77777777" w:rsidR="00B94D09" w:rsidRPr="00776A34" w:rsidRDefault="00B94D09" w:rsidP="00776A34"/>
    <w:p w14:paraId="7C20AFBF" w14:textId="086C24F1" w:rsidR="00776A34" w:rsidRPr="00776A34" w:rsidRDefault="00776A34" w:rsidP="00B94D09">
      <w:pPr>
        <w:pStyle w:val="ListParagraph"/>
        <w:numPr>
          <w:ilvl w:val="0"/>
          <w:numId w:val="38"/>
        </w:numPr>
      </w:pPr>
      <w:r w:rsidRPr="00776A34">
        <w:t>Department-wide historical reports and dashboards;</w:t>
      </w:r>
    </w:p>
    <w:p w14:paraId="0D03360A" w14:textId="43757DD6" w:rsidR="00776A34" w:rsidRPr="00776A34" w:rsidRDefault="00776A34" w:rsidP="00B94D09">
      <w:pPr>
        <w:pStyle w:val="ListParagraph"/>
        <w:numPr>
          <w:ilvl w:val="0"/>
          <w:numId w:val="38"/>
        </w:numPr>
      </w:pPr>
      <w:r w:rsidRPr="00776A34">
        <w:t>Business Process automation of critical business processes such as grade changes, enabled by workflow functionality between identified transactional systems and BI system;</w:t>
      </w:r>
    </w:p>
    <w:p w14:paraId="4F3CD6A7" w14:textId="14AE9799" w:rsidR="00776A34" w:rsidRPr="00776A34" w:rsidRDefault="00776A34" w:rsidP="00B94D09">
      <w:pPr>
        <w:pStyle w:val="ListParagraph"/>
        <w:numPr>
          <w:ilvl w:val="0"/>
          <w:numId w:val="38"/>
        </w:numPr>
      </w:pPr>
      <w:r w:rsidRPr="00776A34">
        <w:t>Real-time reporting from selected systems;</w:t>
      </w:r>
    </w:p>
    <w:p w14:paraId="6C03A745" w14:textId="3FE9AFC8" w:rsidR="00776A34" w:rsidRPr="00776A34" w:rsidRDefault="00776A34" w:rsidP="00B94D09">
      <w:pPr>
        <w:pStyle w:val="ListParagraph"/>
        <w:numPr>
          <w:ilvl w:val="0"/>
          <w:numId w:val="38"/>
        </w:numPr>
      </w:pPr>
      <w:r w:rsidRPr="00776A34">
        <w:t>Near real-time reporting from replicated data repositories;</w:t>
      </w:r>
    </w:p>
    <w:p w14:paraId="633503C4" w14:textId="47C90F11" w:rsidR="00776A34" w:rsidRPr="00776A34" w:rsidRDefault="00776A34" w:rsidP="00B94D09">
      <w:pPr>
        <w:pStyle w:val="ListParagraph"/>
        <w:numPr>
          <w:ilvl w:val="0"/>
          <w:numId w:val="38"/>
        </w:numPr>
      </w:pPr>
      <w:r w:rsidRPr="00776A34">
        <w:t>A certain level of self-service capability (custom build function)</w:t>
      </w:r>
      <w:r w:rsidR="008F0D9A">
        <w:t>;</w:t>
      </w:r>
      <w:r w:rsidRPr="00776A34">
        <w:t xml:space="preserve"> and</w:t>
      </w:r>
    </w:p>
    <w:p w14:paraId="76A83168" w14:textId="58FFE882" w:rsidR="00C66001" w:rsidRDefault="00776A34" w:rsidP="00B94D09">
      <w:pPr>
        <w:pStyle w:val="ListParagraph"/>
        <w:numPr>
          <w:ilvl w:val="0"/>
          <w:numId w:val="38"/>
        </w:numPr>
      </w:pPr>
      <w:r w:rsidRPr="00776A34">
        <w:t>Provision of attribute data to the Provincial GIS</w:t>
      </w:r>
      <w:r w:rsidR="008F0D9A">
        <w:t>;</w:t>
      </w:r>
    </w:p>
    <w:p w14:paraId="35F3431E" w14:textId="5062A506" w:rsidR="00507451" w:rsidRDefault="00507451">
      <w:pPr>
        <w:spacing w:after="200" w:line="276" w:lineRule="auto"/>
      </w:pPr>
      <w:r>
        <w:br w:type="page"/>
      </w:r>
    </w:p>
    <w:p w14:paraId="2D7C5666" w14:textId="5AEF615B" w:rsidR="009169D6" w:rsidRPr="00F81E2D" w:rsidRDefault="004D7299" w:rsidP="000B17A9">
      <w:pPr>
        <w:pStyle w:val="Heading1"/>
      </w:pPr>
      <w:bookmarkStart w:id="7" w:name="_Toc106698428"/>
      <w:r w:rsidRPr="00F81E2D">
        <w:t>SCOPE OF BID</w:t>
      </w:r>
      <w:bookmarkEnd w:id="7"/>
    </w:p>
    <w:p w14:paraId="160B4506" w14:textId="77777777" w:rsidR="00C96EB8" w:rsidRDefault="00C163BE" w:rsidP="000B17A9">
      <w:pPr>
        <w:pStyle w:val="Heading2"/>
      </w:pPr>
      <w:bookmarkStart w:id="8" w:name="_Toc106698429"/>
      <w:r w:rsidRPr="00F81E2D">
        <w:t>SCOPE</w:t>
      </w:r>
      <w:r w:rsidR="004D7299" w:rsidRPr="00F81E2D">
        <w:t xml:space="preserve"> OF WORK</w:t>
      </w:r>
      <w:bookmarkEnd w:id="8"/>
    </w:p>
    <w:p w14:paraId="1088022C" w14:textId="4F733F00" w:rsidR="009D5516" w:rsidRDefault="009D5516" w:rsidP="00D641F3">
      <w:pPr>
        <w:ind w:left="360" w:hanging="360"/>
      </w:pPr>
      <w:r>
        <w:t>The service requirement is for consulting, development, and technical support of the Web</w:t>
      </w:r>
      <w:r w:rsidR="00D641F3">
        <w:t>FOCUS t</w:t>
      </w:r>
      <w:r>
        <w:t>ool in respect of the following:</w:t>
      </w:r>
    </w:p>
    <w:p w14:paraId="4CC80263" w14:textId="20CAFFEF" w:rsidR="009D5516" w:rsidRDefault="009D5516" w:rsidP="009D5516"/>
    <w:p w14:paraId="602FF8B1" w14:textId="77777777" w:rsidR="00300B73" w:rsidRPr="0048550D" w:rsidRDefault="0017455D" w:rsidP="009D5516">
      <w:pPr>
        <w:rPr>
          <w:rFonts w:asciiTheme="minorHAnsi" w:hAnsiTheme="minorHAnsi"/>
          <w:szCs w:val="24"/>
        </w:rPr>
      </w:pPr>
      <w:r w:rsidRPr="0048550D">
        <w:rPr>
          <w:rFonts w:asciiTheme="minorHAnsi" w:hAnsiTheme="minorHAnsi"/>
          <w:szCs w:val="24"/>
        </w:rPr>
        <w:t>Procure a service for</w:t>
      </w:r>
      <w:r w:rsidR="00300B73" w:rsidRPr="0048550D">
        <w:rPr>
          <w:rFonts w:asciiTheme="minorHAnsi" w:hAnsiTheme="minorHAnsi"/>
          <w:szCs w:val="24"/>
        </w:rPr>
        <w:t>:</w:t>
      </w:r>
      <w:r w:rsidRPr="0048550D">
        <w:rPr>
          <w:rFonts w:asciiTheme="minorHAnsi" w:hAnsiTheme="minorHAnsi"/>
          <w:szCs w:val="24"/>
        </w:rPr>
        <w:t xml:space="preserve"> </w:t>
      </w:r>
    </w:p>
    <w:p w14:paraId="4400913A" w14:textId="77777777" w:rsidR="00300B73" w:rsidRPr="0048550D" w:rsidRDefault="00300B73" w:rsidP="009F34FD">
      <w:pPr>
        <w:pStyle w:val="ListParagraph"/>
        <w:numPr>
          <w:ilvl w:val="0"/>
          <w:numId w:val="40"/>
        </w:numPr>
        <w:spacing w:after="0"/>
        <w:rPr>
          <w:rFonts w:asciiTheme="minorHAnsi" w:hAnsiTheme="minorHAnsi"/>
        </w:rPr>
      </w:pPr>
      <w:r w:rsidRPr="0048550D">
        <w:rPr>
          <w:rFonts w:asciiTheme="minorHAnsi" w:hAnsiTheme="minorHAnsi"/>
        </w:rPr>
        <w:t>D</w:t>
      </w:r>
      <w:r w:rsidR="0017455D" w:rsidRPr="0048550D">
        <w:rPr>
          <w:rFonts w:asciiTheme="minorHAnsi" w:hAnsiTheme="minorHAnsi"/>
        </w:rPr>
        <w:t>evelopment</w:t>
      </w:r>
      <w:r w:rsidRPr="0048550D">
        <w:rPr>
          <w:rFonts w:asciiTheme="minorHAnsi" w:hAnsiTheme="minorHAnsi"/>
        </w:rPr>
        <w:t>;</w:t>
      </w:r>
      <w:r w:rsidR="0017455D" w:rsidRPr="0048550D">
        <w:rPr>
          <w:rFonts w:asciiTheme="minorHAnsi" w:hAnsiTheme="minorHAnsi"/>
        </w:rPr>
        <w:t xml:space="preserve"> </w:t>
      </w:r>
    </w:p>
    <w:p w14:paraId="2F2563EF" w14:textId="77777777" w:rsidR="00300B73" w:rsidRPr="0048550D" w:rsidRDefault="00300B73" w:rsidP="009F34FD">
      <w:pPr>
        <w:pStyle w:val="ListParagraph"/>
        <w:numPr>
          <w:ilvl w:val="0"/>
          <w:numId w:val="40"/>
        </w:numPr>
        <w:spacing w:after="0"/>
        <w:rPr>
          <w:rFonts w:asciiTheme="minorHAnsi" w:hAnsiTheme="minorHAnsi"/>
        </w:rPr>
      </w:pPr>
      <w:r w:rsidRPr="0048550D">
        <w:rPr>
          <w:rFonts w:asciiTheme="minorHAnsi" w:hAnsiTheme="minorHAnsi"/>
        </w:rPr>
        <w:t>C</w:t>
      </w:r>
      <w:r w:rsidR="0017455D" w:rsidRPr="0048550D">
        <w:rPr>
          <w:rFonts w:asciiTheme="minorHAnsi" w:hAnsiTheme="minorHAnsi"/>
        </w:rPr>
        <w:t>onsulting</w:t>
      </w:r>
      <w:r w:rsidRPr="0048550D">
        <w:rPr>
          <w:rFonts w:asciiTheme="minorHAnsi" w:hAnsiTheme="minorHAnsi"/>
        </w:rPr>
        <w:t>;</w:t>
      </w:r>
      <w:r w:rsidR="0017455D" w:rsidRPr="0048550D">
        <w:rPr>
          <w:rFonts w:asciiTheme="minorHAnsi" w:hAnsiTheme="minorHAnsi"/>
        </w:rPr>
        <w:t xml:space="preserve"> and </w:t>
      </w:r>
    </w:p>
    <w:p w14:paraId="2745272F" w14:textId="77777777" w:rsidR="0048550D" w:rsidRPr="0048550D" w:rsidRDefault="0017455D" w:rsidP="009F34FD">
      <w:pPr>
        <w:pStyle w:val="ListParagraph"/>
        <w:numPr>
          <w:ilvl w:val="0"/>
          <w:numId w:val="40"/>
        </w:numPr>
        <w:spacing w:after="0"/>
        <w:rPr>
          <w:rFonts w:asciiTheme="minorHAnsi" w:hAnsiTheme="minorHAnsi"/>
        </w:rPr>
      </w:pPr>
      <w:r w:rsidRPr="0048550D">
        <w:rPr>
          <w:rFonts w:asciiTheme="minorHAnsi" w:hAnsiTheme="minorHAnsi"/>
        </w:rPr>
        <w:t xml:space="preserve">support for the WCED’s) WebFOCUS application tool </w:t>
      </w:r>
    </w:p>
    <w:p w14:paraId="5BA4833B" w14:textId="5FF60E2E" w:rsidR="0017455D" w:rsidRPr="0048550D" w:rsidRDefault="0017455D" w:rsidP="0048550D">
      <w:pPr>
        <w:rPr>
          <w:rFonts w:asciiTheme="minorHAnsi" w:hAnsiTheme="minorHAnsi"/>
        </w:rPr>
      </w:pPr>
      <w:r w:rsidRPr="0048550D">
        <w:rPr>
          <w:rFonts w:asciiTheme="minorHAnsi" w:hAnsiTheme="minorHAnsi"/>
        </w:rPr>
        <w:t>for a period of three (3) years (36 months)</w:t>
      </w:r>
      <w:r w:rsidR="00B27D61">
        <w:rPr>
          <w:rFonts w:asciiTheme="minorHAnsi" w:hAnsiTheme="minorHAnsi"/>
        </w:rPr>
        <w:t>.</w:t>
      </w:r>
    </w:p>
    <w:p w14:paraId="5142CA0A" w14:textId="77777777" w:rsidR="0017455D" w:rsidRDefault="0017455D" w:rsidP="009D5516"/>
    <w:p w14:paraId="10D5D25A" w14:textId="1114F29F" w:rsidR="00C163BE" w:rsidRDefault="00C163BE" w:rsidP="000B17A9">
      <w:pPr>
        <w:pStyle w:val="Heading2"/>
      </w:pPr>
      <w:bookmarkStart w:id="9" w:name="_Toc106698430"/>
      <w:r w:rsidRPr="00F81E2D">
        <w:t>DELIVERY ADDRESS</w:t>
      </w:r>
      <w:bookmarkEnd w:id="9"/>
    </w:p>
    <w:p w14:paraId="4FFA146B" w14:textId="77777777" w:rsidR="00FA3179" w:rsidRPr="00F81E2D" w:rsidRDefault="00FA3179" w:rsidP="00FA3179">
      <w:pPr>
        <w:pStyle w:val="Specification"/>
      </w:pPr>
      <w:r w:rsidRPr="00F81E2D">
        <w:t>The goods or services must be supplied or provided at the following physical address</w:t>
      </w:r>
    </w:p>
    <w:tbl>
      <w:tblPr>
        <w:tblW w:w="5000" w:type="pct"/>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1296"/>
        <w:gridCol w:w="6439"/>
        <w:gridCol w:w="1893"/>
      </w:tblGrid>
      <w:tr w:rsidR="00C05ED9" w:rsidRPr="00F81E2D" w14:paraId="0A7E3506" w14:textId="77777777" w:rsidTr="00C05ED9">
        <w:trPr>
          <w:trHeight w:val="581"/>
        </w:trPr>
        <w:tc>
          <w:tcPr>
            <w:tcW w:w="673" w:type="pct"/>
            <w:shd w:val="clear" w:color="auto" w:fill="DEEAF6"/>
          </w:tcPr>
          <w:p w14:paraId="75F37CA4" w14:textId="419D810D" w:rsidR="00C05ED9" w:rsidRPr="002016E0" w:rsidRDefault="00C05ED9" w:rsidP="00C05ED9">
            <w:pPr>
              <w:rPr>
                <w:b/>
              </w:rPr>
            </w:pPr>
            <w:bookmarkStart w:id="10" w:name="_Toc435315881"/>
            <w:r w:rsidRPr="006A18C6">
              <w:rPr>
                <w:b/>
              </w:rPr>
              <w:t>No</w:t>
            </w:r>
          </w:p>
        </w:tc>
        <w:tc>
          <w:tcPr>
            <w:tcW w:w="3344" w:type="pct"/>
            <w:shd w:val="clear" w:color="auto" w:fill="DEEAF6"/>
          </w:tcPr>
          <w:p w14:paraId="19019764" w14:textId="526CB806" w:rsidR="00C05ED9" w:rsidRPr="002016E0" w:rsidRDefault="00C05ED9" w:rsidP="00C05ED9">
            <w:pPr>
              <w:rPr>
                <w:b/>
              </w:rPr>
            </w:pPr>
            <w:r w:rsidRPr="006A18C6">
              <w:rPr>
                <w:b/>
              </w:rPr>
              <w:t>Physical Address</w:t>
            </w:r>
          </w:p>
        </w:tc>
        <w:tc>
          <w:tcPr>
            <w:tcW w:w="983" w:type="pct"/>
            <w:shd w:val="clear" w:color="auto" w:fill="DEEAF6"/>
          </w:tcPr>
          <w:p w14:paraId="6D199BE3" w14:textId="2FDC9207" w:rsidR="00C05ED9" w:rsidRPr="002016E0" w:rsidRDefault="00C05ED9" w:rsidP="00C05ED9">
            <w:pPr>
              <w:rPr>
                <w:b/>
              </w:rPr>
            </w:pPr>
            <w:r w:rsidRPr="006A18C6">
              <w:rPr>
                <w:b/>
              </w:rPr>
              <w:t>GPS Coordinates (optional)</w:t>
            </w:r>
          </w:p>
        </w:tc>
      </w:tr>
      <w:tr w:rsidR="00C05ED9" w:rsidRPr="00F81E2D" w14:paraId="47A0F4DD" w14:textId="77777777" w:rsidTr="00C05ED9">
        <w:trPr>
          <w:trHeight w:val="449"/>
        </w:trPr>
        <w:tc>
          <w:tcPr>
            <w:tcW w:w="673" w:type="pct"/>
            <w:shd w:val="clear" w:color="auto" w:fill="auto"/>
          </w:tcPr>
          <w:p w14:paraId="26C4EDD7" w14:textId="7D790071" w:rsidR="00C05ED9" w:rsidRPr="0013526D" w:rsidRDefault="00C05ED9" w:rsidP="00C05ED9">
            <w:pPr>
              <w:ind w:left="360" w:hanging="360"/>
              <w:jc w:val="center"/>
            </w:pPr>
            <w:r>
              <w:t>1</w:t>
            </w:r>
          </w:p>
        </w:tc>
        <w:tc>
          <w:tcPr>
            <w:tcW w:w="3344" w:type="pct"/>
            <w:shd w:val="clear" w:color="auto" w:fill="auto"/>
          </w:tcPr>
          <w:p w14:paraId="6BE50F98" w14:textId="020416C8" w:rsidR="00C05ED9" w:rsidRPr="002016E0" w:rsidRDefault="00426F38" w:rsidP="00C05ED9">
            <w:pPr>
              <w:rPr>
                <w:rFonts w:ascii="Verdana" w:hAnsi="Verdana"/>
                <w:sz w:val="16"/>
                <w:szCs w:val="16"/>
              </w:rPr>
            </w:pPr>
            <w:r>
              <w:t xml:space="preserve">4 </w:t>
            </w:r>
            <w:proofErr w:type="spellStart"/>
            <w:r>
              <w:t>Dorp</w:t>
            </w:r>
            <w:proofErr w:type="spellEnd"/>
            <w:r>
              <w:t xml:space="preserve"> Street, Cape Town Western Cape Province</w:t>
            </w:r>
          </w:p>
        </w:tc>
        <w:tc>
          <w:tcPr>
            <w:tcW w:w="983" w:type="pct"/>
            <w:shd w:val="clear" w:color="auto" w:fill="auto"/>
          </w:tcPr>
          <w:p w14:paraId="4D9426CA" w14:textId="77777777" w:rsidR="00C05ED9" w:rsidRPr="002016E0" w:rsidRDefault="00C05ED9" w:rsidP="00C05ED9">
            <w:pPr>
              <w:rPr>
                <w:rFonts w:ascii="Verdana" w:hAnsi="Verdana"/>
                <w:sz w:val="16"/>
                <w:szCs w:val="16"/>
              </w:rPr>
            </w:pPr>
          </w:p>
        </w:tc>
      </w:tr>
    </w:tbl>
    <w:p w14:paraId="62C2B720" w14:textId="77777777" w:rsidR="000E47D9" w:rsidRDefault="000E47D9" w:rsidP="000E47D9">
      <w:pPr>
        <w:pStyle w:val="Heading2"/>
      </w:pPr>
      <w:bookmarkStart w:id="11" w:name="_Toc9938003"/>
      <w:bookmarkStart w:id="12" w:name="_Toc106698431"/>
      <w:r w:rsidRPr="00F81E2D">
        <w:t>CUSTOMER INFRASTRUCTURE AND ENVIRONMENT</w:t>
      </w:r>
      <w:bookmarkEnd w:id="11"/>
      <w:r w:rsidR="007C6552">
        <w:t xml:space="preserve"> REQUIREMENTS</w:t>
      </w:r>
      <w:bookmarkEnd w:id="12"/>
    </w:p>
    <w:p w14:paraId="796ED4DE" w14:textId="77777777" w:rsidR="009B50CC" w:rsidRPr="00F81E2D" w:rsidRDefault="009B50CC" w:rsidP="009B50CC">
      <w:pPr>
        <w:pStyle w:val="Specification"/>
        <w:numPr>
          <w:ilvl w:val="0"/>
          <w:numId w:val="4"/>
        </w:numPr>
      </w:pPr>
      <w:r>
        <w:t>WebFOCUS application</w:t>
      </w:r>
    </w:p>
    <w:p w14:paraId="2BE93931" w14:textId="088919E5" w:rsidR="009B50CC" w:rsidRPr="00CC2E64" w:rsidRDefault="009B50CC" w:rsidP="009B50CC">
      <w:pPr>
        <w:pStyle w:val="Specification"/>
        <w:numPr>
          <w:ilvl w:val="0"/>
          <w:numId w:val="4"/>
        </w:numPr>
      </w:pPr>
      <w:r w:rsidRPr="00CC2E64">
        <w:t xml:space="preserve">Servers on the premises of the </w:t>
      </w:r>
      <w:r w:rsidR="00B87712">
        <w:t>SITA</w:t>
      </w:r>
      <w:r w:rsidRPr="00CC2E64">
        <w:t>.</w:t>
      </w:r>
    </w:p>
    <w:p w14:paraId="2D43E00C" w14:textId="77777777" w:rsidR="009B50CC" w:rsidRPr="00671302" w:rsidRDefault="009B50CC" w:rsidP="009B50CC">
      <w:pPr>
        <w:pStyle w:val="Specification"/>
        <w:numPr>
          <w:ilvl w:val="1"/>
          <w:numId w:val="3"/>
        </w:numPr>
        <w:tabs>
          <w:tab w:val="clear" w:pos="993"/>
          <w:tab w:val="num" w:pos="1134"/>
        </w:tabs>
        <w:ind w:left="1134"/>
      </w:pPr>
      <w:r w:rsidRPr="00671302">
        <w:t xml:space="preserve">TEST SERVER     </w:t>
      </w:r>
    </w:p>
    <w:p w14:paraId="1FF6FEA2" w14:textId="5405F7DA" w:rsidR="009B50CC" w:rsidRDefault="009B50CC" w:rsidP="00174128">
      <w:pPr>
        <w:pStyle w:val="Specification"/>
        <w:numPr>
          <w:ilvl w:val="0"/>
          <w:numId w:val="33"/>
        </w:numPr>
        <w:spacing w:after="0"/>
      </w:pPr>
      <w:r w:rsidRPr="00671302">
        <w:t>Windows server 20</w:t>
      </w:r>
      <w:r w:rsidR="00B87712">
        <w:t>12</w:t>
      </w:r>
      <w:r w:rsidRPr="00671302">
        <w:t xml:space="preserve"> </w:t>
      </w:r>
      <w:r w:rsidR="00B87712">
        <w:t xml:space="preserve">R2 </w:t>
      </w:r>
      <w:proofErr w:type="gramStart"/>
      <w:r w:rsidRPr="00671302">
        <w:t>64 bit</w:t>
      </w:r>
      <w:proofErr w:type="gramEnd"/>
      <w:r>
        <w:t>,</w:t>
      </w:r>
      <w:r w:rsidRPr="00671302">
        <w:t xml:space="preserve"> </w:t>
      </w:r>
      <w:r w:rsidRPr="00EB24DF">
        <w:t>Dual core</w:t>
      </w:r>
    </w:p>
    <w:p w14:paraId="61935142" w14:textId="5C568AB9" w:rsidR="009B50CC" w:rsidRPr="00671302" w:rsidRDefault="009B50CC" w:rsidP="00174128">
      <w:pPr>
        <w:pStyle w:val="Specification"/>
        <w:numPr>
          <w:ilvl w:val="0"/>
          <w:numId w:val="33"/>
        </w:numPr>
        <w:spacing w:after="0"/>
      </w:pPr>
      <w:r w:rsidRPr="00671302">
        <w:t>WebFOCUS version 8.</w:t>
      </w:r>
      <w:r w:rsidR="00B87712">
        <w:t>2.</w:t>
      </w:r>
      <w:r w:rsidR="00736586">
        <w:t>07</w:t>
      </w:r>
      <w:r w:rsidRPr="00671302">
        <w:t>.</w:t>
      </w:r>
      <w:r w:rsidR="00736586">
        <w:t>28</w:t>
      </w:r>
    </w:p>
    <w:p w14:paraId="6BA14AF5" w14:textId="77777777" w:rsidR="009B50CC" w:rsidRPr="00066B2B" w:rsidRDefault="009B50CC" w:rsidP="009B50CC">
      <w:pPr>
        <w:ind w:left="42"/>
        <w:rPr>
          <w:rFonts w:ascii="Century Gothic" w:hAnsi="Century Gothic"/>
          <w:sz w:val="20"/>
        </w:rPr>
      </w:pPr>
    </w:p>
    <w:p w14:paraId="25C58E1E" w14:textId="77777777" w:rsidR="009B50CC" w:rsidRPr="00671302" w:rsidRDefault="009B50CC" w:rsidP="009B50CC">
      <w:pPr>
        <w:pStyle w:val="Specification"/>
        <w:numPr>
          <w:ilvl w:val="1"/>
          <w:numId w:val="3"/>
        </w:numPr>
        <w:tabs>
          <w:tab w:val="clear" w:pos="993"/>
          <w:tab w:val="num" w:pos="1134"/>
        </w:tabs>
        <w:ind w:left="1134"/>
      </w:pPr>
      <w:r w:rsidRPr="00671302">
        <w:t xml:space="preserve">PRODUCTION </w:t>
      </w:r>
    </w:p>
    <w:p w14:paraId="26E9EB25" w14:textId="55B0D90E" w:rsidR="009B50CC" w:rsidRPr="00EB24DF" w:rsidRDefault="009B50CC" w:rsidP="00174128">
      <w:pPr>
        <w:pStyle w:val="Specification"/>
        <w:numPr>
          <w:ilvl w:val="0"/>
          <w:numId w:val="34"/>
        </w:numPr>
        <w:spacing w:after="0"/>
      </w:pPr>
      <w:r w:rsidRPr="00671302">
        <w:t xml:space="preserve">Windows server </w:t>
      </w:r>
      <w:r w:rsidR="00736586">
        <w:t>2012 R2</w:t>
      </w:r>
      <w:r w:rsidRPr="00671302">
        <w:t xml:space="preserve"> </w:t>
      </w:r>
      <w:proofErr w:type="gramStart"/>
      <w:r w:rsidR="009C729C">
        <w:t>64 bit</w:t>
      </w:r>
      <w:proofErr w:type="gramEnd"/>
      <w:r w:rsidR="009C729C">
        <w:t>, Quad</w:t>
      </w:r>
      <w:r w:rsidRPr="00EB24DF">
        <w:t xml:space="preserve"> core</w:t>
      </w:r>
    </w:p>
    <w:p w14:paraId="76EEA089" w14:textId="18799AD8" w:rsidR="009B50CC" w:rsidRPr="00671302" w:rsidRDefault="009B50CC" w:rsidP="00174128">
      <w:pPr>
        <w:pStyle w:val="Specification"/>
        <w:numPr>
          <w:ilvl w:val="0"/>
          <w:numId w:val="34"/>
        </w:numPr>
        <w:spacing w:after="0"/>
      </w:pPr>
      <w:r w:rsidRPr="00671302">
        <w:t>WebFOCUS</w:t>
      </w:r>
      <w:r>
        <w:t xml:space="preserve"> version </w:t>
      </w:r>
      <w:r w:rsidR="00736586" w:rsidRPr="00671302">
        <w:t>8.</w:t>
      </w:r>
      <w:r w:rsidR="00736586">
        <w:t>2.07</w:t>
      </w:r>
      <w:r w:rsidR="00736586" w:rsidRPr="00671302">
        <w:t>.</w:t>
      </w:r>
      <w:r w:rsidR="00736586">
        <w:t>28</w:t>
      </w:r>
    </w:p>
    <w:p w14:paraId="3B91AD84" w14:textId="77777777" w:rsidR="009B50CC" w:rsidRPr="00066B2B" w:rsidRDefault="009B50CC" w:rsidP="009B50CC">
      <w:pPr>
        <w:ind w:left="42"/>
        <w:rPr>
          <w:rFonts w:ascii="Century Gothic" w:hAnsi="Century Gothic"/>
          <w:sz w:val="20"/>
        </w:rPr>
      </w:pPr>
    </w:p>
    <w:p w14:paraId="5EBA83A2" w14:textId="48CE5584" w:rsidR="009B50CC" w:rsidRPr="00DF4C11" w:rsidRDefault="009B50CC" w:rsidP="009B50CC">
      <w:pPr>
        <w:pStyle w:val="Specification"/>
        <w:numPr>
          <w:ilvl w:val="1"/>
          <w:numId w:val="3"/>
        </w:numPr>
        <w:tabs>
          <w:tab w:val="clear" w:pos="993"/>
          <w:tab w:val="num" w:pos="1134"/>
        </w:tabs>
        <w:ind w:left="1134"/>
      </w:pPr>
      <w:r w:rsidRPr="00DF4C11">
        <w:t>WEB SERVER - Runs just WF Client for external access and security.</w:t>
      </w:r>
    </w:p>
    <w:p w14:paraId="3458C029" w14:textId="6D5DEE30" w:rsidR="009B50CC" w:rsidRPr="0033391E" w:rsidRDefault="009B50CC" w:rsidP="00174128">
      <w:pPr>
        <w:pStyle w:val="Specification"/>
        <w:numPr>
          <w:ilvl w:val="0"/>
          <w:numId w:val="35"/>
        </w:numPr>
        <w:spacing w:after="0"/>
      </w:pPr>
      <w:r w:rsidRPr="00DF4C11">
        <w:t>Windows server 20</w:t>
      </w:r>
      <w:r w:rsidR="0034766D">
        <w:t>12 R2</w:t>
      </w:r>
      <w:r w:rsidRPr="00DF4C11">
        <w:t xml:space="preserve"> </w:t>
      </w:r>
      <w:proofErr w:type="gramStart"/>
      <w:r w:rsidRPr="00DF4C11">
        <w:t>64 bit</w:t>
      </w:r>
      <w:proofErr w:type="gramEnd"/>
      <w:r>
        <w:t>,</w:t>
      </w:r>
      <w:r w:rsidRPr="00DF4C11">
        <w:t xml:space="preserve"> </w:t>
      </w:r>
      <w:r w:rsidRPr="0033391E">
        <w:t>Dual core</w:t>
      </w:r>
    </w:p>
    <w:p w14:paraId="4BD0A45C" w14:textId="3AA72B5B" w:rsidR="009B50CC" w:rsidRPr="00DF4C11" w:rsidRDefault="009B50CC" w:rsidP="00174128">
      <w:pPr>
        <w:pStyle w:val="Specification"/>
        <w:numPr>
          <w:ilvl w:val="0"/>
          <w:numId w:val="35"/>
        </w:numPr>
        <w:spacing w:after="0"/>
      </w:pPr>
      <w:r w:rsidRPr="00DF4C11">
        <w:t xml:space="preserve">WebFOCUS client version </w:t>
      </w:r>
      <w:r w:rsidR="0034766D" w:rsidRPr="00671302">
        <w:t>8.</w:t>
      </w:r>
      <w:r w:rsidR="0034766D">
        <w:t>2.07</w:t>
      </w:r>
      <w:r w:rsidR="0034766D" w:rsidRPr="00671302">
        <w:t>.</w:t>
      </w:r>
      <w:r w:rsidR="0034766D">
        <w:t>28</w:t>
      </w:r>
    </w:p>
    <w:p w14:paraId="6735820B" w14:textId="6721094E" w:rsidR="007B3EA9" w:rsidRDefault="000F48B9" w:rsidP="00104B95">
      <w:pPr>
        <w:pStyle w:val="Specification"/>
        <w:jc w:val="both"/>
      </w:pPr>
      <w:r>
        <w:br w:type="page"/>
      </w:r>
    </w:p>
    <w:p w14:paraId="65431340" w14:textId="030AB2E2" w:rsidR="000E47D9" w:rsidRPr="00F81E2D" w:rsidRDefault="000E47D9" w:rsidP="008F0D9A">
      <w:pPr>
        <w:pStyle w:val="Heading1"/>
        <w:numPr>
          <w:ilvl w:val="0"/>
          <w:numId w:val="20"/>
        </w:numPr>
      </w:pPr>
      <w:bookmarkStart w:id="13" w:name="_Toc9938004"/>
      <w:bookmarkStart w:id="14" w:name="_Toc106698432"/>
      <w:r>
        <w:rPr>
          <w:noProof/>
          <w:lang w:eastAsia="en-ZA"/>
        </w:rPr>
        <mc:AlternateContent>
          <mc:Choice Requires="wps">
            <w:drawing>
              <wp:anchor distT="0" distB="0" distL="114300" distR="114300" simplePos="0" relativeHeight="251665408" behindDoc="1" locked="1" layoutInCell="1" allowOverlap="0" wp14:anchorId="05A303B9" wp14:editId="59D29105">
                <wp:simplePos x="0" y="0"/>
                <wp:positionH relativeFrom="margin">
                  <wp:posOffset>3175</wp:posOffset>
                </wp:positionH>
                <wp:positionV relativeFrom="margin">
                  <wp:posOffset>-3175</wp:posOffset>
                </wp:positionV>
                <wp:extent cx="89535" cy="18605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535" cy="186055"/>
                        </a:xfrm>
                        <a:prstGeom prst="rect">
                          <a:avLst/>
                        </a:prstGeom>
                        <a:solidFill>
                          <a:sysClr val="window" lastClr="FFFFFF"/>
                        </a:solidFill>
                        <a:ln w="6350">
                          <a:noFill/>
                        </a:ln>
                        <a:effectLst/>
                      </wps:spPr>
                      <wps:txbx>
                        <w:txbxContent>
                          <w:p w14:paraId="4C7A2E63" w14:textId="77777777" w:rsidR="00F2538E" w:rsidRDefault="00F2538E" w:rsidP="000E47D9"/>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5A303B9" id="_x0000_t202" coordsize="21600,21600" o:spt="202" path="m,l,21600r21600,l21600,xe">
                <v:stroke joinstyle="miter"/>
                <v:path gradientshapeok="t" o:connecttype="rect"/>
              </v:shapetype>
              <v:shape id="Text Box 4" o:spid="_x0000_s1026" type="#_x0000_t202" style="position:absolute;left:0;text-align:left;margin-left:.25pt;margin-top:-.25pt;width:7.05pt;height:14.65pt;z-index:-251651072;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" o:allowoverlap="f" fillcolor="window" stroked="f" strokeweight=".5pt">
                <v:textbox style="mso-fit-shape-to-text:t" inset="0,0,0,0">
                  <w:txbxContent>
                    <w:p w14:paraId="4C7A2E63" w14:textId="77777777" w:rsidR="00F2538E" w:rsidRDefault="00F2538E" w:rsidP="000E47D9"/>
                  </w:txbxContent>
                </v:textbox>
                <w10:wrap anchorx="margin" anchory="margin"/>
                <w10:anchorlock/>
              </v:shape>
            </w:pict>
          </mc:Fallback>
        </mc:AlternateContent>
      </w:r>
      <w:r w:rsidRPr="00F81E2D">
        <w:t>REQUIREMENT</w:t>
      </w:r>
      <w:r>
        <w:t>S</w:t>
      </w:r>
      <w:bookmarkEnd w:id="13"/>
      <w:bookmarkEnd w:id="14"/>
    </w:p>
    <w:p w14:paraId="59466BA5" w14:textId="1F9A2627" w:rsidR="000E47D9" w:rsidRDefault="000E47D9" w:rsidP="000E47D9">
      <w:pPr>
        <w:pStyle w:val="Heading2"/>
      </w:pPr>
      <w:bookmarkStart w:id="15" w:name="_Toc9938005"/>
      <w:bookmarkStart w:id="16" w:name="_Toc106698433"/>
      <w:r w:rsidRPr="00F81E2D">
        <w:t>PRODUCT</w:t>
      </w:r>
      <w:r w:rsidR="00C66001">
        <w:t xml:space="preserve">/ SERVICE / SOLUTION </w:t>
      </w:r>
      <w:r w:rsidRPr="00F81E2D">
        <w:t>REQUIREMENT</w:t>
      </w:r>
      <w:bookmarkEnd w:id="15"/>
      <w:r w:rsidR="00C66001">
        <w:t>S</w:t>
      </w:r>
      <w:bookmarkEnd w:id="16"/>
    </w:p>
    <w:p w14:paraId="4E90DD1A" w14:textId="36E3CCC9" w:rsidR="00465B9D" w:rsidRDefault="007C6552" w:rsidP="00465B9D">
      <w:pPr>
        <w:rPr>
          <w:color w:val="0000FF"/>
        </w:rPr>
      </w:pPr>
      <w:r w:rsidRPr="00104B95">
        <w:rPr>
          <w:color w:val="0000FF"/>
        </w:rPr>
        <w:t>(Include product</w:t>
      </w:r>
      <w:r w:rsidR="007E3F38">
        <w:rPr>
          <w:color w:val="0000FF"/>
        </w:rPr>
        <w:t>/service/solution</w:t>
      </w:r>
      <w:r w:rsidRPr="00104B95">
        <w:rPr>
          <w:color w:val="0000FF"/>
        </w:rPr>
        <w:t xml:space="preserve"> requirements applicable to the request as detailed as possible)</w:t>
      </w:r>
    </w:p>
    <w:p w14:paraId="5C33FFA7" w14:textId="77777777" w:rsidR="00B53C4C" w:rsidRDefault="00B53C4C" w:rsidP="00465B9D">
      <w:pPr>
        <w:rPr>
          <w:color w:val="0000FF"/>
        </w:rPr>
      </w:pPr>
    </w:p>
    <w:p w14:paraId="11FEBBB1" w14:textId="267F02D1" w:rsidR="00D63DC9" w:rsidRPr="00467DBE" w:rsidRDefault="00D63DC9" w:rsidP="008F0D9A">
      <w:pPr>
        <w:pStyle w:val="Heading3"/>
        <w:numPr>
          <w:ilvl w:val="2"/>
          <w:numId w:val="37"/>
        </w:numPr>
        <w:spacing w:before="120" w:after="0"/>
        <w:ind w:left="810" w:hanging="774"/>
        <w:rPr>
          <w:b w:val="0"/>
          <w:bCs/>
          <w:color w:val="auto"/>
        </w:rPr>
      </w:pPr>
      <w:bookmarkStart w:id="17" w:name="_Toc106698434"/>
      <w:r w:rsidRPr="00467DBE">
        <w:rPr>
          <w:b w:val="0"/>
          <w:bCs/>
          <w:color w:val="auto"/>
        </w:rPr>
        <w:t>GIS data management, development, integration, support, and enhancements</w:t>
      </w:r>
      <w:bookmarkEnd w:id="17"/>
    </w:p>
    <w:p w14:paraId="74732E51" w14:textId="047357C0" w:rsidR="00D63DC9" w:rsidRPr="00467DBE" w:rsidRDefault="00D63DC9" w:rsidP="008F0D9A">
      <w:pPr>
        <w:pStyle w:val="Heading3"/>
        <w:numPr>
          <w:ilvl w:val="2"/>
          <w:numId w:val="37"/>
        </w:numPr>
        <w:spacing w:before="120"/>
        <w:ind w:left="810" w:hanging="774"/>
        <w:rPr>
          <w:b w:val="0"/>
          <w:bCs/>
          <w:color w:val="auto"/>
        </w:rPr>
      </w:pPr>
      <w:bookmarkStart w:id="18" w:name="_Toc106698435"/>
      <w:r w:rsidRPr="00467DBE">
        <w:rPr>
          <w:b w:val="0"/>
          <w:bCs/>
          <w:color w:val="auto"/>
        </w:rPr>
        <w:t xml:space="preserve">Provide functionality for user access management (reset, user management reports, and </w:t>
      </w:r>
      <w:r w:rsidR="00D320F6" w:rsidRPr="00467DBE">
        <w:rPr>
          <w:b w:val="0"/>
          <w:bCs/>
          <w:color w:val="auto"/>
        </w:rPr>
        <w:t>us</w:t>
      </w:r>
      <w:r w:rsidRPr="00467DBE">
        <w:rPr>
          <w:b w:val="0"/>
          <w:bCs/>
          <w:color w:val="auto"/>
        </w:rPr>
        <w:t xml:space="preserve">er access / security control) in line with </w:t>
      </w:r>
      <w:proofErr w:type="spellStart"/>
      <w:r w:rsidRPr="00467DBE">
        <w:rPr>
          <w:b w:val="0"/>
          <w:bCs/>
          <w:color w:val="auto"/>
        </w:rPr>
        <w:t>CeI</w:t>
      </w:r>
      <w:proofErr w:type="spellEnd"/>
      <w:r w:rsidRPr="00467DBE">
        <w:rPr>
          <w:b w:val="0"/>
          <w:bCs/>
          <w:color w:val="auto"/>
        </w:rPr>
        <w:t xml:space="preserve"> policies and standards</w:t>
      </w:r>
      <w:bookmarkEnd w:id="18"/>
    </w:p>
    <w:p w14:paraId="01C4E266" w14:textId="64472A37" w:rsidR="00D63DC9" w:rsidRPr="00467DBE" w:rsidRDefault="00D63DC9" w:rsidP="008F0D9A">
      <w:pPr>
        <w:pStyle w:val="Heading3"/>
        <w:numPr>
          <w:ilvl w:val="2"/>
          <w:numId w:val="37"/>
        </w:numPr>
        <w:spacing w:before="120" w:after="0"/>
        <w:ind w:left="810" w:hanging="774"/>
        <w:rPr>
          <w:b w:val="0"/>
          <w:bCs/>
          <w:color w:val="auto"/>
        </w:rPr>
      </w:pPr>
      <w:bookmarkStart w:id="19" w:name="_Toc106698436"/>
      <w:r w:rsidRPr="00467DBE">
        <w:rPr>
          <w:b w:val="0"/>
          <w:bCs/>
          <w:color w:val="auto"/>
        </w:rPr>
        <w:t>Provide integration (write back) functionality between WebFOCUS and CEMIS modules, as and when required</w:t>
      </w:r>
      <w:bookmarkEnd w:id="19"/>
    </w:p>
    <w:p w14:paraId="792E1807" w14:textId="621FDEC3" w:rsidR="00D63DC9" w:rsidRPr="00467DBE" w:rsidRDefault="00D63DC9" w:rsidP="008F0D9A">
      <w:pPr>
        <w:pStyle w:val="Heading3"/>
        <w:numPr>
          <w:ilvl w:val="2"/>
          <w:numId w:val="37"/>
        </w:numPr>
        <w:spacing w:before="120" w:after="0"/>
        <w:ind w:left="810" w:hanging="774"/>
        <w:rPr>
          <w:b w:val="0"/>
          <w:bCs/>
          <w:color w:val="auto"/>
        </w:rPr>
      </w:pPr>
      <w:bookmarkStart w:id="20" w:name="_Toc106698437"/>
      <w:r w:rsidRPr="00467DBE">
        <w:rPr>
          <w:b w:val="0"/>
          <w:bCs/>
          <w:color w:val="auto"/>
        </w:rPr>
        <w:t>Provide new reports on new developments in department, as and when required</w:t>
      </w:r>
      <w:bookmarkEnd w:id="20"/>
    </w:p>
    <w:p w14:paraId="785CAE7E" w14:textId="3976914B" w:rsidR="00D63DC9" w:rsidRPr="00467DBE" w:rsidRDefault="00D63DC9" w:rsidP="008F0D9A">
      <w:pPr>
        <w:pStyle w:val="Heading3"/>
        <w:numPr>
          <w:ilvl w:val="2"/>
          <w:numId w:val="37"/>
        </w:numPr>
        <w:spacing w:before="120" w:after="0"/>
        <w:ind w:left="810" w:hanging="774"/>
        <w:rPr>
          <w:b w:val="0"/>
          <w:bCs/>
          <w:color w:val="auto"/>
        </w:rPr>
      </w:pPr>
      <w:bookmarkStart w:id="21" w:name="_Toc106698438"/>
      <w:r w:rsidRPr="00467DBE">
        <w:rPr>
          <w:b w:val="0"/>
          <w:bCs/>
          <w:color w:val="auto"/>
        </w:rPr>
        <w:t>CEMIS related reports and functionality related to the business functions and serviced which are available on the system.</w:t>
      </w:r>
      <w:bookmarkEnd w:id="21"/>
      <w:r w:rsidRPr="00467DBE">
        <w:rPr>
          <w:b w:val="0"/>
          <w:bCs/>
          <w:color w:val="auto"/>
        </w:rPr>
        <w:t xml:space="preserve"> </w:t>
      </w:r>
    </w:p>
    <w:p w14:paraId="169F028D" w14:textId="35D0CF68" w:rsidR="00D63DC9" w:rsidRPr="00467DBE" w:rsidRDefault="00D63DC9" w:rsidP="008F0D9A">
      <w:pPr>
        <w:pStyle w:val="Heading3"/>
        <w:numPr>
          <w:ilvl w:val="2"/>
          <w:numId w:val="37"/>
        </w:numPr>
        <w:spacing w:before="120" w:after="0"/>
        <w:ind w:left="810" w:hanging="774"/>
        <w:rPr>
          <w:b w:val="0"/>
          <w:bCs/>
          <w:color w:val="auto"/>
        </w:rPr>
      </w:pPr>
      <w:bookmarkStart w:id="22" w:name="_Toc106698439"/>
      <w:r w:rsidRPr="00467DBE">
        <w:rPr>
          <w:b w:val="0"/>
          <w:bCs/>
          <w:color w:val="auto"/>
        </w:rPr>
        <w:t>LURITS data support for all Western Cape institutions including data error reports and applying programmatic data transformation/ collation.</w:t>
      </w:r>
      <w:bookmarkEnd w:id="22"/>
    </w:p>
    <w:p w14:paraId="6D31888D" w14:textId="1A5EE96F" w:rsidR="00D63DC9" w:rsidRPr="00467DBE" w:rsidRDefault="00D63DC9" w:rsidP="008F0D9A">
      <w:pPr>
        <w:pStyle w:val="Heading3"/>
        <w:numPr>
          <w:ilvl w:val="2"/>
          <w:numId w:val="37"/>
        </w:numPr>
        <w:spacing w:before="120" w:after="0"/>
        <w:ind w:left="810" w:hanging="774"/>
        <w:rPr>
          <w:b w:val="0"/>
          <w:bCs/>
          <w:color w:val="auto"/>
        </w:rPr>
      </w:pPr>
      <w:bookmarkStart w:id="23" w:name="_Toc106698440"/>
      <w:r w:rsidRPr="00467DBE">
        <w:rPr>
          <w:b w:val="0"/>
          <w:bCs/>
          <w:color w:val="auto"/>
        </w:rPr>
        <w:t>Refresh of regular routine reports as data sources are updated</w:t>
      </w:r>
      <w:bookmarkEnd w:id="23"/>
    </w:p>
    <w:p w14:paraId="2050854E" w14:textId="1D93225A" w:rsidR="00D63DC9" w:rsidRPr="00467DBE" w:rsidRDefault="00D63DC9" w:rsidP="008F0D9A">
      <w:pPr>
        <w:pStyle w:val="Heading3"/>
        <w:numPr>
          <w:ilvl w:val="2"/>
          <w:numId w:val="37"/>
        </w:numPr>
        <w:spacing w:before="120" w:after="0"/>
        <w:ind w:left="810" w:hanging="774"/>
        <w:rPr>
          <w:b w:val="0"/>
          <w:bCs/>
          <w:color w:val="auto"/>
        </w:rPr>
      </w:pPr>
      <w:bookmarkStart w:id="24" w:name="_Toc106698441"/>
      <w:r w:rsidRPr="00467DBE">
        <w:rPr>
          <w:b w:val="0"/>
          <w:bCs/>
          <w:color w:val="auto"/>
        </w:rPr>
        <w:t>CEMIS ad hoc business reporting, RFIs</w:t>
      </w:r>
      <w:bookmarkEnd w:id="24"/>
    </w:p>
    <w:p w14:paraId="4C16D362" w14:textId="5EB634BC" w:rsidR="00D63DC9" w:rsidRPr="00467DBE" w:rsidRDefault="00D63DC9" w:rsidP="008F0D9A">
      <w:pPr>
        <w:pStyle w:val="Heading3"/>
        <w:numPr>
          <w:ilvl w:val="2"/>
          <w:numId w:val="37"/>
        </w:numPr>
        <w:spacing w:before="120" w:after="0"/>
        <w:ind w:left="810" w:hanging="774"/>
        <w:rPr>
          <w:b w:val="0"/>
          <w:bCs/>
          <w:color w:val="auto"/>
        </w:rPr>
      </w:pPr>
      <w:bookmarkStart w:id="25" w:name="_Toc106698442"/>
      <w:r w:rsidRPr="00467DBE">
        <w:rPr>
          <w:b w:val="0"/>
          <w:bCs/>
          <w:color w:val="auto"/>
        </w:rPr>
        <w:t>Educational institutions – map and check Education Districts and circuits</w:t>
      </w:r>
      <w:bookmarkEnd w:id="25"/>
    </w:p>
    <w:p w14:paraId="22B82C79" w14:textId="14496F00" w:rsidR="00D63DC9" w:rsidRPr="00467DBE" w:rsidRDefault="00D63DC9" w:rsidP="008F0D9A">
      <w:pPr>
        <w:pStyle w:val="Heading3"/>
        <w:numPr>
          <w:ilvl w:val="2"/>
          <w:numId w:val="37"/>
        </w:numPr>
        <w:spacing w:before="120" w:after="0"/>
        <w:ind w:left="810" w:hanging="774"/>
        <w:rPr>
          <w:b w:val="0"/>
          <w:bCs/>
          <w:color w:val="auto"/>
        </w:rPr>
      </w:pPr>
      <w:bookmarkStart w:id="26" w:name="_Toc106698443"/>
      <w:r w:rsidRPr="00467DBE">
        <w:rPr>
          <w:b w:val="0"/>
          <w:bCs/>
          <w:color w:val="auto"/>
        </w:rPr>
        <w:t>District visits/ DMIS management reports</w:t>
      </w:r>
      <w:bookmarkEnd w:id="26"/>
    </w:p>
    <w:p w14:paraId="0E8ED795" w14:textId="7BEC41DD" w:rsidR="00D63DC9" w:rsidRPr="00467DBE" w:rsidRDefault="00D63DC9" w:rsidP="008F0D9A">
      <w:pPr>
        <w:pStyle w:val="Heading3"/>
        <w:numPr>
          <w:ilvl w:val="2"/>
          <w:numId w:val="37"/>
        </w:numPr>
        <w:spacing w:before="120" w:after="0"/>
        <w:ind w:left="810" w:hanging="774"/>
        <w:rPr>
          <w:b w:val="0"/>
          <w:bCs/>
          <w:color w:val="auto"/>
        </w:rPr>
      </w:pPr>
      <w:bookmarkStart w:id="27" w:name="_Toc106698444"/>
      <w:r w:rsidRPr="00467DBE">
        <w:rPr>
          <w:b w:val="0"/>
          <w:bCs/>
          <w:color w:val="auto"/>
        </w:rPr>
        <w:t>Application support for various applications and workflow linked to staff appointments, financial and curriculum and assessment processes</w:t>
      </w:r>
      <w:bookmarkEnd w:id="27"/>
    </w:p>
    <w:p w14:paraId="18F11665" w14:textId="57EC90BD" w:rsidR="00D63DC9" w:rsidRPr="00467DBE" w:rsidRDefault="00D63DC9" w:rsidP="008F0D9A">
      <w:pPr>
        <w:pStyle w:val="Heading3"/>
        <w:numPr>
          <w:ilvl w:val="2"/>
          <w:numId w:val="37"/>
        </w:numPr>
        <w:spacing w:before="120" w:after="0"/>
        <w:ind w:left="810" w:hanging="774"/>
        <w:rPr>
          <w:b w:val="0"/>
          <w:bCs/>
          <w:color w:val="auto"/>
        </w:rPr>
      </w:pPr>
      <w:bookmarkStart w:id="28" w:name="_Toc106698445"/>
      <w:r w:rsidRPr="00467DBE">
        <w:rPr>
          <w:b w:val="0"/>
          <w:bCs/>
          <w:color w:val="auto"/>
        </w:rPr>
        <w:t>Systemic testing reports and analysis</w:t>
      </w:r>
      <w:bookmarkEnd w:id="28"/>
    </w:p>
    <w:p w14:paraId="73F4DB0F" w14:textId="668EFE91" w:rsidR="00D63DC9" w:rsidRPr="00467DBE" w:rsidRDefault="00D63DC9" w:rsidP="008F0D9A">
      <w:pPr>
        <w:pStyle w:val="Heading3"/>
        <w:numPr>
          <w:ilvl w:val="2"/>
          <w:numId w:val="37"/>
        </w:numPr>
        <w:spacing w:before="120" w:after="0"/>
        <w:ind w:left="810" w:hanging="774"/>
        <w:rPr>
          <w:b w:val="0"/>
          <w:bCs/>
          <w:color w:val="auto"/>
        </w:rPr>
      </w:pPr>
      <w:bookmarkStart w:id="29" w:name="_Toc106698446"/>
      <w:r w:rsidRPr="00467DBE">
        <w:rPr>
          <w:b w:val="0"/>
          <w:bCs/>
          <w:color w:val="auto"/>
        </w:rPr>
        <w:t>PMPS management reports, educator qualifications</w:t>
      </w:r>
      <w:bookmarkEnd w:id="29"/>
    </w:p>
    <w:p w14:paraId="1384BB66" w14:textId="6695EE6D" w:rsidR="00D63DC9" w:rsidRPr="00467DBE" w:rsidRDefault="00D63DC9" w:rsidP="008F0D9A">
      <w:pPr>
        <w:pStyle w:val="Heading3"/>
        <w:numPr>
          <w:ilvl w:val="2"/>
          <w:numId w:val="37"/>
        </w:numPr>
        <w:spacing w:before="120" w:after="0"/>
        <w:ind w:left="810" w:hanging="774"/>
        <w:rPr>
          <w:b w:val="0"/>
          <w:bCs/>
          <w:color w:val="auto"/>
        </w:rPr>
      </w:pPr>
      <w:bookmarkStart w:id="30" w:name="_Toc106698447"/>
      <w:r w:rsidRPr="00467DBE">
        <w:rPr>
          <w:b w:val="0"/>
          <w:bCs/>
          <w:color w:val="auto"/>
        </w:rPr>
        <w:t>Provide and maintain Treasury, APP, regional development profiles and annual    reports</w:t>
      </w:r>
      <w:bookmarkEnd w:id="30"/>
    </w:p>
    <w:p w14:paraId="6615EFB9" w14:textId="75A8518B" w:rsidR="00D63DC9" w:rsidRPr="00467DBE" w:rsidRDefault="00D63DC9" w:rsidP="008F0D9A">
      <w:pPr>
        <w:pStyle w:val="Heading3"/>
        <w:numPr>
          <w:ilvl w:val="2"/>
          <w:numId w:val="37"/>
        </w:numPr>
        <w:spacing w:before="120" w:after="0"/>
        <w:ind w:left="810" w:hanging="774"/>
        <w:rPr>
          <w:b w:val="0"/>
          <w:bCs/>
          <w:color w:val="auto"/>
        </w:rPr>
      </w:pPr>
      <w:bookmarkStart w:id="31" w:name="_Toc106698448"/>
      <w:r w:rsidRPr="00467DBE">
        <w:rPr>
          <w:b w:val="0"/>
          <w:bCs/>
          <w:color w:val="auto"/>
        </w:rPr>
        <w:t>SNE reporting and process functionality (capture, verification, and maintenance) including the provision of facilities to manage assessment accommodations and disabilities</w:t>
      </w:r>
      <w:bookmarkEnd w:id="31"/>
    </w:p>
    <w:p w14:paraId="729A8AD5" w14:textId="4B278CB7" w:rsidR="00D63DC9" w:rsidRPr="00467DBE" w:rsidRDefault="00D63DC9" w:rsidP="008F0D9A">
      <w:pPr>
        <w:pStyle w:val="Heading3"/>
        <w:numPr>
          <w:ilvl w:val="2"/>
          <w:numId w:val="37"/>
        </w:numPr>
        <w:spacing w:before="120" w:after="0"/>
        <w:ind w:left="810" w:hanging="774"/>
        <w:rPr>
          <w:b w:val="0"/>
          <w:bCs/>
          <w:color w:val="auto"/>
        </w:rPr>
      </w:pPr>
      <w:bookmarkStart w:id="32" w:name="_Toc106698449"/>
      <w:r w:rsidRPr="00467DBE">
        <w:rPr>
          <w:b w:val="0"/>
          <w:bCs/>
          <w:color w:val="auto"/>
        </w:rPr>
        <w:t xml:space="preserve">Support and maintenance of infrastructure and existing applications on </w:t>
      </w:r>
      <w:proofErr w:type="spellStart"/>
      <w:r w:rsidRPr="00467DBE">
        <w:rPr>
          <w:b w:val="0"/>
          <w:bCs/>
          <w:color w:val="auto"/>
        </w:rPr>
        <w:t>EduInfoSearch</w:t>
      </w:r>
      <w:proofErr w:type="spellEnd"/>
      <w:r w:rsidRPr="00467DBE">
        <w:rPr>
          <w:b w:val="0"/>
          <w:bCs/>
          <w:color w:val="auto"/>
        </w:rPr>
        <w:t xml:space="preserve"> including enhancement to current processes</w:t>
      </w:r>
      <w:bookmarkEnd w:id="32"/>
    </w:p>
    <w:p w14:paraId="2DCD0C89" w14:textId="769128C4" w:rsidR="00D63DC9" w:rsidRPr="00467DBE" w:rsidRDefault="00D63DC9" w:rsidP="008F0D9A">
      <w:pPr>
        <w:pStyle w:val="Heading3"/>
        <w:numPr>
          <w:ilvl w:val="2"/>
          <w:numId w:val="37"/>
        </w:numPr>
        <w:spacing w:before="120" w:after="0"/>
        <w:ind w:left="810" w:hanging="774"/>
        <w:rPr>
          <w:b w:val="0"/>
          <w:bCs/>
          <w:color w:val="auto"/>
        </w:rPr>
      </w:pPr>
      <w:bookmarkStart w:id="33" w:name="_Toc106698450"/>
      <w:r w:rsidRPr="00467DBE">
        <w:rPr>
          <w:b w:val="0"/>
          <w:bCs/>
          <w:color w:val="auto"/>
        </w:rPr>
        <w:t>Provide training on a ‘train the trainer’ basis and specific training to end user business representatives about new functionality.</w:t>
      </w:r>
      <w:bookmarkEnd w:id="33"/>
    </w:p>
    <w:p w14:paraId="2E66A0B0" w14:textId="7E4D442D" w:rsidR="00D63DC9" w:rsidRPr="00467DBE" w:rsidRDefault="00D63DC9" w:rsidP="008F0D9A">
      <w:pPr>
        <w:pStyle w:val="Heading3"/>
        <w:numPr>
          <w:ilvl w:val="2"/>
          <w:numId w:val="37"/>
        </w:numPr>
        <w:spacing w:before="120" w:after="0"/>
        <w:ind w:left="810" w:hanging="774"/>
        <w:rPr>
          <w:b w:val="0"/>
          <w:bCs/>
          <w:color w:val="auto"/>
        </w:rPr>
      </w:pPr>
      <w:bookmarkStart w:id="34" w:name="_Toc106698451"/>
      <w:r w:rsidRPr="00467DBE">
        <w:rPr>
          <w:b w:val="0"/>
          <w:bCs/>
          <w:color w:val="auto"/>
        </w:rPr>
        <w:t>Support and development relating to the ICT Plan and provision of broadband</w:t>
      </w:r>
      <w:bookmarkEnd w:id="34"/>
    </w:p>
    <w:p w14:paraId="770BA764" w14:textId="7FE78040" w:rsidR="000E47D9" w:rsidRPr="00465B9D" w:rsidRDefault="00D63DC9" w:rsidP="008F0D9A">
      <w:pPr>
        <w:pStyle w:val="Heading3"/>
        <w:numPr>
          <w:ilvl w:val="2"/>
          <w:numId w:val="37"/>
        </w:numPr>
        <w:spacing w:before="120" w:after="0"/>
        <w:ind w:left="810" w:hanging="774"/>
        <w:rPr>
          <w:b w:val="0"/>
          <w:bCs/>
          <w:color w:val="auto"/>
        </w:rPr>
        <w:sectPr w:rsidR="000E47D9" w:rsidRPr="00465B9D" w:rsidSect="002F299A">
          <w:footerReference w:type="default" r:id="rId9"/>
          <w:pgSz w:w="11906" w:h="16838"/>
          <w:pgMar w:top="1134" w:right="1134" w:bottom="1134" w:left="1134" w:header="680" w:footer="680" w:gutter="0"/>
          <w:cols w:space="708"/>
          <w:docGrid w:linePitch="360"/>
        </w:sectPr>
      </w:pPr>
      <w:bookmarkStart w:id="35" w:name="_Toc106698452"/>
      <w:r w:rsidRPr="00467DBE">
        <w:rPr>
          <w:b w:val="0"/>
          <w:bCs/>
          <w:color w:val="auto"/>
        </w:rPr>
        <w:t>Where new functionality (not listed above) is required, it will be in terms of a signed and approved change request form, in terms of the standard WCG IT Governance structures, subject to obtaining all the necessary approvals in accordance with the Department’s prevailing finance and procurement prescripts</w:t>
      </w:r>
      <w:r w:rsidRPr="00465B9D">
        <w:rPr>
          <w:b w:val="0"/>
          <w:bCs/>
          <w:color w:val="auto"/>
        </w:rPr>
        <w:t>.</w:t>
      </w:r>
      <w:bookmarkEnd w:id="35"/>
    </w:p>
    <w:p w14:paraId="7D5BA1FB" w14:textId="77777777" w:rsidR="0066206F" w:rsidRPr="00F81E2D" w:rsidRDefault="002C0B8F" w:rsidP="000B17A9">
      <w:pPr>
        <w:pStyle w:val="Heading1"/>
      </w:pPr>
      <w:bookmarkStart w:id="36" w:name="_Toc435315887"/>
      <w:bookmarkStart w:id="37" w:name="_Toc106698453"/>
      <w:bookmarkEnd w:id="10"/>
      <w:r w:rsidRPr="00F81E2D">
        <w:t>BID EVALUATION STAGES</w:t>
      </w:r>
      <w:bookmarkEnd w:id="36"/>
      <w:bookmarkEnd w:id="37"/>
    </w:p>
    <w:p w14:paraId="3F6214D7" w14:textId="77777777" w:rsidR="00B218BC" w:rsidRDefault="000A1680" w:rsidP="008F0D9A">
      <w:pPr>
        <w:pStyle w:val="Specification"/>
        <w:numPr>
          <w:ilvl w:val="0"/>
          <w:numId w:val="12"/>
        </w:numPr>
      </w:pPr>
      <w:r w:rsidRPr="00F81E2D">
        <w:t>T</w:t>
      </w:r>
      <w:r w:rsidR="0066206F" w:rsidRPr="00F81E2D">
        <w:t xml:space="preserve">he </w:t>
      </w:r>
      <w:r w:rsidR="00BA5085" w:rsidRPr="00F81E2D">
        <w:t xml:space="preserve">bid </w:t>
      </w:r>
      <w:r w:rsidR="0066206F" w:rsidRPr="00F81E2D">
        <w:t xml:space="preserve">evaluation </w:t>
      </w:r>
      <w:r w:rsidR="00BA5085" w:rsidRPr="00F81E2D">
        <w:t xml:space="preserve">process consists </w:t>
      </w:r>
      <w:r w:rsidR="0066206F" w:rsidRPr="00F81E2D">
        <w:t>of</w:t>
      </w:r>
      <w:r w:rsidR="00BA5085" w:rsidRPr="00F81E2D">
        <w:t xml:space="preserve"> several stages t</w:t>
      </w:r>
      <w:r w:rsidR="00BD73E5" w:rsidRPr="00F81E2D">
        <w:t>hat are</w:t>
      </w:r>
      <w:r w:rsidR="00BA5085" w:rsidRPr="00F81E2D">
        <w:t xml:space="preserve"> applicable according to the nature of the bi</w:t>
      </w:r>
      <w:r w:rsidR="00BD73E5" w:rsidRPr="00F81E2D">
        <w:t>d as defined in the table below</w:t>
      </w:r>
      <w:r w:rsidR="0051162B" w:rsidRPr="00F81E2D">
        <w:t>.</w:t>
      </w:r>
    </w:p>
    <w:p w14:paraId="30C66348" w14:textId="77777777" w:rsidR="00B218BC" w:rsidRPr="00F81E2D" w:rsidRDefault="00B218BC" w:rsidP="008F0D9A">
      <w:pPr>
        <w:pStyle w:val="Specification"/>
        <w:numPr>
          <w:ilvl w:val="0"/>
          <w:numId w:val="12"/>
        </w:numPr>
      </w:pPr>
      <w:r w:rsidRPr="00F4106E">
        <w:rPr>
          <w:b/>
        </w:rPr>
        <w:t>The bidder must qualify for each stage to be eligible to proceed to the next stage of the evaluation.</w:t>
      </w:r>
    </w:p>
    <w:p w14:paraId="45DB9F91" w14:textId="77777777" w:rsidR="00277261" w:rsidRPr="00F81E2D" w:rsidRDefault="00277261" w:rsidP="00FF2815"/>
    <w:tbl>
      <w:tblPr>
        <w:tblStyle w:val="TableGrid"/>
        <w:tblW w:w="5000" w:type="pct"/>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352"/>
        <w:gridCol w:w="5877"/>
        <w:gridCol w:w="2399"/>
      </w:tblGrid>
      <w:tr w:rsidR="00716C95" w:rsidRPr="00F81E2D" w14:paraId="5FADC363" w14:textId="77777777" w:rsidTr="005D0758">
        <w:tc>
          <w:tcPr>
            <w:tcW w:w="702" w:type="pct"/>
            <w:shd w:val="clear" w:color="auto" w:fill="DBE5F1" w:themeFill="accent1" w:themeFillTint="33"/>
          </w:tcPr>
          <w:p w14:paraId="1585526C" w14:textId="77777777" w:rsidR="00716C95" w:rsidRPr="00F81E2D" w:rsidRDefault="007160ED" w:rsidP="00FF2815">
            <w:pPr>
              <w:rPr>
                <w:rFonts w:asciiTheme="minorHAnsi" w:hAnsiTheme="minorHAnsi"/>
                <w:b/>
              </w:rPr>
            </w:pPr>
            <w:r w:rsidRPr="00F81E2D">
              <w:rPr>
                <w:rFonts w:asciiTheme="minorHAnsi" w:hAnsiTheme="minorHAnsi"/>
                <w:b/>
              </w:rPr>
              <w:t>Stage</w:t>
            </w:r>
          </w:p>
        </w:tc>
        <w:tc>
          <w:tcPr>
            <w:tcW w:w="3052" w:type="pct"/>
            <w:shd w:val="clear" w:color="auto" w:fill="DBE5F1" w:themeFill="accent1" w:themeFillTint="33"/>
          </w:tcPr>
          <w:p w14:paraId="36B7BD6C" w14:textId="77777777" w:rsidR="00716C95" w:rsidRPr="00F81E2D" w:rsidRDefault="00716C95" w:rsidP="00FF2815">
            <w:pPr>
              <w:rPr>
                <w:rFonts w:asciiTheme="minorHAnsi" w:hAnsiTheme="minorHAnsi"/>
                <w:b/>
              </w:rPr>
            </w:pPr>
            <w:r w:rsidRPr="00F81E2D">
              <w:rPr>
                <w:rFonts w:asciiTheme="minorHAnsi" w:hAnsiTheme="minorHAnsi"/>
                <w:b/>
              </w:rPr>
              <w:t>Description</w:t>
            </w:r>
          </w:p>
        </w:tc>
        <w:tc>
          <w:tcPr>
            <w:tcW w:w="1246" w:type="pct"/>
            <w:shd w:val="clear" w:color="auto" w:fill="DBE5F1" w:themeFill="accent1" w:themeFillTint="33"/>
          </w:tcPr>
          <w:p w14:paraId="41EA96F3" w14:textId="77777777" w:rsidR="00716C95" w:rsidRPr="00F81E2D" w:rsidRDefault="00716C95" w:rsidP="00FF2815">
            <w:pPr>
              <w:rPr>
                <w:rFonts w:asciiTheme="minorHAnsi" w:hAnsiTheme="minorHAnsi"/>
                <w:b/>
              </w:rPr>
            </w:pPr>
            <w:r w:rsidRPr="00F81E2D">
              <w:rPr>
                <w:rFonts w:asciiTheme="minorHAnsi" w:hAnsiTheme="minorHAnsi"/>
                <w:b/>
              </w:rPr>
              <w:t>Applicable for this bid</w:t>
            </w:r>
            <w:r w:rsidR="00277261">
              <w:rPr>
                <w:rFonts w:asciiTheme="minorHAnsi" w:hAnsiTheme="minorHAnsi"/>
                <w:b/>
              </w:rPr>
              <w:t xml:space="preserve"> YES/NO</w:t>
            </w:r>
          </w:p>
        </w:tc>
      </w:tr>
      <w:tr w:rsidR="00716C95" w:rsidRPr="00F81E2D" w14:paraId="39B8288A" w14:textId="77777777" w:rsidTr="005D0758">
        <w:tc>
          <w:tcPr>
            <w:tcW w:w="702" w:type="pct"/>
          </w:tcPr>
          <w:p w14:paraId="282DA860" w14:textId="77777777" w:rsidR="00716C95" w:rsidRPr="00F81E2D" w:rsidRDefault="001C7F0D" w:rsidP="00716C95">
            <w:pPr>
              <w:rPr>
                <w:rFonts w:asciiTheme="minorHAnsi" w:hAnsiTheme="minorHAnsi"/>
              </w:rPr>
            </w:pPr>
            <w:r w:rsidRPr="00F81E2D">
              <w:rPr>
                <w:rFonts w:asciiTheme="minorHAnsi" w:hAnsiTheme="minorHAnsi"/>
              </w:rPr>
              <w:t>Stage 1</w:t>
            </w:r>
            <w:r w:rsidR="00716C95" w:rsidRPr="00F81E2D">
              <w:rPr>
                <w:rFonts w:asciiTheme="minorHAnsi" w:hAnsiTheme="minorHAnsi"/>
              </w:rPr>
              <w:tab/>
            </w:r>
          </w:p>
        </w:tc>
        <w:tc>
          <w:tcPr>
            <w:tcW w:w="3052" w:type="pct"/>
          </w:tcPr>
          <w:p w14:paraId="7AA12491" w14:textId="77777777" w:rsidR="00716C95" w:rsidRPr="00F81E2D" w:rsidRDefault="00AD6C0C" w:rsidP="00B145FE">
            <w:pPr>
              <w:rPr>
                <w:rFonts w:asciiTheme="minorHAnsi" w:hAnsiTheme="minorHAnsi"/>
              </w:rPr>
            </w:pPr>
            <w:r w:rsidRPr="00F81E2D">
              <w:rPr>
                <w:rFonts w:asciiTheme="minorHAnsi" w:hAnsiTheme="minorHAnsi"/>
              </w:rPr>
              <w:t>Administrative</w:t>
            </w:r>
            <w:r w:rsidR="00B715B5" w:rsidRPr="00F81E2D">
              <w:rPr>
                <w:rFonts w:asciiTheme="minorHAnsi" w:hAnsiTheme="minorHAnsi"/>
              </w:rPr>
              <w:t xml:space="preserve"> </w:t>
            </w:r>
            <w:r w:rsidR="00BD73E5" w:rsidRPr="00F81E2D">
              <w:rPr>
                <w:rFonts w:asciiTheme="minorHAnsi" w:hAnsiTheme="minorHAnsi"/>
              </w:rPr>
              <w:t>pre-</w:t>
            </w:r>
            <w:r w:rsidR="00B145FE" w:rsidRPr="00F81E2D">
              <w:rPr>
                <w:rFonts w:asciiTheme="minorHAnsi" w:hAnsiTheme="minorHAnsi"/>
              </w:rPr>
              <w:t xml:space="preserve">qualification </w:t>
            </w:r>
            <w:r w:rsidR="00A00EC3" w:rsidRPr="00F81E2D">
              <w:rPr>
                <w:rFonts w:asciiTheme="minorHAnsi" w:hAnsiTheme="minorHAnsi"/>
              </w:rPr>
              <w:t>verification</w:t>
            </w:r>
          </w:p>
        </w:tc>
        <w:tc>
          <w:tcPr>
            <w:tcW w:w="1246" w:type="pct"/>
            <w:shd w:val="clear" w:color="auto" w:fill="DBE5F1" w:themeFill="accent1" w:themeFillTint="33"/>
          </w:tcPr>
          <w:p w14:paraId="1304C9A3" w14:textId="75866FFE" w:rsidR="00716C95" w:rsidRPr="00531624" w:rsidRDefault="003C3F8A" w:rsidP="00716C95">
            <w:pPr>
              <w:jc w:val="center"/>
              <w:rPr>
                <w:rFonts w:asciiTheme="minorHAnsi" w:hAnsiTheme="minorHAnsi"/>
              </w:rPr>
            </w:pPr>
            <w:r w:rsidRPr="00531624">
              <w:rPr>
                <w:rFonts w:asciiTheme="minorHAnsi" w:hAnsiTheme="minorHAnsi"/>
              </w:rPr>
              <w:t>YES</w:t>
            </w:r>
          </w:p>
        </w:tc>
      </w:tr>
      <w:tr w:rsidR="00716C95" w:rsidRPr="00F81E2D" w14:paraId="79554338" w14:textId="77777777" w:rsidTr="005D0758">
        <w:tc>
          <w:tcPr>
            <w:tcW w:w="702" w:type="pct"/>
          </w:tcPr>
          <w:p w14:paraId="68F8040E" w14:textId="5C297182" w:rsidR="00716C95" w:rsidRPr="00F81E2D" w:rsidRDefault="00843DB0" w:rsidP="00752F62">
            <w:pPr>
              <w:rPr>
                <w:rFonts w:asciiTheme="minorHAnsi" w:hAnsiTheme="minorHAnsi"/>
              </w:rPr>
            </w:pPr>
            <w:r>
              <w:rPr>
                <w:rFonts w:asciiTheme="minorHAnsi" w:hAnsiTheme="minorHAnsi"/>
              </w:rPr>
              <w:t xml:space="preserve">Stage </w:t>
            </w:r>
            <w:r w:rsidR="002B78E4">
              <w:rPr>
                <w:rFonts w:asciiTheme="minorHAnsi" w:hAnsiTheme="minorHAnsi"/>
              </w:rPr>
              <w:t>2</w:t>
            </w:r>
          </w:p>
        </w:tc>
        <w:tc>
          <w:tcPr>
            <w:tcW w:w="3052" w:type="pct"/>
          </w:tcPr>
          <w:p w14:paraId="0DC089B2" w14:textId="77777777" w:rsidR="00716C95" w:rsidRPr="00F81E2D" w:rsidRDefault="00716C95" w:rsidP="00B145FE">
            <w:pPr>
              <w:rPr>
                <w:rFonts w:asciiTheme="minorHAnsi" w:hAnsiTheme="minorHAnsi"/>
              </w:rPr>
            </w:pPr>
            <w:r w:rsidRPr="00F81E2D">
              <w:rPr>
                <w:rFonts w:asciiTheme="minorHAnsi" w:hAnsiTheme="minorHAnsi"/>
              </w:rPr>
              <w:t xml:space="preserve">Technical </w:t>
            </w:r>
            <w:r w:rsidR="00B145FE" w:rsidRPr="00F81E2D">
              <w:rPr>
                <w:rFonts w:asciiTheme="minorHAnsi" w:hAnsiTheme="minorHAnsi"/>
              </w:rPr>
              <w:t>Mandatory requirement</w:t>
            </w:r>
            <w:r w:rsidR="00BD73E5" w:rsidRPr="00F81E2D">
              <w:rPr>
                <w:rFonts w:asciiTheme="minorHAnsi" w:hAnsiTheme="minorHAnsi"/>
              </w:rPr>
              <w:t xml:space="preserve"> </w:t>
            </w:r>
            <w:r w:rsidR="00B715B5" w:rsidRPr="00F81E2D">
              <w:rPr>
                <w:rFonts w:asciiTheme="minorHAnsi" w:hAnsiTheme="minorHAnsi"/>
              </w:rPr>
              <w:t>evaluation</w:t>
            </w:r>
          </w:p>
        </w:tc>
        <w:tc>
          <w:tcPr>
            <w:tcW w:w="1246" w:type="pct"/>
            <w:shd w:val="clear" w:color="auto" w:fill="DBE5F1" w:themeFill="accent1" w:themeFillTint="33"/>
          </w:tcPr>
          <w:p w14:paraId="2E6F27C4" w14:textId="03753975" w:rsidR="00716C95" w:rsidRPr="003A49C5" w:rsidRDefault="00351876" w:rsidP="00716C95">
            <w:pPr>
              <w:jc w:val="center"/>
              <w:rPr>
                <w:rFonts w:asciiTheme="minorHAnsi" w:hAnsiTheme="minorHAnsi"/>
                <w:highlight w:val="yellow"/>
              </w:rPr>
            </w:pPr>
            <w:r w:rsidRPr="00351876">
              <w:rPr>
                <w:rFonts w:asciiTheme="minorHAnsi" w:hAnsiTheme="minorHAnsi"/>
              </w:rPr>
              <w:t>YES</w:t>
            </w:r>
          </w:p>
        </w:tc>
      </w:tr>
      <w:tr w:rsidR="00D45361" w:rsidRPr="00F81E2D" w14:paraId="3563FCB5" w14:textId="77777777" w:rsidTr="00D45361">
        <w:tc>
          <w:tcPr>
            <w:tcW w:w="702" w:type="pct"/>
          </w:tcPr>
          <w:p w14:paraId="0DDFDDD2" w14:textId="0A56CA54" w:rsidR="00D45361" w:rsidRPr="00F81E2D" w:rsidRDefault="00843DB0" w:rsidP="00FF2815">
            <w:pPr>
              <w:rPr>
                <w:rFonts w:asciiTheme="minorHAnsi" w:hAnsiTheme="minorHAnsi"/>
              </w:rPr>
            </w:pPr>
            <w:r>
              <w:rPr>
                <w:rFonts w:asciiTheme="minorHAnsi" w:hAnsiTheme="minorHAnsi"/>
              </w:rPr>
              <w:t xml:space="preserve">Stage </w:t>
            </w:r>
            <w:r w:rsidR="002B78E4">
              <w:rPr>
                <w:rFonts w:asciiTheme="minorHAnsi" w:hAnsiTheme="minorHAnsi"/>
              </w:rPr>
              <w:t>3</w:t>
            </w:r>
          </w:p>
        </w:tc>
        <w:tc>
          <w:tcPr>
            <w:tcW w:w="3052" w:type="pct"/>
          </w:tcPr>
          <w:p w14:paraId="604D7BA8" w14:textId="77777777" w:rsidR="00D45361" w:rsidRPr="00F81E2D" w:rsidRDefault="00D45361" w:rsidP="00637577">
            <w:pPr>
              <w:rPr>
                <w:rFonts w:asciiTheme="minorHAnsi" w:hAnsiTheme="minorHAnsi"/>
              </w:rPr>
            </w:pPr>
            <w:r w:rsidRPr="00F81E2D">
              <w:rPr>
                <w:rFonts w:asciiTheme="minorHAnsi" w:hAnsiTheme="minorHAnsi"/>
              </w:rPr>
              <w:t xml:space="preserve">Special Conditions of Contract </w:t>
            </w:r>
            <w:r w:rsidR="00637577">
              <w:rPr>
                <w:rFonts w:asciiTheme="minorHAnsi" w:hAnsiTheme="minorHAnsi"/>
              </w:rPr>
              <w:t>verification</w:t>
            </w:r>
          </w:p>
        </w:tc>
        <w:tc>
          <w:tcPr>
            <w:tcW w:w="1246" w:type="pct"/>
            <w:shd w:val="clear" w:color="auto" w:fill="DBE5F1" w:themeFill="accent1" w:themeFillTint="33"/>
          </w:tcPr>
          <w:p w14:paraId="178DC8FB" w14:textId="52AD7DCF" w:rsidR="00D45361" w:rsidRPr="00531624" w:rsidRDefault="00531624" w:rsidP="00716C95">
            <w:pPr>
              <w:jc w:val="center"/>
              <w:rPr>
                <w:rFonts w:asciiTheme="minorHAnsi" w:hAnsiTheme="minorHAnsi"/>
              </w:rPr>
            </w:pPr>
            <w:r w:rsidRPr="00531624">
              <w:rPr>
                <w:rFonts w:asciiTheme="minorHAnsi" w:hAnsiTheme="minorHAnsi"/>
              </w:rPr>
              <w:t>YES</w:t>
            </w:r>
          </w:p>
        </w:tc>
      </w:tr>
      <w:tr w:rsidR="00716C95" w:rsidRPr="00F81E2D" w14:paraId="178BBD99" w14:textId="77777777" w:rsidTr="005D0758">
        <w:tc>
          <w:tcPr>
            <w:tcW w:w="702" w:type="pct"/>
          </w:tcPr>
          <w:p w14:paraId="57E27615" w14:textId="1C81B54F" w:rsidR="00716C95" w:rsidRPr="00F81E2D" w:rsidRDefault="00843DB0" w:rsidP="00FF2815">
            <w:pPr>
              <w:rPr>
                <w:rFonts w:asciiTheme="minorHAnsi" w:hAnsiTheme="minorHAnsi"/>
              </w:rPr>
            </w:pPr>
            <w:r>
              <w:rPr>
                <w:rFonts w:asciiTheme="minorHAnsi" w:hAnsiTheme="minorHAnsi"/>
              </w:rPr>
              <w:t xml:space="preserve">Stage </w:t>
            </w:r>
            <w:r w:rsidR="002B78E4">
              <w:rPr>
                <w:rFonts w:asciiTheme="minorHAnsi" w:hAnsiTheme="minorHAnsi"/>
              </w:rPr>
              <w:t>4</w:t>
            </w:r>
            <w:r w:rsidR="00716C95" w:rsidRPr="00F81E2D">
              <w:rPr>
                <w:rFonts w:asciiTheme="minorHAnsi" w:hAnsiTheme="minorHAnsi"/>
              </w:rPr>
              <w:tab/>
            </w:r>
          </w:p>
        </w:tc>
        <w:tc>
          <w:tcPr>
            <w:tcW w:w="3052" w:type="pct"/>
          </w:tcPr>
          <w:p w14:paraId="25D8E4AA" w14:textId="77777777" w:rsidR="00716C95" w:rsidRPr="00F81E2D" w:rsidRDefault="00716C95" w:rsidP="00FF2815">
            <w:pPr>
              <w:rPr>
                <w:rFonts w:asciiTheme="minorHAnsi" w:hAnsiTheme="minorHAnsi"/>
              </w:rPr>
            </w:pPr>
            <w:r w:rsidRPr="00F81E2D">
              <w:rPr>
                <w:rFonts w:asciiTheme="minorHAnsi" w:hAnsiTheme="minorHAnsi"/>
              </w:rPr>
              <w:t xml:space="preserve">Price </w:t>
            </w:r>
            <w:r w:rsidR="001C7F0D" w:rsidRPr="00F81E2D">
              <w:rPr>
                <w:rFonts w:asciiTheme="minorHAnsi" w:hAnsiTheme="minorHAnsi"/>
              </w:rPr>
              <w:t xml:space="preserve">/ B-BBEE </w:t>
            </w:r>
            <w:r w:rsidRPr="00F81E2D">
              <w:rPr>
                <w:rFonts w:asciiTheme="minorHAnsi" w:hAnsiTheme="minorHAnsi"/>
              </w:rPr>
              <w:t>evaluation</w:t>
            </w:r>
          </w:p>
        </w:tc>
        <w:tc>
          <w:tcPr>
            <w:tcW w:w="1246" w:type="pct"/>
            <w:shd w:val="clear" w:color="auto" w:fill="DBE5F1" w:themeFill="accent1" w:themeFillTint="33"/>
          </w:tcPr>
          <w:p w14:paraId="0CC909DB" w14:textId="664D8404" w:rsidR="00716C95" w:rsidRPr="00531624" w:rsidRDefault="00531624" w:rsidP="00716C95">
            <w:pPr>
              <w:jc w:val="center"/>
              <w:rPr>
                <w:rFonts w:asciiTheme="minorHAnsi" w:hAnsiTheme="minorHAnsi"/>
              </w:rPr>
            </w:pPr>
            <w:r w:rsidRPr="00531624">
              <w:rPr>
                <w:rFonts w:asciiTheme="minorHAnsi" w:hAnsiTheme="minorHAnsi"/>
              </w:rPr>
              <w:t>YES</w:t>
            </w:r>
          </w:p>
        </w:tc>
      </w:tr>
    </w:tbl>
    <w:p w14:paraId="66F56268" w14:textId="77777777" w:rsidR="0051162B" w:rsidRPr="00F81E2D" w:rsidRDefault="0051162B" w:rsidP="0051162B">
      <w:pPr>
        <w:pStyle w:val="Specification"/>
        <w:ind w:left="567"/>
      </w:pPr>
    </w:p>
    <w:p w14:paraId="6ECD2916" w14:textId="77777777" w:rsidR="00A00EC3" w:rsidRPr="00F81E2D" w:rsidRDefault="009A3591" w:rsidP="000B17A9">
      <w:pPr>
        <w:pStyle w:val="AnnexH2"/>
      </w:pPr>
      <w:bookmarkStart w:id="38" w:name="_Toc435315888"/>
      <w:bookmarkStart w:id="39" w:name="_Toc106698454"/>
      <w:r w:rsidRPr="00F81E2D">
        <w:t>ADMINISTRATIVE</w:t>
      </w:r>
      <w:r w:rsidR="00A00EC3" w:rsidRPr="00F81E2D">
        <w:t xml:space="preserve"> PRE-QUALIFICATION</w:t>
      </w:r>
      <w:bookmarkEnd w:id="38"/>
      <w:bookmarkEnd w:id="39"/>
    </w:p>
    <w:p w14:paraId="4FAE341E" w14:textId="77777777" w:rsidR="00FA52A7" w:rsidRPr="00F81E2D" w:rsidRDefault="00FA52A7" w:rsidP="000B17A9">
      <w:pPr>
        <w:pStyle w:val="Heading1"/>
      </w:pPr>
      <w:bookmarkStart w:id="40" w:name="_Toc106698455"/>
      <w:bookmarkStart w:id="41" w:name="_Toc435315889"/>
      <w:r w:rsidRPr="00F81E2D">
        <w:t>ADMINISTRATIVE PRE-QUALIFICATION REQUIREMENTS</w:t>
      </w:r>
      <w:bookmarkEnd w:id="40"/>
    </w:p>
    <w:p w14:paraId="691237F1" w14:textId="77777777" w:rsidR="00A00EC3" w:rsidRPr="00353580" w:rsidRDefault="009A3591" w:rsidP="000B17A9">
      <w:pPr>
        <w:pStyle w:val="Heading2"/>
      </w:pPr>
      <w:bookmarkStart w:id="42" w:name="_Toc106698456"/>
      <w:r w:rsidRPr="00353580">
        <w:t>ADMINISTRATIVE</w:t>
      </w:r>
      <w:r w:rsidR="0008733A" w:rsidRPr="00353580">
        <w:t xml:space="preserve"> PRE-QUALIFICATION </w:t>
      </w:r>
      <w:bookmarkEnd w:id="41"/>
      <w:r w:rsidR="00530398" w:rsidRPr="00353580">
        <w:t>VERIFICATION</w:t>
      </w:r>
      <w:bookmarkEnd w:id="42"/>
    </w:p>
    <w:p w14:paraId="7AF8F89B" w14:textId="77777777" w:rsidR="002C0B8F" w:rsidRPr="00F81E2D" w:rsidRDefault="002C0B8F" w:rsidP="008F0D9A">
      <w:pPr>
        <w:pStyle w:val="Specification"/>
        <w:numPr>
          <w:ilvl w:val="0"/>
          <w:numId w:val="6"/>
        </w:numPr>
        <w:jc w:val="both"/>
      </w:pPr>
      <w:r w:rsidRPr="00F81E2D">
        <w:t xml:space="preserve">The bidder </w:t>
      </w:r>
      <w:r w:rsidRPr="00F81E2D">
        <w:rPr>
          <w:b/>
        </w:rPr>
        <w:t>must compl</w:t>
      </w:r>
      <w:r w:rsidR="005E6837" w:rsidRPr="00F81E2D">
        <w:rPr>
          <w:b/>
        </w:rPr>
        <w:t>y</w:t>
      </w:r>
      <w:r w:rsidRPr="00F81E2D">
        <w:t xml:space="preserve"> with ALL of the bid pre-qualification requirements </w:t>
      </w:r>
      <w:r w:rsidR="00C91264" w:rsidRPr="00F81E2D">
        <w:t xml:space="preserve">in </w:t>
      </w:r>
      <w:r w:rsidRPr="00F81E2D">
        <w:t xml:space="preserve">order for the bid to be accepted </w:t>
      </w:r>
      <w:r w:rsidR="00157C27" w:rsidRPr="00F81E2D">
        <w:t>for</w:t>
      </w:r>
      <w:r w:rsidRPr="00F81E2D">
        <w:t xml:space="preserve"> evaluation.</w:t>
      </w:r>
    </w:p>
    <w:p w14:paraId="3C664D44" w14:textId="77777777" w:rsidR="00E32CF0" w:rsidRPr="00F81E2D" w:rsidRDefault="002C0B8F" w:rsidP="00F3422E">
      <w:pPr>
        <w:pStyle w:val="Specification"/>
        <w:ind w:left="567"/>
        <w:jc w:val="both"/>
      </w:pPr>
      <w:r w:rsidRPr="00F81E2D">
        <w:t>If the Bidder fail</w:t>
      </w:r>
      <w:r w:rsidR="00530398" w:rsidRPr="00F81E2D">
        <w:t xml:space="preserve">ed to </w:t>
      </w:r>
      <w:r w:rsidRPr="00F81E2D">
        <w:t xml:space="preserve">comply with any of the </w:t>
      </w:r>
      <w:r w:rsidR="00157C27" w:rsidRPr="00F81E2D">
        <w:t xml:space="preserve">administrative </w:t>
      </w:r>
      <w:r w:rsidRPr="00F81E2D">
        <w:t>pre-qualification requirements, or if SITA is unable to verify whether the pre-qualification requirement</w:t>
      </w:r>
      <w:r w:rsidR="00E90718" w:rsidRPr="00F81E2D">
        <w:t>s</w:t>
      </w:r>
      <w:r w:rsidRPr="00F81E2D">
        <w:t xml:space="preserve"> are met, then SITA reserves the right to</w:t>
      </w:r>
      <w:r w:rsidR="00324D02">
        <w:t>-</w:t>
      </w:r>
    </w:p>
    <w:p w14:paraId="3BAF0664" w14:textId="77777777" w:rsidR="00E32CF0" w:rsidRPr="00F81E2D" w:rsidRDefault="002C0B8F" w:rsidP="00F3422E">
      <w:pPr>
        <w:pStyle w:val="Specification"/>
        <w:numPr>
          <w:ilvl w:val="1"/>
          <w:numId w:val="3"/>
        </w:numPr>
        <w:jc w:val="both"/>
      </w:pPr>
      <w:r w:rsidRPr="00F81E2D">
        <w:t>Reject the bid and not evaluate it, or</w:t>
      </w:r>
    </w:p>
    <w:p w14:paraId="4494F841" w14:textId="77777777" w:rsidR="00124D31" w:rsidRPr="00F81E2D" w:rsidRDefault="002C0B8F" w:rsidP="00F3422E">
      <w:pPr>
        <w:pStyle w:val="Specification"/>
        <w:numPr>
          <w:ilvl w:val="1"/>
          <w:numId w:val="3"/>
        </w:numPr>
        <w:jc w:val="both"/>
      </w:pPr>
      <w:r w:rsidRPr="00F81E2D">
        <w:t>Accept the bid for evaluation, on condition that the Bidder must submit within 7 (seven) days any supplementary information to achieve full compliance, provided that the supplementary information is administrative and not substantive in nature.</w:t>
      </w:r>
    </w:p>
    <w:p w14:paraId="2204ABDC" w14:textId="77777777" w:rsidR="00124D31" w:rsidRPr="00F81E2D" w:rsidRDefault="00157C27" w:rsidP="000B17A9">
      <w:pPr>
        <w:pStyle w:val="Heading2"/>
      </w:pPr>
      <w:bookmarkStart w:id="43" w:name="_Toc435315890"/>
      <w:bookmarkStart w:id="44" w:name="_Toc106698457"/>
      <w:r w:rsidRPr="00F81E2D">
        <w:t>ADMINISTRATIVE PRE-QUALIFICATION</w:t>
      </w:r>
      <w:r w:rsidR="009A5ECB" w:rsidRPr="00F81E2D">
        <w:t xml:space="preserve"> </w:t>
      </w:r>
      <w:r w:rsidR="00124D31" w:rsidRPr="00F81E2D">
        <w:t>REQUIREMENTS</w:t>
      </w:r>
      <w:bookmarkEnd w:id="43"/>
      <w:bookmarkEnd w:id="44"/>
    </w:p>
    <w:p w14:paraId="2841CD06" w14:textId="77777777" w:rsidR="00E32CF0" w:rsidRPr="00F81E2D" w:rsidRDefault="00C34E39" w:rsidP="008F0D9A">
      <w:pPr>
        <w:pStyle w:val="Specification"/>
        <w:numPr>
          <w:ilvl w:val="0"/>
          <w:numId w:val="7"/>
        </w:numPr>
      </w:pPr>
      <w:r w:rsidRPr="00F81E2D">
        <w:rPr>
          <w:b/>
        </w:rPr>
        <w:t>Submission of bid response</w:t>
      </w:r>
      <w:r w:rsidR="00E36E99" w:rsidRPr="00F81E2D">
        <w:t>: The bidder has submitted a bid response documentation pack</w:t>
      </w:r>
      <w:r w:rsidR="005D0758" w:rsidRPr="00F81E2D">
        <w:t xml:space="preserve"> – </w:t>
      </w:r>
      <w:r w:rsidR="00E36E99" w:rsidRPr="00F81E2D">
        <w:t xml:space="preserve"> </w:t>
      </w:r>
    </w:p>
    <w:p w14:paraId="7F631832" w14:textId="77777777" w:rsidR="00E32CF0" w:rsidRPr="00F81E2D" w:rsidRDefault="00C91264" w:rsidP="00292B51">
      <w:pPr>
        <w:pStyle w:val="Specification"/>
        <w:numPr>
          <w:ilvl w:val="1"/>
          <w:numId w:val="3"/>
        </w:numPr>
      </w:pPr>
      <w:r w:rsidRPr="00F81E2D">
        <w:t xml:space="preserve">that was delivered at the </w:t>
      </w:r>
      <w:r w:rsidR="00E36E99" w:rsidRPr="00F81E2D">
        <w:t xml:space="preserve">correct </w:t>
      </w:r>
      <w:r w:rsidR="005D0758" w:rsidRPr="00F81E2D">
        <w:t xml:space="preserve">physical or postal </w:t>
      </w:r>
      <w:r w:rsidR="00C34E39" w:rsidRPr="00F81E2D">
        <w:t xml:space="preserve">address </w:t>
      </w:r>
      <w:r w:rsidR="00E36E99" w:rsidRPr="00F81E2D">
        <w:t xml:space="preserve">and </w:t>
      </w:r>
      <w:r w:rsidR="00C34E39" w:rsidRPr="00F81E2D">
        <w:t>within the stipulated date and time</w:t>
      </w:r>
      <w:r w:rsidR="00E36E99" w:rsidRPr="00F81E2D">
        <w:t xml:space="preserve"> as specified in the “Invitation </w:t>
      </w:r>
      <w:r w:rsidR="00E36E99" w:rsidRPr="009A1F58">
        <w:t>to Bid” cover</w:t>
      </w:r>
      <w:r w:rsidR="00E36E99" w:rsidRPr="00F81E2D">
        <w:t xml:space="preserve"> page</w:t>
      </w:r>
      <w:r w:rsidR="005D0758" w:rsidRPr="00F81E2D">
        <w:t>, and;</w:t>
      </w:r>
    </w:p>
    <w:p w14:paraId="17A43F23" w14:textId="74FB8324" w:rsidR="00E36E99" w:rsidRDefault="005D0758" w:rsidP="00292B51">
      <w:pPr>
        <w:pStyle w:val="Specification"/>
        <w:numPr>
          <w:ilvl w:val="1"/>
          <w:numId w:val="3"/>
        </w:numPr>
      </w:pPr>
      <w:r w:rsidRPr="00F81E2D">
        <w:t>i</w:t>
      </w:r>
      <w:r w:rsidR="00E36E99" w:rsidRPr="00F81E2D">
        <w:t xml:space="preserve">n the correct format as one original document, </w:t>
      </w:r>
      <w:r w:rsidR="007138B2">
        <w:t xml:space="preserve">one </w:t>
      </w:r>
      <w:r w:rsidR="005359C1">
        <w:t>cop</w:t>
      </w:r>
      <w:r w:rsidR="007138B2">
        <w:t>y</w:t>
      </w:r>
      <w:r w:rsidR="005359C1">
        <w:t xml:space="preserve"> and</w:t>
      </w:r>
      <w:r w:rsidR="00324D02" w:rsidRPr="00DD5D84">
        <w:t xml:space="preserve"> </w:t>
      </w:r>
      <w:r w:rsidR="007138B2">
        <w:t xml:space="preserve">two </w:t>
      </w:r>
      <w:r w:rsidR="00324D02" w:rsidRPr="005601C4">
        <w:t>cop</w:t>
      </w:r>
      <w:r w:rsidR="007138B2">
        <w:t>ies</w:t>
      </w:r>
      <w:r w:rsidR="00324D02" w:rsidRPr="005601C4">
        <w:t xml:space="preserve"> on memory stick</w:t>
      </w:r>
      <w:r w:rsidR="007138B2">
        <w:t xml:space="preserve"> / USB</w:t>
      </w:r>
      <w:r w:rsidR="00324D02" w:rsidRPr="005601C4">
        <w:t>.</w:t>
      </w:r>
    </w:p>
    <w:p w14:paraId="1316D6B1" w14:textId="539EB226" w:rsidR="00324D02" w:rsidRPr="000F584E" w:rsidRDefault="00324D02" w:rsidP="00324D02">
      <w:pPr>
        <w:pStyle w:val="Specification"/>
        <w:numPr>
          <w:ilvl w:val="0"/>
          <w:numId w:val="3"/>
        </w:numPr>
        <w:jc w:val="both"/>
        <w:rPr>
          <w:color w:val="4F81BD" w:themeColor="accent1"/>
        </w:rPr>
      </w:pPr>
      <w:r w:rsidRPr="000F584E">
        <w:rPr>
          <w:b/>
        </w:rPr>
        <w:t>Attendance of briefing session</w:t>
      </w:r>
      <w:r w:rsidRPr="000F584E">
        <w:t xml:space="preserve">: </w:t>
      </w:r>
      <w:r w:rsidR="000F584E" w:rsidRPr="00353580">
        <w:t>No briefing session required</w:t>
      </w:r>
    </w:p>
    <w:p w14:paraId="6E3707E2" w14:textId="5D48C566" w:rsidR="00E662C9" w:rsidRPr="00F81E2D" w:rsidRDefault="009A3591" w:rsidP="00F3422E">
      <w:pPr>
        <w:pStyle w:val="Specification"/>
        <w:numPr>
          <w:ilvl w:val="0"/>
          <w:numId w:val="3"/>
        </w:numPr>
      </w:pPr>
      <w:r w:rsidRPr="00F81E2D">
        <w:rPr>
          <w:b/>
        </w:rPr>
        <w:t xml:space="preserve">Registered Supplier. </w:t>
      </w:r>
      <w:r w:rsidR="00E662C9" w:rsidRPr="00F81E2D">
        <w:t xml:space="preserve">The bidder </w:t>
      </w:r>
      <w:r w:rsidRPr="00F81E2D">
        <w:t>is</w:t>
      </w:r>
      <w:r w:rsidR="00157C27" w:rsidRPr="00F81E2D">
        <w:t xml:space="preserve">, in terms of National Treasury Instruction Note </w:t>
      </w:r>
      <w:r w:rsidR="009304E4">
        <w:t>4A</w:t>
      </w:r>
      <w:r w:rsidR="00157C27" w:rsidRPr="00F81E2D">
        <w:t xml:space="preserve"> of 2016/17,</w:t>
      </w:r>
      <w:r w:rsidRPr="00F81E2D">
        <w:t xml:space="preserve"> registered as a </w:t>
      </w:r>
      <w:r w:rsidR="009A312C">
        <w:t xml:space="preserve">Service </w:t>
      </w:r>
      <w:proofErr w:type="spellStart"/>
      <w:r w:rsidR="009A312C">
        <w:t>provider</w:t>
      </w:r>
      <w:r w:rsidRPr="00F81E2D">
        <w:t>on</w:t>
      </w:r>
      <w:proofErr w:type="spellEnd"/>
      <w:r w:rsidRPr="00F81E2D">
        <w:t xml:space="preserve"> National Treasury Central </w:t>
      </w:r>
      <w:r w:rsidR="009A312C">
        <w:t xml:space="preserve">Service </w:t>
      </w:r>
      <w:proofErr w:type="spellStart"/>
      <w:r w:rsidR="009A312C">
        <w:t>provider</w:t>
      </w:r>
      <w:r w:rsidRPr="00F81E2D">
        <w:t>Database</w:t>
      </w:r>
      <w:proofErr w:type="spellEnd"/>
      <w:r w:rsidRPr="00F81E2D">
        <w:t xml:space="preserve"> (CSD).</w:t>
      </w:r>
    </w:p>
    <w:p w14:paraId="50366329" w14:textId="77777777" w:rsidR="00A00EC3" w:rsidRPr="00F81E2D" w:rsidRDefault="00A00EC3" w:rsidP="00A00EC3"/>
    <w:p w14:paraId="5186F1B0" w14:textId="78A8BCCE" w:rsidR="00FA52A7" w:rsidRPr="00F81E2D" w:rsidRDefault="00FF0970" w:rsidP="00F3422E">
      <w:pPr>
        <w:pStyle w:val="Heading1"/>
      </w:pPr>
      <w:bookmarkStart w:id="45" w:name="_Toc106698458"/>
      <w:bookmarkStart w:id="46" w:name="_Toc435315892"/>
      <w:r>
        <w:t>T</w:t>
      </w:r>
      <w:r w:rsidR="00FA52A7" w:rsidRPr="00F81E2D">
        <w:t>ECHNICAL MANDATORY</w:t>
      </w:r>
      <w:bookmarkEnd w:id="45"/>
    </w:p>
    <w:p w14:paraId="40F2C5F4" w14:textId="77777777" w:rsidR="0070175D" w:rsidRPr="00351876" w:rsidRDefault="00B558CD" w:rsidP="000B17A9">
      <w:pPr>
        <w:pStyle w:val="Heading2"/>
      </w:pPr>
      <w:bookmarkStart w:id="47" w:name="_Toc106698459"/>
      <w:r w:rsidRPr="00351876">
        <w:t>INSTRUCTION AND EVALUATION CRITERIA</w:t>
      </w:r>
      <w:bookmarkEnd w:id="46"/>
      <w:bookmarkEnd w:id="47"/>
    </w:p>
    <w:p w14:paraId="3CA0F363" w14:textId="77777777" w:rsidR="00986DF2" w:rsidRPr="00351876" w:rsidRDefault="004913FD" w:rsidP="008F0D9A">
      <w:pPr>
        <w:pStyle w:val="Specification"/>
        <w:numPr>
          <w:ilvl w:val="0"/>
          <w:numId w:val="15"/>
        </w:numPr>
        <w:jc w:val="both"/>
      </w:pPr>
      <w:r w:rsidRPr="00351876">
        <w:t xml:space="preserve">The bidder </w:t>
      </w:r>
      <w:r w:rsidR="00D76A7E" w:rsidRPr="00351876">
        <w:rPr>
          <w:b/>
        </w:rPr>
        <w:t xml:space="preserve">must comply with </w:t>
      </w:r>
      <w:r w:rsidR="0023246C" w:rsidRPr="00351876">
        <w:rPr>
          <w:b/>
        </w:rPr>
        <w:t>ALL</w:t>
      </w:r>
      <w:r w:rsidR="00D76A7E" w:rsidRPr="00351876">
        <w:rPr>
          <w:b/>
        </w:rPr>
        <w:t xml:space="preserve"> the requirements </w:t>
      </w:r>
      <w:r w:rsidR="00477CC2" w:rsidRPr="00351876">
        <w:rPr>
          <w:b/>
        </w:rPr>
        <w:t xml:space="preserve">as per section </w:t>
      </w:r>
      <w:r w:rsidR="00622939" w:rsidRPr="00351876">
        <w:rPr>
          <w:b/>
        </w:rPr>
        <w:t>6</w:t>
      </w:r>
      <w:r w:rsidR="00477CC2" w:rsidRPr="00351876">
        <w:rPr>
          <w:b/>
        </w:rPr>
        <w:t xml:space="preserve">.2 below </w:t>
      </w:r>
      <w:r w:rsidR="00D76A7E" w:rsidRPr="00351876">
        <w:rPr>
          <w:b/>
        </w:rPr>
        <w:t xml:space="preserve">by providing substantiating evidence </w:t>
      </w:r>
      <w:r w:rsidR="00163FB4" w:rsidRPr="00351876">
        <w:t>in the form of documentation or information</w:t>
      </w:r>
      <w:r w:rsidR="00622C06" w:rsidRPr="00351876">
        <w:t xml:space="preserve">, failing which </w:t>
      </w:r>
      <w:r w:rsidR="000402F6" w:rsidRPr="00351876">
        <w:t>it will be</w:t>
      </w:r>
      <w:r w:rsidR="00D76A7E" w:rsidRPr="00351876">
        <w:t xml:space="preserve"> regarded as “NOT COMPLY”.</w:t>
      </w:r>
    </w:p>
    <w:p w14:paraId="05A5FD54" w14:textId="77777777" w:rsidR="004913FD" w:rsidRPr="00351876" w:rsidRDefault="00986DF2" w:rsidP="008F0D9A">
      <w:pPr>
        <w:pStyle w:val="Specification"/>
        <w:numPr>
          <w:ilvl w:val="0"/>
          <w:numId w:val="15"/>
        </w:numPr>
        <w:jc w:val="both"/>
      </w:pPr>
      <w:r w:rsidRPr="00351876">
        <w:t xml:space="preserve">The bidder </w:t>
      </w:r>
      <w:r w:rsidR="00D76A7E" w:rsidRPr="00351876">
        <w:rPr>
          <w:b/>
        </w:rPr>
        <w:t>must provide a unique reference number</w:t>
      </w:r>
      <w:r w:rsidR="00D76A7E" w:rsidRPr="00351876">
        <w:t xml:space="preserve"> (e.g. binder/folio, chapter, section, page) </w:t>
      </w:r>
      <w:r w:rsidRPr="00351876">
        <w:t xml:space="preserve">to locate substantiating </w:t>
      </w:r>
      <w:r w:rsidR="00D76A7E" w:rsidRPr="00351876">
        <w:t>evidence in the bid response</w:t>
      </w:r>
      <w:r w:rsidR="004913FD" w:rsidRPr="00351876">
        <w:t>. During evaluation, SITA reserves the right to treat substantiation evidence that cannot be located in the bid response as “NOT COMPLY”.</w:t>
      </w:r>
    </w:p>
    <w:p w14:paraId="4BF42342" w14:textId="50E36E57" w:rsidR="00B218BC" w:rsidRPr="00622939" w:rsidRDefault="004913FD" w:rsidP="008F0D9A">
      <w:pPr>
        <w:pStyle w:val="Specification"/>
        <w:numPr>
          <w:ilvl w:val="0"/>
          <w:numId w:val="15"/>
        </w:numPr>
        <w:jc w:val="both"/>
      </w:pPr>
      <w:r w:rsidRPr="00351876">
        <w:t xml:space="preserve">The bidder </w:t>
      </w:r>
      <w:r w:rsidRPr="00351876">
        <w:rPr>
          <w:b/>
        </w:rPr>
        <w:t>must complete the declaration of compliance</w:t>
      </w:r>
      <w:r w:rsidRPr="00351876">
        <w:t xml:space="preserve"> as per section </w:t>
      </w:r>
      <w:r w:rsidR="00E22488" w:rsidRPr="00351876">
        <w:fldChar w:fldCharType="begin"/>
      </w:r>
      <w:r w:rsidR="00E22488" w:rsidRPr="00351876">
        <w:instrText xml:space="preserve"> REF _Ref455335890 \w \h </w:instrText>
      </w:r>
      <w:r w:rsidR="00DB018A" w:rsidRPr="00351876">
        <w:instrText xml:space="preserve"> \* MERGEFORMAT </w:instrText>
      </w:r>
      <w:r w:rsidR="00E22488" w:rsidRPr="00351876">
        <w:fldChar w:fldCharType="separate"/>
      </w:r>
      <w:r w:rsidR="006D0676" w:rsidRPr="00351876">
        <w:t>6.3</w:t>
      </w:r>
      <w:r w:rsidR="00E22488" w:rsidRPr="00351876">
        <w:fldChar w:fldCharType="end"/>
      </w:r>
      <w:r w:rsidRPr="00622939">
        <w:t xml:space="preserve"> below by marking with an “X” either “COMPLY”, or “NOT COMPLY” with ALL of the technical </w:t>
      </w:r>
      <w:r w:rsidR="0023246C" w:rsidRPr="00622939">
        <w:t>mandatory</w:t>
      </w:r>
      <w:r w:rsidRPr="00622939">
        <w:t xml:space="preserve"> requirements</w:t>
      </w:r>
      <w:r w:rsidR="00622C06" w:rsidRPr="00622939">
        <w:t xml:space="preserve">, failing which </w:t>
      </w:r>
      <w:r w:rsidR="000402F6" w:rsidRPr="00622939">
        <w:t xml:space="preserve">it will be </w:t>
      </w:r>
      <w:r w:rsidR="00622C06" w:rsidRPr="00622939">
        <w:t xml:space="preserve">regarded as </w:t>
      </w:r>
      <w:r w:rsidRPr="00622939">
        <w:t>“NOT COMPLY”</w:t>
      </w:r>
      <w:r w:rsidR="00622C06" w:rsidRPr="00622939">
        <w:t>.</w:t>
      </w:r>
    </w:p>
    <w:p w14:paraId="6FF9671A" w14:textId="77777777" w:rsidR="00B218BC" w:rsidRPr="00F3422E" w:rsidRDefault="00347963" w:rsidP="008F0D9A">
      <w:pPr>
        <w:pStyle w:val="ListParagraph"/>
        <w:numPr>
          <w:ilvl w:val="0"/>
          <w:numId w:val="15"/>
        </w:numPr>
        <w:jc w:val="both"/>
        <w:rPr>
          <w:bCs/>
        </w:rPr>
      </w:pPr>
      <w:r w:rsidRPr="00F4106E">
        <w:rPr>
          <w:bCs/>
        </w:rPr>
        <w:t>The bidder must comply with ALL the TECHNICAL MANDATORY REQUIREMENTS in order for the bid to proceed to the next stage of the evaluation.</w:t>
      </w:r>
    </w:p>
    <w:p w14:paraId="4DF53F44" w14:textId="77777777" w:rsidR="00B218BC" w:rsidRPr="00351876" w:rsidRDefault="00B218BC" w:rsidP="008F0D9A">
      <w:pPr>
        <w:pStyle w:val="Specification"/>
        <w:numPr>
          <w:ilvl w:val="0"/>
          <w:numId w:val="15"/>
        </w:numPr>
        <w:jc w:val="both"/>
        <w:rPr>
          <w:bCs/>
        </w:rPr>
      </w:pPr>
      <w:r w:rsidRPr="00351876">
        <w:rPr>
          <w:bCs/>
        </w:rPr>
        <w:t>No URL references or links will be accepted as evidence.</w:t>
      </w:r>
    </w:p>
    <w:p w14:paraId="22085673" w14:textId="77777777" w:rsidR="00476EE9" w:rsidRPr="00F81E2D" w:rsidRDefault="00146A41" w:rsidP="00924665">
      <w:pPr>
        <w:pStyle w:val="Heading2"/>
        <w:jc w:val="both"/>
      </w:pPr>
      <w:bookmarkStart w:id="48" w:name="_Toc435315893"/>
      <w:bookmarkStart w:id="49" w:name="_Ref455335758"/>
      <w:bookmarkStart w:id="50" w:name="_Toc106698460"/>
      <w:r w:rsidRPr="00F81E2D">
        <w:t xml:space="preserve">TECHNICAL </w:t>
      </w:r>
      <w:r w:rsidR="00880ACA" w:rsidRPr="00F81E2D">
        <w:t>MANDATORY</w:t>
      </w:r>
      <w:r w:rsidR="0071532F" w:rsidRPr="00F81E2D">
        <w:t xml:space="preserve"> REQUIREMENTS</w:t>
      </w:r>
      <w:bookmarkStart w:id="51" w:name="_Toc435315895"/>
      <w:bookmarkEnd w:id="48"/>
      <w:bookmarkEnd w:id="49"/>
      <w:bookmarkEnd w:id="50"/>
    </w:p>
    <w:tbl>
      <w:tblPr>
        <w:tblStyle w:val="TableGrid"/>
        <w:tblW w:w="5000" w:type="pct"/>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114"/>
        <w:gridCol w:w="4394"/>
        <w:gridCol w:w="2120"/>
      </w:tblGrid>
      <w:tr w:rsidR="008524E9" w:rsidRPr="00F81E2D" w14:paraId="3A3A628A" w14:textId="77777777" w:rsidTr="002B78E4">
        <w:trPr>
          <w:trHeight w:val="1466"/>
          <w:tblHeader/>
        </w:trPr>
        <w:tc>
          <w:tcPr>
            <w:tcW w:w="1617" w:type="pct"/>
            <w:shd w:val="clear" w:color="auto" w:fill="DBE5F1" w:themeFill="accent1" w:themeFillTint="33"/>
          </w:tcPr>
          <w:p w14:paraId="34E939B1" w14:textId="77777777" w:rsidR="008524E9" w:rsidRPr="00F81E2D" w:rsidRDefault="003C2DC6" w:rsidP="00924665">
            <w:pPr>
              <w:jc w:val="both"/>
              <w:rPr>
                <w:rFonts w:asciiTheme="minorHAnsi" w:hAnsiTheme="minorHAnsi"/>
                <w:b/>
                <w:i/>
                <w:color w:val="000066"/>
              </w:rPr>
            </w:pPr>
            <w:r w:rsidRPr="00F81E2D">
              <w:rPr>
                <w:rFonts w:asciiTheme="minorHAnsi" w:hAnsiTheme="minorHAnsi"/>
                <w:b/>
                <w:i/>
                <w:color w:val="000066"/>
              </w:rPr>
              <w:t xml:space="preserve">TECHNICAL </w:t>
            </w:r>
            <w:r w:rsidR="00593FC7" w:rsidRPr="00F81E2D">
              <w:rPr>
                <w:rFonts w:asciiTheme="minorHAnsi" w:hAnsiTheme="minorHAnsi"/>
                <w:b/>
                <w:i/>
                <w:color w:val="000066"/>
              </w:rPr>
              <w:t>MANDATORY</w:t>
            </w:r>
            <w:r w:rsidRPr="00F81E2D">
              <w:rPr>
                <w:rFonts w:asciiTheme="minorHAnsi" w:hAnsiTheme="minorHAnsi"/>
                <w:b/>
                <w:i/>
                <w:color w:val="000066"/>
              </w:rPr>
              <w:t xml:space="preserve"> REQUIREMENTS</w:t>
            </w:r>
          </w:p>
        </w:tc>
        <w:tc>
          <w:tcPr>
            <w:tcW w:w="2282" w:type="pct"/>
            <w:shd w:val="clear" w:color="auto" w:fill="DBE5F1" w:themeFill="accent1" w:themeFillTint="33"/>
          </w:tcPr>
          <w:p w14:paraId="725712D0" w14:textId="77777777" w:rsidR="008524E9" w:rsidRPr="00F81E2D" w:rsidRDefault="008524E9" w:rsidP="00924665">
            <w:pPr>
              <w:jc w:val="both"/>
              <w:rPr>
                <w:rFonts w:asciiTheme="minorHAnsi" w:hAnsiTheme="minorHAnsi"/>
                <w:b/>
                <w:i/>
                <w:color w:val="000066"/>
              </w:rPr>
            </w:pPr>
            <w:r w:rsidRPr="00F81E2D">
              <w:rPr>
                <w:rFonts w:asciiTheme="minorHAnsi" w:hAnsiTheme="minorHAnsi"/>
                <w:b/>
                <w:i/>
                <w:color w:val="000066"/>
              </w:rPr>
              <w:t>Subs</w:t>
            </w:r>
            <w:r w:rsidR="00476EE9" w:rsidRPr="00F81E2D">
              <w:rPr>
                <w:rFonts w:asciiTheme="minorHAnsi" w:hAnsiTheme="minorHAnsi"/>
                <w:b/>
                <w:i/>
                <w:color w:val="000066"/>
              </w:rPr>
              <w:t>tantiating evidence</w:t>
            </w:r>
            <w:r w:rsidR="004913FD" w:rsidRPr="00F81E2D">
              <w:rPr>
                <w:rFonts w:asciiTheme="minorHAnsi" w:hAnsiTheme="minorHAnsi"/>
                <w:b/>
                <w:i/>
                <w:color w:val="000066"/>
              </w:rPr>
              <w:t xml:space="preserve"> of compliance</w:t>
            </w:r>
          </w:p>
          <w:p w14:paraId="1179BBC3" w14:textId="77777777" w:rsidR="00476EE9" w:rsidRPr="00F81E2D" w:rsidRDefault="00476EE9" w:rsidP="00924665">
            <w:pPr>
              <w:jc w:val="both"/>
              <w:rPr>
                <w:rFonts w:asciiTheme="minorHAnsi" w:hAnsiTheme="minorHAnsi"/>
                <w:i/>
                <w:color w:val="000066"/>
              </w:rPr>
            </w:pPr>
            <w:r w:rsidRPr="00F81E2D">
              <w:rPr>
                <w:rFonts w:asciiTheme="minorHAnsi" w:hAnsiTheme="minorHAnsi"/>
                <w:i/>
                <w:color w:val="000066"/>
                <w:sz w:val="22"/>
              </w:rPr>
              <w:t>(used to evaluate bid)</w:t>
            </w:r>
          </w:p>
        </w:tc>
        <w:tc>
          <w:tcPr>
            <w:tcW w:w="1101" w:type="pct"/>
            <w:shd w:val="clear" w:color="auto" w:fill="DBE5F1" w:themeFill="accent1" w:themeFillTint="33"/>
          </w:tcPr>
          <w:p w14:paraId="0624E79C" w14:textId="77777777" w:rsidR="008524E9" w:rsidRPr="00622939" w:rsidRDefault="00026222" w:rsidP="00924665">
            <w:pPr>
              <w:jc w:val="both"/>
              <w:rPr>
                <w:rFonts w:asciiTheme="minorHAnsi" w:hAnsiTheme="minorHAnsi"/>
                <w:b/>
                <w:i/>
                <w:color w:val="000066"/>
              </w:rPr>
            </w:pPr>
            <w:r w:rsidRPr="00622939">
              <w:rPr>
                <w:rFonts w:asciiTheme="minorHAnsi" w:hAnsiTheme="minorHAnsi"/>
                <w:b/>
                <w:i/>
                <w:color w:val="000066"/>
              </w:rPr>
              <w:t xml:space="preserve">Evidence </w:t>
            </w:r>
            <w:r w:rsidR="008524E9" w:rsidRPr="00622939">
              <w:rPr>
                <w:rFonts w:asciiTheme="minorHAnsi" w:hAnsiTheme="minorHAnsi"/>
                <w:b/>
                <w:i/>
                <w:color w:val="000066"/>
              </w:rPr>
              <w:t>reference</w:t>
            </w:r>
          </w:p>
          <w:p w14:paraId="50D5EEE3" w14:textId="77777777" w:rsidR="008524E9" w:rsidRPr="00622939" w:rsidRDefault="008524E9" w:rsidP="00924665">
            <w:pPr>
              <w:jc w:val="both"/>
              <w:rPr>
                <w:rFonts w:asciiTheme="minorHAnsi" w:hAnsiTheme="minorHAnsi"/>
                <w:i/>
                <w:color w:val="000066"/>
              </w:rPr>
            </w:pPr>
            <w:r w:rsidRPr="00622939">
              <w:rPr>
                <w:rFonts w:asciiTheme="minorHAnsi" w:hAnsiTheme="minorHAnsi"/>
                <w:i/>
                <w:color w:val="000066"/>
                <w:sz w:val="22"/>
              </w:rPr>
              <w:t>(to be completed by bidder)</w:t>
            </w:r>
          </w:p>
        </w:tc>
      </w:tr>
      <w:tr w:rsidR="008524E9" w:rsidRPr="00F81E2D" w14:paraId="5011BBEC" w14:textId="77777777" w:rsidTr="002B78E4">
        <w:tc>
          <w:tcPr>
            <w:tcW w:w="1617" w:type="pct"/>
          </w:tcPr>
          <w:p w14:paraId="6CE32D6F" w14:textId="3C3F03C9" w:rsidR="008524E9" w:rsidRPr="00AC459E" w:rsidRDefault="008524E9" w:rsidP="008F0D9A">
            <w:pPr>
              <w:pStyle w:val="Specification"/>
              <w:numPr>
                <w:ilvl w:val="0"/>
                <w:numId w:val="27"/>
              </w:numPr>
              <w:ind w:left="517"/>
              <w:rPr>
                <w:rStyle w:val="Strong"/>
                <w:rFonts w:asciiTheme="minorHAnsi" w:hAnsiTheme="minorHAnsi"/>
              </w:rPr>
            </w:pPr>
            <w:r w:rsidRPr="00AC459E">
              <w:rPr>
                <w:rStyle w:val="Strong"/>
                <w:rFonts w:asciiTheme="minorHAnsi" w:hAnsiTheme="minorHAnsi"/>
              </w:rPr>
              <w:t>BIDDER CERTIFICATION REQUIREMENTS</w:t>
            </w:r>
          </w:p>
          <w:p w14:paraId="6252EB57" w14:textId="424AD572" w:rsidR="00234C61" w:rsidRPr="00F54DB5" w:rsidRDefault="00F54DB5" w:rsidP="00F54DB5">
            <w:pPr>
              <w:rPr>
                <w:szCs w:val="24"/>
              </w:rPr>
            </w:pPr>
            <w:r w:rsidRPr="00326FC3">
              <w:rPr>
                <w:szCs w:val="24"/>
              </w:rPr>
              <w:t xml:space="preserve">The Bidder must be certified by </w:t>
            </w:r>
            <w:r w:rsidR="003B0B82">
              <w:rPr>
                <w:szCs w:val="24"/>
              </w:rPr>
              <w:t>TI</w:t>
            </w:r>
            <w:r w:rsidR="008C0D9C">
              <w:rPr>
                <w:szCs w:val="24"/>
              </w:rPr>
              <w:t>BCO</w:t>
            </w:r>
            <w:r w:rsidR="00D96096">
              <w:rPr>
                <w:szCs w:val="24"/>
              </w:rPr>
              <w:t xml:space="preserve"> Software Inc</w:t>
            </w:r>
            <w:r w:rsidRPr="00326FC3">
              <w:rPr>
                <w:szCs w:val="24"/>
              </w:rPr>
              <w:t>. to provide WebFOCUS Services in South Africa</w:t>
            </w:r>
            <w:r w:rsidR="002D0216">
              <w:rPr>
                <w:szCs w:val="24"/>
              </w:rPr>
              <w:t>.</w:t>
            </w:r>
          </w:p>
        </w:tc>
        <w:tc>
          <w:tcPr>
            <w:tcW w:w="2282" w:type="pct"/>
          </w:tcPr>
          <w:p w14:paraId="113D916A" w14:textId="3120E19D" w:rsidR="00C042E0" w:rsidRPr="00D96096" w:rsidRDefault="002049AB" w:rsidP="001F7021">
            <w:r w:rsidRPr="00D96096">
              <w:t xml:space="preserve">Valid certification </w:t>
            </w:r>
            <w:r w:rsidR="00D96096" w:rsidRPr="00D96096">
              <w:t xml:space="preserve">from TIBCO Software Inc. </w:t>
            </w:r>
            <w:r w:rsidRPr="00D96096">
              <w:t>to be provided</w:t>
            </w:r>
          </w:p>
          <w:p w14:paraId="22F84C7B" w14:textId="77777777" w:rsidR="001F7021" w:rsidRDefault="001F7021" w:rsidP="001F7021"/>
          <w:p w14:paraId="625269F9" w14:textId="4BEB4324" w:rsidR="00243BDC" w:rsidRPr="002D0216" w:rsidRDefault="00C042E0" w:rsidP="001F7021">
            <w:pPr>
              <w:rPr>
                <w:rFonts w:asciiTheme="minorHAnsi" w:hAnsiTheme="minorHAnsi"/>
              </w:rPr>
            </w:pPr>
            <w:r w:rsidRPr="00DD5D84">
              <w:rPr>
                <w:rFonts w:asciiTheme="minorHAnsi" w:hAnsiTheme="minorHAnsi"/>
                <w:b/>
              </w:rPr>
              <w:t>Note:</w:t>
            </w:r>
            <w:r w:rsidRPr="00DD5D84">
              <w:rPr>
                <w:rFonts w:asciiTheme="minorHAnsi" w:hAnsiTheme="minorHAnsi"/>
              </w:rPr>
              <w:t xml:space="preserve"> SITA reserves the right to verify </w:t>
            </w:r>
            <w:r>
              <w:rPr>
                <w:rFonts w:asciiTheme="minorHAnsi" w:hAnsiTheme="minorHAnsi"/>
              </w:rPr>
              <w:t>the information provided.</w:t>
            </w:r>
          </w:p>
        </w:tc>
        <w:tc>
          <w:tcPr>
            <w:tcW w:w="1101" w:type="pct"/>
          </w:tcPr>
          <w:p w14:paraId="0EB85140" w14:textId="77777777" w:rsidR="008524E9" w:rsidRPr="00622939" w:rsidRDefault="008524E9" w:rsidP="00E22488">
            <w:pPr>
              <w:rPr>
                <w:rFonts w:asciiTheme="minorHAnsi" w:hAnsiTheme="minorHAnsi"/>
              </w:rPr>
            </w:pPr>
            <w:r w:rsidRPr="002D0216">
              <w:rPr>
                <w:rFonts w:asciiTheme="minorHAnsi" w:hAnsiTheme="minorHAnsi"/>
              </w:rPr>
              <w:t xml:space="preserve">&lt;provide </w:t>
            </w:r>
            <w:r w:rsidR="00046429" w:rsidRPr="002D0216">
              <w:rPr>
                <w:rFonts w:asciiTheme="minorHAnsi" w:hAnsiTheme="minorHAnsi"/>
              </w:rPr>
              <w:t xml:space="preserve">unique reference </w:t>
            </w:r>
            <w:r w:rsidR="003C2DC6" w:rsidRPr="002D0216">
              <w:rPr>
                <w:rFonts w:asciiTheme="minorHAnsi" w:hAnsiTheme="minorHAnsi"/>
              </w:rPr>
              <w:t xml:space="preserve">to </w:t>
            </w:r>
            <w:r w:rsidR="00E22488" w:rsidRPr="002D0216">
              <w:rPr>
                <w:rFonts w:asciiTheme="minorHAnsi" w:hAnsiTheme="minorHAnsi"/>
              </w:rPr>
              <w:t xml:space="preserve">locate </w:t>
            </w:r>
            <w:r w:rsidR="00046429" w:rsidRPr="002D0216">
              <w:rPr>
                <w:rFonts w:asciiTheme="minorHAnsi" w:hAnsiTheme="minorHAnsi"/>
              </w:rPr>
              <w:t>substantiating evidence</w:t>
            </w:r>
            <w:r w:rsidR="00E22488" w:rsidRPr="002D0216">
              <w:rPr>
                <w:rFonts w:asciiTheme="minorHAnsi" w:hAnsiTheme="minorHAnsi"/>
              </w:rPr>
              <w:t xml:space="preserve"> in the bid response</w:t>
            </w:r>
            <w:r w:rsidR="007F3718" w:rsidRPr="002D0216">
              <w:rPr>
                <w:rFonts w:asciiTheme="minorHAnsi" w:hAnsiTheme="minorHAnsi"/>
              </w:rPr>
              <w:t xml:space="preserve"> – see Annex </w:t>
            </w:r>
            <w:r w:rsidR="00622939" w:rsidRPr="002D0216">
              <w:rPr>
                <w:rFonts w:asciiTheme="minorHAnsi" w:hAnsiTheme="minorHAnsi"/>
              </w:rPr>
              <w:t>B, section 11.1</w:t>
            </w:r>
            <w:r w:rsidR="00046429" w:rsidRPr="002D0216">
              <w:rPr>
                <w:rFonts w:asciiTheme="minorHAnsi" w:hAnsiTheme="minorHAnsi"/>
              </w:rPr>
              <w:t>&gt;</w:t>
            </w:r>
          </w:p>
        </w:tc>
      </w:tr>
      <w:tr w:rsidR="003C2DC6" w:rsidRPr="00F81E2D" w14:paraId="3FB18B42" w14:textId="77777777" w:rsidTr="002B78E4">
        <w:tc>
          <w:tcPr>
            <w:tcW w:w="1617" w:type="pct"/>
          </w:tcPr>
          <w:p w14:paraId="76336506" w14:textId="77777777" w:rsidR="008878DB" w:rsidRPr="003313D1" w:rsidRDefault="008878DB" w:rsidP="008F0D9A">
            <w:pPr>
              <w:pStyle w:val="Specification"/>
              <w:numPr>
                <w:ilvl w:val="0"/>
                <w:numId w:val="26"/>
              </w:numPr>
              <w:tabs>
                <w:tab w:val="num" w:pos="607"/>
              </w:tabs>
              <w:ind w:left="517"/>
              <w:rPr>
                <w:rStyle w:val="Strong"/>
                <w:rFonts w:asciiTheme="minorHAnsi" w:hAnsiTheme="minorHAnsi"/>
              </w:rPr>
            </w:pPr>
            <w:r w:rsidRPr="003313D1">
              <w:rPr>
                <w:rStyle w:val="Strong"/>
                <w:rFonts w:asciiTheme="minorHAnsi" w:hAnsiTheme="minorHAnsi"/>
              </w:rPr>
              <w:t>BIDDER</w:t>
            </w:r>
            <w:r w:rsidR="00662ADB">
              <w:rPr>
                <w:rStyle w:val="Strong"/>
                <w:rFonts w:asciiTheme="minorHAnsi" w:hAnsiTheme="minorHAnsi"/>
              </w:rPr>
              <w:t xml:space="preserve"> </w:t>
            </w:r>
            <w:r w:rsidR="00662ADB">
              <w:rPr>
                <w:rStyle w:val="Strong"/>
              </w:rPr>
              <w:t>EXPERIENCE AND CAPABILITY REQUIREMENTS</w:t>
            </w:r>
          </w:p>
          <w:p w14:paraId="168E4683" w14:textId="5B458204" w:rsidR="009868F2" w:rsidRPr="00F81E2D" w:rsidRDefault="003239BB" w:rsidP="002B78E4">
            <w:pPr>
              <w:rPr>
                <w:rFonts w:asciiTheme="minorHAnsi" w:hAnsiTheme="minorHAnsi"/>
              </w:rPr>
            </w:pPr>
            <w:r w:rsidRPr="007277C3">
              <w:t xml:space="preserve">The bidder must have provided </w:t>
            </w:r>
            <w:r>
              <w:t xml:space="preserve">similar scope of work as per section </w:t>
            </w:r>
            <w:r w:rsidR="00615C4E">
              <w:t>3</w:t>
            </w:r>
            <w:r>
              <w:t xml:space="preserve">.1 </w:t>
            </w:r>
            <w:r w:rsidRPr="002E08FA">
              <w:t xml:space="preserve">to at least </w:t>
            </w:r>
            <w:r>
              <w:t>three (3) customers</w:t>
            </w:r>
            <w:r w:rsidRPr="00510A47">
              <w:rPr>
                <w:szCs w:val="24"/>
              </w:rPr>
              <w:t xml:space="preserve">, </w:t>
            </w:r>
            <w:r w:rsidRPr="002E08FA">
              <w:t>d</w:t>
            </w:r>
            <w:r>
              <w:t>uring the past five (5) years.</w:t>
            </w:r>
          </w:p>
        </w:tc>
        <w:tc>
          <w:tcPr>
            <w:tcW w:w="2282" w:type="pct"/>
          </w:tcPr>
          <w:p w14:paraId="4B280CF3" w14:textId="7C3FF978" w:rsidR="006A19B5" w:rsidRPr="00BA3528" w:rsidRDefault="00666C64" w:rsidP="00924665">
            <w:pPr>
              <w:jc w:val="both"/>
            </w:pPr>
            <w:r w:rsidRPr="00BA3528">
              <w:t>Provide references from at least t</w:t>
            </w:r>
            <w:r w:rsidR="006A19B5" w:rsidRPr="00BA3528">
              <w:t>hree</w:t>
            </w:r>
            <w:r w:rsidRPr="00BA3528">
              <w:t xml:space="preserve"> (</w:t>
            </w:r>
            <w:r w:rsidR="006A19B5" w:rsidRPr="00BA3528">
              <w:t>3</w:t>
            </w:r>
            <w:r w:rsidRPr="00BA3528">
              <w:t xml:space="preserve">) customers to whom </w:t>
            </w:r>
            <w:r w:rsidR="00BA3528" w:rsidRPr="00BA3528">
              <w:t>t</w:t>
            </w:r>
            <w:r w:rsidR="006A19B5" w:rsidRPr="00BA3528">
              <w:t xml:space="preserve">he bidder </w:t>
            </w:r>
            <w:r w:rsidR="00BA3528" w:rsidRPr="00BA3528">
              <w:t>has</w:t>
            </w:r>
            <w:r w:rsidR="006A19B5" w:rsidRPr="00BA3528">
              <w:t xml:space="preserve"> provided similar scope of work as per section 3.1 to at least three (3) customers</w:t>
            </w:r>
            <w:r w:rsidR="006A19B5" w:rsidRPr="00BA3528">
              <w:rPr>
                <w:szCs w:val="24"/>
              </w:rPr>
              <w:t xml:space="preserve">, </w:t>
            </w:r>
            <w:r w:rsidR="006A19B5" w:rsidRPr="00BA3528">
              <w:t>during the past five (5) years.</w:t>
            </w:r>
          </w:p>
          <w:p w14:paraId="5365102E" w14:textId="77777777" w:rsidR="006A19B5" w:rsidRPr="00DC1297" w:rsidRDefault="006A19B5" w:rsidP="00924665">
            <w:pPr>
              <w:jc w:val="both"/>
              <w:rPr>
                <w:highlight w:val="yellow"/>
              </w:rPr>
            </w:pPr>
          </w:p>
          <w:p w14:paraId="6CEA6B42" w14:textId="77777777" w:rsidR="003C2DC6" w:rsidRPr="00F81E2D" w:rsidRDefault="006B3383" w:rsidP="007233CE">
            <w:pPr>
              <w:rPr>
                <w:rFonts w:asciiTheme="minorHAnsi" w:hAnsiTheme="minorHAnsi"/>
              </w:rPr>
            </w:pPr>
            <w:r w:rsidRPr="00D96096">
              <w:rPr>
                <w:b/>
              </w:rPr>
              <w:t>NB:</w:t>
            </w:r>
            <w:r w:rsidRPr="00D96096">
              <w:t xml:space="preserve"> SITA reserves the right to verify information provided</w:t>
            </w:r>
          </w:p>
        </w:tc>
        <w:tc>
          <w:tcPr>
            <w:tcW w:w="1101" w:type="pct"/>
          </w:tcPr>
          <w:p w14:paraId="7821B1DE" w14:textId="6C29382F" w:rsidR="003C2DC6" w:rsidRPr="002D0216" w:rsidRDefault="007F3718" w:rsidP="00E22488">
            <w:pPr>
              <w:rPr>
                <w:rFonts w:asciiTheme="minorHAnsi" w:hAnsiTheme="minorHAnsi"/>
              </w:rPr>
            </w:pPr>
            <w:r w:rsidRPr="002D0216">
              <w:rPr>
                <w:rFonts w:asciiTheme="minorHAnsi" w:hAnsiTheme="minorHAnsi"/>
              </w:rPr>
              <w:t>&lt;provide unique reference to locate substantiating evidence in the bid response – see Annex</w:t>
            </w:r>
            <w:r w:rsidR="00622939" w:rsidRPr="002D0216">
              <w:rPr>
                <w:rFonts w:asciiTheme="minorHAnsi" w:hAnsiTheme="minorHAnsi"/>
              </w:rPr>
              <w:t xml:space="preserve"> B, section 11.</w:t>
            </w:r>
            <w:r w:rsidR="00D96096" w:rsidRPr="002D0216">
              <w:rPr>
                <w:rFonts w:asciiTheme="minorHAnsi" w:hAnsiTheme="minorHAnsi"/>
              </w:rPr>
              <w:t>2</w:t>
            </w:r>
            <w:r w:rsidR="00622939" w:rsidRPr="002D0216">
              <w:rPr>
                <w:rFonts w:asciiTheme="minorHAnsi" w:hAnsiTheme="minorHAnsi"/>
              </w:rPr>
              <w:t>, table 1</w:t>
            </w:r>
            <w:r w:rsidRPr="002D0216">
              <w:rPr>
                <w:rFonts w:asciiTheme="minorHAnsi" w:hAnsiTheme="minorHAnsi"/>
              </w:rPr>
              <w:t>&gt;</w:t>
            </w:r>
          </w:p>
        </w:tc>
      </w:tr>
      <w:tr w:rsidR="00342FC2" w:rsidRPr="00F81E2D" w14:paraId="5B81EB6D" w14:textId="77777777" w:rsidTr="002B78E4">
        <w:tc>
          <w:tcPr>
            <w:tcW w:w="1617" w:type="pct"/>
          </w:tcPr>
          <w:p w14:paraId="19383553" w14:textId="77777777" w:rsidR="00342FC2" w:rsidRPr="002D0216" w:rsidRDefault="00342FC2" w:rsidP="008F0D9A">
            <w:pPr>
              <w:pStyle w:val="Specification"/>
              <w:numPr>
                <w:ilvl w:val="0"/>
                <w:numId w:val="26"/>
              </w:numPr>
              <w:tabs>
                <w:tab w:val="num" w:pos="607"/>
              </w:tabs>
              <w:ind w:left="517"/>
              <w:rPr>
                <w:rFonts w:asciiTheme="minorHAnsi" w:hAnsiTheme="minorHAnsi"/>
                <w:b/>
                <w:bCs/>
              </w:rPr>
            </w:pPr>
            <w:r w:rsidRPr="002D0216">
              <w:rPr>
                <w:b/>
              </w:rPr>
              <w:t xml:space="preserve">PRODUCT </w:t>
            </w:r>
            <w:r w:rsidR="00A51BCA" w:rsidRPr="002D0216">
              <w:rPr>
                <w:b/>
              </w:rPr>
              <w:t>/</w:t>
            </w:r>
            <w:r w:rsidRPr="002D0216">
              <w:rPr>
                <w:b/>
              </w:rPr>
              <w:t xml:space="preserve"> SERVICE FUNCTIONAL REQUIREMENT</w:t>
            </w:r>
          </w:p>
          <w:p w14:paraId="1C627C88" w14:textId="77777777" w:rsidR="00A51BCA" w:rsidRPr="00AF26CA" w:rsidRDefault="00A51BCA" w:rsidP="002B78E4">
            <w:pPr>
              <w:pStyle w:val="Specification"/>
              <w:tabs>
                <w:tab w:val="num" w:pos="607"/>
              </w:tabs>
              <w:ind w:left="-50"/>
              <w:rPr>
                <w:rStyle w:val="Strong"/>
                <w:rFonts w:asciiTheme="minorHAnsi" w:hAnsiTheme="minorHAnsi"/>
                <w:b w:val="0"/>
                <w:bCs w:val="0"/>
                <w:highlight w:val="yellow"/>
              </w:rPr>
            </w:pPr>
            <w:r w:rsidRPr="002D0216">
              <w:rPr>
                <w:rStyle w:val="Strong"/>
                <w:b w:val="0"/>
                <w:bCs w:val="0"/>
              </w:rPr>
              <w:t xml:space="preserve">The bidder </w:t>
            </w:r>
            <w:r w:rsidR="00BF1134" w:rsidRPr="002D0216">
              <w:rPr>
                <w:rStyle w:val="Strong"/>
                <w:b w:val="0"/>
                <w:bCs w:val="0"/>
              </w:rPr>
              <w:t>must</w:t>
            </w:r>
            <w:r w:rsidRPr="002D0216">
              <w:rPr>
                <w:rStyle w:val="Strong"/>
                <w:b w:val="0"/>
                <w:bCs w:val="0"/>
              </w:rPr>
              <w:t xml:space="preserve"> confirm compliance to the functional Product / Service Functional requirements for the Installation and functioning of </w:t>
            </w:r>
            <w:r w:rsidR="00BF1134" w:rsidRPr="002D0216">
              <w:rPr>
                <w:rStyle w:val="Strong"/>
                <w:b w:val="0"/>
                <w:bCs w:val="0"/>
              </w:rPr>
              <w:t>the access</w:t>
            </w:r>
            <w:r w:rsidRPr="002D0216">
              <w:rPr>
                <w:rStyle w:val="Strong"/>
                <w:b w:val="0"/>
                <w:bCs w:val="0"/>
              </w:rPr>
              <w:t xml:space="preserve"> control system.</w:t>
            </w:r>
          </w:p>
        </w:tc>
        <w:tc>
          <w:tcPr>
            <w:tcW w:w="2282" w:type="pct"/>
          </w:tcPr>
          <w:p w14:paraId="09503CE9" w14:textId="77777777" w:rsidR="00342FC2" w:rsidRPr="00AF26CA" w:rsidRDefault="00342FC2" w:rsidP="005A1325">
            <w:pPr>
              <w:rPr>
                <w:rFonts w:asciiTheme="minorHAnsi" w:hAnsiTheme="minorHAnsi"/>
                <w:bCs/>
                <w:highlight w:val="yellow"/>
              </w:rPr>
            </w:pPr>
            <w:r w:rsidRPr="002D0216">
              <w:rPr>
                <w:bCs/>
              </w:rPr>
              <w:t xml:space="preserve">The bidder must confirm that they comply with the </w:t>
            </w:r>
            <w:r w:rsidR="00BF1134" w:rsidRPr="002D0216">
              <w:rPr>
                <w:bCs/>
              </w:rPr>
              <w:t>Product</w:t>
            </w:r>
            <w:r w:rsidRPr="002D0216">
              <w:rPr>
                <w:bCs/>
              </w:rPr>
              <w:t xml:space="preserve"> / Service Functional Requirements by </w:t>
            </w:r>
            <w:r w:rsidR="00BF1134" w:rsidRPr="002D0216">
              <w:rPr>
                <w:bCs/>
              </w:rPr>
              <w:t>completing</w:t>
            </w:r>
            <w:r w:rsidRPr="002D0216">
              <w:rPr>
                <w:bCs/>
              </w:rPr>
              <w:t xml:space="preserve"> Annex</w:t>
            </w:r>
            <w:r w:rsidR="00477AD2" w:rsidRPr="002D0216">
              <w:rPr>
                <w:bCs/>
              </w:rPr>
              <w:t xml:space="preserve"> C</w:t>
            </w:r>
            <w:r w:rsidRPr="002D0216">
              <w:rPr>
                <w:bCs/>
              </w:rPr>
              <w:t xml:space="preserve">: Addendum </w:t>
            </w:r>
            <w:r w:rsidR="00477AD2" w:rsidRPr="002D0216">
              <w:rPr>
                <w:bCs/>
              </w:rPr>
              <w:t>1.</w:t>
            </w:r>
          </w:p>
        </w:tc>
        <w:tc>
          <w:tcPr>
            <w:tcW w:w="1101" w:type="pct"/>
          </w:tcPr>
          <w:p w14:paraId="663D5F67" w14:textId="09F937AF" w:rsidR="00342FC2" w:rsidRPr="00AF26CA" w:rsidRDefault="00342FC2" w:rsidP="00E22488">
            <w:pPr>
              <w:rPr>
                <w:rFonts w:asciiTheme="minorHAnsi" w:hAnsiTheme="minorHAnsi"/>
                <w:color w:val="FF0000"/>
                <w:highlight w:val="yellow"/>
              </w:rPr>
            </w:pPr>
            <w:r w:rsidRPr="002D0216">
              <w:rPr>
                <w:rFonts w:asciiTheme="minorHAnsi" w:hAnsiTheme="minorHAnsi"/>
              </w:rPr>
              <w:t>&lt;provide unique reference to locate substantiating evidence in the bid response – see Annex B, section 11.</w:t>
            </w:r>
            <w:r w:rsidR="00D96096" w:rsidRPr="002D0216">
              <w:rPr>
                <w:rFonts w:asciiTheme="minorHAnsi" w:hAnsiTheme="minorHAnsi"/>
              </w:rPr>
              <w:t>3</w:t>
            </w:r>
            <w:r w:rsidR="00A51BCA" w:rsidRPr="002D0216">
              <w:rPr>
                <w:rFonts w:asciiTheme="minorHAnsi" w:hAnsiTheme="minorHAnsi"/>
              </w:rPr>
              <w:t xml:space="preserve"> and Annex C: </w:t>
            </w:r>
            <w:r w:rsidR="00F3422E" w:rsidRPr="002D0216">
              <w:rPr>
                <w:rFonts w:asciiTheme="minorHAnsi" w:hAnsiTheme="minorHAnsi"/>
              </w:rPr>
              <w:t>Addendum</w:t>
            </w:r>
            <w:r w:rsidR="00A51BCA" w:rsidRPr="002D0216">
              <w:rPr>
                <w:rFonts w:asciiTheme="minorHAnsi" w:hAnsiTheme="minorHAnsi"/>
              </w:rPr>
              <w:t xml:space="preserve"> 1&gt;</w:t>
            </w:r>
          </w:p>
        </w:tc>
      </w:tr>
    </w:tbl>
    <w:p w14:paraId="42635A76" w14:textId="77777777" w:rsidR="00D5480C" w:rsidRPr="00F81E2D" w:rsidRDefault="00D5480C" w:rsidP="000B17A9">
      <w:pPr>
        <w:pStyle w:val="Heading2"/>
      </w:pPr>
      <w:bookmarkStart w:id="52" w:name="_Toc435315904"/>
      <w:bookmarkStart w:id="53" w:name="_Ref455335890"/>
      <w:bookmarkStart w:id="54" w:name="_Toc106698461"/>
      <w:bookmarkEnd w:id="51"/>
      <w:r w:rsidRPr="00F81E2D">
        <w:t>DECLARATION OF COMPLIANCE</w:t>
      </w:r>
      <w:bookmarkEnd w:id="52"/>
      <w:bookmarkEnd w:id="53"/>
      <w:bookmarkEnd w:id="54"/>
    </w:p>
    <w:tbl>
      <w:tblPr>
        <w:tblStyle w:val="TableGrid"/>
        <w:tblW w:w="5000" w:type="pct"/>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7271"/>
        <w:gridCol w:w="1200"/>
        <w:gridCol w:w="1157"/>
      </w:tblGrid>
      <w:tr w:rsidR="00D5480C" w:rsidRPr="00F81E2D" w14:paraId="3595CF1C" w14:textId="77777777" w:rsidTr="00692BDE">
        <w:trPr>
          <w:tblHeader/>
        </w:trPr>
        <w:tc>
          <w:tcPr>
            <w:tcW w:w="3776" w:type="pct"/>
            <w:shd w:val="clear" w:color="auto" w:fill="C6D9F1" w:themeFill="text2" w:themeFillTint="33"/>
          </w:tcPr>
          <w:p w14:paraId="789242DF" w14:textId="77777777" w:rsidR="00D5480C" w:rsidRPr="00F81E2D" w:rsidRDefault="00D5480C" w:rsidP="004362DB">
            <w:pPr>
              <w:keepNext/>
              <w:keepLines/>
              <w:rPr>
                <w:rFonts w:asciiTheme="minorHAnsi" w:hAnsiTheme="minorHAnsi"/>
                <w:b/>
              </w:rPr>
            </w:pPr>
          </w:p>
        </w:tc>
        <w:tc>
          <w:tcPr>
            <w:tcW w:w="623" w:type="pct"/>
            <w:shd w:val="clear" w:color="auto" w:fill="C6D9F1" w:themeFill="text2" w:themeFillTint="33"/>
          </w:tcPr>
          <w:p w14:paraId="1E1C5555" w14:textId="77777777" w:rsidR="00D5480C" w:rsidRPr="00F81E2D" w:rsidRDefault="00D5480C" w:rsidP="004362DB">
            <w:pPr>
              <w:keepNext/>
              <w:keepLines/>
              <w:rPr>
                <w:rFonts w:asciiTheme="minorHAnsi" w:hAnsiTheme="minorHAnsi"/>
                <w:b/>
              </w:rPr>
            </w:pPr>
            <w:r w:rsidRPr="00F81E2D">
              <w:rPr>
                <w:rFonts w:asciiTheme="minorHAnsi" w:hAnsiTheme="minorHAnsi"/>
                <w:b/>
              </w:rPr>
              <w:t>Comply</w:t>
            </w:r>
          </w:p>
        </w:tc>
        <w:tc>
          <w:tcPr>
            <w:tcW w:w="601" w:type="pct"/>
            <w:shd w:val="clear" w:color="auto" w:fill="C6D9F1" w:themeFill="text2" w:themeFillTint="33"/>
          </w:tcPr>
          <w:p w14:paraId="40025C25" w14:textId="77777777" w:rsidR="00D5480C" w:rsidRPr="00F81E2D" w:rsidRDefault="00D5480C" w:rsidP="004362DB">
            <w:pPr>
              <w:keepNext/>
              <w:keepLines/>
              <w:rPr>
                <w:rFonts w:asciiTheme="minorHAnsi" w:hAnsiTheme="minorHAnsi"/>
                <w:b/>
              </w:rPr>
            </w:pPr>
            <w:r w:rsidRPr="00F81E2D">
              <w:rPr>
                <w:rFonts w:asciiTheme="minorHAnsi" w:hAnsiTheme="minorHAnsi"/>
                <w:b/>
              </w:rPr>
              <w:t>Not Comply</w:t>
            </w:r>
          </w:p>
        </w:tc>
      </w:tr>
      <w:tr w:rsidR="00D5480C" w:rsidRPr="00F81E2D" w14:paraId="0298AD33" w14:textId="77777777" w:rsidTr="00692BDE">
        <w:tc>
          <w:tcPr>
            <w:tcW w:w="3776" w:type="pct"/>
          </w:tcPr>
          <w:p w14:paraId="4F372C94" w14:textId="77777777" w:rsidR="00342818" w:rsidRPr="00F81E2D" w:rsidRDefault="00D5480C" w:rsidP="004362DB">
            <w:pPr>
              <w:keepNext/>
              <w:keepLines/>
              <w:rPr>
                <w:rFonts w:asciiTheme="minorHAnsi" w:hAnsiTheme="minorHAnsi"/>
              </w:rPr>
            </w:pPr>
            <w:r w:rsidRPr="00F81E2D">
              <w:rPr>
                <w:rFonts w:asciiTheme="minorHAnsi" w:hAnsiTheme="minorHAnsi"/>
              </w:rPr>
              <w:t>The bidder decla</w:t>
            </w:r>
            <w:r w:rsidR="001A2C3A" w:rsidRPr="00F81E2D">
              <w:rPr>
                <w:rFonts w:asciiTheme="minorHAnsi" w:hAnsiTheme="minorHAnsi"/>
              </w:rPr>
              <w:t xml:space="preserve">res </w:t>
            </w:r>
            <w:r w:rsidR="00687E81" w:rsidRPr="00F81E2D">
              <w:rPr>
                <w:rFonts w:asciiTheme="minorHAnsi" w:hAnsiTheme="minorHAnsi"/>
              </w:rPr>
              <w:t xml:space="preserve">by </w:t>
            </w:r>
            <w:r w:rsidR="00687E81" w:rsidRPr="00F81E2D">
              <w:rPr>
                <w:rFonts w:asciiTheme="minorHAnsi" w:hAnsiTheme="minorHAnsi"/>
                <w:b/>
              </w:rPr>
              <w:t>indicating with an “X”</w:t>
            </w:r>
            <w:r w:rsidR="00687E81" w:rsidRPr="00F81E2D">
              <w:rPr>
                <w:rFonts w:asciiTheme="minorHAnsi" w:hAnsiTheme="minorHAnsi"/>
              </w:rPr>
              <w:t xml:space="preserve"> </w:t>
            </w:r>
            <w:r w:rsidR="00275A66" w:rsidRPr="00F81E2D">
              <w:rPr>
                <w:rFonts w:asciiTheme="minorHAnsi" w:hAnsiTheme="minorHAnsi"/>
              </w:rPr>
              <w:t xml:space="preserve">in either the “COMPLY” or “NOT COMPLY” </w:t>
            </w:r>
            <w:r w:rsidR="001F4BA5" w:rsidRPr="00F81E2D">
              <w:rPr>
                <w:rFonts w:asciiTheme="minorHAnsi" w:hAnsiTheme="minorHAnsi"/>
              </w:rPr>
              <w:t xml:space="preserve">column </w:t>
            </w:r>
            <w:r w:rsidR="001A2C3A" w:rsidRPr="00F81E2D">
              <w:rPr>
                <w:rFonts w:asciiTheme="minorHAnsi" w:hAnsiTheme="minorHAnsi"/>
              </w:rPr>
              <w:t xml:space="preserve">that </w:t>
            </w:r>
            <w:r w:rsidR="00687E81" w:rsidRPr="00F81E2D">
              <w:rPr>
                <w:rFonts w:asciiTheme="minorHAnsi" w:hAnsiTheme="minorHAnsi"/>
              </w:rPr>
              <w:t>–</w:t>
            </w:r>
          </w:p>
          <w:p w14:paraId="12B60794" w14:textId="77777777" w:rsidR="00692BDE" w:rsidRPr="00F81E2D" w:rsidRDefault="00692BDE" w:rsidP="004362DB">
            <w:pPr>
              <w:keepNext/>
              <w:keepLines/>
              <w:rPr>
                <w:rFonts w:asciiTheme="minorHAnsi" w:hAnsiTheme="minorHAnsi"/>
              </w:rPr>
            </w:pPr>
          </w:p>
          <w:p w14:paraId="6C4D7C20" w14:textId="499129FB" w:rsidR="00342818" w:rsidRPr="00F81E2D" w:rsidRDefault="00687E81" w:rsidP="008F0D9A">
            <w:pPr>
              <w:pStyle w:val="Specification"/>
              <w:keepNext/>
              <w:keepLines/>
              <w:numPr>
                <w:ilvl w:val="1"/>
                <w:numId w:val="8"/>
              </w:numPr>
              <w:rPr>
                <w:rFonts w:asciiTheme="minorHAnsi" w:hAnsiTheme="minorHAnsi"/>
              </w:rPr>
            </w:pPr>
            <w:r w:rsidRPr="00F81E2D">
              <w:rPr>
                <w:rFonts w:asciiTheme="minorHAnsi" w:hAnsiTheme="minorHAnsi"/>
              </w:rPr>
              <w:t>T</w:t>
            </w:r>
            <w:r w:rsidR="00275A66" w:rsidRPr="00F81E2D">
              <w:rPr>
                <w:rFonts w:asciiTheme="minorHAnsi" w:hAnsiTheme="minorHAnsi"/>
              </w:rPr>
              <w:t xml:space="preserve">he </w:t>
            </w:r>
            <w:r w:rsidR="00C35F25" w:rsidRPr="00F81E2D">
              <w:rPr>
                <w:rFonts w:asciiTheme="minorHAnsi" w:hAnsiTheme="minorHAnsi"/>
              </w:rPr>
              <w:t>bid</w:t>
            </w:r>
            <w:r w:rsidR="00275A66" w:rsidRPr="00F81E2D">
              <w:rPr>
                <w:rFonts w:asciiTheme="minorHAnsi" w:hAnsiTheme="minorHAnsi"/>
              </w:rPr>
              <w:t xml:space="preserve"> complies</w:t>
            </w:r>
            <w:r w:rsidR="001A2C3A" w:rsidRPr="00F81E2D">
              <w:rPr>
                <w:rFonts w:asciiTheme="minorHAnsi" w:hAnsiTheme="minorHAnsi"/>
              </w:rPr>
              <w:t xml:space="preserve"> with each and every </w:t>
            </w:r>
            <w:r w:rsidR="001C7F0D" w:rsidRPr="00F81E2D">
              <w:rPr>
                <w:rFonts w:asciiTheme="minorHAnsi" w:hAnsiTheme="minorHAnsi"/>
              </w:rPr>
              <w:t xml:space="preserve">TECHNICAL MANDATORY REQUIREMENT </w:t>
            </w:r>
            <w:r w:rsidR="001A2C3A" w:rsidRPr="00F81E2D">
              <w:rPr>
                <w:rFonts w:asciiTheme="minorHAnsi" w:hAnsiTheme="minorHAnsi"/>
              </w:rPr>
              <w:t>as specified in</w:t>
            </w:r>
            <w:r w:rsidR="00FA52A7" w:rsidRPr="00F81E2D">
              <w:rPr>
                <w:rFonts w:asciiTheme="minorHAnsi" w:hAnsiTheme="minorHAnsi"/>
              </w:rPr>
              <w:t xml:space="preserve"> SECTION</w:t>
            </w:r>
            <w:r w:rsidR="001A2C3A" w:rsidRPr="00F81E2D">
              <w:rPr>
                <w:rFonts w:asciiTheme="minorHAnsi" w:hAnsiTheme="minorHAnsi"/>
              </w:rPr>
              <w:t xml:space="preserve"> </w:t>
            </w:r>
            <w:r w:rsidR="00FA52A7" w:rsidRPr="00F81E2D">
              <w:fldChar w:fldCharType="begin"/>
            </w:r>
            <w:r w:rsidR="00FA52A7" w:rsidRPr="00F81E2D">
              <w:rPr>
                <w:rFonts w:asciiTheme="minorHAnsi" w:hAnsiTheme="minorHAnsi"/>
              </w:rPr>
              <w:instrText xml:space="preserve"> REF _Ref455335758 \w \h </w:instrText>
            </w:r>
            <w:r w:rsidR="00DB018A" w:rsidRPr="00F81E2D">
              <w:rPr>
                <w:rFonts w:asciiTheme="minorHAnsi" w:hAnsiTheme="minorHAnsi"/>
              </w:rPr>
              <w:instrText xml:space="preserve"> \* MERGEFORMAT </w:instrText>
            </w:r>
            <w:r w:rsidR="00FA52A7" w:rsidRPr="00F81E2D">
              <w:fldChar w:fldCharType="separate"/>
            </w:r>
            <w:r w:rsidR="006D0676">
              <w:rPr>
                <w:rFonts w:asciiTheme="minorHAnsi" w:hAnsiTheme="minorHAnsi"/>
              </w:rPr>
              <w:t>6.2</w:t>
            </w:r>
            <w:r w:rsidR="00FA52A7" w:rsidRPr="00F81E2D">
              <w:fldChar w:fldCharType="end"/>
            </w:r>
            <w:r w:rsidRPr="00F81E2D">
              <w:rPr>
                <w:rFonts w:asciiTheme="minorHAnsi" w:hAnsiTheme="minorHAnsi"/>
              </w:rPr>
              <w:t xml:space="preserve"> above; </w:t>
            </w:r>
            <w:r w:rsidR="00D25D36" w:rsidRPr="00F81E2D">
              <w:rPr>
                <w:rFonts w:asciiTheme="minorHAnsi" w:hAnsiTheme="minorHAnsi"/>
              </w:rPr>
              <w:t>AND</w:t>
            </w:r>
          </w:p>
          <w:p w14:paraId="739FBCC6" w14:textId="77777777" w:rsidR="00D5480C" w:rsidRPr="00F81E2D" w:rsidRDefault="0074798D" w:rsidP="008F0D9A">
            <w:pPr>
              <w:pStyle w:val="Specification"/>
              <w:keepNext/>
              <w:keepLines/>
              <w:numPr>
                <w:ilvl w:val="1"/>
                <w:numId w:val="8"/>
              </w:numPr>
              <w:rPr>
                <w:rFonts w:asciiTheme="minorHAnsi" w:hAnsiTheme="minorHAnsi"/>
              </w:rPr>
            </w:pPr>
            <w:r w:rsidRPr="00F81E2D">
              <w:rPr>
                <w:rFonts w:asciiTheme="minorHAnsi" w:hAnsiTheme="minorHAnsi"/>
              </w:rPr>
              <w:t xml:space="preserve">Each </w:t>
            </w:r>
            <w:r w:rsidR="005E1111" w:rsidRPr="00F81E2D">
              <w:rPr>
                <w:rFonts w:asciiTheme="minorHAnsi" w:hAnsiTheme="minorHAnsi"/>
              </w:rPr>
              <w:t xml:space="preserve">and every </w:t>
            </w:r>
            <w:r w:rsidRPr="00F81E2D">
              <w:rPr>
                <w:rFonts w:asciiTheme="minorHAnsi" w:hAnsiTheme="minorHAnsi"/>
              </w:rPr>
              <w:t xml:space="preserve">requirement </w:t>
            </w:r>
            <w:r w:rsidR="00476EE9" w:rsidRPr="00F81E2D">
              <w:rPr>
                <w:rFonts w:asciiTheme="minorHAnsi" w:hAnsiTheme="minorHAnsi"/>
              </w:rPr>
              <w:t xml:space="preserve">specification </w:t>
            </w:r>
            <w:r w:rsidRPr="00F81E2D">
              <w:rPr>
                <w:rFonts w:asciiTheme="minorHAnsi" w:hAnsiTheme="minorHAnsi"/>
              </w:rPr>
              <w:t xml:space="preserve">is </w:t>
            </w:r>
            <w:r w:rsidR="00687E81" w:rsidRPr="00F81E2D">
              <w:rPr>
                <w:rFonts w:asciiTheme="minorHAnsi" w:hAnsiTheme="minorHAnsi"/>
              </w:rPr>
              <w:t>substantiat</w:t>
            </w:r>
            <w:r w:rsidRPr="00F81E2D">
              <w:rPr>
                <w:rFonts w:asciiTheme="minorHAnsi" w:hAnsiTheme="minorHAnsi"/>
              </w:rPr>
              <w:t xml:space="preserve">ed </w:t>
            </w:r>
            <w:r w:rsidR="00476EE9" w:rsidRPr="00F81E2D">
              <w:rPr>
                <w:rFonts w:asciiTheme="minorHAnsi" w:hAnsiTheme="minorHAnsi"/>
              </w:rPr>
              <w:t>by</w:t>
            </w:r>
            <w:r w:rsidRPr="00F81E2D">
              <w:rPr>
                <w:rFonts w:asciiTheme="minorHAnsi" w:hAnsiTheme="minorHAnsi"/>
              </w:rPr>
              <w:t xml:space="preserve"> </w:t>
            </w:r>
            <w:r w:rsidR="00687E81" w:rsidRPr="00F81E2D">
              <w:rPr>
                <w:rFonts w:asciiTheme="minorHAnsi" w:hAnsiTheme="minorHAnsi"/>
              </w:rPr>
              <w:t>evidence as proof of compliance.</w:t>
            </w:r>
          </w:p>
        </w:tc>
        <w:tc>
          <w:tcPr>
            <w:tcW w:w="623" w:type="pct"/>
          </w:tcPr>
          <w:p w14:paraId="521A0086" w14:textId="77777777" w:rsidR="00D5480C" w:rsidRPr="00F81E2D" w:rsidRDefault="00D5480C" w:rsidP="004362DB">
            <w:pPr>
              <w:keepNext/>
              <w:keepLines/>
              <w:rPr>
                <w:rFonts w:asciiTheme="minorHAnsi" w:hAnsiTheme="minorHAnsi"/>
              </w:rPr>
            </w:pPr>
          </w:p>
        </w:tc>
        <w:tc>
          <w:tcPr>
            <w:tcW w:w="601" w:type="pct"/>
          </w:tcPr>
          <w:p w14:paraId="4A92F39D" w14:textId="77777777" w:rsidR="00D5480C" w:rsidRPr="00F81E2D" w:rsidRDefault="00D5480C" w:rsidP="004362DB">
            <w:pPr>
              <w:keepNext/>
              <w:keepLines/>
              <w:rPr>
                <w:rFonts w:asciiTheme="minorHAnsi" w:hAnsiTheme="minorHAnsi"/>
              </w:rPr>
            </w:pPr>
          </w:p>
        </w:tc>
      </w:tr>
    </w:tbl>
    <w:p w14:paraId="363924DE" w14:textId="798E388B" w:rsidR="00DB018A" w:rsidRPr="00F81E2D" w:rsidRDefault="00DB018A">
      <w:pPr>
        <w:spacing w:after="200" w:line="276" w:lineRule="auto"/>
        <w:rPr>
          <w:rFonts w:eastAsiaTheme="majorEastAsia" w:cstheme="majorBidi"/>
          <w:b/>
          <w:color w:val="000066"/>
          <w:szCs w:val="28"/>
          <w14:scene3d>
            <w14:camera w14:prst="orthographicFront"/>
            <w14:lightRig w14:rig="threePt" w14:dir="t">
              <w14:rot w14:lat="0" w14:lon="0" w14:rev="0"/>
            </w14:lightRig>
          </w14:scene3d>
        </w:rPr>
      </w:pPr>
      <w:bookmarkStart w:id="55" w:name="_Toc435315906"/>
    </w:p>
    <w:p w14:paraId="3878BAD6" w14:textId="77777777" w:rsidR="0043548E" w:rsidRPr="00F81E2D" w:rsidRDefault="00372274" w:rsidP="000B17A9">
      <w:pPr>
        <w:pStyle w:val="AnnexH2"/>
      </w:pPr>
      <w:bookmarkStart w:id="56" w:name="_Toc435315921"/>
      <w:bookmarkStart w:id="57" w:name="_Toc106698463"/>
      <w:bookmarkEnd w:id="55"/>
      <w:r w:rsidRPr="00F81E2D">
        <w:t>SPEC</w:t>
      </w:r>
      <w:r w:rsidR="006246E8" w:rsidRPr="00F81E2D">
        <w:t xml:space="preserve">IAL </w:t>
      </w:r>
      <w:r w:rsidR="0043548E" w:rsidRPr="00F81E2D">
        <w:t>CONDITIONS</w:t>
      </w:r>
      <w:r w:rsidRPr="00F81E2D">
        <w:t xml:space="preserve"> OF CONTRACT</w:t>
      </w:r>
      <w:bookmarkEnd w:id="56"/>
      <w:r w:rsidR="008C3080" w:rsidRPr="00F81E2D">
        <w:t xml:space="preserve"> (SCC)</w:t>
      </w:r>
      <w:bookmarkEnd w:id="57"/>
    </w:p>
    <w:p w14:paraId="0AA47E2F" w14:textId="77777777" w:rsidR="00911D2A" w:rsidRPr="008F7EAF" w:rsidRDefault="00911D2A" w:rsidP="000B17A9">
      <w:pPr>
        <w:pStyle w:val="Heading1"/>
      </w:pPr>
      <w:bookmarkStart w:id="58" w:name="_Toc106698464"/>
      <w:r w:rsidRPr="008F7EAF">
        <w:t>SPECIAL CONDITIONS OF CONTRACT</w:t>
      </w:r>
      <w:bookmarkEnd w:id="58"/>
    </w:p>
    <w:p w14:paraId="63898DC4" w14:textId="77777777" w:rsidR="0043548E" w:rsidRPr="00F81E2D" w:rsidRDefault="00B2230D" w:rsidP="000B17A9">
      <w:pPr>
        <w:pStyle w:val="Heading2"/>
      </w:pPr>
      <w:bookmarkStart w:id="59" w:name="_Ref455588818"/>
      <w:bookmarkStart w:id="60" w:name="_Ref455588837"/>
      <w:r>
        <w:t xml:space="preserve"> </w:t>
      </w:r>
      <w:bookmarkStart w:id="61" w:name="_Toc106698465"/>
      <w:r w:rsidR="00210C80" w:rsidRPr="00F81E2D">
        <w:t>INSTRUCTION</w:t>
      </w:r>
      <w:bookmarkEnd w:id="59"/>
      <w:bookmarkEnd w:id="60"/>
      <w:bookmarkEnd w:id="61"/>
    </w:p>
    <w:p w14:paraId="2F1076FD" w14:textId="7B6050FE" w:rsidR="003C3E03" w:rsidRPr="00F81E2D" w:rsidRDefault="003C3E03" w:rsidP="008F0D9A">
      <w:pPr>
        <w:pStyle w:val="Specification"/>
        <w:numPr>
          <w:ilvl w:val="0"/>
          <w:numId w:val="19"/>
        </w:numPr>
        <w:jc w:val="both"/>
      </w:pPr>
      <w:r w:rsidRPr="00F81E2D">
        <w:t xml:space="preserve">The successful </w:t>
      </w:r>
      <w:r w:rsidR="009A312C">
        <w:t xml:space="preserve">service </w:t>
      </w:r>
      <w:proofErr w:type="spellStart"/>
      <w:r w:rsidR="009A312C">
        <w:t>provider</w:t>
      </w:r>
      <w:r w:rsidRPr="00F81E2D">
        <w:t>will</w:t>
      </w:r>
      <w:proofErr w:type="spellEnd"/>
      <w:r w:rsidRPr="00F81E2D">
        <w:t xml:space="preserve"> be bound by Government Procurement: General Conditions of Contract </w:t>
      </w:r>
      <w:r w:rsidR="00190E5E" w:rsidRPr="00F81E2D">
        <w:t xml:space="preserve">(GCC) </w:t>
      </w:r>
      <w:r w:rsidRPr="00F81E2D">
        <w:t>as well as this Special Conditions of Contract</w:t>
      </w:r>
      <w:r w:rsidR="00190E5E" w:rsidRPr="00F81E2D">
        <w:t xml:space="preserve"> (SCC)</w:t>
      </w:r>
      <w:r w:rsidRPr="00F81E2D">
        <w:t>, which will form part of the signed contract with the successful Supplier. However, SITA reserves the right to include or waive the condition in the signed contract.</w:t>
      </w:r>
    </w:p>
    <w:p w14:paraId="25B19922" w14:textId="77777777" w:rsidR="005976B0" w:rsidRPr="00F81E2D" w:rsidRDefault="005976B0" w:rsidP="008F0D9A">
      <w:pPr>
        <w:pStyle w:val="Specification"/>
        <w:numPr>
          <w:ilvl w:val="0"/>
          <w:numId w:val="19"/>
        </w:numPr>
        <w:jc w:val="both"/>
      </w:pPr>
      <w:bookmarkStart w:id="62" w:name="_Ref455588887"/>
      <w:r w:rsidRPr="00F81E2D">
        <w:t>SITA reserve</w:t>
      </w:r>
      <w:r w:rsidR="00236444" w:rsidRPr="00F81E2D">
        <w:t>s</w:t>
      </w:r>
      <w:r w:rsidR="0043548E" w:rsidRPr="00F81E2D">
        <w:t xml:space="preserve"> the right to </w:t>
      </w:r>
      <w:r w:rsidR="00DF56E2" w:rsidRPr="00F81E2D">
        <w:t>–</w:t>
      </w:r>
      <w:bookmarkEnd w:id="62"/>
    </w:p>
    <w:p w14:paraId="294C834C" w14:textId="77777777" w:rsidR="005976B0" w:rsidRPr="00F81E2D" w:rsidRDefault="0021780E" w:rsidP="008F0D9A">
      <w:pPr>
        <w:pStyle w:val="Specification"/>
        <w:numPr>
          <w:ilvl w:val="1"/>
          <w:numId w:val="21"/>
        </w:numPr>
        <w:jc w:val="both"/>
      </w:pPr>
      <w:r w:rsidRPr="00F81E2D">
        <w:t xml:space="preserve">Negotiate </w:t>
      </w:r>
      <w:r w:rsidR="008C3080" w:rsidRPr="00F81E2D">
        <w:t>the conditions</w:t>
      </w:r>
      <w:r w:rsidR="00A55321" w:rsidRPr="00F81E2D">
        <w:t>,</w:t>
      </w:r>
      <w:r w:rsidR="008C3080" w:rsidRPr="00F81E2D">
        <w:t xml:space="preserve"> or</w:t>
      </w:r>
    </w:p>
    <w:p w14:paraId="2EFB5D09" w14:textId="23ACFD47" w:rsidR="005976B0" w:rsidRPr="00F81E2D" w:rsidRDefault="0021780E" w:rsidP="008F0D9A">
      <w:pPr>
        <w:pStyle w:val="Specification"/>
        <w:numPr>
          <w:ilvl w:val="1"/>
          <w:numId w:val="21"/>
        </w:numPr>
        <w:jc w:val="both"/>
      </w:pPr>
      <w:r w:rsidRPr="00F81E2D">
        <w:t xml:space="preserve">Automatically </w:t>
      </w:r>
      <w:r w:rsidR="0043548E" w:rsidRPr="00F81E2D">
        <w:t>disqualify a bidder for not accepting these conditions.</w:t>
      </w:r>
    </w:p>
    <w:p w14:paraId="7C2CDD16" w14:textId="45B7630C" w:rsidR="008C5E0F" w:rsidRDefault="00A05250" w:rsidP="008F0D9A">
      <w:pPr>
        <w:pStyle w:val="Specification"/>
        <w:numPr>
          <w:ilvl w:val="0"/>
          <w:numId w:val="19"/>
        </w:numPr>
        <w:jc w:val="both"/>
      </w:pPr>
      <w:bookmarkStart w:id="63" w:name="_Toc435315923"/>
      <w:bookmarkStart w:id="64" w:name="_Ref455338564"/>
      <w:r>
        <w:t xml:space="preserve">In the event that the bidder qualifies the proposal with own conditions and does not specifically withdraw such own conditions when called upon to do so, SITA will invoke the rights reserved in accordance with </w:t>
      </w:r>
      <w:r w:rsidR="00BE312D">
        <w:t xml:space="preserve">subsection </w:t>
      </w:r>
      <w:r w:rsidR="00BE312D" w:rsidRPr="008F7EAF">
        <w:fldChar w:fldCharType="begin"/>
      </w:r>
      <w:r w:rsidR="00BE312D" w:rsidRPr="008F7EAF">
        <w:instrText xml:space="preserve"> REF _Ref455588837 \n \h </w:instrText>
      </w:r>
      <w:r w:rsidR="005C19FB" w:rsidRPr="008F7EAF">
        <w:instrText xml:space="preserve"> \* MERGEFORMAT </w:instrText>
      </w:r>
      <w:r w:rsidR="00BE312D" w:rsidRPr="008F7EAF">
        <w:fldChar w:fldCharType="separate"/>
      </w:r>
      <w:r w:rsidR="002C363C" w:rsidRPr="008F7EAF">
        <w:t>8</w:t>
      </w:r>
      <w:r w:rsidR="006D0676" w:rsidRPr="008F7EAF">
        <w:t>.1</w:t>
      </w:r>
      <w:r w:rsidR="00BE312D" w:rsidRPr="008F7EAF">
        <w:fldChar w:fldCharType="end"/>
      </w:r>
      <w:r w:rsidR="00BE312D" w:rsidRPr="008F7EAF">
        <w:t>(</w:t>
      </w:r>
      <w:r w:rsidRPr="008F7EAF">
        <w:t>2)</w:t>
      </w:r>
      <w:r w:rsidR="00BE312D" w:rsidRPr="008F7EAF">
        <w:t xml:space="preserve"> </w:t>
      </w:r>
      <w:r w:rsidRPr="008F7EAF">
        <w:t>above</w:t>
      </w:r>
      <w:r>
        <w:t>.</w:t>
      </w:r>
    </w:p>
    <w:p w14:paraId="602A8562" w14:textId="77777777" w:rsidR="003C3E03" w:rsidRPr="00056649" w:rsidRDefault="003C3E03" w:rsidP="008F0D9A">
      <w:pPr>
        <w:pStyle w:val="Specification"/>
        <w:numPr>
          <w:ilvl w:val="0"/>
          <w:numId w:val="19"/>
        </w:numPr>
        <w:jc w:val="both"/>
      </w:pPr>
      <w:r w:rsidRPr="00056649">
        <w:t xml:space="preserve">The bidder must </w:t>
      </w:r>
      <w:r w:rsidRPr="00056649">
        <w:rPr>
          <w:b/>
        </w:rPr>
        <w:t>complete the declaration of acceptance</w:t>
      </w:r>
      <w:r w:rsidRPr="00056649">
        <w:t xml:space="preserve"> as per section </w:t>
      </w:r>
      <w:r w:rsidR="00056649" w:rsidRPr="008F7EAF">
        <w:t>8.3</w:t>
      </w:r>
      <w:r w:rsidR="00056649" w:rsidRPr="00056649">
        <w:t xml:space="preserve"> </w:t>
      </w:r>
      <w:r w:rsidRPr="00924665">
        <w:t>below by marking w</w:t>
      </w:r>
      <w:r w:rsidR="008C6011" w:rsidRPr="00924665">
        <w:t xml:space="preserve">ith an </w:t>
      </w:r>
      <w:r w:rsidR="008C6011" w:rsidRPr="00924665">
        <w:rPr>
          <w:b/>
        </w:rPr>
        <w:t>“X”</w:t>
      </w:r>
      <w:r w:rsidR="008C6011" w:rsidRPr="00924665">
        <w:t xml:space="preserve"> either “ACCEPT ALL”</w:t>
      </w:r>
      <w:r w:rsidRPr="00924665">
        <w:t xml:space="preserve"> or “DO NOT ACCEPT ALL”, failing which the declaration </w:t>
      </w:r>
      <w:r w:rsidR="000402F6" w:rsidRPr="00924665">
        <w:t>will be</w:t>
      </w:r>
      <w:r w:rsidRPr="00924665">
        <w:t xml:space="preserve"> regarded as “DO NOT ACCEPT ALL” and the bid </w:t>
      </w:r>
      <w:r w:rsidR="005359C1" w:rsidRPr="00924665">
        <w:t xml:space="preserve">will be </w:t>
      </w:r>
      <w:r w:rsidRPr="00924665">
        <w:t>disqualified</w:t>
      </w:r>
      <w:r w:rsidRPr="00056649">
        <w:t>.</w:t>
      </w:r>
    </w:p>
    <w:p w14:paraId="5A4BEC1F" w14:textId="77777777" w:rsidR="0043548E" w:rsidRPr="00F81E2D" w:rsidRDefault="00DF56E2" w:rsidP="00F3422E">
      <w:pPr>
        <w:pStyle w:val="Heading2"/>
        <w:jc w:val="both"/>
      </w:pPr>
      <w:bookmarkStart w:id="65" w:name="_Ref455589115"/>
      <w:bookmarkStart w:id="66" w:name="_Ref455589123"/>
      <w:bookmarkStart w:id="67" w:name="_Ref455589162"/>
      <w:bookmarkStart w:id="68" w:name="_Toc106698466"/>
      <w:r w:rsidRPr="00F81E2D">
        <w:t>SPECI</w:t>
      </w:r>
      <w:r w:rsidR="006246E8" w:rsidRPr="00F81E2D">
        <w:t>AL</w:t>
      </w:r>
      <w:r w:rsidRPr="00F81E2D">
        <w:t xml:space="preserve"> CONDITIONS OF CONTRACT</w:t>
      </w:r>
      <w:bookmarkEnd w:id="63"/>
      <w:bookmarkEnd w:id="64"/>
      <w:bookmarkEnd w:id="65"/>
      <w:bookmarkEnd w:id="66"/>
      <w:bookmarkEnd w:id="67"/>
      <w:bookmarkEnd w:id="68"/>
    </w:p>
    <w:p w14:paraId="2DAE5434" w14:textId="77777777" w:rsidR="007370B1" w:rsidRPr="00F81E2D" w:rsidRDefault="007370B1" w:rsidP="008F0D9A">
      <w:pPr>
        <w:pStyle w:val="Specification"/>
        <w:numPr>
          <w:ilvl w:val="0"/>
          <w:numId w:val="10"/>
        </w:numPr>
        <w:jc w:val="both"/>
        <w:rPr>
          <w:rStyle w:val="Strong"/>
          <w:rFonts w:eastAsiaTheme="majorEastAsia" w:cstheme="majorBidi"/>
          <w:b w:val="0"/>
          <w:bCs w:val="0"/>
          <w:color w:val="000066"/>
          <w:szCs w:val="28"/>
          <w14:scene3d>
            <w14:camera w14:prst="orthographicFront"/>
            <w14:lightRig w14:rig="threePt" w14:dir="t">
              <w14:rot w14:lat="0" w14:lon="0" w14:rev="0"/>
            </w14:lightRig>
          </w14:scene3d>
        </w:rPr>
      </w:pPr>
      <w:r w:rsidRPr="00F81E2D">
        <w:rPr>
          <w:rStyle w:val="Strong"/>
          <w:bCs w:val="0"/>
        </w:rPr>
        <w:t>CONTRACTING CONDITIONS</w:t>
      </w:r>
    </w:p>
    <w:p w14:paraId="13E11ACC" w14:textId="2549AF42" w:rsidR="00B2230D" w:rsidRPr="00F81E2D" w:rsidRDefault="00B2230D" w:rsidP="008F0D9A">
      <w:pPr>
        <w:pStyle w:val="Specification"/>
        <w:numPr>
          <w:ilvl w:val="1"/>
          <w:numId w:val="10"/>
        </w:numPr>
        <w:jc w:val="both"/>
        <w:rPr>
          <w:rStyle w:val="Strong"/>
          <w:b w:val="0"/>
          <w:bCs w:val="0"/>
        </w:rPr>
      </w:pPr>
      <w:r w:rsidRPr="00F81E2D">
        <w:rPr>
          <w:rStyle w:val="Strong"/>
          <w:bCs w:val="0"/>
        </w:rPr>
        <w:t xml:space="preserve">Formal Contract. </w:t>
      </w:r>
      <w:r w:rsidRPr="00F81E2D">
        <w:rPr>
          <w:rStyle w:val="Strong"/>
          <w:b w:val="0"/>
          <w:bCs w:val="0"/>
        </w:rPr>
        <w:t xml:space="preserve">The </w:t>
      </w:r>
      <w:r w:rsidR="009A312C">
        <w:rPr>
          <w:rStyle w:val="Strong"/>
          <w:b w:val="0"/>
          <w:bCs w:val="0"/>
        </w:rPr>
        <w:t>Service provider</w:t>
      </w:r>
      <w:r w:rsidR="005A60CB">
        <w:rPr>
          <w:rStyle w:val="Strong"/>
          <w:b w:val="0"/>
          <w:bCs w:val="0"/>
        </w:rPr>
        <w:t xml:space="preserve"> </w:t>
      </w:r>
      <w:r w:rsidRPr="00F81E2D">
        <w:rPr>
          <w:rStyle w:val="Strong"/>
          <w:b w:val="0"/>
          <w:bCs w:val="0"/>
        </w:rPr>
        <w:t xml:space="preserve">must enter into a formal written Contract (Agreement) with </w:t>
      </w:r>
      <w:r w:rsidR="005212C9" w:rsidRPr="00421B97">
        <w:rPr>
          <w:rStyle w:val="Strong"/>
          <w:b w:val="0"/>
          <w:bCs w:val="0"/>
        </w:rPr>
        <w:t>DOTP</w:t>
      </w:r>
    </w:p>
    <w:p w14:paraId="3DCDB7A9" w14:textId="61B81B4A" w:rsidR="00B2230D" w:rsidRPr="00F81E2D" w:rsidRDefault="00B2230D" w:rsidP="008F0D9A">
      <w:pPr>
        <w:pStyle w:val="Specification"/>
        <w:numPr>
          <w:ilvl w:val="1"/>
          <w:numId w:val="10"/>
        </w:numPr>
        <w:jc w:val="both"/>
        <w:rPr>
          <w:b/>
        </w:rPr>
      </w:pPr>
      <w:r w:rsidRPr="00F81E2D">
        <w:rPr>
          <w:b/>
        </w:rPr>
        <w:t xml:space="preserve">Right of Award. </w:t>
      </w:r>
      <w:r w:rsidR="00FA30DB">
        <w:t>DOTP</w:t>
      </w:r>
      <w:r w:rsidRPr="00F81E2D">
        <w:t xml:space="preserve"> reserves the right to award the contract for required goods or services to multiple Suppliers.</w:t>
      </w:r>
    </w:p>
    <w:p w14:paraId="180BA70A" w14:textId="7E7FD2E4" w:rsidR="00B2230D" w:rsidRPr="003D2E20" w:rsidRDefault="00B2230D" w:rsidP="008F0D9A">
      <w:pPr>
        <w:pStyle w:val="Specification"/>
        <w:numPr>
          <w:ilvl w:val="1"/>
          <w:numId w:val="10"/>
        </w:numPr>
        <w:jc w:val="both"/>
        <w:rPr>
          <w:rStyle w:val="Strong"/>
          <w:bCs w:val="0"/>
          <w:color w:val="000000"/>
        </w:rPr>
      </w:pPr>
      <w:r w:rsidRPr="00F81E2D">
        <w:rPr>
          <w:rStyle w:val="Strong"/>
          <w:bCs w:val="0"/>
        </w:rPr>
        <w:t xml:space="preserve">Right to Audit. </w:t>
      </w:r>
      <w:r w:rsidR="00E759E4">
        <w:rPr>
          <w:rStyle w:val="Strong"/>
          <w:b w:val="0"/>
          <w:bCs w:val="0"/>
        </w:rPr>
        <w:t>DOTP</w:t>
      </w:r>
      <w:r w:rsidRPr="00F81E2D">
        <w:rPr>
          <w:rStyle w:val="Strong"/>
          <w:b w:val="0"/>
          <w:bCs w:val="0"/>
        </w:rPr>
        <w:t xml:space="preserve"> reserves the right, before entering into a contract, to conduct or commission an external service provider to conduct a financial audit or probity to ascertain whether a qualifying bidder has the financial wherewithal or technical </w:t>
      </w:r>
      <w:r w:rsidRPr="003D2E20">
        <w:rPr>
          <w:rStyle w:val="Strong"/>
          <w:b w:val="0"/>
          <w:bCs w:val="0"/>
          <w:color w:val="000000"/>
        </w:rPr>
        <w:t>capability to provide the goods and services as required by this tender.</w:t>
      </w:r>
    </w:p>
    <w:p w14:paraId="1213D98B" w14:textId="16D52F2D" w:rsidR="00B2230D" w:rsidRPr="00B2230D" w:rsidRDefault="00B2230D" w:rsidP="008F0D9A">
      <w:pPr>
        <w:pStyle w:val="Specification"/>
        <w:numPr>
          <w:ilvl w:val="0"/>
          <w:numId w:val="10"/>
        </w:numPr>
        <w:jc w:val="both"/>
        <w:rPr>
          <w:b/>
        </w:rPr>
      </w:pPr>
      <w:r w:rsidRPr="00B2230D">
        <w:rPr>
          <w:b/>
        </w:rPr>
        <w:t xml:space="preserve">DELIVERY ADDRESS. </w:t>
      </w:r>
      <w:r w:rsidRPr="00F81E2D">
        <w:t xml:space="preserve">The </w:t>
      </w:r>
      <w:r w:rsidR="009A312C">
        <w:t>service provider</w:t>
      </w:r>
      <w:r w:rsidR="005A60CB">
        <w:t xml:space="preserve"> </w:t>
      </w:r>
      <w:r w:rsidRPr="00F81E2D">
        <w:t>must deliver the required products or services at</w:t>
      </w:r>
      <w:r>
        <w:t xml:space="preserve"> as indicated in Section 2.2, Delivery Address</w:t>
      </w:r>
    </w:p>
    <w:p w14:paraId="1E8D51BC" w14:textId="77777777" w:rsidR="00B2230D" w:rsidRDefault="00B2230D" w:rsidP="008F0D9A">
      <w:pPr>
        <w:pStyle w:val="Specification"/>
        <w:numPr>
          <w:ilvl w:val="0"/>
          <w:numId w:val="10"/>
        </w:numPr>
        <w:jc w:val="both"/>
        <w:rPr>
          <w:b/>
        </w:rPr>
      </w:pPr>
      <w:r w:rsidRPr="00F81E2D">
        <w:rPr>
          <w:b/>
        </w:rPr>
        <w:t>DELIVERY SCHEDULE</w:t>
      </w:r>
    </w:p>
    <w:p w14:paraId="4DFB55C7" w14:textId="2E9F9300" w:rsidR="00B2230D" w:rsidRDefault="00B2230D" w:rsidP="008F0D9A">
      <w:pPr>
        <w:pStyle w:val="Specification"/>
        <w:numPr>
          <w:ilvl w:val="1"/>
          <w:numId w:val="10"/>
        </w:numPr>
        <w:jc w:val="both"/>
      </w:pPr>
      <w:r w:rsidRPr="00F81E2D">
        <w:t xml:space="preserve">The </w:t>
      </w:r>
      <w:r w:rsidR="009A312C">
        <w:t xml:space="preserve">Service </w:t>
      </w:r>
      <w:proofErr w:type="spellStart"/>
      <w:r w:rsidR="009A312C">
        <w:t>provider</w:t>
      </w:r>
      <w:r w:rsidRPr="00F81E2D">
        <w:t>is</w:t>
      </w:r>
      <w:proofErr w:type="spellEnd"/>
      <w:r w:rsidRPr="00F81E2D">
        <w:t xml:space="preserve"> responsible to perform the work as outlined in the following</w:t>
      </w:r>
      <w:r>
        <w:t xml:space="preserve"> </w:t>
      </w:r>
      <w:r w:rsidRPr="00E01AB7">
        <w:t>Breakdown Structure (WBS):</w:t>
      </w:r>
      <w:r>
        <w:t xml:space="preserve"> </w:t>
      </w:r>
    </w:p>
    <w:p w14:paraId="74D4AF8E" w14:textId="77777777" w:rsidR="00A25D1C" w:rsidRPr="00104B95" w:rsidRDefault="002455CE" w:rsidP="00104B95">
      <w:pPr>
        <w:pStyle w:val="Specification"/>
        <w:spacing w:before="240"/>
        <w:rPr>
          <w:color w:val="0000FF"/>
        </w:rPr>
      </w:pPr>
      <w:r>
        <w:t xml:space="preserve">              </w:t>
      </w:r>
      <w:r w:rsidRPr="00104B95">
        <w:rPr>
          <w:color w:val="0000FF"/>
        </w:rPr>
        <w:t>(Complete the table below with the information required)</w:t>
      </w:r>
    </w:p>
    <w:tbl>
      <w:tblPr>
        <w:tblW w:w="4616" w:type="pct"/>
        <w:tblInd w:w="756"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848"/>
        <w:gridCol w:w="4021"/>
        <w:gridCol w:w="4020"/>
      </w:tblGrid>
      <w:tr w:rsidR="00A83673" w:rsidRPr="00447B58" w14:paraId="1E482CD7" w14:textId="77777777" w:rsidTr="000173D6">
        <w:trPr>
          <w:tblHeader/>
        </w:trPr>
        <w:tc>
          <w:tcPr>
            <w:tcW w:w="477" w:type="pct"/>
            <w:shd w:val="clear" w:color="auto" w:fill="DBE5F1"/>
          </w:tcPr>
          <w:p w14:paraId="1E5FD565" w14:textId="77777777" w:rsidR="00A83673" w:rsidRPr="00447B58" w:rsidRDefault="00A83673" w:rsidP="000173D6">
            <w:pPr>
              <w:rPr>
                <w:b/>
                <w:szCs w:val="24"/>
              </w:rPr>
            </w:pPr>
            <w:r w:rsidRPr="00447B58">
              <w:rPr>
                <w:b/>
                <w:szCs w:val="24"/>
              </w:rPr>
              <w:t>WBS</w:t>
            </w:r>
          </w:p>
        </w:tc>
        <w:tc>
          <w:tcPr>
            <w:tcW w:w="2262" w:type="pct"/>
            <w:shd w:val="clear" w:color="auto" w:fill="DBE5F1"/>
          </w:tcPr>
          <w:p w14:paraId="5D8A5271" w14:textId="77777777" w:rsidR="00A83673" w:rsidRPr="00447B58" w:rsidRDefault="00A83673" w:rsidP="000173D6">
            <w:pPr>
              <w:rPr>
                <w:b/>
                <w:szCs w:val="24"/>
              </w:rPr>
            </w:pPr>
            <w:r w:rsidRPr="00447B58">
              <w:rPr>
                <w:b/>
                <w:szCs w:val="24"/>
              </w:rPr>
              <w:t>Statement of Work</w:t>
            </w:r>
          </w:p>
        </w:tc>
        <w:tc>
          <w:tcPr>
            <w:tcW w:w="2261" w:type="pct"/>
            <w:shd w:val="clear" w:color="auto" w:fill="DBE5F1"/>
          </w:tcPr>
          <w:p w14:paraId="1E898F38" w14:textId="77777777" w:rsidR="00A83673" w:rsidRPr="00447B58" w:rsidRDefault="00A83673" w:rsidP="000173D6">
            <w:pPr>
              <w:rPr>
                <w:b/>
                <w:szCs w:val="24"/>
              </w:rPr>
            </w:pPr>
            <w:r>
              <w:rPr>
                <w:b/>
                <w:szCs w:val="24"/>
              </w:rPr>
              <w:t>Delivery Timeframe</w:t>
            </w:r>
          </w:p>
        </w:tc>
      </w:tr>
      <w:tr w:rsidR="00A83673" w:rsidRPr="00447B58" w14:paraId="678D7CE0" w14:textId="77777777" w:rsidTr="000173D6">
        <w:tc>
          <w:tcPr>
            <w:tcW w:w="477" w:type="pct"/>
          </w:tcPr>
          <w:p w14:paraId="5275BDC2" w14:textId="77777777" w:rsidR="00A83673" w:rsidRPr="00447B58" w:rsidRDefault="00A83673" w:rsidP="008F0D9A">
            <w:pPr>
              <w:pStyle w:val="ListParagraph"/>
              <w:numPr>
                <w:ilvl w:val="0"/>
                <w:numId w:val="22"/>
              </w:numPr>
            </w:pPr>
          </w:p>
        </w:tc>
        <w:tc>
          <w:tcPr>
            <w:tcW w:w="2262" w:type="pct"/>
          </w:tcPr>
          <w:p w14:paraId="09FD93AC" w14:textId="43A9E3A2" w:rsidR="00A83673" w:rsidRPr="00447B58" w:rsidRDefault="00DA44AF" w:rsidP="000173D6">
            <w:pPr>
              <w:rPr>
                <w:szCs w:val="24"/>
              </w:rPr>
            </w:pPr>
            <w:r>
              <w:rPr>
                <w:szCs w:val="24"/>
              </w:rPr>
              <w:t xml:space="preserve">Deliverables as per scope of work </w:t>
            </w:r>
            <w:r w:rsidR="00A8161A">
              <w:rPr>
                <w:szCs w:val="24"/>
              </w:rPr>
              <w:t>in</w:t>
            </w:r>
            <w:r w:rsidR="000F2306">
              <w:rPr>
                <w:szCs w:val="24"/>
              </w:rPr>
              <w:t xml:space="preserve"> Section 2 (Scope of BID)</w:t>
            </w:r>
          </w:p>
        </w:tc>
        <w:tc>
          <w:tcPr>
            <w:tcW w:w="2261" w:type="pct"/>
          </w:tcPr>
          <w:p w14:paraId="6016D8F1" w14:textId="68C73F61" w:rsidR="00A83673" w:rsidRPr="00447B58" w:rsidRDefault="009A146C" w:rsidP="000173D6">
            <w:pPr>
              <w:rPr>
                <w:szCs w:val="24"/>
              </w:rPr>
            </w:pPr>
            <w:r w:rsidRPr="00BC7B76">
              <w:rPr>
                <w:szCs w:val="24"/>
              </w:rPr>
              <w:t>Year 1, Year 2 and Year 3</w:t>
            </w:r>
          </w:p>
        </w:tc>
      </w:tr>
    </w:tbl>
    <w:p w14:paraId="438CBB5D" w14:textId="78DC8543" w:rsidR="000F2306" w:rsidRDefault="000F2306" w:rsidP="000F2306">
      <w:pPr>
        <w:pStyle w:val="Specification"/>
        <w:ind w:left="567"/>
        <w:rPr>
          <w:b/>
        </w:rPr>
      </w:pPr>
    </w:p>
    <w:p w14:paraId="3EF14E35" w14:textId="77777777" w:rsidR="00F6163B" w:rsidRDefault="00F6163B" w:rsidP="000F2306">
      <w:pPr>
        <w:pStyle w:val="Specification"/>
        <w:ind w:left="567"/>
        <w:rPr>
          <w:b/>
        </w:rPr>
      </w:pPr>
    </w:p>
    <w:p w14:paraId="1AF88FBF" w14:textId="01B4B922" w:rsidR="005D013E" w:rsidRPr="00F6163B" w:rsidRDefault="00E06B28" w:rsidP="008F0D9A">
      <w:pPr>
        <w:pStyle w:val="Specification"/>
        <w:numPr>
          <w:ilvl w:val="0"/>
          <w:numId w:val="10"/>
        </w:numPr>
        <w:rPr>
          <w:b/>
        </w:rPr>
      </w:pPr>
      <w:r w:rsidRPr="00F6163B">
        <w:rPr>
          <w:b/>
        </w:rPr>
        <w:t xml:space="preserve">SERVICES </w:t>
      </w:r>
      <w:r w:rsidR="00932583" w:rsidRPr="00F6163B">
        <w:rPr>
          <w:b/>
        </w:rPr>
        <w:t>AND PERFORMANCE METRICS</w:t>
      </w:r>
      <w:r w:rsidR="009A146C" w:rsidRPr="00F6163B">
        <w:rPr>
          <w:b/>
        </w:rPr>
        <w:t xml:space="preserve"> (SITA to advise?)</w:t>
      </w:r>
    </w:p>
    <w:p w14:paraId="4CAF44D0" w14:textId="07F05685" w:rsidR="00A83673" w:rsidRDefault="00A83673" w:rsidP="008F0D9A">
      <w:pPr>
        <w:pStyle w:val="Specification"/>
        <w:numPr>
          <w:ilvl w:val="1"/>
          <w:numId w:val="10"/>
        </w:numPr>
      </w:pPr>
      <w:r w:rsidRPr="00F81E2D">
        <w:t xml:space="preserve">The </w:t>
      </w:r>
      <w:r w:rsidR="009A312C">
        <w:t>Service provider</w:t>
      </w:r>
      <w:r w:rsidR="00184E21">
        <w:t xml:space="preserve"> </w:t>
      </w:r>
      <w:r w:rsidRPr="00F81E2D">
        <w:t xml:space="preserve">is responsible to provide the following services as specified in the Service Breakdown Structure (SBS): </w:t>
      </w:r>
    </w:p>
    <w:p w14:paraId="7AEFC2C4" w14:textId="77777777" w:rsidR="002455CE" w:rsidRPr="00104B95" w:rsidRDefault="002455CE" w:rsidP="00104B95">
      <w:pPr>
        <w:pStyle w:val="Specification"/>
        <w:ind w:left="567"/>
        <w:rPr>
          <w:color w:val="0000FF"/>
        </w:rPr>
      </w:pPr>
      <w:bookmarkStart w:id="69" w:name="_Hlk64980799"/>
      <w:r w:rsidRPr="00104B95">
        <w:rPr>
          <w:color w:val="0000FF"/>
        </w:rPr>
        <w:t>(Complete table below with the information required)</w:t>
      </w:r>
    </w:p>
    <w:tbl>
      <w:tblPr>
        <w:tblW w:w="4314" w:type="pct"/>
        <w:tblInd w:w="711"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583"/>
        <w:gridCol w:w="2660"/>
        <w:gridCol w:w="1723"/>
        <w:gridCol w:w="3341"/>
      </w:tblGrid>
      <w:tr w:rsidR="00A83673" w:rsidRPr="00CD3B94" w14:paraId="41AF38DE" w14:textId="77777777" w:rsidTr="000173D6">
        <w:trPr>
          <w:trHeight w:val="311"/>
          <w:tblHeader/>
        </w:trPr>
        <w:tc>
          <w:tcPr>
            <w:tcW w:w="351" w:type="pct"/>
            <w:shd w:val="clear" w:color="auto" w:fill="DBE5F1"/>
          </w:tcPr>
          <w:bookmarkEnd w:id="69"/>
          <w:p w14:paraId="5B0FC5EC" w14:textId="77777777" w:rsidR="00A83673" w:rsidRPr="00447B58" w:rsidRDefault="00A83673" w:rsidP="00A83673">
            <w:pPr>
              <w:rPr>
                <w:b/>
                <w:szCs w:val="24"/>
              </w:rPr>
            </w:pPr>
            <w:r w:rsidRPr="00447B58">
              <w:rPr>
                <w:b/>
                <w:szCs w:val="24"/>
              </w:rPr>
              <w:t>SBS</w:t>
            </w:r>
          </w:p>
        </w:tc>
        <w:tc>
          <w:tcPr>
            <w:tcW w:w="1601" w:type="pct"/>
            <w:shd w:val="clear" w:color="auto" w:fill="DBE5F1"/>
          </w:tcPr>
          <w:p w14:paraId="0728DE28" w14:textId="77777777" w:rsidR="00A83673" w:rsidRPr="00447B58" w:rsidRDefault="00A83673" w:rsidP="00A83673">
            <w:pPr>
              <w:rPr>
                <w:b/>
                <w:szCs w:val="24"/>
              </w:rPr>
            </w:pPr>
            <w:r w:rsidRPr="00447B58">
              <w:rPr>
                <w:b/>
                <w:szCs w:val="24"/>
              </w:rPr>
              <w:t>Service Element</w:t>
            </w:r>
          </w:p>
        </w:tc>
        <w:tc>
          <w:tcPr>
            <w:tcW w:w="1037" w:type="pct"/>
            <w:shd w:val="clear" w:color="auto" w:fill="DBE5F1"/>
          </w:tcPr>
          <w:p w14:paraId="45DF5BD4" w14:textId="77777777" w:rsidR="00A83673" w:rsidRPr="00447B58" w:rsidRDefault="00A83673" w:rsidP="00A83673">
            <w:pPr>
              <w:rPr>
                <w:b/>
                <w:szCs w:val="24"/>
              </w:rPr>
            </w:pPr>
            <w:r w:rsidRPr="00447B58">
              <w:rPr>
                <w:b/>
                <w:szCs w:val="24"/>
              </w:rPr>
              <w:t>Service Grade</w:t>
            </w:r>
          </w:p>
        </w:tc>
        <w:tc>
          <w:tcPr>
            <w:tcW w:w="2011" w:type="pct"/>
            <w:shd w:val="clear" w:color="auto" w:fill="DBE5F1"/>
          </w:tcPr>
          <w:p w14:paraId="24D2AFCE" w14:textId="77777777" w:rsidR="00A83673" w:rsidRPr="00447B58" w:rsidRDefault="00A83673" w:rsidP="00A83673">
            <w:pPr>
              <w:rPr>
                <w:b/>
                <w:szCs w:val="24"/>
              </w:rPr>
            </w:pPr>
            <w:r w:rsidRPr="00447B58">
              <w:rPr>
                <w:b/>
                <w:szCs w:val="24"/>
              </w:rPr>
              <w:t>Service Level</w:t>
            </w:r>
          </w:p>
        </w:tc>
      </w:tr>
      <w:tr w:rsidR="00697286" w:rsidRPr="00CD3B94" w14:paraId="25174A6E" w14:textId="77777777" w:rsidTr="000173D6">
        <w:trPr>
          <w:trHeight w:val="420"/>
        </w:trPr>
        <w:tc>
          <w:tcPr>
            <w:tcW w:w="351" w:type="pct"/>
          </w:tcPr>
          <w:p w14:paraId="7A257DFA" w14:textId="77777777" w:rsidR="00697286" w:rsidRPr="00447B58" w:rsidRDefault="00697286" w:rsidP="008F0D9A">
            <w:pPr>
              <w:pStyle w:val="ListParagraph"/>
              <w:numPr>
                <w:ilvl w:val="0"/>
                <w:numId w:val="18"/>
              </w:numPr>
              <w:ind w:left="284" w:hanging="284"/>
            </w:pPr>
          </w:p>
        </w:tc>
        <w:tc>
          <w:tcPr>
            <w:tcW w:w="1601" w:type="pct"/>
          </w:tcPr>
          <w:p w14:paraId="0B5EDE27" w14:textId="01E37253" w:rsidR="00697286" w:rsidRPr="00447B58" w:rsidRDefault="00697286" w:rsidP="00697286">
            <w:pPr>
              <w:rPr>
                <w:szCs w:val="24"/>
              </w:rPr>
            </w:pPr>
            <w:r w:rsidRPr="006A18C6">
              <w:rPr>
                <w:szCs w:val="24"/>
              </w:rPr>
              <w:t>Incident Response</w:t>
            </w:r>
          </w:p>
        </w:tc>
        <w:tc>
          <w:tcPr>
            <w:tcW w:w="1037" w:type="pct"/>
          </w:tcPr>
          <w:p w14:paraId="517D3B3C" w14:textId="0DA596B3" w:rsidR="00697286" w:rsidRPr="00447B58" w:rsidRDefault="00697286" w:rsidP="00697286">
            <w:pPr>
              <w:rPr>
                <w:szCs w:val="24"/>
              </w:rPr>
            </w:pPr>
            <w:r w:rsidRPr="006A18C6">
              <w:rPr>
                <w:szCs w:val="24"/>
              </w:rPr>
              <w:t>Normal</w:t>
            </w:r>
          </w:p>
        </w:tc>
        <w:tc>
          <w:tcPr>
            <w:tcW w:w="2011" w:type="pct"/>
          </w:tcPr>
          <w:p w14:paraId="4C56480F" w14:textId="2492FB84" w:rsidR="00697286" w:rsidRPr="00447B58" w:rsidRDefault="00697286" w:rsidP="00697286">
            <w:pPr>
              <w:rPr>
                <w:szCs w:val="24"/>
              </w:rPr>
            </w:pPr>
            <w:r w:rsidRPr="006A18C6">
              <w:rPr>
                <w:szCs w:val="24"/>
              </w:rPr>
              <w:t xml:space="preserve">Maximum 4 hours </w:t>
            </w:r>
          </w:p>
        </w:tc>
      </w:tr>
      <w:tr w:rsidR="00697286" w:rsidRPr="00CD3B94" w14:paraId="72DDA118" w14:textId="77777777" w:rsidTr="000173D6">
        <w:trPr>
          <w:trHeight w:val="436"/>
        </w:trPr>
        <w:tc>
          <w:tcPr>
            <w:tcW w:w="351" w:type="pct"/>
          </w:tcPr>
          <w:p w14:paraId="098F35C8" w14:textId="77777777" w:rsidR="00697286" w:rsidRPr="00447B58" w:rsidRDefault="00697286" w:rsidP="008F0D9A">
            <w:pPr>
              <w:pStyle w:val="ListParagraph"/>
              <w:numPr>
                <w:ilvl w:val="0"/>
                <w:numId w:val="18"/>
              </w:numPr>
              <w:ind w:left="284" w:hanging="284"/>
            </w:pPr>
          </w:p>
        </w:tc>
        <w:tc>
          <w:tcPr>
            <w:tcW w:w="1601" w:type="pct"/>
          </w:tcPr>
          <w:p w14:paraId="560EE8A3" w14:textId="35C7C10F" w:rsidR="00697286" w:rsidRPr="00447B58" w:rsidRDefault="00697286" w:rsidP="00697286">
            <w:pPr>
              <w:rPr>
                <w:szCs w:val="24"/>
              </w:rPr>
            </w:pPr>
            <w:r w:rsidRPr="006A18C6">
              <w:rPr>
                <w:szCs w:val="24"/>
              </w:rPr>
              <w:t>Incident Restore</w:t>
            </w:r>
          </w:p>
        </w:tc>
        <w:tc>
          <w:tcPr>
            <w:tcW w:w="1037" w:type="pct"/>
          </w:tcPr>
          <w:p w14:paraId="14FF8AC9" w14:textId="4B462893" w:rsidR="00697286" w:rsidRPr="00447B58" w:rsidRDefault="00697286" w:rsidP="00697286">
            <w:pPr>
              <w:rPr>
                <w:szCs w:val="24"/>
              </w:rPr>
            </w:pPr>
            <w:r w:rsidRPr="006A18C6">
              <w:rPr>
                <w:szCs w:val="24"/>
              </w:rPr>
              <w:t>Normal</w:t>
            </w:r>
          </w:p>
        </w:tc>
        <w:tc>
          <w:tcPr>
            <w:tcW w:w="2011" w:type="pct"/>
          </w:tcPr>
          <w:p w14:paraId="2A7C0522" w14:textId="5D8F7E38" w:rsidR="00697286" w:rsidRPr="00447B58" w:rsidRDefault="00697286" w:rsidP="00697286">
            <w:pPr>
              <w:rPr>
                <w:szCs w:val="24"/>
              </w:rPr>
            </w:pPr>
            <w:r w:rsidRPr="006A18C6">
              <w:rPr>
                <w:szCs w:val="24"/>
              </w:rPr>
              <w:t>Maximum 8 hours</w:t>
            </w:r>
          </w:p>
        </w:tc>
      </w:tr>
    </w:tbl>
    <w:p w14:paraId="63B4E040" w14:textId="77777777" w:rsidR="006A5160" w:rsidRPr="006A5160" w:rsidRDefault="006A5160" w:rsidP="00A97B60">
      <w:pPr>
        <w:pStyle w:val="Specification"/>
      </w:pPr>
      <w:bookmarkStart w:id="70" w:name="_Toc435315901"/>
    </w:p>
    <w:p w14:paraId="2D0BE04D" w14:textId="437FE208" w:rsidR="00EF174F" w:rsidRPr="003D1FB1" w:rsidRDefault="009A312C" w:rsidP="008F0D9A">
      <w:pPr>
        <w:pStyle w:val="Specification"/>
        <w:numPr>
          <w:ilvl w:val="0"/>
          <w:numId w:val="10"/>
        </w:numPr>
        <w:rPr>
          <w:b/>
        </w:rPr>
      </w:pPr>
      <w:r>
        <w:rPr>
          <w:b/>
        </w:rPr>
        <w:t>SERVICE PROVIDER</w:t>
      </w:r>
      <w:r w:rsidR="00EF174F" w:rsidRPr="003D1FB1">
        <w:rPr>
          <w:b/>
        </w:rPr>
        <w:t>PERFORMANCE REPORTING</w:t>
      </w:r>
    </w:p>
    <w:p w14:paraId="5278AABC" w14:textId="0A012466" w:rsidR="00A83673" w:rsidRPr="003D1FB1" w:rsidRDefault="003D1FB1" w:rsidP="008F0D9A">
      <w:pPr>
        <w:pStyle w:val="Specification"/>
        <w:numPr>
          <w:ilvl w:val="1"/>
          <w:numId w:val="10"/>
        </w:numPr>
        <w:jc w:val="both"/>
        <w:rPr>
          <w:rStyle w:val="Strong"/>
          <w:b w:val="0"/>
        </w:rPr>
      </w:pPr>
      <w:r w:rsidRPr="003D1FB1">
        <w:rPr>
          <w:rStyle w:val="Strong"/>
          <w:b w:val="0"/>
        </w:rPr>
        <w:t>Monthly</w:t>
      </w:r>
      <w:r w:rsidR="009B1C5F" w:rsidRPr="003D1FB1">
        <w:rPr>
          <w:rStyle w:val="Strong"/>
          <w:b w:val="0"/>
        </w:rPr>
        <w:t xml:space="preserve"> </w:t>
      </w:r>
      <w:r w:rsidR="002455CE" w:rsidRPr="003D1FB1">
        <w:rPr>
          <w:rStyle w:val="Strong"/>
          <w:b w:val="0"/>
        </w:rPr>
        <w:t>meetings to</w:t>
      </w:r>
      <w:r w:rsidR="00A83673" w:rsidRPr="003D1FB1">
        <w:rPr>
          <w:rStyle w:val="Strong"/>
          <w:b w:val="0"/>
        </w:rPr>
        <w:t xml:space="preserve"> be scheduled </w:t>
      </w:r>
      <w:r w:rsidR="00A83673" w:rsidRPr="003D1FB1">
        <w:rPr>
          <w:rStyle w:val="Strong"/>
          <w:b w:val="0"/>
          <w:shd w:val="clear" w:color="auto" w:fill="FFFFFF" w:themeFill="background1"/>
        </w:rPr>
        <w:t xml:space="preserve">between </w:t>
      </w:r>
      <w:r w:rsidR="000A3EAF" w:rsidRPr="000A3EAF">
        <w:rPr>
          <w:rStyle w:val="Strong"/>
          <w:b w:val="0"/>
          <w:shd w:val="clear" w:color="auto" w:fill="FFFFFF" w:themeFill="background1"/>
        </w:rPr>
        <w:t>Dopt,</w:t>
      </w:r>
      <w:r w:rsidR="000A3EAF">
        <w:rPr>
          <w:rStyle w:val="Strong"/>
          <w:b w:val="0"/>
          <w:shd w:val="clear" w:color="auto" w:fill="FFFFFF" w:themeFill="background1"/>
        </w:rPr>
        <w:t xml:space="preserve"> </w:t>
      </w:r>
      <w:r w:rsidR="000A3EAF" w:rsidRPr="000A3EAF">
        <w:rPr>
          <w:rStyle w:val="Strong"/>
          <w:b w:val="0"/>
          <w:shd w:val="clear" w:color="auto" w:fill="FFFFFF" w:themeFill="background1"/>
        </w:rPr>
        <w:t>WCED</w:t>
      </w:r>
      <w:r w:rsidR="00C868C6" w:rsidRPr="003D1FB1">
        <w:rPr>
          <w:rStyle w:val="Strong"/>
          <w:b w:val="0"/>
          <w:shd w:val="clear" w:color="auto" w:fill="FFFFFF" w:themeFill="background1"/>
        </w:rPr>
        <w:t xml:space="preserve"> and</w:t>
      </w:r>
      <w:r w:rsidR="00A83673" w:rsidRPr="003D1FB1">
        <w:rPr>
          <w:rStyle w:val="Strong"/>
          <w:b w:val="0"/>
          <w:shd w:val="clear" w:color="auto" w:fill="FFFFFF" w:themeFill="background1"/>
        </w:rPr>
        <w:t xml:space="preserve"> service</w:t>
      </w:r>
      <w:r w:rsidR="00A83673" w:rsidRPr="003D1FB1">
        <w:rPr>
          <w:rStyle w:val="Strong"/>
          <w:b w:val="0"/>
        </w:rPr>
        <w:t xml:space="preserve"> provider and also ADHOC meetings from both sided. </w:t>
      </w:r>
    </w:p>
    <w:p w14:paraId="7A3AE235" w14:textId="0B7F8DAB" w:rsidR="00A83673" w:rsidRPr="003D1FB1" w:rsidRDefault="00A83673" w:rsidP="008F0D9A">
      <w:pPr>
        <w:pStyle w:val="Specification"/>
        <w:numPr>
          <w:ilvl w:val="1"/>
          <w:numId w:val="10"/>
        </w:numPr>
        <w:jc w:val="both"/>
        <w:rPr>
          <w:rStyle w:val="Strong"/>
          <w:b w:val="0"/>
        </w:rPr>
      </w:pPr>
      <w:r w:rsidRPr="003D1FB1">
        <w:rPr>
          <w:rStyle w:val="Strong"/>
          <w:b w:val="0"/>
        </w:rPr>
        <w:t xml:space="preserve">The </w:t>
      </w:r>
      <w:r w:rsidR="009A312C">
        <w:rPr>
          <w:rStyle w:val="Strong"/>
          <w:b w:val="0"/>
        </w:rPr>
        <w:t>Service provider</w:t>
      </w:r>
      <w:r w:rsidR="005A60CB">
        <w:rPr>
          <w:rStyle w:val="Strong"/>
          <w:b w:val="0"/>
        </w:rPr>
        <w:t xml:space="preserve"> </w:t>
      </w:r>
      <w:r w:rsidRPr="003D1FB1">
        <w:rPr>
          <w:rStyle w:val="Strong"/>
          <w:b w:val="0"/>
        </w:rPr>
        <w:t xml:space="preserve">is required to generate regular </w:t>
      </w:r>
      <w:r w:rsidR="003D1FB1" w:rsidRPr="003D1FB1">
        <w:rPr>
          <w:rStyle w:val="Strong"/>
          <w:b w:val="0"/>
        </w:rPr>
        <w:t xml:space="preserve">monthly </w:t>
      </w:r>
      <w:r w:rsidRPr="003D1FB1">
        <w:rPr>
          <w:rStyle w:val="Strong"/>
          <w:b w:val="0"/>
        </w:rPr>
        <w:t>reports as outputs during the maintenance and support cycle within the following service levels (the report type will drive the service level agreement; definition of the content of each report type will be finalised at the time of concluding the contracted service level agreement)</w:t>
      </w:r>
      <w:r w:rsidR="005C19FB" w:rsidRPr="003D1FB1">
        <w:rPr>
          <w:rStyle w:val="Strong"/>
          <w:b w:val="0"/>
        </w:rPr>
        <w:t>.</w:t>
      </w:r>
    </w:p>
    <w:p w14:paraId="40050B62" w14:textId="77777777" w:rsidR="00203DF3" w:rsidRPr="002D0216" w:rsidRDefault="00203DF3" w:rsidP="008F0D9A">
      <w:pPr>
        <w:pStyle w:val="Specification"/>
        <w:numPr>
          <w:ilvl w:val="0"/>
          <w:numId w:val="10"/>
        </w:numPr>
        <w:rPr>
          <w:rStyle w:val="Strong"/>
          <w:bCs w:val="0"/>
        </w:rPr>
      </w:pPr>
      <w:r w:rsidRPr="002D0216">
        <w:rPr>
          <w:rStyle w:val="Strong"/>
        </w:rPr>
        <w:t xml:space="preserve">CERTIFICATION, EXPERTISE AND </w:t>
      </w:r>
      <w:r w:rsidR="00CE1B31" w:rsidRPr="002D0216">
        <w:rPr>
          <w:rStyle w:val="Strong"/>
        </w:rPr>
        <w:t>QUALIFICATION</w:t>
      </w:r>
    </w:p>
    <w:p w14:paraId="24918EDE" w14:textId="376A9511" w:rsidR="00650FF5" w:rsidRPr="00F461CD" w:rsidRDefault="00650FF5" w:rsidP="00650FF5">
      <w:pPr>
        <w:pStyle w:val="Specification"/>
        <w:numPr>
          <w:ilvl w:val="1"/>
          <w:numId w:val="3"/>
        </w:numPr>
        <w:tabs>
          <w:tab w:val="clear" w:pos="993"/>
          <w:tab w:val="num" w:pos="1134"/>
        </w:tabs>
        <w:ind w:left="1134"/>
        <w:rPr>
          <w:rStyle w:val="Strong"/>
          <w:bCs w:val="0"/>
        </w:rPr>
      </w:pPr>
      <w:r w:rsidRPr="00F81E2D">
        <w:rPr>
          <w:rStyle w:val="Strong"/>
          <w:b w:val="0"/>
        </w:rPr>
        <w:t xml:space="preserve">The </w:t>
      </w:r>
      <w:r w:rsidR="009A312C">
        <w:rPr>
          <w:rStyle w:val="Strong"/>
          <w:b w:val="0"/>
        </w:rPr>
        <w:t>Service provider</w:t>
      </w:r>
      <w:r w:rsidR="005A60CB">
        <w:rPr>
          <w:rStyle w:val="Strong"/>
          <w:b w:val="0"/>
        </w:rPr>
        <w:t xml:space="preserve"> </w:t>
      </w:r>
      <w:r w:rsidRPr="00F81E2D">
        <w:rPr>
          <w:rStyle w:val="Strong"/>
          <w:b w:val="0"/>
        </w:rPr>
        <w:t>represents that</w:t>
      </w:r>
      <w:r>
        <w:rPr>
          <w:rStyle w:val="Strong"/>
          <w:b w:val="0"/>
        </w:rPr>
        <w:t>,</w:t>
      </w:r>
      <w:r w:rsidRPr="00F81E2D">
        <w:rPr>
          <w:rStyle w:val="Strong"/>
          <w:b w:val="0"/>
        </w:rPr>
        <w:t xml:space="preserve"> </w:t>
      </w:r>
    </w:p>
    <w:p w14:paraId="7F2298C3" w14:textId="77777777" w:rsidR="00650FF5" w:rsidRPr="00F461CD" w:rsidRDefault="00650FF5" w:rsidP="00650FF5">
      <w:pPr>
        <w:pStyle w:val="Specification"/>
        <w:numPr>
          <w:ilvl w:val="2"/>
          <w:numId w:val="3"/>
        </w:numPr>
        <w:rPr>
          <w:rStyle w:val="Strong"/>
          <w:bCs w:val="0"/>
        </w:rPr>
      </w:pPr>
      <w:r w:rsidRPr="00F81E2D">
        <w:rPr>
          <w:rStyle w:val="Strong"/>
          <w:b w:val="0"/>
        </w:rPr>
        <w:t xml:space="preserve">it has the necessary expertise, skill, qualifications and ability to undertake the work required in terms of the Statement of Work </w:t>
      </w:r>
      <w:r>
        <w:rPr>
          <w:rStyle w:val="Strong"/>
          <w:b w:val="0"/>
        </w:rPr>
        <w:t xml:space="preserve">or Service Definition </w:t>
      </w:r>
      <w:r w:rsidRPr="00F81E2D">
        <w:rPr>
          <w:rStyle w:val="Strong"/>
          <w:b w:val="0"/>
        </w:rPr>
        <w:t>and</w:t>
      </w:r>
      <w:r>
        <w:rPr>
          <w:rStyle w:val="Strong"/>
          <w:b w:val="0"/>
        </w:rPr>
        <w:t>;</w:t>
      </w:r>
    </w:p>
    <w:p w14:paraId="6D4B60EE" w14:textId="77777777" w:rsidR="00650FF5" w:rsidRPr="00F461CD" w:rsidRDefault="00650FF5" w:rsidP="00650FF5">
      <w:pPr>
        <w:pStyle w:val="Specification"/>
        <w:numPr>
          <w:ilvl w:val="2"/>
          <w:numId w:val="3"/>
        </w:numPr>
        <w:rPr>
          <w:rStyle w:val="Strong"/>
          <w:bCs w:val="0"/>
        </w:rPr>
      </w:pPr>
      <w:r w:rsidRPr="00F81E2D">
        <w:rPr>
          <w:rStyle w:val="Strong"/>
          <w:b w:val="0"/>
        </w:rPr>
        <w:t xml:space="preserve">it </w:t>
      </w:r>
      <w:r>
        <w:rPr>
          <w:rStyle w:val="Strong"/>
          <w:b w:val="0"/>
        </w:rPr>
        <w:t>is</w:t>
      </w:r>
      <w:r w:rsidRPr="00F81E2D">
        <w:rPr>
          <w:rStyle w:val="Strong"/>
          <w:b w:val="0"/>
        </w:rPr>
        <w:t xml:space="preserve"> committed to </w:t>
      </w:r>
      <w:r>
        <w:rPr>
          <w:rStyle w:val="Strong"/>
          <w:b w:val="0"/>
        </w:rPr>
        <w:t>provide</w:t>
      </w:r>
      <w:r w:rsidRPr="00F81E2D">
        <w:rPr>
          <w:rStyle w:val="Strong"/>
          <w:b w:val="0"/>
        </w:rPr>
        <w:t xml:space="preserve"> the Products or Services</w:t>
      </w:r>
      <w:r>
        <w:rPr>
          <w:rStyle w:val="Strong"/>
          <w:b w:val="0"/>
        </w:rPr>
        <w:t>;</w:t>
      </w:r>
      <w:r w:rsidRPr="00F81E2D">
        <w:rPr>
          <w:rStyle w:val="Strong"/>
          <w:b w:val="0"/>
        </w:rPr>
        <w:t xml:space="preserve"> and</w:t>
      </w:r>
    </w:p>
    <w:p w14:paraId="7FD28078" w14:textId="77777777" w:rsidR="00650FF5" w:rsidRPr="00F81E2D" w:rsidRDefault="00650FF5" w:rsidP="00650FF5">
      <w:pPr>
        <w:pStyle w:val="Specification"/>
        <w:numPr>
          <w:ilvl w:val="2"/>
          <w:numId w:val="3"/>
        </w:numPr>
        <w:rPr>
          <w:rStyle w:val="Strong"/>
          <w:bCs w:val="0"/>
        </w:rPr>
      </w:pPr>
      <w:r w:rsidRPr="00F81E2D">
        <w:rPr>
          <w:rStyle w:val="Strong"/>
          <w:b w:val="0"/>
        </w:rPr>
        <w:t>perform all obligations detailed herein without any interruption to the Customer.</w:t>
      </w:r>
    </w:p>
    <w:p w14:paraId="49977F18" w14:textId="57E0B7E0" w:rsidR="00650FF5" w:rsidRPr="00F81E2D" w:rsidRDefault="00650FF5" w:rsidP="00650FF5">
      <w:pPr>
        <w:pStyle w:val="Specification"/>
        <w:numPr>
          <w:ilvl w:val="1"/>
          <w:numId w:val="3"/>
        </w:numPr>
        <w:tabs>
          <w:tab w:val="clear" w:pos="993"/>
          <w:tab w:val="num" w:pos="1134"/>
        </w:tabs>
        <w:ind w:left="1134"/>
      </w:pPr>
      <w:bookmarkStart w:id="71" w:name="_Toc448483301"/>
      <w:bookmarkStart w:id="72" w:name="_Toc448483304"/>
      <w:r>
        <w:t xml:space="preserve">The </w:t>
      </w:r>
      <w:r w:rsidR="009A312C">
        <w:t>Service provider</w:t>
      </w:r>
      <w:r w:rsidR="005A60CB">
        <w:t xml:space="preserve"> </w:t>
      </w:r>
      <w:r>
        <w:t xml:space="preserve">must provide the service </w:t>
      </w:r>
      <w:r w:rsidRPr="00F81E2D">
        <w:t>in a good and workmanlike manner and in accordance with the practices and high professional standards used in well-managed operations performing services similar to the Services;</w:t>
      </w:r>
      <w:bookmarkEnd w:id="71"/>
    </w:p>
    <w:p w14:paraId="53F38D2A" w14:textId="62FAF4F9" w:rsidR="00650FF5" w:rsidRDefault="00650FF5" w:rsidP="00650FF5">
      <w:pPr>
        <w:pStyle w:val="Specification"/>
        <w:numPr>
          <w:ilvl w:val="1"/>
          <w:numId w:val="3"/>
        </w:numPr>
        <w:tabs>
          <w:tab w:val="clear" w:pos="993"/>
          <w:tab w:val="num" w:pos="1134"/>
        </w:tabs>
        <w:ind w:left="1134"/>
      </w:pPr>
      <w:r>
        <w:t xml:space="preserve">The </w:t>
      </w:r>
      <w:r w:rsidR="009A312C">
        <w:t>Service provider</w:t>
      </w:r>
      <w:r w:rsidR="005A60CB">
        <w:t xml:space="preserve"> </w:t>
      </w:r>
      <w:r>
        <w:t xml:space="preserve">must </w:t>
      </w:r>
      <w:r w:rsidRPr="00F81E2D">
        <w:t>perform the Services in the most cost-effective manner consistent with the level of quality and performance as defined in Statement of Work or Service Definition;</w:t>
      </w:r>
      <w:bookmarkEnd w:id="72"/>
    </w:p>
    <w:p w14:paraId="417B6F1B" w14:textId="77777777" w:rsidR="00650FF5" w:rsidRPr="00F81E2D" w:rsidRDefault="00650FF5" w:rsidP="00650FF5">
      <w:pPr>
        <w:pStyle w:val="Specification"/>
        <w:numPr>
          <w:ilvl w:val="1"/>
          <w:numId w:val="3"/>
        </w:numPr>
        <w:tabs>
          <w:tab w:val="clear" w:pos="993"/>
          <w:tab w:val="num" w:pos="1134"/>
        </w:tabs>
        <w:ind w:left="1134"/>
      </w:pPr>
      <w:r>
        <w:t>A Service provider must have the necessary qualifications and experience to support the WebFOCUS Business Intelligence Application of the Department.</w:t>
      </w:r>
    </w:p>
    <w:p w14:paraId="37623966" w14:textId="5094E42D" w:rsidR="00650FF5" w:rsidRPr="00EB1B4C" w:rsidRDefault="00650FF5" w:rsidP="00650FF5">
      <w:pPr>
        <w:pStyle w:val="Specification"/>
        <w:numPr>
          <w:ilvl w:val="1"/>
          <w:numId w:val="3"/>
        </w:numPr>
        <w:tabs>
          <w:tab w:val="clear" w:pos="993"/>
          <w:tab w:val="num" w:pos="1134"/>
        </w:tabs>
        <w:ind w:left="1134"/>
        <w:rPr>
          <w:bCs/>
        </w:rPr>
      </w:pPr>
      <w:r w:rsidRPr="00EB1B4C">
        <w:rPr>
          <w:bCs/>
        </w:rPr>
        <w:t xml:space="preserve">The </w:t>
      </w:r>
      <w:r w:rsidR="009A312C">
        <w:rPr>
          <w:bCs/>
        </w:rPr>
        <w:t>service provider</w:t>
      </w:r>
      <w:r w:rsidR="005A60CB">
        <w:rPr>
          <w:bCs/>
        </w:rPr>
        <w:t xml:space="preserve"> </w:t>
      </w:r>
      <w:r w:rsidRPr="00EB1B4C">
        <w:rPr>
          <w:bCs/>
        </w:rPr>
        <w:t xml:space="preserve">must provide Junior Developers with a minimum of two years and Senior Developer a minimum of five years. </w:t>
      </w:r>
    </w:p>
    <w:p w14:paraId="4E40C8AF" w14:textId="77777777" w:rsidR="00650FF5" w:rsidRPr="00EB1B4C" w:rsidRDefault="00650FF5" w:rsidP="00650FF5">
      <w:pPr>
        <w:pStyle w:val="Specification"/>
        <w:numPr>
          <w:ilvl w:val="1"/>
          <w:numId w:val="3"/>
        </w:numPr>
        <w:tabs>
          <w:tab w:val="clear" w:pos="993"/>
          <w:tab w:val="num" w:pos="1134"/>
        </w:tabs>
        <w:ind w:left="1134"/>
        <w:rPr>
          <w:bCs/>
        </w:rPr>
      </w:pPr>
      <w:r w:rsidRPr="00EB1B4C">
        <w:rPr>
          <w:bCs/>
        </w:rPr>
        <w:t xml:space="preserve">The Senior Developer should also have a clear knowledge of other technologies supporting the WebFOCUS implementation, including relational databases such as: </w:t>
      </w:r>
    </w:p>
    <w:p w14:paraId="265FB81E" w14:textId="77777777" w:rsidR="00650FF5" w:rsidRPr="00EB1B4C" w:rsidRDefault="00650FF5" w:rsidP="008F0D9A">
      <w:pPr>
        <w:pStyle w:val="Specification"/>
        <w:numPr>
          <w:ilvl w:val="0"/>
          <w:numId w:val="36"/>
        </w:numPr>
        <w:rPr>
          <w:bCs/>
        </w:rPr>
      </w:pPr>
      <w:r>
        <w:rPr>
          <w:bCs/>
        </w:rPr>
        <w:t>Oracle</w:t>
      </w:r>
    </w:p>
    <w:p w14:paraId="412728DF" w14:textId="77777777" w:rsidR="00650FF5" w:rsidRPr="00EB1B4C" w:rsidRDefault="00650FF5" w:rsidP="008F0D9A">
      <w:pPr>
        <w:pStyle w:val="Specification"/>
        <w:numPr>
          <w:ilvl w:val="0"/>
          <w:numId w:val="36"/>
        </w:numPr>
        <w:rPr>
          <w:bCs/>
        </w:rPr>
      </w:pPr>
      <w:r w:rsidRPr="00EB1B4C">
        <w:rPr>
          <w:bCs/>
        </w:rPr>
        <w:t>ArcGIS (from ESRI)</w:t>
      </w:r>
    </w:p>
    <w:p w14:paraId="1657C1EA" w14:textId="4A520C43" w:rsidR="00650FF5" w:rsidRDefault="00650FF5" w:rsidP="008F0D9A">
      <w:pPr>
        <w:pStyle w:val="Specification"/>
        <w:numPr>
          <w:ilvl w:val="0"/>
          <w:numId w:val="36"/>
        </w:numPr>
        <w:rPr>
          <w:bCs/>
        </w:rPr>
      </w:pPr>
      <w:r>
        <w:rPr>
          <w:bCs/>
        </w:rPr>
        <w:t>W</w:t>
      </w:r>
      <w:r w:rsidRPr="00EB1B4C">
        <w:rPr>
          <w:bCs/>
        </w:rPr>
        <w:t>eb develop</w:t>
      </w:r>
      <w:r>
        <w:rPr>
          <w:bCs/>
        </w:rPr>
        <w:t>ment (e.g. HTML, JavaScript, Perl</w:t>
      </w:r>
      <w:r w:rsidRPr="00EB1B4C">
        <w:rPr>
          <w:bCs/>
        </w:rPr>
        <w:t>)</w:t>
      </w:r>
    </w:p>
    <w:p w14:paraId="48AD4B58" w14:textId="77777777" w:rsidR="00F6163B" w:rsidRDefault="00F6163B" w:rsidP="00F6163B">
      <w:pPr>
        <w:pStyle w:val="Specification"/>
        <w:ind w:left="1701"/>
        <w:rPr>
          <w:bCs/>
        </w:rPr>
      </w:pPr>
    </w:p>
    <w:p w14:paraId="79914CC4" w14:textId="77777777" w:rsidR="000729B4" w:rsidRPr="00F81E2D" w:rsidRDefault="00FC56C4" w:rsidP="008F0D9A">
      <w:pPr>
        <w:pStyle w:val="Specification"/>
        <w:numPr>
          <w:ilvl w:val="0"/>
          <w:numId w:val="10"/>
        </w:numPr>
        <w:jc w:val="both"/>
        <w:rPr>
          <w:b/>
        </w:rPr>
      </w:pPr>
      <w:r w:rsidRPr="00F81E2D">
        <w:rPr>
          <w:b/>
        </w:rPr>
        <w:t>LOGISTICAL CONDITIONS</w:t>
      </w:r>
    </w:p>
    <w:p w14:paraId="563AFAF4" w14:textId="577874FC" w:rsidR="00A83673" w:rsidRPr="00137CAF" w:rsidRDefault="00A83673" w:rsidP="008F0D9A">
      <w:pPr>
        <w:pStyle w:val="Specification"/>
        <w:numPr>
          <w:ilvl w:val="1"/>
          <w:numId w:val="10"/>
        </w:numPr>
        <w:jc w:val="both"/>
        <w:rPr>
          <w:b/>
        </w:rPr>
      </w:pPr>
      <w:bookmarkStart w:id="73" w:name="_Toc448483118"/>
      <w:r w:rsidRPr="00137CAF">
        <w:rPr>
          <w:b/>
        </w:rPr>
        <w:t>Hours of work</w:t>
      </w:r>
      <w:r>
        <w:t>,</w:t>
      </w:r>
      <w:r w:rsidRPr="00F81E2D">
        <w:t xml:space="preserve"> </w:t>
      </w:r>
      <w:r>
        <w:t>0</w:t>
      </w:r>
      <w:r w:rsidR="00CB22B0">
        <w:t>7</w:t>
      </w:r>
      <w:r>
        <w:t>h</w:t>
      </w:r>
      <w:r w:rsidR="00CB22B0">
        <w:t>30</w:t>
      </w:r>
      <w:r>
        <w:t xml:space="preserve"> – 16h</w:t>
      </w:r>
      <w:r w:rsidR="00CB22B0">
        <w:t>0</w:t>
      </w:r>
      <w:r>
        <w:t>0</w:t>
      </w:r>
      <w:r w:rsidR="00CB22B0">
        <w:t xml:space="preserve"> (Monday to Friday)</w:t>
      </w:r>
      <w:r>
        <w:t xml:space="preserve">. </w:t>
      </w:r>
      <w:r w:rsidRPr="00137CAF">
        <w:rPr>
          <w:color w:val="FF0000"/>
        </w:rPr>
        <w:t xml:space="preserve"> </w:t>
      </w:r>
    </w:p>
    <w:p w14:paraId="1AB41E0F" w14:textId="45317BEF" w:rsidR="00A83673" w:rsidRDefault="00A83673" w:rsidP="008F0D9A">
      <w:pPr>
        <w:pStyle w:val="Specification"/>
        <w:numPr>
          <w:ilvl w:val="1"/>
          <w:numId w:val="10"/>
        </w:numPr>
        <w:jc w:val="both"/>
        <w:rPr>
          <w:b/>
        </w:rPr>
      </w:pPr>
      <w:r w:rsidRPr="00F81E2D">
        <w:t xml:space="preserve">In the event that </w:t>
      </w:r>
      <w:r w:rsidR="009A3B28" w:rsidRPr="00A47D8D">
        <w:t>DOTP</w:t>
      </w:r>
      <w:r w:rsidRPr="00A47D8D">
        <w:t xml:space="preserve"> grants the </w:t>
      </w:r>
      <w:r w:rsidR="009A312C">
        <w:t>Service provider</w:t>
      </w:r>
      <w:r w:rsidR="005A60CB">
        <w:t xml:space="preserve"> </w:t>
      </w:r>
      <w:r w:rsidRPr="00A47D8D">
        <w:t xml:space="preserve">permission to access </w:t>
      </w:r>
      <w:r w:rsidR="009A3B28" w:rsidRPr="00A47D8D">
        <w:t>DOTP</w:t>
      </w:r>
      <w:r w:rsidRPr="00A47D8D">
        <w:t>'s</w:t>
      </w:r>
      <w:r w:rsidRPr="00F81E2D">
        <w:t xml:space="preserve"> Environment including hardware, software, internet facilities, data, telecommunication facilities and/or network facilities remotely, the </w:t>
      </w:r>
      <w:r w:rsidR="009A312C">
        <w:t>Service provider</w:t>
      </w:r>
      <w:r w:rsidR="005A60CB">
        <w:t xml:space="preserve"> </w:t>
      </w:r>
      <w:r>
        <w:t>must</w:t>
      </w:r>
      <w:r w:rsidRPr="00F81E2D">
        <w:t xml:space="preserve"> adhere to SITA's relevant policies and procedures (which policy and procedures are available to the </w:t>
      </w:r>
      <w:r w:rsidR="009A312C">
        <w:t>Service provider</w:t>
      </w:r>
      <w:r w:rsidR="005A60CB">
        <w:t xml:space="preserve"> </w:t>
      </w:r>
      <w:r w:rsidRPr="00F81E2D">
        <w:t>on request) or in the absence of such policy and procedures, in terms of, best industry practice.</w:t>
      </w:r>
      <w:bookmarkEnd w:id="73"/>
    </w:p>
    <w:p w14:paraId="0AF1ED4F" w14:textId="166C6AF9" w:rsidR="00A83673" w:rsidRDefault="00A83673" w:rsidP="008F0D9A">
      <w:pPr>
        <w:pStyle w:val="Specification"/>
        <w:numPr>
          <w:ilvl w:val="1"/>
          <w:numId w:val="10"/>
        </w:numPr>
        <w:jc w:val="both"/>
        <w:rPr>
          <w:b/>
        </w:rPr>
      </w:pPr>
      <w:r w:rsidRPr="00A47D8D">
        <w:rPr>
          <w:b/>
        </w:rPr>
        <w:t>Tools of Trade</w:t>
      </w:r>
      <w:r w:rsidRPr="00F81E2D">
        <w:t xml:space="preserve">. The </w:t>
      </w:r>
      <w:r w:rsidR="009A312C">
        <w:t>Service provider</w:t>
      </w:r>
      <w:r w:rsidR="005A60CB">
        <w:t xml:space="preserve"> </w:t>
      </w:r>
      <w:r w:rsidRPr="00F81E2D">
        <w:t xml:space="preserve">must </w:t>
      </w:r>
      <w:r>
        <w:t>bring their necessary to</w:t>
      </w:r>
      <w:r w:rsidR="009B1C5F">
        <w:t>o</w:t>
      </w:r>
      <w:r>
        <w:t xml:space="preserve">ls of trade in order for them to perform their duties adequately. </w:t>
      </w:r>
    </w:p>
    <w:p w14:paraId="7E29AA97" w14:textId="515012DC" w:rsidR="00A83673" w:rsidRDefault="00A83673" w:rsidP="008F0D9A">
      <w:pPr>
        <w:pStyle w:val="Specification"/>
        <w:numPr>
          <w:ilvl w:val="1"/>
          <w:numId w:val="10"/>
        </w:numPr>
        <w:jc w:val="both"/>
        <w:rPr>
          <w:b/>
        </w:rPr>
      </w:pPr>
      <w:r w:rsidRPr="00A47D8D">
        <w:rPr>
          <w:b/>
        </w:rPr>
        <w:t>On-site and Remote Support</w:t>
      </w:r>
      <w:r w:rsidRPr="00A47D8D">
        <w:t>.</w:t>
      </w:r>
      <w:r w:rsidRPr="00F81E2D">
        <w:t xml:space="preserve"> The </w:t>
      </w:r>
      <w:r w:rsidR="009A312C">
        <w:t>Service provider</w:t>
      </w:r>
      <w:r w:rsidR="005A60CB">
        <w:t xml:space="preserve"> </w:t>
      </w:r>
      <w:r w:rsidRPr="00F81E2D">
        <w:t xml:space="preserve">must </w:t>
      </w:r>
      <w:r>
        <w:t xml:space="preserve">give </w:t>
      </w:r>
      <w:r w:rsidR="009B1C5F">
        <w:t xml:space="preserve">off-site </w:t>
      </w:r>
      <w:r w:rsidR="006F2A96">
        <w:t xml:space="preserve">and remote </w:t>
      </w:r>
      <w:r w:rsidR="009B1C5F">
        <w:t>support</w:t>
      </w:r>
      <w:r w:rsidR="006F2A96">
        <w:t>,</w:t>
      </w:r>
      <w:r w:rsidR="009B1C5F">
        <w:t xml:space="preserve"> and only when off-site support </w:t>
      </w:r>
      <w:r w:rsidR="006F2A96">
        <w:t>is not</w:t>
      </w:r>
      <w:r w:rsidR="005856A1">
        <w:t xml:space="preserve"> sufficient, </w:t>
      </w:r>
      <w:r w:rsidR="006F2A96">
        <w:t xml:space="preserve">then on-site support will be required upon approval by </w:t>
      </w:r>
      <w:r w:rsidR="00184E21" w:rsidRPr="00184E21">
        <w:t xml:space="preserve">DotP </w:t>
      </w:r>
      <w:r w:rsidR="006F2A96" w:rsidRPr="00184E21">
        <w:t>representative.</w:t>
      </w:r>
    </w:p>
    <w:p w14:paraId="66CBD774" w14:textId="77777777" w:rsidR="00F659FA" w:rsidRPr="00AA656C" w:rsidRDefault="00F659FA" w:rsidP="008F0D9A">
      <w:pPr>
        <w:pStyle w:val="Specification"/>
        <w:numPr>
          <w:ilvl w:val="0"/>
          <w:numId w:val="10"/>
        </w:numPr>
        <w:jc w:val="both"/>
        <w:rPr>
          <w:b/>
        </w:rPr>
      </w:pPr>
      <w:r w:rsidRPr="00AA656C">
        <w:rPr>
          <w:b/>
        </w:rPr>
        <w:t>SKILLS TRANSFER AND TRAINING</w:t>
      </w:r>
      <w:bookmarkEnd w:id="70"/>
    </w:p>
    <w:p w14:paraId="0D7E53B1" w14:textId="28790218" w:rsidR="00AA656C" w:rsidRPr="00E762C6" w:rsidRDefault="00AA656C" w:rsidP="008F0D9A">
      <w:pPr>
        <w:pStyle w:val="Specification"/>
        <w:numPr>
          <w:ilvl w:val="1"/>
          <w:numId w:val="10"/>
        </w:numPr>
        <w:tabs>
          <w:tab w:val="clear" w:pos="993"/>
        </w:tabs>
        <w:rPr>
          <w:b/>
        </w:rPr>
      </w:pPr>
      <w:r w:rsidRPr="00F81E2D">
        <w:t xml:space="preserve">The </w:t>
      </w:r>
      <w:r w:rsidR="009A312C">
        <w:t>Service provider</w:t>
      </w:r>
      <w:r w:rsidR="005A60CB">
        <w:t xml:space="preserve"> </w:t>
      </w:r>
      <w:r w:rsidRPr="00F81E2D">
        <w:t xml:space="preserve">must provide </w:t>
      </w:r>
      <w:r>
        <w:t>in-post</w:t>
      </w:r>
      <w:r w:rsidRPr="00F81E2D">
        <w:t xml:space="preserve"> training on the proposed solution </w:t>
      </w:r>
      <w:r>
        <w:t xml:space="preserve">or </w:t>
      </w:r>
      <w:r w:rsidRPr="00F81E2D">
        <w:t xml:space="preserve">product to </w:t>
      </w:r>
      <w:r w:rsidRPr="00F6050D">
        <w:t>technical staff to enable Government to operate and support the product or solution after implementation.</w:t>
      </w:r>
    </w:p>
    <w:p w14:paraId="425D6353" w14:textId="77777777" w:rsidR="00AA656C" w:rsidRPr="00F6050D" w:rsidRDefault="00AA656C" w:rsidP="008F0D9A">
      <w:pPr>
        <w:pStyle w:val="Specification"/>
        <w:numPr>
          <w:ilvl w:val="1"/>
          <w:numId w:val="10"/>
        </w:numPr>
        <w:tabs>
          <w:tab w:val="clear" w:pos="993"/>
        </w:tabs>
        <w:rPr>
          <w:b/>
        </w:rPr>
      </w:pPr>
      <w:r w:rsidRPr="00BA778C">
        <w:t>The nature of the training must be</w:t>
      </w:r>
      <w:r>
        <w:t xml:space="preserve"> informal and</w:t>
      </w:r>
      <w:r w:rsidRPr="00F6050D">
        <w:t xml:space="preserve"> hand</w:t>
      </w:r>
      <w:r>
        <w:t>s</w:t>
      </w:r>
      <w:r w:rsidRPr="00F6050D">
        <w:t>-on</w:t>
      </w:r>
      <w:r>
        <w:t>.</w:t>
      </w:r>
      <w:r w:rsidRPr="00F6050D">
        <w:t xml:space="preserve"> </w:t>
      </w:r>
    </w:p>
    <w:p w14:paraId="162B419C" w14:textId="77777777" w:rsidR="00577D8C" w:rsidRPr="00F81E2D" w:rsidRDefault="00577D8C" w:rsidP="008F0D9A">
      <w:pPr>
        <w:pStyle w:val="Specification"/>
        <w:numPr>
          <w:ilvl w:val="0"/>
          <w:numId w:val="10"/>
        </w:numPr>
        <w:jc w:val="both"/>
        <w:rPr>
          <w:rStyle w:val="Strong"/>
          <w:bCs w:val="0"/>
        </w:rPr>
      </w:pPr>
      <w:r w:rsidRPr="00F81E2D">
        <w:rPr>
          <w:rStyle w:val="Strong"/>
          <w:bCs w:val="0"/>
        </w:rPr>
        <w:t>REGULATORY, QUALITY AND STANDARDS</w:t>
      </w:r>
    </w:p>
    <w:p w14:paraId="1480AE4E" w14:textId="45522AC2" w:rsidR="005C19FB" w:rsidRPr="005C19FB" w:rsidRDefault="005C19FB" w:rsidP="008F0D9A">
      <w:pPr>
        <w:pStyle w:val="Specification"/>
        <w:numPr>
          <w:ilvl w:val="1"/>
          <w:numId w:val="10"/>
        </w:numPr>
        <w:jc w:val="both"/>
        <w:rPr>
          <w:rStyle w:val="Strong"/>
          <w:b w:val="0"/>
          <w:bCs w:val="0"/>
        </w:rPr>
      </w:pPr>
      <w:r w:rsidRPr="00F81E2D">
        <w:rPr>
          <w:rStyle w:val="Strong"/>
          <w:b w:val="0"/>
          <w:bCs w:val="0"/>
        </w:rPr>
        <w:t xml:space="preserve">The </w:t>
      </w:r>
      <w:r w:rsidR="009A312C">
        <w:rPr>
          <w:rStyle w:val="Strong"/>
          <w:b w:val="0"/>
          <w:bCs w:val="0"/>
        </w:rPr>
        <w:t>Service provider</w:t>
      </w:r>
      <w:r w:rsidR="005A60CB">
        <w:rPr>
          <w:rStyle w:val="Strong"/>
          <w:b w:val="0"/>
          <w:bCs w:val="0"/>
        </w:rPr>
        <w:t xml:space="preserve"> </w:t>
      </w:r>
      <w:r w:rsidRPr="00F81E2D">
        <w:rPr>
          <w:rStyle w:val="Strong"/>
          <w:b w:val="0"/>
          <w:bCs w:val="0"/>
        </w:rPr>
        <w:t>must for the duration of the contract ensure compliance with ISO/IEC General Quality Standards, ISO</w:t>
      </w:r>
      <w:r>
        <w:rPr>
          <w:rStyle w:val="Strong"/>
          <w:b w:val="0"/>
          <w:bCs w:val="0"/>
        </w:rPr>
        <w:t>27001, and Protection of Personal Information Act (POPIA).</w:t>
      </w:r>
    </w:p>
    <w:p w14:paraId="27AB9565" w14:textId="7C3F3EB9" w:rsidR="00A83673" w:rsidRPr="00A83673" w:rsidRDefault="00A83673" w:rsidP="008F0D9A">
      <w:pPr>
        <w:pStyle w:val="Specification"/>
        <w:numPr>
          <w:ilvl w:val="1"/>
          <w:numId w:val="10"/>
        </w:numPr>
        <w:jc w:val="both"/>
        <w:rPr>
          <w:rStyle w:val="Strong"/>
          <w:b w:val="0"/>
          <w:bCs w:val="0"/>
        </w:rPr>
      </w:pPr>
      <w:r w:rsidRPr="00A83673">
        <w:rPr>
          <w:rStyle w:val="Strong"/>
          <w:b w:val="0"/>
          <w:bCs w:val="0"/>
        </w:rPr>
        <w:t xml:space="preserve">The </w:t>
      </w:r>
      <w:r w:rsidR="009A312C">
        <w:rPr>
          <w:rStyle w:val="Strong"/>
          <w:b w:val="0"/>
          <w:bCs w:val="0"/>
        </w:rPr>
        <w:t>Service provider</w:t>
      </w:r>
      <w:r w:rsidR="005A60CB">
        <w:rPr>
          <w:rStyle w:val="Strong"/>
          <w:b w:val="0"/>
          <w:bCs w:val="0"/>
        </w:rPr>
        <w:t xml:space="preserve"> </w:t>
      </w:r>
      <w:r w:rsidRPr="00A83673">
        <w:rPr>
          <w:rStyle w:val="Strong"/>
          <w:b w:val="0"/>
          <w:bCs w:val="0"/>
        </w:rPr>
        <w:t>must for the duration of the contract ensure compliance with General Quality Standards, ISO 9001</w:t>
      </w:r>
    </w:p>
    <w:p w14:paraId="24898305" w14:textId="77777777" w:rsidR="00C67D2F" w:rsidRPr="00F81E2D" w:rsidRDefault="00827CBC" w:rsidP="008F0D9A">
      <w:pPr>
        <w:pStyle w:val="Specification"/>
        <w:numPr>
          <w:ilvl w:val="0"/>
          <w:numId w:val="10"/>
        </w:numPr>
        <w:jc w:val="both"/>
        <w:rPr>
          <w:rStyle w:val="Strong"/>
          <w:bCs w:val="0"/>
        </w:rPr>
      </w:pPr>
      <w:r w:rsidRPr="00F81E2D">
        <w:rPr>
          <w:rStyle w:val="Strong"/>
          <w:bCs w:val="0"/>
        </w:rPr>
        <w:t xml:space="preserve">PERSONNEL </w:t>
      </w:r>
      <w:r w:rsidR="00C67D2F" w:rsidRPr="00F81E2D">
        <w:rPr>
          <w:rStyle w:val="Strong"/>
          <w:bCs w:val="0"/>
        </w:rPr>
        <w:t xml:space="preserve">SECURITY </w:t>
      </w:r>
      <w:r w:rsidRPr="00F81E2D">
        <w:rPr>
          <w:rStyle w:val="Strong"/>
          <w:bCs w:val="0"/>
        </w:rPr>
        <w:t>CLEARANCE</w:t>
      </w:r>
    </w:p>
    <w:p w14:paraId="4A742497" w14:textId="024D4D9B" w:rsidR="00A83673" w:rsidRPr="008E0D11" w:rsidRDefault="00A83673" w:rsidP="008F0D9A">
      <w:pPr>
        <w:pStyle w:val="Specification"/>
        <w:numPr>
          <w:ilvl w:val="1"/>
          <w:numId w:val="10"/>
        </w:numPr>
        <w:jc w:val="both"/>
        <w:rPr>
          <w:rStyle w:val="Strong"/>
          <w:b w:val="0"/>
          <w:bCs w:val="0"/>
        </w:rPr>
      </w:pPr>
      <w:r w:rsidRPr="008E0D11">
        <w:rPr>
          <w:rStyle w:val="Strong"/>
          <w:b w:val="0"/>
          <w:bCs w:val="0"/>
        </w:rPr>
        <w:t xml:space="preserve">The </w:t>
      </w:r>
      <w:r w:rsidR="009A312C">
        <w:rPr>
          <w:rStyle w:val="Strong"/>
          <w:b w:val="0"/>
          <w:bCs w:val="0"/>
        </w:rPr>
        <w:t>Service provider</w:t>
      </w:r>
      <w:r w:rsidR="005A60CB">
        <w:rPr>
          <w:rStyle w:val="Strong"/>
          <w:b w:val="0"/>
          <w:bCs w:val="0"/>
        </w:rPr>
        <w:t xml:space="preserve"> </w:t>
      </w:r>
      <w:r w:rsidRPr="008E0D11">
        <w:rPr>
          <w:rStyle w:val="Strong"/>
          <w:b w:val="0"/>
          <w:bCs w:val="0"/>
        </w:rPr>
        <w:t xml:space="preserve">personnel who are required to work with GOVERNMENT CLASSIFIED information or access government </w:t>
      </w:r>
      <w:r w:rsidR="001F2365" w:rsidRPr="008E0D11">
        <w:rPr>
          <w:rStyle w:val="Strong"/>
          <w:b w:val="0"/>
          <w:bCs w:val="0"/>
        </w:rPr>
        <w:t>CONFIDENTIAL</w:t>
      </w:r>
      <w:r w:rsidRPr="008E0D11">
        <w:rPr>
          <w:rStyle w:val="Strong"/>
          <w:b w:val="0"/>
          <w:bCs w:val="0"/>
        </w:rPr>
        <w:t xml:space="preserve"> areas must be a South African Citizen and at the expense of the </w:t>
      </w:r>
      <w:r w:rsidR="009A312C">
        <w:rPr>
          <w:rStyle w:val="Strong"/>
          <w:b w:val="0"/>
          <w:bCs w:val="0"/>
        </w:rPr>
        <w:t>Service provider</w:t>
      </w:r>
      <w:r w:rsidR="005A60CB">
        <w:rPr>
          <w:rStyle w:val="Strong"/>
          <w:b w:val="0"/>
          <w:bCs w:val="0"/>
        </w:rPr>
        <w:t xml:space="preserve"> </w:t>
      </w:r>
      <w:r w:rsidRPr="008E0D11">
        <w:rPr>
          <w:rStyle w:val="Strong"/>
          <w:b w:val="0"/>
          <w:bCs w:val="0"/>
        </w:rPr>
        <w:t>be security vetted (pre-employment screening, criminal record screening and credit screening).</w:t>
      </w:r>
    </w:p>
    <w:p w14:paraId="64ACA386" w14:textId="6AA6E775" w:rsidR="00A83673" w:rsidRPr="008E0D11" w:rsidRDefault="00A83673" w:rsidP="008F0D9A">
      <w:pPr>
        <w:pStyle w:val="Specification"/>
        <w:numPr>
          <w:ilvl w:val="1"/>
          <w:numId w:val="10"/>
        </w:numPr>
        <w:jc w:val="both"/>
        <w:rPr>
          <w:rStyle w:val="Strong"/>
          <w:b w:val="0"/>
          <w:bCs w:val="0"/>
        </w:rPr>
      </w:pPr>
      <w:r w:rsidRPr="008E0D11">
        <w:rPr>
          <w:rStyle w:val="Strong"/>
          <w:b w:val="0"/>
          <w:bCs w:val="0"/>
        </w:rPr>
        <w:t xml:space="preserve">The </w:t>
      </w:r>
      <w:r w:rsidR="009A312C">
        <w:rPr>
          <w:rStyle w:val="Strong"/>
          <w:b w:val="0"/>
          <w:bCs w:val="0"/>
        </w:rPr>
        <w:t>Service provider</w:t>
      </w:r>
      <w:r w:rsidR="005A60CB">
        <w:rPr>
          <w:rStyle w:val="Strong"/>
          <w:b w:val="0"/>
          <w:bCs w:val="0"/>
        </w:rPr>
        <w:t xml:space="preserve"> </w:t>
      </w:r>
      <w:r w:rsidRPr="008E0D11">
        <w:rPr>
          <w:rStyle w:val="Strong"/>
          <w:b w:val="0"/>
          <w:bCs w:val="0"/>
        </w:rPr>
        <w:t>must ensure that the security clearances of all personnel involved in the Contract remains valid for the period of the contract.</w:t>
      </w:r>
    </w:p>
    <w:p w14:paraId="4E0A3062" w14:textId="200A5D88" w:rsidR="00A83673" w:rsidRPr="008E0D11" w:rsidRDefault="00A83673" w:rsidP="008F0D9A">
      <w:pPr>
        <w:pStyle w:val="Specification"/>
        <w:numPr>
          <w:ilvl w:val="1"/>
          <w:numId w:val="10"/>
        </w:numPr>
        <w:jc w:val="both"/>
        <w:rPr>
          <w:rStyle w:val="Strong"/>
          <w:b w:val="0"/>
          <w:bCs w:val="0"/>
        </w:rPr>
      </w:pPr>
      <w:r w:rsidRPr="008E0D11">
        <w:rPr>
          <w:rStyle w:val="Strong"/>
          <w:b w:val="0"/>
          <w:bCs w:val="0"/>
        </w:rPr>
        <w:t xml:space="preserve">The </w:t>
      </w:r>
      <w:r w:rsidR="009A312C">
        <w:rPr>
          <w:rStyle w:val="Strong"/>
          <w:b w:val="0"/>
          <w:bCs w:val="0"/>
        </w:rPr>
        <w:t>Service provider</w:t>
      </w:r>
      <w:r w:rsidR="005A60CB">
        <w:rPr>
          <w:rStyle w:val="Strong"/>
          <w:b w:val="0"/>
          <w:bCs w:val="0"/>
        </w:rPr>
        <w:t xml:space="preserve"> </w:t>
      </w:r>
      <w:r w:rsidRPr="008E0D11">
        <w:rPr>
          <w:rStyle w:val="Strong"/>
          <w:b w:val="0"/>
          <w:bCs w:val="0"/>
        </w:rPr>
        <w:t>must provide proof of security vetting</w:t>
      </w:r>
      <w:r w:rsidR="00071369" w:rsidRPr="008E0D11">
        <w:rPr>
          <w:rStyle w:val="Strong"/>
          <w:b w:val="0"/>
          <w:bCs w:val="0"/>
        </w:rPr>
        <w:t>.</w:t>
      </w:r>
    </w:p>
    <w:p w14:paraId="77EEFE3C" w14:textId="77777777" w:rsidR="00C67D2F" w:rsidRPr="00F81E2D" w:rsidRDefault="00C67D2F" w:rsidP="008F0D9A">
      <w:pPr>
        <w:pStyle w:val="Specification"/>
        <w:numPr>
          <w:ilvl w:val="0"/>
          <w:numId w:val="10"/>
        </w:numPr>
        <w:jc w:val="both"/>
        <w:rPr>
          <w:rStyle w:val="Strong"/>
          <w:bCs w:val="0"/>
        </w:rPr>
      </w:pPr>
      <w:r w:rsidRPr="00F81E2D">
        <w:rPr>
          <w:rStyle w:val="Strong"/>
          <w:bCs w:val="0"/>
        </w:rPr>
        <w:t>CONFIDENTIALITY AND NON-DISCLOSURE CONDITIONS</w:t>
      </w:r>
    </w:p>
    <w:p w14:paraId="269C2D73" w14:textId="77777777" w:rsidR="00A83673" w:rsidRPr="00F81E2D" w:rsidRDefault="00A83673" w:rsidP="00F3422E">
      <w:pPr>
        <w:pStyle w:val="Specification"/>
        <w:numPr>
          <w:ilvl w:val="1"/>
          <w:numId w:val="4"/>
        </w:numPr>
        <w:jc w:val="both"/>
      </w:pPr>
      <w:r w:rsidRPr="00F81E2D">
        <w:rPr>
          <w:rStyle w:val="Strong"/>
          <w:b w:val="0"/>
          <w:bCs w:val="0"/>
        </w:rPr>
        <w:t>The Supplier, including its management and staff, must before commencement of the Contract</w:t>
      </w:r>
      <w:r w:rsidRPr="008E0D11">
        <w:rPr>
          <w:rStyle w:val="Strong"/>
          <w:b w:val="0"/>
          <w:bCs w:val="0"/>
        </w:rPr>
        <w:t>, sign a non-disclosure agreement regarding Confidential Information.</w:t>
      </w:r>
    </w:p>
    <w:p w14:paraId="50884CC0" w14:textId="77777777" w:rsidR="00A83673" w:rsidRPr="00F81E2D" w:rsidRDefault="00A83673" w:rsidP="00F3422E">
      <w:pPr>
        <w:pStyle w:val="Specification"/>
        <w:numPr>
          <w:ilvl w:val="1"/>
          <w:numId w:val="4"/>
        </w:numPr>
        <w:jc w:val="both"/>
      </w:pPr>
      <w:r w:rsidRPr="00F81E2D">
        <w:t>Confidential Information means any information or data, irrespective of the form or medium in which it may be stored, which is not in the public domain and which becomes available or accessible to a Party as a consequence of this Contract, including information or data which is prohibited from disclosure by virtue of:</w:t>
      </w:r>
    </w:p>
    <w:p w14:paraId="17F52F87" w14:textId="77777777" w:rsidR="00A83673" w:rsidRPr="00F81E2D" w:rsidRDefault="00A83673" w:rsidP="008F0D9A">
      <w:pPr>
        <w:pStyle w:val="Specification"/>
        <w:numPr>
          <w:ilvl w:val="2"/>
          <w:numId w:val="25"/>
        </w:numPr>
        <w:tabs>
          <w:tab w:val="clear" w:pos="1107"/>
        </w:tabs>
        <w:ind w:left="1710" w:hanging="27"/>
        <w:jc w:val="both"/>
      </w:pPr>
      <w:r w:rsidRPr="00F81E2D">
        <w:t>the Promotion of Access to Information Act, 2000 (Act no. 2 of 2000);</w:t>
      </w:r>
    </w:p>
    <w:p w14:paraId="342D165A" w14:textId="77777777" w:rsidR="00A83673" w:rsidRPr="00F81E2D" w:rsidRDefault="00A83673" w:rsidP="008F0D9A">
      <w:pPr>
        <w:pStyle w:val="Specification"/>
        <w:numPr>
          <w:ilvl w:val="2"/>
          <w:numId w:val="25"/>
        </w:numPr>
        <w:tabs>
          <w:tab w:val="clear" w:pos="1107"/>
        </w:tabs>
        <w:ind w:left="1710" w:hanging="27"/>
        <w:jc w:val="both"/>
      </w:pPr>
      <w:r w:rsidRPr="00F81E2D">
        <w:t>being clearly marked "Confidential" and which is provided by one Party to another Party in terms of this Contract;</w:t>
      </w:r>
    </w:p>
    <w:p w14:paraId="40BF3909" w14:textId="77777777" w:rsidR="00A83673" w:rsidRPr="00F81E2D" w:rsidRDefault="00A83673" w:rsidP="008F0D9A">
      <w:pPr>
        <w:pStyle w:val="Specification"/>
        <w:numPr>
          <w:ilvl w:val="2"/>
          <w:numId w:val="25"/>
        </w:numPr>
        <w:tabs>
          <w:tab w:val="clear" w:pos="1107"/>
        </w:tabs>
        <w:ind w:left="1710" w:hanging="27"/>
        <w:jc w:val="both"/>
      </w:pPr>
      <w:r w:rsidRPr="00F81E2D">
        <w:t>being information or data, which one Party provides to another Party or to which a Party has access because of Services provided in terms of this Contract and in which a Party would have a reasonable expectation of confidentiality;</w:t>
      </w:r>
    </w:p>
    <w:p w14:paraId="02FBECE8" w14:textId="77777777" w:rsidR="00A83673" w:rsidRPr="00F81E2D" w:rsidRDefault="00A83673" w:rsidP="008F0D9A">
      <w:pPr>
        <w:pStyle w:val="Specification"/>
        <w:numPr>
          <w:ilvl w:val="2"/>
          <w:numId w:val="25"/>
        </w:numPr>
        <w:tabs>
          <w:tab w:val="clear" w:pos="1107"/>
        </w:tabs>
        <w:ind w:left="1710" w:hanging="27"/>
        <w:jc w:val="both"/>
      </w:pPr>
      <w:r w:rsidRPr="00F81E2D">
        <w:t>being information provided by one Party to another Party in the course of contractual or other negotiations, which could reasonably be expected to prejudice the right of the non-disclosing Party;</w:t>
      </w:r>
    </w:p>
    <w:p w14:paraId="15BC4392" w14:textId="77777777" w:rsidR="00A83673" w:rsidRPr="00F81E2D" w:rsidRDefault="00A83673" w:rsidP="008F0D9A">
      <w:pPr>
        <w:pStyle w:val="Specification"/>
        <w:numPr>
          <w:ilvl w:val="2"/>
          <w:numId w:val="25"/>
        </w:numPr>
        <w:tabs>
          <w:tab w:val="clear" w:pos="1107"/>
        </w:tabs>
        <w:ind w:left="1710" w:hanging="27"/>
        <w:jc w:val="both"/>
      </w:pPr>
      <w:r w:rsidRPr="00F81E2D">
        <w:t>being information, the disclosure of which could reasonably be expected to endanger a life or physical security of a person;</w:t>
      </w:r>
    </w:p>
    <w:p w14:paraId="7278EFDC" w14:textId="77777777" w:rsidR="00A83673" w:rsidRPr="00F81E2D" w:rsidRDefault="00A83673" w:rsidP="008F0D9A">
      <w:pPr>
        <w:pStyle w:val="Specification"/>
        <w:numPr>
          <w:ilvl w:val="2"/>
          <w:numId w:val="25"/>
        </w:numPr>
        <w:tabs>
          <w:tab w:val="clear" w:pos="1107"/>
        </w:tabs>
        <w:ind w:left="1710" w:hanging="27"/>
        <w:jc w:val="both"/>
      </w:pPr>
      <w:r w:rsidRPr="00F81E2D">
        <w:t>being technical, scientific, commercial, financial and market-related information, know-how and trade secrets of a Party;</w:t>
      </w:r>
    </w:p>
    <w:p w14:paraId="2496C821" w14:textId="77777777" w:rsidR="00A83673" w:rsidRPr="00F81E2D" w:rsidRDefault="00A83673" w:rsidP="008F0D9A">
      <w:pPr>
        <w:pStyle w:val="Specification"/>
        <w:numPr>
          <w:ilvl w:val="2"/>
          <w:numId w:val="25"/>
        </w:numPr>
        <w:tabs>
          <w:tab w:val="clear" w:pos="1107"/>
        </w:tabs>
        <w:ind w:left="1710" w:hanging="27"/>
        <w:jc w:val="both"/>
      </w:pPr>
      <w:r w:rsidRPr="00F81E2D">
        <w:t>being financial, commercial, scientific or technical information, other than trade secrets, of a Party, the disclosure of which would be likely to cause harm to the commercial or financial interests of a non-disclosing Party; and</w:t>
      </w:r>
    </w:p>
    <w:p w14:paraId="4788618B" w14:textId="77777777" w:rsidR="00A83673" w:rsidRPr="00F81E2D" w:rsidRDefault="00A83673" w:rsidP="008F0D9A">
      <w:pPr>
        <w:pStyle w:val="Specification"/>
        <w:numPr>
          <w:ilvl w:val="2"/>
          <w:numId w:val="25"/>
        </w:numPr>
        <w:tabs>
          <w:tab w:val="clear" w:pos="1107"/>
        </w:tabs>
        <w:ind w:left="1710" w:hanging="27"/>
        <w:jc w:val="both"/>
      </w:pPr>
      <w:r w:rsidRPr="00F81E2D">
        <w:t>being information supplied by a Party in confidence, the disclosure of which could reasonably be expected either to put the Party at a disadvantage in contractual or other negotiations or to prejudice the Party in commercial competition; or</w:t>
      </w:r>
    </w:p>
    <w:p w14:paraId="5612FD3E" w14:textId="77777777" w:rsidR="00A83673" w:rsidRPr="00F81E2D" w:rsidRDefault="00A83673" w:rsidP="008F0D9A">
      <w:pPr>
        <w:pStyle w:val="Specification"/>
        <w:numPr>
          <w:ilvl w:val="2"/>
          <w:numId w:val="25"/>
        </w:numPr>
        <w:tabs>
          <w:tab w:val="clear" w:pos="1107"/>
        </w:tabs>
        <w:ind w:left="1710" w:hanging="27"/>
        <w:jc w:val="both"/>
      </w:pPr>
      <w:r w:rsidRPr="00F81E2D">
        <w:t>information the disclosure of which would be likely to prejudice or impair the safety and security of a building, structure or system, including, but not limited to, a computer or communication system; a means of transport; or any other property; or a person; methods, systems, plans or procedures for the protection of an individual in accordance with a witness protection scheme; the safety of the public or any part of the public; or the security of property; information the disclosure of which could reasonably be expected to cause prejudice to the defence of the Republic; security of the Republic; or international relations of the Republic; or plans, designs, drawings, functional and technical requirements and spec</w:t>
      </w:r>
      <w:r>
        <w:t>ifications of a Party, but must</w:t>
      </w:r>
      <w:r w:rsidRPr="00F81E2D">
        <w:t xml:space="preserve"> not include information which has been made automatically available, in terms of the Promotion of Access to Information Act, 2000; and information which a Party has a statutory or common law duty to disclose or in respect of which there is no reasonable expectation of privacy or confidentiality;</w:t>
      </w:r>
    </w:p>
    <w:p w14:paraId="318A1502" w14:textId="77777777" w:rsidR="00A83673" w:rsidRPr="00F81E2D" w:rsidRDefault="00A83673" w:rsidP="008F0D9A">
      <w:pPr>
        <w:pStyle w:val="Specification"/>
        <w:numPr>
          <w:ilvl w:val="1"/>
          <w:numId w:val="25"/>
        </w:numPr>
        <w:tabs>
          <w:tab w:val="clear" w:pos="567"/>
          <w:tab w:val="num" w:pos="1170"/>
        </w:tabs>
        <w:ind w:left="1170" w:hanging="630"/>
        <w:jc w:val="both"/>
      </w:pPr>
      <w:r w:rsidRPr="00F81E2D">
        <w:t xml:space="preserve">Notwithstanding the provisions of this Contract, no Party </w:t>
      </w:r>
      <w:r>
        <w:t>is</w:t>
      </w:r>
      <w:r w:rsidRPr="00F81E2D">
        <w:t xml:space="preserve"> entitled to disclose Confidential Information, except where required to do so in terms of a law, without the prior written consent of any other Party having an interest in the disclosure;</w:t>
      </w:r>
    </w:p>
    <w:p w14:paraId="1954AD45" w14:textId="77777777" w:rsidR="00A83673" w:rsidRPr="00F81E2D" w:rsidRDefault="00A83673" w:rsidP="008F0D9A">
      <w:pPr>
        <w:pStyle w:val="Specification"/>
        <w:numPr>
          <w:ilvl w:val="1"/>
          <w:numId w:val="25"/>
        </w:numPr>
        <w:tabs>
          <w:tab w:val="clear" w:pos="567"/>
          <w:tab w:val="num" w:pos="1170"/>
        </w:tabs>
        <w:ind w:left="1170"/>
        <w:jc w:val="both"/>
      </w:pPr>
      <w:r w:rsidRPr="00F81E2D">
        <w:t xml:space="preserve">Where a Party discloses Confidential Information which materially damages or could materially damage another Party, the disclosing Party </w:t>
      </w:r>
      <w:r>
        <w:t>must</w:t>
      </w:r>
      <w:r w:rsidRPr="00F81E2D">
        <w:t xml:space="preserve"> submit all facts related to the disclosure in writing to the other Party, who </w:t>
      </w:r>
      <w:r>
        <w:t>must</w:t>
      </w:r>
      <w:r w:rsidRPr="00F81E2D">
        <w:t xml:space="preserve"> submit information related to such actual or potential material damage to be resolved as a dispute;</w:t>
      </w:r>
    </w:p>
    <w:p w14:paraId="6087E4BD" w14:textId="77777777" w:rsidR="00A83673" w:rsidRDefault="00A83673" w:rsidP="008F0D9A">
      <w:pPr>
        <w:pStyle w:val="Specification"/>
        <w:numPr>
          <w:ilvl w:val="1"/>
          <w:numId w:val="25"/>
        </w:numPr>
        <w:tabs>
          <w:tab w:val="clear" w:pos="567"/>
        </w:tabs>
        <w:ind w:left="1170" w:hanging="540"/>
        <w:jc w:val="both"/>
      </w:pPr>
      <w:r w:rsidRPr="00F81E2D">
        <w:t xml:space="preserve">Parties may not, except to the extent that a Party is legally required to make a public statement, make any public statement or issue a press release which could affect another Party, without first submitting a written copy of the proposed public statement or press release to the other Party and obtaining the other Party's prior written approval for such public statement or press release, which consent </w:t>
      </w:r>
      <w:r>
        <w:t>must</w:t>
      </w:r>
      <w:r w:rsidRPr="00F81E2D">
        <w:t xml:space="preserve"> not unreasonably be withheld.</w:t>
      </w:r>
    </w:p>
    <w:p w14:paraId="585F1B19" w14:textId="493573F9" w:rsidR="00C216B2" w:rsidRPr="00BA6BFC" w:rsidRDefault="006D52DE" w:rsidP="008F0D9A">
      <w:pPr>
        <w:pStyle w:val="Specification"/>
        <w:keepNext/>
        <w:numPr>
          <w:ilvl w:val="0"/>
          <w:numId w:val="10"/>
        </w:numPr>
        <w:jc w:val="both"/>
        <w:rPr>
          <w:b/>
        </w:rPr>
      </w:pPr>
      <w:r w:rsidRPr="00F81E2D">
        <w:rPr>
          <w:b/>
        </w:rPr>
        <w:t>GUARANTEE AND WARRANTIES</w:t>
      </w:r>
      <w:bookmarkStart w:id="74" w:name="_Toc448483285"/>
      <w:r w:rsidR="00BA6BFC">
        <w:rPr>
          <w:b/>
        </w:rPr>
        <w:t xml:space="preserve">. </w:t>
      </w:r>
      <w:r w:rsidR="00C216B2" w:rsidRPr="00F81E2D">
        <w:t xml:space="preserve">The </w:t>
      </w:r>
      <w:r w:rsidR="009A312C">
        <w:t xml:space="preserve">Service </w:t>
      </w:r>
      <w:proofErr w:type="spellStart"/>
      <w:r w:rsidR="009A312C">
        <w:t>provider</w:t>
      </w:r>
      <w:r w:rsidR="00C216B2" w:rsidRPr="00F81E2D">
        <w:t>warrants</w:t>
      </w:r>
      <w:proofErr w:type="spellEnd"/>
      <w:r w:rsidR="00C216B2" w:rsidRPr="00F81E2D">
        <w:t xml:space="preserve"> that:</w:t>
      </w:r>
      <w:bookmarkEnd w:id="74"/>
    </w:p>
    <w:p w14:paraId="539F7243" w14:textId="44CBBDBE" w:rsidR="009D0B10" w:rsidRPr="00F81E2D" w:rsidRDefault="009D0B10" w:rsidP="00F3422E">
      <w:pPr>
        <w:pStyle w:val="Specification"/>
        <w:numPr>
          <w:ilvl w:val="1"/>
          <w:numId w:val="4"/>
        </w:numPr>
        <w:jc w:val="both"/>
      </w:pPr>
      <w:bookmarkStart w:id="75" w:name="_Toc448483286"/>
      <w:bookmarkStart w:id="76" w:name="_Toc402958037"/>
      <w:bookmarkStart w:id="77" w:name="_Toc448483311"/>
      <w:bookmarkStart w:id="78" w:name="_Toc448872276"/>
      <w:r>
        <w:t>The warranty</w:t>
      </w:r>
      <w:r w:rsidRPr="00F81E2D">
        <w:t xml:space="preserve"> of </w:t>
      </w:r>
      <w:r w:rsidR="007A78CF">
        <w:t>services</w:t>
      </w:r>
      <w:r>
        <w:t xml:space="preserve"> supplied under this contract</w:t>
      </w:r>
      <w:r w:rsidRPr="00F81E2D">
        <w:t xml:space="preserve"> remain</w:t>
      </w:r>
      <w:r>
        <w:t>s</w:t>
      </w:r>
      <w:r w:rsidRPr="00F81E2D">
        <w:t xml:space="preserve"> valid for </w:t>
      </w:r>
      <w:r w:rsidR="007A78CF">
        <w:t>thirty-six</w:t>
      </w:r>
      <w:r w:rsidRPr="0015106F">
        <w:t xml:space="preserve"> (</w:t>
      </w:r>
      <w:r w:rsidR="007A78CF">
        <w:t>36</w:t>
      </w:r>
      <w:r w:rsidRPr="0015106F">
        <w:t>)</w:t>
      </w:r>
      <w:r w:rsidRPr="00F81E2D">
        <w:t xml:space="preserve"> months after the </w:t>
      </w:r>
      <w:r w:rsidR="00312479">
        <w:t>services</w:t>
      </w:r>
      <w:r w:rsidR="006A55F4">
        <w:t>;</w:t>
      </w:r>
    </w:p>
    <w:p w14:paraId="26EF4890" w14:textId="77777777" w:rsidR="009D0B10" w:rsidRPr="00F81E2D" w:rsidRDefault="009D0B10" w:rsidP="00F3422E">
      <w:pPr>
        <w:pStyle w:val="Specification"/>
        <w:numPr>
          <w:ilvl w:val="1"/>
          <w:numId w:val="4"/>
        </w:numPr>
        <w:jc w:val="both"/>
      </w:pPr>
      <w:r w:rsidRPr="00F81E2D">
        <w:t>as at Commencement Date, it has the rights, title and interest in and to the Product or Services to deliver such Product or Services in terms of the Contract and that such rights are free from any encumbrances whatsoever;</w:t>
      </w:r>
      <w:bookmarkEnd w:id="75"/>
      <w:r w:rsidRPr="00F81E2D">
        <w:t xml:space="preserve"> </w:t>
      </w:r>
    </w:p>
    <w:p w14:paraId="419F91FE" w14:textId="77777777" w:rsidR="009D0B10" w:rsidRPr="00F81E2D" w:rsidRDefault="009D0B10" w:rsidP="00F3422E">
      <w:pPr>
        <w:pStyle w:val="Specification"/>
        <w:numPr>
          <w:ilvl w:val="1"/>
          <w:numId w:val="4"/>
        </w:numPr>
        <w:jc w:val="both"/>
      </w:pPr>
      <w:bookmarkStart w:id="79" w:name="_Toc448483290"/>
      <w:r w:rsidRPr="00F81E2D">
        <w:t xml:space="preserve">the Product </w:t>
      </w:r>
      <w:r>
        <w:t xml:space="preserve">remains </w:t>
      </w:r>
      <w:r w:rsidRPr="00F81E2D">
        <w:t xml:space="preserve">connected </w:t>
      </w:r>
      <w:r>
        <w:t xml:space="preserve">or Service is continued </w:t>
      </w:r>
      <w:r w:rsidRPr="00F81E2D">
        <w:t>during the term of the Contract;</w:t>
      </w:r>
      <w:bookmarkEnd w:id="79"/>
    </w:p>
    <w:p w14:paraId="21B0A666" w14:textId="1A5010DE" w:rsidR="009D0B10" w:rsidRPr="00F81E2D" w:rsidRDefault="009D0B10" w:rsidP="00F3422E">
      <w:pPr>
        <w:pStyle w:val="Specification"/>
        <w:numPr>
          <w:ilvl w:val="1"/>
          <w:numId w:val="4"/>
        </w:numPr>
        <w:jc w:val="both"/>
      </w:pPr>
      <w:bookmarkStart w:id="80" w:name="_Toc448483294"/>
      <w:r w:rsidRPr="00F81E2D">
        <w:t xml:space="preserve">all third-party warranties that the </w:t>
      </w:r>
      <w:r w:rsidR="009A312C">
        <w:t xml:space="preserve">Service </w:t>
      </w:r>
      <w:proofErr w:type="spellStart"/>
      <w:r w:rsidR="009A312C">
        <w:t>provider</w:t>
      </w:r>
      <w:r w:rsidRPr="00F81E2D">
        <w:t>receives</w:t>
      </w:r>
      <w:proofErr w:type="spellEnd"/>
      <w:r w:rsidRPr="00F81E2D">
        <w:t xml:space="preserve"> in connection with the Products including the corresponding software and the benefits of all such warranties</w:t>
      </w:r>
      <w:r>
        <w:t xml:space="preserve"> are </w:t>
      </w:r>
      <w:r w:rsidRPr="00F81E2D">
        <w:t>cede</w:t>
      </w:r>
      <w:r>
        <w:t>d</w:t>
      </w:r>
      <w:r w:rsidRPr="00F81E2D">
        <w:t xml:space="preserve"> to SITA</w:t>
      </w:r>
      <w:r>
        <w:t xml:space="preserve"> without </w:t>
      </w:r>
      <w:r w:rsidRPr="00F81E2D">
        <w:t>reduc</w:t>
      </w:r>
      <w:r>
        <w:t xml:space="preserve">ing or </w:t>
      </w:r>
      <w:r w:rsidRPr="00F81E2D">
        <w:t>limit</w:t>
      </w:r>
      <w:r>
        <w:t>ing</w:t>
      </w:r>
      <w:r w:rsidRPr="00F81E2D">
        <w:t xml:space="preserve"> the Supplier’s obligations under the Contract;</w:t>
      </w:r>
      <w:bookmarkEnd w:id="80"/>
    </w:p>
    <w:p w14:paraId="10EC6AD4" w14:textId="77777777" w:rsidR="009D0B10" w:rsidRPr="00F81E2D" w:rsidRDefault="009D0B10" w:rsidP="00F3422E">
      <w:pPr>
        <w:pStyle w:val="Specification"/>
        <w:numPr>
          <w:ilvl w:val="1"/>
          <w:numId w:val="4"/>
        </w:numPr>
        <w:jc w:val="both"/>
      </w:pPr>
      <w:bookmarkStart w:id="81" w:name="_Toc448483296"/>
      <w:r w:rsidRPr="00F81E2D">
        <w:t xml:space="preserve">no actions, suits, or proceedings, pending or threatened against it or any of its </w:t>
      </w:r>
      <w:r w:rsidR="00875770" w:rsidRPr="00F81E2D">
        <w:t>third-party</w:t>
      </w:r>
      <w:r w:rsidRPr="00F81E2D">
        <w:t xml:space="preserve"> suppliers or sub-contractors that have a material adverse effect on the Supplier’s ability to fulfil its obligations under the Contract</w:t>
      </w:r>
      <w:r>
        <w:t xml:space="preserve"> exist</w:t>
      </w:r>
      <w:r w:rsidRPr="00F81E2D">
        <w:t>;</w:t>
      </w:r>
      <w:bookmarkEnd w:id="81"/>
      <w:r w:rsidRPr="00F81E2D">
        <w:t xml:space="preserve">  </w:t>
      </w:r>
    </w:p>
    <w:p w14:paraId="58CAFD56" w14:textId="62D141B0" w:rsidR="009D0B10" w:rsidRPr="00F81E2D" w:rsidRDefault="00770432" w:rsidP="00F3422E">
      <w:pPr>
        <w:pStyle w:val="Specification"/>
        <w:numPr>
          <w:ilvl w:val="1"/>
          <w:numId w:val="4"/>
        </w:numPr>
        <w:jc w:val="both"/>
      </w:pPr>
      <w:bookmarkStart w:id="82" w:name="_Toc448483297"/>
      <w:r>
        <w:t>DOTP</w:t>
      </w:r>
      <w:r w:rsidR="009D0B10">
        <w:t xml:space="preserve"> is </w:t>
      </w:r>
      <w:r w:rsidR="009D0B10" w:rsidRPr="00F81E2D">
        <w:t>notif</w:t>
      </w:r>
      <w:r w:rsidR="009D0B10">
        <w:t xml:space="preserve">ied </w:t>
      </w:r>
      <w:r w:rsidR="009D0B10" w:rsidRPr="00F81E2D">
        <w:t>immediately if it becomes aware of any action, suit, or proceeding, pending or threatened t</w:t>
      </w:r>
      <w:r w:rsidR="009D0B10">
        <w:t xml:space="preserve">o </w:t>
      </w:r>
      <w:r w:rsidR="009D0B10" w:rsidRPr="00F81E2D">
        <w:t>have a material adverse effect on the Supplier’s ability to fulfil the obligations under the Contract;</w:t>
      </w:r>
      <w:bookmarkEnd w:id="82"/>
    </w:p>
    <w:p w14:paraId="2097F7A7" w14:textId="154EB412" w:rsidR="009D0B10" w:rsidRPr="00F81E2D" w:rsidRDefault="00DF5108" w:rsidP="00F3422E">
      <w:pPr>
        <w:pStyle w:val="Specification"/>
        <w:numPr>
          <w:ilvl w:val="1"/>
          <w:numId w:val="4"/>
        </w:numPr>
        <w:jc w:val="both"/>
      </w:pPr>
      <w:bookmarkStart w:id="83" w:name="_Toc448483299"/>
      <w:r>
        <w:t>DOTP’s</w:t>
      </w:r>
      <w:r w:rsidR="009D0B10" w:rsidRPr="00F81E2D">
        <w:t xml:space="preserve"> use of the Product and Manuals </w:t>
      </w:r>
      <w:r w:rsidR="009D0B10">
        <w:t>supplied</w:t>
      </w:r>
      <w:r w:rsidR="009D0B10" w:rsidRPr="00F81E2D">
        <w:t xml:space="preserve"> in connection with the Contract </w:t>
      </w:r>
      <w:r w:rsidR="009D0B10">
        <w:t>does not</w:t>
      </w:r>
      <w:r w:rsidR="009D0B10" w:rsidRPr="00F81E2D">
        <w:t xml:space="preserve"> infring</w:t>
      </w:r>
      <w:r w:rsidR="009D0B10">
        <w:t>e</w:t>
      </w:r>
      <w:r w:rsidR="009D0B10" w:rsidRPr="00F81E2D">
        <w:t xml:space="preserve"> </w:t>
      </w:r>
      <w:r w:rsidR="00875770" w:rsidRPr="00F81E2D">
        <w:t>any Intellectual</w:t>
      </w:r>
      <w:r w:rsidR="009D0B10" w:rsidRPr="00F81E2D">
        <w:t xml:space="preserve"> Property Rights of any third party;</w:t>
      </w:r>
      <w:bookmarkEnd w:id="83"/>
      <w:r w:rsidR="009D0B10" w:rsidRPr="00F81E2D">
        <w:t xml:space="preserve"> </w:t>
      </w:r>
    </w:p>
    <w:p w14:paraId="010477D8" w14:textId="543F778F" w:rsidR="009D0B10" w:rsidRPr="00F81E2D" w:rsidRDefault="009D0B10" w:rsidP="00F3422E">
      <w:pPr>
        <w:pStyle w:val="Specification"/>
        <w:numPr>
          <w:ilvl w:val="1"/>
          <w:numId w:val="4"/>
        </w:numPr>
        <w:jc w:val="both"/>
      </w:pPr>
      <w:bookmarkStart w:id="84" w:name="_Toc448483300"/>
      <w:r w:rsidRPr="00F81E2D">
        <w:t xml:space="preserve">the information disclosed to </w:t>
      </w:r>
      <w:r w:rsidR="00DF5108">
        <w:t>DOTP</w:t>
      </w:r>
      <w:r w:rsidRPr="00F81E2D">
        <w:t xml:space="preserve"> </w:t>
      </w:r>
      <w:r>
        <w:t>does</w:t>
      </w:r>
      <w:r w:rsidRPr="00F81E2D">
        <w:t xml:space="preserve"> not contain any trade secrets of any third party, unless disclosure is permitted by such third party;</w:t>
      </w:r>
      <w:bookmarkEnd w:id="84"/>
    </w:p>
    <w:p w14:paraId="23765976" w14:textId="48B2F5B5" w:rsidR="009D0B10" w:rsidRPr="00F81E2D" w:rsidRDefault="009D0B10" w:rsidP="00F3422E">
      <w:pPr>
        <w:pStyle w:val="Specification"/>
        <w:numPr>
          <w:ilvl w:val="1"/>
          <w:numId w:val="4"/>
        </w:numPr>
        <w:jc w:val="both"/>
      </w:pPr>
      <w:bookmarkStart w:id="85" w:name="_Toc448483302"/>
      <w:r w:rsidRPr="00F81E2D">
        <w:t xml:space="preserve">it is financially capable of fulfilling all requirements of the Contract and that the </w:t>
      </w:r>
      <w:r w:rsidR="009A312C">
        <w:t>Service provider</w:t>
      </w:r>
      <w:r w:rsidR="005A60CB">
        <w:t xml:space="preserve"> </w:t>
      </w:r>
      <w:r w:rsidRPr="00F81E2D">
        <w:t>is a validly organized entity that has the authority to enter into the Contract;</w:t>
      </w:r>
      <w:bookmarkEnd w:id="85"/>
      <w:r w:rsidRPr="00F81E2D">
        <w:t xml:space="preserve"> </w:t>
      </w:r>
    </w:p>
    <w:p w14:paraId="0E52BBFE" w14:textId="77777777" w:rsidR="009D0B10" w:rsidRPr="00F81E2D" w:rsidRDefault="009D0B10" w:rsidP="00F3422E">
      <w:pPr>
        <w:pStyle w:val="Specification"/>
        <w:numPr>
          <w:ilvl w:val="1"/>
          <w:numId w:val="4"/>
        </w:numPr>
        <w:jc w:val="both"/>
      </w:pPr>
      <w:bookmarkStart w:id="86" w:name="_Toc448483303"/>
      <w:r w:rsidRPr="00F81E2D">
        <w:t>it is not prohibited by any loan, contract, financing arrangement, trade covenant, or similar restriction from entering into the Contract;</w:t>
      </w:r>
      <w:bookmarkEnd w:id="86"/>
    </w:p>
    <w:p w14:paraId="1702C020" w14:textId="14890FA7" w:rsidR="009D0B10" w:rsidRPr="00F81E2D" w:rsidRDefault="009D0B10" w:rsidP="00F3422E">
      <w:pPr>
        <w:pStyle w:val="Specification"/>
        <w:numPr>
          <w:ilvl w:val="1"/>
          <w:numId w:val="4"/>
        </w:numPr>
        <w:jc w:val="both"/>
      </w:pPr>
      <w:bookmarkStart w:id="87" w:name="_Toc448483305"/>
      <w:r w:rsidRPr="00F81E2D">
        <w:t xml:space="preserve">the prices, charges and fees to </w:t>
      </w:r>
      <w:r w:rsidR="0068745E">
        <w:t>DOTP</w:t>
      </w:r>
      <w:r w:rsidRPr="00F81E2D">
        <w:t xml:space="preserve"> as contained in the Contract are at least as favourable as those offered by the </w:t>
      </w:r>
      <w:r w:rsidR="009A312C">
        <w:t>Service provider</w:t>
      </w:r>
      <w:r w:rsidR="005A60CB">
        <w:t xml:space="preserve"> </w:t>
      </w:r>
      <w:r w:rsidRPr="00F81E2D">
        <w:t xml:space="preserve">to any of its other customers that are of the same or similar standing and situation as </w:t>
      </w:r>
      <w:r w:rsidR="0068745E">
        <w:t>DOTP</w:t>
      </w:r>
      <w:r w:rsidRPr="00F81E2D">
        <w:t>; and</w:t>
      </w:r>
      <w:bookmarkEnd w:id="87"/>
    </w:p>
    <w:p w14:paraId="5F915A56" w14:textId="692A268C" w:rsidR="009D0B10" w:rsidRDefault="009D0B10" w:rsidP="00F3422E">
      <w:pPr>
        <w:pStyle w:val="Specification"/>
        <w:numPr>
          <w:ilvl w:val="1"/>
          <w:numId w:val="4"/>
        </w:numPr>
        <w:jc w:val="both"/>
      </w:pPr>
      <w:bookmarkStart w:id="88" w:name="_Toc448483306"/>
      <w:r w:rsidRPr="00F81E2D">
        <w:t>any misrepr</w:t>
      </w:r>
      <w:r>
        <w:t xml:space="preserve">esentation by the </w:t>
      </w:r>
      <w:r w:rsidR="009A312C">
        <w:t>Service provider</w:t>
      </w:r>
      <w:r w:rsidR="005A60CB">
        <w:t xml:space="preserve"> </w:t>
      </w:r>
      <w:r w:rsidRPr="00F81E2D">
        <w:t>amount</w:t>
      </w:r>
      <w:r>
        <w:t>s</w:t>
      </w:r>
      <w:r w:rsidRPr="00F81E2D">
        <w:t xml:space="preserve"> to a breach of Contract.</w:t>
      </w:r>
      <w:bookmarkEnd w:id="88"/>
      <w:r w:rsidRPr="00F81E2D">
        <w:t xml:space="preserve"> </w:t>
      </w:r>
    </w:p>
    <w:p w14:paraId="66437B1B" w14:textId="17E2579A" w:rsidR="009D0B10" w:rsidRDefault="009D0B10" w:rsidP="00F3422E">
      <w:pPr>
        <w:pStyle w:val="Specification"/>
        <w:ind w:left="1134"/>
        <w:jc w:val="both"/>
      </w:pPr>
    </w:p>
    <w:p w14:paraId="45D6A582" w14:textId="77777777" w:rsidR="00C216B2" w:rsidRPr="00F81E2D" w:rsidRDefault="00A9079B" w:rsidP="008F0D9A">
      <w:pPr>
        <w:pStyle w:val="Specification"/>
        <w:numPr>
          <w:ilvl w:val="0"/>
          <w:numId w:val="10"/>
        </w:numPr>
        <w:jc w:val="both"/>
        <w:rPr>
          <w:b/>
        </w:rPr>
      </w:pPr>
      <w:r w:rsidRPr="00F81E2D">
        <w:rPr>
          <w:b/>
        </w:rPr>
        <w:t>INTELLECTUAL PROPERTY RIGHTS</w:t>
      </w:r>
      <w:bookmarkEnd w:id="76"/>
      <w:bookmarkEnd w:id="77"/>
      <w:bookmarkEnd w:id="78"/>
      <w:r w:rsidR="00C216B2" w:rsidRPr="00F81E2D">
        <w:rPr>
          <w:b/>
        </w:rPr>
        <w:t xml:space="preserve"> </w:t>
      </w:r>
    </w:p>
    <w:p w14:paraId="569838E1" w14:textId="0AACE98D" w:rsidR="009D0B10" w:rsidRPr="00F81E2D" w:rsidRDefault="00E553F5" w:rsidP="00F3422E">
      <w:pPr>
        <w:pStyle w:val="Specification"/>
        <w:numPr>
          <w:ilvl w:val="1"/>
          <w:numId w:val="4"/>
        </w:numPr>
        <w:jc w:val="both"/>
      </w:pPr>
      <w:bookmarkStart w:id="89" w:name="_Toc448483312"/>
      <w:bookmarkStart w:id="90" w:name="_Ref348437513"/>
      <w:bookmarkStart w:id="91" w:name="_Toc435315902"/>
      <w:r>
        <w:t>DOTP</w:t>
      </w:r>
      <w:r w:rsidR="009D0B10" w:rsidRPr="00F81E2D">
        <w:t xml:space="preserve"> retains all Intellectual Property Rights in and to </w:t>
      </w:r>
      <w:r>
        <w:t>DOTP</w:t>
      </w:r>
      <w:r w:rsidR="009D0B10" w:rsidRPr="00F81E2D">
        <w:t xml:space="preserve"> Intellectual Property. As of the Effective Date, the </w:t>
      </w:r>
      <w:r w:rsidR="009A312C">
        <w:t>Service provider</w:t>
      </w:r>
      <w:r w:rsidR="005A60CB">
        <w:t xml:space="preserve"> </w:t>
      </w:r>
      <w:r w:rsidR="009D0B10" w:rsidRPr="00F81E2D">
        <w:t xml:space="preserve">is granted a non-exclusive license, for the continued duration of this Contract, to perform any lawful act including the right to use, copy, maintain, modify, enhance and create derivative works of </w:t>
      </w:r>
      <w:r>
        <w:t>DOTP</w:t>
      </w:r>
      <w:r w:rsidR="009D0B10" w:rsidRPr="00F81E2D">
        <w:t xml:space="preserve">'s Intellectual Property for the sole purpose of providing the Products or Services to </w:t>
      </w:r>
      <w:r>
        <w:t>DOTP</w:t>
      </w:r>
      <w:r w:rsidR="009D0B10" w:rsidRPr="00F81E2D">
        <w:t xml:space="preserve"> pursuant to this Contract; provided that the </w:t>
      </w:r>
      <w:r w:rsidR="009A312C">
        <w:t>Service provider</w:t>
      </w:r>
      <w:r w:rsidR="005A60CB">
        <w:t xml:space="preserve"> </w:t>
      </w:r>
      <w:r w:rsidR="009D0B10">
        <w:t xml:space="preserve">must </w:t>
      </w:r>
      <w:r w:rsidR="009D0B10" w:rsidRPr="00F81E2D">
        <w:t xml:space="preserve">not be permitted to use </w:t>
      </w:r>
      <w:r>
        <w:t>DOTP</w:t>
      </w:r>
      <w:r w:rsidR="009D0B10" w:rsidRPr="00F81E2D">
        <w:t xml:space="preserve">'s Intellectual Property for the benefit of any entities other than </w:t>
      </w:r>
      <w:r>
        <w:t>DOTP</w:t>
      </w:r>
      <w:r w:rsidR="009D0B10" w:rsidRPr="00F81E2D">
        <w:t xml:space="preserve"> without the written consent of </w:t>
      </w:r>
      <w:r>
        <w:t>DOTP</w:t>
      </w:r>
      <w:r w:rsidR="009D0B10" w:rsidRPr="00F81E2D">
        <w:t xml:space="preserve">, which consent may be withheld in </w:t>
      </w:r>
      <w:r>
        <w:t>DOTP</w:t>
      </w:r>
      <w:r w:rsidR="009D0B10" w:rsidRPr="00F81E2D">
        <w:t xml:space="preserve">'s sole and absolute discretion. Except as otherwise requested or approved by </w:t>
      </w:r>
      <w:r>
        <w:t>DOTP</w:t>
      </w:r>
      <w:r w:rsidR="009D0B10" w:rsidRPr="00F81E2D">
        <w:t xml:space="preserve">, which approval </w:t>
      </w:r>
      <w:r w:rsidR="009D0B10">
        <w:t>is</w:t>
      </w:r>
      <w:r w:rsidR="009D0B10" w:rsidRPr="00F81E2D">
        <w:t xml:space="preserve"> in </w:t>
      </w:r>
      <w:r>
        <w:t>DOTP</w:t>
      </w:r>
      <w:r w:rsidR="009D0B10" w:rsidRPr="00F81E2D">
        <w:t xml:space="preserve">'s sole and absolute discretion, the </w:t>
      </w:r>
      <w:r w:rsidR="009A312C">
        <w:t xml:space="preserve">Service </w:t>
      </w:r>
      <w:proofErr w:type="spellStart"/>
      <w:r w:rsidR="009A312C">
        <w:t>provider</w:t>
      </w:r>
      <w:r w:rsidR="009D0B10">
        <w:t>must</w:t>
      </w:r>
      <w:proofErr w:type="spellEnd"/>
      <w:r w:rsidR="009D0B10" w:rsidRPr="00F81E2D">
        <w:t xml:space="preserve"> cease all use of </w:t>
      </w:r>
      <w:r>
        <w:t>DOTP</w:t>
      </w:r>
      <w:r w:rsidR="009D0B10" w:rsidRPr="00F81E2D">
        <w:t>'s Intellectual Property, at of the earliest of:</w:t>
      </w:r>
      <w:bookmarkEnd w:id="89"/>
      <w:r w:rsidR="009D0B10" w:rsidRPr="00F81E2D">
        <w:t xml:space="preserve"> </w:t>
      </w:r>
    </w:p>
    <w:p w14:paraId="28CAE29C" w14:textId="77777777" w:rsidR="009D0B10" w:rsidRPr="00F81E2D" w:rsidRDefault="009D0B10" w:rsidP="008F0D9A">
      <w:pPr>
        <w:pStyle w:val="Specification"/>
        <w:numPr>
          <w:ilvl w:val="2"/>
          <w:numId w:val="23"/>
        </w:numPr>
        <w:tabs>
          <w:tab w:val="clear" w:pos="1107"/>
        </w:tabs>
        <w:ind w:left="2250"/>
        <w:jc w:val="both"/>
      </w:pPr>
      <w:bookmarkStart w:id="92" w:name="_Toc448483313"/>
      <w:r w:rsidRPr="00F81E2D">
        <w:t>termination or expiration date of this Contract;</w:t>
      </w:r>
      <w:bookmarkEnd w:id="92"/>
      <w:r w:rsidRPr="00F81E2D">
        <w:t xml:space="preserve"> </w:t>
      </w:r>
    </w:p>
    <w:p w14:paraId="0A645078" w14:textId="77777777" w:rsidR="009D0B10" w:rsidRPr="00F81E2D" w:rsidRDefault="009D0B10" w:rsidP="008F0D9A">
      <w:pPr>
        <w:pStyle w:val="Specification"/>
        <w:numPr>
          <w:ilvl w:val="2"/>
          <w:numId w:val="23"/>
        </w:numPr>
        <w:tabs>
          <w:tab w:val="clear" w:pos="1107"/>
        </w:tabs>
        <w:ind w:left="2250"/>
        <w:jc w:val="both"/>
      </w:pPr>
      <w:bookmarkStart w:id="93" w:name="_Toc448483314"/>
      <w:r w:rsidRPr="00F81E2D">
        <w:t>the date of completion of the Services; and</w:t>
      </w:r>
      <w:bookmarkEnd w:id="93"/>
      <w:r w:rsidRPr="00F81E2D">
        <w:t xml:space="preserve"> </w:t>
      </w:r>
    </w:p>
    <w:p w14:paraId="456FBE3F" w14:textId="77777777" w:rsidR="009D0B10" w:rsidRPr="00F81E2D" w:rsidRDefault="009D0B10" w:rsidP="008F0D9A">
      <w:pPr>
        <w:pStyle w:val="Specification"/>
        <w:numPr>
          <w:ilvl w:val="2"/>
          <w:numId w:val="23"/>
        </w:numPr>
        <w:tabs>
          <w:tab w:val="clear" w:pos="1107"/>
        </w:tabs>
        <w:ind w:left="2250"/>
        <w:jc w:val="both"/>
      </w:pPr>
      <w:bookmarkStart w:id="94" w:name="_Toc448483315"/>
      <w:r w:rsidRPr="00F81E2D">
        <w:t>the date of rendering of the last of the Deliverables.</w:t>
      </w:r>
      <w:bookmarkEnd w:id="94"/>
      <w:r w:rsidRPr="00F81E2D">
        <w:t xml:space="preserve"> </w:t>
      </w:r>
    </w:p>
    <w:p w14:paraId="6AE248A2" w14:textId="2688737B" w:rsidR="009D0B10" w:rsidRPr="00F81E2D" w:rsidRDefault="009D0B10" w:rsidP="00F3422E">
      <w:pPr>
        <w:pStyle w:val="Specification"/>
        <w:numPr>
          <w:ilvl w:val="1"/>
          <w:numId w:val="4"/>
        </w:numPr>
        <w:jc w:val="both"/>
      </w:pPr>
      <w:bookmarkStart w:id="95" w:name="_Toc448483316"/>
      <w:r w:rsidRPr="00F81E2D">
        <w:t xml:space="preserve">If so required by </w:t>
      </w:r>
      <w:r w:rsidR="00E553F5">
        <w:t>DOTP</w:t>
      </w:r>
      <w:r w:rsidRPr="00F81E2D">
        <w:t xml:space="preserve">, the </w:t>
      </w:r>
      <w:r w:rsidR="009A312C">
        <w:t>Service provider</w:t>
      </w:r>
      <w:r w:rsidR="005A60CB">
        <w:t xml:space="preserve"> </w:t>
      </w:r>
      <w:r>
        <w:t>must</w:t>
      </w:r>
      <w:r w:rsidRPr="00F81E2D">
        <w:t xml:space="preserve"> certify in writing to </w:t>
      </w:r>
      <w:r w:rsidR="00E553F5">
        <w:t>DOTP</w:t>
      </w:r>
      <w:r w:rsidRPr="00F81E2D">
        <w:t xml:space="preserve"> that it has either returned all </w:t>
      </w:r>
      <w:r w:rsidR="00E553F5">
        <w:t>DOTP</w:t>
      </w:r>
      <w:r w:rsidRPr="00F81E2D">
        <w:t xml:space="preserve"> Intellectual Property to </w:t>
      </w:r>
      <w:r w:rsidR="00E553F5">
        <w:t>DOTP</w:t>
      </w:r>
      <w:r w:rsidRPr="00F81E2D">
        <w:t xml:space="preserve"> or destroyed or deleted all other </w:t>
      </w:r>
      <w:r w:rsidR="00E553F5">
        <w:t>DOTP</w:t>
      </w:r>
      <w:r w:rsidRPr="00F81E2D">
        <w:t xml:space="preserve"> Intellectual Property in its possession or under its control.</w:t>
      </w:r>
      <w:bookmarkEnd w:id="90"/>
      <w:bookmarkEnd w:id="95"/>
    </w:p>
    <w:p w14:paraId="06094F37" w14:textId="1F0A3EFF" w:rsidR="009D0B10" w:rsidRPr="00F81E2D" w:rsidRDefault="00E553F5" w:rsidP="00F3422E">
      <w:pPr>
        <w:pStyle w:val="Specification"/>
        <w:numPr>
          <w:ilvl w:val="1"/>
          <w:numId w:val="4"/>
        </w:numPr>
        <w:jc w:val="both"/>
      </w:pPr>
      <w:bookmarkStart w:id="96" w:name="_Toc448483317"/>
      <w:r>
        <w:t>DOTP</w:t>
      </w:r>
      <w:r w:rsidR="009D0B10">
        <w:t xml:space="preserve">, </w:t>
      </w:r>
      <w:r w:rsidR="009D0B10" w:rsidRPr="00F81E2D">
        <w:t>at all times</w:t>
      </w:r>
      <w:r w:rsidR="009D0B10">
        <w:t>,</w:t>
      </w:r>
      <w:r w:rsidR="009D0B10" w:rsidRPr="00F81E2D">
        <w:t xml:space="preserve"> own</w:t>
      </w:r>
      <w:r w:rsidR="009D0B10">
        <w:t>s</w:t>
      </w:r>
      <w:r w:rsidR="009D0B10" w:rsidRPr="00F81E2D">
        <w:t xml:space="preserve"> all Intellectual Property Rights in and to all Bespoke Intellectual Property. </w:t>
      </w:r>
      <w:bookmarkEnd w:id="96"/>
    </w:p>
    <w:p w14:paraId="2E3094DF" w14:textId="5BC3046F" w:rsidR="009D0B10" w:rsidRDefault="009D0B10" w:rsidP="00F3422E">
      <w:pPr>
        <w:pStyle w:val="Specification"/>
        <w:numPr>
          <w:ilvl w:val="1"/>
          <w:numId w:val="4"/>
        </w:numPr>
        <w:jc w:val="both"/>
      </w:pPr>
      <w:bookmarkStart w:id="97" w:name="_Toc448483320"/>
      <w:r w:rsidRPr="00F81E2D">
        <w:t xml:space="preserve">Save for the license granted in terms of this Contract, the </w:t>
      </w:r>
      <w:r w:rsidR="009A312C">
        <w:t>Service provider</w:t>
      </w:r>
      <w:r w:rsidR="005A60CB">
        <w:t xml:space="preserve"> </w:t>
      </w:r>
      <w:r w:rsidRPr="00F81E2D">
        <w:t>retains all Intellectual Property Rights in and to the Supplier’s pre-existing Intellectual Property that is used or supplied in connection with the Products or Services.</w:t>
      </w:r>
      <w:bookmarkEnd w:id="97"/>
    </w:p>
    <w:p w14:paraId="6A0C8435" w14:textId="6CC23893" w:rsidR="00A55B88" w:rsidRPr="006568BE" w:rsidRDefault="00A55B88" w:rsidP="00A55B88">
      <w:pPr>
        <w:pStyle w:val="Specification"/>
        <w:keepNext/>
        <w:numPr>
          <w:ilvl w:val="0"/>
          <w:numId w:val="4"/>
        </w:numPr>
        <w:rPr>
          <w:b/>
        </w:rPr>
      </w:pPr>
      <w:bookmarkStart w:id="98" w:name="_Hlk84416983"/>
      <w:r w:rsidRPr="006568BE">
        <w:rPr>
          <w:b/>
        </w:rPr>
        <w:t xml:space="preserve">TARGETED PROCUREMENT/TRANSFORMATION </w:t>
      </w:r>
    </w:p>
    <w:p w14:paraId="7D38D3FF" w14:textId="77777777" w:rsidR="00A55B88" w:rsidRPr="006568BE" w:rsidRDefault="00A55B88" w:rsidP="00A55B88">
      <w:pPr>
        <w:pStyle w:val="Specification"/>
        <w:ind w:left="567"/>
      </w:pPr>
      <w:r w:rsidRPr="006568BE">
        <w:t>This tender/bid shall be for the participation of both the SMME (EME/QSE) and large entities and preference will be given to suppliers based in Western Cape.</w:t>
      </w:r>
    </w:p>
    <w:p w14:paraId="0829C950" w14:textId="77777777" w:rsidR="00A55B88" w:rsidRPr="006568BE" w:rsidRDefault="00A55B88" w:rsidP="00A55B88">
      <w:pPr>
        <w:pStyle w:val="Specification"/>
        <w:ind w:left="567"/>
      </w:pPr>
      <w:r w:rsidRPr="006568BE">
        <w:t xml:space="preserve"> (</w:t>
      </w:r>
      <w:proofErr w:type="spellStart"/>
      <w:r w:rsidRPr="006568BE">
        <w:t>i</w:t>
      </w:r>
      <w:proofErr w:type="spellEnd"/>
      <w:r w:rsidRPr="006568BE">
        <w:t>)</w:t>
      </w:r>
      <w:r w:rsidRPr="006568BE">
        <w:tab/>
        <w:t xml:space="preserve">First Preference will be given to SMME (EME/QSE) which are at least 51% black owned with a B -BBEE status Level One (1) or Two (2) </w:t>
      </w:r>
    </w:p>
    <w:p w14:paraId="461CB64A" w14:textId="77777777" w:rsidR="00A55B88" w:rsidRPr="006568BE" w:rsidRDefault="00A55B88" w:rsidP="00A55B88">
      <w:pPr>
        <w:pStyle w:val="Specification"/>
        <w:ind w:left="567"/>
      </w:pPr>
      <w:r w:rsidRPr="006568BE">
        <w:t>(ii)</w:t>
      </w:r>
      <w:r w:rsidRPr="006568BE">
        <w:tab/>
        <w:t>Second Preference will for all SMMEs (EME &amp; QSE) irrespective of black ownership percentage.</w:t>
      </w:r>
    </w:p>
    <w:p w14:paraId="52F05C29" w14:textId="6FA26444" w:rsidR="00A55B88" w:rsidRDefault="00A55B88" w:rsidP="00A55B88">
      <w:pPr>
        <w:pStyle w:val="Specification"/>
        <w:ind w:left="567"/>
      </w:pPr>
      <w:r w:rsidRPr="006568BE">
        <w:t>(iii)</w:t>
      </w:r>
      <w:r w:rsidRPr="006568BE">
        <w:tab/>
        <w:t>If no SMMEs qualifies the tender/bid will be allocated to qualifying B-BBEE compliant entity that have a B-BBEE status level of at least a Level (6)</w:t>
      </w:r>
    </w:p>
    <w:bookmarkEnd w:id="98"/>
    <w:p w14:paraId="76AC2635" w14:textId="48C42BFF" w:rsidR="00CC6D69" w:rsidRPr="00910304" w:rsidRDefault="009A312C" w:rsidP="00CC6D69">
      <w:pPr>
        <w:pStyle w:val="Specification"/>
        <w:numPr>
          <w:ilvl w:val="0"/>
          <w:numId w:val="4"/>
        </w:numPr>
        <w:rPr>
          <w:b/>
          <w:bCs/>
        </w:rPr>
      </w:pPr>
      <w:r>
        <w:rPr>
          <w:b/>
          <w:bCs/>
        </w:rPr>
        <w:t>SERVICE PROVIDER</w:t>
      </w:r>
      <w:r w:rsidR="00CC6D69" w:rsidRPr="00910304">
        <w:rPr>
          <w:b/>
          <w:bCs/>
        </w:rPr>
        <w:t>DUE DILIGENCE</w:t>
      </w:r>
    </w:p>
    <w:p w14:paraId="4542B770" w14:textId="1BBF6DC5" w:rsidR="00CC6D69" w:rsidRPr="00C2294C" w:rsidRDefault="005C1604" w:rsidP="00CC6D69">
      <w:pPr>
        <w:pStyle w:val="Specification"/>
        <w:ind w:left="709"/>
        <w:jc w:val="both"/>
      </w:pPr>
      <w:r>
        <w:t>DOTP</w:t>
      </w:r>
      <w:r w:rsidR="00CC6D69" w:rsidRPr="00910304">
        <w:t xml:space="preserve"> reserves the right to conduct </w:t>
      </w:r>
      <w:r w:rsidR="009A312C">
        <w:t xml:space="preserve">service </w:t>
      </w:r>
      <w:proofErr w:type="spellStart"/>
      <w:r w:rsidR="009A312C">
        <w:t>provider</w:t>
      </w:r>
      <w:r w:rsidR="00CC6D69" w:rsidRPr="00910304">
        <w:t>due</w:t>
      </w:r>
      <w:proofErr w:type="spellEnd"/>
      <w:r w:rsidR="00CC6D69" w:rsidRPr="00910304">
        <w:t xml:space="preserve"> diligence prior to final award or at any time during the Contract period and this may include pre-announced/ non-announced site visits. During the due diligence process the information submitted by the bidder will be verified and any misrepresentation thereof may disqualify the bid or Contract in whole or parts thereof.</w:t>
      </w:r>
    </w:p>
    <w:p w14:paraId="6685047A" w14:textId="77777777" w:rsidR="00056649" w:rsidRPr="00F81E2D" w:rsidRDefault="00056649" w:rsidP="00056649">
      <w:pPr>
        <w:pStyle w:val="Heading2"/>
      </w:pPr>
      <w:bookmarkStart w:id="99" w:name="_Toc106698467"/>
      <w:bookmarkEnd w:id="91"/>
      <w:r w:rsidRPr="00F81E2D">
        <w:t>DECLARATION OF COMPLIANCE</w:t>
      </w:r>
      <w:bookmarkEnd w:id="99"/>
    </w:p>
    <w:tbl>
      <w:tblPr>
        <w:tblStyle w:val="TableGrid"/>
        <w:tblW w:w="5000" w:type="pct"/>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6616"/>
        <w:gridCol w:w="1385"/>
        <w:gridCol w:w="1627"/>
      </w:tblGrid>
      <w:tr w:rsidR="00DF56E2" w:rsidRPr="00F81E2D" w14:paraId="21714601" w14:textId="77777777" w:rsidTr="00DA07C5">
        <w:trPr>
          <w:tblHeader/>
        </w:trPr>
        <w:tc>
          <w:tcPr>
            <w:tcW w:w="3436" w:type="pct"/>
            <w:shd w:val="clear" w:color="auto" w:fill="C6D9F1" w:themeFill="text2" w:themeFillTint="33"/>
          </w:tcPr>
          <w:p w14:paraId="46A6A877" w14:textId="77777777" w:rsidR="00DF56E2" w:rsidRPr="00F81E2D" w:rsidRDefault="00DF56E2" w:rsidP="000D178E">
            <w:pPr>
              <w:rPr>
                <w:rFonts w:asciiTheme="minorHAnsi" w:hAnsiTheme="minorHAnsi"/>
                <w:b/>
              </w:rPr>
            </w:pPr>
          </w:p>
        </w:tc>
        <w:tc>
          <w:tcPr>
            <w:tcW w:w="719" w:type="pct"/>
            <w:shd w:val="clear" w:color="auto" w:fill="C6D9F1" w:themeFill="text2" w:themeFillTint="33"/>
          </w:tcPr>
          <w:p w14:paraId="0299C4C9" w14:textId="77777777" w:rsidR="00DF56E2" w:rsidRPr="00F81E2D" w:rsidRDefault="00DF56E2" w:rsidP="00C845C1">
            <w:pPr>
              <w:jc w:val="center"/>
              <w:rPr>
                <w:rFonts w:asciiTheme="minorHAnsi" w:hAnsiTheme="minorHAnsi"/>
                <w:b/>
              </w:rPr>
            </w:pPr>
            <w:r w:rsidRPr="00F81E2D">
              <w:rPr>
                <w:rFonts w:asciiTheme="minorHAnsi" w:hAnsiTheme="minorHAnsi"/>
                <w:b/>
              </w:rPr>
              <w:t>ACCEPT</w:t>
            </w:r>
            <w:r w:rsidR="009609F4" w:rsidRPr="00F81E2D">
              <w:rPr>
                <w:rFonts w:asciiTheme="minorHAnsi" w:hAnsiTheme="minorHAnsi"/>
                <w:b/>
              </w:rPr>
              <w:t xml:space="preserve"> ALL</w:t>
            </w:r>
          </w:p>
        </w:tc>
        <w:tc>
          <w:tcPr>
            <w:tcW w:w="845" w:type="pct"/>
            <w:shd w:val="clear" w:color="auto" w:fill="C6D9F1" w:themeFill="text2" w:themeFillTint="33"/>
          </w:tcPr>
          <w:p w14:paraId="601F078B" w14:textId="77777777" w:rsidR="00DF56E2" w:rsidRPr="00F81E2D" w:rsidRDefault="00BA227B" w:rsidP="00C845C1">
            <w:pPr>
              <w:jc w:val="center"/>
              <w:rPr>
                <w:rFonts w:asciiTheme="minorHAnsi" w:hAnsiTheme="minorHAnsi"/>
                <w:b/>
              </w:rPr>
            </w:pPr>
            <w:r w:rsidRPr="00F81E2D">
              <w:rPr>
                <w:rFonts w:asciiTheme="minorHAnsi" w:hAnsiTheme="minorHAnsi"/>
                <w:b/>
              </w:rPr>
              <w:t xml:space="preserve">DO </w:t>
            </w:r>
            <w:r w:rsidR="00DF56E2" w:rsidRPr="00F81E2D">
              <w:rPr>
                <w:rFonts w:asciiTheme="minorHAnsi" w:hAnsiTheme="minorHAnsi"/>
                <w:b/>
              </w:rPr>
              <w:t>NOT ACCEPT</w:t>
            </w:r>
            <w:r w:rsidR="009609F4" w:rsidRPr="00F81E2D">
              <w:rPr>
                <w:rFonts w:asciiTheme="minorHAnsi" w:hAnsiTheme="minorHAnsi"/>
                <w:b/>
              </w:rPr>
              <w:t xml:space="preserve"> ALL</w:t>
            </w:r>
          </w:p>
        </w:tc>
      </w:tr>
      <w:tr w:rsidR="00DF56E2" w:rsidRPr="00F81E2D" w14:paraId="212702E3" w14:textId="77777777" w:rsidTr="00DA07C5">
        <w:tc>
          <w:tcPr>
            <w:tcW w:w="3436" w:type="pct"/>
          </w:tcPr>
          <w:p w14:paraId="11974B10" w14:textId="4B3FA75F" w:rsidR="0016093F" w:rsidRPr="00F81E2D" w:rsidRDefault="00DF56E2" w:rsidP="008F0D9A">
            <w:pPr>
              <w:pStyle w:val="Specification"/>
              <w:numPr>
                <w:ilvl w:val="0"/>
                <w:numId w:val="9"/>
              </w:numPr>
              <w:rPr>
                <w:rFonts w:asciiTheme="minorHAnsi" w:hAnsiTheme="minorHAnsi"/>
              </w:rPr>
            </w:pPr>
            <w:r w:rsidRPr="00F81E2D">
              <w:rPr>
                <w:rFonts w:asciiTheme="minorHAnsi" w:hAnsiTheme="minorHAnsi"/>
              </w:rPr>
              <w:t xml:space="preserve">The bidder declares </w:t>
            </w:r>
            <w:r w:rsidR="0016093F" w:rsidRPr="00F81E2D">
              <w:rPr>
                <w:rFonts w:asciiTheme="minorHAnsi" w:hAnsiTheme="minorHAnsi"/>
              </w:rPr>
              <w:t>to ACCEPT ALL the Speci</w:t>
            </w:r>
            <w:r w:rsidR="00932583" w:rsidRPr="00F81E2D">
              <w:rPr>
                <w:rFonts w:asciiTheme="minorHAnsi" w:hAnsiTheme="minorHAnsi"/>
              </w:rPr>
              <w:t>al</w:t>
            </w:r>
            <w:r w:rsidR="0016093F" w:rsidRPr="00F81E2D">
              <w:rPr>
                <w:rFonts w:asciiTheme="minorHAnsi" w:hAnsiTheme="minorHAnsi"/>
              </w:rPr>
              <w:t xml:space="preserve"> Condition of Contract </w:t>
            </w:r>
            <w:r w:rsidR="00834A22" w:rsidRPr="00F81E2D">
              <w:rPr>
                <w:rFonts w:asciiTheme="minorHAnsi" w:hAnsiTheme="minorHAnsi"/>
              </w:rPr>
              <w:t xml:space="preserve">as specified </w:t>
            </w:r>
            <w:r w:rsidR="00C845C1" w:rsidRPr="00F81E2D">
              <w:rPr>
                <w:rFonts w:asciiTheme="minorHAnsi" w:hAnsiTheme="minorHAnsi"/>
              </w:rPr>
              <w:t xml:space="preserve">in section </w:t>
            </w:r>
            <w:r w:rsidR="00BE312D" w:rsidRPr="008E0D11">
              <w:fldChar w:fldCharType="begin"/>
            </w:r>
            <w:r w:rsidR="00BE312D" w:rsidRPr="008E0D11">
              <w:rPr>
                <w:rFonts w:asciiTheme="minorHAnsi" w:hAnsiTheme="minorHAnsi"/>
              </w:rPr>
              <w:instrText xml:space="preserve"> REF _Ref455589162 \w </w:instrText>
            </w:r>
            <w:r w:rsidR="002729F3" w:rsidRPr="008E0D11">
              <w:rPr>
                <w:rFonts w:asciiTheme="minorHAnsi" w:hAnsiTheme="minorHAnsi"/>
              </w:rPr>
              <w:instrText xml:space="preserve"> \* MERGEFORMAT </w:instrText>
            </w:r>
            <w:r w:rsidR="00BE312D" w:rsidRPr="008E0D11">
              <w:fldChar w:fldCharType="separate"/>
            </w:r>
            <w:r w:rsidR="002729F3" w:rsidRPr="008E0D11">
              <w:rPr>
                <w:rFonts w:asciiTheme="minorHAnsi" w:hAnsiTheme="minorHAnsi"/>
              </w:rPr>
              <w:t>8</w:t>
            </w:r>
            <w:r w:rsidR="006D0676" w:rsidRPr="008E0D11">
              <w:rPr>
                <w:rFonts w:asciiTheme="minorHAnsi" w:hAnsiTheme="minorHAnsi"/>
              </w:rPr>
              <w:t>.2</w:t>
            </w:r>
            <w:r w:rsidR="00BE312D" w:rsidRPr="008E0D11">
              <w:fldChar w:fldCharType="end"/>
            </w:r>
            <w:r w:rsidR="00BE312D">
              <w:t xml:space="preserve"> </w:t>
            </w:r>
            <w:r w:rsidR="00C845C1" w:rsidRPr="00F81E2D">
              <w:rPr>
                <w:rFonts w:asciiTheme="minorHAnsi" w:hAnsiTheme="minorHAnsi"/>
              </w:rPr>
              <w:t xml:space="preserve">above </w:t>
            </w:r>
            <w:r w:rsidR="0016093F" w:rsidRPr="00F81E2D">
              <w:rPr>
                <w:rFonts w:asciiTheme="minorHAnsi" w:hAnsiTheme="minorHAnsi"/>
              </w:rPr>
              <w:t xml:space="preserve">by </w:t>
            </w:r>
            <w:r w:rsidRPr="00F81E2D">
              <w:rPr>
                <w:rFonts w:asciiTheme="minorHAnsi" w:hAnsiTheme="minorHAnsi"/>
              </w:rPr>
              <w:t>indicating with an “X” in the “ACCEPT</w:t>
            </w:r>
            <w:r w:rsidR="00C845C1" w:rsidRPr="00F81E2D">
              <w:rPr>
                <w:rFonts w:asciiTheme="minorHAnsi" w:hAnsiTheme="minorHAnsi"/>
              </w:rPr>
              <w:t xml:space="preserve"> ALL</w:t>
            </w:r>
            <w:r w:rsidRPr="00F81E2D">
              <w:rPr>
                <w:rFonts w:asciiTheme="minorHAnsi" w:hAnsiTheme="minorHAnsi"/>
              </w:rPr>
              <w:t>” column</w:t>
            </w:r>
            <w:r w:rsidR="0016093F" w:rsidRPr="00F81E2D">
              <w:rPr>
                <w:rFonts w:asciiTheme="minorHAnsi" w:hAnsiTheme="minorHAnsi"/>
              </w:rPr>
              <w:t xml:space="preserve">, </w:t>
            </w:r>
            <w:r w:rsidR="00BE312D">
              <w:rPr>
                <w:rFonts w:asciiTheme="minorHAnsi" w:hAnsiTheme="minorHAnsi"/>
              </w:rPr>
              <w:t>OR</w:t>
            </w:r>
          </w:p>
          <w:p w14:paraId="74276F37" w14:textId="6212760B" w:rsidR="00C845C1" w:rsidRPr="00F81E2D" w:rsidRDefault="0016093F" w:rsidP="008F0D9A">
            <w:pPr>
              <w:pStyle w:val="Specification"/>
              <w:numPr>
                <w:ilvl w:val="0"/>
                <w:numId w:val="9"/>
              </w:numPr>
              <w:rPr>
                <w:rFonts w:asciiTheme="minorHAnsi" w:hAnsiTheme="minorHAnsi"/>
              </w:rPr>
            </w:pPr>
            <w:r w:rsidRPr="00F81E2D">
              <w:rPr>
                <w:rFonts w:asciiTheme="minorHAnsi" w:hAnsiTheme="minorHAnsi"/>
              </w:rPr>
              <w:t xml:space="preserve">The bidder declares to NOT ACCEPT ALL the </w:t>
            </w:r>
            <w:r w:rsidR="001D2F39" w:rsidRPr="00F81E2D">
              <w:rPr>
                <w:rFonts w:asciiTheme="minorHAnsi" w:hAnsiTheme="minorHAnsi"/>
              </w:rPr>
              <w:t>Special</w:t>
            </w:r>
            <w:r w:rsidRPr="00F81E2D">
              <w:rPr>
                <w:rFonts w:asciiTheme="minorHAnsi" w:hAnsiTheme="minorHAnsi"/>
              </w:rPr>
              <w:t xml:space="preserve"> Conditions of Contract</w:t>
            </w:r>
            <w:r w:rsidR="00BE312D">
              <w:rPr>
                <w:rFonts w:asciiTheme="minorHAnsi" w:hAnsiTheme="minorHAnsi"/>
              </w:rPr>
              <w:t xml:space="preserve"> as specified </w:t>
            </w:r>
            <w:r w:rsidR="00BA227B" w:rsidRPr="00F81E2D">
              <w:rPr>
                <w:rFonts w:asciiTheme="minorHAnsi" w:hAnsiTheme="minorHAnsi"/>
              </w:rPr>
              <w:t xml:space="preserve">in section </w:t>
            </w:r>
            <w:r w:rsidR="00BE312D" w:rsidRPr="008E0D11">
              <w:fldChar w:fldCharType="begin"/>
            </w:r>
            <w:r w:rsidR="00BE312D" w:rsidRPr="008E0D11">
              <w:rPr>
                <w:rFonts w:asciiTheme="minorHAnsi" w:hAnsiTheme="minorHAnsi"/>
              </w:rPr>
              <w:instrText xml:space="preserve"> REF _Ref455589162 \w </w:instrText>
            </w:r>
            <w:r w:rsidR="002729F3" w:rsidRPr="008E0D11">
              <w:rPr>
                <w:rFonts w:asciiTheme="minorHAnsi" w:hAnsiTheme="minorHAnsi"/>
              </w:rPr>
              <w:instrText xml:space="preserve"> \* MERGEFORMAT </w:instrText>
            </w:r>
            <w:r w:rsidR="00BE312D" w:rsidRPr="008E0D11">
              <w:fldChar w:fldCharType="separate"/>
            </w:r>
            <w:r w:rsidR="002729F3" w:rsidRPr="008E0D11">
              <w:rPr>
                <w:rFonts w:asciiTheme="minorHAnsi" w:hAnsiTheme="minorHAnsi"/>
              </w:rPr>
              <w:t>8</w:t>
            </w:r>
            <w:r w:rsidR="006D0676" w:rsidRPr="008E0D11">
              <w:rPr>
                <w:rFonts w:asciiTheme="minorHAnsi" w:hAnsiTheme="minorHAnsi"/>
              </w:rPr>
              <w:t>.2</w:t>
            </w:r>
            <w:r w:rsidR="00BE312D" w:rsidRPr="008E0D11">
              <w:fldChar w:fldCharType="end"/>
            </w:r>
            <w:r w:rsidR="00BE312D">
              <w:t xml:space="preserve"> </w:t>
            </w:r>
            <w:r w:rsidR="00C845C1" w:rsidRPr="00F81E2D">
              <w:rPr>
                <w:rFonts w:asciiTheme="minorHAnsi" w:hAnsiTheme="minorHAnsi"/>
              </w:rPr>
              <w:t xml:space="preserve">above </w:t>
            </w:r>
            <w:r w:rsidRPr="00F81E2D">
              <w:rPr>
                <w:rFonts w:asciiTheme="minorHAnsi" w:hAnsiTheme="minorHAnsi"/>
              </w:rPr>
              <w:t>by</w:t>
            </w:r>
            <w:r w:rsidR="00C845C1" w:rsidRPr="00F81E2D">
              <w:rPr>
                <w:rFonts w:asciiTheme="minorHAnsi" w:hAnsiTheme="minorHAnsi"/>
              </w:rPr>
              <w:t xml:space="preserve"> -</w:t>
            </w:r>
            <w:r w:rsidRPr="00F81E2D">
              <w:rPr>
                <w:rFonts w:asciiTheme="minorHAnsi" w:hAnsiTheme="minorHAnsi"/>
              </w:rPr>
              <w:t xml:space="preserve"> </w:t>
            </w:r>
          </w:p>
          <w:p w14:paraId="27E278FC" w14:textId="77777777" w:rsidR="00C845C1" w:rsidRPr="00F81E2D" w:rsidRDefault="00C845C1" w:rsidP="008F0D9A">
            <w:pPr>
              <w:pStyle w:val="Specification"/>
              <w:numPr>
                <w:ilvl w:val="1"/>
                <w:numId w:val="9"/>
              </w:numPr>
              <w:rPr>
                <w:rFonts w:asciiTheme="minorHAnsi" w:hAnsiTheme="minorHAnsi"/>
              </w:rPr>
            </w:pPr>
            <w:r w:rsidRPr="00F81E2D">
              <w:rPr>
                <w:rFonts w:asciiTheme="minorHAnsi" w:hAnsiTheme="minorHAnsi"/>
              </w:rPr>
              <w:t>Indicating with an “X” in the “</w:t>
            </w:r>
            <w:r w:rsidR="009609F4" w:rsidRPr="00F81E2D">
              <w:rPr>
                <w:rFonts w:asciiTheme="minorHAnsi" w:hAnsiTheme="minorHAnsi"/>
              </w:rPr>
              <w:t xml:space="preserve">DO NOT </w:t>
            </w:r>
            <w:r w:rsidRPr="00F81E2D">
              <w:rPr>
                <w:rFonts w:asciiTheme="minorHAnsi" w:hAnsiTheme="minorHAnsi"/>
              </w:rPr>
              <w:t>ACCEPT</w:t>
            </w:r>
            <w:r w:rsidR="009609F4" w:rsidRPr="00F81E2D">
              <w:rPr>
                <w:rFonts w:asciiTheme="minorHAnsi" w:hAnsiTheme="minorHAnsi"/>
              </w:rPr>
              <w:t xml:space="preserve"> ALL</w:t>
            </w:r>
            <w:r w:rsidRPr="00F81E2D">
              <w:rPr>
                <w:rFonts w:asciiTheme="minorHAnsi" w:hAnsiTheme="minorHAnsi"/>
              </w:rPr>
              <w:t>” column, and;</w:t>
            </w:r>
          </w:p>
          <w:p w14:paraId="36481385" w14:textId="77777777" w:rsidR="0016093F" w:rsidRPr="00F81E2D" w:rsidRDefault="00C845C1" w:rsidP="008F0D9A">
            <w:pPr>
              <w:pStyle w:val="Specification"/>
              <w:numPr>
                <w:ilvl w:val="1"/>
                <w:numId w:val="9"/>
              </w:numPr>
              <w:rPr>
                <w:rFonts w:asciiTheme="minorHAnsi" w:hAnsiTheme="minorHAnsi"/>
              </w:rPr>
            </w:pPr>
            <w:r w:rsidRPr="00F81E2D">
              <w:rPr>
                <w:rFonts w:asciiTheme="minorHAnsi" w:hAnsiTheme="minorHAnsi"/>
              </w:rPr>
              <w:t xml:space="preserve">Provide reason and </w:t>
            </w:r>
            <w:r w:rsidR="009609F4" w:rsidRPr="00F81E2D">
              <w:rPr>
                <w:rFonts w:asciiTheme="minorHAnsi" w:hAnsiTheme="minorHAnsi"/>
              </w:rPr>
              <w:t>proposal</w:t>
            </w:r>
            <w:r w:rsidRPr="00F81E2D">
              <w:rPr>
                <w:rFonts w:asciiTheme="minorHAnsi" w:hAnsiTheme="minorHAnsi"/>
              </w:rPr>
              <w:t xml:space="preserve"> for each of the conditions </w:t>
            </w:r>
            <w:r w:rsidR="001C7B1B" w:rsidRPr="00F81E2D">
              <w:rPr>
                <w:rFonts w:asciiTheme="minorHAnsi" w:hAnsiTheme="minorHAnsi"/>
              </w:rPr>
              <w:t xml:space="preserve">that </w:t>
            </w:r>
            <w:r w:rsidR="009609F4" w:rsidRPr="00F81E2D">
              <w:rPr>
                <w:rFonts w:asciiTheme="minorHAnsi" w:hAnsiTheme="minorHAnsi"/>
              </w:rPr>
              <w:t>is</w:t>
            </w:r>
            <w:r w:rsidR="001C7B1B" w:rsidRPr="00F81E2D">
              <w:rPr>
                <w:rFonts w:asciiTheme="minorHAnsi" w:hAnsiTheme="minorHAnsi"/>
              </w:rPr>
              <w:t xml:space="preserve"> </w:t>
            </w:r>
            <w:r w:rsidRPr="00F81E2D">
              <w:rPr>
                <w:rFonts w:asciiTheme="minorHAnsi" w:hAnsiTheme="minorHAnsi"/>
              </w:rPr>
              <w:t xml:space="preserve">not accepted. </w:t>
            </w:r>
          </w:p>
        </w:tc>
        <w:tc>
          <w:tcPr>
            <w:tcW w:w="719" w:type="pct"/>
          </w:tcPr>
          <w:p w14:paraId="0621A319" w14:textId="77777777" w:rsidR="00DF56E2" w:rsidRPr="00F81E2D" w:rsidRDefault="00DF56E2" w:rsidP="000D178E">
            <w:pPr>
              <w:jc w:val="center"/>
              <w:rPr>
                <w:rFonts w:asciiTheme="minorHAnsi" w:hAnsiTheme="minorHAnsi"/>
              </w:rPr>
            </w:pPr>
          </w:p>
        </w:tc>
        <w:tc>
          <w:tcPr>
            <w:tcW w:w="845" w:type="pct"/>
          </w:tcPr>
          <w:p w14:paraId="537A9806" w14:textId="77777777" w:rsidR="00DF56E2" w:rsidRPr="00F81E2D" w:rsidRDefault="00DF56E2" w:rsidP="000D178E">
            <w:pPr>
              <w:jc w:val="center"/>
              <w:rPr>
                <w:rFonts w:asciiTheme="minorHAnsi" w:hAnsiTheme="minorHAnsi"/>
              </w:rPr>
            </w:pPr>
          </w:p>
        </w:tc>
      </w:tr>
      <w:tr w:rsidR="00DF56E2" w:rsidRPr="00F81E2D" w14:paraId="261D8747" w14:textId="77777777" w:rsidTr="000D178E">
        <w:tc>
          <w:tcPr>
            <w:tcW w:w="5000" w:type="pct"/>
            <w:gridSpan w:val="3"/>
          </w:tcPr>
          <w:p w14:paraId="70A676BC" w14:textId="77777777" w:rsidR="00C845C1" w:rsidRPr="00F81E2D" w:rsidRDefault="001D2F39" w:rsidP="0016093F">
            <w:pPr>
              <w:rPr>
                <w:rFonts w:asciiTheme="minorHAnsi" w:hAnsiTheme="minorHAnsi"/>
                <w:b/>
              </w:rPr>
            </w:pPr>
            <w:r w:rsidRPr="00F81E2D">
              <w:rPr>
                <w:rFonts w:asciiTheme="minorHAnsi" w:hAnsiTheme="minorHAnsi"/>
                <w:b/>
              </w:rPr>
              <w:t>Comments by bidder:</w:t>
            </w:r>
          </w:p>
          <w:p w14:paraId="3D25F3F2" w14:textId="77777777" w:rsidR="00DF56E2" w:rsidRPr="00F81E2D" w:rsidRDefault="004B5F77" w:rsidP="0016093F">
            <w:pPr>
              <w:rPr>
                <w:rFonts w:asciiTheme="minorHAnsi" w:hAnsiTheme="minorHAnsi"/>
              </w:rPr>
            </w:pPr>
            <w:r w:rsidRPr="00F81E2D">
              <w:rPr>
                <w:rFonts w:asciiTheme="minorHAnsi" w:hAnsiTheme="minorHAnsi"/>
              </w:rPr>
              <w:t xml:space="preserve">Provide reason and </w:t>
            </w:r>
            <w:r w:rsidR="009609F4" w:rsidRPr="00F81E2D">
              <w:rPr>
                <w:rFonts w:asciiTheme="minorHAnsi" w:hAnsiTheme="minorHAnsi"/>
              </w:rPr>
              <w:t>proposal</w:t>
            </w:r>
            <w:r w:rsidRPr="00F81E2D">
              <w:rPr>
                <w:rFonts w:asciiTheme="minorHAnsi" w:hAnsiTheme="minorHAnsi"/>
              </w:rPr>
              <w:t xml:space="preserve"> for each of the conditions not accepted as per the format:</w:t>
            </w:r>
          </w:p>
          <w:p w14:paraId="740C693F" w14:textId="77777777" w:rsidR="004B5F77" w:rsidRPr="00F81E2D" w:rsidRDefault="004B5F77" w:rsidP="0016093F">
            <w:pPr>
              <w:rPr>
                <w:rFonts w:asciiTheme="minorHAnsi" w:hAnsiTheme="minorHAnsi"/>
              </w:rPr>
            </w:pPr>
            <w:r w:rsidRPr="00F81E2D">
              <w:rPr>
                <w:rFonts w:asciiTheme="minorHAnsi" w:hAnsiTheme="minorHAnsi"/>
              </w:rPr>
              <w:t>Condition Reference:</w:t>
            </w:r>
          </w:p>
          <w:p w14:paraId="1B2E8A07" w14:textId="77777777" w:rsidR="004B5F77" w:rsidRPr="00F81E2D" w:rsidRDefault="004B5F77" w:rsidP="0016093F">
            <w:pPr>
              <w:rPr>
                <w:rFonts w:asciiTheme="minorHAnsi" w:hAnsiTheme="minorHAnsi"/>
              </w:rPr>
            </w:pPr>
            <w:r w:rsidRPr="00F81E2D">
              <w:rPr>
                <w:rFonts w:asciiTheme="minorHAnsi" w:hAnsiTheme="minorHAnsi"/>
              </w:rPr>
              <w:t>Reason</w:t>
            </w:r>
            <w:r w:rsidR="009609F4" w:rsidRPr="00F81E2D">
              <w:rPr>
                <w:rFonts w:asciiTheme="minorHAnsi" w:hAnsiTheme="minorHAnsi"/>
              </w:rPr>
              <w:t>:</w:t>
            </w:r>
          </w:p>
          <w:p w14:paraId="6371F6FF" w14:textId="77777777" w:rsidR="00DF56E2" w:rsidRPr="00F81E2D" w:rsidRDefault="004B5F77" w:rsidP="009609F4">
            <w:pPr>
              <w:rPr>
                <w:rFonts w:asciiTheme="minorHAnsi" w:hAnsiTheme="minorHAnsi"/>
                <w:b/>
              </w:rPr>
            </w:pPr>
            <w:r w:rsidRPr="00F81E2D">
              <w:rPr>
                <w:rFonts w:asciiTheme="minorHAnsi" w:hAnsiTheme="minorHAnsi"/>
              </w:rPr>
              <w:t>Pr</w:t>
            </w:r>
            <w:r w:rsidR="009609F4" w:rsidRPr="00F81E2D">
              <w:rPr>
                <w:rFonts w:asciiTheme="minorHAnsi" w:hAnsiTheme="minorHAnsi"/>
              </w:rPr>
              <w:t>oposal</w:t>
            </w:r>
            <w:r w:rsidR="00984FEE" w:rsidRPr="00F81E2D">
              <w:rPr>
                <w:rFonts w:asciiTheme="minorHAnsi" w:hAnsiTheme="minorHAnsi"/>
              </w:rPr>
              <w:t>:</w:t>
            </w:r>
          </w:p>
        </w:tc>
      </w:tr>
    </w:tbl>
    <w:p w14:paraId="55DB852F" w14:textId="6E98B60C" w:rsidR="00DF56E2" w:rsidRPr="00F81E2D" w:rsidRDefault="00DF56E2" w:rsidP="00DF56E2">
      <w:pPr>
        <w:rPr>
          <w:b/>
        </w:rPr>
      </w:pPr>
    </w:p>
    <w:p w14:paraId="61914678" w14:textId="77777777" w:rsidR="0070175D" w:rsidRPr="00F81E2D" w:rsidRDefault="0066206F" w:rsidP="000B17A9">
      <w:pPr>
        <w:pStyle w:val="AnnexH2"/>
      </w:pPr>
      <w:bookmarkStart w:id="100" w:name="_Toc435315925"/>
      <w:bookmarkStart w:id="101" w:name="_Toc106698468"/>
      <w:r w:rsidRPr="00F81E2D">
        <w:t xml:space="preserve">COSTING </w:t>
      </w:r>
      <w:r w:rsidR="00376BCF" w:rsidRPr="00F81E2D">
        <w:t xml:space="preserve">AND </w:t>
      </w:r>
      <w:r w:rsidRPr="00F81E2D">
        <w:t>PRICING</w:t>
      </w:r>
      <w:bookmarkEnd w:id="100"/>
      <w:bookmarkEnd w:id="101"/>
    </w:p>
    <w:p w14:paraId="1D49671A" w14:textId="77777777" w:rsidR="00190E5E" w:rsidRPr="00834814" w:rsidRDefault="00190E5E" w:rsidP="000B17A9">
      <w:pPr>
        <w:pStyle w:val="Heading1"/>
      </w:pPr>
      <w:bookmarkStart w:id="102" w:name="_Ref455599421"/>
      <w:bookmarkStart w:id="103" w:name="_Toc106698469"/>
      <w:bookmarkStart w:id="104" w:name="_Toc435315926"/>
      <w:r w:rsidRPr="00834814">
        <w:t>COSTING AND PRICING</w:t>
      </w:r>
      <w:bookmarkEnd w:id="102"/>
      <w:bookmarkEnd w:id="103"/>
    </w:p>
    <w:p w14:paraId="24050D70" w14:textId="77777777" w:rsidR="00BF5791" w:rsidRDefault="005A3FC5" w:rsidP="000B17A9">
      <w:pPr>
        <w:pStyle w:val="Heading2"/>
      </w:pPr>
      <w:bookmarkStart w:id="105" w:name="_Toc106698470"/>
      <w:bookmarkEnd w:id="104"/>
      <w:r w:rsidRPr="00F81E2D">
        <w:t>COSTING AND PRICING EVALUATION</w:t>
      </w:r>
      <w:bookmarkEnd w:id="105"/>
    </w:p>
    <w:p w14:paraId="70E155FB" w14:textId="77777777" w:rsidR="005C19FB" w:rsidRPr="00F46540" w:rsidRDefault="005C19FB" w:rsidP="008F0D9A">
      <w:pPr>
        <w:pStyle w:val="Specification"/>
        <w:numPr>
          <w:ilvl w:val="0"/>
          <w:numId w:val="29"/>
        </w:numPr>
        <w:jc w:val="both"/>
        <w:rPr>
          <w:rFonts w:asciiTheme="minorHAnsi" w:hAnsiTheme="minorHAnsi"/>
        </w:rPr>
      </w:pPr>
      <w:r w:rsidRPr="00F46540">
        <w:rPr>
          <w:rFonts w:asciiTheme="minorHAnsi" w:hAnsiTheme="minorHAnsi"/>
          <w:lang w:val="en-GB"/>
        </w:rPr>
        <w:t>In terms of Preferential Procurement Policy Framework Act (PPPFA), the following preference point system is applicable to all Bids:</w:t>
      </w:r>
    </w:p>
    <w:p w14:paraId="0FAC654A" w14:textId="77777777" w:rsidR="005C19FB" w:rsidRPr="00ED2BD0" w:rsidRDefault="005C19FB" w:rsidP="008F0D9A">
      <w:pPr>
        <w:pStyle w:val="Specification"/>
        <w:numPr>
          <w:ilvl w:val="1"/>
          <w:numId w:val="29"/>
        </w:numPr>
        <w:jc w:val="both"/>
        <w:rPr>
          <w:rFonts w:asciiTheme="minorHAnsi" w:hAnsiTheme="minorHAnsi"/>
        </w:rPr>
      </w:pPr>
      <w:r w:rsidRPr="00ED2BD0">
        <w:rPr>
          <w:rFonts w:asciiTheme="minorHAnsi" w:hAnsiTheme="minorHAnsi"/>
        </w:rPr>
        <w:t xml:space="preserve">the 80/20 system (80 Price, 20 B-BBEE) for requirements with a Rand value of up to R50 000 000 (all applicable taxes included); or </w:t>
      </w:r>
    </w:p>
    <w:p w14:paraId="63B678F6" w14:textId="77777777" w:rsidR="005C19FB" w:rsidRPr="00F46540" w:rsidRDefault="005C19FB" w:rsidP="008F0D9A">
      <w:pPr>
        <w:pStyle w:val="Specification"/>
        <w:numPr>
          <w:ilvl w:val="1"/>
          <w:numId w:val="29"/>
        </w:numPr>
        <w:jc w:val="both"/>
        <w:rPr>
          <w:rFonts w:asciiTheme="minorHAnsi" w:hAnsiTheme="minorHAnsi"/>
        </w:rPr>
      </w:pPr>
      <w:r w:rsidRPr="00ED2BD0">
        <w:rPr>
          <w:rFonts w:asciiTheme="minorHAnsi" w:hAnsiTheme="minorHAnsi"/>
        </w:rPr>
        <w:t>the 90/10 system (90 Price and 10 B-BBEE) for requirements with a Rand value above R50 000 000 (all applicable taxes included).</w:t>
      </w:r>
    </w:p>
    <w:p w14:paraId="6A4B4E3B" w14:textId="77777777" w:rsidR="005C19FB" w:rsidRPr="007056C2" w:rsidRDefault="005C19FB" w:rsidP="008F0D9A">
      <w:pPr>
        <w:numPr>
          <w:ilvl w:val="0"/>
          <w:numId w:val="29"/>
        </w:numPr>
        <w:tabs>
          <w:tab w:val="left" w:pos="1134"/>
        </w:tabs>
        <w:spacing w:after="120"/>
        <w:jc w:val="both"/>
        <w:rPr>
          <w:rFonts w:asciiTheme="minorHAnsi" w:hAnsiTheme="minorHAnsi" w:cstheme="minorHAnsi"/>
          <w:szCs w:val="24"/>
        </w:rPr>
      </w:pPr>
      <w:r w:rsidRPr="007056C2">
        <w:rPr>
          <w:rFonts w:asciiTheme="minorHAnsi" w:hAnsiTheme="minorHAnsi" w:cstheme="minorHAnsi"/>
          <w:szCs w:val="24"/>
        </w:rPr>
        <w:t xml:space="preserve">This bid will be evaluated using the preferential point system of </w:t>
      </w:r>
      <w:r>
        <w:rPr>
          <w:rFonts w:asciiTheme="minorHAnsi" w:hAnsiTheme="minorHAnsi" w:cstheme="minorHAnsi"/>
          <w:b/>
          <w:bCs/>
          <w:szCs w:val="24"/>
        </w:rPr>
        <w:t>8</w:t>
      </w:r>
      <w:r w:rsidRPr="007056C2">
        <w:rPr>
          <w:rFonts w:asciiTheme="minorHAnsi" w:hAnsiTheme="minorHAnsi" w:cstheme="minorHAnsi"/>
          <w:b/>
          <w:bCs/>
          <w:szCs w:val="24"/>
        </w:rPr>
        <w:t>0/20</w:t>
      </w:r>
      <w:r w:rsidRPr="007056C2">
        <w:rPr>
          <w:rFonts w:asciiTheme="minorHAnsi" w:hAnsiTheme="minorHAnsi" w:cstheme="minorHAnsi"/>
          <w:szCs w:val="24"/>
        </w:rPr>
        <w:t>, subject to the following conditions –</w:t>
      </w:r>
    </w:p>
    <w:p w14:paraId="6605179B" w14:textId="77777777" w:rsidR="005C19FB" w:rsidRPr="007056C2" w:rsidRDefault="005C19FB" w:rsidP="008F0D9A">
      <w:pPr>
        <w:numPr>
          <w:ilvl w:val="1"/>
          <w:numId w:val="29"/>
        </w:numPr>
        <w:spacing w:after="120"/>
        <w:jc w:val="both"/>
        <w:rPr>
          <w:rFonts w:asciiTheme="minorHAnsi" w:hAnsiTheme="minorHAnsi" w:cstheme="minorHAnsi"/>
          <w:szCs w:val="24"/>
        </w:rPr>
      </w:pPr>
      <w:r w:rsidRPr="007056C2">
        <w:rPr>
          <w:rFonts w:asciiTheme="minorHAnsi" w:hAnsiTheme="minorHAnsi" w:cstheme="minorHAnsi"/>
          <w:szCs w:val="24"/>
        </w:rPr>
        <w:t xml:space="preserve">If the lowest acceptable bid price is up to and including R50 000 000 (all applicable taxes included) then the 80/20 preferential point system will apply to all acceptable bids; or </w:t>
      </w:r>
    </w:p>
    <w:p w14:paraId="6C677DE8" w14:textId="77777777" w:rsidR="005C19FB" w:rsidRPr="00F46540" w:rsidRDefault="005C19FB" w:rsidP="008F0D9A">
      <w:pPr>
        <w:numPr>
          <w:ilvl w:val="1"/>
          <w:numId w:val="29"/>
        </w:numPr>
        <w:spacing w:after="120"/>
        <w:jc w:val="both"/>
        <w:rPr>
          <w:rFonts w:asciiTheme="minorHAnsi" w:hAnsiTheme="minorHAnsi" w:cstheme="minorHAnsi"/>
          <w:szCs w:val="24"/>
        </w:rPr>
      </w:pPr>
      <w:r w:rsidRPr="007056C2">
        <w:rPr>
          <w:rFonts w:asciiTheme="minorHAnsi" w:hAnsiTheme="minorHAnsi" w:cstheme="minorHAnsi"/>
          <w:szCs w:val="24"/>
        </w:rPr>
        <w:t>If the lowest acceptable bid price is above R50 000 000 (all applicable taxes included) then the 90/10 preferential point system will apply to all acceptable bids;</w:t>
      </w:r>
    </w:p>
    <w:p w14:paraId="59561D00" w14:textId="12679872" w:rsidR="005C19FB" w:rsidRPr="00ED2BD0" w:rsidRDefault="005C19FB" w:rsidP="008F0D9A">
      <w:pPr>
        <w:pStyle w:val="Specification"/>
        <w:numPr>
          <w:ilvl w:val="0"/>
          <w:numId w:val="29"/>
        </w:numPr>
        <w:jc w:val="both"/>
        <w:rPr>
          <w:rFonts w:asciiTheme="minorHAnsi" w:hAnsiTheme="minorHAnsi"/>
        </w:rPr>
      </w:pPr>
      <w:r w:rsidRPr="00ED2BD0">
        <w:rPr>
          <w:rFonts w:asciiTheme="minorHAnsi" w:hAnsiTheme="minorHAnsi"/>
        </w:rPr>
        <w:t xml:space="preserve">The bidder must </w:t>
      </w:r>
      <w:r w:rsidRPr="00ED2BD0">
        <w:rPr>
          <w:rFonts w:asciiTheme="minorHAnsi" w:hAnsiTheme="minorHAnsi"/>
          <w:b/>
        </w:rPr>
        <w:t>complete the declaration of acceptance</w:t>
      </w:r>
      <w:r w:rsidRPr="00ED2BD0">
        <w:rPr>
          <w:rFonts w:asciiTheme="minorHAnsi" w:hAnsiTheme="minorHAnsi"/>
        </w:rPr>
        <w:t xml:space="preserve"> as </w:t>
      </w:r>
      <w:r w:rsidRPr="00150C74">
        <w:rPr>
          <w:rFonts w:asciiTheme="minorHAnsi" w:hAnsiTheme="minorHAnsi"/>
        </w:rPr>
        <w:t xml:space="preserve">per section </w:t>
      </w:r>
      <w:r w:rsidR="002729F3" w:rsidRPr="00834814">
        <w:rPr>
          <w:rFonts w:asciiTheme="minorHAnsi" w:hAnsiTheme="minorHAnsi"/>
        </w:rPr>
        <w:t>9</w:t>
      </w:r>
      <w:r w:rsidR="0090468A" w:rsidRPr="00834814">
        <w:rPr>
          <w:rFonts w:asciiTheme="minorHAnsi" w:hAnsiTheme="minorHAnsi"/>
        </w:rPr>
        <w:t>.4</w:t>
      </w:r>
      <w:r w:rsidR="002729F3">
        <w:rPr>
          <w:rFonts w:asciiTheme="minorHAnsi" w:hAnsiTheme="minorHAnsi"/>
        </w:rPr>
        <w:t xml:space="preserve"> </w:t>
      </w:r>
      <w:r w:rsidRPr="00150C74">
        <w:rPr>
          <w:rFonts w:asciiTheme="minorHAnsi" w:hAnsiTheme="minorHAnsi"/>
        </w:rPr>
        <w:t>below</w:t>
      </w:r>
      <w:r w:rsidRPr="00ED2BD0">
        <w:rPr>
          <w:rFonts w:asciiTheme="minorHAnsi" w:hAnsiTheme="minorHAnsi"/>
        </w:rPr>
        <w:t xml:space="preserve"> by marking with an “X” either “ACCEPT ALL”, or “DO NOT ACCEPT ALL”, failing which the declaration will be regarded as “DO NOT ACCEPT ALL” and the bid will be disqualified. </w:t>
      </w:r>
    </w:p>
    <w:p w14:paraId="57A35C3F" w14:textId="77777777" w:rsidR="005C19FB" w:rsidRDefault="005C19FB" w:rsidP="008F0D9A">
      <w:pPr>
        <w:pStyle w:val="Specification"/>
        <w:numPr>
          <w:ilvl w:val="0"/>
          <w:numId w:val="29"/>
        </w:numPr>
        <w:jc w:val="both"/>
        <w:rPr>
          <w:rFonts w:asciiTheme="minorHAnsi" w:hAnsiTheme="minorHAnsi"/>
        </w:rPr>
      </w:pPr>
      <w:r w:rsidRPr="00ED2BD0">
        <w:rPr>
          <w:rFonts w:asciiTheme="minorHAnsi" w:hAnsiTheme="minorHAnsi"/>
        </w:rPr>
        <w:t>Bidder will be bound by the following general costing and pricing conditions and SITA reserves the right to negotiate the conditions or automatically disqualify the bidder for not accepting these conditions. These conditions will form part of the Contract between SITA and the bidder. However, SITA reserves the right to include or waive the condition in the Contract.</w:t>
      </w:r>
    </w:p>
    <w:p w14:paraId="3116AF29" w14:textId="77777777" w:rsidR="005C19FB" w:rsidRPr="005C19FB" w:rsidRDefault="005C19FB" w:rsidP="00F3422E"/>
    <w:p w14:paraId="4E4A7C4E" w14:textId="77777777" w:rsidR="005A3FC5" w:rsidRPr="00F81E2D" w:rsidRDefault="00D92428" w:rsidP="000B17A9">
      <w:pPr>
        <w:pStyle w:val="Heading2"/>
      </w:pPr>
      <w:bookmarkStart w:id="106" w:name="_Toc435315929"/>
      <w:bookmarkStart w:id="107" w:name="_Ref455341462"/>
      <w:bookmarkStart w:id="108" w:name="_Toc106698471"/>
      <w:r w:rsidRPr="00F81E2D">
        <w:t>COSTING AND PRICING CONDITIONS</w:t>
      </w:r>
      <w:bookmarkEnd w:id="106"/>
      <w:bookmarkEnd w:id="107"/>
      <w:bookmarkEnd w:id="108"/>
    </w:p>
    <w:p w14:paraId="1A8F8FF5" w14:textId="77777777" w:rsidR="00CB18CB" w:rsidRPr="00FA4CC0" w:rsidRDefault="00CB18CB" w:rsidP="008F0D9A">
      <w:pPr>
        <w:pStyle w:val="Specification"/>
        <w:numPr>
          <w:ilvl w:val="0"/>
          <w:numId w:val="28"/>
        </w:numPr>
      </w:pPr>
      <w:r w:rsidRPr="00FA4CC0">
        <w:t xml:space="preserve">SOUTH AFRICAN PRICING. </w:t>
      </w:r>
      <w:r w:rsidRPr="00F81E2D">
        <w:t>The total price must be VAT inclusive and be quoted in South African Rand (ZAR).</w:t>
      </w:r>
      <w:r w:rsidRPr="00F81E2D">
        <w:tab/>
      </w:r>
    </w:p>
    <w:p w14:paraId="109278C2" w14:textId="77777777" w:rsidR="00CB18CB" w:rsidRPr="00FA4CC0" w:rsidRDefault="00CB18CB" w:rsidP="008F0D9A">
      <w:pPr>
        <w:pStyle w:val="Specification"/>
        <w:numPr>
          <w:ilvl w:val="0"/>
          <w:numId w:val="28"/>
        </w:numPr>
        <w:rPr>
          <w:b/>
        </w:rPr>
      </w:pPr>
      <w:r w:rsidRPr="00FA4CC0">
        <w:rPr>
          <w:b/>
        </w:rPr>
        <w:t>TOTAL PRICE</w:t>
      </w:r>
    </w:p>
    <w:p w14:paraId="5E2F5A48" w14:textId="77777777" w:rsidR="00CB18CB" w:rsidRPr="00F81E2D" w:rsidRDefault="00CB18CB" w:rsidP="008F0D9A">
      <w:pPr>
        <w:pStyle w:val="Specification"/>
        <w:numPr>
          <w:ilvl w:val="1"/>
          <w:numId w:val="24"/>
        </w:numPr>
      </w:pPr>
      <w:r w:rsidRPr="00F81E2D">
        <w:t>All quoted prices are the total price for the entire scope of required services and deliverables to be provided by the bidder.</w:t>
      </w:r>
    </w:p>
    <w:p w14:paraId="59A751A6" w14:textId="77777777" w:rsidR="00CB18CB" w:rsidRPr="00F81E2D" w:rsidRDefault="00CB18CB" w:rsidP="008F0D9A">
      <w:pPr>
        <w:pStyle w:val="Specification"/>
        <w:numPr>
          <w:ilvl w:val="1"/>
          <w:numId w:val="24"/>
        </w:numPr>
      </w:pPr>
      <w:r w:rsidRPr="00F81E2D">
        <w:t>The cost of delivery, labour, S&amp;T, overtime, etc. must be included in this bid.</w:t>
      </w:r>
    </w:p>
    <w:p w14:paraId="02F430D0" w14:textId="77777777" w:rsidR="00CB18CB" w:rsidRPr="00F81E2D" w:rsidRDefault="00CB18CB" w:rsidP="008F0D9A">
      <w:pPr>
        <w:pStyle w:val="Specification"/>
        <w:numPr>
          <w:ilvl w:val="1"/>
          <w:numId w:val="24"/>
        </w:numPr>
      </w:pPr>
      <w:r w:rsidRPr="00F81E2D">
        <w:t>All additional costs must be clearly specified.</w:t>
      </w:r>
      <w:r w:rsidRPr="00F81E2D">
        <w:tab/>
      </w:r>
    </w:p>
    <w:p w14:paraId="6D01576E" w14:textId="77777777" w:rsidR="00CB18CB" w:rsidRPr="00F81E2D" w:rsidRDefault="00CB18CB" w:rsidP="008F0D9A">
      <w:pPr>
        <w:pStyle w:val="Specification"/>
        <w:numPr>
          <w:ilvl w:val="0"/>
          <w:numId w:val="29"/>
        </w:numPr>
        <w:rPr>
          <w:b/>
        </w:rPr>
      </w:pPr>
      <w:bookmarkStart w:id="109" w:name="_Toc435315931"/>
      <w:r w:rsidRPr="00F81E2D">
        <w:rPr>
          <w:b/>
        </w:rPr>
        <w:t>BID EXCHANGE RATE CONDITIONS</w:t>
      </w:r>
      <w:bookmarkEnd w:id="109"/>
      <w:r w:rsidRPr="00F81E2D">
        <w:rPr>
          <w:b/>
        </w:rPr>
        <w:t xml:space="preserve">. </w:t>
      </w:r>
      <w:r w:rsidRPr="00F81E2D">
        <w:t>The bidders must use the exchange rate provided below to enable SITA to compare the prices provided by using the same exchange rate:</w:t>
      </w:r>
    </w:p>
    <w:tbl>
      <w:tblPr>
        <w:tblStyle w:val="TableGrid"/>
        <w:tblW w:w="0" w:type="auto"/>
        <w:tblInd w:w="108"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4706"/>
        <w:gridCol w:w="4814"/>
      </w:tblGrid>
      <w:tr w:rsidR="00CF70F6" w:rsidRPr="00F81E2D" w14:paraId="0F0A05AD" w14:textId="77777777" w:rsidTr="005A60CB">
        <w:tc>
          <w:tcPr>
            <w:tcW w:w="4706" w:type="dxa"/>
            <w:shd w:val="clear" w:color="auto" w:fill="C6D9F1" w:themeFill="text2" w:themeFillTint="33"/>
          </w:tcPr>
          <w:p w14:paraId="6783F5D2" w14:textId="77777777" w:rsidR="00CF70F6" w:rsidRPr="00F81E2D" w:rsidRDefault="00CF70F6" w:rsidP="00626A04">
            <w:pPr>
              <w:rPr>
                <w:rFonts w:asciiTheme="minorHAnsi" w:hAnsiTheme="minorHAnsi"/>
                <w:b/>
                <w:szCs w:val="24"/>
              </w:rPr>
            </w:pPr>
            <w:r w:rsidRPr="00F81E2D">
              <w:rPr>
                <w:rFonts w:asciiTheme="minorHAnsi" w:hAnsiTheme="minorHAnsi"/>
                <w:b/>
                <w:szCs w:val="24"/>
              </w:rPr>
              <w:t>Foreign currency</w:t>
            </w:r>
          </w:p>
        </w:tc>
        <w:tc>
          <w:tcPr>
            <w:tcW w:w="4814" w:type="dxa"/>
            <w:shd w:val="clear" w:color="auto" w:fill="C6D9F1" w:themeFill="text2" w:themeFillTint="33"/>
          </w:tcPr>
          <w:p w14:paraId="4C7A688F" w14:textId="77777777" w:rsidR="00CF70F6" w:rsidRPr="00F81E2D" w:rsidRDefault="00CF70F6" w:rsidP="00626A04">
            <w:pPr>
              <w:rPr>
                <w:rFonts w:asciiTheme="minorHAnsi" w:hAnsiTheme="minorHAnsi"/>
                <w:b/>
                <w:szCs w:val="24"/>
              </w:rPr>
            </w:pPr>
            <w:r w:rsidRPr="00F81E2D">
              <w:rPr>
                <w:rFonts w:asciiTheme="minorHAnsi" w:hAnsiTheme="minorHAnsi"/>
                <w:b/>
                <w:szCs w:val="24"/>
              </w:rPr>
              <w:t xml:space="preserve">South African Rand (ZAR) exchange rate </w:t>
            </w:r>
          </w:p>
        </w:tc>
      </w:tr>
      <w:tr w:rsidR="005A60CB" w:rsidRPr="00F81E2D" w14:paraId="3BF50F2C" w14:textId="77777777" w:rsidTr="005A60CB">
        <w:tc>
          <w:tcPr>
            <w:tcW w:w="4706" w:type="dxa"/>
            <w:shd w:val="clear" w:color="auto" w:fill="auto"/>
          </w:tcPr>
          <w:p w14:paraId="0E887B84" w14:textId="70F4BF99" w:rsidR="005A60CB" w:rsidRPr="00F81E2D" w:rsidRDefault="005A60CB" w:rsidP="005A60CB">
            <w:pPr>
              <w:rPr>
                <w:rFonts w:asciiTheme="minorHAnsi" w:hAnsiTheme="minorHAnsi"/>
                <w:szCs w:val="24"/>
              </w:rPr>
            </w:pPr>
            <w:r w:rsidRPr="00F81E2D">
              <w:rPr>
                <w:rFonts w:asciiTheme="minorHAnsi" w:hAnsiTheme="minorHAnsi"/>
                <w:szCs w:val="24"/>
              </w:rPr>
              <w:t>1 US Dollar</w:t>
            </w:r>
            <w:r>
              <w:rPr>
                <w:rFonts w:asciiTheme="minorHAnsi" w:hAnsiTheme="minorHAnsi"/>
                <w:szCs w:val="24"/>
              </w:rPr>
              <w:t xml:space="preserve"> AA</w:t>
            </w:r>
          </w:p>
        </w:tc>
        <w:tc>
          <w:tcPr>
            <w:tcW w:w="4814" w:type="dxa"/>
          </w:tcPr>
          <w:p w14:paraId="24F73D3D" w14:textId="5FBFE716" w:rsidR="005A60CB" w:rsidRPr="005A60CB" w:rsidRDefault="005A60CB" w:rsidP="005A60CB">
            <w:pPr>
              <w:rPr>
                <w:rFonts w:asciiTheme="minorHAnsi" w:hAnsiTheme="minorHAnsi"/>
                <w:color w:val="FF0000"/>
                <w:szCs w:val="24"/>
              </w:rPr>
            </w:pPr>
            <w:r w:rsidRPr="005A60CB">
              <w:rPr>
                <w:color w:val="FF0000"/>
              </w:rPr>
              <w:t>R16,</w:t>
            </w:r>
            <w:r w:rsidR="00D2476D">
              <w:rPr>
                <w:color w:val="FF0000"/>
              </w:rPr>
              <w:t>40</w:t>
            </w:r>
          </w:p>
        </w:tc>
      </w:tr>
      <w:tr w:rsidR="005A60CB" w:rsidRPr="00F81E2D" w14:paraId="14A35E20" w14:textId="77777777" w:rsidTr="005A60CB">
        <w:tc>
          <w:tcPr>
            <w:tcW w:w="4706" w:type="dxa"/>
            <w:shd w:val="clear" w:color="auto" w:fill="auto"/>
          </w:tcPr>
          <w:p w14:paraId="4353E5CC" w14:textId="77777777" w:rsidR="005A60CB" w:rsidRPr="00F81E2D" w:rsidRDefault="005A60CB" w:rsidP="005A60CB">
            <w:pPr>
              <w:rPr>
                <w:rFonts w:asciiTheme="minorHAnsi" w:hAnsiTheme="minorHAnsi"/>
                <w:szCs w:val="24"/>
              </w:rPr>
            </w:pPr>
            <w:r w:rsidRPr="00F81E2D">
              <w:rPr>
                <w:rFonts w:asciiTheme="minorHAnsi" w:hAnsiTheme="minorHAnsi"/>
                <w:szCs w:val="24"/>
              </w:rPr>
              <w:t>1 Euro</w:t>
            </w:r>
          </w:p>
        </w:tc>
        <w:tc>
          <w:tcPr>
            <w:tcW w:w="4814" w:type="dxa"/>
          </w:tcPr>
          <w:p w14:paraId="04A3A2A6" w14:textId="529539B2" w:rsidR="005A60CB" w:rsidRPr="005A60CB" w:rsidRDefault="005A60CB" w:rsidP="005A60CB">
            <w:pPr>
              <w:rPr>
                <w:rFonts w:asciiTheme="minorHAnsi" w:hAnsiTheme="minorHAnsi"/>
                <w:color w:val="FF0000"/>
                <w:szCs w:val="24"/>
              </w:rPr>
            </w:pPr>
            <w:r w:rsidRPr="005A60CB">
              <w:rPr>
                <w:color w:val="FF0000"/>
              </w:rPr>
              <w:t>R</w:t>
            </w:r>
            <w:r w:rsidR="00D2476D">
              <w:rPr>
                <w:color w:val="FF0000"/>
              </w:rPr>
              <w:t>16,82</w:t>
            </w:r>
          </w:p>
        </w:tc>
      </w:tr>
      <w:tr w:rsidR="005A60CB" w:rsidRPr="00F81E2D" w14:paraId="15AD2622" w14:textId="77777777" w:rsidTr="005A60CB">
        <w:tc>
          <w:tcPr>
            <w:tcW w:w="4706" w:type="dxa"/>
            <w:shd w:val="clear" w:color="auto" w:fill="auto"/>
          </w:tcPr>
          <w:p w14:paraId="5A5E9E5B" w14:textId="77777777" w:rsidR="005A60CB" w:rsidRPr="00F81E2D" w:rsidRDefault="005A60CB" w:rsidP="005A60CB">
            <w:pPr>
              <w:rPr>
                <w:rFonts w:asciiTheme="minorHAnsi" w:hAnsiTheme="minorHAnsi"/>
                <w:szCs w:val="24"/>
              </w:rPr>
            </w:pPr>
            <w:r w:rsidRPr="00F81E2D">
              <w:rPr>
                <w:rFonts w:asciiTheme="minorHAnsi" w:hAnsiTheme="minorHAnsi"/>
                <w:szCs w:val="24"/>
              </w:rPr>
              <w:t>1 Pound</w:t>
            </w:r>
          </w:p>
        </w:tc>
        <w:tc>
          <w:tcPr>
            <w:tcW w:w="4814" w:type="dxa"/>
          </w:tcPr>
          <w:p w14:paraId="7AEDF3C1" w14:textId="24701A8F" w:rsidR="005A60CB" w:rsidRPr="005A60CB" w:rsidRDefault="005A60CB" w:rsidP="005A60CB">
            <w:pPr>
              <w:rPr>
                <w:rFonts w:asciiTheme="minorHAnsi" w:hAnsiTheme="minorHAnsi"/>
                <w:color w:val="FF0000"/>
                <w:szCs w:val="24"/>
              </w:rPr>
            </w:pPr>
            <w:r w:rsidRPr="005A60CB">
              <w:rPr>
                <w:color w:val="FF0000"/>
              </w:rPr>
              <w:t>R20,</w:t>
            </w:r>
            <w:r w:rsidR="00D2476D">
              <w:rPr>
                <w:color w:val="FF0000"/>
              </w:rPr>
              <w:t>07</w:t>
            </w:r>
            <w:bookmarkStart w:id="110" w:name="_GoBack"/>
            <w:bookmarkEnd w:id="110"/>
          </w:p>
        </w:tc>
      </w:tr>
    </w:tbl>
    <w:p w14:paraId="2E9C92EF" w14:textId="5F28389F" w:rsidR="00962D75" w:rsidRPr="00757DA0" w:rsidRDefault="00962D75" w:rsidP="00113DE0">
      <w:pPr>
        <w:pStyle w:val="Heading2"/>
        <w:tabs>
          <w:tab w:val="left" w:pos="709"/>
        </w:tabs>
        <w:rPr>
          <w:rFonts w:asciiTheme="minorHAnsi" w:hAnsiTheme="minorHAnsi"/>
        </w:rPr>
      </w:pPr>
      <w:bookmarkStart w:id="111" w:name="_Ref455341955"/>
      <w:bookmarkStart w:id="112" w:name="_Toc57764329"/>
      <w:bookmarkStart w:id="113" w:name="_Toc106698472"/>
      <w:r w:rsidRPr="00757DA0">
        <w:rPr>
          <w:rFonts w:asciiTheme="minorHAnsi" w:hAnsiTheme="minorHAnsi"/>
        </w:rPr>
        <w:t>BID PRICING SCHEDULE</w:t>
      </w:r>
      <w:bookmarkEnd w:id="111"/>
      <w:bookmarkEnd w:id="112"/>
      <w:bookmarkEnd w:id="113"/>
    </w:p>
    <w:p w14:paraId="47BDB796" w14:textId="6CC74AEB" w:rsidR="00962D75" w:rsidRDefault="00962D75" w:rsidP="00962D75">
      <w:pPr>
        <w:jc w:val="both"/>
        <w:rPr>
          <w:color w:val="0000FF"/>
        </w:rPr>
      </w:pPr>
      <w:r w:rsidRPr="00104B95">
        <w:rPr>
          <w:color w:val="0000FF"/>
        </w:rPr>
        <w:t xml:space="preserve">Note: Bidders will complete the bid pricing schedule in the Excel spreadsheet format provided and include </w:t>
      </w:r>
      <w:r w:rsidRPr="00910304">
        <w:rPr>
          <w:color w:val="0000FF"/>
        </w:rPr>
        <w:t>this</w:t>
      </w:r>
      <w:r w:rsidRPr="00104B95">
        <w:rPr>
          <w:color w:val="0000FF"/>
        </w:rPr>
        <w:t xml:space="preserve"> as part of the hard copy submission documents and on the memory stick</w:t>
      </w:r>
      <w:r w:rsidR="005E741C">
        <w:rPr>
          <w:color w:val="0000FF"/>
        </w:rPr>
        <w:t>/USB</w:t>
      </w:r>
      <w:r w:rsidRPr="00104B95">
        <w:rPr>
          <w:color w:val="0000FF"/>
        </w:rPr>
        <w:t xml:space="preserve"> to be submitted Refer to </w:t>
      </w:r>
      <w:r w:rsidRPr="00113DE0">
        <w:rPr>
          <w:color w:val="0000FF"/>
        </w:rPr>
        <w:t>section 9.</w:t>
      </w:r>
    </w:p>
    <w:p w14:paraId="687B974D" w14:textId="270BB497" w:rsidR="00910304" w:rsidRDefault="00910304" w:rsidP="00962D75">
      <w:pPr>
        <w:jc w:val="both"/>
        <w:rPr>
          <w:color w:val="0000FF"/>
        </w:rPr>
      </w:pPr>
    </w:p>
    <w:p w14:paraId="31481F53" w14:textId="77777777" w:rsidR="00D53EA6" w:rsidRPr="00F91B87" w:rsidRDefault="00D53EA6" w:rsidP="00D53EA6">
      <w:pPr>
        <w:jc w:val="both"/>
      </w:pPr>
      <w:bookmarkStart w:id="114" w:name="_Toc435315930"/>
      <w:bookmarkStart w:id="115" w:name="_Ref455338328"/>
      <w:bookmarkStart w:id="116" w:name="_Ref455597629"/>
      <w:r w:rsidRPr="00FB4A05">
        <w:rPr>
          <w:b/>
        </w:rPr>
        <w:t>SITA reserves the right to negotiate pricing with the successful bidder prior to the award as well as envisaged quantities</w:t>
      </w:r>
      <w:r w:rsidRPr="00F91B87">
        <w:t>.</w:t>
      </w:r>
    </w:p>
    <w:p w14:paraId="21B90A17" w14:textId="77777777" w:rsidR="005A2E46" w:rsidRPr="00F81E2D" w:rsidRDefault="005A2E46" w:rsidP="000B17A9">
      <w:pPr>
        <w:pStyle w:val="Heading2"/>
      </w:pPr>
      <w:bookmarkStart w:id="117" w:name="_Toc106698473"/>
      <w:r w:rsidRPr="00F81E2D">
        <w:t>DECLARATION OF ACCEPTANCE</w:t>
      </w:r>
      <w:bookmarkEnd w:id="114"/>
      <w:bookmarkEnd w:id="115"/>
      <w:bookmarkEnd w:id="116"/>
      <w:bookmarkEnd w:id="117"/>
    </w:p>
    <w:tbl>
      <w:tblPr>
        <w:tblStyle w:val="TableGrid"/>
        <w:tblW w:w="5000" w:type="pct"/>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6616"/>
        <w:gridCol w:w="1385"/>
        <w:gridCol w:w="1627"/>
      </w:tblGrid>
      <w:tr w:rsidR="00BF5791" w:rsidRPr="00F81E2D" w14:paraId="649F12DE" w14:textId="77777777" w:rsidTr="000D178E">
        <w:trPr>
          <w:tblHeader/>
        </w:trPr>
        <w:tc>
          <w:tcPr>
            <w:tcW w:w="3436" w:type="pct"/>
            <w:shd w:val="clear" w:color="auto" w:fill="C6D9F1" w:themeFill="text2" w:themeFillTint="33"/>
          </w:tcPr>
          <w:p w14:paraId="52C4CAD4" w14:textId="77777777" w:rsidR="00BF5791" w:rsidRPr="00F81E2D" w:rsidRDefault="00BF5791" w:rsidP="000D178E">
            <w:pPr>
              <w:rPr>
                <w:rFonts w:asciiTheme="minorHAnsi" w:hAnsiTheme="minorHAnsi"/>
                <w:b/>
              </w:rPr>
            </w:pPr>
          </w:p>
        </w:tc>
        <w:tc>
          <w:tcPr>
            <w:tcW w:w="719" w:type="pct"/>
            <w:shd w:val="clear" w:color="auto" w:fill="C6D9F1" w:themeFill="text2" w:themeFillTint="33"/>
          </w:tcPr>
          <w:p w14:paraId="62A602E0" w14:textId="77777777" w:rsidR="00BF5791" w:rsidRPr="00F81E2D" w:rsidRDefault="00BF5791" w:rsidP="000D178E">
            <w:pPr>
              <w:jc w:val="center"/>
              <w:rPr>
                <w:rFonts w:asciiTheme="minorHAnsi" w:hAnsiTheme="minorHAnsi"/>
                <w:b/>
              </w:rPr>
            </w:pPr>
            <w:r w:rsidRPr="00F81E2D">
              <w:rPr>
                <w:rFonts w:asciiTheme="minorHAnsi" w:hAnsiTheme="minorHAnsi"/>
                <w:b/>
              </w:rPr>
              <w:t>ACCEPT ALL</w:t>
            </w:r>
          </w:p>
        </w:tc>
        <w:tc>
          <w:tcPr>
            <w:tcW w:w="845" w:type="pct"/>
            <w:shd w:val="clear" w:color="auto" w:fill="C6D9F1" w:themeFill="text2" w:themeFillTint="33"/>
          </w:tcPr>
          <w:p w14:paraId="15C93FBE" w14:textId="77777777" w:rsidR="00BF5791" w:rsidRPr="00F81E2D" w:rsidRDefault="00DC1F4F" w:rsidP="000D178E">
            <w:pPr>
              <w:jc w:val="center"/>
              <w:rPr>
                <w:rFonts w:asciiTheme="minorHAnsi" w:hAnsiTheme="minorHAnsi"/>
                <w:b/>
              </w:rPr>
            </w:pPr>
            <w:r w:rsidRPr="00F81E2D">
              <w:rPr>
                <w:rFonts w:asciiTheme="minorHAnsi" w:hAnsiTheme="minorHAnsi"/>
                <w:b/>
              </w:rPr>
              <w:t xml:space="preserve">DO </w:t>
            </w:r>
            <w:r w:rsidR="00BF5791" w:rsidRPr="00F81E2D">
              <w:rPr>
                <w:rFonts w:asciiTheme="minorHAnsi" w:hAnsiTheme="minorHAnsi"/>
                <w:b/>
              </w:rPr>
              <w:t>NOT ACCEPT ALL</w:t>
            </w:r>
          </w:p>
        </w:tc>
      </w:tr>
      <w:tr w:rsidR="00BF5791" w:rsidRPr="00F81E2D" w14:paraId="22865873" w14:textId="77777777" w:rsidTr="000D178E">
        <w:tc>
          <w:tcPr>
            <w:tcW w:w="3436" w:type="pct"/>
          </w:tcPr>
          <w:p w14:paraId="45A3CD5A" w14:textId="38FC8875" w:rsidR="00BF5791" w:rsidRPr="00F81E2D" w:rsidRDefault="00BF5791" w:rsidP="008F0D9A">
            <w:pPr>
              <w:pStyle w:val="Specification"/>
              <w:numPr>
                <w:ilvl w:val="0"/>
                <w:numId w:val="11"/>
              </w:numPr>
              <w:rPr>
                <w:rFonts w:asciiTheme="minorHAnsi" w:hAnsiTheme="minorHAnsi"/>
              </w:rPr>
            </w:pPr>
            <w:r w:rsidRPr="00F81E2D">
              <w:rPr>
                <w:rFonts w:asciiTheme="minorHAnsi" w:hAnsiTheme="minorHAnsi"/>
              </w:rPr>
              <w:t xml:space="preserve">The bidder declares to ACCEPT ALL the </w:t>
            </w:r>
            <w:r w:rsidR="005A2E46" w:rsidRPr="00F81E2D">
              <w:rPr>
                <w:rFonts w:asciiTheme="minorHAnsi" w:hAnsiTheme="minorHAnsi"/>
              </w:rPr>
              <w:t>Costing and Pricing conditions</w:t>
            </w:r>
            <w:r w:rsidR="00DC1F4F" w:rsidRPr="00F81E2D">
              <w:rPr>
                <w:rFonts w:asciiTheme="minorHAnsi" w:hAnsiTheme="minorHAnsi"/>
              </w:rPr>
              <w:t xml:space="preserve"> </w:t>
            </w:r>
            <w:r w:rsidR="00637577">
              <w:rPr>
                <w:rFonts w:asciiTheme="minorHAnsi" w:hAnsiTheme="minorHAnsi"/>
              </w:rPr>
              <w:t xml:space="preserve">as specified </w:t>
            </w:r>
            <w:r w:rsidR="00DC1F4F" w:rsidRPr="00F81E2D">
              <w:rPr>
                <w:rFonts w:asciiTheme="minorHAnsi" w:hAnsiTheme="minorHAnsi"/>
              </w:rPr>
              <w:t xml:space="preserve">in section </w:t>
            </w:r>
            <w:r w:rsidR="00DC1F4F" w:rsidRPr="00834814">
              <w:fldChar w:fldCharType="begin"/>
            </w:r>
            <w:r w:rsidR="00DC1F4F" w:rsidRPr="00834814">
              <w:rPr>
                <w:rFonts w:asciiTheme="minorHAnsi" w:hAnsiTheme="minorHAnsi"/>
              </w:rPr>
              <w:instrText xml:space="preserve"> REF _Ref455341462 \w \h </w:instrText>
            </w:r>
            <w:r w:rsidR="00DB018A" w:rsidRPr="00834814">
              <w:rPr>
                <w:rFonts w:asciiTheme="minorHAnsi" w:hAnsiTheme="minorHAnsi"/>
              </w:rPr>
              <w:instrText xml:space="preserve"> \* MERGEFORMAT </w:instrText>
            </w:r>
            <w:r w:rsidR="00DC1F4F" w:rsidRPr="00834814">
              <w:fldChar w:fldCharType="separate"/>
            </w:r>
            <w:r w:rsidR="002729F3" w:rsidRPr="00834814">
              <w:rPr>
                <w:rFonts w:asciiTheme="minorHAnsi" w:hAnsiTheme="minorHAnsi"/>
              </w:rPr>
              <w:t>9</w:t>
            </w:r>
            <w:r w:rsidR="006D0676" w:rsidRPr="00834814">
              <w:rPr>
                <w:rFonts w:asciiTheme="minorHAnsi" w:hAnsiTheme="minorHAnsi"/>
              </w:rPr>
              <w:t>.2</w:t>
            </w:r>
            <w:r w:rsidR="00DC1F4F" w:rsidRPr="00834814">
              <w:fldChar w:fldCharType="end"/>
            </w:r>
            <w:r w:rsidRPr="00F81E2D">
              <w:rPr>
                <w:rFonts w:asciiTheme="minorHAnsi" w:hAnsiTheme="minorHAnsi"/>
              </w:rPr>
              <w:t xml:space="preserve"> above by indicating with an “X” in the “ACCEPT ALL” column, or</w:t>
            </w:r>
          </w:p>
          <w:p w14:paraId="3809D574" w14:textId="77777777" w:rsidR="00BF5791" w:rsidRPr="00F81E2D" w:rsidRDefault="00BF5791" w:rsidP="008F0D9A">
            <w:pPr>
              <w:pStyle w:val="Specification"/>
              <w:numPr>
                <w:ilvl w:val="0"/>
                <w:numId w:val="11"/>
              </w:numPr>
              <w:rPr>
                <w:rFonts w:asciiTheme="minorHAnsi" w:hAnsiTheme="minorHAnsi"/>
              </w:rPr>
            </w:pPr>
            <w:r w:rsidRPr="00F81E2D">
              <w:rPr>
                <w:rFonts w:asciiTheme="minorHAnsi" w:hAnsiTheme="minorHAnsi"/>
              </w:rPr>
              <w:t xml:space="preserve">The bidder declares to NOT ACCEPT ALL the </w:t>
            </w:r>
            <w:r w:rsidR="005A2E46" w:rsidRPr="00F81E2D">
              <w:rPr>
                <w:rFonts w:asciiTheme="minorHAnsi" w:hAnsiTheme="minorHAnsi"/>
              </w:rPr>
              <w:t>Costing and Pricing Conditions</w:t>
            </w:r>
            <w:r w:rsidR="00DC1F4F" w:rsidRPr="00F81E2D">
              <w:rPr>
                <w:rFonts w:asciiTheme="minorHAnsi" w:hAnsiTheme="minorHAnsi"/>
              </w:rPr>
              <w:t xml:space="preserve"> </w:t>
            </w:r>
            <w:r w:rsidR="00637577">
              <w:rPr>
                <w:rFonts w:asciiTheme="minorHAnsi" w:hAnsiTheme="minorHAnsi"/>
              </w:rPr>
              <w:t xml:space="preserve">as specified </w:t>
            </w:r>
            <w:r w:rsidR="00DC1F4F" w:rsidRPr="00F81E2D">
              <w:rPr>
                <w:rFonts w:asciiTheme="minorHAnsi" w:hAnsiTheme="minorHAnsi"/>
              </w:rPr>
              <w:t xml:space="preserve">in section </w:t>
            </w:r>
            <w:r w:rsidR="00231829" w:rsidRPr="00834814">
              <w:t>9.2</w:t>
            </w:r>
            <w:r w:rsidR="00DC1F4F" w:rsidRPr="00F81E2D">
              <w:rPr>
                <w:rFonts w:asciiTheme="minorHAnsi" w:hAnsiTheme="minorHAnsi"/>
              </w:rPr>
              <w:t xml:space="preserve"> </w:t>
            </w:r>
            <w:r w:rsidRPr="00F81E2D">
              <w:rPr>
                <w:rFonts w:asciiTheme="minorHAnsi" w:hAnsiTheme="minorHAnsi"/>
              </w:rPr>
              <w:t xml:space="preserve">above by - </w:t>
            </w:r>
          </w:p>
          <w:p w14:paraId="6C4EA239" w14:textId="77777777" w:rsidR="00BF5791" w:rsidRPr="00F81E2D" w:rsidRDefault="00BF5791" w:rsidP="008F0D9A">
            <w:pPr>
              <w:pStyle w:val="Specification"/>
              <w:numPr>
                <w:ilvl w:val="1"/>
                <w:numId w:val="9"/>
              </w:numPr>
              <w:rPr>
                <w:rFonts w:asciiTheme="minorHAnsi" w:hAnsiTheme="minorHAnsi"/>
              </w:rPr>
            </w:pPr>
            <w:r w:rsidRPr="00F81E2D">
              <w:rPr>
                <w:rFonts w:asciiTheme="minorHAnsi" w:hAnsiTheme="minorHAnsi"/>
              </w:rPr>
              <w:t>Indicating with an “X” in the “</w:t>
            </w:r>
            <w:r w:rsidR="00DC1F4F" w:rsidRPr="00F81E2D">
              <w:rPr>
                <w:rFonts w:asciiTheme="minorHAnsi" w:hAnsiTheme="minorHAnsi"/>
              </w:rPr>
              <w:t xml:space="preserve">DO </w:t>
            </w:r>
            <w:r w:rsidRPr="00F81E2D">
              <w:rPr>
                <w:rFonts w:asciiTheme="minorHAnsi" w:hAnsiTheme="minorHAnsi"/>
              </w:rPr>
              <w:t>NOT ACCEPT</w:t>
            </w:r>
            <w:r w:rsidR="00DC1F4F" w:rsidRPr="00F81E2D">
              <w:rPr>
                <w:rFonts w:asciiTheme="minorHAnsi" w:hAnsiTheme="minorHAnsi"/>
              </w:rPr>
              <w:t xml:space="preserve"> ALL</w:t>
            </w:r>
            <w:r w:rsidRPr="00F81E2D">
              <w:rPr>
                <w:rFonts w:asciiTheme="minorHAnsi" w:hAnsiTheme="minorHAnsi"/>
              </w:rPr>
              <w:t>” column, and;</w:t>
            </w:r>
          </w:p>
          <w:p w14:paraId="1FB251CE" w14:textId="77777777" w:rsidR="00BF5791" w:rsidRPr="00F81E2D" w:rsidRDefault="00BF5791" w:rsidP="008F0D9A">
            <w:pPr>
              <w:pStyle w:val="Specification"/>
              <w:numPr>
                <w:ilvl w:val="1"/>
                <w:numId w:val="9"/>
              </w:numPr>
              <w:rPr>
                <w:rFonts w:asciiTheme="minorHAnsi" w:hAnsiTheme="minorHAnsi"/>
              </w:rPr>
            </w:pPr>
            <w:r w:rsidRPr="00F81E2D">
              <w:rPr>
                <w:rFonts w:asciiTheme="minorHAnsi" w:hAnsiTheme="minorHAnsi"/>
              </w:rPr>
              <w:t>Provide reason and propos</w:t>
            </w:r>
            <w:r w:rsidR="00DC1F4F" w:rsidRPr="00F81E2D">
              <w:rPr>
                <w:rFonts w:asciiTheme="minorHAnsi" w:hAnsiTheme="minorHAnsi"/>
              </w:rPr>
              <w:t>al for each of the condition</w:t>
            </w:r>
            <w:r w:rsidRPr="00F81E2D">
              <w:rPr>
                <w:rFonts w:asciiTheme="minorHAnsi" w:hAnsiTheme="minorHAnsi"/>
              </w:rPr>
              <w:t xml:space="preserve"> not accepted. </w:t>
            </w:r>
          </w:p>
        </w:tc>
        <w:tc>
          <w:tcPr>
            <w:tcW w:w="719" w:type="pct"/>
          </w:tcPr>
          <w:p w14:paraId="16F9114C" w14:textId="77777777" w:rsidR="00BF5791" w:rsidRPr="00F81E2D" w:rsidRDefault="00BF5791" w:rsidP="000D178E">
            <w:pPr>
              <w:jc w:val="center"/>
              <w:rPr>
                <w:rFonts w:asciiTheme="minorHAnsi" w:hAnsiTheme="minorHAnsi"/>
              </w:rPr>
            </w:pPr>
          </w:p>
        </w:tc>
        <w:tc>
          <w:tcPr>
            <w:tcW w:w="845" w:type="pct"/>
          </w:tcPr>
          <w:p w14:paraId="6C1952B2" w14:textId="77777777" w:rsidR="00BF5791" w:rsidRPr="00F81E2D" w:rsidRDefault="00BF5791" w:rsidP="000D178E">
            <w:pPr>
              <w:jc w:val="center"/>
              <w:rPr>
                <w:rFonts w:asciiTheme="minorHAnsi" w:hAnsiTheme="minorHAnsi"/>
              </w:rPr>
            </w:pPr>
          </w:p>
        </w:tc>
      </w:tr>
      <w:tr w:rsidR="00BF5791" w:rsidRPr="00F81E2D" w14:paraId="23E43581" w14:textId="77777777" w:rsidTr="000D178E">
        <w:tc>
          <w:tcPr>
            <w:tcW w:w="5000" w:type="pct"/>
            <w:gridSpan w:val="3"/>
          </w:tcPr>
          <w:p w14:paraId="16FBE8E8" w14:textId="77777777" w:rsidR="00BF5791" w:rsidRPr="00F81E2D" w:rsidRDefault="00BF5791" w:rsidP="000D178E">
            <w:pPr>
              <w:rPr>
                <w:rFonts w:asciiTheme="minorHAnsi" w:hAnsiTheme="minorHAnsi"/>
                <w:b/>
              </w:rPr>
            </w:pPr>
            <w:r w:rsidRPr="00F81E2D">
              <w:rPr>
                <w:rFonts w:asciiTheme="minorHAnsi" w:hAnsiTheme="minorHAnsi"/>
                <w:b/>
              </w:rPr>
              <w:t>Comments</w:t>
            </w:r>
            <w:r w:rsidR="000B0E14" w:rsidRPr="00F81E2D">
              <w:rPr>
                <w:rFonts w:asciiTheme="minorHAnsi" w:hAnsiTheme="minorHAnsi"/>
                <w:b/>
              </w:rPr>
              <w:t xml:space="preserve"> by bidder</w:t>
            </w:r>
            <w:r w:rsidRPr="00F81E2D">
              <w:rPr>
                <w:rFonts w:asciiTheme="minorHAnsi" w:hAnsiTheme="minorHAnsi"/>
                <w:b/>
              </w:rPr>
              <w:t>:</w:t>
            </w:r>
          </w:p>
          <w:p w14:paraId="5922B770" w14:textId="77777777" w:rsidR="00BF5791" w:rsidRPr="00F81E2D" w:rsidRDefault="00BF5791" w:rsidP="00DC1F4F">
            <w:pPr>
              <w:rPr>
                <w:rFonts w:asciiTheme="minorHAnsi" w:hAnsiTheme="minorHAnsi"/>
                <w:b/>
              </w:rPr>
            </w:pPr>
            <w:r w:rsidRPr="00F81E2D">
              <w:rPr>
                <w:rFonts w:asciiTheme="minorHAnsi" w:hAnsiTheme="minorHAnsi"/>
              </w:rPr>
              <w:t xml:space="preserve">Provide </w:t>
            </w:r>
            <w:r w:rsidR="000B0E14" w:rsidRPr="00F81E2D">
              <w:rPr>
                <w:rFonts w:asciiTheme="minorHAnsi" w:hAnsiTheme="minorHAnsi"/>
              </w:rPr>
              <w:t xml:space="preserve">the </w:t>
            </w:r>
            <w:r w:rsidRPr="00F81E2D">
              <w:rPr>
                <w:rFonts w:asciiTheme="minorHAnsi" w:hAnsiTheme="minorHAnsi"/>
              </w:rPr>
              <w:t>condition reference, the r</w:t>
            </w:r>
            <w:r w:rsidR="00DC1F4F" w:rsidRPr="00F81E2D">
              <w:rPr>
                <w:rFonts w:asciiTheme="minorHAnsi" w:hAnsiTheme="minorHAnsi"/>
              </w:rPr>
              <w:t>easons for not accepting the condition</w:t>
            </w:r>
            <w:r w:rsidRPr="00F81E2D">
              <w:rPr>
                <w:rFonts w:asciiTheme="minorHAnsi" w:hAnsiTheme="minorHAnsi"/>
              </w:rPr>
              <w:t>.</w:t>
            </w:r>
          </w:p>
        </w:tc>
      </w:tr>
    </w:tbl>
    <w:p w14:paraId="04E56C56" w14:textId="77777777" w:rsidR="00BF5791" w:rsidRPr="00F81E2D" w:rsidRDefault="00BF5791" w:rsidP="0070175D"/>
    <w:p w14:paraId="7079C3E1" w14:textId="77777777" w:rsidR="003840BB" w:rsidRPr="00F81E2D" w:rsidRDefault="003840BB">
      <w:pPr>
        <w:spacing w:after="200" w:line="276" w:lineRule="auto"/>
        <w:rPr>
          <w:rFonts w:eastAsiaTheme="majorEastAsia" w:cstheme="majorBidi"/>
          <w:b/>
          <w:bCs/>
          <w:caps/>
          <w:color w:val="000066"/>
          <w:szCs w:val="28"/>
        </w:rPr>
      </w:pPr>
      <w:r w:rsidRPr="00F81E2D">
        <w:br w:type="page"/>
      </w:r>
    </w:p>
    <w:p w14:paraId="0A5C8820" w14:textId="77777777" w:rsidR="003840BB" w:rsidRPr="00F81E2D" w:rsidRDefault="003840BB" w:rsidP="000B17A9">
      <w:pPr>
        <w:pStyle w:val="Heading2"/>
        <w:sectPr w:rsidR="003840BB" w:rsidRPr="00F81E2D" w:rsidSect="002B78E4">
          <w:pgSz w:w="11906" w:h="16838"/>
          <w:pgMar w:top="709" w:right="1134" w:bottom="1134" w:left="1134" w:header="680" w:footer="387" w:gutter="0"/>
          <w:cols w:space="708"/>
          <w:docGrid w:linePitch="360"/>
        </w:sectPr>
      </w:pPr>
    </w:p>
    <w:p w14:paraId="1ADEF0FE" w14:textId="77777777" w:rsidR="00A90316" w:rsidRPr="00F81E2D" w:rsidRDefault="00F739D0" w:rsidP="000B17A9">
      <w:pPr>
        <w:pStyle w:val="AnnexH2"/>
      </w:pPr>
      <w:bookmarkStart w:id="118" w:name="_Toc106698474"/>
      <w:bookmarkStart w:id="119" w:name="_Toc435315942"/>
      <w:r w:rsidRPr="00F81E2D">
        <w:t>Terms and definitions</w:t>
      </w:r>
      <w:bookmarkEnd w:id="118"/>
    </w:p>
    <w:p w14:paraId="75D0110B" w14:textId="77777777" w:rsidR="00F739D0" w:rsidRPr="00F81E2D" w:rsidRDefault="00F739D0" w:rsidP="008F0D9A">
      <w:pPr>
        <w:pStyle w:val="Heading1"/>
        <w:numPr>
          <w:ilvl w:val="0"/>
          <w:numId w:val="32"/>
        </w:numPr>
      </w:pPr>
      <w:bookmarkStart w:id="120" w:name="_Toc106698475"/>
      <w:r w:rsidRPr="00F81E2D">
        <w:t>ABBREVIATIONS</w:t>
      </w:r>
      <w:bookmarkEnd w:id="120"/>
    </w:p>
    <w:p w14:paraId="4A2ACBDB" w14:textId="710E8EFE" w:rsidR="00F739D0" w:rsidRPr="00104B95" w:rsidRDefault="003372E1" w:rsidP="00104B95">
      <w:pPr>
        <w:spacing w:before="240"/>
        <w:rPr>
          <w:color w:val="0000FF"/>
        </w:rPr>
      </w:pPr>
      <w:r w:rsidRPr="00104B95">
        <w:rPr>
          <w:color w:val="0000FF"/>
        </w:rPr>
        <w:t>(Add all abbreviations used throughout the document</w:t>
      </w:r>
      <w:r w:rsidR="009014C0">
        <w:rPr>
          <w:color w:val="0000FF"/>
        </w:rPr>
        <w:t>, see below example</w:t>
      </w:r>
      <w:r w:rsidRPr="00104B95">
        <w:rPr>
          <w:color w:val="0000FF"/>
        </w:rPr>
        <w:t>)</w:t>
      </w:r>
    </w:p>
    <w:p w14:paraId="66DB69F2" w14:textId="77777777" w:rsidR="000B0E14" w:rsidRPr="00104B95" w:rsidRDefault="000B0E14" w:rsidP="000B0E14">
      <w:pPr>
        <w:ind w:left="284" w:hanging="284"/>
        <w:rPr>
          <w:color w:val="0000FF"/>
        </w:rPr>
      </w:pPr>
    </w:p>
    <w:p w14:paraId="0A7C5D82" w14:textId="3BE1405B" w:rsidR="009350EA" w:rsidRDefault="009014C0" w:rsidP="009350EA">
      <w:pPr>
        <w:rPr>
          <w:color w:val="0000FF"/>
        </w:rPr>
      </w:pPr>
      <w:bookmarkStart w:id="121" w:name="_Toc435315946"/>
      <w:bookmarkEnd w:id="119"/>
      <w:r>
        <w:rPr>
          <w:color w:val="0000FF"/>
        </w:rPr>
        <w:t xml:space="preserve">PPPFA                    </w:t>
      </w:r>
      <w:r w:rsidRPr="009014C0">
        <w:rPr>
          <w:color w:val="0000FF"/>
        </w:rPr>
        <w:t>Preferential Procurement Policy Framework Act</w:t>
      </w:r>
    </w:p>
    <w:p w14:paraId="4B6EA5F8" w14:textId="2542CDFB" w:rsidR="00D77B58" w:rsidRDefault="00D77B58" w:rsidP="00D77B58">
      <w:pPr>
        <w:tabs>
          <w:tab w:val="left" w:pos="567"/>
          <w:tab w:val="left" w:pos="1715"/>
        </w:tabs>
        <w:rPr>
          <w:color w:val="0000FF"/>
        </w:rPr>
      </w:pPr>
      <w:r>
        <w:rPr>
          <w:color w:val="0000FF"/>
        </w:rPr>
        <w:t>DOTP</w:t>
      </w:r>
      <w:r>
        <w:rPr>
          <w:color w:val="0000FF"/>
        </w:rPr>
        <w:tab/>
      </w:r>
      <w:r>
        <w:rPr>
          <w:color w:val="0000FF"/>
        </w:rPr>
        <w:tab/>
        <w:t>Department of the Premier</w:t>
      </w:r>
    </w:p>
    <w:p w14:paraId="0EE4E396" w14:textId="68C3C723" w:rsidR="00D77B58" w:rsidRDefault="00D77B58" w:rsidP="00D77B58">
      <w:pPr>
        <w:tabs>
          <w:tab w:val="left" w:pos="1715"/>
        </w:tabs>
        <w:rPr>
          <w:color w:val="0000FF"/>
        </w:rPr>
      </w:pPr>
      <w:r>
        <w:rPr>
          <w:color w:val="0000FF"/>
        </w:rPr>
        <w:t>SITA</w:t>
      </w:r>
      <w:r>
        <w:rPr>
          <w:color w:val="0000FF"/>
        </w:rPr>
        <w:tab/>
        <w:t>State Information Technology Agency</w:t>
      </w:r>
    </w:p>
    <w:p w14:paraId="701E3687" w14:textId="510AC33F" w:rsidR="00697E41" w:rsidRDefault="00697E41" w:rsidP="00697E41">
      <w:pPr>
        <w:tabs>
          <w:tab w:val="left" w:pos="1715"/>
        </w:tabs>
        <w:rPr>
          <w:color w:val="0000FF"/>
        </w:rPr>
      </w:pPr>
      <w:r>
        <w:rPr>
          <w:color w:val="0000FF"/>
        </w:rPr>
        <w:t>WCED</w:t>
      </w:r>
      <w:r>
        <w:rPr>
          <w:color w:val="0000FF"/>
        </w:rPr>
        <w:tab/>
        <w:t>Western Cape Education Department</w:t>
      </w:r>
    </w:p>
    <w:p w14:paraId="24F11BF5" w14:textId="6E985A43" w:rsidR="00A65664" w:rsidRDefault="00A65664" w:rsidP="00A65664">
      <w:pPr>
        <w:tabs>
          <w:tab w:val="left" w:pos="1715"/>
        </w:tabs>
        <w:rPr>
          <w:color w:val="0000FF"/>
        </w:rPr>
      </w:pPr>
      <w:r>
        <w:rPr>
          <w:color w:val="0000FF"/>
        </w:rPr>
        <w:t>GIS</w:t>
      </w:r>
      <w:r>
        <w:rPr>
          <w:color w:val="0000FF"/>
        </w:rPr>
        <w:tab/>
        <w:t>Geographic Information System</w:t>
      </w:r>
    </w:p>
    <w:p w14:paraId="65CBA1DE" w14:textId="24576181" w:rsidR="00A65664" w:rsidRDefault="00A65664" w:rsidP="00A65664">
      <w:pPr>
        <w:tabs>
          <w:tab w:val="left" w:pos="1715"/>
        </w:tabs>
        <w:rPr>
          <w:color w:val="0000FF"/>
        </w:rPr>
      </w:pPr>
      <w:r>
        <w:rPr>
          <w:color w:val="0000FF"/>
        </w:rPr>
        <w:t>CEMIS</w:t>
      </w:r>
      <w:r>
        <w:rPr>
          <w:color w:val="0000FF"/>
        </w:rPr>
        <w:tab/>
        <w:t>Centralized Education Management Information System</w:t>
      </w:r>
    </w:p>
    <w:p w14:paraId="47445992" w14:textId="0CB60420" w:rsidR="005F5110" w:rsidRDefault="005F5110" w:rsidP="00A65664">
      <w:pPr>
        <w:tabs>
          <w:tab w:val="left" w:pos="1715"/>
        </w:tabs>
        <w:rPr>
          <w:color w:val="0000FF"/>
        </w:rPr>
      </w:pPr>
      <w:r>
        <w:rPr>
          <w:color w:val="0000FF"/>
        </w:rPr>
        <w:t>LURITS</w:t>
      </w:r>
      <w:r>
        <w:rPr>
          <w:color w:val="0000FF"/>
        </w:rPr>
        <w:tab/>
        <w:t>Learner Unique Record Information Tracking System</w:t>
      </w:r>
    </w:p>
    <w:p w14:paraId="3DC8EA1C" w14:textId="22E15705" w:rsidR="005F5110" w:rsidRDefault="005F5110" w:rsidP="00A65664">
      <w:pPr>
        <w:tabs>
          <w:tab w:val="left" w:pos="1715"/>
        </w:tabs>
        <w:rPr>
          <w:color w:val="0000FF"/>
        </w:rPr>
      </w:pPr>
      <w:r>
        <w:rPr>
          <w:color w:val="0000FF"/>
        </w:rPr>
        <w:t>DMIS</w:t>
      </w:r>
      <w:r>
        <w:rPr>
          <w:color w:val="0000FF"/>
        </w:rPr>
        <w:tab/>
        <w:t>District Management Information System</w:t>
      </w:r>
    </w:p>
    <w:p w14:paraId="39D42585" w14:textId="56111D3C" w:rsidR="005F5110" w:rsidRDefault="00111A34" w:rsidP="00A65664">
      <w:pPr>
        <w:tabs>
          <w:tab w:val="left" w:pos="1715"/>
        </w:tabs>
        <w:rPr>
          <w:color w:val="0000FF"/>
        </w:rPr>
      </w:pPr>
      <w:r>
        <w:rPr>
          <w:color w:val="0000FF"/>
        </w:rPr>
        <w:t>PMPS</w:t>
      </w:r>
      <w:r>
        <w:rPr>
          <w:color w:val="0000FF"/>
        </w:rPr>
        <w:tab/>
        <w:t>People Management Practices System</w:t>
      </w:r>
    </w:p>
    <w:p w14:paraId="699B5D56" w14:textId="52082192" w:rsidR="00111A34" w:rsidRDefault="00111A34" w:rsidP="00A65664">
      <w:pPr>
        <w:tabs>
          <w:tab w:val="left" w:pos="1715"/>
        </w:tabs>
        <w:rPr>
          <w:color w:val="0000FF"/>
        </w:rPr>
      </w:pPr>
      <w:r>
        <w:rPr>
          <w:color w:val="0000FF"/>
        </w:rPr>
        <w:t>APP</w:t>
      </w:r>
      <w:r>
        <w:rPr>
          <w:color w:val="0000FF"/>
        </w:rPr>
        <w:tab/>
        <w:t>Annual Performance Plan</w:t>
      </w:r>
    </w:p>
    <w:p w14:paraId="1CFCC12C" w14:textId="218F708C" w:rsidR="00111A34" w:rsidRDefault="00111A34" w:rsidP="00A65664">
      <w:pPr>
        <w:tabs>
          <w:tab w:val="left" w:pos="1715"/>
        </w:tabs>
        <w:rPr>
          <w:color w:val="0000FF"/>
        </w:rPr>
      </w:pPr>
      <w:r>
        <w:rPr>
          <w:color w:val="0000FF"/>
        </w:rPr>
        <w:t>SNE</w:t>
      </w:r>
      <w:r>
        <w:rPr>
          <w:color w:val="0000FF"/>
        </w:rPr>
        <w:tab/>
        <w:t>Special Needs Education</w:t>
      </w:r>
    </w:p>
    <w:p w14:paraId="16DD6694" w14:textId="1B23C566" w:rsidR="00111A34" w:rsidRDefault="00B04BA1" w:rsidP="00A65664">
      <w:pPr>
        <w:tabs>
          <w:tab w:val="left" w:pos="1715"/>
        </w:tabs>
        <w:rPr>
          <w:color w:val="0000FF"/>
        </w:rPr>
      </w:pPr>
      <w:r>
        <w:rPr>
          <w:color w:val="0000FF"/>
        </w:rPr>
        <w:t>WCG</w:t>
      </w:r>
      <w:r>
        <w:rPr>
          <w:color w:val="0000FF"/>
        </w:rPr>
        <w:tab/>
        <w:t>Western Cape Government</w:t>
      </w:r>
    </w:p>
    <w:p w14:paraId="4658A9B4" w14:textId="231701A8" w:rsidR="00B04BA1" w:rsidRDefault="00B04BA1" w:rsidP="00A65664">
      <w:pPr>
        <w:tabs>
          <w:tab w:val="left" w:pos="1715"/>
        </w:tabs>
        <w:rPr>
          <w:color w:val="0000FF"/>
        </w:rPr>
      </w:pPr>
      <w:r>
        <w:rPr>
          <w:color w:val="0000FF"/>
        </w:rPr>
        <w:t>IT</w:t>
      </w:r>
      <w:r>
        <w:rPr>
          <w:color w:val="0000FF"/>
        </w:rPr>
        <w:tab/>
        <w:t>Information Technology</w:t>
      </w:r>
    </w:p>
    <w:p w14:paraId="28D9B8B0" w14:textId="77777777" w:rsidR="006D2B90" w:rsidRDefault="00B04BA1" w:rsidP="00A65664">
      <w:pPr>
        <w:tabs>
          <w:tab w:val="left" w:pos="1715"/>
        </w:tabs>
        <w:rPr>
          <w:color w:val="0000FF"/>
        </w:rPr>
      </w:pPr>
      <w:r w:rsidRPr="00B04BA1">
        <w:rPr>
          <w:color w:val="0000FF"/>
        </w:rPr>
        <w:t>B-BBEE</w:t>
      </w:r>
      <w:r>
        <w:rPr>
          <w:color w:val="0000FF"/>
        </w:rPr>
        <w:tab/>
      </w:r>
      <w:r w:rsidR="006D2B90">
        <w:rPr>
          <w:color w:val="0000FF"/>
        </w:rPr>
        <w:t>Broad-Based Black Economic Empowerment</w:t>
      </w:r>
    </w:p>
    <w:p w14:paraId="44A75449" w14:textId="4A9DF556" w:rsidR="00B04BA1" w:rsidRDefault="00B04BA1" w:rsidP="00A65664">
      <w:pPr>
        <w:tabs>
          <w:tab w:val="left" w:pos="1715"/>
        </w:tabs>
        <w:rPr>
          <w:color w:val="0000FF"/>
        </w:rPr>
      </w:pPr>
      <w:r>
        <w:rPr>
          <w:rFonts w:asciiTheme="minorHAnsi" w:hAnsiTheme="minorHAnsi"/>
        </w:rPr>
        <w:tab/>
      </w:r>
    </w:p>
    <w:p w14:paraId="0CB126B6" w14:textId="77777777" w:rsidR="00A65664" w:rsidRDefault="00A65664" w:rsidP="00A65664">
      <w:pPr>
        <w:tabs>
          <w:tab w:val="left" w:pos="1715"/>
        </w:tabs>
        <w:rPr>
          <w:color w:val="0000FF"/>
        </w:rPr>
      </w:pPr>
    </w:p>
    <w:p w14:paraId="2BB58ABE" w14:textId="77777777" w:rsidR="00A65664" w:rsidRPr="009014C0" w:rsidRDefault="00A65664" w:rsidP="00A65664">
      <w:pPr>
        <w:tabs>
          <w:tab w:val="left" w:pos="1715"/>
        </w:tabs>
        <w:rPr>
          <w:color w:val="0000FF"/>
        </w:rPr>
      </w:pPr>
    </w:p>
    <w:tbl>
      <w:tblPr>
        <w:tblW w:w="0" w:type="auto"/>
        <w:tblInd w:w="-142" w:type="dxa"/>
        <w:tblLook w:val="01E0" w:firstRow="1" w:lastRow="1" w:firstColumn="1" w:lastColumn="1" w:noHBand="0" w:noVBand="0"/>
      </w:tblPr>
      <w:tblGrid>
        <w:gridCol w:w="1701"/>
        <w:gridCol w:w="5670"/>
      </w:tblGrid>
      <w:tr w:rsidR="009014C0" w:rsidRPr="009014C0" w14:paraId="1C536959" w14:textId="77777777" w:rsidTr="009014C0">
        <w:trPr>
          <w:trHeight w:val="284"/>
        </w:trPr>
        <w:tc>
          <w:tcPr>
            <w:tcW w:w="1701" w:type="dxa"/>
            <w:shd w:val="clear" w:color="auto" w:fill="auto"/>
          </w:tcPr>
          <w:p w14:paraId="4856017A" w14:textId="784A5072" w:rsidR="009014C0" w:rsidRPr="009014C0" w:rsidRDefault="009014C0" w:rsidP="009014C0">
            <w:pPr>
              <w:rPr>
                <w:rFonts w:asciiTheme="minorHAnsi" w:hAnsiTheme="minorHAnsi" w:cstheme="minorHAnsi"/>
                <w:color w:val="0000FF"/>
                <w:sz w:val="20"/>
                <w:szCs w:val="24"/>
              </w:rPr>
            </w:pPr>
          </w:p>
        </w:tc>
        <w:tc>
          <w:tcPr>
            <w:tcW w:w="5670" w:type="dxa"/>
            <w:shd w:val="clear" w:color="auto" w:fill="auto"/>
          </w:tcPr>
          <w:p w14:paraId="26837605" w14:textId="33A912FD" w:rsidR="009014C0" w:rsidRPr="009014C0" w:rsidRDefault="009014C0" w:rsidP="009014C0">
            <w:pPr>
              <w:rPr>
                <w:rFonts w:asciiTheme="minorHAnsi" w:hAnsiTheme="minorHAnsi" w:cstheme="minorHAnsi"/>
                <w:color w:val="0000FF"/>
                <w:sz w:val="20"/>
                <w:szCs w:val="24"/>
              </w:rPr>
            </w:pPr>
          </w:p>
        </w:tc>
      </w:tr>
      <w:tr w:rsidR="009014C0" w:rsidRPr="009014C0" w14:paraId="22D1FB28" w14:textId="77777777" w:rsidTr="009014C0">
        <w:trPr>
          <w:trHeight w:val="284"/>
        </w:trPr>
        <w:tc>
          <w:tcPr>
            <w:tcW w:w="1701" w:type="dxa"/>
            <w:shd w:val="clear" w:color="auto" w:fill="auto"/>
          </w:tcPr>
          <w:p w14:paraId="46FD3267" w14:textId="67B93CD6" w:rsidR="009014C0" w:rsidRPr="009014C0" w:rsidRDefault="009014C0" w:rsidP="009014C0">
            <w:pPr>
              <w:rPr>
                <w:rFonts w:asciiTheme="minorHAnsi" w:hAnsiTheme="minorHAnsi" w:cstheme="minorHAnsi"/>
                <w:color w:val="0000FF"/>
                <w:sz w:val="20"/>
                <w:szCs w:val="24"/>
              </w:rPr>
            </w:pPr>
          </w:p>
        </w:tc>
        <w:tc>
          <w:tcPr>
            <w:tcW w:w="5670" w:type="dxa"/>
            <w:shd w:val="clear" w:color="auto" w:fill="auto"/>
          </w:tcPr>
          <w:p w14:paraId="7A8386A9" w14:textId="55FD0BC4" w:rsidR="009014C0" w:rsidRPr="009014C0" w:rsidRDefault="009014C0" w:rsidP="009014C0">
            <w:pPr>
              <w:rPr>
                <w:rFonts w:asciiTheme="minorHAnsi" w:hAnsiTheme="minorHAnsi" w:cstheme="minorHAnsi"/>
                <w:color w:val="0000FF"/>
                <w:sz w:val="20"/>
                <w:szCs w:val="24"/>
              </w:rPr>
            </w:pPr>
          </w:p>
        </w:tc>
      </w:tr>
      <w:tr w:rsidR="009014C0" w:rsidRPr="009014C0" w14:paraId="6545440A" w14:textId="77777777" w:rsidTr="009014C0">
        <w:trPr>
          <w:trHeight w:val="284"/>
        </w:trPr>
        <w:tc>
          <w:tcPr>
            <w:tcW w:w="1701" w:type="dxa"/>
            <w:shd w:val="clear" w:color="auto" w:fill="auto"/>
          </w:tcPr>
          <w:p w14:paraId="6C9CE773" w14:textId="1D712584" w:rsidR="009014C0" w:rsidRPr="009014C0" w:rsidRDefault="009014C0" w:rsidP="009014C0">
            <w:pPr>
              <w:rPr>
                <w:rFonts w:asciiTheme="minorHAnsi" w:hAnsiTheme="minorHAnsi" w:cstheme="minorHAnsi"/>
                <w:color w:val="0000FF"/>
                <w:sz w:val="20"/>
                <w:szCs w:val="24"/>
              </w:rPr>
            </w:pPr>
          </w:p>
        </w:tc>
        <w:tc>
          <w:tcPr>
            <w:tcW w:w="5670" w:type="dxa"/>
            <w:shd w:val="clear" w:color="auto" w:fill="auto"/>
          </w:tcPr>
          <w:p w14:paraId="5A681046" w14:textId="485FC764" w:rsidR="009014C0" w:rsidRPr="009014C0" w:rsidRDefault="009014C0" w:rsidP="009014C0">
            <w:pPr>
              <w:rPr>
                <w:rFonts w:asciiTheme="minorHAnsi" w:hAnsiTheme="minorHAnsi" w:cstheme="minorHAnsi"/>
                <w:color w:val="0000FF"/>
                <w:sz w:val="20"/>
                <w:szCs w:val="24"/>
              </w:rPr>
            </w:pPr>
          </w:p>
        </w:tc>
      </w:tr>
      <w:tr w:rsidR="009014C0" w:rsidRPr="009014C0" w14:paraId="638C35CF" w14:textId="77777777" w:rsidTr="009014C0">
        <w:trPr>
          <w:trHeight w:val="284"/>
        </w:trPr>
        <w:tc>
          <w:tcPr>
            <w:tcW w:w="1701" w:type="dxa"/>
            <w:shd w:val="clear" w:color="auto" w:fill="auto"/>
          </w:tcPr>
          <w:p w14:paraId="2D502214" w14:textId="0B2D544C" w:rsidR="009014C0" w:rsidRPr="009014C0" w:rsidRDefault="009014C0" w:rsidP="009014C0">
            <w:pPr>
              <w:rPr>
                <w:rFonts w:asciiTheme="minorHAnsi" w:hAnsiTheme="minorHAnsi" w:cstheme="minorHAnsi"/>
                <w:color w:val="0000FF"/>
                <w:sz w:val="20"/>
                <w:szCs w:val="24"/>
              </w:rPr>
            </w:pPr>
          </w:p>
        </w:tc>
        <w:tc>
          <w:tcPr>
            <w:tcW w:w="5670" w:type="dxa"/>
            <w:shd w:val="clear" w:color="auto" w:fill="auto"/>
          </w:tcPr>
          <w:p w14:paraId="76382910" w14:textId="18B8F8CB" w:rsidR="009014C0" w:rsidRPr="009014C0" w:rsidRDefault="009014C0" w:rsidP="009014C0">
            <w:pPr>
              <w:rPr>
                <w:rFonts w:asciiTheme="minorHAnsi" w:hAnsiTheme="minorHAnsi" w:cstheme="minorHAnsi"/>
                <w:color w:val="0000FF"/>
                <w:sz w:val="20"/>
                <w:szCs w:val="24"/>
              </w:rPr>
            </w:pPr>
          </w:p>
        </w:tc>
      </w:tr>
      <w:tr w:rsidR="009014C0" w:rsidRPr="009014C0" w14:paraId="4175294C" w14:textId="77777777" w:rsidTr="009014C0">
        <w:trPr>
          <w:trHeight w:val="284"/>
        </w:trPr>
        <w:tc>
          <w:tcPr>
            <w:tcW w:w="1701" w:type="dxa"/>
            <w:shd w:val="clear" w:color="auto" w:fill="auto"/>
          </w:tcPr>
          <w:p w14:paraId="14F92EBA" w14:textId="71597B34" w:rsidR="009014C0" w:rsidRPr="009014C0" w:rsidRDefault="009014C0" w:rsidP="009014C0">
            <w:pPr>
              <w:rPr>
                <w:rFonts w:asciiTheme="minorHAnsi" w:hAnsiTheme="minorHAnsi" w:cstheme="minorHAnsi"/>
                <w:color w:val="0000FF"/>
                <w:sz w:val="20"/>
                <w:szCs w:val="24"/>
              </w:rPr>
            </w:pPr>
          </w:p>
        </w:tc>
        <w:tc>
          <w:tcPr>
            <w:tcW w:w="5670" w:type="dxa"/>
            <w:shd w:val="clear" w:color="auto" w:fill="auto"/>
          </w:tcPr>
          <w:p w14:paraId="368257F5" w14:textId="6507A533" w:rsidR="009014C0" w:rsidRPr="009014C0" w:rsidRDefault="009014C0" w:rsidP="009014C0">
            <w:pPr>
              <w:rPr>
                <w:rFonts w:asciiTheme="minorHAnsi" w:hAnsiTheme="minorHAnsi" w:cstheme="minorHAnsi"/>
                <w:color w:val="0000FF"/>
                <w:sz w:val="20"/>
                <w:szCs w:val="24"/>
              </w:rPr>
            </w:pPr>
          </w:p>
        </w:tc>
      </w:tr>
      <w:tr w:rsidR="009014C0" w:rsidRPr="009014C0" w14:paraId="7A9D2FEC" w14:textId="77777777" w:rsidTr="009014C0">
        <w:trPr>
          <w:trHeight w:val="284"/>
        </w:trPr>
        <w:tc>
          <w:tcPr>
            <w:tcW w:w="1701" w:type="dxa"/>
            <w:shd w:val="clear" w:color="auto" w:fill="auto"/>
          </w:tcPr>
          <w:p w14:paraId="46BE138A" w14:textId="58DCBE67" w:rsidR="009014C0" w:rsidRPr="009014C0" w:rsidRDefault="009014C0" w:rsidP="009014C0">
            <w:pPr>
              <w:rPr>
                <w:rFonts w:asciiTheme="minorHAnsi" w:hAnsiTheme="minorHAnsi" w:cstheme="minorHAnsi"/>
                <w:color w:val="0000FF"/>
                <w:sz w:val="20"/>
                <w:szCs w:val="24"/>
              </w:rPr>
            </w:pPr>
          </w:p>
        </w:tc>
        <w:tc>
          <w:tcPr>
            <w:tcW w:w="5670" w:type="dxa"/>
            <w:shd w:val="clear" w:color="auto" w:fill="auto"/>
          </w:tcPr>
          <w:p w14:paraId="05006130" w14:textId="10D86664" w:rsidR="009014C0" w:rsidRPr="009014C0" w:rsidRDefault="009014C0" w:rsidP="009014C0">
            <w:pPr>
              <w:rPr>
                <w:rFonts w:asciiTheme="minorHAnsi" w:hAnsiTheme="minorHAnsi" w:cstheme="minorHAnsi"/>
                <w:color w:val="0000FF"/>
                <w:sz w:val="20"/>
                <w:szCs w:val="24"/>
              </w:rPr>
            </w:pPr>
          </w:p>
        </w:tc>
      </w:tr>
      <w:tr w:rsidR="009014C0" w:rsidRPr="009014C0" w14:paraId="525D2B08" w14:textId="77777777" w:rsidTr="009014C0">
        <w:trPr>
          <w:trHeight w:val="284"/>
        </w:trPr>
        <w:tc>
          <w:tcPr>
            <w:tcW w:w="1701" w:type="dxa"/>
            <w:shd w:val="clear" w:color="auto" w:fill="auto"/>
          </w:tcPr>
          <w:p w14:paraId="7B44677E" w14:textId="282BF8BE" w:rsidR="009014C0" w:rsidRPr="009014C0" w:rsidRDefault="009014C0" w:rsidP="009014C0">
            <w:pPr>
              <w:rPr>
                <w:rFonts w:asciiTheme="minorHAnsi" w:hAnsiTheme="minorHAnsi" w:cstheme="minorHAnsi"/>
                <w:color w:val="0000FF"/>
                <w:sz w:val="20"/>
                <w:szCs w:val="24"/>
              </w:rPr>
            </w:pPr>
          </w:p>
        </w:tc>
        <w:tc>
          <w:tcPr>
            <w:tcW w:w="5670" w:type="dxa"/>
            <w:shd w:val="clear" w:color="auto" w:fill="auto"/>
          </w:tcPr>
          <w:p w14:paraId="0A43493C" w14:textId="2781587A" w:rsidR="009014C0" w:rsidRPr="009014C0" w:rsidRDefault="009014C0" w:rsidP="009014C0">
            <w:pPr>
              <w:rPr>
                <w:rFonts w:asciiTheme="minorHAnsi" w:hAnsiTheme="minorHAnsi" w:cstheme="minorHAnsi"/>
                <w:color w:val="0000FF"/>
                <w:sz w:val="20"/>
                <w:szCs w:val="24"/>
              </w:rPr>
            </w:pPr>
          </w:p>
        </w:tc>
      </w:tr>
      <w:tr w:rsidR="009014C0" w:rsidRPr="009014C0" w14:paraId="5960FC8D" w14:textId="77777777" w:rsidTr="009014C0">
        <w:trPr>
          <w:trHeight w:val="284"/>
        </w:trPr>
        <w:tc>
          <w:tcPr>
            <w:tcW w:w="1701" w:type="dxa"/>
            <w:shd w:val="clear" w:color="auto" w:fill="auto"/>
          </w:tcPr>
          <w:p w14:paraId="5B48C080" w14:textId="22AFE0D5" w:rsidR="009014C0" w:rsidRPr="009014C0" w:rsidRDefault="009014C0" w:rsidP="009014C0">
            <w:pPr>
              <w:rPr>
                <w:rFonts w:asciiTheme="minorHAnsi" w:hAnsiTheme="minorHAnsi" w:cstheme="minorHAnsi"/>
                <w:color w:val="0000FF"/>
                <w:sz w:val="20"/>
                <w:szCs w:val="24"/>
              </w:rPr>
            </w:pPr>
          </w:p>
        </w:tc>
        <w:tc>
          <w:tcPr>
            <w:tcW w:w="5670" w:type="dxa"/>
            <w:shd w:val="clear" w:color="auto" w:fill="auto"/>
          </w:tcPr>
          <w:p w14:paraId="110DCC3D" w14:textId="39F2623F" w:rsidR="009014C0" w:rsidRPr="009014C0" w:rsidRDefault="009014C0" w:rsidP="009014C0">
            <w:pPr>
              <w:rPr>
                <w:rFonts w:asciiTheme="minorHAnsi" w:hAnsiTheme="minorHAnsi" w:cstheme="minorHAnsi"/>
                <w:color w:val="0000FF"/>
                <w:sz w:val="20"/>
                <w:szCs w:val="24"/>
              </w:rPr>
            </w:pPr>
          </w:p>
        </w:tc>
      </w:tr>
    </w:tbl>
    <w:p w14:paraId="601BE99D" w14:textId="77777777" w:rsidR="009350EA" w:rsidRPr="009014C0" w:rsidRDefault="009350EA" w:rsidP="00F3422E">
      <w:pPr>
        <w:jc w:val="both"/>
        <w:rPr>
          <w:color w:val="0000FF"/>
        </w:rPr>
      </w:pPr>
    </w:p>
    <w:p w14:paraId="494029C2" w14:textId="77777777" w:rsidR="00B126F6" w:rsidRPr="00F3422E" w:rsidRDefault="00B126F6" w:rsidP="00B126F6">
      <w:pPr>
        <w:pStyle w:val="AnnexH1"/>
      </w:pPr>
      <w:bookmarkStart w:id="122" w:name="_Toc51687858"/>
      <w:bookmarkStart w:id="123" w:name="_Toc55568543"/>
      <w:bookmarkStart w:id="124" w:name="_Toc57764342"/>
      <w:bookmarkStart w:id="125" w:name="_Toc106698476"/>
      <w:bookmarkEnd w:id="121"/>
      <w:r w:rsidRPr="00F4106E">
        <w:t>B</w:t>
      </w:r>
      <w:r w:rsidRPr="00F3422E">
        <w:t>IDDER SUBSTANTIATING EVIDENCE</w:t>
      </w:r>
      <w:bookmarkEnd w:id="122"/>
      <w:bookmarkEnd w:id="123"/>
      <w:bookmarkEnd w:id="124"/>
      <w:bookmarkEnd w:id="125"/>
    </w:p>
    <w:p w14:paraId="3D8ECBFF" w14:textId="77777777" w:rsidR="00B126F6" w:rsidRPr="006D319D" w:rsidRDefault="00F4106E" w:rsidP="006D319D">
      <w:pPr>
        <w:pStyle w:val="Heading1"/>
        <w:numPr>
          <w:ilvl w:val="0"/>
          <w:numId w:val="0"/>
        </w:numPr>
        <w:ind w:left="567" w:hanging="567"/>
      </w:pPr>
      <w:bookmarkStart w:id="126" w:name="_Toc51626306"/>
      <w:bookmarkStart w:id="127" w:name="_Toc51687859"/>
      <w:bookmarkStart w:id="128" w:name="_Toc55568544"/>
      <w:bookmarkStart w:id="129" w:name="_Toc57764343"/>
      <w:bookmarkStart w:id="130" w:name="_Toc106698477"/>
      <w:r w:rsidRPr="00F3422E">
        <w:t>11.0</w:t>
      </w:r>
      <w:r w:rsidRPr="00F3422E">
        <w:tab/>
      </w:r>
      <w:r w:rsidR="00B126F6" w:rsidRPr="00F4106E">
        <w:t>MANDATORY REQUIREMENT EVIDENCE</w:t>
      </w:r>
      <w:bookmarkStart w:id="131" w:name="_Toc51626308"/>
      <w:bookmarkEnd w:id="126"/>
      <w:bookmarkEnd w:id="127"/>
      <w:bookmarkEnd w:id="128"/>
      <w:bookmarkEnd w:id="129"/>
      <w:bookmarkEnd w:id="130"/>
    </w:p>
    <w:p w14:paraId="2A34CB48" w14:textId="77777777" w:rsidR="00B126F6" w:rsidRPr="000E29A7" w:rsidRDefault="00B126F6" w:rsidP="008F0D9A">
      <w:pPr>
        <w:pStyle w:val="Heading2"/>
        <w:numPr>
          <w:ilvl w:val="1"/>
          <w:numId w:val="31"/>
        </w:numPr>
        <w:rPr>
          <w:b w:val="0"/>
        </w:rPr>
      </w:pPr>
      <w:bookmarkStart w:id="132" w:name="_Toc106698478"/>
      <w:r w:rsidRPr="000E29A7">
        <w:rPr>
          <w:rStyle w:val="Strong"/>
          <w:rFonts w:asciiTheme="minorHAnsi" w:hAnsiTheme="minorHAnsi"/>
          <w:b/>
          <w:bCs/>
        </w:rPr>
        <w:t>BIDDER CERTIFICATION / AFFILIATION REQUIREMENTS</w:t>
      </w:r>
      <w:bookmarkEnd w:id="132"/>
    </w:p>
    <w:p w14:paraId="3EEE64DC" w14:textId="3D31DD4D" w:rsidR="00C02BDB" w:rsidRPr="00D96096" w:rsidRDefault="00C02BDB" w:rsidP="00C02BDB">
      <w:r>
        <w:t>Attach v</w:t>
      </w:r>
      <w:r w:rsidRPr="00D96096">
        <w:t xml:space="preserve">alid certification from TIBCO Software Inc. </w:t>
      </w:r>
      <w:r>
        <w:t>under this section.</w:t>
      </w:r>
    </w:p>
    <w:p w14:paraId="612AFE43" w14:textId="77777777" w:rsidR="00B126F6" w:rsidRPr="00DD5D84" w:rsidRDefault="00B126F6" w:rsidP="00C02BDB">
      <w:pPr>
        <w:pStyle w:val="Specification"/>
        <w:tabs>
          <w:tab w:val="num" w:pos="567"/>
        </w:tabs>
      </w:pPr>
    </w:p>
    <w:p w14:paraId="49694275" w14:textId="77777777" w:rsidR="00B126F6" w:rsidRPr="000E29A7" w:rsidRDefault="00B126F6" w:rsidP="008F0D9A">
      <w:pPr>
        <w:pStyle w:val="Heading2"/>
        <w:numPr>
          <w:ilvl w:val="1"/>
          <w:numId w:val="31"/>
        </w:numPr>
        <w:rPr>
          <w:rFonts w:asciiTheme="minorHAnsi" w:hAnsiTheme="minorHAnsi"/>
        </w:rPr>
      </w:pPr>
      <w:bookmarkStart w:id="133" w:name="_Toc51626309"/>
      <w:bookmarkStart w:id="134" w:name="_Toc51687862"/>
      <w:bookmarkStart w:id="135" w:name="_Toc55568546"/>
      <w:bookmarkStart w:id="136" w:name="_Toc57764345"/>
      <w:bookmarkStart w:id="137" w:name="_Toc106698479"/>
      <w:bookmarkEnd w:id="131"/>
      <w:r w:rsidRPr="000E29A7">
        <w:rPr>
          <w:rStyle w:val="Strong"/>
          <w:rFonts w:asciiTheme="minorHAnsi" w:hAnsiTheme="minorHAnsi"/>
          <w:b/>
          <w:bCs/>
        </w:rPr>
        <w:t>BIDDER EXPERIENCE AND CAPABILITY REQUIREMENTS</w:t>
      </w:r>
      <w:bookmarkEnd w:id="133"/>
      <w:bookmarkEnd w:id="134"/>
      <w:bookmarkEnd w:id="135"/>
      <w:bookmarkEnd w:id="136"/>
      <w:bookmarkEnd w:id="137"/>
    </w:p>
    <w:p w14:paraId="66274E7B" w14:textId="77777777" w:rsidR="00B126F6" w:rsidRPr="00DD5D84" w:rsidRDefault="00B126F6" w:rsidP="00B126F6">
      <w:pPr>
        <w:pStyle w:val="Specification"/>
        <w:ind w:left="567"/>
      </w:pPr>
      <w:r w:rsidRPr="00DD5D84">
        <w:t>Complete table below, noting that:</w:t>
      </w:r>
    </w:p>
    <w:p w14:paraId="0CFAA592" w14:textId="7F4CDAC0" w:rsidR="00B126F6" w:rsidRPr="00DD5D84" w:rsidRDefault="00B126F6" w:rsidP="008F0D9A">
      <w:pPr>
        <w:numPr>
          <w:ilvl w:val="1"/>
          <w:numId w:val="30"/>
        </w:numPr>
      </w:pPr>
      <w:r w:rsidRPr="005A63B5">
        <w:rPr>
          <w:rFonts w:asciiTheme="minorHAnsi" w:hAnsiTheme="minorHAnsi"/>
        </w:rPr>
        <w:t xml:space="preserve">Bidder must provide references from at least </w:t>
      </w:r>
      <w:r w:rsidR="00BA3528">
        <w:rPr>
          <w:rFonts w:asciiTheme="minorHAnsi" w:hAnsiTheme="minorHAnsi"/>
        </w:rPr>
        <w:t>three</w:t>
      </w:r>
      <w:r w:rsidRPr="005A63B5">
        <w:rPr>
          <w:rFonts w:asciiTheme="minorHAnsi" w:hAnsiTheme="minorHAnsi"/>
        </w:rPr>
        <w:t xml:space="preserve"> (</w:t>
      </w:r>
      <w:r w:rsidR="00BA3528">
        <w:rPr>
          <w:rFonts w:asciiTheme="minorHAnsi" w:hAnsiTheme="minorHAnsi"/>
        </w:rPr>
        <w:t>3</w:t>
      </w:r>
      <w:r w:rsidRPr="005A63B5">
        <w:rPr>
          <w:rFonts w:asciiTheme="minorHAnsi" w:hAnsiTheme="minorHAnsi"/>
        </w:rPr>
        <w:t xml:space="preserve">) customers to whom </w:t>
      </w:r>
      <w:r w:rsidR="00EB2A22">
        <w:rPr>
          <w:rFonts w:asciiTheme="minorHAnsi" w:hAnsiTheme="minorHAnsi"/>
        </w:rPr>
        <w:t xml:space="preserve">at least one (1) </w:t>
      </w:r>
      <w:r w:rsidRPr="005A63B5">
        <w:rPr>
          <w:rFonts w:asciiTheme="minorHAnsi" w:hAnsiTheme="minorHAnsi"/>
        </w:rPr>
        <w:t>project</w:t>
      </w:r>
      <w:r w:rsidR="00EB2A22">
        <w:rPr>
          <w:rFonts w:asciiTheme="minorHAnsi" w:hAnsiTheme="minorHAnsi"/>
        </w:rPr>
        <w:t xml:space="preserve"> each</w:t>
      </w:r>
      <w:r w:rsidRPr="005A63B5">
        <w:rPr>
          <w:rFonts w:asciiTheme="minorHAnsi" w:hAnsiTheme="minorHAnsi"/>
        </w:rPr>
        <w:t xml:space="preserve"> </w:t>
      </w:r>
      <w:r w:rsidR="00EB2A22">
        <w:rPr>
          <w:rFonts w:asciiTheme="minorHAnsi" w:hAnsiTheme="minorHAnsi"/>
        </w:rPr>
        <w:t xml:space="preserve">for </w:t>
      </w:r>
      <w:r w:rsidR="00EB2A22">
        <w:rPr>
          <w:rFonts w:asciiTheme="minorHAnsi" w:hAnsiTheme="minorHAnsi" w:cstheme="minorHAnsi"/>
          <w:szCs w:val="24"/>
        </w:rPr>
        <w:t>th</w:t>
      </w:r>
      <w:r w:rsidR="005B5BCC">
        <w:rPr>
          <w:rFonts w:asciiTheme="minorHAnsi" w:hAnsiTheme="minorHAnsi" w:cstheme="minorHAnsi"/>
          <w:szCs w:val="24"/>
        </w:rPr>
        <w:t>e Development, consulting, and support for WebFOCUS application tool</w:t>
      </w:r>
      <w:r w:rsidRPr="00DD5D84">
        <w:t>; and</w:t>
      </w:r>
    </w:p>
    <w:p w14:paraId="06AE8033" w14:textId="77777777" w:rsidR="00B126F6" w:rsidRPr="00DD5D84" w:rsidRDefault="00B126F6" w:rsidP="008F0D9A">
      <w:pPr>
        <w:numPr>
          <w:ilvl w:val="1"/>
          <w:numId w:val="30"/>
        </w:numPr>
      </w:pPr>
      <w:r w:rsidRPr="00DD5D84">
        <w:t>Project end-date must be current or not older than 5 years from date this bid is advertised,</w:t>
      </w:r>
    </w:p>
    <w:p w14:paraId="6F78D3CE" w14:textId="77777777" w:rsidR="00B126F6" w:rsidRDefault="00B126F6" w:rsidP="008F0D9A">
      <w:pPr>
        <w:numPr>
          <w:ilvl w:val="1"/>
          <w:numId w:val="30"/>
        </w:numPr>
      </w:pPr>
      <w:r w:rsidRPr="00DD5D84">
        <w:t>Scope of work must be related.</w:t>
      </w:r>
    </w:p>
    <w:p w14:paraId="09627748" w14:textId="77777777" w:rsidR="00B126F6" w:rsidRPr="00DD5D84" w:rsidRDefault="00B126F6" w:rsidP="00B126F6">
      <w:pPr>
        <w:ind w:left="567"/>
      </w:pPr>
    </w:p>
    <w:p w14:paraId="2186B8EF" w14:textId="77777777" w:rsidR="00B126F6" w:rsidRPr="00DD5D84" w:rsidRDefault="00B126F6" w:rsidP="00B126F6">
      <w:r w:rsidRPr="00DD5D84">
        <w:t>Table 1: References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
        <w:gridCol w:w="2055"/>
        <w:gridCol w:w="2417"/>
        <w:gridCol w:w="2261"/>
        <w:gridCol w:w="2272"/>
      </w:tblGrid>
      <w:tr w:rsidR="00B126F6" w:rsidRPr="00DD5D84" w14:paraId="587BB0AF" w14:textId="77777777" w:rsidTr="00EB2A22">
        <w:tc>
          <w:tcPr>
            <w:tcW w:w="324" w:type="pct"/>
            <w:shd w:val="clear" w:color="auto" w:fill="DBE5F1" w:themeFill="accent1" w:themeFillTint="33"/>
          </w:tcPr>
          <w:p w14:paraId="48717002" w14:textId="77777777" w:rsidR="00B126F6" w:rsidRPr="00DD5D84" w:rsidRDefault="00B126F6" w:rsidP="00EB2A22">
            <w:pPr>
              <w:rPr>
                <w:b/>
                <w:bCs/>
                <w:lang w:val="en-US"/>
              </w:rPr>
            </w:pPr>
            <w:r w:rsidRPr="00DD5D84">
              <w:rPr>
                <w:b/>
                <w:bCs/>
                <w:lang w:val="en-US"/>
              </w:rPr>
              <w:t>No</w:t>
            </w:r>
          </w:p>
        </w:tc>
        <w:tc>
          <w:tcPr>
            <w:tcW w:w="1067" w:type="pct"/>
            <w:shd w:val="clear" w:color="auto" w:fill="DBE5F1" w:themeFill="accent1" w:themeFillTint="33"/>
          </w:tcPr>
          <w:p w14:paraId="42E2C5A2" w14:textId="77777777" w:rsidR="00B126F6" w:rsidRPr="00DD5D84" w:rsidRDefault="00B126F6" w:rsidP="00EB2A22">
            <w:pPr>
              <w:rPr>
                <w:b/>
                <w:bCs/>
                <w:lang w:val="en-US"/>
              </w:rPr>
            </w:pPr>
            <w:r w:rsidRPr="00DD5D84">
              <w:rPr>
                <w:b/>
                <w:bCs/>
                <w:lang w:val="en-US"/>
              </w:rPr>
              <w:t>Company name</w:t>
            </w:r>
          </w:p>
        </w:tc>
        <w:tc>
          <w:tcPr>
            <w:tcW w:w="1255" w:type="pct"/>
            <w:shd w:val="clear" w:color="auto" w:fill="DBE5F1" w:themeFill="accent1" w:themeFillTint="33"/>
          </w:tcPr>
          <w:p w14:paraId="10C4A794" w14:textId="77777777" w:rsidR="00B126F6" w:rsidRPr="00DD5D84" w:rsidRDefault="00B126F6" w:rsidP="00EB2A22">
            <w:pPr>
              <w:rPr>
                <w:b/>
                <w:bCs/>
                <w:lang w:val="en-US"/>
              </w:rPr>
            </w:pPr>
            <w:r w:rsidRPr="00DD5D84">
              <w:rPr>
                <w:b/>
                <w:bCs/>
                <w:lang w:val="en-US"/>
              </w:rPr>
              <w:t>Reference Person Name, Tel and/or email</w:t>
            </w:r>
          </w:p>
        </w:tc>
        <w:tc>
          <w:tcPr>
            <w:tcW w:w="1174" w:type="pct"/>
            <w:shd w:val="clear" w:color="auto" w:fill="DBE5F1" w:themeFill="accent1" w:themeFillTint="33"/>
          </w:tcPr>
          <w:p w14:paraId="635D966E" w14:textId="77777777" w:rsidR="00B126F6" w:rsidRPr="00DD5D84" w:rsidRDefault="00B126F6" w:rsidP="00EB2A22">
            <w:pPr>
              <w:rPr>
                <w:lang w:val="en-US"/>
              </w:rPr>
            </w:pPr>
            <w:r w:rsidRPr="00DD5D84">
              <w:rPr>
                <w:b/>
                <w:bCs/>
                <w:lang w:val="en-US"/>
              </w:rPr>
              <w:t>Project Scope of work</w:t>
            </w:r>
            <w:r w:rsidRPr="00DD5D84">
              <w:rPr>
                <w:lang w:val="en-US"/>
              </w:rPr>
              <w:t xml:space="preserve"> </w:t>
            </w:r>
          </w:p>
        </w:tc>
        <w:tc>
          <w:tcPr>
            <w:tcW w:w="1180" w:type="pct"/>
            <w:shd w:val="clear" w:color="auto" w:fill="DBE5F1" w:themeFill="accent1" w:themeFillTint="33"/>
          </w:tcPr>
          <w:p w14:paraId="1860E69C" w14:textId="77777777" w:rsidR="00B126F6" w:rsidRPr="00DD5D84" w:rsidRDefault="00B126F6" w:rsidP="00EB2A22">
            <w:pPr>
              <w:rPr>
                <w:b/>
                <w:bCs/>
                <w:lang w:val="en-US"/>
              </w:rPr>
            </w:pPr>
            <w:r w:rsidRPr="00DD5D84">
              <w:rPr>
                <w:b/>
                <w:bCs/>
                <w:lang w:val="en-US"/>
              </w:rPr>
              <w:t>Project Start and End-date</w:t>
            </w:r>
          </w:p>
        </w:tc>
      </w:tr>
      <w:tr w:rsidR="00B126F6" w:rsidRPr="00DD5D84" w14:paraId="01760577" w14:textId="77777777" w:rsidTr="00EB2A22">
        <w:tc>
          <w:tcPr>
            <w:tcW w:w="324" w:type="pct"/>
          </w:tcPr>
          <w:p w14:paraId="1C360464" w14:textId="77777777" w:rsidR="00B126F6" w:rsidRPr="00DD5D84" w:rsidRDefault="00B126F6" w:rsidP="00EB2A22">
            <w:pPr>
              <w:rPr>
                <w:lang w:val="en-US"/>
              </w:rPr>
            </w:pPr>
            <w:r w:rsidRPr="00DD5D84">
              <w:rPr>
                <w:lang w:val="en-US"/>
              </w:rPr>
              <w:t>1</w:t>
            </w:r>
          </w:p>
        </w:tc>
        <w:tc>
          <w:tcPr>
            <w:tcW w:w="1067" w:type="pct"/>
          </w:tcPr>
          <w:p w14:paraId="5F53297F" w14:textId="77777777" w:rsidR="00B126F6" w:rsidRPr="00834814" w:rsidRDefault="00B126F6" w:rsidP="00EB2A22">
            <w:pPr>
              <w:rPr>
                <w:lang w:val="en-US"/>
              </w:rPr>
            </w:pPr>
            <w:r w:rsidRPr="00834814">
              <w:rPr>
                <w:lang w:val="en-US"/>
              </w:rPr>
              <w:t>&lt;Company name&gt;</w:t>
            </w:r>
          </w:p>
        </w:tc>
        <w:tc>
          <w:tcPr>
            <w:tcW w:w="1255" w:type="pct"/>
          </w:tcPr>
          <w:p w14:paraId="146BDDAF" w14:textId="77777777" w:rsidR="00B126F6" w:rsidRPr="00834814" w:rsidRDefault="00B126F6" w:rsidP="00EB2A22">
            <w:pPr>
              <w:rPr>
                <w:lang w:val="en-US"/>
              </w:rPr>
            </w:pPr>
            <w:r w:rsidRPr="00834814">
              <w:rPr>
                <w:lang w:val="en-US"/>
              </w:rPr>
              <w:t>&lt;Person Name&gt;</w:t>
            </w:r>
          </w:p>
          <w:p w14:paraId="09242F4F" w14:textId="77777777" w:rsidR="00B126F6" w:rsidRPr="00834814" w:rsidRDefault="00B126F6" w:rsidP="00EB2A22">
            <w:pPr>
              <w:rPr>
                <w:lang w:val="en-US"/>
              </w:rPr>
            </w:pPr>
            <w:r w:rsidRPr="00834814">
              <w:rPr>
                <w:lang w:val="en-US"/>
              </w:rPr>
              <w:t>&lt;Tel&gt;</w:t>
            </w:r>
          </w:p>
          <w:p w14:paraId="4C37AE09" w14:textId="77777777" w:rsidR="00B126F6" w:rsidRPr="00834814" w:rsidRDefault="00B126F6" w:rsidP="00EB2A22">
            <w:pPr>
              <w:rPr>
                <w:lang w:val="en-US"/>
              </w:rPr>
            </w:pPr>
            <w:r w:rsidRPr="00834814">
              <w:rPr>
                <w:lang w:val="en-US"/>
              </w:rPr>
              <w:t>&lt;email&gt;</w:t>
            </w:r>
          </w:p>
        </w:tc>
        <w:tc>
          <w:tcPr>
            <w:tcW w:w="1174" w:type="pct"/>
          </w:tcPr>
          <w:p w14:paraId="0F1C5BED" w14:textId="7D2E75D6" w:rsidR="00B126F6" w:rsidRPr="00834814" w:rsidRDefault="00B126F6" w:rsidP="00EB2A22">
            <w:pPr>
              <w:rPr>
                <w:lang w:val="en-US"/>
              </w:rPr>
            </w:pPr>
            <w:r w:rsidRPr="00834814">
              <w:rPr>
                <w:lang w:val="en-US"/>
              </w:rPr>
              <w:t>&lt;</w:t>
            </w:r>
            <w:r w:rsidRPr="00834814">
              <w:rPr>
                <w:rFonts w:asciiTheme="minorHAnsi" w:hAnsiTheme="minorHAnsi"/>
              </w:rPr>
              <w:t xml:space="preserve"> Provide </w:t>
            </w:r>
            <w:r w:rsidR="002729F3" w:rsidRPr="00834814">
              <w:rPr>
                <w:rFonts w:asciiTheme="minorHAnsi" w:hAnsiTheme="minorHAnsi"/>
              </w:rPr>
              <w:t xml:space="preserve">the details of the scope </w:t>
            </w:r>
            <w:r w:rsidR="00914BE0" w:rsidRPr="00834814">
              <w:rPr>
                <w:rFonts w:asciiTheme="minorHAnsi" w:hAnsiTheme="minorHAnsi"/>
              </w:rPr>
              <w:t>of work done</w:t>
            </w:r>
            <w:r w:rsidR="00EB2A22" w:rsidRPr="00834814">
              <w:rPr>
                <w:rFonts w:asciiTheme="minorHAnsi" w:hAnsiTheme="minorHAnsi"/>
              </w:rPr>
              <w:t xml:space="preserve">&gt; </w:t>
            </w:r>
          </w:p>
        </w:tc>
        <w:tc>
          <w:tcPr>
            <w:tcW w:w="1180" w:type="pct"/>
          </w:tcPr>
          <w:p w14:paraId="4DFF3F9B" w14:textId="77777777" w:rsidR="00B126F6" w:rsidRPr="00834814" w:rsidRDefault="00B126F6" w:rsidP="00EB2A22">
            <w:pPr>
              <w:rPr>
                <w:lang w:val="en-US"/>
              </w:rPr>
            </w:pPr>
            <w:r w:rsidRPr="00834814">
              <w:rPr>
                <w:lang w:val="en-US"/>
              </w:rPr>
              <w:t>Start Date:</w:t>
            </w:r>
          </w:p>
          <w:p w14:paraId="5437F31A" w14:textId="77777777" w:rsidR="00B126F6" w:rsidRPr="00834814" w:rsidRDefault="00B126F6" w:rsidP="00EB2A22">
            <w:pPr>
              <w:rPr>
                <w:lang w:val="en-US"/>
              </w:rPr>
            </w:pPr>
            <w:r w:rsidRPr="00834814">
              <w:rPr>
                <w:lang w:val="en-US"/>
              </w:rPr>
              <w:t>End Date:</w:t>
            </w:r>
          </w:p>
        </w:tc>
      </w:tr>
      <w:tr w:rsidR="00B126F6" w:rsidRPr="00DD5D84" w14:paraId="64769128" w14:textId="77777777" w:rsidTr="00EB2A22">
        <w:tc>
          <w:tcPr>
            <w:tcW w:w="324" w:type="pct"/>
          </w:tcPr>
          <w:p w14:paraId="27BC519E" w14:textId="77777777" w:rsidR="00B126F6" w:rsidRPr="00DD5D84" w:rsidRDefault="00B126F6" w:rsidP="00EB2A22">
            <w:pPr>
              <w:rPr>
                <w:lang w:val="en-US"/>
              </w:rPr>
            </w:pPr>
            <w:r w:rsidRPr="00DD5D84">
              <w:rPr>
                <w:lang w:val="en-US"/>
              </w:rPr>
              <w:t>2</w:t>
            </w:r>
          </w:p>
        </w:tc>
        <w:tc>
          <w:tcPr>
            <w:tcW w:w="1067" w:type="pct"/>
          </w:tcPr>
          <w:p w14:paraId="7E93D464" w14:textId="77777777" w:rsidR="00B126F6" w:rsidRPr="00834814" w:rsidRDefault="00EB2A22" w:rsidP="00EB2A22">
            <w:pPr>
              <w:rPr>
                <w:lang w:val="en-US"/>
              </w:rPr>
            </w:pPr>
            <w:r w:rsidRPr="00834814">
              <w:rPr>
                <w:lang w:val="en-US"/>
              </w:rPr>
              <w:t>&lt;Company name&gt;</w:t>
            </w:r>
          </w:p>
        </w:tc>
        <w:tc>
          <w:tcPr>
            <w:tcW w:w="1255" w:type="pct"/>
          </w:tcPr>
          <w:p w14:paraId="0847FC4D" w14:textId="77777777" w:rsidR="00EB2A22" w:rsidRPr="00834814" w:rsidRDefault="00EB2A22" w:rsidP="00EB2A22">
            <w:pPr>
              <w:rPr>
                <w:lang w:val="en-US"/>
              </w:rPr>
            </w:pPr>
            <w:r w:rsidRPr="00834814">
              <w:rPr>
                <w:lang w:val="en-US"/>
              </w:rPr>
              <w:t>&lt;Person Name&gt;</w:t>
            </w:r>
          </w:p>
          <w:p w14:paraId="4CA6CA7F" w14:textId="77777777" w:rsidR="00EB2A22" w:rsidRPr="00834814" w:rsidRDefault="00EB2A22" w:rsidP="00EB2A22">
            <w:pPr>
              <w:rPr>
                <w:lang w:val="en-US"/>
              </w:rPr>
            </w:pPr>
            <w:r w:rsidRPr="00834814">
              <w:rPr>
                <w:lang w:val="en-US"/>
              </w:rPr>
              <w:t>&lt;Tel&gt;</w:t>
            </w:r>
          </w:p>
          <w:p w14:paraId="35B350A4" w14:textId="77777777" w:rsidR="00B126F6" w:rsidRPr="00834814" w:rsidRDefault="00EB2A22" w:rsidP="00EB2A22">
            <w:pPr>
              <w:rPr>
                <w:lang w:val="en-US"/>
              </w:rPr>
            </w:pPr>
            <w:r w:rsidRPr="00834814">
              <w:rPr>
                <w:lang w:val="en-US"/>
              </w:rPr>
              <w:t>&lt;email&gt;</w:t>
            </w:r>
          </w:p>
        </w:tc>
        <w:tc>
          <w:tcPr>
            <w:tcW w:w="1174" w:type="pct"/>
          </w:tcPr>
          <w:p w14:paraId="3B2969A3" w14:textId="6BCDAD17" w:rsidR="00B126F6" w:rsidRPr="00834814" w:rsidRDefault="00914BE0" w:rsidP="00EB2A22">
            <w:pPr>
              <w:rPr>
                <w:lang w:val="en-US"/>
              </w:rPr>
            </w:pPr>
            <w:r w:rsidRPr="00834814">
              <w:rPr>
                <w:lang w:val="en-US"/>
              </w:rPr>
              <w:t>&lt;</w:t>
            </w:r>
            <w:r w:rsidRPr="00834814">
              <w:rPr>
                <w:rFonts w:asciiTheme="minorHAnsi" w:hAnsiTheme="minorHAnsi"/>
              </w:rPr>
              <w:t xml:space="preserve"> Provide the details of the scope of work done&gt;</w:t>
            </w:r>
          </w:p>
        </w:tc>
        <w:tc>
          <w:tcPr>
            <w:tcW w:w="1180" w:type="pct"/>
          </w:tcPr>
          <w:p w14:paraId="3EC665AF" w14:textId="77777777" w:rsidR="00EB2A22" w:rsidRPr="00834814" w:rsidRDefault="00EB2A22" w:rsidP="00EB2A22">
            <w:pPr>
              <w:rPr>
                <w:lang w:val="en-US"/>
              </w:rPr>
            </w:pPr>
            <w:r w:rsidRPr="00834814">
              <w:rPr>
                <w:lang w:val="en-US"/>
              </w:rPr>
              <w:t>Start Date:</w:t>
            </w:r>
          </w:p>
          <w:p w14:paraId="5C37D1C0" w14:textId="77777777" w:rsidR="00B126F6" w:rsidRPr="00834814" w:rsidRDefault="00EB2A22" w:rsidP="00EB2A22">
            <w:pPr>
              <w:rPr>
                <w:lang w:val="en-US"/>
              </w:rPr>
            </w:pPr>
            <w:r w:rsidRPr="00834814">
              <w:rPr>
                <w:lang w:val="en-US"/>
              </w:rPr>
              <w:t>End Date:</w:t>
            </w:r>
          </w:p>
        </w:tc>
      </w:tr>
      <w:tr w:rsidR="00914BE0" w:rsidRPr="00DD5D84" w14:paraId="00063C7E" w14:textId="77777777" w:rsidTr="00EB2A22">
        <w:tc>
          <w:tcPr>
            <w:tcW w:w="324" w:type="pct"/>
          </w:tcPr>
          <w:p w14:paraId="33ABA6A4" w14:textId="77777777" w:rsidR="00914BE0" w:rsidRPr="00DD5D84" w:rsidRDefault="00914BE0" w:rsidP="00914BE0">
            <w:pPr>
              <w:rPr>
                <w:lang w:val="en-US"/>
              </w:rPr>
            </w:pPr>
            <w:r w:rsidRPr="00DD5D84">
              <w:rPr>
                <w:lang w:val="en-US"/>
              </w:rPr>
              <w:t>3</w:t>
            </w:r>
          </w:p>
        </w:tc>
        <w:tc>
          <w:tcPr>
            <w:tcW w:w="1067" w:type="pct"/>
          </w:tcPr>
          <w:p w14:paraId="5B24A5C3" w14:textId="517F973C" w:rsidR="00914BE0" w:rsidRPr="00834814" w:rsidRDefault="00914BE0" w:rsidP="00914BE0">
            <w:pPr>
              <w:rPr>
                <w:lang w:val="en-US"/>
              </w:rPr>
            </w:pPr>
            <w:r w:rsidRPr="00834814">
              <w:rPr>
                <w:lang w:val="en-US"/>
              </w:rPr>
              <w:t>&lt;Company name&gt;</w:t>
            </w:r>
          </w:p>
        </w:tc>
        <w:tc>
          <w:tcPr>
            <w:tcW w:w="1255" w:type="pct"/>
          </w:tcPr>
          <w:p w14:paraId="26D9AD3E" w14:textId="77777777" w:rsidR="00914BE0" w:rsidRPr="00834814" w:rsidRDefault="00914BE0" w:rsidP="00914BE0">
            <w:pPr>
              <w:rPr>
                <w:lang w:val="en-US"/>
              </w:rPr>
            </w:pPr>
            <w:r w:rsidRPr="00834814">
              <w:rPr>
                <w:lang w:val="en-US"/>
              </w:rPr>
              <w:t>&lt;Person Name&gt;</w:t>
            </w:r>
          </w:p>
          <w:p w14:paraId="07D7F234" w14:textId="77777777" w:rsidR="00914BE0" w:rsidRPr="00834814" w:rsidRDefault="00914BE0" w:rsidP="00914BE0">
            <w:pPr>
              <w:rPr>
                <w:lang w:val="en-US"/>
              </w:rPr>
            </w:pPr>
            <w:r w:rsidRPr="00834814">
              <w:rPr>
                <w:lang w:val="en-US"/>
              </w:rPr>
              <w:t>&lt;Tel&gt;</w:t>
            </w:r>
          </w:p>
          <w:p w14:paraId="27F80EEB" w14:textId="02735DBB" w:rsidR="00914BE0" w:rsidRPr="00834814" w:rsidRDefault="00914BE0" w:rsidP="00914BE0">
            <w:pPr>
              <w:rPr>
                <w:lang w:val="en-US"/>
              </w:rPr>
            </w:pPr>
            <w:r w:rsidRPr="00834814">
              <w:rPr>
                <w:lang w:val="en-US"/>
              </w:rPr>
              <w:t>&lt;email&gt;</w:t>
            </w:r>
          </w:p>
        </w:tc>
        <w:tc>
          <w:tcPr>
            <w:tcW w:w="1174" w:type="pct"/>
          </w:tcPr>
          <w:p w14:paraId="7261287B" w14:textId="1EDF8230" w:rsidR="00914BE0" w:rsidRPr="00834814" w:rsidRDefault="00914BE0" w:rsidP="00914BE0">
            <w:pPr>
              <w:rPr>
                <w:lang w:val="en-US"/>
              </w:rPr>
            </w:pPr>
            <w:r w:rsidRPr="00834814">
              <w:rPr>
                <w:lang w:val="en-US"/>
              </w:rPr>
              <w:t>&lt;</w:t>
            </w:r>
            <w:r w:rsidRPr="00834814">
              <w:rPr>
                <w:rFonts w:asciiTheme="minorHAnsi" w:hAnsiTheme="minorHAnsi"/>
              </w:rPr>
              <w:t xml:space="preserve"> Provide the details of the scope of work done&gt;</w:t>
            </w:r>
          </w:p>
        </w:tc>
        <w:tc>
          <w:tcPr>
            <w:tcW w:w="1180" w:type="pct"/>
          </w:tcPr>
          <w:p w14:paraId="7F922834" w14:textId="77777777" w:rsidR="00914BE0" w:rsidRPr="00834814" w:rsidRDefault="00914BE0" w:rsidP="00914BE0">
            <w:pPr>
              <w:rPr>
                <w:lang w:val="en-US"/>
              </w:rPr>
            </w:pPr>
            <w:r w:rsidRPr="00834814">
              <w:rPr>
                <w:lang w:val="en-US"/>
              </w:rPr>
              <w:t>Start Date:</w:t>
            </w:r>
          </w:p>
          <w:p w14:paraId="145AF218" w14:textId="251D4FA6" w:rsidR="00914BE0" w:rsidRPr="00834814" w:rsidRDefault="00914BE0" w:rsidP="00914BE0">
            <w:pPr>
              <w:rPr>
                <w:lang w:val="en-US"/>
              </w:rPr>
            </w:pPr>
            <w:r w:rsidRPr="00834814">
              <w:rPr>
                <w:lang w:val="en-US"/>
              </w:rPr>
              <w:t>End Date:</w:t>
            </w:r>
          </w:p>
        </w:tc>
      </w:tr>
      <w:tr w:rsidR="00B126F6" w:rsidRPr="00DD5D84" w14:paraId="14536118" w14:textId="77777777" w:rsidTr="00EB2A22">
        <w:tc>
          <w:tcPr>
            <w:tcW w:w="324" w:type="pct"/>
          </w:tcPr>
          <w:p w14:paraId="0A4B62FA" w14:textId="77777777" w:rsidR="00B126F6" w:rsidRPr="00DD5D84" w:rsidRDefault="00B126F6" w:rsidP="00EB2A22">
            <w:pPr>
              <w:rPr>
                <w:lang w:val="en-US"/>
              </w:rPr>
            </w:pPr>
            <w:r w:rsidRPr="00DD5D84">
              <w:rPr>
                <w:lang w:val="en-US"/>
              </w:rPr>
              <w:t>4</w:t>
            </w:r>
          </w:p>
        </w:tc>
        <w:tc>
          <w:tcPr>
            <w:tcW w:w="1067" w:type="pct"/>
          </w:tcPr>
          <w:p w14:paraId="0920C2F4" w14:textId="77777777" w:rsidR="00B126F6" w:rsidRPr="00DD5D84" w:rsidRDefault="00B126F6" w:rsidP="00EB2A22">
            <w:pPr>
              <w:rPr>
                <w:lang w:val="en-US"/>
              </w:rPr>
            </w:pPr>
          </w:p>
        </w:tc>
        <w:tc>
          <w:tcPr>
            <w:tcW w:w="1255" w:type="pct"/>
          </w:tcPr>
          <w:p w14:paraId="48E3B944" w14:textId="77777777" w:rsidR="00B126F6" w:rsidRPr="00DD5D84" w:rsidRDefault="00B126F6" w:rsidP="00EB2A22">
            <w:pPr>
              <w:rPr>
                <w:lang w:val="en-US"/>
              </w:rPr>
            </w:pPr>
          </w:p>
        </w:tc>
        <w:tc>
          <w:tcPr>
            <w:tcW w:w="1174" w:type="pct"/>
          </w:tcPr>
          <w:p w14:paraId="634736F1" w14:textId="77777777" w:rsidR="00B126F6" w:rsidRPr="00DD5D84" w:rsidRDefault="00B126F6" w:rsidP="00EB2A22">
            <w:pPr>
              <w:rPr>
                <w:lang w:val="en-US"/>
              </w:rPr>
            </w:pPr>
          </w:p>
        </w:tc>
        <w:tc>
          <w:tcPr>
            <w:tcW w:w="1180" w:type="pct"/>
          </w:tcPr>
          <w:p w14:paraId="3E13AFFD" w14:textId="77777777" w:rsidR="00B126F6" w:rsidRPr="00DD5D84" w:rsidRDefault="00B126F6" w:rsidP="00EB2A22">
            <w:pPr>
              <w:rPr>
                <w:lang w:val="en-US"/>
              </w:rPr>
            </w:pPr>
          </w:p>
        </w:tc>
      </w:tr>
      <w:tr w:rsidR="00B126F6" w:rsidRPr="00DD5D84" w14:paraId="4962164F" w14:textId="77777777" w:rsidTr="00EB2A22">
        <w:tc>
          <w:tcPr>
            <w:tcW w:w="324" w:type="pct"/>
          </w:tcPr>
          <w:p w14:paraId="5DC08393" w14:textId="77777777" w:rsidR="00B126F6" w:rsidRPr="00DD5D84" w:rsidRDefault="00B126F6" w:rsidP="00EB2A22">
            <w:pPr>
              <w:rPr>
                <w:lang w:val="en-US"/>
              </w:rPr>
            </w:pPr>
            <w:r w:rsidRPr="00DD5D84">
              <w:rPr>
                <w:lang w:val="en-US"/>
              </w:rPr>
              <w:t>5</w:t>
            </w:r>
          </w:p>
        </w:tc>
        <w:tc>
          <w:tcPr>
            <w:tcW w:w="1067" w:type="pct"/>
          </w:tcPr>
          <w:p w14:paraId="3D847E89" w14:textId="77777777" w:rsidR="00B126F6" w:rsidRPr="00DD5D84" w:rsidRDefault="00B126F6" w:rsidP="00EB2A22">
            <w:pPr>
              <w:rPr>
                <w:lang w:val="en-US"/>
              </w:rPr>
            </w:pPr>
          </w:p>
        </w:tc>
        <w:tc>
          <w:tcPr>
            <w:tcW w:w="1255" w:type="pct"/>
          </w:tcPr>
          <w:p w14:paraId="1EF72956" w14:textId="77777777" w:rsidR="00B126F6" w:rsidRPr="00DD5D84" w:rsidRDefault="00B126F6" w:rsidP="00EB2A22">
            <w:pPr>
              <w:rPr>
                <w:lang w:val="en-US"/>
              </w:rPr>
            </w:pPr>
          </w:p>
        </w:tc>
        <w:tc>
          <w:tcPr>
            <w:tcW w:w="1174" w:type="pct"/>
          </w:tcPr>
          <w:p w14:paraId="0AF97A5F" w14:textId="77777777" w:rsidR="00B126F6" w:rsidRPr="00DD5D84" w:rsidRDefault="00B126F6" w:rsidP="00EB2A22">
            <w:pPr>
              <w:rPr>
                <w:lang w:val="en-US"/>
              </w:rPr>
            </w:pPr>
          </w:p>
        </w:tc>
        <w:tc>
          <w:tcPr>
            <w:tcW w:w="1180" w:type="pct"/>
          </w:tcPr>
          <w:p w14:paraId="1FD855D9" w14:textId="77777777" w:rsidR="00B126F6" w:rsidRPr="00DD5D84" w:rsidRDefault="00B126F6" w:rsidP="00EB2A22">
            <w:pPr>
              <w:rPr>
                <w:lang w:val="en-US"/>
              </w:rPr>
            </w:pPr>
          </w:p>
        </w:tc>
      </w:tr>
    </w:tbl>
    <w:p w14:paraId="127A3347" w14:textId="77777777" w:rsidR="00DB094F" w:rsidRDefault="00DB094F" w:rsidP="008F0D9A">
      <w:pPr>
        <w:pStyle w:val="Heading2"/>
        <w:numPr>
          <w:ilvl w:val="1"/>
          <w:numId w:val="31"/>
        </w:numPr>
        <w:rPr>
          <w:rStyle w:val="Strong"/>
          <w:rFonts w:asciiTheme="minorHAnsi" w:hAnsiTheme="minorHAnsi"/>
          <w:b/>
          <w:bCs/>
        </w:rPr>
      </w:pPr>
      <w:bookmarkStart w:id="138" w:name="_Toc106698480"/>
      <w:r w:rsidRPr="00F3422E">
        <w:rPr>
          <w:rStyle w:val="Strong"/>
          <w:rFonts w:asciiTheme="minorHAnsi" w:hAnsiTheme="minorHAnsi"/>
          <w:b/>
          <w:bCs/>
        </w:rPr>
        <w:t xml:space="preserve">PRODUCT </w:t>
      </w:r>
      <w:r w:rsidRPr="00F3422E">
        <w:rPr>
          <w:rStyle w:val="Strong"/>
          <w:rFonts w:asciiTheme="minorHAnsi" w:hAnsiTheme="minorHAnsi"/>
          <w:bCs/>
        </w:rPr>
        <w:t>/</w:t>
      </w:r>
      <w:r w:rsidRPr="00F3422E">
        <w:rPr>
          <w:rStyle w:val="Strong"/>
          <w:rFonts w:asciiTheme="minorHAnsi" w:hAnsiTheme="minorHAnsi"/>
          <w:b/>
          <w:bCs/>
        </w:rPr>
        <w:t xml:space="preserve"> SERVICE FUNCTIONAL REQUIREMENT</w:t>
      </w:r>
      <w:bookmarkEnd w:id="138"/>
    </w:p>
    <w:p w14:paraId="499E1505" w14:textId="195350E6" w:rsidR="00C02BDB" w:rsidRDefault="00982966" w:rsidP="000757E8">
      <w:r w:rsidRPr="00104B95">
        <w:rPr>
          <w:color w:val="0000FF"/>
        </w:rPr>
        <w:t>(The bidder must submit the relevant evidence supporting the above requirement</w:t>
      </w:r>
      <w:r>
        <w:t>)</w:t>
      </w:r>
    </w:p>
    <w:p w14:paraId="2C534DD7" w14:textId="77777777" w:rsidR="00C02BDB" w:rsidRDefault="00C02BDB">
      <w:pPr>
        <w:spacing w:after="200" w:line="276" w:lineRule="auto"/>
      </w:pPr>
      <w:r>
        <w:br w:type="page"/>
      </w:r>
    </w:p>
    <w:p w14:paraId="2B11BC56" w14:textId="77777777" w:rsidR="00D96096" w:rsidRPr="006B7D0E" w:rsidRDefault="00D96096" w:rsidP="00D96096">
      <w:pPr>
        <w:pStyle w:val="Heading1"/>
        <w:numPr>
          <w:ilvl w:val="0"/>
          <w:numId w:val="0"/>
        </w:numPr>
        <w:ind w:left="567" w:hanging="567"/>
      </w:pPr>
      <w:bookmarkStart w:id="139" w:name="_Toc61897862"/>
      <w:bookmarkStart w:id="140" w:name="_Toc106698481"/>
      <w:r w:rsidRPr="00F3422E">
        <w:t>ANNEX C: ADDENDUM 1</w:t>
      </w:r>
      <w:bookmarkEnd w:id="139"/>
      <w:bookmarkEnd w:id="140"/>
    </w:p>
    <w:p w14:paraId="627307FE" w14:textId="77777777" w:rsidR="00D96096" w:rsidRPr="004D6C1C" w:rsidRDefault="00D96096" w:rsidP="00D96096">
      <w:pPr>
        <w:rPr>
          <w:b/>
        </w:rPr>
      </w:pPr>
      <w:r w:rsidRPr="004D6C1C">
        <w:rPr>
          <w:b/>
        </w:rPr>
        <w:t xml:space="preserve">NB:  The bidder must confirm that they comply with the following Technical </w:t>
      </w:r>
      <w:proofErr w:type="gramStart"/>
      <w:r w:rsidRPr="004D6C1C">
        <w:rPr>
          <w:b/>
        </w:rPr>
        <w:t>Mandatory</w:t>
      </w:r>
      <w:r>
        <w:rPr>
          <w:b/>
        </w:rPr>
        <w:t xml:space="preserve">  Functional</w:t>
      </w:r>
      <w:proofErr w:type="gramEnd"/>
      <w:r>
        <w:rPr>
          <w:b/>
        </w:rPr>
        <w:t xml:space="preserve"> Requirements</w:t>
      </w:r>
      <w:r w:rsidRPr="004D6C1C">
        <w:rPr>
          <w:b/>
        </w:rPr>
        <w:t xml:space="preserve">  as indicated below as this will be legal contractual binding:</w:t>
      </w:r>
    </w:p>
    <w:tbl>
      <w:tblPr>
        <w:tblStyle w:val="TableGrid"/>
        <w:tblpPr w:leftFromText="180" w:rightFromText="180" w:vertAnchor="text" w:horzAnchor="margin" w:tblpY="569"/>
        <w:tblW w:w="9734" w:type="dxa"/>
        <w:tblLook w:val="04A0" w:firstRow="1" w:lastRow="0" w:firstColumn="1" w:lastColumn="0" w:noHBand="0" w:noVBand="1"/>
      </w:tblPr>
      <w:tblGrid>
        <w:gridCol w:w="3955"/>
        <w:gridCol w:w="5779"/>
      </w:tblGrid>
      <w:tr w:rsidR="00D96096" w14:paraId="5C92972E" w14:textId="77777777" w:rsidTr="00B27D61">
        <w:tc>
          <w:tcPr>
            <w:tcW w:w="3955" w:type="dxa"/>
          </w:tcPr>
          <w:p w14:paraId="72068E2C" w14:textId="77777777" w:rsidR="00D96096" w:rsidRPr="00B04307" w:rsidRDefault="00D96096" w:rsidP="00B27D61">
            <w:pPr>
              <w:pStyle w:val="ListParagraph"/>
            </w:pPr>
            <w:r w:rsidRPr="00834814">
              <w:t>PRODUCT OR SERVICE FUNCTIONAL REQUIREMENT:</w:t>
            </w:r>
          </w:p>
        </w:tc>
        <w:tc>
          <w:tcPr>
            <w:tcW w:w="5779" w:type="dxa"/>
          </w:tcPr>
          <w:p w14:paraId="00892FEA" w14:textId="77777777" w:rsidR="00D96096" w:rsidRPr="0048550D" w:rsidRDefault="00D96096" w:rsidP="00B27D61">
            <w:pPr>
              <w:rPr>
                <w:rFonts w:asciiTheme="minorHAnsi" w:hAnsiTheme="minorHAnsi"/>
                <w:szCs w:val="24"/>
              </w:rPr>
            </w:pPr>
            <w:r w:rsidRPr="0048550D">
              <w:rPr>
                <w:rFonts w:asciiTheme="minorHAnsi" w:hAnsiTheme="minorHAnsi"/>
                <w:szCs w:val="24"/>
              </w:rPr>
              <w:t xml:space="preserve">Procure a service for: </w:t>
            </w:r>
          </w:p>
          <w:p w14:paraId="29FFD649" w14:textId="77777777" w:rsidR="00D96096" w:rsidRPr="0048550D" w:rsidRDefault="00D96096" w:rsidP="00D96096">
            <w:pPr>
              <w:pStyle w:val="ListParagraph"/>
              <w:numPr>
                <w:ilvl w:val="0"/>
                <w:numId w:val="40"/>
              </w:numPr>
              <w:rPr>
                <w:rFonts w:asciiTheme="minorHAnsi" w:hAnsiTheme="minorHAnsi"/>
              </w:rPr>
            </w:pPr>
            <w:r w:rsidRPr="0048550D">
              <w:rPr>
                <w:rFonts w:asciiTheme="minorHAnsi" w:hAnsiTheme="minorHAnsi"/>
              </w:rPr>
              <w:t xml:space="preserve">Development; </w:t>
            </w:r>
          </w:p>
          <w:p w14:paraId="56CC83CA" w14:textId="77777777" w:rsidR="00D96096" w:rsidRPr="0048550D" w:rsidRDefault="00D96096" w:rsidP="00D96096">
            <w:pPr>
              <w:pStyle w:val="ListParagraph"/>
              <w:numPr>
                <w:ilvl w:val="0"/>
                <w:numId w:val="40"/>
              </w:numPr>
              <w:rPr>
                <w:rFonts w:asciiTheme="minorHAnsi" w:hAnsiTheme="minorHAnsi"/>
              </w:rPr>
            </w:pPr>
            <w:r w:rsidRPr="0048550D">
              <w:rPr>
                <w:rFonts w:asciiTheme="minorHAnsi" w:hAnsiTheme="minorHAnsi"/>
              </w:rPr>
              <w:t xml:space="preserve">Consulting; and </w:t>
            </w:r>
          </w:p>
          <w:p w14:paraId="7EE8B67B" w14:textId="77777777" w:rsidR="00D96096" w:rsidRPr="0048550D" w:rsidRDefault="00D96096" w:rsidP="00D96096">
            <w:pPr>
              <w:pStyle w:val="ListParagraph"/>
              <w:numPr>
                <w:ilvl w:val="0"/>
                <w:numId w:val="40"/>
              </w:numPr>
              <w:rPr>
                <w:rFonts w:asciiTheme="minorHAnsi" w:hAnsiTheme="minorHAnsi"/>
              </w:rPr>
            </w:pPr>
            <w:r w:rsidRPr="0048550D">
              <w:rPr>
                <w:rFonts w:asciiTheme="minorHAnsi" w:hAnsiTheme="minorHAnsi"/>
              </w:rPr>
              <w:t xml:space="preserve">support for the WCED’s) WebFOCUS application tool </w:t>
            </w:r>
          </w:p>
          <w:p w14:paraId="40AD89F7" w14:textId="7A2A94B5" w:rsidR="00D96096" w:rsidRPr="00D134E8" w:rsidRDefault="00D96096" w:rsidP="00B27D61">
            <w:pPr>
              <w:rPr>
                <w:rFonts w:asciiTheme="minorHAnsi" w:hAnsiTheme="minorHAnsi"/>
              </w:rPr>
            </w:pPr>
            <w:r w:rsidRPr="0048550D">
              <w:rPr>
                <w:rFonts w:asciiTheme="minorHAnsi" w:hAnsiTheme="minorHAnsi"/>
              </w:rPr>
              <w:t xml:space="preserve">for a period of three (3) years (36 months) </w:t>
            </w:r>
          </w:p>
        </w:tc>
      </w:tr>
    </w:tbl>
    <w:p w14:paraId="7EBEA05D" w14:textId="77777777" w:rsidR="00D96096" w:rsidRDefault="00D96096" w:rsidP="00D96096"/>
    <w:p w14:paraId="6B05A8CF" w14:textId="532A0C47" w:rsidR="00834814" w:rsidRDefault="00834814" w:rsidP="00D96096">
      <w:pPr>
        <w:pStyle w:val="Specification"/>
        <w:ind w:left="360"/>
        <w:jc w:val="both"/>
      </w:pPr>
    </w:p>
    <w:p w14:paraId="0F25DC08" w14:textId="3A76E963" w:rsidR="00834814" w:rsidRDefault="00834814" w:rsidP="00D96096">
      <w:pPr>
        <w:pStyle w:val="Specification"/>
        <w:ind w:left="360"/>
        <w:jc w:val="both"/>
      </w:pPr>
    </w:p>
    <w:p w14:paraId="721B1C20" w14:textId="75139B76" w:rsidR="00D96096" w:rsidRDefault="00D96096" w:rsidP="00D96096">
      <w:pPr>
        <w:pStyle w:val="Specification"/>
        <w:ind w:left="360"/>
        <w:jc w:val="both"/>
      </w:pPr>
      <w:r>
        <w:t xml:space="preserve">I, the bidder (Full </w:t>
      </w:r>
      <w:r w:rsidR="00904A19">
        <w:t>names) …</w:t>
      </w:r>
      <w:r>
        <w:t>……………………………………………………</w:t>
      </w:r>
      <w:r w:rsidR="00904A19">
        <w:t>…. representing</w:t>
      </w:r>
      <w:r>
        <w:t xml:space="preserve"> (company </w:t>
      </w:r>
      <w:proofErr w:type="gramStart"/>
      <w:r>
        <w:t>name)…</w:t>
      </w:r>
      <w:proofErr w:type="gramEnd"/>
      <w:r>
        <w:t>………………………………………………………….. Hereby confirm that I comply with the above Technical Mandatory Requirements and understand that it will form part of the contract and is legally binding.</w:t>
      </w:r>
    </w:p>
    <w:p w14:paraId="1512D9B6" w14:textId="77777777" w:rsidR="00D96096" w:rsidRDefault="00D96096" w:rsidP="00D96096">
      <w:pPr>
        <w:pStyle w:val="Specification"/>
        <w:ind w:left="360"/>
      </w:pPr>
    </w:p>
    <w:p w14:paraId="0F36C5C1" w14:textId="5F333ACE" w:rsidR="00D96096" w:rsidRDefault="00D96096" w:rsidP="00D96096">
      <w:pPr>
        <w:pStyle w:val="Specification"/>
        <w:ind w:left="360"/>
      </w:pPr>
      <w:proofErr w:type="gramStart"/>
      <w:r>
        <w:t>Thus</w:t>
      </w:r>
      <w:proofErr w:type="gramEnd"/>
      <w:r>
        <w:t xml:space="preserve"> done and signed at …………………………………</w:t>
      </w:r>
      <w:r w:rsidR="00904A19">
        <w:t>…...</w:t>
      </w:r>
      <w:r>
        <w:t xml:space="preserve"> On this………day of…………</w:t>
      </w:r>
      <w:r w:rsidR="00904A19">
        <w:t>…...</w:t>
      </w:r>
      <w:r>
        <w:t xml:space="preserve">….20…. </w:t>
      </w:r>
    </w:p>
    <w:p w14:paraId="434D3E27" w14:textId="77777777" w:rsidR="00D96096" w:rsidRDefault="00D96096" w:rsidP="00D96096">
      <w:pPr>
        <w:pStyle w:val="Specification"/>
        <w:ind w:left="360"/>
      </w:pPr>
    </w:p>
    <w:p w14:paraId="05562B20" w14:textId="77777777" w:rsidR="00D96096" w:rsidRDefault="00D96096" w:rsidP="00D96096">
      <w:pPr>
        <w:pStyle w:val="Specification"/>
        <w:ind w:left="360"/>
      </w:pPr>
      <w:r>
        <w:t>……………………………….</w:t>
      </w:r>
      <w:r>
        <w:tab/>
      </w:r>
      <w:r>
        <w:tab/>
      </w:r>
      <w:r>
        <w:tab/>
      </w:r>
      <w:r>
        <w:tab/>
      </w:r>
      <w:r>
        <w:tab/>
      </w:r>
      <w:r>
        <w:tab/>
      </w:r>
      <w:r>
        <w:tab/>
      </w:r>
      <w:r>
        <w:tab/>
      </w:r>
    </w:p>
    <w:p w14:paraId="55C10CA4" w14:textId="77777777" w:rsidR="00D96096" w:rsidRDefault="00D96096" w:rsidP="00D96096">
      <w:pPr>
        <w:pStyle w:val="Specification"/>
        <w:ind w:left="360"/>
      </w:pPr>
      <w:r>
        <w:t>Signature</w:t>
      </w:r>
    </w:p>
    <w:p w14:paraId="6A0EDB3F" w14:textId="77777777" w:rsidR="00D96096" w:rsidRDefault="00D96096" w:rsidP="00D96096">
      <w:pPr>
        <w:pStyle w:val="Specification"/>
        <w:ind w:left="360"/>
      </w:pPr>
      <w:r>
        <w:t>Designation:</w:t>
      </w:r>
    </w:p>
    <w:p w14:paraId="3028DF78" w14:textId="77777777" w:rsidR="00D96096" w:rsidRDefault="00D96096" w:rsidP="000757E8"/>
    <w:sectPr w:rsidR="00D96096" w:rsidSect="00221161">
      <w:pgSz w:w="11906" w:h="16838"/>
      <w:pgMar w:top="1134" w:right="1134" w:bottom="1134" w:left="1134" w:header="680" w:footer="680"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06B5FD" w16cex:dateUtc="2021-10-05T09:31:00Z"/>
  <w16cex:commentExtensible w16cex:durableId="2505A556" w16cex:dateUtc="2021-10-04T14:0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8E1317" w14:textId="77777777" w:rsidR="002B1A55" w:rsidRDefault="002B1A55" w:rsidP="0096715B">
      <w:r>
        <w:separator/>
      </w:r>
    </w:p>
    <w:p w14:paraId="6C7F1A17" w14:textId="77777777" w:rsidR="002B1A55" w:rsidRDefault="002B1A55"/>
  </w:endnote>
  <w:endnote w:type="continuationSeparator" w:id="0">
    <w:p w14:paraId="4CA917D5" w14:textId="77777777" w:rsidR="002B1A55" w:rsidRDefault="002B1A55" w:rsidP="0096715B">
      <w:r>
        <w:continuationSeparator/>
      </w:r>
    </w:p>
    <w:p w14:paraId="0E043786" w14:textId="77777777" w:rsidR="002B1A55" w:rsidRDefault="002B1A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02F43E" w14:textId="77777777" w:rsidR="00F2538E" w:rsidRDefault="00F2538E" w:rsidP="00DB4744">
    <w:pPr>
      <w:pStyle w:val="Footer"/>
      <w:tabs>
        <w:tab w:val="clear" w:pos="4513"/>
        <w:tab w:val="clear" w:pos="9026"/>
        <w:tab w:val="right" w:pos="9639"/>
      </w:tabs>
      <w:jc w:val="right"/>
      <w:rPr>
        <w:noProof/>
      </w:rPr>
    </w:pPr>
  </w:p>
  <w:p w14:paraId="6D60DAB8" w14:textId="22C3B55F" w:rsidR="00F2538E" w:rsidRDefault="00F2538E" w:rsidP="00F016A4">
    <w:pPr>
      <w:pStyle w:val="Footer"/>
      <w:tabs>
        <w:tab w:val="clear" w:pos="4513"/>
        <w:tab w:val="clear" w:pos="9026"/>
      </w:tabs>
      <w:jc w:val="right"/>
      <w:rPr>
        <w:noProof/>
      </w:rPr>
    </w:pPr>
    <w:r>
      <w:rPr>
        <w:noProof/>
      </w:rPr>
      <w:fldChar w:fldCharType="begin"/>
    </w:r>
    <w:r>
      <w:rPr>
        <w:noProof/>
      </w:rPr>
      <w:instrText xml:space="preserve"> PAGE  \* Arabic  \* MERGEFORMAT </w:instrText>
    </w:r>
    <w:r>
      <w:rPr>
        <w:noProof/>
      </w:rPr>
      <w:fldChar w:fldCharType="separate"/>
    </w:r>
    <w:r>
      <w:rPr>
        <w:noProof/>
      </w:rPr>
      <w:t>9</w:t>
    </w:r>
    <w:r>
      <w:rPr>
        <w:noProof/>
      </w:rPr>
      <w:fldChar w:fldCharType="end"/>
    </w:r>
    <w:r>
      <w:rPr>
        <w:noProof/>
      </w:rPr>
      <w:t xml:space="preserve"> of </w:t>
    </w:r>
    <w:r>
      <w:rPr>
        <w:noProof/>
      </w:rPr>
      <w:fldChar w:fldCharType="begin"/>
    </w:r>
    <w:r>
      <w:rPr>
        <w:noProof/>
      </w:rPr>
      <w:instrText xml:space="preserve"> NUMPAGES  \* Arabic  \* MERGEFORMAT </w:instrText>
    </w:r>
    <w:r>
      <w:rPr>
        <w:noProof/>
      </w:rPr>
      <w:fldChar w:fldCharType="separate"/>
    </w:r>
    <w:r>
      <w:rPr>
        <w:noProof/>
      </w:rPr>
      <w:t>22</w:t>
    </w:r>
    <w:r>
      <w:rPr>
        <w:noProof/>
      </w:rPr>
      <w:fldChar w:fldCharType="end"/>
    </w:r>
  </w:p>
  <w:p w14:paraId="37B3A9C6" w14:textId="77777777" w:rsidR="00F2538E" w:rsidRPr="006302B2" w:rsidRDefault="00F2538E" w:rsidP="00626A04">
    <w:pPr>
      <w:pStyle w:val="Header"/>
      <w:tabs>
        <w:tab w:val="clear" w:pos="4513"/>
        <w:tab w:val="clear" w:pos="9026"/>
      </w:tabs>
      <w:jc w:val="center"/>
      <w:rPr>
        <w:b/>
        <w:sz w:val="22"/>
      </w:rPr>
    </w:pPr>
    <w:r w:rsidRPr="006302B2">
      <w:rPr>
        <w:b/>
        <w:sz w:val="22"/>
      </w:rPr>
      <w:t>CONFIDENTIAL</w:t>
    </w:r>
  </w:p>
  <w:p w14:paraId="0284DE2F" w14:textId="77777777" w:rsidR="00F2538E" w:rsidRDefault="00F2538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C155FA" w14:textId="77777777" w:rsidR="002B1A55" w:rsidRDefault="002B1A55" w:rsidP="0096715B">
      <w:r>
        <w:separator/>
      </w:r>
    </w:p>
    <w:p w14:paraId="750C3208" w14:textId="77777777" w:rsidR="002B1A55" w:rsidRDefault="002B1A55"/>
  </w:footnote>
  <w:footnote w:type="continuationSeparator" w:id="0">
    <w:p w14:paraId="3E886118" w14:textId="77777777" w:rsidR="002B1A55" w:rsidRDefault="002B1A55" w:rsidP="0096715B">
      <w:r>
        <w:continuationSeparator/>
      </w:r>
    </w:p>
    <w:p w14:paraId="1101ACDD" w14:textId="77777777" w:rsidR="002B1A55" w:rsidRDefault="002B1A5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A5C8F"/>
    <w:multiLevelType w:val="multilevel"/>
    <w:tmpl w:val="2220AC7E"/>
    <w:lvl w:ilvl="0">
      <w:start w:val="1"/>
      <w:numFmt w:val="lowerRoman"/>
      <w:lvlText w:val="%1."/>
      <w:lvlJc w:val="right"/>
      <w:pPr>
        <w:tabs>
          <w:tab w:val="num" w:pos="1701"/>
        </w:tabs>
        <w:ind w:left="1701" w:hanging="567"/>
      </w:pPr>
      <w:rPr>
        <w:rFonts w:hint="default"/>
        <w:b w:val="0"/>
      </w:rPr>
    </w:lvl>
    <w:lvl w:ilvl="1">
      <w:start w:val="1"/>
      <w:numFmt w:val="lowerRoman"/>
      <w:lvlText w:val="%2."/>
      <w:lvlJc w:val="right"/>
      <w:pPr>
        <w:tabs>
          <w:tab w:val="num" w:pos="2268"/>
        </w:tabs>
        <w:ind w:left="2268" w:hanging="567"/>
      </w:pPr>
      <w:rPr>
        <w:rFonts w:hint="default"/>
        <w:b w:val="0"/>
        <w:color w:val="auto"/>
      </w:rPr>
    </w:lvl>
    <w:lvl w:ilvl="2">
      <w:start w:val="1"/>
      <w:numFmt w:val="lowerRoman"/>
      <w:lvlText w:val="(%3)"/>
      <w:lvlJc w:val="left"/>
      <w:pPr>
        <w:tabs>
          <w:tab w:val="num" w:pos="2835"/>
        </w:tabs>
        <w:ind w:left="2835" w:hanging="567"/>
      </w:pPr>
      <w:rPr>
        <w:rFonts w:hint="default"/>
        <w:b w:val="0"/>
      </w:rPr>
    </w:lvl>
    <w:lvl w:ilvl="3">
      <w:start w:val="1"/>
      <w:numFmt w:val="decimal"/>
      <w:lvlText w:val="%4)"/>
      <w:lvlJc w:val="left"/>
      <w:pPr>
        <w:tabs>
          <w:tab w:val="num" w:pos="3402"/>
        </w:tabs>
        <w:ind w:left="3402" w:hanging="567"/>
      </w:pPr>
      <w:rPr>
        <w:rFonts w:hint="default"/>
      </w:rPr>
    </w:lvl>
    <w:lvl w:ilvl="4">
      <w:start w:val="1"/>
      <w:numFmt w:val="lowerRoman"/>
      <w:lvlText w:val="(%5)"/>
      <w:lvlJc w:val="left"/>
      <w:pPr>
        <w:ind w:left="3969" w:hanging="567"/>
      </w:pPr>
      <w:rPr>
        <w:rFonts w:hint="default"/>
      </w:rPr>
    </w:lvl>
    <w:lvl w:ilvl="5">
      <w:start w:val="1"/>
      <w:numFmt w:val="lowerRoman"/>
      <w:lvlText w:val="(%6)"/>
      <w:lvlJc w:val="left"/>
      <w:pPr>
        <w:ind w:left="4536" w:hanging="567"/>
      </w:pPr>
      <w:rPr>
        <w:rFonts w:hint="default"/>
      </w:rPr>
    </w:lvl>
    <w:lvl w:ilvl="6">
      <w:start w:val="1"/>
      <w:numFmt w:val="decimal"/>
      <w:lvlText w:val="%7."/>
      <w:lvlJc w:val="left"/>
      <w:pPr>
        <w:ind w:left="5103" w:hanging="567"/>
      </w:pPr>
      <w:rPr>
        <w:rFonts w:hint="default"/>
      </w:rPr>
    </w:lvl>
    <w:lvl w:ilvl="7">
      <w:start w:val="1"/>
      <w:numFmt w:val="lowerLetter"/>
      <w:lvlText w:val="%8."/>
      <w:lvlJc w:val="left"/>
      <w:pPr>
        <w:ind w:left="5670" w:hanging="567"/>
      </w:pPr>
      <w:rPr>
        <w:rFonts w:hint="default"/>
      </w:rPr>
    </w:lvl>
    <w:lvl w:ilvl="8">
      <w:start w:val="1"/>
      <w:numFmt w:val="lowerRoman"/>
      <w:lvlText w:val="%9."/>
      <w:lvlJc w:val="left"/>
      <w:pPr>
        <w:ind w:left="6237" w:hanging="567"/>
      </w:pPr>
      <w:rPr>
        <w:rFonts w:hint="default"/>
      </w:rPr>
    </w:lvl>
  </w:abstractNum>
  <w:abstractNum w:abstractNumId="1" w15:restartNumberingAfterBreak="0">
    <w:nsid w:val="0FE74F7D"/>
    <w:multiLevelType w:val="multilevel"/>
    <w:tmpl w:val="0790824A"/>
    <w:lvl w:ilvl="0">
      <w:start w:val="1"/>
      <w:numFmt w:val="decimal"/>
      <w:pStyle w:val="Level1"/>
      <w:lvlText w:val="%1."/>
      <w:lvlJc w:val="left"/>
      <w:pPr>
        <w:tabs>
          <w:tab w:val="num" w:pos="709"/>
        </w:tabs>
        <w:ind w:left="709" w:hanging="709"/>
      </w:pPr>
      <w:rPr>
        <w:rFonts w:ascii="Arial" w:hAnsi="Arial" w:cs="Arial" w:hint="default"/>
        <w:b w:val="0"/>
      </w:rPr>
    </w:lvl>
    <w:lvl w:ilvl="1">
      <w:start w:val="1"/>
      <w:numFmt w:val="decimal"/>
      <w:pStyle w:val="Level2"/>
      <w:isLgl/>
      <w:lvlText w:val="%1.%2"/>
      <w:lvlJc w:val="left"/>
      <w:pPr>
        <w:tabs>
          <w:tab w:val="num" w:pos="709"/>
        </w:tabs>
        <w:ind w:left="709" w:hanging="709"/>
      </w:pPr>
      <w:rPr>
        <w:rFonts w:ascii="Arial" w:hAnsi="Arial" w:cs="Arial" w:hint="default"/>
        <w:b w:val="0"/>
      </w:rPr>
    </w:lvl>
    <w:lvl w:ilvl="2">
      <w:start w:val="1"/>
      <w:numFmt w:val="lowerLetter"/>
      <w:pStyle w:val="Level3"/>
      <w:lvlText w:val="(%3)"/>
      <w:lvlJc w:val="left"/>
      <w:pPr>
        <w:tabs>
          <w:tab w:val="num" w:pos="1417"/>
        </w:tabs>
        <w:ind w:left="1417" w:hanging="708"/>
      </w:pPr>
      <w:rPr>
        <w:rFonts w:ascii="Arial" w:hAnsi="Arial" w:cs="Arial" w:hint="default"/>
        <w:b w:val="0"/>
      </w:rPr>
    </w:lvl>
    <w:lvl w:ilvl="3">
      <w:start w:val="1"/>
      <w:numFmt w:val="lowerRoman"/>
      <w:pStyle w:val="Level4"/>
      <w:lvlText w:val="(%4)"/>
      <w:lvlJc w:val="left"/>
      <w:pPr>
        <w:tabs>
          <w:tab w:val="num" w:pos="2126"/>
        </w:tabs>
        <w:ind w:left="2126" w:hanging="709"/>
      </w:pPr>
      <w:rPr>
        <w:rFonts w:ascii="Arial" w:hAnsi="Arial" w:cs="Arial" w:hint="default"/>
        <w:b w:val="0"/>
      </w:rPr>
    </w:lvl>
    <w:lvl w:ilvl="4">
      <w:start w:val="1"/>
      <w:numFmt w:val="decimal"/>
      <w:pStyle w:val="Level5"/>
      <w:lvlText w:val="(%5)"/>
      <w:lvlJc w:val="left"/>
      <w:pPr>
        <w:tabs>
          <w:tab w:val="num" w:pos="2835"/>
        </w:tabs>
        <w:ind w:left="2835" w:hanging="709"/>
      </w:pPr>
      <w:rPr>
        <w:rFonts w:ascii="Arial" w:hAnsi="Arial" w:cs="Arial" w:hint="default"/>
        <w:b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199936CF"/>
    <w:multiLevelType w:val="multilevel"/>
    <w:tmpl w:val="E8D4CA36"/>
    <w:lvl w:ilvl="0">
      <w:start w:val="11"/>
      <w:numFmt w:val="decimal"/>
      <w:lvlText w:val="%1"/>
      <w:lvlJc w:val="left"/>
      <w:pPr>
        <w:ind w:left="420" w:hanging="420"/>
      </w:pPr>
      <w:rPr>
        <w:rFonts w:asciiTheme="minorHAnsi" w:hAnsiTheme="minorHAnsi" w:hint="default"/>
        <w:b/>
      </w:rPr>
    </w:lvl>
    <w:lvl w:ilvl="1">
      <w:start w:val="1"/>
      <w:numFmt w:val="decimal"/>
      <w:lvlText w:val="%1.%2"/>
      <w:lvlJc w:val="left"/>
      <w:pPr>
        <w:ind w:left="420" w:hanging="420"/>
      </w:pPr>
      <w:rPr>
        <w:rFonts w:asciiTheme="minorHAnsi" w:hAnsiTheme="minorHAnsi" w:hint="default"/>
        <w:b/>
      </w:rPr>
    </w:lvl>
    <w:lvl w:ilvl="2">
      <w:start w:val="1"/>
      <w:numFmt w:val="decimal"/>
      <w:lvlText w:val="%1.%2.%3"/>
      <w:lvlJc w:val="left"/>
      <w:pPr>
        <w:ind w:left="720" w:hanging="720"/>
      </w:pPr>
      <w:rPr>
        <w:rFonts w:asciiTheme="minorHAnsi" w:hAnsiTheme="minorHAnsi" w:hint="default"/>
        <w:b/>
      </w:rPr>
    </w:lvl>
    <w:lvl w:ilvl="3">
      <w:start w:val="1"/>
      <w:numFmt w:val="decimal"/>
      <w:lvlText w:val="%1.%2.%3.%4"/>
      <w:lvlJc w:val="left"/>
      <w:pPr>
        <w:ind w:left="720" w:hanging="720"/>
      </w:pPr>
      <w:rPr>
        <w:rFonts w:asciiTheme="minorHAnsi" w:hAnsiTheme="minorHAnsi" w:hint="default"/>
        <w:b/>
      </w:rPr>
    </w:lvl>
    <w:lvl w:ilvl="4">
      <w:start w:val="1"/>
      <w:numFmt w:val="decimal"/>
      <w:lvlText w:val="%1.%2.%3.%4.%5"/>
      <w:lvlJc w:val="left"/>
      <w:pPr>
        <w:ind w:left="1080" w:hanging="1080"/>
      </w:pPr>
      <w:rPr>
        <w:rFonts w:asciiTheme="minorHAnsi" w:hAnsiTheme="minorHAnsi" w:hint="default"/>
        <w:b/>
      </w:rPr>
    </w:lvl>
    <w:lvl w:ilvl="5">
      <w:start w:val="1"/>
      <w:numFmt w:val="decimal"/>
      <w:lvlText w:val="%1.%2.%3.%4.%5.%6"/>
      <w:lvlJc w:val="left"/>
      <w:pPr>
        <w:ind w:left="1080" w:hanging="1080"/>
      </w:pPr>
      <w:rPr>
        <w:rFonts w:asciiTheme="minorHAnsi" w:hAnsiTheme="minorHAnsi" w:hint="default"/>
        <w:b/>
      </w:rPr>
    </w:lvl>
    <w:lvl w:ilvl="6">
      <w:start w:val="1"/>
      <w:numFmt w:val="decimal"/>
      <w:lvlText w:val="%1.%2.%3.%4.%5.%6.%7"/>
      <w:lvlJc w:val="left"/>
      <w:pPr>
        <w:ind w:left="1440" w:hanging="1440"/>
      </w:pPr>
      <w:rPr>
        <w:rFonts w:asciiTheme="minorHAnsi" w:hAnsiTheme="minorHAnsi" w:hint="default"/>
        <w:b/>
      </w:rPr>
    </w:lvl>
    <w:lvl w:ilvl="7">
      <w:start w:val="1"/>
      <w:numFmt w:val="decimal"/>
      <w:lvlText w:val="%1.%2.%3.%4.%5.%6.%7.%8"/>
      <w:lvlJc w:val="left"/>
      <w:pPr>
        <w:ind w:left="1440" w:hanging="1440"/>
      </w:pPr>
      <w:rPr>
        <w:rFonts w:asciiTheme="minorHAnsi" w:hAnsiTheme="minorHAnsi" w:hint="default"/>
        <w:b/>
      </w:rPr>
    </w:lvl>
    <w:lvl w:ilvl="8">
      <w:start w:val="1"/>
      <w:numFmt w:val="decimal"/>
      <w:lvlText w:val="%1.%2.%3.%4.%5.%6.%7.%8.%9"/>
      <w:lvlJc w:val="left"/>
      <w:pPr>
        <w:ind w:left="1800" w:hanging="1800"/>
      </w:pPr>
      <w:rPr>
        <w:rFonts w:asciiTheme="minorHAnsi" w:hAnsiTheme="minorHAnsi" w:hint="default"/>
        <w:b/>
      </w:rPr>
    </w:lvl>
  </w:abstractNum>
  <w:abstractNum w:abstractNumId="3" w15:restartNumberingAfterBreak="0">
    <w:nsid w:val="1CF11114"/>
    <w:multiLevelType w:val="multilevel"/>
    <w:tmpl w:val="3F3C6072"/>
    <w:name w:val="WW8Num22"/>
    <w:lvl w:ilvl="0">
      <w:start w:val="1"/>
      <w:numFmt w:val="lowerLetter"/>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1E32F34"/>
    <w:multiLevelType w:val="multilevel"/>
    <w:tmpl w:val="A3A0B02E"/>
    <w:name w:val="Lovells"/>
    <w:lvl w:ilvl="0">
      <w:start w:val="1"/>
      <w:numFmt w:val="decimal"/>
      <w:lvlText w:val="%1."/>
      <w:lvlJc w:val="left"/>
      <w:pPr>
        <w:tabs>
          <w:tab w:val="num" w:pos="709"/>
        </w:tabs>
        <w:ind w:left="709" w:hanging="709"/>
      </w:pPr>
      <w:rPr>
        <w:rFonts w:ascii="Arial" w:hAnsi="Arial" w:cs="Arial" w:hint="default"/>
        <w:b w:val="0"/>
      </w:rPr>
    </w:lvl>
    <w:lvl w:ilvl="1">
      <w:start w:val="1"/>
      <w:numFmt w:val="decimal"/>
      <w:isLgl/>
      <w:lvlText w:val="%1.%2"/>
      <w:lvlJc w:val="left"/>
      <w:pPr>
        <w:tabs>
          <w:tab w:val="num" w:pos="709"/>
        </w:tabs>
        <w:ind w:left="709" w:hanging="709"/>
      </w:pPr>
      <w:rPr>
        <w:rFonts w:ascii="Arial" w:hAnsi="Arial" w:cs="Arial" w:hint="default"/>
        <w:b w:val="0"/>
      </w:rPr>
    </w:lvl>
    <w:lvl w:ilvl="2">
      <w:start w:val="1"/>
      <w:numFmt w:val="lowerLetter"/>
      <w:lvlText w:val="(%3)"/>
      <w:lvlJc w:val="left"/>
      <w:pPr>
        <w:tabs>
          <w:tab w:val="num" w:pos="1417"/>
        </w:tabs>
        <w:ind w:left="1417" w:hanging="708"/>
      </w:pPr>
      <w:rPr>
        <w:rFonts w:ascii="Arial" w:hAnsi="Arial" w:cs="Arial" w:hint="default"/>
        <w:b w:val="0"/>
      </w:rPr>
    </w:lvl>
    <w:lvl w:ilvl="3">
      <w:start w:val="1"/>
      <w:numFmt w:val="lowerRoman"/>
      <w:lvlText w:val="(%4)"/>
      <w:lvlJc w:val="left"/>
      <w:pPr>
        <w:tabs>
          <w:tab w:val="num" w:pos="2126"/>
        </w:tabs>
        <w:ind w:left="2126" w:hanging="709"/>
      </w:pPr>
      <w:rPr>
        <w:rFonts w:ascii="Arial" w:hAnsi="Arial" w:cs="Arial" w:hint="default"/>
        <w:b w:val="0"/>
      </w:rPr>
    </w:lvl>
    <w:lvl w:ilvl="4">
      <w:start w:val="1"/>
      <w:numFmt w:val="decimal"/>
      <w:lvlText w:val="(%5)"/>
      <w:lvlJc w:val="left"/>
      <w:pPr>
        <w:tabs>
          <w:tab w:val="num" w:pos="2835"/>
        </w:tabs>
        <w:ind w:left="2835" w:hanging="709"/>
      </w:pPr>
      <w:rPr>
        <w:rFonts w:ascii="Arial" w:hAnsi="Arial" w:cs="Arial" w:hint="default"/>
        <w:b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22845535"/>
    <w:multiLevelType w:val="multilevel"/>
    <w:tmpl w:val="E6FAB54C"/>
    <w:lvl w:ilvl="0">
      <w:start w:val="1"/>
      <w:numFmt w:val="decimal"/>
      <w:pStyle w:val="Heading1"/>
      <w:lvlText w:val="%1."/>
      <w:lvlJc w:val="left"/>
      <w:pPr>
        <w:tabs>
          <w:tab w:val="num" w:pos="502"/>
        </w:tabs>
        <w:ind w:left="567" w:hanging="567"/>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isLgl/>
      <w:lvlText w:val="%1.%2."/>
      <w:lvlJc w:val="left"/>
      <w:pPr>
        <w:tabs>
          <w:tab w:val="num" w:pos="502"/>
        </w:tabs>
        <w:ind w:left="567" w:hanging="567"/>
      </w:pPr>
      <w:rPr>
        <w:rFonts w:hint="default"/>
      </w:rPr>
    </w:lvl>
    <w:lvl w:ilvl="2">
      <w:start w:val="1"/>
      <w:numFmt w:val="decimal"/>
      <w:pStyle w:val="Heading3"/>
      <w:isLgl/>
      <w:lvlText w:val="%1.%2.%3."/>
      <w:lvlJc w:val="left"/>
      <w:pPr>
        <w:tabs>
          <w:tab w:val="num" w:pos="502"/>
        </w:tabs>
        <w:ind w:left="567" w:hanging="567"/>
      </w:pPr>
      <w:rPr>
        <w:rFonts w:hint="default"/>
      </w:rPr>
    </w:lvl>
    <w:lvl w:ilvl="3">
      <w:start w:val="1"/>
      <w:numFmt w:val="decimal"/>
      <w:pStyle w:val="Heading4"/>
      <w:isLgl/>
      <w:lvlText w:val="%1.%2.%3.%4."/>
      <w:lvlJc w:val="left"/>
      <w:pPr>
        <w:tabs>
          <w:tab w:val="num" w:pos="502"/>
        </w:tabs>
        <w:ind w:left="567" w:hanging="567"/>
      </w:pPr>
      <w:rPr>
        <w:rFonts w:hint="default"/>
      </w:rPr>
    </w:lvl>
    <w:lvl w:ilvl="4">
      <w:start w:val="1"/>
      <w:numFmt w:val="decimal"/>
      <w:isLgl/>
      <w:lvlText w:val="%1.%2.%3.%4.%5."/>
      <w:lvlJc w:val="left"/>
      <w:pPr>
        <w:tabs>
          <w:tab w:val="num" w:pos="502"/>
        </w:tabs>
        <w:ind w:left="567" w:hanging="567"/>
      </w:pPr>
      <w:rPr>
        <w:rFonts w:hint="default"/>
      </w:rPr>
    </w:lvl>
    <w:lvl w:ilvl="5">
      <w:start w:val="1"/>
      <w:numFmt w:val="decimal"/>
      <w:isLgl/>
      <w:lvlText w:val="%1.%2.%3.%4.%5.%6."/>
      <w:lvlJc w:val="left"/>
      <w:pPr>
        <w:tabs>
          <w:tab w:val="num" w:pos="502"/>
        </w:tabs>
        <w:ind w:left="567" w:hanging="567"/>
      </w:pPr>
      <w:rPr>
        <w:rFonts w:hint="default"/>
      </w:rPr>
    </w:lvl>
    <w:lvl w:ilvl="6">
      <w:start w:val="1"/>
      <w:numFmt w:val="decimal"/>
      <w:isLgl/>
      <w:lvlText w:val="%1.%2.%3.%4.%5.%6.%7."/>
      <w:lvlJc w:val="left"/>
      <w:pPr>
        <w:tabs>
          <w:tab w:val="num" w:pos="502"/>
        </w:tabs>
        <w:ind w:left="567" w:hanging="567"/>
      </w:pPr>
      <w:rPr>
        <w:rFonts w:hint="default"/>
      </w:rPr>
    </w:lvl>
    <w:lvl w:ilvl="7">
      <w:start w:val="1"/>
      <w:numFmt w:val="decimal"/>
      <w:isLgl/>
      <w:lvlText w:val="%1.%2.%3.%4.%5.%6.%7.%8."/>
      <w:lvlJc w:val="left"/>
      <w:pPr>
        <w:tabs>
          <w:tab w:val="num" w:pos="502"/>
        </w:tabs>
        <w:ind w:left="567" w:hanging="567"/>
      </w:pPr>
      <w:rPr>
        <w:rFonts w:hint="default"/>
      </w:rPr>
    </w:lvl>
    <w:lvl w:ilvl="8">
      <w:start w:val="1"/>
      <w:numFmt w:val="decimal"/>
      <w:isLgl/>
      <w:lvlText w:val="%1.%2.%3.%4.%5.%6.%7.%8.%9."/>
      <w:lvlJc w:val="left"/>
      <w:pPr>
        <w:tabs>
          <w:tab w:val="num" w:pos="502"/>
        </w:tabs>
        <w:ind w:left="567" w:hanging="567"/>
      </w:pPr>
      <w:rPr>
        <w:rFonts w:hint="default"/>
      </w:rPr>
    </w:lvl>
  </w:abstractNum>
  <w:abstractNum w:abstractNumId="6" w15:restartNumberingAfterBreak="0">
    <w:nsid w:val="245F1BBC"/>
    <w:multiLevelType w:val="multilevel"/>
    <w:tmpl w:val="B992AB4A"/>
    <w:lvl w:ilvl="0">
      <w:start w:val="1"/>
      <w:numFmt w:val="decimal"/>
      <w:lvlText w:val="(%1)"/>
      <w:lvlJc w:val="left"/>
      <w:pPr>
        <w:tabs>
          <w:tab w:val="num" w:pos="567"/>
        </w:tabs>
        <w:ind w:left="567" w:hanging="567"/>
      </w:pPr>
      <w:rPr>
        <w:rFonts w:hint="default"/>
        <w:b w:val="0"/>
        <w:color w:val="auto"/>
      </w:rPr>
    </w:lvl>
    <w:lvl w:ilvl="1">
      <w:start w:val="1"/>
      <w:numFmt w:val="lowerLetter"/>
      <w:lvlText w:val="(%2)"/>
      <w:lvlJc w:val="left"/>
      <w:pPr>
        <w:tabs>
          <w:tab w:val="num" w:pos="993"/>
        </w:tabs>
        <w:ind w:left="993"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7" w15:restartNumberingAfterBreak="0">
    <w:nsid w:val="26570227"/>
    <w:multiLevelType w:val="hybridMultilevel"/>
    <w:tmpl w:val="C4A211BA"/>
    <w:lvl w:ilvl="0" w:tplc="04AA35D0">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B00797"/>
    <w:multiLevelType w:val="hybridMultilevel"/>
    <w:tmpl w:val="33DE1A4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2A3975D4"/>
    <w:multiLevelType w:val="multilevel"/>
    <w:tmpl w:val="0F488A02"/>
    <w:lvl w:ilvl="0">
      <w:start w:val="1"/>
      <w:numFmt w:val="decimal"/>
      <w:lvlText w:val="(%1)"/>
      <w:lvlJc w:val="left"/>
      <w:pPr>
        <w:tabs>
          <w:tab w:val="num" w:pos="567"/>
        </w:tabs>
        <w:ind w:left="567" w:hanging="567"/>
      </w:pPr>
      <w:rPr>
        <w:rFonts w:hint="default"/>
        <w:b w:val="0"/>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107"/>
        </w:tabs>
        <w:ind w:left="1107" w:hanging="567"/>
      </w:pPr>
      <w:rPr>
        <w:rFonts w:hint="default"/>
        <w:b w:val="0"/>
      </w:rPr>
    </w:lvl>
    <w:lvl w:ilvl="3">
      <w:start w:val="1"/>
      <w:numFmt w:val="decimal"/>
      <w:lvlText w:val="%4)"/>
      <w:lvlJc w:val="left"/>
      <w:pPr>
        <w:tabs>
          <w:tab w:val="num" w:pos="1737"/>
        </w:tabs>
        <w:ind w:left="1737" w:hanging="567"/>
      </w:pPr>
      <w:rPr>
        <w:rFonts w:hint="default"/>
      </w:rPr>
    </w:lvl>
    <w:lvl w:ilvl="4">
      <w:start w:val="1"/>
      <w:numFmt w:val="lowerRoman"/>
      <w:lvlText w:val="(%5)"/>
      <w:lvlJc w:val="left"/>
      <w:pPr>
        <w:ind w:left="2277"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0" w15:restartNumberingAfterBreak="0">
    <w:nsid w:val="2AC9289F"/>
    <w:multiLevelType w:val="hybridMultilevel"/>
    <w:tmpl w:val="F728721E"/>
    <w:lvl w:ilvl="0" w:tplc="80FCCEDA">
      <w:start w:val="1"/>
      <w:numFmt w:val="lowerLetter"/>
      <w:lvlText w:val="(%1)"/>
      <w:lvlJc w:val="left"/>
      <w:pPr>
        <w:ind w:left="360" w:hanging="360"/>
      </w:pPr>
      <w:rPr>
        <w:rFonts w:hint="default"/>
        <w:b w:val="0"/>
        <w:i w:val="0"/>
        <w:color w:val="auto"/>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2A947A2"/>
    <w:multiLevelType w:val="multilevel"/>
    <w:tmpl w:val="3F3C6072"/>
    <w:name w:val="Numbered List"/>
    <w:lvl w:ilvl="0">
      <w:start w:val="1"/>
      <w:numFmt w:val="lowerLetter"/>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55D6A9D"/>
    <w:multiLevelType w:val="multilevel"/>
    <w:tmpl w:val="9C4A72DE"/>
    <w:lvl w:ilvl="0">
      <w:start w:val="1"/>
      <w:numFmt w:val="decimal"/>
      <w:pStyle w:val="ListParagraph"/>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7D107CA"/>
    <w:multiLevelType w:val="hybridMultilevel"/>
    <w:tmpl w:val="05EEE758"/>
    <w:lvl w:ilvl="0" w:tplc="58341F16">
      <w:start w:val="1"/>
      <w:numFmt w:val="lowerLetter"/>
      <w:lvlText w:val="%1."/>
      <w:lvlJc w:val="left"/>
      <w:pPr>
        <w:ind w:left="1137" w:hanging="57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41AE621E"/>
    <w:multiLevelType w:val="hybridMultilevel"/>
    <w:tmpl w:val="ABBCC774"/>
    <w:lvl w:ilvl="0" w:tplc="1C09001B">
      <w:start w:val="1"/>
      <w:numFmt w:val="lowerRoman"/>
      <w:lvlText w:val="%1."/>
      <w:lvlJc w:val="right"/>
      <w:pPr>
        <w:ind w:left="1287" w:hanging="360"/>
      </w:pPr>
    </w:lvl>
    <w:lvl w:ilvl="1" w:tplc="1C090019" w:tentative="1">
      <w:start w:val="1"/>
      <w:numFmt w:val="lowerLetter"/>
      <w:lvlText w:val="%2."/>
      <w:lvlJc w:val="left"/>
      <w:pPr>
        <w:ind w:left="2007" w:hanging="360"/>
      </w:pPr>
    </w:lvl>
    <w:lvl w:ilvl="2" w:tplc="1C09001B" w:tentative="1">
      <w:start w:val="1"/>
      <w:numFmt w:val="lowerRoman"/>
      <w:lvlText w:val="%3."/>
      <w:lvlJc w:val="right"/>
      <w:pPr>
        <w:ind w:left="2727" w:hanging="180"/>
      </w:pPr>
    </w:lvl>
    <w:lvl w:ilvl="3" w:tplc="1C09000F" w:tentative="1">
      <w:start w:val="1"/>
      <w:numFmt w:val="decimal"/>
      <w:lvlText w:val="%4."/>
      <w:lvlJc w:val="left"/>
      <w:pPr>
        <w:ind w:left="3447" w:hanging="360"/>
      </w:pPr>
    </w:lvl>
    <w:lvl w:ilvl="4" w:tplc="1C090019" w:tentative="1">
      <w:start w:val="1"/>
      <w:numFmt w:val="lowerLetter"/>
      <w:lvlText w:val="%5."/>
      <w:lvlJc w:val="left"/>
      <w:pPr>
        <w:ind w:left="4167" w:hanging="360"/>
      </w:pPr>
    </w:lvl>
    <w:lvl w:ilvl="5" w:tplc="1C09001B" w:tentative="1">
      <w:start w:val="1"/>
      <w:numFmt w:val="lowerRoman"/>
      <w:lvlText w:val="%6."/>
      <w:lvlJc w:val="right"/>
      <w:pPr>
        <w:ind w:left="4887" w:hanging="180"/>
      </w:pPr>
    </w:lvl>
    <w:lvl w:ilvl="6" w:tplc="1C09000F" w:tentative="1">
      <w:start w:val="1"/>
      <w:numFmt w:val="decimal"/>
      <w:lvlText w:val="%7."/>
      <w:lvlJc w:val="left"/>
      <w:pPr>
        <w:ind w:left="5607" w:hanging="360"/>
      </w:pPr>
    </w:lvl>
    <w:lvl w:ilvl="7" w:tplc="1C090019" w:tentative="1">
      <w:start w:val="1"/>
      <w:numFmt w:val="lowerLetter"/>
      <w:lvlText w:val="%8."/>
      <w:lvlJc w:val="left"/>
      <w:pPr>
        <w:ind w:left="6327" w:hanging="360"/>
      </w:pPr>
    </w:lvl>
    <w:lvl w:ilvl="8" w:tplc="1C09001B" w:tentative="1">
      <w:start w:val="1"/>
      <w:numFmt w:val="lowerRoman"/>
      <w:lvlText w:val="%9."/>
      <w:lvlJc w:val="right"/>
      <w:pPr>
        <w:ind w:left="7047" w:hanging="180"/>
      </w:pPr>
    </w:lvl>
  </w:abstractNum>
  <w:abstractNum w:abstractNumId="15" w15:restartNumberingAfterBreak="0">
    <w:nsid w:val="45185D1F"/>
    <w:multiLevelType w:val="multilevel"/>
    <w:tmpl w:val="C206FCFC"/>
    <w:lvl w:ilvl="0">
      <w:start w:val="1"/>
      <w:numFmt w:val="upperLetter"/>
      <w:pStyle w:val="AnnexH1"/>
      <w:lvlText w:val="ANNEX %1:"/>
      <w:lvlJc w:val="left"/>
      <w:pPr>
        <w:ind w:left="964" w:hanging="964"/>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AnnexH2"/>
      <w:lvlText w:val="ANNEX %1.%2:"/>
      <w:lvlJc w:val="left"/>
      <w:pPr>
        <w:ind w:left="964" w:hanging="964"/>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AnnexH3"/>
      <w:lvlText w:val="%1.%2.%3"/>
      <w:lvlJc w:val="left"/>
      <w:pPr>
        <w:ind w:left="964" w:hanging="964"/>
      </w:pPr>
      <w:rPr>
        <w:rFonts w:hint="default"/>
      </w:rPr>
    </w:lvl>
    <w:lvl w:ilvl="3">
      <w:start w:val="1"/>
      <w:numFmt w:val="decimal"/>
      <w:pStyle w:val="AnnexH4"/>
      <w:lvlText w:val="%1.%2.%3.%4"/>
      <w:lvlJc w:val="left"/>
      <w:pPr>
        <w:ind w:left="964" w:hanging="964"/>
      </w:pPr>
      <w:rPr>
        <w:rFonts w:hint="default"/>
      </w:rPr>
    </w:lvl>
    <w:lvl w:ilvl="4">
      <w:start w:val="1"/>
      <w:numFmt w:val="decimal"/>
      <w:lvlText w:val="%1.%2.%3.%4.%5"/>
      <w:lvlJc w:val="left"/>
      <w:pPr>
        <w:tabs>
          <w:tab w:val="num" w:pos="2160"/>
        </w:tabs>
        <w:ind w:left="964" w:hanging="964"/>
      </w:pPr>
      <w:rPr>
        <w:rFonts w:hint="default"/>
      </w:rPr>
    </w:lvl>
    <w:lvl w:ilvl="5">
      <w:start w:val="1"/>
      <w:numFmt w:val="decimal"/>
      <w:lvlText w:val="%1.%2.%3.%4.%5.%6"/>
      <w:lvlJc w:val="left"/>
      <w:pPr>
        <w:tabs>
          <w:tab w:val="num" w:pos="2520"/>
        </w:tabs>
        <w:ind w:left="964" w:hanging="964"/>
      </w:pPr>
      <w:rPr>
        <w:rFonts w:hint="default"/>
      </w:rPr>
    </w:lvl>
    <w:lvl w:ilvl="6">
      <w:start w:val="1"/>
      <w:numFmt w:val="decimal"/>
      <w:lvlText w:val="%1.%2.%3.%4.%5.%6.%7"/>
      <w:lvlJc w:val="left"/>
      <w:pPr>
        <w:tabs>
          <w:tab w:val="num" w:pos="1296"/>
        </w:tabs>
        <w:ind w:left="964" w:hanging="964"/>
      </w:pPr>
      <w:rPr>
        <w:rFonts w:hint="default"/>
      </w:rPr>
    </w:lvl>
    <w:lvl w:ilvl="7">
      <w:start w:val="1"/>
      <w:numFmt w:val="decimal"/>
      <w:lvlText w:val="%1.%2.%3.%4.%5.%6.%7.%8"/>
      <w:lvlJc w:val="left"/>
      <w:pPr>
        <w:tabs>
          <w:tab w:val="num" w:pos="1440"/>
        </w:tabs>
        <w:ind w:left="964" w:hanging="964"/>
      </w:pPr>
      <w:rPr>
        <w:rFonts w:hint="default"/>
      </w:rPr>
    </w:lvl>
    <w:lvl w:ilvl="8">
      <w:start w:val="1"/>
      <w:numFmt w:val="decimal"/>
      <w:lvlText w:val="%1.%2.%3.%4.%5.%6.%7.%8.%9"/>
      <w:lvlJc w:val="left"/>
      <w:pPr>
        <w:tabs>
          <w:tab w:val="num" w:pos="1584"/>
        </w:tabs>
        <w:ind w:left="964" w:hanging="964"/>
      </w:pPr>
      <w:rPr>
        <w:rFonts w:hint="default"/>
      </w:rPr>
    </w:lvl>
  </w:abstractNum>
  <w:abstractNum w:abstractNumId="16" w15:restartNumberingAfterBreak="0">
    <w:nsid w:val="46C52C6B"/>
    <w:multiLevelType w:val="multilevel"/>
    <w:tmpl w:val="4B40491E"/>
    <w:styleLink w:val="Style1"/>
    <w:lvl w:ilvl="0">
      <w:start w:val="1"/>
      <w:numFmt w:val="decimal"/>
      <w:lvlText w:val="%1."/>
      <w:lvlJc w:val="left"/>
      <w:pPr>
        <w:tabs>
          <w:tab w:val="num" w:pos="567"/>
        </w:tabs>
        <w:ind w:left="0" w:firstLine="0"/>
      </w:pPr>
      <w:rPr>
        <w:rFonts w:asciiTheme="minorHAnsi" w:hAnsiTheme="minorHAnsi" w:hint="default"/>
        <w:sz w:val="24"/>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7" w15:restartNumberingAfterBreak="0">
    <w:nsid w:val="4CBE6CAE"/>
    <w:multiLevelType w:val="hybridMultilevel"/>
    <w:tmpl w:val="282EB8F2"/>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8" w15:restartNumberingAfterBreak="0">
    <w:nsid w:val="55137FBD"/>
    <w:multiLevelType w:val="multilevel"/>
    <w:tmpl w:val="0F488A02"/>
    <w:lvl w:ilvl="0">
      <w:start w:val="1"/>
      <w:numFmt w:val="decimal"/>
      <w:lvlText w:val="(%1)"/>
      <w:lvlJc w:val="left"/>
      <w:pPr>
        <w:tabs>
          <w:tab w:val="num" w:pos="567"/>
        </w:tabs>
        <w:ind w:left="567" w:hanging="567"/>
      </w:pPr>
      <w:rPr>
        <w:rFonts w:hint="default"/>
        <w:b w:val="0"/>
      </w:rPr>
    </w:lvl>
    <w:lvl w:ilvl="1">
      <w:start w:val="1"/>
      <w:numFmt w:val="lowerLetter"/>
      <w:lvlText w:val="(%2)"/>
      <w:lvlJc w:val="left"/>
      <w:pPr>
        <w:tabs>
          <w:tab w:val="num" w:pos="567"/>
        </w:tabs>
        <w:ind w:left="567" w:hanging="567"/>
      </w:pPr>
      <w:rPr>
        <w:rFonts w:hint="default"/>
        <w:b w:val="0"/>
        <w:color w:val="auto"/>
      </w:rPr>
    </w:lvl>
    <w:lvl w:ilvl="2">
      <w:start w:val="1"/>
      <w:numFmt w:val="lowerRoman"/>
      <w:lvlText w:val="(%3)"/>
      <w:lvlJc w:val="left"/>
      <w:pPr>
        <w:tabs>
          <w:tab w:val="num" w:pos="1107"/>
        </w:tabs>
        <w:ind w:left="1107" w:hanging="567"/>
      </w:pPr>
      <w:rPr>
        <w:rFonts w:hint="default"/>
        <w:b w:val="0"/>
      </w:rPr>
    </w:lvl>
    <w:lvl w:ilvl="3">
      <w:start w:val="1"/>
      <w:numFmt w:val="decimal"/>
      <w:lvlText w:val="%4)"/>
      <w:lvlJc w:val="left"/>
      <w:pPr>
        <w:tabs>
          <w:tab w:val="num" w:pos="1737"/>
        </w:tabs>
        <w:ind w:left="1737" w:hanging="567"/>
      </w:pPr>
      <w:rPr>
        <w:rFonts w:hint="default"/>
      </w:rPr>
    </w:lvl>
    <w:lvl w:ilvl="4">
      <w:start w:val="1"/>
      <w:numFmt w:val="lowerRoman"/>
      <w:lvlText w:val="(%5)"/>
      <w:lvlJc w:val="left"/>
      <w:pPr>
        <w:ind w:left="2277"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9" w15:restartNumberingAfterBreak="0">
    <w:nsid w:val="5BA649BD"/>
    <w:multiLevelType w:val="multilevel"/>
    <w:tmpl w:val="3CBED44A"/>
    <w:lvl w:ilvl="0">
      <w:start w:val="1"/>
      <w:numFmt w:val="decimal"/>
      <w:lvlText w:val="%1."/>
      <w:lvlJc w:val="left"/>
      <w:pPr>
        <w:ind w:left="360" w:hanging="360"/>
      </w:pPr>
      <w:rPr>
        <w:rFonts w:hint="default"/>
      </w:rPr>
    </w:lvl>
    <w:lvl w:ilvl="1">
      <w:start w:val="1"/>
      <w:numFmt w:val="decimal"/>
      <w:lvlText w:val="%1.%2."/>
      <w:lvlJc w:val="left"/>
      <w:pPr>
        <w:ind w:left="851" w:hanging="851"/>
      </w:pPr>
      <w:rPr>
        <w:rFonts w:hint="default"/>
      </w:rPr>
    </w:lvl>
    <w:lvl w:ilvl="2">
      <w:start w:val="1"/>
      <w:numFmt w:val="decimal"/>
      <w:pStyle w:val="Level30"/>
      <w:lvlText w:val="%1.%2.%3."/>
      <w:lvlJc w:val="left"/>
      <w:pPr>
        <w:tabs>
          <w:tab w:val="num" w:pos="1701"/>
        </w:tabs>
        <w:ind w:left="1701" w:hanging="1701"/>
      </w:pPr>
      <w:rPr>
        <w:rFonts w:hint="default"/>
      </w:rPr>
    </w:lvl>
    <w:lvl w:ilvl="3">
      <w:start w:val="1"/>
      <w:numFmt w:val="decimal"/>
      <w:pStyle w:val="Level40"/>
      <w:lvlText w:val="%1.%2.%3.%4."/>
      <w:lvlJc w:val="left"/>
      <w:pPr>
        <w:tabs>
          <w:tab w:val="num" w:pos="1985"/>
        </w:tabs>
        <w:ind w:left="1985" w:hanging="1985"/>
      </w:pPr>
      <w:rPr>
        <w:rFonts w:hint="default"/>
      </w:rPr>
    </w:lvl>
    <w:lvl w:ilvl="4">
      <w:start w:val="1"/>
      <w:numFmt w:val="decimal"/>
      <w:pStyle w:val="Level50"/>
      <w:lvlText w:val="%1.%2.%3.%4.%5."/>
      <w:lvlJc w:val="left"/>
      <w:pPr>
        <w:tabs>
          <w:tab w:val="num" w:pos="2552"/>
        </w:tabs>
        <w:ind w:left="2552" w:hanging="567"/>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F9B0049"/>
    <w:multiLevelType w:val="hybridMultilevel"/>
    <w:tmpl w:val="F52086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5BF25A1"/>
    <w:multiLevelType w:val="multilevel"/>
    <w:tmpl w:val="12D4C4C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67FF6F32"/>
    <w:multiLevelType w:val="multilevel"/>
    <w:tmpl w:val="0F488A02"/>
    <w:lvl w:ilvl="0">
      <w:start w:val="1"/>
      <w:numFmt w:val="decimal"/>
      <w:lvlText w:val="(%1)"/>
      <w:lvlJc w:val="left"/>
      <w:pPr>
        <w:tabs>
          <w:tab w:val="num" w:pos="567"/>
        </w:tabs>
        <w:ind w:left="567" w:hanging="567"/>
      </w:pPr>
      <w:rPr>
        <w:rFonts w:hint="default"/>
        <w:b w:val="0"/>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107"/>
        </w:tabs>
        <w:ind w:left="1107" w:hanging="567"/>
      </w:pPr>
      <w:rPr>
        <w:rFonts w:hint="default"/>
        <w:b w:val="0"/>
      </w:rPr>
    </w:lvl>
    <w:lvl w:ilvl="3">
      <w:start w:val="1"/>
      <w:numFmt w:val="decimal"/>
      <w:lvlText w:val="%4)"/>
      <w:lvlJc w:val="left"/>
      <w:pPr>
        <w:tabs>
          <w:tab w:val="num" w:pos="1737"/>
        </w:tabs>
        <w:ind w:left="1737" w:hanging="567"/>
      </w:pPr>
      <w:rPr>
        <w:rFonts w:hint="default"/>
      </w:rPr>
    </w:lvl>
    <w:lvl w:ilvl="4">
      <w:start w:val="1"/>
      <w:numFmt w:val="lowerRoman"/>
      <w:lvlText w:val="(%5)"/>
      <w:lvlJc w:val="left"/>
      <w:pPr>
        <w:ind w:left="2277"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23" w15:restartNumberingAfterBreak="0">
    <w:nsid w:val="6CA53307"/>
    <w:multiLevelType w:val="hybridMultilevel"/>
    <w:tmpl w:val="3B0455E8"/>
    <w:lvl w:ilvl="0" w:tplc="1C09001B">
      <w:start w:val="1"/>
      <w:numFmt w:val="lowerRoman"/>
      <w:lvlText w:val="%1."/>
      <w:lvlJc w:val="right"/>
      <w:pPr>
        <w:ind w:left="1287" w:hanging="360"/>
      </w:pPr>
    </w:lvl>
    <w:lvl w:ilvl="1" w:tplc="1C090019" w:tentative="1">
      <w:start w:val="1"/>
      <w:numFmt w:val="lowerLetter"/>
      <w:lvlText w:val="%2."/>
      <w:lvlJc w:val="left"/>
      <w:pPr>
        <w:ind w:left="2007" w:hanging="360"/>
      </w:pPr>
    </w:lvl>
    <w:lvl w:ilvl="2" w:tplc="1C09001B" w:tentative="1">
      <w:start w:val="1"/>
      <w:numFmt w:val="lowerRoman"/>
      <w:lvlText w:val="%3."/>
      <w:lvlJc w:val="right"/>
      <w:pPr>
        <w:ind w:left="2727" w:hanging="180"/>
      </w:pPr>
    </w:lvl>
    <w:lvl w:ilvl="3" w:tplc="1C09000F" w:tentative="1">
      <w:start w:val="1"/>
      <w:numFmt w:val="decimal"/>
      <w:lvlText w:val="%4."/>
      <w:lvlJc w:val="left"/>
      <w:pPr>
        <w:ind w:left="3447" w:hanging="360"/>
      </w:pPr>
    </w:lvl>
    <w:lvl w:ilvl="4" w:tplc="1C090019" w:tentative="1">
      <w:start w:val="1"/>
      <w:numFmt w:val="lowerLetter"/>
      <w:lvlText w:val="%5."/>
      <w:lvlJc w:val="left"/>
      <w:pPr>
        <w:ind w:left="4167" w:hanging="360"/>
      </w:pPr>
    </w:lvl>
    <w:lvl w:ilvl="5" w:tplc="1C09001B" w:tentative="1">
      <w:start w:val="1"/>
      <w:numFmt w:val="lowerRoman"/>
      <w:lvlText w:val="%6."/>
      <w:lvlJc w:val="right"/>
      <w:pPr>
        <w:ind w:left="4887" w:hanging="180"/>
      </w:pPr>
    </w:lvl>
    <w:lvl w:ilvl="6" w:tplc="1C09000F" w:tentative="1">
      <w:start w:val="1"/>
      <w:numFmt w:val="decimal"/>
      <w:lvlText w:val="%7."/>
      <w:lvlJc w:val="left"/>
      <w:pPr>
        <w:ind w:left="5607" w:hanging="360"/>
      </w:pPr>
    </w:lvl>
    <w:lvl w:ilvl="7" w:tplc="1C090019" w:tentative="1">
      <w:start w:val="1"/>
      <w:numFmt w:val="lowerLetter"/>
      <w:lvlText w:val="%8."/>
      <w:lvlJc w:val="left"/>
      <w:pPr>
        <w:ind w:left="6327" w:hanging="360"/>
      </w:pPr>
    </w:lvl>
    <w:lvl w:ilvl="8" w:tplc="1C09001B" w:tentative="1">
      <w:start w:val="1"/>
      <w:numFmt w:val="lowerRoman"/>
      <w:lvlText w:val="%9."/>
      <w:lvlJc w:val="right"/>
      <w:pPr>
        <w:ind w:left="7047" w:hanging="180"/>
      </w:pPr>
    </w:lvl>
  </w:abstractNum>
  <w:abstractNum w:abstractNumId="24" w15:restartNumberingAfterBreak="0">
    <w:nsid w:val="769F71F9"/>
    <w:multiLevelType w:val="multilevel"/>
    <w:tmpl w:val="D6448A6E"/>
    <w:lvl w:ilvl="0">
      <w:start w:val="1"/>
      <w:numFmt w:val="decimal"/>
      <w:lvlText w:val="(%1)"/>
      <w:lvlJc w:val="left"/>
      <w:pPr>
        <w:tabs>
          <w:tab w:val="num" w:pos="567"/>
        </w:tabs>
        <w:ind w:left="567" w:hanging="567"/>
      </w:pPr>
      <w:rPr>
        <w:rFonts w:hint="default"/>
        <w:b w:val="0"/>
      </w:rPr>
    </w:lvl>
    <w:lvl w:ilvl="1">
      <w:start w:val="1"/>
      <w:numFmt w:val="lowerLetter"/>
      <w:lvlText w:val="%2)"/>
      <w:lvlJc w:val="left"/>
      <w:pPr>
        <w:ind w:left="927" w:hanging="360"/>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25" w15:restartNumberingAfterBreak="0">
    <w:nsid w:val="78D2564D"/>
    <w:multiLevelType w:val="hybridMultilevel"/>
    <w:tmpl w:val="2206C6A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8DC6A81"/>
    <w:multiLevelType w:val="hybridMultilevel"/>
    <w:tmpl w:val="242861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7" w15:restartNumberingAfterBreak="0">
    <w:nsid w:val="791C057D"/>
    <w:multiLevelType w:val="multilevel"/>
    <w:tmpl w:val="C736F0B2"/>
    <w:name w:val="WW8Num2"/>
    <w:lvl w:ilvl="0">
      <w:start w:val="1"/>
      <w:numFmt w:val="decimal"/>
      <w:lvlText w:val="%1."/>
      <w:lvlJc w:val="left"/>
      <w:pPr>
        <w:ind w:left="567" w:hanging="567"/>
      </w:pPr>
      <w:rPr>
        <w:rFonts w:hint="default"/>
        <w:u w:val="none"/>
      </w:rPr>
    </w:lvl>
    <w:lvl w:ilvl="1">
      <w:start w:val="1"/>
      <w:numFmt w:val="decimal"/>
      <w:lvlText w:val="%1.%2."/>
      <w:lvlJc w:val="left"/>
      <w:pPr>
        <w:ind w:left="1134" w:hanging="567"/>
      </w:pPr>
      <w:rPr>
        <w:rFonts w:hint="default"/>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28" w15:restartNumberingAfterBreak="0">
    <w:nsid w:val="7D561565"/>
    <w:multiLevelType w:val="multilevel"/>
    <w:tmpl w:val="1E761E6A"/>
    <w:lvl w:ilvl="0">
      <w:start w:val="1"/>
      <w:numFmt w:val="decimal"/>
      <w:lvlText w:val="(%1)"/>
      <w:lvlJc w:val="left"/>
      <w:pPr>
        <w:tabs>
          <w:tab w:val="num" w:pos="567"/>
        </w:tabs>
        <w:ind w:left="567" w:hanging="567"/>
      </w:pPr>
      <w:rPr>
        <w:rFonts w:hint="default"/>
        <w:b w:val="0"/>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29" w15:restartNumberingAfterBreak="0">
    <w:nsid w:val="7D685F02"/>
    <w:multiLevelType w:val="hybridMultilevel"/>
    <w:tmpl w:val="3B0455E8"/>
    <w:lvl w:ilvl="0" w:tplc="1C09001B">
      <w:start w:val="1"/>
      <w:numFmt w:val="lowerRoman"/>
      <w:lvlText w:val="%1."/>
      <w:lvlJc w:val="right"/>
      <w:pPr>
        <w:ind w:left="1287" w:hanging="360"/>
      </w:pPr>
    </w:lvl>
    <w:lvl w:ilvl="1" w:tplc="1C090019" w:tentative="1">
      <w:start w:val="1"/>
      <w:numFmt w:val="lowerLetter"/>
      <w:lvlText w:val="%2."/>
      <w:lvlJc w:val="left"/>
      <w:pPr>
        <w:ind w:left="2007" w:hanging="360"/>
      </w:pPr>
    </w:lvl>
    <w:lvl w:ilvl="2" w:tplc="1C09001B" w:tentative="1">
      <w:start w:val="1"/>
      <w:numFmt w:val="lowerRoman"/>
      <w:lvlText w:val="%3."/>
      <w:lvlJc w:val="right"/>
      <w:pPr>
        <w:ind w:left="2727" w:hanging="180"/>
      </w:pPr>
    </w:lvl>
    <w:lvl w:ilvl="3" w:tplc="1C09000F" w:tentative="1">
      <w:start w:val="1"/>
      <w:numFmt w:val="decimal"/>
      <w:lvlText w:val="%4."/>
      <w:lvlJc w:val="left"/>
      <w:pPr>
        <w:ind w:left="3447" w:hanging="360"/>
      </w:pPr>
    </w:lvl>
    <w:lvl w:ilvl="4" w:tplc="1C090019" w:tentative="1">
      <w:start w:val="1"/>
      <w:numFmt w:val="lowerLetter"/>
      <w:lvlText w:val="%5."/>
      <w:lvlJc w:val="left"/>
      <w:pPr>
        <w:ind w:left="4167" w:hanging="360"/>
      </w:pPr>
    </w:lvl>
    <w:lvl w:ilvl="5" w:tplc="1C09001B" w:tentative="1">
      <w:start w:val="1"/>
      <w:numFmt w:val="lowerRoman"/>
      <w:lvlText w:val="%6."/>
      <w:lvlJc w:val="right"/>
      <w:pPr>
        <w:ind w:left="4887" w:hanging="180"/>
      </w:pPr>
    </w:lvl>
    <w:lvl w:ilvl="6" w:tplc="1C09000F" w:tentative="1">
      <w:start w:val="1"/>
      <w:numFmt w:val="decimal"/>
      <w:lvlText w:val="%7."/>
      <w:lvlJc w:val="left"/>
      <w:pPr>
        <w:ind w:left="5607" w:hanging="360"/>
      </w:pPr>
    </w:lvl>
    <w:lvl w:ilvl="7" w:tplc="1C090019" w:tentative="1">
      <w:start w:val="1"/>
      <w:numFmt w:val="lowerLetter"/>
      <w:lvlText w:val="%8."/>
      <w:lvlJc w:val="left"/>
      <w:pPr>
        <w:ind w:left="6327" w:hanging="360"/>
      </w:pPr>
    </w:lvl>
    <w:lvl w:ilvl="8" w:tplc="1C09001B" w:tentative="1">
      <w:start w:val="1"/>
      <w:numFmt w:val="lowerRoman"/>
      <w:lvlText w:val="%9."/>
      <w:lvlJc w:val="right"/>
      <w:pPr>
        <w:ind w:left="7047" w:hanging="180"/>
      </w:pPr>
    </w:lvl>
  </w:abstractNum>
  <w:abstractNum w:abstractNumId="30" w15:restartNumberingAfterBreak="0">
    <w:nsid w:val="7E0E33F9"/>
    <w:multiLevelType w:val="multilevel"/>
    <w:tmpl w:val="291A1354"/>
    <w:lvl w:ilvl="0">
      <w:start w:val="1"/>
      <w:numFmt w:val="decimal"/>
      <w:lvlText w:val="%1."/>
      <w:lvlJc w:val="left"/>
      <w:pPr>
        <w:tabs>
          <w:tab w:val="num" w:pos="567"/>
        </w:tabs>
        <w:ind w:left="567" w:hanging="567"/>
      </w:pPr>
      <w:rPr>
        <w:rFonts w:hint="default"/>
        <w:b w:val="0"/>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num w:numId="1">
    <w:abstractNumId w:val="15"/>
  </w:num>
  <w:num w:numId="2">
    <w:abstractNumId w:val="16"/>
  </w:num>
  <w:num w:numId="3">
    <w:abstractNumId w:val="6"/>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2"/>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19"/>
  </w:num>
  <w:num w:numId="18">
    <w:abstractNumId w:val="8"/>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3"/>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9"/>
  </w:num>
  <w:num w:numId="24">
    <w:abstractNumId w:val="22"/>
  </w:num>
  <w:num w:numId="25">
    <w:abstractNumId w:val="18"/>
  </w:num>
  <w:num w:numId="26">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0"/>
  </w:num>
  <w:num w:numId="29">
    <w:abstractNumId w:val="28"/>
  </w:num>
  <w:num w:numId="30">
    <w:abstractNumId w:val="24"/>
  </w:num>
  <w:num w:numId="31">
    <w:abstractNumId w:val="2"/>
  </w:num>
  <w:num w:numId="32">
    <w:abstractNumId w:val="5"/>
    <w:lvlOverride w:ilvl="0">
      <w:startOverride w:val="10"/>
    </w:lvlOverride>
  </w:num>
  <w:num w:numId="33">
    <w:abstractNumId w:val="29"/>
  </w:num>
  <w:num w:numId="34">
    <w:abstractNumId w:val="14"/>
  </w:num>
  <w:num w:numId="35">
    <w:abstractNumId w:val="23"/>
  </w:num>
  <w:num w:numId="36">
    <w:abstractNumId w:val="0"/>
  </w:num>
  <w:num w:numId="37">
    <w:abstractNumId w:val="21"/>
  </w:num>
  <w:num w:numId="38">
    <w:abstractNumId w:val="25"/>
  </w:num>
  <w:num w:numId="39">
    <w:abstractNumId w:val="13"/>
  </w:num>
  <w:num w:numId="40">
    <w:abstractNumId w:val="7"/>
  </w:num>
  <w:num w:numId="41">
    <w:abstractNumId w:val="26"/>
  </w:num>
  <w:num w:numId="42">
    <w:abstractNumId w:val="17"/>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8D7"/>
    <w:rsid w:val="00000EA4"/>
    <w:rsid w:val="0000338F"/>
    <w:rsid w:val="0001343F"/>
    <w:rsid w:val="000139AD"/>
    <w:rsid w:val="00013E9B"/>
    <w:rsid w:val="00015062"/>
    <w:rsid w:val="00016B33"/>
    <w:rsid w:val="000171F2"/>
    <w:rsid w:val="000173D6"/>
    <w:rsid w:val="00021E75"/>
    <w:rsid w:val="00022FBE"/>
    <w:rsid w:val="00024A22"/>
    <w:rsid w:val="00024F7A"/>
    <w:rsid w:val="00025D72"/>
    <w:rsid w:val="00026222"/>
    <w:rsid w:val="0003164A"/>
    <w:rsid w:val="0003511D"/>
    <w:rsid w:val="000402F6"/>
    <w:rsid w:val="000425F2"/>
    <w:rsid w:val="00043A64"/>
    <w:rsid w:val="000452C9"/>
    <w:rsid w:val="0004589C"/>
    <w:rsid w:val="00046429"/>
    <w:rsid w:val="000468D3"/>
    <w:rsid w:val="00052E16"/>
    <w:rsid w:val="00055A94"/>
    <w:rsid w:val="00055B3F"/>
    <w:rsid w:val="00056649"/>
    <w:rsid w:val="00056FE3"/>
    <w:rsid w:val="00062FA9"/>
    <w:rsid w:val="00063101"/>
    <w:rsid w:val="00063922"/>
    <w:rsid w:val="00063CE7"/>
    <w:rsid w:val="00065852"/>
    <w:rsid w:val="00071369"/>
    <w:rsid w:val="000729B4"/>
    <w:rsid w:val="000746E3"/>
    <w:rsid w:val="0007567D"/>
    <w:rsid w:val="000757E8"/>
    <w:rsid w:val="0008263D"/>
    <w:rsid w:val="0008305B"/>
    <w:rsid w:val="0008733A"/>
    <w:rsid w:val="00091720"/>
    <w:rsid w:val="000948C0"/>
    <w:rsid w:val="00094B22"/>
    <w:rsid w:val="00094B3F"/>
    <w:rsid w:val="00096369"/>
    <w:rsid w:val="000A1680"/>
    <w:rsid w:val="000A3EAF"/>
    <w:rsid w:val="000A4536"/>
    <w:rsid w:val="000A460F"/>
    <w:rsid w:val="000A6754"/>
    <w:rsid w:val="000A6ABA"/>
    <w:rsid w:val="000B0E14"/>
    <w:rsid w:val="000B17A9"/>
    <w:rsid w:val="000B23AE"/>
    <w:rsid w:val="000B36F6"/>
    <w:rsid w:val="000B442E"/>
    <w:rsid w:val="000B73D1"/>
    <w:rsid w:val="000C13E5"/>
    <w:rsid w:val="000C14C0"/>
    <w:rsid w:val="000C3BDB"/>
    <w:rsid w:val="000C60DE"/>
    <w:rsid w:val="000D178E"/>
    <w:rsid w:val="000D2B41"/>
    <w:rsid w:val="000D4B6A"/>
    <w:rsid w:val="000D7DB8"/>
    <w:rsid w:val="000E262B"/>
    <w:rsid w:val="000E2B2F"/>
    <w:rsid w:val="000E384B"/>
    <w:rsid w:val="000E39CF"/>
    <w:rsid w:val="000E459E"/>
    <w:rsid w:val="000E47D9"/>
    <w:rsid w:val="000E7A43"/>
    <w:rsid w:val="000F097F"/>
    <w:rsid w:val="000F2306"/>
    <w:rsid w:val="000F31FA"/>
    <w:rsid w:val="000F48B9"/>
    <w:rsid w:val="000F5752"/>
    <w:rsid w:val="000F584E"/>
    <w:rsid w:val="000F592E"/>
    <w:rsid w:val="000F66DD"/>
    <w:rsid w:val="00102B60"/>
    <w:rsid w:val="001046D6"/>
    <w:rsid w:val="00104B95"/>
    <w:rsid w:val="001066D8"/>
    <w:rsid w:val="00106BF9"/>
    <w:rsid w:val="00111A34"/>
    <w:rsid w:val="00111EFD"/>
    <w:rsid w:val="00112E4A"/>
    <w:rsid w:val="00113DE0"/>
    <w:rsid w:val="00114439"/>
    <w:rsid w:val="00121E4D"/>
    <w:rsid w:val="00122918"/>
    <w:rsid w:val="00123022"/>
    <w:rsid w:val="00124D31"/>
    <w:rsid w:val="00125720"/>
    <w:rsid w:val="001264A4"/>
    <w:rsid w:val="00126F06"/>
    <w:rsid w:val="0012754D"/>
    <w:rsid w:val="001275F0"/>
    <w:rsid w:val="001306FF"/>
    <w:rsid w:val="00130B23"/>
    <w:rsid w:val="00130BAF"/>
    <w:rsid w:val="00130BDB"/>
    <w:rsid w:val="00140788"/>
    <w:rsid w:val="00140804"/>
    <w:rsid w:val="001440B5"/>
    <w:rsid w:val="0014430A"/>
    <w:rsid w:val="00146A41"/>
    <w:rsid w:val="00147A09"/>
    <w:rsid w:val="00150C74"/>
    <w:rsid w:val="00154D5D"/>
    <w:rsid w:val="0015649F"/>
    <w:rsid w:val="00157C27"/>
    <w:rsid w:val="001600DC"/>
    <w:rsid w:val="0016093F"/>
    <w:rsid w:val="00160F2B"/>
    <w:rsid w:val="00163FB4"/>
    <w:rsid w:val="00164397"/>
    <w:rsid w:val="00164C89"/>
    <w:rsid w:val="00164ED7"/>
    <w:rsid w:val="00165783"/>
    <w:rsid w:val="00167009"/>
    <w:rsid w:val="001737D6"/>
    <w:rsid w:val="00174128"/>
    <w:rsid w:val="0017455D"/>
    <w:rsid w:val="0017710D"/>
    <w:rsid w:val="00180935"/>
    <w:rsid w:val="00184E21"/>
    <w:rsid w:val="00185F72"/>
    <w:rsid w:val="00186DCB"/>
    <w:rsid w:val="00190E5E"/>
    <w:rsid w:val="001913B8"/>
    <w:rsid w:val="00191607"/>
    <w:rsid w:val="00193827"/>
    <w:rsid w:val="00194A27"/>
    <w:rsid w:val="001959D6"/>
    <w:rsid w:val="001A0182"/>
    <w:rsid w:val="001A1F77"/>
    <w:rsid w:val="001A25A4"/>
    <w:rsid w:val="001A2C3A"/>
    <w:rsid w:val="001A4EAF"/>
    <w:rsid w:val="001A52EB"/>
    <w:rsid w:val="001A5865"/>
    <w:rsid w:val="001A5FDB"/>
    <w:rsid w:val="001A7C0D"/>
    <w:rsid w:val="001B22F3"/>
    <w:rsid w:val="001B2939"/>
    <w:rsid w:val="001B5BDF"/>
    <w:rsid w:val="001C0CCC"/>
    <w:rsid w:val="001C2CA9"/>
    <w:rsid w:val="001C3A0E"/>
    <w:rsid w:val="001C5223"/>
    <w:rsid w:val="001C529A"/>
    <w:rsid w:val="001C5A8F"/>
    <w:rsid w:val="001C749C"/>
    <w:rsid w:val="001C7A7B"/>
    <w:rsid w:val="001C7B1B"/>
    <w:rsid w:val="001C7D1C"/>
    <w:rsid w:val="001C7F0D"/>
    <w:rsid w:val="001D2F39"/>
    <w:rsid w:val="001D34CA"/>
    <w:rsid w:val="001D4129"/>
    <w:rsid w:val="001D6778"/>
    <w:rsid w:val="001D703F"/>
    <w:rsid w:val="001E047C"/>
    <w:rsid w:val="001E067C"/>
    <w:rsid w:val="001E2232"/>
    <w:rsid w:val="001E2DE9"/>
    <w:rsid w:val="001E42E6"/>
    <w:rsid w:val="001E5532"/>
    <w:rsid w:val="001E64D0"/>
    <w:rsid w:val="001E6A90"/>
    <w:rsid w:val="001E7EBF"/>
    <w:rsid w:val="001F08DF"/>
    <w:rsid w:val="001F2130"/>
    <w:rsid w:val="001F2365"/>
    <w:rsid w:val="001F4BA5"/>
    <w:rsid w:val="001F4BD1"/>
    <w:rsid w:val="001F7021"/>
    <w:rsid w:val="001F7786"/>
    <w:rsid w:val="001F780C"/>
    <w:rsid w:val="001F7A68"/>
    <w:rsid w:val="00201BBC"/>
    <w:rsid w:val="00203DF3"/>
    <w:rsid w:val="002049AB"/>
    <w:rsid w:val="00210C80"/>
    <w:rsid w:val="002115BA"/>
    <w:rsid w:val="00213322"/>
    <w:rsid w:val="00213444"/>
    <w:rsid w:val="00215577"/>
    <w:rsid w:val="00216C18"/>
    <w:rsid w:val="0021780E"/>
    <w:rsid w:val="00220A26"/>
    <w:rsid w:val="00221161"/>
    <w:rsid w:val="00225F5E"/>
    <w:rsid w:val="00227C30"/>
    <w:rsid w:val="00231829"/>
    <w:rsid w:val="0023246C"/>
    <w:rsid w:val="002339F9"/>
    <w:rsid w:val="0023470F"/>
    <w:rsid w:val="00234C61"/>
    <w:rsid w:val="00236444"/>
    <w:rsid w:val="00243BDC"/>
    <w:rsid w:val="00244FE6"/>
    <w:rsid w:val="002455CE"/>
    <w:rsid w:val="00246474"/>
    <w:rsid w:val="00250B23"/>
    <w:rsid w:val="00252BBE"/>
    <w:rsid w:val="00253387"/>
    <w:rsid w:val="0025384A"/>
    <w:rsid w:val="0026041C"/>
    <w:rsid w:val="00262F17"/>
    <w:rsid w:val="002678A3"/>
    <w:rsid w:val="002729F3"/>
    <w:rsid w:val="00273113"/>
    <w:rsid w:val="002733FD"/>
    <w:rsid w:val="00275A66"/>
    <w:rsid w:val="00277261"/>
    <w:rsid w:val="002773CA"/>
    <w:rsid w:val="00282CB6"/>
    <w:rsid w:val="002848ED"/>
    <w:rsid w:val="00287230"/>
    <w:rsid w:val="00292B51"/>
    <w:rsid w:val="00293CFE"/>
    <w:rsid w:val="00296E66"/>
    <w:rsid w:val="00297BBA"/>
    <w:rsid w:val="00297CF8"/>
    <w:rsid w:val="002A17B9"/>
    <w:rsid w:val="002A2FA2"/>
    <w:rsid w:val="002A36E6"/>
    <w:rsid w:val="002A4637"/>
    <w:rsid w:val="002A6664"/>
    <w:rsid w:val="002B0D13"/>
    <w:rsid w:val="002B0EED"/>
    <w:rsid w:val="002B1A55"/>
    <w:rsid w:val="002B679D"/>
    <w:rsid w:val="002B78E4"/>
    <w:rsid w:val="002C05B3"/>
    <w:rsid w:val="002C0AEC"/>
    <w:rsid w:val="002C0B8F"/>
    <w:rsid w:val="002C2E47"/>
    <w:rsid w:val="002C363C"/>
    <w:rsid w:val="002C36AB"/>
    <w:rsid w:val="002C489E"/>
    <w:rsid w:val="002C5974"/>
    <w:rsid w:val="002C597E"/>
    <w:rsid w:val="002C5FF0"/>
    <w:rsid w:val="002D0216"/>
    <w:rsid w:val="002D1A1A"/>
    <w:rsid w:val="002E00A1"/>
    <w:rsid w:val="002E089D"/>
    <w:rsid w:val="002E5167"/>
    <w:rsid w:val="002E6C73"/>
    <w:rsid w:val="002E7D03"/>
    <w:rsid w:val="002F0338"/>
    <w:rsid w:val="002F0A5B"/>
    <w:rsid w:val="002F299A"/>
    <w:rsid w:val="002F3DA3"/>
    <w:rsid w:val="003005CE"/>
    <w:rsid w:val="00300B73"/>
    <w:rsid w:val="00301D9D"/>
    <w:rsid w:val="003026D6"/>
    <w:rsid w:val="0031246A"/>
    <w:rsid w:val="00312479"/>
    <w:rsid w:val="00313634"/>
    <w:rsid w:val="0031424E"/>
    <w:rsid w:val="00315CC5"/>
    <w:rsid w:val="00321EA2"/>
    <w:rsid w:val="003239BB"/>
    <w:rsid w:val="00324D02"/>
    <w:rsid w:val="00326D19"/>
    <w:rsid w:val="0032758F"/>
    <w:rsid w:val="003275DC"/>
    <w:rsid w:val="003313D1"/>
    <w:rsid w:val="00332049"/>
    <w:rsid w:val="003341A2"/>
    <w:rsid w:val="00335332"/>
    <w:rsid w:val="003372E1"/>
    <w:rsid w:val="00337B85"/>
    <w:rsid w:val="003427CC"/>
    <w:rsid w:val="00342818"/>
    <w:rsid w:val="00342FC2"/>
    <w:rsid w:val="0034327E"/>
    <w:rsid w:val="00346971"/>
    <w:rsid w:val="0034766D"/>
    <w:rsid w:val="00347963"/>
    <w:rsid w:val="00350B92"/>
    <w:rsid w:val="0035138F"/>
    <w:rsid w:val="00351876"/>
    <w:rsid w:val="00353580"/>
    <w:rsid w:val="00357B34"/>
    <w:rsid w:val="0036107A"/>
    <w:rsid w:val="003610E1"/>
    <w:rsid w:val="003643D2"/>
    <w:rsid w:val="00371F19"/>
    <w:rsid w:val="00372274"/>
    <w:rsid w:val="00373BF4"/>
    <w:rsid w:val="003740B7"/>
    <w:rsid w:val="00376BCF"/>
    <w:rsid w:val="0038241D"/>
    <w:rsid w:val="003840BB"/>
    <w:rsid w:val="003851A3"/>
    <w:rsid w:val="00385732"/>
    <w:rsid w:val="003857E0"/>
    <w:rsid w:val="00387E32"/>
    <w:rsid w:val="003906D8"/>
    <w:rsid w:val="003A1C04"/>
    <w:rsid w:val="003A4693"/>
    <w:rsid w:val="003A49C5"/>
    <w:rsid w:val="003A501D"/>
    <w:rsid w:val="003A51B9"/>
    <w:rsid w:val="003A51BB"/>
    <w:rsid w:val="003A69DA"/>
    <w:rsid w:val="003B0B82"/>
    <w:rsid w:val="003B118D"/>
    <w:rsid w:val="003B2621"/>
    <w:rsid w:val="003B4C9E"/>
    <w:rsid w:val="003C2DC6"/>
    <w:rsid w:val="003C3E03"/>
    <w:rsid w:val="003C3F8A"/>
    <w:rsid w:val="003C5E30"/>
    <w:rsid w:val="003C6CFC"/>
    <w:rsid w:val="003C7033"/>
    <w:rsid w:val="003C73BA"/>
    <w:rsid w:val="003C7762"/>
    <w:rsid w:val="003D1FB1"/>
    <w:rsid w:val="003D3A7D"/>
    <w:rsid w:val="003D3E69"/>
    <w:rsid w:val="003D68F7"/>
    <w:rsid w:val="003E20A0"/>
    <w:rsid w:val="003E6300"/>
    <w:rsid w:val="003F06B1"/>
    <w:rsid w:val="003F1217"/>
    <w:rsid w:val="003F2A33"/>
    <w:rsid w:val="003F4270"/>
    <w:rsid w:val="003F5FFF"/>
    <w:rsid w:val="003F78CE"/>
    <w:rsid w:val="0040577D"/>
    <w:rsid w:val="00406972"/>
    <w:rsid w:val="00412C69"/>
    <w:rsid w:val="00416697"/>
    <w:rsid w:val="004171CB"/>
    <w:rsid w:val="00417A4F"/>
    <w:rsid w:val="004206AA"/>
    <w:rsid w:val="00420E51"/>
    <w:rsid w:val="0042160D"/>
    <w:rsid w:val="00421B97"/>
    <w:rsid w:val="00425741"/>
    <w:rsid w:val="00425B15"/>
    <w:rsid w:val="00426F38"/>
    <w:rsid w:val="0042738B"/>
    <w:rsid w:val="00430BBE"/>
    <w:rsid w:val="00432FF3"/>
    <w:rsid w:val="0043530F"/>
    <w:rsid w:val="0043548E"/>
    <w:rsid w:val="004358F4"/>
    <w:rsid w:val="004362DB"/>
    <w:rsid w:val="004377EB"/>
    <w:rsid w:val="004401FF"/>
    <w:rsid w:val="004423CD"/>
    <w:rsid w:val="00445077"/>
    <w:rsid w:val="004453BD"/>
    <w:rsid w:val="00445546"/>
    <w:rsid w:val="0044586E"/>
    <w:rsid w:val="004464D6"/>
    <w:rsid w:val="00452177"/>
    <w:rsid w:val="00454A97"/>
    <w:rsid w:val="00454C63"/>
    <w:rsid w:val="00465203"/>
    <w:rsid w:val="0046531B"/>
    <w:rsid w:val="00465B9D"/>
    <w:rsid w:val="00466DE1"/>
    <w:rsid w:val="0046723E"/>
    <w:rsid w:val="00467DBE"/>
    <w:rsid w:val="00467E3C"/>
    <w:rsid w:val="00470BA0"/>
    <w:rsid w:val="00475A12"/>
    <w:rsid w:val="00475E42"/>
    <w:rsid w:val="00476EE9"/>
    <w:rsid w:val="00477AD2"/>
    <w:rsid w:val="00477CC2"/>
    <w:rsid w:val="004849DC"/>
    <w:rsid w:val="00485270"/>
    <w:rsid w:val="0048550D"/>
    <w:rsid w:val="00490F2A"/>
    <w:rsid w:val="004913FD"/>
    <w:rsid w:val="00496656"/>
    <w:rsid w:val="004A13EF"/>
    <w:rsid w:val="004A2A72"/>
    <w:rsid w:val="004A4E04"/>
    <w:rsid w:val="004A5B87"/>
    <w:rsid w:val="004A6388"/>
    <w:rsid w:val="004A7E24"/>
    <w:rsid w:val="004B1CB7"/>
    <w:rsid w:val="004B1D0D"/>
    <w:rsid w:val="004B2929"/>
    <w:rsid w:val="004B30F2"/>
    <w:rsid w:val="004B422D"/>
    <w:rsid w:val="004B5F77"/>
    <w:rsid w:val="004B6B4A"/>
    <w:rsid w:val="004C189B"/>
    <w:rsid w:val="004C3C77"/>
    <w:rsid w:val="004C6B63"/>
    <w:rsid w:val="004C755D"/>
    <w:rsid w:val="004C7890"/>
    <w:rsid w:val="004D0A18"/>
    <w:rsid w:val="004D16A7"/>
    <w:rsid w:val="004D4034"/>
    <w:rsid w:val="004D67C1"/>
    <w:rsid w:val="004D7299"/>
    <w:rsid w:val="004E0BDC"/>
    <w:rsid w:val="004E2DA9"/>
    <w:rsid w:val="004E36BE"/>
    <w:rsid w:val="004E53CF"/>
    <w:rsid w:val="004E5BF2"/>
    <w:rsid w:val="004E73B4"/>
    <w:rsid w:val="004F57B3"/>
    <w:rsid w:val="004F7186"/>
    <w:rsid w:val="005006C1"/>
    <w:rsid w:val="005020BD"/>
    <w:rsid w:val="005039A1"/>
    <w:rsid w:val="005045BC"/>
    <w:rsid w:val="005045FC"/>
    <w:rsid w:val="00505343"/>
    <w:rsid w:val="00507451"/>
    <w:rsid w:val="0051127A"/>
    <w:rsid w:val="0051162B"/>
    <w:rsid w:val="00513DED"/>
    <w:rsid w:val="00516691"/>
    <w:rsid w:val="00520F28"/>
    <w:rsid w:val="005212C9"/>
    <w:rsid w:val="00523AE7"/>
    <w:rsid w:val="00530398"/>
    <w:rsid w:val="00531420"/>
    <w:rsid w:val="00531552"/>
    <w:rsid w:val="00531624"/>
    <w:rsid w:val="005359C1"/>
    <w:rsid w:val="00541E6E"/>
    <w:rsid w:val="0054297E"/>
    <w:rsid w:val="00542AF9"/>
    <w:rsid w:val="00543F63"/>
    <w:rsid w:val="005551A6"/>
    <w:rsid w:val="0056264A"/>
    <w:rsid w:val="00562808"/>
    <w:rsid w:val="0056298D"/>
    <w:rsid w:val="00563827"/>
    <w:rsid w:val="00571DDB"/>
    <w:rsid w:val="005732E5"/>
    <w:rsid w:val="00576974"/>
    <w:rsid w:val="00577D8C"/>
    <w:rsid w:val="00584CC0"/>
    <w:rsid w:val="0058511A"/>
    <w:rsid w:val="005856A1"/>
    <w:rsid w:val="00590754"/>
    <w:rsid w:val="00591412"/>
    <w:rsid w:val="00593FC7"/>
    <w:rsid w:val="005952AC"/>
    <w:rsid w:val="00596E0C"/>
    <w:rsid w:val="00597021"/>
    <w:rsid w:val="005976B0"/>
    <w:rsid w:val="00597B5E"/>
    <w:rsid w:val="005A1325"/>
    <w:rsid w:val="005A1391"/>
    <w:rsid w:val="005A1DBF"/>
    <w:rsid w:val="005A2E46"/>
    <w:rsid w:val="005A3CE0"/>
    <w:rsid w:val="005A3FC5"/>
    <w:rsid w:val="005A60CB"/>
    <w:rsid w:val="005A6757"/>
    <w:rsid w:val="005A68C7"/>
    <w:rsid w:val="005B0BFA"/>
    <w:rsid w:val="005B1138"/>
    <w:rsid w:val="005B1E06"/>
    <w:rsid w:val="005B5BCC"/>
    <w:rsid w:val="005B5BE1"/>
    <w:rsid w:val="005B7AEA"/>
    <w:rsid w:val="005C07FF"/>
    <w:rsid w:val="005C08F3"/>
    <w:rsid w:val="005C1604"/>
    <w:rsid w:val="005C1950"/>
    <w:rsid w:val="005C19FB"/>
    <w:rsid w:val="005C1A9A"/>
    <w:rsid w:val="005C1EF9"/>
    <w:rsid w:val="005C7042"/>
    <w:rsid w:val="005D013E"/>
    <w:rsid w:val="005D0426"/>
    <w:rsid w:val="005D0758"/>
    <w:rsid w:val="005D74A6"/>
    <w:rsid w:val="005D775F"/>
    <w:rsid w:val="005E1111"/>
    <w:rsid w:val="005E1F6A"/>
    <w:rsid w:val="005E220C"/>
    <w:rsid w:val="005E39E0"/>
    <w:rsid w:val="005E3CF7"/>
    <w:rsid w:val="005E6837"/>
    <w:rsid w:val="005E741C"/>
    <w:rsid w:val="005E7986"/>
    <w:rsid w:val="005F27D1"/>
    <w:rsid w:val="005F38A9"/>
    <w:rsid w:val="005F3E8C"/>
    <w:rsid w:val="005F40D5"/>
    <w:rsid w:val="005F5110"/>
    <w:rsid w:val="005F57CF"/>
    <w:rsid w:val="005F6072"/>
    <w:rsid w:val="00601CA4"/>
    <w:rsid w:val="006024DC"/>
    <w:rsid w:val="006025EA"/>
    <w:rsid w:val="00603507"/>
    <w:rsid w:val="0060505F"/>
    <w:rsid w:val="006106C2"/>
    <w:rsid w:val="00610C62"/>
    <w:rsid w:val="006114C8"/>
    <w:rsid w:val="006124AC"/>
    <w:rsid w:val="00612C0E"/>
    <w:rsid w:val="00613AEA"/>
    <w:rsid w:val="006145E6"/>
    <w:rsid w:val="00615C4E"/>
    <w:rsid w:val="00620E36"/>
    <w:rsid w:val="00622402"/>
    <w:rsid w:val="00622939"/>
    <w:rsid w:val="00622C06"/>
    <w:rsid w:val="006246E8"/>
    <w:rsid w:val="00624D61"/>
    <w:rsid w:val="00626A04"/>
    <w:rsid w:val="00627DAE"/>
    <w:rsid w:val="006302B2"/>
    <w:rsid w:val="00630D1E"/>
    <w:rsid w:val="00635F28"/>
    <w:rsid w:val="00636C32"/>
    <w:rsid w:val="00636DFE"/>
    <w:rsid w:val="00637577"/>
    <w:rsid w:val="006408BB"/>
    <w:rsid w:val="00644F1C"/>
    <w:rsid w:val="00644F68"/>
    <w:rsid w:val="0064511F"/>
    <w:rsid w:val="00650787"/>
    <w:rsid w:val="00650CC3"/>
    <w:rsid w:val="00650FF5"/>
    <w:rsid w:val="006515EB"/>
    <w:rsid w:val="00651AAA"/>
    <w:rsid w:val="00651BBA"/>
    <w:rsid w:val="0065212B"/>
    <w:rsid w:val="00652AD5"/>
    <w:rsid w:val="006568BE"/>
    <w:rsid w:val="006568EF"/>
    <w:rsid w:val="00660BCE"/>
    <w:rsid w:val="0066148C"/>
    <w:rsid w:val="0066206F"/>
    <w:rsid w:val="0066207B"/>
    <w:rsid w:val="00662341"/>
    <w:rsid w:val="00662ADB"/>
    <w:rsid w:val="00663AE7"/>
    <w:rsid w:val="00664D76"/>
    <w:rsid w:val="00666C64"/>
    <w:rsid w:val="006671A3"/>
    <w:rsid w:val="0067111D"/>
    <w:rsid w:val="00671A65"/>
    <w:rsid w:val="00672CE6"/>
    <w:rsid w:val="00676362"/>
    <w:rsid w:val="006769C0"/>
    <w:rsid w:val="0067784B"/>
    <w:rsid w:val="00682100"/>
    <w:rsid w:val="00682FC6"/>
    <w:rsid w:val="00685393"/>
    <w:rsid w:val="00685A59"/>
    <w:rsid w:val="0068745E"/>
    <w:rsid w:val="00687E81"/>
    <w:rsid w:val="00692BDE"/>
    <w:rsid w:val="00692E27"/>
    <w:rsid w:val="00692E9A"/>
    <w:rsid w:val="00696D39"/>
    <w:rsid w:val="00697286"/>
    <w:rsid w:val="00697E41"/>
    <w:rsid w:val="00697E76"/>
    <w:rsid w:val="00697EAF"/>
    <w:rsid w:val="006A0C9E"/>
    <w:rsid w:val="006A13A0"/>
    <w:rsid w:val="006A13DB"/>
    <w:rsid w:val="006A19B5"/>
    <w:rsid w:val="006A22E0"/>
    <w:rsid w:val="006A3A3A"/>
    <w:rsid w:val="006A5160"/>
    <w:rsid w:val="006A55F4"/>
    <w:rsid w:val="006B06C3"/>
    <w:rsid w:val="006B10E8"/>
    <w:rsid w:val="006B124F"/>
    <w:rsid w:val="006B3383"/>
    <w:rsid w:val="006B37FC"/>
    <w:rsid w:val="006B39C1"/>
    <w:rsid w:val="006B6C10"/>
    <w:rsid w:val="006B7AFD"/>
    <w:rsid w:val="006C4006"/>
    <w:rsid w:val="006C4939"/>
    <w:rsid w:val="006C51AB"/>
    <w:rsid w:val="006D0676"/>
    <w:rsid w:val="006D2B90"/>
    <w:rsid w:val="006D2D81"/>
    <w:rsid w:val="006D319D"/>
    <w:rsid w:val="006D52DE"/>
    <w:rsid w:val="006D6365"/>
    <w:rsid w:val="006D75A4"/>
    <w:rsid w:val="006E0D50"/>
    <w:rsid w:val="006E40F8"/>
    <w:rsid w:val="006E4D48"/>
    <w:rsid w:val="006E629E"/>
    <w:rsid w:val="006E6E2B"/>
    <w:rsid w:val="006F05E5"/>
    <w:rsid w:val="006F16B1"/>
    <w:rsid w:val="006F2A96"/>
    <w:rsid w:val="006F3B4F"/>
    <w:rsid w:val="006F45CC"/>
    <w:rsid w:val="006F5A0B"/>
    <w:rsid w:val="0070175D"/>
    <w:rsid w:val="007029DE"/>
    <w:rsid w:val="007054CA"/>
    <w:rsid w:val="00707DAA"/>
    <w:rsid w:val="00707E79"/>
    <w:rsid w:val="007102DD"/>
    <w:rsid w:val="0071135D"/>
    <w:rsid w:val="007138B2"/>
    <w:rsid w:val="0071532F"/>
    <w:rsid w:val="00715331"/>
    <w:rsid w:val="007160ED"/>
    <w:rsid w:val="00716C95"/>
    <w:rsid w:val="0072123E"/>
    <w:rsid w:val="007218CD"/>
    <w:rsid w:val="007233CE"/>
    <w:rsid w:val="00726B44"/>
    <w:rsid w:val="00727498"/>
    <w:rsid w:val="00727B39"/>
    <w:rsid w:val="00727C64"/>
    <w:rsid w:val="00727E8B"/>
    <w:rsid w:val="007311A1"/>
    <w:rsid w:val="0073310D"/>
    <w:rsid w:val="00733455"/>
    <w:rsid w:val="007342B8"/>
    <w:rsid w:val="007344E7"/>
    <w:rsid w:val="00736586"/>
    <w:rsid w:val="007370B1"/>
    <w:rsid w:val="00741C55"/>
    <w:rsid w:val="00745FE9"/>
    <w:rsid w:val="00746A90"/>
    <w:rsid w:val="0074798D"/>
    <w:rsid w:val="00752F62"/>
    <w:rsid w:val="00753942"/>
    <w:rsid w:val="00760D12"/>
    <w:rsid w:val="0076592F"/>
    <w:rsid w:val="007674C9"/>
    <w:rsid w:val="00767E0A"/>
    <w:rsid w:val="00770432"/>
    <w:rsid w:val="007712BC"/>
    <w:rsid w:val="00772917"/>
    <w:rsid w:val="0077324C"/>
    <w:rsid w:val="00773B55"/>
    <w:rsid w:val="00774627"/>
    <w:rsid w:val="00775BCF"/>
    <w:rsid w:val="00776A34"/>
    <w:rsid w:val="00780C9A"/>
    <w:rsid w:val="00781CFC"/>
    <w:rsid w:val="00787967"/>
    <w:rsid w:val="0079024E"/>
    <w:rsid w:val="0079115E"/>
    <w:rsid w:val="00794CEC"/>
    <w:rsid w:val="0079581C"/>
    <w:rsid w:val="007A3097"/>
    <w:rsid w:val="007A36D3"/>
    <w:rsid w:val="007A78CF"/>
    <w:rsid w:val="007A7E68"/>
    <w:rsid w:val="007B0C23"/>
    <w:rsid w:val="007B10F9"/>
    <w:rsid w:val="007B17A6"/>
    <w:rsid w:val="007B240F"/>
    <w:rsid w:val="007B2546"/>
    <w:rsid w:val="007B3643"/>
    <w:rsid w:val="007B3EA9"/>
    <w:rsid w:val="007B5E57"/>
    <w:rsid w:val="007B5F4C"/>
    <w:rsid w:val="007B6C7C"/>
    <w:rsid w:val="007C0319"/>
    <w:rsid w:val="007C07FB"/>
    <w:rsid w:val="007C160B"/>
    <w:rsid w:val="007C26DC"/>
    <w:rsid w:val="007C30FC"/>
    <w:rsid w:val="007C4040"/>
    <w:rsid w:val="007C5EA4"/>
    <w:rsid w:val="007C6552"/>
    <w:rsid w:val="007D5F52"/>
    <w:rsid w:val="007D7054"/>
    <w:rsid w:val="007D7B43"/>
    <w:rsid w:val="007E1A29"/>
    <w:rsid w:val="007E3D2D"/>
    <w:rsid w:val="007E3F38"/>
    <w:rsid w:val="007E512C"/>
    <w:rsid w:val="007E6BE8"/>
    <w:rsid w:val="007F0473"/>
    <w:rsid w:val="007F2936"/>
    <w:rsid w:val="007F3370"/>
    <w:rsid w:val="007F3718"/>
    <w:rsid w:val="007F3B66"/>
    <w:rsid w:val="007F5695"/>
    <w:rsid w:val="00802A32"/>
    <w:rsid w:val="008039DD"/>
    <w:rsid w:val="008045D8"/>
    <w:rsid w:val="0081138F"/>
    <w:rsid w:val="00812195"/>
    <w:rsid w:val="0081229C"/>
    <w:rsid w:val="0081279D"/>
    <w:rsid w:val="00812F93"/>
    <w:rsid w:val="0081441E"/>
    <w:rsid w:val="00814EEA"/>
    <w:rsid w:val="00816DD7"/>
    <w:rsid w:val="008230BF"/>
    <w:rsid w:val="0082513B"/>
    <w:rsid w:val="00826BC4"/>
    <w:rsid w:val="00827CBC"/>
    <w:rsid w:val="00830EDB"/>
    <w:rsid w:val="008346FD"/>
    <w:rsid w:val="00834814"/>
    <w:rsid w:val="00834A22"/>
    <w:rsid w:val="0083744A"/>
    <w:rsid w:val="00837ABB"/>
    <w:rsid w:val="008425A7"/>
    <w:rsid w:val="00843DB0"/>
    <w:rsid w:val="00845119"/>
    <w:rsid w:val="00847D75"/>
    <w:rsid w:val="00851C73"/>
    <w:rsid w:val="008524E9"/>
    <w:rsid w:val="0085250F"/>
    <w:rsid w:val="00855070"/>
    <w:rsid w:val="00855D86"/>
    <w:rsid w:val="0085774A"/>
    <w:rsid w:val="00863651"/>
    <w:rsid w:val="0086790C"/>
    <w:rsid w:val="00867B5D"/>
    <w:rsid w:val="00870575"/>
    <w:rsid w:val="00871368"/>
    <w:rsid w:val="008742FA"/>
    <w:rsid w:val="00875770"/>
    <w:rsid w:val="00875B45"/>
    <w:rsid w:val="00880A23"/>
    <w:rsid w:val="00880ACA"/>
    <w:rsid w:val="00880E82"/>
    <w:rsid w:val="00883593"/>
    <w:rsid w:val="008847C7"/>
    <w:rsid w:val="00884CEF"/>
    <w:rsid w:val="00885428"/>
    <w:rsid w:val="008878DB"/>
    <w:rsid w:val="008906E4"/>
    <w:rsid w:val="00894583"/>
    <w:rsid w:val="008959A5"/>
    <w:rsid w:val="008A0B3C"/>
    <w:rsid w:val="008A4040"/>
    <w:rsid w:val="008A54C2"/>
    <w:rsid w:val="008A5DA1"/>
    <w:rsid w:val="008A7B28"/>
    <w:rsid w:val="008B58D4"/>
    <w:rsid w:val="008B5BF9"/>
    <w:rsid w:val="008B720D"/>
    <w:rsid w:val="008C0D9C"/>
    <w:rsid w:val="008C177A"/>
    <w:rsid w:val="008C3080"/>
    <w:rsid w:val="008C45CD"/>
    <w:rsid w:val="008C4888"/>
    <w:rsid w:val="008C5E0F"/>
    <w:rsid w:val="008C6011"/>
    <w:rsid w:val="008D2BF4"/>
    <w:rsid w:val="008D41BC"/>
    <w:rsid w:val="008D6AE3"/>
    <w:rsid w:val="008E0134"/>
    <w:rsid w:val="008E0D11"/>
    <w:rsid w:val="008E3746"/>
    <w:rsid w:val="008E3C46"/>
    <w:rsid w:val="008F0D9A"/>
    <w:rsid w:val="008F7060"/>
    <w:rsid w:val="008F7EAF"/>
    <w:rsid w:val="009014C0"/>
    <w:rsid w:val="0090468A"/>
    <w:rsid w:val="00904A19"/>
    <w:rsid w:val="00910304"/>
    <w:rsid w:val="00911B72"/>
    <w:rsid w:val="00911D2A"/>
    <w:rsid w:val="00914BE0"/>
    <w:rsid w:val="009169D6"/>
    <w:rsid w:val="009218DA"/>
    <w:rsid w:val="00924665"/>
    <w:rsid w:val="009256DF"/>
    <w:rsid w:val="0092593E"/>
    <w:rsid w:val="00925B0D"/>
    <w:rsid w:val="009304E4"/>
    <w:rsid w:val="00931B8F"/>
    <w:rsid w:val="00932583"/>
    <w:rsid w:val="00933540"/>
    <w:rsid w:val="009350EA"/>
    <w:rsid w:val="00936D4C"/>
    <w:rsid w:val="009408E3"/>
    <w:rsid w:val="00943E9F"/>
    <w:rsid w:val="009442F2"/>
    <w:rsid w:val="00945160"/>
    <w:rsid w:val="00946179"/>
    <w:rsid w:val="00950CF7"/>
    <w:rsid w:val="009512B8"/>
    <w:rsid w:val="009517BD"/>
    <w:rsid w:val="00954076"/>
    <w:rsid w:val="009553C4"/>
    <w:rsid w:val="009554D3"/>
    <w:rsid w:val="00955EA2"/>
    <w:rsid w:val="00960861"/>
    <w:rsid w:val="009609F4"/>
    <w:rsid w:val="00962D75"/>
    <w:rsid w:val="00964A80"/>
    <w:rsid w:val="0096715B"/>
    <w:rsid w:val="00971331"/>
    <w:rsid w:val="00971728"/>
    <w:rsid w:val="0097473D"/>
    <w:rsid w:val="009750B8"/>
    <w:rsid w:val="00975119"/>
    <w:rsid w:val="0097548D"/>
    <w:rsid w:val="00981566"/>
    <w:rsid w:val="00982966"/>
    <w:rsid w:val="00984FEE"/>
    <w:rsid w:val="009868F2"/>
    <w:rsid w:val="00986DF2"/>
    <w:rsid w:val="0099146B"/>
    <w:rsid w:val="00992212"/>
    <w:rsid w:val="00994562"/>
    <w:rsid w:val="00995651"/>
    <w:rsid w:val="00995803"/>
    <w:rsid w:val="00997D1D"/>
    <w:rsid w:val="009A0042"/>
    <w:rsid w:val="009A027E"/>
    <w:rsid w:val="009A146C"/>
    <w:rsid w:val="009A1776"/>
    <w:rsid w:val="009A1F58"/>
    <w:rsid w:val="009A206D"/>
    <w:rsid w:val="009A312C"/>
    <w:rsid w:val="009A3591"/>
    <w:rsid w:val="009A3B28"/>
    <w:rsid w:val="009A494F"/>
    <w:rsid w:val="009A5268"/>
    <w:rsid w:val="009A5ECB"/>
    <w:rsid w:val="009B0A25"/>
    <w:rsid w:val="009B1AEF"/>
    <w:rsid w:val="009B1C5F"/>
    <w:rsid w:val="009B2828"/>
    <w:rsid w:val="009B3A4F"/>
    <w:rsid w:val="009B3CAE"/>
    <w:rsid w:val="009B4B36"/>
    <w:rsid w:val="009B50CC"/>
    <w:rsid w:val="009B59B8"/>
    <w:rsid w:val="009B60BD"/>
    <w:rsid w:val="009C08D7"/>
    <w:rsid w:val="009C1EA8"/>
    <w:rsid w:val="009C3950"/>
    <w:rsid w:val="009C4877"/>
    <w:rsid w:val="009C729C"/>
    <w:rsid w:val="009D077F"/>
    <w:rsid w:val="009D0B10"/>
    <w:rsid w:val="009D0D1F"/>
    <w:rsid w:val="009D42EF"/>
    <w:rsid w:val="009D524E"/>
    <w:rsid w:val="009D5516"/>
    <w:rsid w:val="009D73FD"/>
    <w:rsid w:val="009E3372"/>
    <w:rsid w:val="009E4608"/>
    <w:rsid w:val="009E6C70"/>
    <w:rsid w:val="009F2FAB"/>
    <w:rsid w:val="009F34FD"/>
    <w:rsid w:val="009F3711"/>
    <w:rsid w:val="009F3ECF"/>
    <w:rsid w:val="009F4A7A"/>
    <w:rsid w:val="009F6AF6"/>
    <w:rsid w:val="00A00EC3"/>
    <w:rsid w:val="00A05250"/>
    <w:rsid w:val="00A077EF"/>
    <w:rsid w:val="00A13CCC"/>
    <w:rsid w:val="00A15898"/>
    <w:rsid w:val="00A16F3D"/>
    <w:rsid w:val="00A21C3A"/>
    <w:rsid w:val="00A22A7F"/>
    <w:rsid w:val="00A25747"/>
    <w:rsid w:val="00A25CEA"/>
    <w:rsid w:val="00A25D1C"/>
    <w:rsid w:val="00A304CD"/>
    <w:rsid w:val="00A314BB"/>
    <w:rsid w:val="00A375DC"/>
    <w:rsid w:val="00A4381F"/>
    <w:rsid w:val="00A43A26"/>
    <w:rsid w:val="00A44C1C"/>
    <w:rsid w:val="00A464BF"/>
    <w:rsid w:val="00A47D8D"/>
    <w:rsid w:val="00A47EB0"/>
    <w:rsid w:val="00A51BCA"/>
    <w:rsid w:val="00A55321"/>
    <w:rsid w:val="00A55B88"/>
    <w:rsid w:val="00A57F7A"/>
    <w:rsid w:val="00A606C5"/>
    <w:rsid w:val="00A617BF"/>
    <w:rsid w:val="00A647D5"/>
    <w:rsid w:val="00A65055"/>
    <w:rsid w:val="00A65664"/>
    <w:rsid w:val="00A6714E"/>
    <w:rsid w:val="00A67AD0"/>
    <w:rsid w:val="00A73815"/>
    <w:rsid w:val="00A772D1"/>
    <w:rsid w:val="00A80B5E"/>
    <w:rsid w:val="00A80FF5"/>
    <w:rsid w:val="00A8161A"/>
    <w:rsid w:val="00A82C83"/>
    <w:rsid w:val="00A82EAA"/>
    <w:rsid w:val="00A83673"/>
    <w:rsid w:val="00A83C3D"/>
    <w:rsid w:val="00A86DF1"/>
    <w:rsid w:val="00A87ED9"/>
    <w:rsid w:val="00A90316"/>
    <w:rsid w:val="00A9079B"/>
    <w:rsid w:val="00A907BC"/>
    <w:rsid w:val="00A90B00"/>
    <w:rsid w:val="00A91C4A"/>
    <w:rsid w:val="00A954C8"/>
    <w:rsid w:val="00A9633E"/>
    <w:rsid w:val="00A97B60"/>
    <w:rsid w:val="00AA0550"/>
    <w:rsid w:val="00AA2378"/>
    <w:rsid w:val="00AA2A42"/>
    <w:rsid w:val="00AA400A"/>
    <w:rsid w:val="00AA656C"/>
    <w:rsid w:val="00AA7B8C"/>
    <w:rsid w:val="00AB30F9"/>
    <w:rsid w:val="00AB5F70"/>
    <w:rsid w:val="00AB6916"/>
    <w:rsid w:val="00AC032A"/>
    <w:rsid w:val="00AC0610"/>
    <w:rsid w:val="00AC459E"/>
    <w:rsid w:val="00AC7A19"/>
    <w:rsid w:val="00AD0928"/>
    <w:rsid w:val="00AD293E"/>
    <w:rsid w:val="00AD46A2"/>
    <w:rsid w:val="00AD5B00"/>
    <w:rsid w:val="00AD6C0C"/>
    <w:rsid w:val="00AD6C49"/>
    <w:rsid w:val="00AE105A"/>
    <w:rsid w:val="00AE1F2A"/>
    <w:rsid w:val="00AE268C"/>
    <w:rsid w:val="00AE2729"/>
    <w:rsid w:val="00AE2800"/>
    <w:rsid w:val="00AE5B51"/>
    <w:rsid w:val="00AE63A2"/>
    <w:rsid w:val="00AE6C7E"/>
    <w:rsid w:val="00AF06F8"/>
    <w:rsid w:val="00AF0AF3"/>
    <w:rsid w:val="00AF26CA"/>
    <w:rsid w:val="00AF2F0A"/>
    <w:rsid w:val="00AF5886"/>
    <w:rsid w:val="00B02D29"/>
    <w:rsid w:val="00B04BA1"/>
    <w:rsid w:val="00B0538C"/>
    <w:rsid w:val="00B0588F"/>
    <w:rsid w:val="00B05CB2"/>
    <w:rsid w:val="00B06357"/>
    <w:rsid w:val="00B11A0E"/>
    <w:rsid w:val="00B126F6"/>
    <w:rsid w:val="00B145FE"/>
    <w:rsid w:val="00B1626C"/>
    <w:rsid w:val="00B218BC"/>
    <w:rsid w:val="00B2230D"/>
    <w:rsid w:val="00B22841"/>
    <w:rsid w:val="00B23EE8"/>
    <w:rsid w:val="00B27D61"/>
    <w:rsid w:val="00B31535"/>
    <w:rsid w:val="00B324FF"/>
    <w:rsid w:val="00B35871"/>
    <w:rsid w:val="00B35AC4"/>
    <w:rsid w:val="00B35FB9"/>
    <w:rsid w:val="00B37237"/>
    <w:rsid w:val="00B376A1"/>
    <w:rsid w:val="00B37BA2"/>
    <w:rsid w:val="00B44169"/>
    <w:rsid w:val="00B4441C"/>
    <w:rsid w:val="00B46034"/>
    <w:rsid w:val="00B47393"/>
    <w:rsid w:val="00B47691"/>
    <w:rsid w:val="00B5321C"/>
    <w:rsid w:val="00B533FE"/>
    <w:rsid w:val="00B53440"/>
    <w:rsid w:val="00B53C4C"/>
    <w:rsid w:val="00B558CD"/>
    <w:rsid w:val="00B6309C"/>
    <w:rsid w:val="00B64A77"/>
    <w:rsid w:val="00B65C4A"/>
    <w:rsid w:val="00B66994"/>
    <w:rsid w:val="00B67046"/>
    <w:rsid w:val="00B715B5"/>
    <w:rsid w:val="00B76421"/>
    <w:rsid w:val="00B80E6F"/>
    <w:rsid w:val="00B83EE8"/>
    <w:rsid w:val="00B84603"/>
    <w:rsid w:val="00B849CA"/>
    <w:rsid w:val="00B876D1"/>
    <w:rsid w:val="00B87712"/>
    <w:rsid w:val="00B879B5"/>
    <w:rsid w:val="00B87E72"/>
    <w:rsid w:val="00B9078D"/>
    <w:rsid w:val="00B9142D"/>
    <w:rsid w:val="00B923C6"/>
    <w:rsid w:val="00B933B0"/>
    <w:rsid w:val="00B946D7"/>
    <w:rsid w:val="00B94D09"/>
    <w:rsid w:val="00B94E4D"/>
    <w:rsid w:val="00B9633B"/>
    <w:rsid w:val="00BA020B"/>
    <w:rsid w:val="00BA0822"/>
    <w:rsid w:val="00BA1848"/>
    <w:rsid w:val="00BA227B"/>
    <w:rsid w:val="00BA3528"/>
    <w:rsid w:val="00BA5085"/>
    <w:rsid w:val="00BA5BD8"/>
    <w:rsid w:val="00BA6BFC"/>
    <w:rsid w:val="00BA7BFD"/>
    <w:rsid w:val="00BB3213"/>
    <w:rsid w:val="00BB6D1A"/>
    <w:rsid w:val="00BC3969"/>
    <w:rsid w:val="00BC5B9F"/>
    <w:rsid w:val="00BC78B9"/>
    <w:rsid w:val="00BC7B76"/>
    <w:rsid w:val="00BD2BED"/>
    <w:rsid w:val="00BD73E5"/>
    <w:rsid w:val="00BE2525"/>
    <w:rsid w:val="00BE268D"/>
    <w:rsid w:val="00BE312D"/>
    <w:rsid w:val="00BE4D83"/>
    <w:rsid w:val="00BE687D"/>
    <w:rsid w:val="00BF1134"/>
    <w:rsid w:val="00BF12F7"/>
    <w:rsid w:val="00BF4D07"/>
    <w:rsid w:val="00BF5791"/>
    <w:rsid w:val="00BF5CC6"/>
    <w:rsid w:val="00BF5E5C"/>
    <w:rsid w:val="00BF69D6"/>
    <w:rsid w:val="00C02BDB"/>
    <w:rsid w:val="00C042E0"/>
    <w:rsid w:val="00C05ED9"/>
    <w:rsid w:val="00C07319"/>
    <w:rsid w:val="00C14C93"/>
    <w:rsid w:val="00C155A9"/>
    <w:rsid w:val="00C163BE"/>
    <w:rsid w:val="00C216B2"/>
    <w:rsid w:val="00C228D3"/>
    <w:rsid w:val="00C24040"/>
    <w:rsid w:val="00C25411"/>
    <w:rsid w:val="00C265F1"/>
    <w:rsid w:val="00C30B9E"/>
    <w:rsid w:val="00C31154"/>
    <w:rsid w:val="00C324FB"/>
    <w:rsid w:val="00C34A37"/>
    <w:rsid w:val="00C34E39"/>
    <w:rsid w:val="00C35F25"/>
    <w:rsid w:val="00C36B4B"/>
    <w:rsid w:val="00C4043E"/>
    <w:rsid w:val="00C407BB"/>
    <w:rsid w:val="00C417BC"/>
    <w:rsid w:val="00C44A87"/>
    <w:rsid w:val="00C44C82"/>
    <w:rsid w:val="00C514A2"/>
    <w:rsid w:val="00C51652"/>
    <w:rsid w:val="00C5403F"/>
    <w:rsid w:val="00C55034"/>
    <w:rsid w:val="00C5600D"/>
    <w:rsid w:val="00C5687D"/>
    <w:rsid w:val="00C570A8"/>
    <w:rsid w:val="00C5777C"/>
    <w:rsid w:val="00C577C9"/>
    <w:rsid w:val="00C6012D"/>
    <w:rsid w:val="00C61DEF"/>
    <w:rsid w:val="00C66001"/>
    <w:rsid w:val="00C66087"/>
    <w:rsid w:val="00C67D2F"/>
    <w:rsid w:val="00C70184"/>
    <w:rsid w:val="00C70436"/>
    <w:rsid w:val="00C705B3"/>
    <w:rsid w:val="00C71C1F"/>
    <w:rsid w:val="00C72D0F"/>
    <w:rsid w:val="00C75EB2"/>
    <w:rsid w:val="00C806B9"/>
    <w:rsid w:val="00C83BDD"/>
    <w:rsid w:val="00C845C1"/>
    <w:rsid w:val="00C85563"/>
    <w:rsid w:val="00C855B1"/>
    <w:rsid w:val="00C85D6F"/>
    <w:rsid w:val="00C868C6"/>
    <w:rsid w:val="00C87C5F"/>
    <w:rsid w:val="00C87D14"/>
    <w:rsid w:val="00C87EF4"/>
    <w:rsid w:val="00C90904"/>
    <w:rsid w:val="00C91264"/>
    <w:rsid w:val="00C926DB"/>
    <w:rsid w:val="00C936BF"/>
    <w:rsid w:val="00C96EB8"/>
    <w:rsid w:val="00CA242C"/>
    <w:rsid w:val="00CA3716"/>
    <w:rsid w:val="00CA7121"/>
    <w:rsid w:val="00CB18CB"/>
    <w:rsid w:val="00CB22B0"/>
    <w:rsid w:val="00CB4268"/>
    <w:rsid w:val="00CB539F"/>
    <w:rsid w:val="00CB69FF"/>
    <w:rsid w:val="00CB6BC2"/>
    <w:rsid w:val="00CC0540"/>
    <w:rsid w:val="00CC07DB"/>
    <w:rsid w:val="00CC263C"/>
    <w:rsid w:val="00CC3DC0"/>
    <w:rsid w:val="00CC6D69"/>
    <w:rsid w:val="00CD6663"/>
    <w:rsid w:val="00CD7486"/>
    <w:rsid w:val="00CE1940"/>
    <w:rsid w:val="00CE1B31"/>
    <w:rsid w:val="00CE6FB4"/>
    <w:rsid w:val="00CF129D"/>
    <w:rsid w:val="00CF67E7"/>
    <w:rsid w:val="00CF6DA0"/>
    <w:rsid w:val="00CF70F6"/>
    <w:rsid w:val="00CF7C59"/>
    <w:rsid w:val="00D00237"/>
    <w:rsid w:val="00D02C0B"/>
    <w:rsid w:val="00D064A4"/>
    <w:rsid w:val="00D07110"/>
    <w:rsid w:val="00D07FB1"/>
    <w:rsid w:val="00D10890"/>
    <w:rsid w:val="00D112F7"/>
    <w:rsid w:val="00D13C0F"/>
    <w:rsid w:val="00D13D26"/>
    <w:rsid w:val="00D2029B"/>
    <w:rsid w:val="00D2113F"/>
    <w:rsid w:val="00D218A9"/>
    <w:rsid w:val="00D23018"/>
    <w:rsid w:val="00D2321C"/>
    <w:rsid w:val="00D2476D"/>
    <w:rsid w:val="00D25D36"/>
    <w:rsid w:val="00D25FE5"/>
    <w:rsid w:val="00D26FE2"/>
    <w:rsid w:val="00D27A76"/>
    <w:rsid w:val="00D318BA"/>
    <w:rsid w:val="00D320F6"/>
    <w:rsid w:val="00D35DED"/>
    <w:rsid w:val="00D36DED"/>
    <w:rsid w:val="00D42E18"/>
    <w:rsid w:val="00D44BDC"/>
    <w:rsid w:val="00D45007"/>
    <w:rsid w:val="00D45136"/>
    <w:rsid w:val="00D45361"/>
    <w:rsid w:val="00D5089B"/>
    <w:rsid w:val="00D50ED0"/>
    <w:rsid w:val="00D515F5"/>
    <w:rsid w:val="00D52953"/>
    <w:rsid w:val="00D5340B"/>
    <w:rsid w:val="00D53E6D"/>
    <w:rsid w:val="00D53EA6"/>
    <w:rsid w:val="00D5480C"/>
    <w:rsid w:val="00D55B32"/>
    <w:rsid w:val="00D55CC1"/>
    <w:rsid w:val="00D6069D"/>
    <w:rsid w:val="00D63DC9"/>
    <w:rsid w:val="00D641F3"/>
    <w:rsid w:val="00D67B56"/>
    <w:rsid w:val="00D70F98"/>
    <w:rsid w:val="00D74E74"/>
    <w:rsid w:val="00D76A7E"/>
    <w:rsid w:val="00D77B58"/>
    <w:rsid w:val="00D80461"/>
    <w:rsid w:val="00D80938"/>
    <w:rsid w:val="00D87B7C"/>
    <w:rsid w:val="00D900B0"/>
    <w:rsid w:val="00D90E33"/>
    <w:rsid w:val="00D913B8"/>
    <w:rsid w:val="00D92068"/>
    <w:rsid w:val="00D921C7"/>
    <w:rsid w:val="00D92428"/>
    <w:rsid w:val="00D9269F"/>
    <w:rsid w:val="00D92F66"/>
    <w:rsid w:val="00D93924"/>
    <w:rsid w:val="00D94425"/>
    <w:rsid w:val="00D95CCB"/>
    <w:rsid w:val="00D95FEE"/>
    <w:rsid w:val="00D96096"/>
    <w:rsid w:val="00D96AE2"/>
    <w:rsid w:val="00DA07C5"/>
    <w:rsid w:val="00DA262E"/>
    <w:rsid w:val="00DA2973"/>
    <w:rsid w:val="00DA44AF"/>
    <w:rsid w:val="00DA7ACA"/>
    <w:rsid w:val="00DB018A"/>
    <w:rsid w:val="00DB01A4"/>
    <w:rsid w:val="00DB094F"/>
    <w:rsid w:val="00DB12B0"/>
    <w:rsid w:val="00DB217B"/>
    <w:rsid w:val="00DB27BA"/>
    <w:rsid w:val="00DB2FD1"/>
    <w:rsid w:val="00DB4744"/>
    <w:rsid w:val="00DB7BB2"/>
    <w:rsid w:val="00DB7C30"/>
    <w:rsid w:val="00DC1297"/>
    <w:rsid w:val="00DC1F4F"/>
    <w:rsid w:val="00DD1B44"/>
    <w:rsid w:val="00DD2008"/>
    <w:rsid w:val="00DD5B2E"/>
    <w:rsid w:val="00DD747C"/>
    <w:rsid w:val="00DE2C03"/>
    <w:rsid w:val="00DE2EDD"/>
    <w:rsid w:val="00DE53EF"/>
    <w:rsid w:val="00DE6070"/>
    <w:rsid w:val="00DE61DD"/>
    <w:rsid w:val="00DF2FC3"/>
    <w:rsid w:val="00DF5108"/>
    <w:rsid w:val="00DF56E2"/>
    <w:rsid w:val="00DF5AC6"/>
    <w:rsid w:val="00DF6A95"/>
    <w:rsid w:val="00DF7AAD"/>
    <w:rsid w:val="00E04B0A"/>
    <w:rsid w:val="00E05960"/>
    <w:rsid w:val="00E06B28"/>
    <w:rsid w:val="00E06F40"/>
    <w:rsid w:val="00E077DB"/>
    <w:rsid w:val="00E07853"/>
    <w:rsid w:val="00E11258"/>
    <w:rsid w:val="00E11BD6"/>
    <w:rsid w:val="00E12648"/>
    <w:rsid w:val="00E127D3"/>
    <w:rsid w:val="00E149EF"/>
    <w:rsid w:val="00E22482"/>
    <w:rsid w:val="00E22488"/>
    <w:rsid w:val="00E22F6C"/>
    <w:rsid w:val="00E233A7"/>
    <w:rsid w:val="00E31D75"/>
    <w:rsid w:val="00E32686"/>
    <w:rsid w:val="00E32CF0"/>
    <w:rsid w:val="00E342D3"/>
    <w:rsid w:val="00E36E99"/>
    <w:rsid w:val="00E40526"/>
    <w:rsid w:val="00E4273B"/>
    <w:rsid w:val="00E4417F"/>
    <w:rsid w:val="00E553F5"/>
    <w:rsid w:val="00E57BB1"/>
    <w:rsid w:val="00E65CE2"/>
    <w:rsid w:val="00E662C9"/>
    <w:rsid w:val="00E66BBD"/>
    <w:rsid w:val="00E7295E"/>
    <w:rsid w:val="00E735A0"/>
    <w:rsid w:val="00E750F3"/>
    <w:rsid w:val="00E759E4"/>
    <w:rsid w:val="00E77E18"/>
    <w:rsid w:val="00E81198"/>
    <w:rsid w:val="00E81864"/>
    <w:rsid w:val="00E90718"/>
    <w:rsid w:val="00E90F3B"/>
    <w:rsid w:val="00E9158F"/>
    <w:rsid w:val="00E940A6"/>
    <w:rsid w:val="00E9766E"/>
    <w:rsid w:val="00EA033A"/>
    <w:rsid w:val="00EA52C3"/>
    <w:rsid w:val="00EA6E75"/>
    <w:rsid w:val="00EB24ED"/>
    <w:rsid w:val="00EB2A22"/>
    <w:rsid w:val="00EB3539"/>
    <w:rsid w:val="00EB3F3F"/>
    <w:rsid w:val="00EB3FFE"/>
    <w:rsid w:val="00EB7EA9"/>
    <w:rsid w:val="00EC272E"/>
    <w:rsid w:val="00EC2B41"/>
    <w:rsid w:val="00EC4547"/>
    <w:rsid w:val="00EC6328"/>
    <w:rsid w:val="00EC66B9"/>
    <w:rsid w:val="00EC6CDF"/>
    <w:rsid w:val="00ED2DB9"/>
    <w:rsid w:val="00ED2F0E"/>
    <w:rsid w:val="00ED3362"/>
    <w:rsid w:val="00ED501F"/>
    <w:rsid w:val="00EE0106"/>
    <w:rsid w:val="00EE4426"/>
    <w:rsid w:val="00EE46DA"/>
    <w:rsid w:val="00EE6366"/>
    <w:rsid w:val="00EE7684"/>
    <w:rsid w:val="00EF0DBA"/>
    <w:rsid w:val="00EF174F"/>
    <w:rsid w:val="00EF1DED"/>
    <w:rsid w:val="00EF3088"/>
    <w:rsid w:val="00EF447B"/>
    <w:rsid w:val="00EF5DCE"/>
    <w:rsid w:val="00EF66BD"/>
    <w:rsid w:val="00F0085E"/>
    <w:rsid w:val="00F00B7A"/>
    <w:rsid w:val="00F016A4"/>
    <w:rsid w:val="00F024FE"/>
    <w:rsid w:val="00F04E68"/>
    <w:rsid w:val="00F10849"/>
    <w:rsid w:val="00F10A4E"/>
    <w:rsid w:val="00F13ECB"/>
    <w:rsid w:val="00F1675C"/>
    <w:rsid w:val="00F1787C"/>
    <w:rsid w:val="00F245F4"/>
    <w:rsid w:val="00F2538E"/>
    <w:rsid w:val="00F25D18"/>
    <w:rsid w:val="00F2682A"/>
    <w:rsid w:val="00F27FC0"/>
    <w:rsid w:val="00F30042"/>
    <w:rsid w:val="00F3422E"/>
    <w:rsid w:val="00F4106E"/>
    <w:rsid w:val="00F44ABB"/>
    <w:rsid w:val="00F461CD"/>
    <w:rsid w:val="00F46999"/>
    <w:rsid w:val="00F47E29"/>
    <w:rsid w:val="00F5094F"/>
    <w:rsid w:val="00F51B64"/>
    <w:rsid w:val="00F523CE"/>
    <w:rsid w:val="00F52433"/>
    <w:rsid w:val="00F54939"/>
    <w:rsid w:val="00F54DB5"/>
    <w:rsid w:val="00F6163B"/>
    <w:rsid w:val="00F625ED"/>
    <w:rsid w:val="00F659FA"/>
    <w:rsid w:val="00F66F0D"/>
    <w:rsid w:val="00F67502"/>
    <w:rsid w:val="00F67697"/>
    <w:rsid w:val="00F7116C"/>
    <w:rsid w:val="00F71DCB"/>
    <w:rsid w:val="00F739D0"/>
    <w:rsid w:val="00F76069"/>
    <w:rsid w:val="00F762F1"/>
    <w:rsid w:val="00F80336"/>
    <w:rsid w:val="00F811CA"/>
    <w:rsid w:val="00F81D10"/>
    <w:rsid w:val="00F81E2D"/>
    <w:rsid w:val="00F945E5"/>
    <w:rsid w:val="00F96833"/>
    <w:rsid w:val="00FA0464"/>
    <w:rsid w:val="00FA0EB8"/>
    <w:rsid w:val="00FA1710"/>
    <w:rsid w:val="00FA1B81"/>
    <w:rsid w:val="00FA30DB"/>
    <w:rsid w:val="00FA3179"/>
    <w:rsid w:val="00FA50CA"/>
    <w:rsid w:val="00FA52A7"/>
    <w:rsid w:val="00FA55DC"/>
    <w:rsid w:val="00FA6262"/>
    <w:rsid w:val="00FB0120"/>
    <w:rsid w:val="00FB1890"/>
    <w:rsid w:val="00FB26EC"/>
    <w:rsid w:val="00FB499F"/>
    <w:rsid w:val="00FB5354"/>
    <w:rsid w:val="00FB5A19"/>
    <w:rsid w:val="00FC0B90"/>
    <w:rsid w:val="00FC39E8"/>
    <w:rsid w:val="00FC56C4"/>
    <w:rsid w:val="00FD0AB4"/>
    <w:rsid w:val="00FD0BA0"/>
    <w:rsid w:val="00FD2CC4"/>
    <w:rsid w:val="00FD4388"/>
    <w:rsid w:val="00FD4B6B"/>
    <w:rsid w:val="00FD53B1"/>
    <w:rsid w:val="00FD7285"/>
    <w:rsid w:val="00FE672A"/>
    <w:rsid w:val="00FE6C16"/>
    <w:rsid w:val="00FF0970"/>
    <w:rsid w:val="00FF0B31"/>
    <w:rsid w:val="00FF2815"/>
    <w:rsid w:val="00FF4006"/>
    <w:rsid w:val="00FF4FE9"/>
    <w:rsid w:val="00FF53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A76855"/>
  <w15:docId w15:val="{DA01600B-7A45-4908-A13B-834C1EA93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2"/>
        <w:szCs w:val="22"/>
        <w:lang w:val="en-ZA" w:eastAsia="en-ZA"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5" w:unhideWhenUsed="1" w:qFormat="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2230D"/>
    <w:pPr>
      <w:spacing w:after="0" w:line="240" w:lineRule="auto"/>
    </w:pPr>
    <w:rPr>
      <w:rFonts w:ascii="Calibri" w:hAnsi="Calibri" w:cs="Times New Roman"/>
      <w:sz w:val="24"/>
      <w:szCs w:val="20"/>
      <w:lang w:eastAsia="en-US"/>
    </w:rPr>
  </w:style>
  <w:style w:type="paragraph" w:styleId="Heading1">
    <w:name w:val="heading 1"/>
    <w:basedOn w:val="BodyText"/>
    <w:next w:val="Normal"/>
    <w:link w:val="Heading1Char"/>
    <w:qFormat/>
    <w:rsid w:val="000B17A9"/>
    <w:pPr>
      <w:keepNext/>
      <w:keepLines/>
      <w:numPr>
        <w:numId w:val="5"/>
      </w:numPr>
      <w:spacing w:before="240" w:after="120"/>
      <w:outlineLvl w:val="0"/>
    </w:pPr>
    <w:rPr>
      <w:rFonts w:eastAsiaTheme="majorEastAsia" w:cstheme="majorBidi"/>
      <w:color w:val="000066"/>
      <w:sz w:val="28"/>
      <w:szCs w:val="28"/>
      <w14:scene3d>
        <w14:camera w14:prst="orthographicFront"/>
        <w14:lightRig w14:rig="threePt" w14:dir="t">
          <w14:rot w14:lat="0" w14:lon="0" w14:rev="0"/>
        </w14:lightRig>
      </w14:scene3d>
    </w:rPr>
  </w:style>
  <w:style w:type="paragraph" w:styleId="Heading2">
    <w:name w:val="heading 2"/>
    <w:basedOn w:val="Heading1"/>
    <w:next w:val="Normal"/>
    <w:link w:val="Heading2Char"/>
    <w:unhideWhenUsed/>
    <w:qFormat/>
    <w:rsid w:val="000B17A9"/>
    <w:pPr>
      <w:keepLines w:val="0"/>
      <w:numPr>
        <w:ilvl w:val="1"/>
      </w:numPr>
      <w:outlineLvl w:val="1"/>
    </w:pPr>
    <w:rPr>
      <w:sz w:val="24"/>
    </w:rPr>
  </w:style>
  <w:style w:type="paragraph" w:styleId="Heading3">
    <w:name w:val="heading 3"/>
    <w:basedOn w:val="Heading1"/>
    <w:next w:val="Normal"/>
    <w:link w:val="Heading3Char"/>
    <w:unhideWhenUsed/>
    <w:qFormat/>
    <w:rsid w:val="000B17A9"/>
    <w:pPr>
      <w:keepLines w:val="0"/>
      <w:numPr>
        <w:ilvl w:val="2"/>
      </w:numPr>
      <w:outlineLvl w:val="2"/>
    </w:pPr>
    <w:rPr>
      <w:bCs w:val="0"/>
      <w:sz w:val="24"/>
    </w:rPr>
  </w:style>
  <w:style w:type="paragraph" w:styleId="Heading4">
    <w:name w:val="heading 4"/>
    <w:basedOn w:val="Heading1"/>
    <w:next w:val="Normal"/>
    <w:link w:val="Heading4Char"/>
    <w:uiPriority w:val="5"/>
    <w:unhideWhenUsed/>
    <w:qFormat/>
    <w:rsid w:val="000B17A9"/>
    <w:pPr>
      <w:keepLines w:val="0"/>
      <w:numPr>
        <w:ilvl w:val="3"/>
      </w:numPr>
      <w:tabs>
        <w:tab w:val="clear" w:pos="502"/>
      </w:tabs>
      <w:outlineLvl w:val="3"/>
    </w:pPr>
    <w:rPr>
      <w:bCs w:val="0"/>
      <w:iCs/>
      <w:sz w:val="24"/>
      <w:szCs w:val="24"/>
    </w:rPr>
  </w:style>
  <w:style w:type="paragraph" w:styleId="Heading5">
    <w:name w:val="heading 5"/>
    <w:basedOn w:val="Normal"/>
    <w:next w:val="Normal"/>
    <w:link w:val="Heading5Char"/>
    <w:unhideWhenUsed/>
    <w:rsid w:val="0096715B"/>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rsid w:val="0096715B"/>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rsid w:val="0096715B"/>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rsid w:val="0096715B"/>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nhideWhenUsed/>
    <w:rsid w:val="0096715B"/>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eliminary">
    <w:name w:val="Preliminary"/>
    <w:basedOn w:val="Normal"/>
    <w:rsid w:val="0096715B"/>
    <w:rPr>
      <w:sz w:val="20"/>
    </w:rPr>
  </w:style>
  <w:style w:type="paragraph" w:styleId="ListParagraph">
    <w:name w:val="List Paragraph"/>
    <w:aliases w:val="Standard Paragraph,符号列表,b1,Number_1,Medium Grid 1 - Accent 21,List1,lp1,Texto,List Paragraph1,Párrafo de lista1,列出段落2,List11,List111,List1111,List11111,List111111,List1111111,List11111111,List111111111,List1111111111,List11111111111,?,列出段"/>
    <w:basedOn w:val="Normal"/>
    <w:link w:val="ListParagraphChar"/>
    <w:uiPriority w:val="34"/>
    <w:qFormat/>
    <w:rsid w:val="00E90718"/>
    <w:pPr>
      <w:numPr>
        <w:numId w:val="14"/>
      </w:numPr>
      <w:spacing w:after="120"/>
    </w:pPr>
    <w:rPr>
      <w:szCs w:val="24"/>
    </w:rPr>
  </w:style>
  <w:style w:type="character" w:styleId="Hyperlink">
    <w:name w:val="Hyperlink"/>
    <w:basedOn w:val="DefaultParagraphFont"/>
    <w:uiPriority w:val="99"/>
    <w:rsid w:val="00964A80"/>
    <w:rPr>
      <w:color w:val="0000FF"/>
      <w:u w:val="single"/>
    </w:rPr>
  </w:style>
  <w:style w:type="paragraph" w:styleId="Header">
    <w:name w:val="header"/>
    <w:basedOn w:val="Normal"/>
    <w:link w:val="HeaderChar"/>
    <w:uiPriority w:val="99"/>
    <w:unhideWhenUsed/>
    <w:rsid w:val="00EE0106"/>
    <w:pPr>
      <w:tabs>
        <w:tab w:val="center" w:pos="4513"/>
        <w:tab w:val="right" w:pos="9026"/>
      </w:tabs>
    </w:pPr>
  </w:style>
  <w:style w:type="character" w:customStyle="1" w:styleId="HeaderChar">
    <w:name w:val="Header Char"/>
    <w:basedOn w:val="DefaultParagraphFont"/>
    <w:link w:val="Header"/>
    <w:uiPriority w:val="99"/>
    <w:rsid w:val="00EE0106"/>
    <w:rPr>
      <w:rFonts w:cs="Times New Roman"/>
      <w:sz w:val="24"/>
      <w:szCs w:val="20"/>
      <w:lang w:val="en-GB" w:eastAsia="en-US"/>
    </w:rPr>
  </w:style>
  <w:style w:type="paragraph" w:styleId="Footer">
    <w:name w:val="footer"/>
    <w:basedOn w:val="Normal"/>
    <w:link w:val="FooterChar"/>
    <w:uiPriority w:val="99"/>
    <w:unhideWhenUsed/>
    <w:rsid w:val="0096715B"/>
    <w:pPr>
      <w:tabs>
        <w:tab w:val="center" w:pos="4513"/>
        <w:tab w:val="right" w:pos="9026"/>
      </w:tabs>
    </w:pPr>
  </w:style>
  <w:style w:type="character" w:customStyle="1" w:styleId="FooterChar">
    <w:name w:val="Footer Char"/>
    <w:basedOn w:val="DefaultParagraphFont"/>
    <w:link w:val="Footer"/>
    <w:uiPriority w:val="99"/>
    <w:rsid w:val="0096715B"/>
    <w:rPr>
      <w:rFonts w:ascii="Calibri" w:hAnsi="Calibri" w:cs="Times New Roman"/>
      <w:sz w:val="24"/>
      <w:szCs w:val="20"/>
      <w:lang w:val="en-GB" w:eastAsia="en-US"/>
    </w:rPr>
  </w:style>
  <w:style w:type="paragraph" w:styleId="TOC1">
    <w:name w:val="toc 1"/>
    <w:basedOn w:val="Normal"/>
    <w:next w:val="Normal"/>
    <w:uiPriority w:val="39"/>
    <w:rsid w:val="00964A80"/>
    <w:pPr>
      <w:spacing w:before="120" w:after="120"/>
    </w:pPr>
    <w:rPr>
      <w:b/>
      <w:bCs/>
      <w:caps/>
      <w:sz w:val="20"/>
    </w:rPr>
  </w:style>
  <w:style w:type="paragraph" w:styleId="TOC2">
    <w:name w:val="toc 2"/>
    <w:basedOn w:val="Normal"/>
    <w:next w:val="Normal"/>
    <w:autoRedefine/>
    <w:uiPriority w:val="39"/>
    <w:rsid w:val="00964A80"/>
    <w:pPr>
      <w:ind w:left="240"/>
    </w:pPr>
    <w:rPr>
      <w:smallCaps/>
      <w:sz w:val="20"/>
    </w:rPr>
  </w:style>
  <w:style w:type="paragraph" w:styleId="TOC3">
    <w:name w:val="toc 3"/>
    <w:basedOn w:val="Normal"/>
    <w:next w:val="Normal"/>
    <w:autoRedefine/>
    <w:uiPriority w:val="39"/>
    <w:rsid w:val="00964A80"/>
    <w:pPr>
      <w:ind w:left="480"/>
    </w:pPr>
    <w:rPr>
      <w:i/>
      <w:iCs/>
      <w:sz w:val="20"/>
    </w:rPr>
  </w:style>
  <w:style w:type="paragraph" w:customStyle="1" w:styleId="Headline">
    <w:name w:val="Headline"/>
    <w:basedOn w:val="Normal"/>
    <w:next w:val="Normal"/>
    <w:rsid w:val="0096715B"/>
    <w:pPr>
      <w:pBdr>
        <w:bottom w:val="single" w:sz="8" w:space="1" w:color="000080"/>
      </w:pBdr>
    </w:pPr>
    <w:rPr>
      <w:rFonts w:ascii="Arial" w:hAnsi="Arial"/>
      <w:b/>
      <w:smallCaps/>
      <w:color w:val="000080"/>
      <w:sz w:val="32"/>
    </w:rPr>
  </w:style>
  <w:style w:type="paragraph" w:styleId="TableofFigures">
    <w:name w:val="table of figures"/>
    <w:basedOn w:val="Normal"/>
    <w:next w:val="Normal"/>
    <w:uiPriority w:val="99"/>
    <w:rsid w:val="0096715B"/>
    <w:pPr>
      <w:ind w:left="480" w:hanging="480"/>
    </w:pPr>
    <w:rPr>
      <w:smallCaps/>
      <w:sz w:val="20"/>
    </w:rPr>
  </w:style>
  <w:style w:type="character" w:customStyle="1" w:styleId="Heading1Char">
    <w:name w:val="Heading 1 Char"/>
    <w:basedOn w:val="DefaultParagraphFont"/>
    <w:link w:val="Heading1"/>
    <w:rsid w:val="000B17A9"/>
    <w:rPr>
      <w:rFonts w:ascii="Calibri" w:eastAsiaTheme="majorEastAsia" w:hAnsi="Calibri" w:cstheme="majorBidi"/>
      <w:b/>
      <w:bCs/>
      <w:color w:val="000066"/>
      <w:sz w:val="28"/>
      <w:szCs w:val="28"/>
      <w:lang w:eastAsia="en-US"/>
      <w14:scene3d>
        <w14:camera w14:prst="orthographicFront"/>
        <w14:lightRig w14:rig="threePt" w14:dir="t">
          <w14:rot w14:lat="0" w14:lon="0" w14:rev="0"/>
        </w14:lightRig>
      </w14:scene3d>
    </w:rPr>
  </w:style>
  <w:style w:type="character" w:customStyle="1" w:styleId="Heading2Char">
    <w:name w:val="Heading 2 Char"/>
    <w:basedOn w:val="DefaultParagraphFont"/>
    <w:link w:val="Heading2"/>
    <w:rsid w:val="000B17A9"/>
    <w:rPr>
      <w:rFonts w:ascii="Calibri" w:eastAsiaTheme="majorEastAsia" w:hAnsi="Calibri" w:cstheme="majorBidi"/>
      <w:b/>
      <w:bCs/>
      <w:color w:val="000066"/>
      <w:sz w:val="24"/>
      <w:szCs w:val="28"/>
      <w:lang w:eastAsia="en-US"/>
      <w14:scene3d>
        <w14:camera w14:prst="orthographicFront"/>
        <w14:lightRig w14:rig="threePt" w14:dir="t">
          <w14:rot w14:lat="0" w14:lon="0" w14:rev="0"/>
        </w14:lightRig>
      </w14:scene3d>
    </w:rPr>
  </w:style>
  <w:style w:type="character" w:customStyle="1" w:styleId="Heading3Char">
    <w:name w:val="Heading 3 Char"/>
    <w:basedOn w:val="DefaultParagraphFont"/>
    <w:link w:val="Heading3"/>
    <w:rsid w:val="000B17A9"/>
    <w:rPr>
      <w:rFonts w:ascii="Calibri" w:eastAsiaTheme="majorEastAsia" w:hAnsi="Calibri" w:cstheme="majorBidi"/>
      <w:b/>
      <w:color w:val="000066"/>
      <w:sz w:val="24"/>
      <w:szCs w:val="28"/>
      <w:lang w:eastAsia="en-US"/>
      <w14:scene3d>
        <w14:camera w14:prst="orthographicFront"/>
        <w14:lightRig w14:rig="threePt" w14:dir="t">
          <w14:rot w14:lat="0" w14:lon="0" w14:rev="0"/>
        </w14:lightRig>
      </w14:scene3d>
    </w:rPr>
  </w:style>
  <w:style w:type="character" w:customStyle="1" w:styleId="Heading4Char">
    <w:name w:val="Heading 4 Char"/>
    <w:basedOn w:val="DefaultParagraphFont"/>
    <w:link w:val="Heading4"/>
    <w:uiPriority w:val="5"/>
    <w:rsid w:val="000B17A9"/>
    <w:rPr>
      <w:rFonts w:ascii="Calibri" w:eastAsiaTheme="majorEastAsia" w:hAnsi="Calibri" w:cstheme="majorBidi"/>
      <w:b/>
      <w:iCs/>
      <w:color w:val="000066"/>
      <w:sz w:val="24"/>
      <w:szCs w:val="24"/>
      <w:lang w:eastAsia="en-US"/>
      <w14:scene3d>
        <w14:camera w14:prst="orthographicFront"/>
        <w14:lightRig w14:rig="threePt" w14:dir="t">
          <w14:rot w14:lat="0" w14:lon="0" w14:rev="0"/>
        </w14:lightRig>
      </w14:scene3d>
    </w:rPr>
  </w:style>
  <w:style w:type="character" w:customStyle="1" w:styleId="Heading5Char">
    <w:name w:val="Heading 5 Char"/>
    <w:basedOn w:val="DefaultParagraphFont"/>
    <w:link w:val="Heading5"/>
    <w:rsid w:val="0096715B"/>
    <w:rPr>
      <w:rFonts w:asciiTheme="majorHAnsi" w:eastAsiaTheme="majorEastAsia" w:hAnsiTheme="majorHAnsi" w:cstheme="majorBidi"/>
      <w:color w:val="243F60" w:themeColor="accent1" w:themeShade="7F"/>
      <w:sz w:val="24"/>
      <w:szCs w:val="20"/>
      <w:lang w:val="en-GB" w:eastAsia="en-US"/>
    </w:rPr>
  </w:style>
  <w:style w:type="character" w:customStyle="1" w:styleId="Heading6Char">
    <w:name w:val="Heading 6 Char"/>
    <w:basedOn w:val="DefaultParagraphFont"/>
    <w:link w:val="Heading6"/>
    <w:rsid w:val="0096715B"/>
    <w:rPr>
      <w:rFonts w:asciiTheme="majorHAnsi" w:eastAsiaTheme="majorEastAsia" w:hAnsiTheme="majorHAnsi" w:cstheme="majorBidi"/>
      <w:i/>
      <w:iCs/>
      <w:color w:val="243F60" w:themeColor="accent1" w:themeShade="7F"/>
      <w:sz w:val="24"/>
      <w:szCs w:val="20"/>
      <w:lang w:val="en-GB" w:eastAsia="en-US"/>
    </w:rPr>
  </w:style>
  <w:style w:type="character" w:customStyle="1" w:styleId="Heading7Char">
    <w:name w:val="Heading 7 Char"/>
    <w:basedOn w:val="DefaultParagraphFont"/>
    <w:link w:val="Heading7"/>
    <w:rsid w:val="0096715B"/>
    <w:rPr>
      <w:rFonts w:asciiTheme="majorHAnsi" w:eastAsiaTheme="majorEastAsia" w:hAnsiTheme="majorHAnsi" w:cstheme="majorBidi"/>
      <w:i/>
      <w:iCs/>
      <w:color w:val="404040" w:themeColor="text1" w:themeTint="BF"/>
      <w:sz w:val="24"/>
      <w:szCs w:val="20"/>
      <w:lang w:val="en-GB" w:eastAsia="en-US"/>
    </w:rPr>
  </w:style>
  <w:style w:type="character" w:customStyle="1" w:styleId="Heading8Char">
    <w:name w:val="Heading 8 Char"/>
    <w:basedOn w:val="DefaultParagraphFont"/>
    <w:link w:val="Heading8"/>
    <w:rsid w:val="0096715B"/>
    <w:rPr>
      <w:rFonts w:asciiTheme="majorHAnsi" w:eastAsiaTheme="majorEastAsia" w:hAnsiTheme="majorHAnsi" w:cstheme="majorBidi"/>
      <w:color w:val="404040" w:themeColor="text1" w:themeTint="BF"/>
      <w:sz w:val="20"/>
      <w:szCs w:val="20"/>
      <w:lang w:val="en-GB" w:eastAsia="en-US"/>
    </w:rPr>
  </w:style>
  <w:style w:type="character" w:customStyle="1" w:styleId="Heading9Char">
    <w:name w:val="Heading 9 Char"/>
    <w:basedOn w:val="DefaultParagraphFont"/>
    <w:link w:val="Heading9"/>
    <w:rsid w:val="0096715B"/>
    <w:rPr>
      <w:rFonts w:asciiTheme="majorHAnsi" w:eastAsiaTheme="majorEastAsia" w:hAnsiTheme="majorHAnsi" w:cstheme="majorBidi"/>
      <w:i/>
      <w:iCs/>
      <w:color w:val="404040" w:themeColor="text1" w:themeTint="BF"/>
      <w:sz w:val="20"/>
      <w:szCs w:val="20"/>
      <w:lang w:val="en-GB" w:eastAsia="en-US"/>
    </w:rPr>
  </w:style>
  <w:style w:type="paragraph" w:styleId="BalloonText">
    <w:name w:val="Balloon Text"/>
    <w:basedOn w:val="Normal"/>
    <w:link w:val="BalloonTextChar"/>
    <w:semiHidden/>
    <w:unhideWhenUsed/>
    <w:rsid w:val="00EE0106"/>
    <w:rPr>
      <w:rFonts w:cs="Tahoma"/>
      <w:szCs w:val="16"/>
    </w:rPr>
  </w:style>
  <w:style w:type="character" w:customStyle="1" w:styleId="BalloonTextChar">
    <w:name w:val="Balloon Text Char"/>
    <w:basedOn w:val="DefaultParagraphFont"/>
    <w:link w:val="BalloonText"/>
    <w:uiPriority w:val="99"/>
    <w:semiHidden/>
    <w:rsid w:val="00EE0106"/>
    <w:rPr>
      <w:rFonts w:cs="Tahoma"/>
      <w:sz w:val="24"/>
      <w:szCs w:val="16"/>
      <w:lang w:val="en-GB" w:eastAsia="en-US"/>
    </w:rPr>
  </w:style>
  <w:style w:type="paragraph" w:styleId="Caption">
    <w:name w:val="caption"/>
    <w:basedOn w:val="Normal"/>
    <w:next w:val="Normal"/>
    <w:qFormat/>
    <w:rsid w:val="00816DD7"/>
    <w:pPr>
      <w:keepNext/>
      <w:spacing w:before="120" w:after="120"/>
      <w:jc w:val="center"/>
    </w:pPr>
    <w:rPr>
      <w:b/>
      <w:noProof/>
      <w:szCs w:val="24"/>
    </w:rPr>
  </w:style>
  <w:style w:type="paragraph" w:styleId="Title">
    <w:name w:val="Title"/>
    <w:basedOn w:val="Normal"/>
    <w:next w:val="Normal"/>
    <w:link w:val="TitleChar"/>
    <w:uiPriority w:val="10"/>
    <w:qFormat/>
    <w:rsid w:val="00871368"/>
    <w:pPr>
      <w:pBdr>
        <w:bottom w:val="single" w:sz="4" w:space="1" w:color="auto"/>
      </w:pBdr>
      <w:spacing w:after="120"/>
    </w:pPr>
    <w:rPr>
      <w:color w:val="000066"/>
      <w:sz w:val="40"/>
      <w:szCs w:val="40"/>
    </w:rPr>
  </w:style>
  <w:style w:type="paragraph" w:customStyle="1" w:styleId="TableText">
    <w:name w:val="Table Text"/>
    <w:basedOn w:val="Normal"/>
    <w:link w:val="TableTextChar"/>
    <w:rsid w:val="00BF5E5C"/>
    <w:rPr>
      <w:sz w:val="22"/>
      <w:szCs w:val="22"/>
    </w:rPr>
  </w:style>
  <w:style w:type="character" w:customStyle="1" w:styleId="TitleChar">
    <w:name w:val="Title Char"/>
    <w:basedOn w:val="DefaultParagraphFont"/>
    <w:link w:val="Title"/>
    <w:uiPriority w:val="10"/>
    <w:rsid w:val="00871368"/>
    <w:rPr>
      <w:rFonts w:cs="Times New Roman"/>
      <w:color w:val="000066"/>
      <w:sz w:val="40"/>
      <w:szCs w:val="40"/>
      <w:lang w:val="en-GB" w:eastAsia="en-US"/>
    </w:rPr>
  </w:style>
  <w:style w:type="paragraph" w:styleId="TOCHeading">
    <w:name w:val="TOC Heading"/>
    <w:basedOn w:val="Heading1"/>
    <w:next w:val="Normal"/>
    <w:uiPriority w:val="39"/>
    <w:semiHidden/>
    <w:unhideWhenUsed/>
    <w:qFormat/>
    <w:rsid w:val="001C5223"/>
    <w:pPr>
      <w:numPr>
        <w:numId w:val="0"/>
      </w:numPr>
      <w:spacing w:before="480" w:line="276" w:lineRule="auto"/>
      <w:outlineLvl w:val="9"/>
    </w:pPr>
    <w:rPr>
      <w:rFonts w:asciiTheme="majorHAnsi" w:hAnsiTheme="majorHAnsi"/>
      <w:color w:val="365F91" w:themeColor="accent1" w:themeShade="BF"/>
      <w:lang w:val="en-US" w:eastAsia="ja-JP"/>
    </w:rPr>
  </w:style>
  <w:style w:type="character" w:customStyle="1" w:styleId="TableTextChar">
    <w:name w:val="Table Text Char"/>
    <w:basedOn w:val="DefaultParagraphFont"/>
    <w:link w:val="TableText"/>
    <w:rsid w:val="00BF5E5C"/>
    <w:rPr>
      <w:rFonts w:ascii="Calibri" w:hAnsi="Calibri" w:cs="Times New Roman"/>
      <w:sz w:val="18"/>
      <w:szCs w:val="20"/>
      <w:lang w:val="en-GB" w:eastAsia="en-US"/>
    </w:rPr>
  </w:style>
  <w:style w:type="paragraph" w:customStyle="1" w:styleId="AnnexH1">
    <w:name w:val="Annex H1"/>
    <w:basedOn w:val="Heading1"/>
    <w:next w:val="Normal"/>
    <w:qFormat/>
    <w:rsid w:val="0051162B"/>
    <w:pPr>
      <w:keepLines w:val="0"/>
      <w:pageBreakBefore/>
      <w:numPr>
        <w:numId w:val="1"/>
      </w:numPr>
      <w:pBdr>
        <w:bottom w:val="single" w:sz="4" w:space="1" w:color="000066"/>
      </w:pBdr>
      <w:spacing w:after="240"/>
    </w:pPr>
    <w:rPr>
      <w:rFonts w:eastAsia="Times New Roman" w:cs="Times New Roman"/>
      <w:bCs w:val="0"/>
      <w:kern w:val="28"/>
      <w:sz w:val="36"/>
      <w:szCs w:val="40"/>
    </w:rPr>
  </w:style>
  <w:style w:type="paragraph" w:customStyle="1" w:styleId="AnnexH3">
    <w:name w:val="Annex H3"/>
    <w:basedOn w:val="Heading1"/>
    <w:next w:val="Normal"/>
    <w:rsid w:val="003857E0"/>
    <w:pPr>
      <w:keepLines w:val="0"/>
      <w:numPr>
        <w:ilvl w:val="2"/>
        <w:numId w:val="1"/>
      </w:numPr>
      <w:tabs>
        <w:tab w:val="left" w:pos="851"/>
        <w:tab w:val="num" w:pos="2268"/>
      </w:tabs>
      <w:spacing w:after="60"/>
      <w:ind w:left="2268" w:hanging="567"/>
      <w:outlineLvl w:val="2"/>
    </w:pPr>
    <w:rPr>
      <w:rFonts w:eastAsia="Times New Roman" w:cs="Times New Roman"/>
      <w:bCs w:val="0"/>
      <w:kern w:val="28"/>
    </w:rPr>
  </w:style>
  <w:style w:type="paragraph" w:customStyle="1" w:styleId="AnnexH2">
    <w:name w:val="Annex H2"/>
    <w:basedOn w:val="AnnexH1"/>
    <w:next w:val="Normal"/>
    <w:link w:val="AnnexH2Char"/>
    <w:qFormat/>
    <w:rsid w:val="00772917"/>
    <w:pPr>
      <w:numPr>
        <w:ilvl w:val="1"/>
      </w:numPr>
      <w:ind w:left="1701" w:hanging="1701"/>
      <w:outlineLvl w:val="1"/>
    </w:pPr>
    <w:rPr>
      <w:bCs/>
      <w:sz w:val="32"/>
      <w:szCs w:val="32"/>
    </w:rPr>
  </w:style>
  <w:style w:type="paragraph" w:customStyle="1" w:styleId="AnnexH4">
    <w:name w:val="Annex H4"/>
    <w:basedOn w:val="Heading1"/>
    <w:next w:val="Normal"/>
    <w:rsid w:val="00FB499F"/>
    <w:pPr>
      <w:keepLines w:val="0"/>
      <w:numPr>
        <w:ilvl w:val="3"/>
        <w:numId w:val="1"/>
      </w:numPr>
      <w:tabs>
        <w:tab w:val="num" w:pos="2835"/>
      </w:tabs>
      <w:spacing w:after="60"/>
      <w:ind w:left="2835" w:hanging="567"/>
    </w:pPr>
    <w:rPr>
      <w:rFonts w:eastAsia="Times New Roman" w:cs="Times New Roman"/>
      <w:bCs w:val="0"/>
      <w:kern w:val="28"/>
      <w:szCs w:val="24"/>
    </w:rPr>
  </w:style>
  <w:style w:type="character" w:customStyle="1" w:styleId="AnnexH2Char">
    <w:name w:val="Annex H2 Char"/>
    <w:basedOn w:val="Heading1Char"/>
    <w:link w:val="AnnexH2"/>
    <w:rsid w:val="00772917"/>
    <w:rPr>
      <w:rFonts w:ascii="Calibri" w:eastAsiaTheme="majorEastAsia" w:hAnsi="Calibri" w:cs="Times New Roman"/>
      <w:b/>
      <w:bCs/>
      <w:color w:val="000066"/>
      <w:kern w:val="28"/>
      <w:sz w:val="32"/>
      <w:szCs w:val="32"/>
      <w:lang w:eastAsia="en-US"/>
      <w14:scene3d>
        <w14:camera w14:prst="orthographicFront"/>
        <w14:lightRig w14:rig="threePt" w14:dir="t">
          <w14:rot w14:lat="0" w14:lon="0" w14:rev="0"/>
        </w14:lightRig>
      </w14:scene3d>
    </w:rPr>
  </w:style>
  <w:style w:type="character" w:styleId="Emphasis">
    <w:name w:val="Emphasis"/>
    <w:basedOn w:val="DefaultParagraphFont"/>
    <w:uiPriority w:val="20"/>
    <w:rsid w:val="007B0C23"/>
    <w:rPr>
      <w:i/>
      <w:iCs/>
    </w:rPr>
  </w:style>
  <w:style w:type="paragraph" w:styleId="TOC4">
    <w:name w:val="toc 4"/>
    <w:basedOn w:val="Normal"/>
    <w:next w:val="Normal"/>
    <w:autoRedefine/>
    <w:uiPriority w:val="39"/>
    <w:unhideWhenUsed/>
    <w:rsid w:val="00FB499F"/>
    <w:pPr>
      <w:ind w:left="720"/>
    </w:pPr>
    <w:rPr>
      <w:sz w:val="18"/>
      <w:szCs w:val="18"/>
    </w:rPr>
  </w:style>
  <w:style w:type="paragraph" w:styleId="TOC5">
    <w:name w:val="toc 5"/>
    <w:basedOn w:val="Normal"/>
    <w:next w:val="Normal"/>
    <w:autoRedefine/>
    <w:uiPriority w:val="39"/>
    <w:unhideWhenUsed/>
    <w:rsid w:val="00FB499F"/>
    <w:pPr>
      <w:ind w:left="960"/>
    </w:pPr>
    <w:rPr>
      <w:sz w:val="18"/>
      <w:szCs w:val="18"/>
    </w:rPr>
  </w:style>
  <w:style w:type="paragraph" w:styleId="TOC6">
    <w:name w:val="toc 6"/>
    <w:basedOn w:val="Normal"/>
    <w:next w:val="Normal"/>
    <w:autoRedefine/>
    <w:uiPriority w:val="39"/>
    <w:unhideWhenUsed/>
    <w:rsid w:val="00FB499F"/>
    <w:pPr>
      <w:ind w:left="1200"/>
    </w:pPr>
    <w:rPr>
      <w:sz w:val="18"/>
      <w:szCs w:val="18"/>
    </w:rPr>
  </w:style>
  <w:style w:type="paragraph" w:styleId="TOC7">
    <w:name w:val="toc 7"/>
    <w:basedOn w:val="Normal"/>
    <w:next w:val="Normal"/>
    <w:autoRedefine/>
    <w:uiPriority w:val="39"/>
    <w:unhideWhenUsed/>
    <w:rsid w:val="00FB499F"/>
    <w:pPr>
      <w:ind w:left="1440"/>
    </w:pPr>
    <w:rPr>
      <w:sz w:val="18"/>
      <w:szCs w:val="18"/>
    </w:rPr>
  </w:style>
  <w:style w:type="paragraph" w:styleId="TOC8">
    <w:name w:val="toc 8"/>
    <w:basedOn w:val="Normal"/>
    <w:next w:val="Normal"/>
    <w:autoRedefine/>
    <w:uiPriority w:val="39"/>
    <w:unhideWhenUsed/>
    <w:rsid w:val="00FB499F"/>
    <w:pPr>
      <w:ind w:left="1680"/>
    </w:pPr>
    <w:rPr>
      <w:sz w:val="18"/>
      <w:szCs w:val="18"/>
    </w:rPr>
  </w:style>
  <w:style w:type="paragraph" w:styleId="TOC9">
    <w:name w:val="toc 9"/>
    <w:basedOn w:val="Normal"/>
    <w:next w:val="Normal"/>
    <w:autoRedefine/>
    <w:uiPriority w:val="39"/>
    <w:unhideWhenUsed/>
    <w:rsid w:val="00FB499F"/>
    <w:pPr>
      <w:ind w:left="1920"/>
    </w:pPr>
    <w:rPr>
      <w:sz w:val="18"/>
      <w:szCs w:val="18"/>
    </w:rPr>
  </w:style>
  <w:style w:type="paragraph" w:styleId="FootnoteText">
    <w:name w:val="footnote text"/>
    <w:basedOn w:val="Normal"/>
    <w:link w:val="FootnoteTextChar"/>
    <w:unhideWhenUsed/>
    <w:rsid w:val="007F2936"/>
    <w:rPr>
      <w:sz w:val="20"/>
    </w:rPr>
  </w:style>
  <w:style w:type="character" w:customStyle="1" w:styleId="FootnoteTextChar">
    <w:name w:val="Footnote Text Char"/>
    <w:basedOn w:val="DefaultParagraphFont"/>
    <w:link w:val="FootnoteText"/>
    <w:rsid w:val="007F2936"/>
    <w:rPr>
      <w:rFonts w:ascii="Calibri" w:hAnsi="Calibri" w:cs="Times New Roman"/>
      <w:sz w:val="20"/>
      <w:szCs w:val="20"/>
      <w:lang w:val="en-GB" w:eastAsia="en-US"/>
    </w:rPr>
  </w:style>
  <w:style w:type="character" w:styleId="FootnoteReference">
    <w:name w:val="footnote reference"/>
    <w:basedOn w:val="DefaultParagraphFont"/>
    <w:uiPriority w:val="99"/>
    <w:unhideWhenUsed/>
    <w:rsid w:val="007F2936"/>
    <w:rPr>
      <w:vertAlign w:val="superscript"/>
    </w:rPr>
  </w:style>
  <w:style w:type="table" w:styleId="TableGrid">
    <w:name w:val="Table Grid"/>
    <w:basedOn w:val="TableNormal"/>
    <w:rsid w:val="009169D6"/>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Standard Paragraph Char,符号列表 Char,b1 Char,Number_1 Char,Medium Grid 1 - Accent 21 Char,List1 Char,lp1 Char,Texto Char,List Paragraph1 Char,Párrafo de lista1 Char,列出段落2 Char,List11 Char,List111 Char,List1111 Char,List11111 Char,? Char"/>
    <w:basedOn w:val="DefaultParagraphFont"/>
    <w:link w:val="ListParagraph"/>
    <w:uiPriority w:val="34"/>
    <w:qFormat/>
    <w:locked/>
    <w:rsid w:val="00E90718"/>
    <w:rPr>
      <w:rFonts w:ascii="Calibri" w:hAnsi="Calibri" w:cs="Times New Roman"/>
      <w:sz w:val="24"/>
      <w:szCs w:val="24"/>
      <w:lang w:eastAsia="en-US"/>
    </w:rPr>
  </w:style>
  <w:style w:type="paragraph" w:styleId="BodyText">
    <w:name w:val="Body Text"/>
    <w:basedOn w:val="Normal"/>
    <w:link w:val="BodyTextChar"/>
    <w:rsid w:val="009218DA"/>
    <w:rPr>
      <w:b/>
      <w:bCs/>
      <w:szCs w:val="22"/>
    </w:rPr>
  </w:style>
  <w:style w:type="character" w:customStyle="1" w:styleId="BodyTextChar">
    <w:name w:val="Body Text Char"/>
    <w:basedOn w:val="DefaultParagraphFont"/>
    <w:link w:val="BodyText"/>
    <w:rsid w:val="009218DA"/>
    <w:rPr>
      <w:rFonts w:cs="Times New Roman"/>
      <w:b/>
      <w:bCs/>
      <w:sz w:val="24"/>
      <w:lang w:eastAsia="en-US"/>
    </w:rPr>
  </w:style>
  <w:style w:type="paragraph" w:styleId="NormalWeb">
    <w:name w:val="Normal (Web)"/>
    <w:basedOn w:val="Normal"/>
    <w:rsid w:val="0070175D"/>
    <w:pPr>
      <w:spacing w:before="100" w:beforeAutospacing="1" w:after="100" w:afterAutospacing="1"/>
    </w:pPr>
    <w:rPr>
      <w:rFonts w:ascii="Arial" w:hAnsi="Arial" w:cs="Arial"/>
      <w:color w:val="000000"/>
      <w:sz w:val="17"/>
      <w:szCs w:val="17"/>
      <w:lang w:eastAsia="en-GB"/>
    </w:rPr>
  </w:style>
  <w:style w:type="character" w:styleId="PageNumber">
    <w:name w:val="page number"/>
    <w:basedOn w:val="DefaultParagraphFont"/>
    <w:rsid w:val="0070175D"/>
  </w:style>
  <w:style w:type="character" w:styleId="Strong">
    <w:name w:val="Strong"/>
    <w:basedOn w:val="DefaultParagraphFont"/>
    <w:qFormat/>
    <w:rsid w:val="00DD1B44"/>
    <w:rPr>
      <w:b/>
      <w:bCs/>
    </w:rPr>
  </w:style>
  <w:style w:type="character" w:styleId="IntenseEmphasis">
    <w:name w:val="Intense Emphasis"/>
    <w:basedOn w:val="DefaultParagraphFont"/>
    <w:uiPriority w:val="21"/>
    <w:rsid w:val="0070175D"/>
    <w:rPr>
      <w:b/>
      <w:bCs/>
      <w:i/>
      <w:iCs/>
    </w:rPr>
  </w:style>
  <w:style w:type="paragraph" w:styleId="BodyTextIndent3">
    <w:name w:val="Body Text Indent 3"/>
    <w:basedOn w:val="Normal"/>
    <w:link w:val="BodyTextIndent3Char"/>
    <w:uiPriority w:val="99"/>
    <w:semiHidden/>
    <w:unhideWhenUsed/>
    <w:rsid w:val="005A2E4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A2E46"/>
    <w:rPr>
      <w:rFonts w:ascii="Calibri" w:hAnsi="Calibri" w:cs="Times New Roman"/>
      <w:sz w:val="16"/>
      <w:szCs w:val="16"/>
      <w:lang w:val="en-GB" w:eastAsia="en-US"/>
    </w:rPr>
  </w:style>
  <w:style w:type="numbering" w:customStyle="1" w:styleId="Style1">
    <w:name w:val="Style1"/>
    <w:uiPriority w:val="99"/>
    <w:rsid w:val="0070175D"/>
    <w:pPr>
      <w:numPr>
        <w:numId w:val="2"/>
      </w:numPr>
    </w:pPr>
  </w:style>
  <w:style w:type="paragraph" w:styleId="NoSpacing">
    <w:name w:val="No Spacing"/>
    <w:link w:val="NoSpacingChar"/>
    <w:uiPriority w:val="11"/>
    <w:qFormat/>
    <w:rsid w:val="0070175D"/>
    <w:pPr>
      <w:spacing w:after="0" w:line="240" w:lineRule="auto"/>
    </w:pPr>
    <w:rPr>
      <w:rFonts w:ascii="Calibri" w:hAnsi="Calibri" w:cs="Times New Roman"/>
      <w:sz w:val="24"/>
      <w:szCs w:val="24"/>
      <w:lang w:val="en-GB" w:eastAsia="en-US"/>
    </w:rPr>
  </w:style>
  <w:style w:type="paragraph" w:customStyle="1" w:styleId="Comment">
    <w:name w:val="Comment"/>
    <w:basedOn w:val="Normal"/>
    <w:qFormat/>
    <w:rsid w:val="00562808"/>
    <w:pPr>
      <w:spacing w:after="120"/>
    </w:pPr>
    <w:rPr>
      <w:i/>
      <w:color w:val="0070C0"/>
      <w:sz w:val="22"/>
    </w:rPr>
  </w:style>
  <w:style w:type="paragraph" w:customStyle="1" w:styleId="Specification">
    <w:name w:val="Specification"/>
    <w:basedOn w:val="ListParagraph"/>
    <w:qFormat/>
    <w:rsid w:val="000A460F"/>
    <w:pPr>
      <w:numPr>
        <w:numId w:val="0"/>
      </w:numPr>
    </w:pPr>
  </w:style>
  <w:style w:type="paragraph" w:customStyle="1" w:styleId="Level1">
    <w:name w:val="Level 1"/>
    <w:basedOn w:val="Normal"/>
    <w:next w:val="Normal"/>
    <w:uiPriority w:val="6"/>
    <w:rsid w:val="00C216B2"/>
    <w:pPr>
      <w:numPr>
        <w:numId w:val="16"/>
      </w:numPr>
      <w:spacing w:after="210" w:line="264" w:lineRule="auto"/>
      <w:outlineLvl w:val="0"/>
    </w:pPr>
    <w:rPr>
      <w:rFonts w:ascii="Arial" w:eastAsia="Arial Unicode MS" w:hAnsi="Arial"/>
      <w:sz w:val="21"/>
      <w:szCs w:val="21"/>
      <w:lang w:eastAsia="en-GB"/>
    </w:rPr>
  </w:style>
  <w:style w:type="paragraph" w:customStyle="1" w:styleId="Level2">
    <w:name w:val="Level 2"/>
    <w:basedOn w:val="Normal"/>
    <w:next w:val="Normal"/>
    <w:link w:val="Level2Char"/>
    <w:uiPriority w:val="6"/>
    <w:rsid w:val="00C216B2"/>
    <w:pPr>
      <w:numPr>
        <w:ilvl w:val="1"/>
        <w:numId w:val="16"/>
      </w:numPr>
      <w:spacing w:after="210" w:line="264" w:lineRule="auto"/>
      <w:outlineLvl w:val="1"/>
    </w:pPr>
    <w:rPr>
      <w:rFonts w:ascii="Arial" w:eastAsia="Arial Unicode MS" w:hAnsi="Arial"/>
      <w:sz w:val="21"/>
      <w:szCs w:val="21"/>
      <w:lang w:eastAsia="en-GB"/>
    </w:rPr>
  </w:style>
  <w:style w:type="paragraph" w:customStyle="1" w:styleId="Level3">
    <w:name w:val="Level 3"/>
    <w:basedOn w:val="Normal"/>
    <w:next w:val="Normal"/>
    <w:link w:val="Level3Char"/>
    <w:uiPriority w:val="6"/>
    <w:rsid w:val="00C216B2"/>
    <w:pPr>
      <w:numPr>
        <w:ilvl w:val="2"/>
        <w:numId w:val="16"/>
      </w:numPr>
      <w:spacing w:after="210" w:line="264" w:lineRule="auto"/>
      <w:outlineLvl w:val="2"/>
    </w:pPr>
    <w:rPr>
      <w:rFonts w:ascii="Arial" w:eastAsia="Arial Unicode MS" w:hAnsi="Arial"/>
      <w:sz w:val="21"/>
      <w:szCs w:val="21"/>
      <w:lang w:eastAsia="en-GB"/>
    </w:rPr>
  </w:style>
  <w:style w:type="paragraph" w:customStyle="1" w:styleId="Level4">
    <w:name w:val="Level 4"/>
    <w:basedOn w:val="Normal"/>
    <w:next w:val="Normal"/>
    <w:uiPriority w:val="6"/>
    <w:rsid w:val="00C216B2"/>
    <w:pPr>
      <w:numPr>
        <w:ilvl w:val="3"/>
        <w:numId w:val="16"/>
      </w:numPr>
      <w:spacing w:after="210" w:line="264" w:lineRule="auto"/>
      <w:outlineLvl w:val="3"/>
    </w:pPr>
    <w:rPr>
      <w:rFonts w:ascii="Arial" w:eastAsia="Arial Unicode MS" w:hAnsi="Arial"/>
      <w:sz w:val="21"/>
      <w:szCs w:val="21"/>
      <w:lang w:eastAsia="en-GB"/>
    </w:rPr>
  </w:style>
  <w:style w:type="paragraph" w:customStyle="1" w:styleId="Level5">
    <w:name w:val="Level 5"/>
    <w:basedOn w:val="Normal"/>
    <w:next w:val="Normal"/>
    <w:uiPriority w:val="6"/>
    <w:rsid w:val="00C216B2"/>
    <w:pPr>
      <w:numPr>
        <w:ilvl w:val="4"/>
        <w:numId w:val="16"/>
      </w:numPr>
      <w:spacing w:after="210" w:line="264" w:lineRule="auto"/>
      <w:outlineLvl w:val="4"/>
    </w:pPr>
    <w:rPr>
      <w:rFonts w:ascii="Arial" w:eastAsia="Arial Unicode MS" w:hAnsi="Arial"/>
      <w:sz w:val="21"/>
      <w:szCs w:val="21"/>
      <w:lang w:eastAsia="en-GB"/>
    </w:rPr>
  </w:style>
  <w:style w:type="character" w:customStyle="1" w:styleId="Level2Char">
    <w:name w:val="Level 2 Char"/>
    <w:link w:val="Level2"/>
    <w:uiPriority w:val="6"/>
    <w:rsid w:val="00C216B2"/>
    <w:rPr>
      <w:rFonts w:ascii="Arial" w:eastAsia="Arial Unicode MS" w:hAnsi="Arial" w:cs="Times New Roman"/>
      <w:sz w:val="21"/>
      <w:szCs w:val="21"/>
      <w:lang w:eastAsia="en-GB"/>
    </w:rPr>
  </w:style>
  <w:style w:type="character" w:customStyle="1" w:styleId="Level3Char">
    <w:name w:val="Level 3 Char"/>
    <w:link w:val="Level3"/>
    <w:uiPriority w:val="6"/>
    <w:rsid w:val="00C216B2"/>
    <w:rPr>
      <w:rFonts w:ascii="Arial" w:eastAsia="Arial Unicode MS" w:hAnsi="Arial" w:cs="Times New Roman"/>
      <w:sz w:val="21"/>
      <w:szCs w:val="21"/>
      <w:lang w:eastAsia="en-GB"/>
    </w:rPr>
  </w:style>
  <w:style w:type="character" w:styleId="CommentReference">
    <w:name w:val="annotation reference"/>
    <w:semiHidden/>
    <w:rsid w:val="00C216B2"/>
    <w:rPr>
      <w:sz w:val="16"/>
    </w:rPr>
  </w:style>
  <w:style w:type="paragraph" w:customStyle="1" w:styleId="Level30">
    <w:name w:val="Level3"/>
    <w:basedOn w:val="Level2"/>
    <w:rsid w:val="00C216B2"/>
    <w:pPr>
      <w:numPr>
        <w:ilvl w:val="2"/>
        <w:numId w:val="17"/>
      </w:numPr>
    </w:pPr>
  </w:style>
  <w:style w:type="paragraph" w:customStyle="1" w:styleId="Level40">
    <w:name w:val="Level4"/>
    <w:basedOn w:val="Level30"/>
    <w:rsid w:val="00C216B2"/>
    <w:pPr>
      <w:numPr>
        <w:ilvl w:val="3"/>
      </w:numPr>
    </w:pPr>
  </w:style>
  <w:style w:type="paragraph" w:customStyle="1" w:styleId="Level50">
    <w:name w:val="Level5"/>
    <w:basedOn w:val="Level40"/>
    <w:rsid w:val="00C216B2"/>
    <w:pPr>
      <w:numPr>
        <w:ilvl w:val="4"/>
      </w:numPr>
      <w:ind w:hanging="2552"/>
    </w:pPr>
  </w:style>
  <w:style w:type="paragraph" w:styleId="CommentText">
    <w:name w:val="annotation text"/>
    <w:basedOn w:val="Normal"/>
    <w:link w:val="CommentTextChar"/>
    <w:rsid w:val="00C216B2"/>
    <w:pPr>
      <w:spacing w:line="264" w:lineRule="auto"/>
    </w:pPr>
    <w:rPr>
      <w:rFonts w:ascii="Arial" w:eastAsia="Arial Unicode MS" w:hAnsi="Arial"/>
      <w:sz w:val="20"/>
      <w:szCs w:val="21"/>
      <w:lang w:eastAsia="en-GB"/>
    </w:rPr>
  </w:style>
  <w:style w:type="character" w:customStyle="1" w:styleId="CommentTextChar">
    <w:name w:val="Comment Text Char"/>
    <w:basedOn w:val="DefaultParagraphFont"/>
    <w:link w:val="CommentText"/>
    <w:rsid w:val="00C216B2"/>
    <w:rPr>
      <w:rFonts w:ascii="Arial" w:eastAsia="Arial Unicode MS" w:hAnsi="Arial" w:cs="Times New Roman"/>
      <w:sz w:val="20"/>
      <w:szCs w:val="21"/>
      <w:lang w:val="en-GB" w:eastAsia="en-GB"/>
    </w:rPr>
  </w:style>
  <w:style w:type="paragraph" w:customStyle="1" w:styleId="Tabletext0">
    <w:name w:val="Table text"/>
    <w:basedOn w:val="Normal"/>
    <w:rsid w:val="00154D5D"/>
    <w:pPr>
      <w:spacing w:before="20" w:after="20"/>
    </w:pPr>
    <w:rPr>
      <w:rFonts w:ascii="Verdana" w:hAnsi="Verdana"/>
      <w:sz w:val="18"/>
    </w:rPr>
  </w:style>
  <w:style w:type="paragraph" w:customStyle="1" w:styleId="Quicka">
    <w:name w:val="Quick a)"/>
    <w:rsid w:val="00154D5D"/>
    <w:pPr>
      <w:autoSpaceDE w:val="0"/>
      <w:autoSpaceDN w:val="0"/>
      <w:adjustRightInd w:val="0"/>
      <w:spacing w:after="55" w:line="240" w:lineRule="auto"/>
      <w:ind w:left="720"/>
    </w:pPr>
    <w:rPr>
      <w:rFonts w:ascii="Arial" w:hAnsi="Arial" w:cs="Times New Roman"/>
      <w:sz w:val="20"/>
      <w:szCs w:val="24"/>
      <w:lang w:val="en-GB" w:eastAsia="en-US"/>
    </w:rPr>
  </w:style>
  <w:style w:type="paragraph" w:customStyle="1" w:styleId="para2">
    <w:name w:val="para 2"/>
    <w:rsid w:val="009A1776"/>
    <w:pPr>
      <w:widowControl w:val="0"/>
      <w:tabs>
        <w:tab w:val="left" w:pos="2448"/>
      </w:tabs>
      <w:overflowPunct w:val="0"/>
      <w:autoSpaceDE w:val="0"/>
      <w:autoSpaceDN w:val="0"/>
      <w:adjustRightInd w:val="0"/>
      <w:spacing w:after="240" w:line="240" w:lineRule="auto"/>
      <w:ind w:left="1440"/>
      <w:textAlignment w:val="baseline"/>
    </w:pPr>
    <w:rPr>
      <w:rFonts w:ascii="Arial" w:hAnsi="Arial" w:cs="Times New Roman"/>
      <w:sz w:val="20"/>
      <w:szCs w:val="20"/>
      <w:lang w:val="en-GB" w:eastAsia="en-US"/>
    </w:rPr>
  </w:style>
  <w:style w:type="paragraph" w:customStyle="1" w:styleId="para3">
    <w:name w:val="para 3"/>
    <w:rsid w:val="009A1776"/>
    <w:pPr>
      <w:widowControl w:val="0"/>
      <w:tabs>
        <w:tab w:val="left" w:pos="2880"/>
      </w:tabs>
      <w:overflowPunct w:val="0"/>
      <w:autoSpaceDE w:val="0"/>
      <w:autoSpaceDN w:val="0"/>
      <w:adjustRightInd w:val="0"/>
      <w:spacing w:after="240" w:line="240" w:lineRule="auto"/>
      <w:ind w:left="2448"/>
      <w:textAlignment w:val="baseline"/>
    </w:pPr>
    <w:rPr>
      <w:rFonts w:ascii="Arial" w:hAnsi="Arial" w:cs="Times New Roman"/>
      <w:sz w:val="20"/>
      <w:szCs w:val="20"/>
      <w:lang w:val="en-GB" w:eastAsia="en-US"/>
    </w:rPr>
  </w:style>
  <w:style w:type="paragraph" w:customStyle="1" w:styleId="para4">
    <w:name w:val="para 4"/>
    <w:rsid w:val="009A1776"/>
    <w:pPr>
      <w:widowControl w:val="0"/>
      <w:tabs>
        <w:tab w:val="left" w:pos="3312"/>
      </w:tabs>
      <w:overflowPunct w:val="0"/>
      <w:autoSpaceDE w:val="0"/>
      <w:autoSpaceDN w:val="0"/>
      <w:adjustRightInd w:val="0"/>
      <w:spacing w:after="240" w:line="240" w:lineRule="auto"/>
      <w:ind w:left="2880"/>
      <w:textAlignment w:val="baseline"/>
    </w:pPr>
    <w:rPr>
      <w:rFonts w:ascii="Arial" w:hAnsi="Arial" w:cs="Times New Roman"/>
      <w:sz w:val="20"/>
      <w:szCs w:val="20"/>
      <w:lang w:val="en-GB" w:eastAsia="en-US"/>
    </w:rPr>
  </w:style>
  <w:style w:type="paragraph" w:customStyle="1" w:styleId="para5">
    <w:name w:val="para 5"/>
    <w:rsid w:val="009A1776"/>
    <w:pPr>
      <w:widowControl w:val="0"/>
      <w:tabs>
        <w:tab w:val="left" w:pos="3744"/>
      </w:tabs>
      <w:overflowPunct w:val="0"/>
      <w:autoSpaceDE w:val="0"/>
      <w:autoSpaceDN w:val="0"/>
      <w:adjustRightInd w:val="0"/>
      <w:spacing w:after="240" w:line="240" w:lineRule="auto"/>
      <w:ind w:left="3312"/>
      <w:textAlignment w:val="baseline"/>
    </w:pPr>
    <w:rPr>
      <w:rFonts w:ascii="Arial" w:hAnsi="Arial" w:cs="Times New Roman"/>
      <w:sz w:val="20"/>
      <w:szCs w:val="20"/>
      <w:lang w:val="en-GB" w:eastAsia="en-US"/>
    </w:rPr>
  </w:style>
  <w:style w:type="paragraph" w:customStyle="1" w:styleId="Default">
    <w:name w:val="Default"/>
    <w:rsid w:val="009A1776"/>
    <w:pPr>
      <w:autoSpaceDE w:val="0"/>
      <w:autoSpaceDN w:val="0"/>
      <w:adjustRightInd w:val="0"/>
      <w:spacing w:after="0" w:line="240" w:lineRule="auto"/>
    </w:pPr>
    <w:rPr>
      <w:rFonts w:ascii="Times New Roman" w:hAnsi="Times New Roman" w:cs="Times New Roman"/>
      <w:color w:val="000000"/>
      <w:sz w:val="24"/>
      <w:szCs w:val="24"/>
    </w:rPr>
  </w:style>
  <w:style w:type="paragraph" w:styleId="CommentSubject">
    <w:name w:val="annotation subject"/>
    <w:basedOn w:val="CommentText"/>
    <w:next w:val="CommentText"/>
    <w:link w:val="CommentSubjectChar"/>
    <w:uiPriority w:val="99"/>
    <w:semiHidden/>
    <w:unhideWhenUsed/>
    <w:rsid w:val="00056FE3"/>
    <w:pPr>
      <w:spacing w:line="240" w:lineRule="auto"/>
    </w:pPr>
    <w:rPr>
      <w:rFonts w:ascii="Calibri" w:eastAsia="Times New Roman" w:hAnsi="Calibri"/>
      <w:b/>
      <w:bCs/>
      <w:szCs w:val="20"/>
      <w:lang w:eastAsia="en-US"/>
    </w:rPr>
  </w:style>
  <w:style w:type="character" w:customStyle="1" w:styleId="CommentSubjectChar">
    <w:name w:val="Comment Subject Char"/>
    <w:basedOn w:val="CommentTextChar"/>
    <w:link w:val="CommentSubject"/>
    <w:uiPriority w:val="99"/>
    <w:semiHidden/>
    <w:rsid w:val="00056FE3"/>
    <w:rPr>
      <w:rFonts w:ascii="Calibri" w:eastAsia="Arial Unicode MS" w:hAnsi="Calibri" w:cs="Times New Roman"/>
      <w:b/>
      <w:bCs/>
      <w:sz w:val="20"/>
      <w:szCs w:val="20"/>
      <w:lang w:val="en-GB" w:eastAsia="en-US"/>
    </w:rPr>
  </w:style>
  <w:style w:type="numbering" w:customStyle="1" w:styleId="99NumberedBS231">
    <w:name w:val="99 Numbered BS231"/>
    <w:basedOn w:val="NoList"/>
    <w:rsid w:val="00F00B7A"/>
  </w:style>
  <w:style w:type="table" w:customStyle="1" w:styleId="TableGrid1">
    <w:name w:val="Table Grid1"/>
    <w:basedOn w:val="TableNormal"/>
    <w:next w:val="TableGrid"/>
    <w:uiPriority w:val="59"/>
    <w:rsid w:val="00B47393"/>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80E6F"/>
    <w:pPr>
      <w:spacing w:after="0" w:line="240" w:lineRule="auto"/>
    </w:pPr>
    <w:rPr>
      <w:rFonts w:ascii="Calibri" w:hAnsi="Calibri" w:cs="Times New Roman"/>
      <w:sz w:val="24"/>
      <w:szCs w:val="20"/>
      <w:lang w:eastAsia="en-US"/>
    </w:rPr>
  </w:style>
  <w:style w:type="table" w:customStyle="1" w:styleId="TableGrid2">
    <w:name w:val="Table Grid2"/>
    <w:basedOn w:val="TableNormal"/>
    <w:next w:val="TableGrid"/>
    <w:uiPriority w:val="59"/>
    <w:rsid w:val="001264A4"/>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1"/>
    <w:locked/>
    <w:rsid w:val="004E2DA9"/>
    <w:rPr>
      <w:rFonts w:ascii="Calibri" w:hAnsi="Calibri" w:cs="Times New Roman"/>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459238">
      <w:bodyDiv w:val="1"/>
      <w:marLeft w:val="0"/>
      <w:marRight w:val="0"/>
      <w:marTop w:val="0"/>
      <w:marBottom w:val="0"/>
      <w:divBdr>
        <w:top w:val="none" w:sz="0" w:space="0" w:color="auto"/>
        <w:left w:val="none" w:sz="0" w:space="0" w:color="auto"/>
        <w:bottom w:val="none" w:sz="0" w:space="0" w:color="auto"/>
        <w:right w:val="none" w:sz="0" w:space="0" w:color="auto"/>
      </w:divBdr>
    </w:div>
    <w:div w:id="231964568">
      <w:bodyDiv w:val="1"/>
      <w:marLeft w:val="0"/>
      <w:marRight w:val="0"/>
      <w:marTop w:val="0"/>
      <w:marBottom w:val="0"/>
      <w:divBdr>
        <w:top w:val="none" w:sz="0" w:space="0" w:color="auto"/>
        <w:left w:val="none" w:sz="0" w:space="0" w:color="auto"/>
        <w:bottom w:val="none" w:sz="0" w:space="0" w:color="auto"/>
        <w:right w:val="none" w:sz="0" w:space="0" w:color="auto"/>
      </w:divBdr>
    </w:div>
    <w:div w:id="334572676">
      <w:bodyDiv w:val="1"/>
      <w:marLeft w:val="0"/>
      <w:marRight w:val="0"/>
      <w:marTop w:val="0"/>
      <w:marBottom w:val="0"/>
      <w:divBdr>
        <w:top w:val="none" w:sz="0" w:space="0" w:color="auto"/>
        <w:left w:val="none" w:sz="0" w:space="0" w:color="auto"/>
        <w:bottom w:val="none" w:sz="0" w:space="0" w:color="auto"/>
        <w:right w:val="none" w:sz="0" w:space="0" w:color="auto"/>
      </w:divBdr>
    </w:div>
    <w:div w:id="430392993">
      <w:bodyDiv w:val="1"/>
      <w:marLeft w:val="0"/>
      <w:marRight w:val="0"/>
      <w:marTop w:val="0"/>
      <w:marBottom w:val="0"/>
      <w:divBdr>
        <w:top w:val="none" w:sz="0" w:space="0" w:color="auto"/>
        <w:left w:val="none" w:sz="0" w:space="0" w:color="auto"/>
        <w:bottom w:val="none" w:sz="0" w:space="0" w:color="auto"/>
        <w:right w:val="none" w:sz="0" w:space="0" w:color="auto"/>
      </w:divBdr>
    </w:div>
    <w:div w:id="732966456">
      <w:bodyDiv w:val="1"/>
      <w:marLeft w:val="0"/>
      <w:marRight w:val="0"/>
      <w:marTop w:val="0"/>
      <w:marBottom w:val="0"/>
      <w:divBdr>
        <w:top w:val="none" w:sz="0" w:space="0" w:color="auto"/>
        <w:left w:val="none" w:sz="0" w:space="0" w:color="auto"/>
        <w:bottom w:val="none" w:sz="0" w:space="0" w:color="auto"/>
        <w:right w:val="none" w:sz="0" w:space="0" w:color="auto"/>
      </w:divBdr>
    </w:div>
    <w:div w:id="1003631130">
      <w:bodyDiv w:val="1"/>
      <w:marLeft w:val="0"/>
      <w:marRight w:val="0"/>
      <w:marTop w:val="0"/>
      <w:marBottom w:val="0"/>
      <w:divBdr>
        <w:top w:val="none" w:sz="0" w:space="0" w:color="auto"/>
        <w:left w:val="none" w:sz="0" w:space="0" w:color="auto"/>
        <w:bottom w:val="none" w:sz="0" w:space="0" w:color="auto"/>
        <w:right w:val="none" w:sz="0" w:space="0" w:color="auto"/>
      </w:divBdr>
    </w:div>
    <w:div w:id="1010334249">
      <w:bodyDiv w:val="1"/>
      <w:marLeft w:val="0"/>
      <w:marRight w:val="0"/>
      <w:marTop w:val="0"/>
      <w:marBottom w:val="0"/>
      <w:divBdr>
        <w:top w:val="none" w:sz="0" w:space="0" w:color="auto"/>
        <w:left w:val="none" w:sz="0" w:space="0" w:color="auto"/>
        <w:bottom w:val="none" w:sz="0" w:space="0" w:color="auto"/>
        <w:right w:val="none" w:sz="0" w:space="0" w:color="auto"/>
      </w:divBdr>
    </w:div>
    <w:div w:id="1022702522">
      <w:bodyDiv w:val="1"/>
      <w:marLeft w:val="0"/>
      <w:marRight w:val="0"/>
      <w:marTop w:val="0"/>
      <w:marBottom w:val="0"/>
      <w:divBdr>
        <w:top w:val="none" w:sz="0" w:space="0" w:color="auto"/>
        <w:left w:val="none" w:sz="0" w:space="0" w:color="auto"/>
        <w:bottom w:val="none" w:sz="0" w:space="0" w:color="auto"/>
        <w:right w:val="none" w:sz="0" w:space="0" w:color="auto"/>
      </w:divBdr>
    </w:div>
    <w:div w:id="1132790388">
      <w:bodyDiv w:val="1"/>
      <w:marLeft w:val="0"/>
      <w:marRight w:val="0"/>
      <w:marTop w:val="0"/>
      <w:marBottom w:val="0"/>
      <w:divBdr>
        <w:top w:val="none" w:sz="0" w:space="0" w:color="auto"/>
        <w:left w:val="none" w:sz="0" w:space="0" w:color="auto"/>
        <w:bottom w:val="none" w:sz="0" w:space="0" w:color="auto"/>
        <w:right w:val="none" w:sz="0" w:space="0" w:color="auto"/>
      </w:divBdr>
    </w:div>
    <w:div w:id="1231161138">
      <w:bodyDiv w:val="1"/>
      <w:marLeft w:val="0"/>
      <w:marRight w:val="0"/>
      <w:marTop w:val="0"/>
      <w:marBottom w:val="0"/>
      <w:divBdr>
        <w:top w:val="none" w:sz="0" w:space="0" w:color="auto"/>
        <w:left w:val="none" w:sz="0" w:space="0" w:color="auto"/>
        <w:bottom w:val="none" w:sz="0" w:space="0" w:color="auto"/>
        <w:right w:val="none" w:sz="0" w:space="0" w:color="auto"/>
      </w:divBdr>
    </w:div>
    <w:div w:id="1305086078">
      <w:bodyDiv w:val="1"/>
      <w:marLeft w:val="0"/>
      <w:marRight w:val="0"/>
      <w:marTop w:val="0"/>
      <w:marBottom w:val="0"/>
      <w:divBdr>
        <w:top w:val="none" w:sz="0" w:space="0" w:color="auto"/>
        <w:left w:val="none" w:sz="0" w:space="0" w:color="auto"/>
        <w:bottom w:val="none" w:sz="0" w:space="0" w:color="auto"/>
        <w:right w:val="none" w:sz="0" w:space="0" w:color="auto"/>
      </w:divBdr>
    </w:div>
    <w:div w:id="1333681965">
      <w:bodyDiv w:val="1"/>
      <w:marLeft w:val="0"/>
      <w:marRight w:val="0"/>
      <w:marTop w:val="0"/>
      <w:marBottom w:val="0"/>
      <w:divBdr>
        <w:top w:val="none" w:sz="0" w:space="0" w:color="auto"/>
        <w:left w:val="none" w:sz="0" w:space="0" w:color="auto"/>
        <w:bottom w:val="none" w:sz="0" w:space="0" w:color="auto"/>
        <w:right w:val="none" w:sz="0" w:space="0" w:color="auto"/>
      </w:divBdr>
    </w:div>
    <w:div w:id="1653632915">
      <w:bodyDiv w:val="1"/>
      <w:marLeft w:val="0"/>
      <w:marRight w:val="0"/>
      <w:marTop w:val="0"/>
      <w:marBottom w:val="0"/>
      <w:divBdr>
        <w:top w:val="none" w:sz="0" w:space="0" w:color="auto"/>
        <w:left w:val="none" w:sz="0" w:space="0" w:color="auto"/>
        <w:bottom w:val="none" w:sz="0" w:space="0" w:color="auto"/>
        <w:right w:val="none" w:sz="0" w:space="0" w:color="auto"/>
      </w:divBdr>
    </w:div>
    <w:div w:id="1829055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llien\Documents\00%20Governance\00%20SITA%20Templates%20&amp;%20Tools%202015\Template%20-%20Document%202014%20v4.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016DA0-4A06-4F35-B346-56B405D59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 Document 2014 v4.4</Template>
  <TotalTime>142</TotalTime>
  <Pages>21</Pages>
  <Words>5781</Words>
  <Characters>32956</Characters>
  <Application>Microsoft Office Word</Application>
  <DocSecurity>0</DocSecurity>
  <Lines>274</Lines>
  <Paragraphs>77</Paragraphs>
  <ScaleCrop>false</ScaleCrop>
  <HeadingPairs>
    <vt:vector size="4" baseType="variant">
      <vt:variant>
        <vt:lpstr>Title</vt:lpstr>
      </vt:variant>
      <vt:variant>
        <vt:i4>1</vt:i4>
      </vt:variant>
      <vt:variant>
        <vt:lpstr>Headings</vt:lpstr>
      </vt:variant>
      <vt:variant>
        <vt:i4>59</vt:i4>
      </vt:variant>
    </vt:vector>
  </HeadingPairs>
  <TitlesOfParts>
    <vt:vector size="60" baseType="lpstr">
      <vt:lpstr>Bid Specification Template</vt:lpstr>
      <vt:lpstr>/ANNEX 1	BID SPECIFICATION</vt:lpstr>
      <vt:lpstr>INTRODUCTION</vt:lpstr>
      <vt:lpstr>PURPOSE AND BACKGROUND</vt:lpstr>
      <vt:lpstr>    PURPOSE</vt:lpstr>
      <vt:lpstr>    BACKGROUND</vt:lpstr>
      <vt:lpstr>SCOPE OF BID</vt:lpstr>
      <vt:lpstr>    SCOPE OF WORK</vt:lpstr>
      <vt:lpstr>    DELIVERY ADDRESS</vt:lpstr>
      <vt:lpstr>    CUSTOMER INFRASTRUCTURE AND ENVIRONMENT REQUIREMENTS</vt:lpstr>
      <vt:lpstr>/REQUIREMENTS</vt:lpstr>
      <vt:lpstr>    PRODUCT/ SERVICE / SOLUTION REQUIREMENTS</vt:lpstr>
      <vt:lpstr>        GIS data management, development, integration, support, and enhancements</vt:lpstr>
      <vt:lpstr>        Provide functionality for user access management (reset, user management reports</vt:lpstr>
      <vt:lpstr>        Provide integration (write back) functionality between WebFOCUS and CEMIS module</vt:lpstr>
      <vt:lpstr>        Provide new reports on new developments in department, as and when required</vt:lpstr>
      <vt:lpstr>        CEMIS related reports and functionality related to the business functions and se</vt:lpstr>
      <vt:lpstr>        LURITS data support for all Western Cape institutions including data error repor</vt:lpstr>
      <vt:lpstr>        Refresh of regular routine reports as data sources are updated</vt:lpstr>
      <vt:lpstr>        CEMIS ad hoc business reporting, RFIs</vt:lpstr>
      <vt:lpstr>        Educational institutions – map and check Education Districts and circuits</vt:lpstr>
      <vt:lpstr>        District visits/ DMIS management reports</vt:lpstr>
      <vt:lpstr>        Application support for various applications and workflow linked to staff appoin</vt:lpstr>
      <vt:lpstr>        Systemic testing reports and analysis</vt:lpstr>
      <vt:lpstr>        PMPS management reports, educator qualifications</vt:lpstr>
      <vt:lpstr>        Provide and maintain Treasury, APP, regional development profiles and annual    </vt:lpstr>
      <vt:lpstr>        SNE reporting and process functionality (capture, verification, and maintenance)</vt:lpstr>
      <vt:lpstr>        Support and maintenance of infrastructure and existing applications on EduInfoSe</vt:lpstr>
      <vt:lpstr>        Provide training on a ‘train the trainer’ basis and specific training to end use</vt:lpstr>
      <vt:lpstr>        Support and development relating to the ICT Plan and provision of broadband</vt:lpstr>
      <vt:lpstr>        Where new functionality (not listed above) is required, it will be in terms of a</vt:lpstr>
      <vt:lpstr>BID EVALUATION STAGES</vt:lpstr>
      <vt:lpstr>    ADMINISTRATIVE PRE-QUALIFICATION</vt:lpstr>
      <vt:lpstr>ADMINISTRATIVE PRE-QUALIFICATION REQUIREMENTS</vt:lpstr>
      <vt:lpstr>    ADMINISTRATIVE PRE-QUALIFICATION VERIFICATION</vt:lpstr>
      <vt:lpstr>    ADMINISTRATIVE PRE-QUALIFICATION REQUIREMENTS</vt:lpstr>
      <vt:lpstr>TECHNICAL MANDATORY</vt:lpstr>
      <vt:lpstr>    INSTRUCTION AND EVALUATION CRITERIA</vt:lpstr>
      <vt:lpstr>    TECHNICAL MANDATORY REQUIREMENTS</vt:lpstr>
      <vt:lpstr>    DECLARATION OF COMPLIANCE</vt:lpstr>
      <vt:lpstr>    SPECIAL CONDITIONS OF CONTRACT (SCC)</vt:lpstr>
      <vt:lpstr>SPECIAL CONDITIONS OF CONTRACT</vt:lpstr>
      <vt:lpstr>    INSTRUCTION</vt:lpstr>
      <vt:lpstr>    SPECIAL CONDITIONS OF CONTRACT</vt:lpstr>
      <vt:lpstr>    DECLARATION OF COMPLIANCE</vt:lpstr>
      <vt:lpstr>    COSTING AND PRICING</vt:lpstr>
      <vt:lpstr>COSTING AND PRICING</vt:lpstr>
      <vt:lpstr>    COSTING AND PRICING EVALUATION</vt:lpstr>
      <vt:lpstr>    COSTING AND PRICING CONDITIONS</vt:lpstr>
      <vt:lpstr>    BID PRICING SCHEDULE</vt:lpstr>
      <vt:lpstr>    DECLARATION OF ACCEPTANCE</vt:lpstr>
      <vt:lpstr>    </vt:lpstr>
      <vt:lpstr>    Terms and definitions</vt:lpstr>
      <vt:lpstr>ABBREVIATIONS</vt:lpstr>
      <vt:lpstr>BIDDER SUBSTANTIATING EVIDENCE</vt:lpstr>
      <vt:lpstr>11.0	MANDATORY REQUIREMENT EVIDENCE</vt:lpstr>
      <vt:lpstr>    BIDDER CERTIFICATION / AFFILIATION REQUIREMENTS</vt:lpstr>
      <vt:lpstr>    BIDDER EXPERIENCE AND CAPABILITY REQUIREMENTS</vt:lpstr>
      <vt:lpstr>    PRODUCT / SERVICE FUNCTIONAL REQUIREMENT</vt:lpstr>
      <vt:lpstr>ANNEX C: ADDENDUM 1</vt:lpstr>
    </vt:vector>
  </TitlesOfParts>
  <Company>SITA SOC Ltd</Company>
  <LinksUpToDate>false</LinksUpToDate>
  <CharactersWithSpaces>38660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Bid Specification Template</dc:title>
  <dc:creator>Willie Needham</dc:creator>
  <cp:lastModifiedBy>Nonhle Mkhwanazi</cp:lastModifiedBy>
  <cp:revision>27</cp:revision>
  <cp:lastPrinted>2021-05-20T07:23:00Z</cp:lastPrinted>
  <dcterms:created xsi:type="dcterms:W3CDTF">2022-07-15T09:39:00Z</dcterms:created>
  <dcterms:modified xsi:type="dcterms:W3CDTF">2022-07-29T07:13:00Z</dcterms:modified>
  <cp:version>2016-06-30 v2.3c</cp:version>
</cp:coreProperties>
</file>