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3B020261"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r w:rsidR="00973FC0">
        <w:rPr>
          <w:rFonts w:ascii="Arial" w:hAnsi="Arial" w:cs="Arial"/>
          <w:b/>
          <w:sz w:val="24"/>
          <w:lang w:val="en-US"/>
        </w:rPr>
        <w:t xml:space="preserve"> (I</w:t>
      </w:r>
      <w:r w:rsidR="00F95534">
        <w:rPr>
          <w:rFonts w:ascii="Arial" w:hAnsi="Arial" w:cs="Arial"/>
          <w:b/>
          <w:sz w:val="24"/>
          <w:lang w:val="en-US"/>
        </w:rPr>
        <w:t>TT</w:t>
      </w:r>
      <w:r w:rsidR="00973FC0">
        <w:rPr>
          <w:rFonts w:ascii="Arial" w:hAnsi="Arial" w:cs="Arial"/>
          <w:b/>
          <w:sz w:val="24"/>
          <w:lang w:val="en-US"/>
        </w:rPr>
        <w:t xml:space="preserve">) </w:t>
      </w:r>
      <w:r w:rsidRPr="005D5883">
        <w:rPr>
          <w:rFonts w:ascii="Arial" w:hAnsi="Arial" w:cs="Arial"/>
          <w:b/>
          <w:sz w:val="24"/>
          <w:lang w:val="en-US"/>
        </w:rPr>
        <w:t>/</w:t>
      </w:r>
      <w:r w:rsidR="00973FC0">
        <w:rPr>
          <w:rFonts w:ascii="Arial" w:hAnsi="Arial" w:cs="Arial"/>
          <w:b/>
          <w:sz w:val="24"/>
          <w:lang w:val="en-US"/>
        </w:rPr>
        <w:t xml:space="preserve"> </w:t>
      </w:r>
      <w:r w:rsidRPr="005D5883">
        <w:rPr>
          <w:rFonts w:ascii="Arial" w:hAnsi="Arial" w:cs="Arial"/>
          <w:b/>
          <w:sz w:val="24"/>
          <w:lang w:val="en-US"/>
        </w:rPr>
        <w:t>REQUEST FOR PROPOSAL</w:t>
      </w:r>
      <w:r w:rsidR="00973FC0">
        <w:rPr>
          <w:rFonts w:ascii="Arial" w:hAnsi="Arial" w:cs="Arial"/>
          <w:b/>
          <w:sz w:val="24"/>
          <w:lang w:val="en-US"/>
        </w:rPr>
        <w:t xml:space="preserve"> (RFP)</w:t>
      </w:r>
    </w:p>
    <w:p w14:paraId="0ADDF19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6CBAD051" w14:textId="23D78ECD" w:rsidR="005D5883" w:rsidRPr="005D5883" w:rsidRDefault="0017267A" w:rsidP="005D5883">
      <w:pPr>
        <w:jc w:val="center"/>
        <w:rPr>
          <w:rFonts w:ascii="Arial" w:hAnsi="Arial" w:cs="Arial"/>
          <w:b/>
          <w:sz w:val="24"/>
          <w:lang w:val="en-US"/>
        </w:rPr>
      </w:pPr>
      <w:r w:rsidRPr="00581B8F">
        <w:rPr>
          <w:rFonts w:ascii="Arial" w:hAnsi="Arial" w:cs="Arial"/>
          <w:b/>
          <w:sz w:val="24"/>
          <w:lang w:val="en-US"/>
        </w:rPr>
        <w:t xml:space="preserve">APPOINTMENT OF A SPECIALIST QUALITY CONTROL INSPECTORATE (QCI) SERVICE PROVIDER FOR A PERIOD OF SIX (06) YEARS. </w:t>
      </w:r>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p w14:paraId="55D6AB89" w14:textId="0BFBCA99"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6ED82435" w:rsidR="005D5883" w:rsidRPr="005D5883" w:rsidRDefault="00D63B5B" w:rsidP="005D5883">
            <w:pPr>
              <w:jc w:val="both"/>
              <w:rPr>
                <w:rFonts w:ascii="Arial" w:hAnsi="Arial" w:cs="Arial"/>
                <w:b/>
                <w:sz w:val="24"/>
                <w:lang w:val="en-US"/>
              </w:rPr>
            </w:pPr>
            <w:r w:rsidRPr="00D63B5B">
              <w:rPr>
                <w:rFonts w:ascii="Arial" w:hAnsi="Arial" w:cs="Arial"/>
                <w:b/>
                <w:sz w:val="24"/>
                <w:lang w:val="en-US"/>
              </w:rPr>
              <w:t>E2147GCMWP</w:t>
            </w:r>
          </w:p>
        </w:tc>
      </w:tr>
      <w:tr w:rsidR="005D5883" w:rsidRPr="005D5883" w14:paraId="0FF3653A" w14:textId="77777777" w:rsidTr="005D588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tcPr>
          <w:p w14:paraId="7A079531" w14:textId="4A811FEA" w:rsidR="005D5883" w:rsidRPr="005D5883" w:rsidRDefault="00D63B5B" w:rsidP="005D5883">
            <w:pPr>
              <w:tabs>
                <w:tab w:val="left" w:pos="3345"/>
              </w:tabs>
              <w:jc w:val="both"/>
              <w:rPr>
                <w:rFonts w:ascii="Arial" w:hAnsi="Arial" w:cs="Arial"/>
                <w:b/>
                <w:sz w:val="24"/>
                <w:lang w:val="en-US"/>
              </w:rPr>
            </w:pPr>
            <w:r>
              <w:rPr>
                <w:rFonts w:ascii="Arial" w:hAnsi="Arial" w:cs="Arial"/>
                <w:b/>
                <w:sz w:val="24"/>
                <w:lang w:val="en-US"/>
              </w:rPr>
              <w:t>12 November 2025</w:t>
            </w:r>
            <w:r w:rsidR="005D5883" w:rsidRPr="005D5883">
              <w:rPr>
                <w:rFonts w:ascii="Arial" w:hAnsi="Arial" w:cs="Arial"/>
                <w:b/>
                <w:sz w:val="24"/>
                <w:lang w:val="en-US"/>
              </w:rPr>
              <w:tab/>
            </w:r>
          </w:p>
        </w:tc>
      </w:tr>
      <w:tr w:rsidR="005D5883" w:rsidRPr="005D5883" w14:paraId="01D7B64E" w14:textId="77777777" w:rsidTr="005D588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tcPr>
          <w:p w14:paraId="2BDE14FB" w14:textId="5A6090F6" w:rsidR="005D5883" w:rsidRPr="005D5883" w:rsidRDefault="00D63B5B" w:rsidP="005D5883">
            <w:pPr>
              <w:jc w:val="both"/>
              <w:rPr>
                <w:rFonts w:ascii="Arial" w:hAnsi="Arial" w:cs="Arial"/>
                <w:b/>
                <w:sz w:val="24"/>
                <w:lang w:val="en-US"/>
              </w:rPr>
            </w:pPr>
            <w:r>
              <w:rPr>
                <w:rFonts w:ascii="Arial" w:hAnsi="Arial" w:cs="Arial"/>
                <w:b/>
                <w:sz w:val="24"/>
                <w:lang w:val="en-US"/>
              </w:rPr>
              <w:t>04 December 2025</w:t>
            </w:r>
            <w:r w:rsidR="005D5883" w:rsidRPr="005D5883">
              <w:rPr>
                <w:rFonts w:ascii="Arial" w:hAnsi="Arial" w:cs="Arial"/>
                <w:b/>
                <w:sz w:val="24"/>
                <w:lang w:val="en-US"/>
              </w:rPr>
              <w:t xml:space="preserve"> at </w:t>
            </w:r>
            <w:r>
              <w:rPr>
                <w:rFonts w:ascii="Arial" w:hAnsi="Arial" w:cs="Arial"/>
                <w:b/>
                <w:sz w:val="24"/>
                <w:lang w:val="en-US"/>
              </w:rPr>
              <w:t>10</w:t>
            </w:r>
            <w:r w:rsidR="005D5883" w:rsidRPr="005D5883">
              <w:rPr>
                <w:rFonts w:ascii="Arial" w:hAnsi="Arial" w:cs="Arial"/>
                <w:b/>
                <w:sz w:val="24"/>
                <w:lang w:val="en-US"/>
              </w:rPr>
              <w:t>h00</w:t>
            </w:r>
          </w:p>
        </w:tc>
      </w:tr>
      <w:tr w:rsidR="005D5883" w:rsidRPr="005D5883" w14:paraId="4350E0A6" w14:textId="77777777" w:rsidTr="005D5883">
        <w:trPr>
          <w:jc w:val="center"/>
        </w:trPr>
        <w:tc>
          <w:tcPr>
            <w:tcW w:w="5506"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552" w:type="dxa"/>
          </w:tcPr>
          <w:p w14:paraId="07AAECF3" w14:textId="6A483245" w:rsidR="005D5883" w:rsidRPr="005D5883" w:rsidRDefault="00581B8F" w:rsidP="005D5883">
            <w:pPr>
              <w:jc w:val="both"/>
              <w:rPr>
                <w:rFonts w:ascii="Arial" w:hAnsi="Arial" w:cs="Arial"/>
                <w:b/>
                <w:sz w:val="24"/>
                <w:lang w:val="en-US"/>
              </w:rPr>
            </w:pPr>
            <w:r>
              <w:rPr>
                <w:rFonts w:ascii="Arial" w:hAnsi="Arial" w:cs="Arial"/>
                <w:b/>
                <w:sz w:val="24"/>
                <w:lang w:val="en-US"/>
              </w:rPr>
              <w:t>90</w:t>
            </w:r>
            <w:r w:rsidR="005D5883" w:rsidRPr="005D5883">
              <w:rPr>
                <w:rFonts w:ascii="Arial" w:hAnsi="Arial" w:cs="Arial"/>
                <w:b/>
                <w:sz w:val="24"/>
                <w:lang w:val="en-US"/>
              </w:rPr>
              <w:t xml:space="preserve"> days from the closing date and time</w:t>
            </w:r>
          </w:p>
        </w:tc>
      </w:tr>
      <w:tr w:rsidR="005D5883" w:rsidRPr="005D5883" w14:paraId="2F602237" w14:textId="77777777" w:rsidTr="005D5883">
        <w:trPr>
          <w:jc w:val="center"/>
        </w:trPr>
        <w:tc>
          <w:tcPr>
            <w:tcW w:w="5506" w:type="dxa"/>
          </w:tcPr>
          <w:p w14:paraId="10C706E4"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5D5883" w:rsidRPr="005D5883" w:rsidRDefault="005D5883" w:rsidP="005D5883">
            <w:pPr>
              <w:jc w:val="both"/>
              <w:rPr>
                <w:rFonts w:ascii="Arial" w:hAnsi="Arial" w:cs="Arial"/>
                <w:b/>
                <w:sz w:val="24"/>
                <w:lang w:val="en-US"/>
              </w:rPr>
            </w:pPr>
          </w:p>
        </w:tc>
        <w:tc>
          <w:tcPr>
            <w:tcW w:w="5552" w:type="dxa"/>
          </w:tcPr>
          <w:p w14:paraId="088F0568" w14:textId="5CA6D766" w:rsidR="00581B8F" w:rsidRPr="00581B8F" w:rsidRDefault="00581B8F" w:rsidP="00581B8F">
            <w:pPr>
              <w:jc w:val="both"/>
              <w:rPr>
                <w:rFonts w:ascii="Arial" w:hAnsi="Arial" w:cs="Arial"/>
                <w:bCs/>
                <w:sz w:val="24"/>
              </w:rPr>
            </w:pPr>
            <w:r w:rsidRPr="00581B8F">
              <w:rPr>
                <w:rFonts w:ascii="Arial" w:hAnsi="Arial" w:cs="Arial"/>
                <w:bCs/>
                <w:sz w:val="24"/>
              </w:rPr>
              <w:t>A non-compulsory clarification meeting will be held online via MS Teams.</w:t>
            </w:r>
          </w:p>
          <w:p w14:paraId="75783402" w14:textId="77777777" w:rsidR="00581B8F" w:rsidRPr="00581B8F" w:rsidRDefault="00581B8F" w:rsidP="00581B8F">
            <w:pPr>
              <w:jc w:val="both"/>
              <w:rPr>
                <w:rFonts w:ascii="Arial" w:hAnsi="Arial" w:cs="Arial"/>
                <w:bCs/>
                <w:sz w:val="24"/>
              </w:rPr>
            </w:pPr>
          </w:p>
          <w:p w14:paraId="71CF2D10" w14:textId="1DB678C1" w:rsidR="00581B8F" w:rsidRPr="0017267A" w:rsidRDefault="00581B8F" w:rsidP="00581B8F">
            <w:pPr>
              <w:jc w:val="both"/>
              <w:rPr>
                <w:rFonts w:ascii="Arial" w:hAnsi="Arial" w:cs="Arial"/>
                <w:bCs/>
                <w:sz w:val="24"/>
              </w:rPr>
            </w:pPr>
            <w:r w:rsidRPr="0017267A">
              <w:rPr>
                <w:rFonts w:ascii="Arial" w:hAnsi="Arial" w:cs="Arial"/>
                <w:bCs/>
                <w:sz w:val="24"/>
              </w:rPr>
              <w:t xml:space="preserve">Date: </w:t>
            </w:r>
            <w:r w:rsidR="0017267A" w:rsidRPr="0017267A">
              <w:rPr>
                <w:rFonts w:ascii="Arial" w:hAnsi="Arial" w:cs="Arial"/>
                <w:bCs/>
                <w:sz w:val="24"/>
              </w:rPr>
              <w:t>25 November 2025</w:t>
            </w:r>
          </w:p>
          <w:p w14:paraId="4CFD7C8E" w14:textId="77777777" w:rsidR="009D3E29" w:rsidRDefault="009D3E29" w:rsidP="00581B8F">
            <w:pPr>
              <w:jc w:val="both"/>
              <w:rPr>
                <w:rFonts w:ascii="Arial" w:hAnsi="Arial" w:cs="Arial"/>
                <w:bCs/>
                <w:sz w:val="24"/>
              </w:rPr>
            </w:pPr>
          </w:p>
          <w:p w14:paraId="3400A730" w14:textId="0DCB580C" w:rsidR="00581B8F" w:rsidRPr="00581B8F" w:rsidRDefault="00581B8F" w:rsidP="00581B8F">
            <w:pPr>
              <w:jc w:val="both"/>
              <w:rPr>
                <w:rFonts w:ascii="Arial" w:hAnsi="Arial" w:cs="Arial"/>
                <w:bCs/>
                <w:sz w:val="24"/>
              </w:rPr>
            </w:pPr>
            <w:r w:rsidRPr="0017267A">
              <w:rPr>
                <w:rFonts w:ascii="Arial" w:hAnsi="Arial" w:cs="Arial"/>
                <w:bCs/>
                <w:sz w:val="24"/>
              </w:rPr>
              <w:t xml:space="preserve">Time: </w:t>
            </w:r>
            <w:r w:rsidR="0017267A" w:rsidRPr="0017267A">
              <w:rPr>
                <w:rFonts w:ascii="Arial" w:hAnsi="Arial" w:cs="Arial"/>
                <w:bCs/>
                <w:sz w:val="24"/>
              </w:rPr>
              <w:t>10H00</w:t>
            </w:r>
          </w:p>
          <w:p w14:paraId="2CAA9C73" w14:textId="77777777" w:rsidR="00581B8F" w:rsidRPr="00581B8F" w:rsidRDefault="00581B8F" w:rsidP="00581B8F">
            <w:pPr>
              <w:jc w:val="both"/>
              <w:rPr>
                <w:rFonts w:ascii="Arial" w:hAnsi="Arial" w:cs="Arial"/>
                <w:b/>
                <w:sz w:val="24"/>
              </w:rPr>
            </w:pPr>
          </w:p>
          <w:p w14:paraId="181AB754" w14:textId="77777777" w:rsidR="00581B8F" w:rsidRPr="00581B8F" w:rsidRDefault="00581B8F" w:rsidP="00581B8F">
            <w:pPr>
              <w:jc w:val="both"/>
              <w:rPr>
                <w:rFonts w:ascii="Arial" w:hAnsi="Arial" w:cs="Arial"/>
                <w:b/>
                <w:bCs/>
                <w:sz w:val="24"/>
              </w:rPr>
            </w:pPr>
            <w:r w:rsidRPr="00581B8F">
              <w:rPr>
                <w:rFonts w:ascii="Arial" w:hAnsi="Arial" w:cs="Arial"/>
                <w:b/>
                <w:bCs/>
                <w:sz w:val="24"/>
              </w:rPr>
              <w:t>Below is the link to join the non-compulsory</w:t>
            </w:r>
          </w:p>
          <w:p w14:paraId="560BCAAF" w14:textId="77777777" w:rsidR="005D5883" w:rsidRDefault="00581B8F" w:rsidP="00581B8F">
            <w:pPr>
              <w:jc w:val="both"/>
              <w:rPr>
                <w:rFonts w:ascii="Arial" w:hAnsi="Arial" w:cs="Arial"/>
                <w:b/>
                <w:bCs/>
                <w:sz w:val="24"/>
              </w:rPr>
            </w:pPr>
            <w:r w:rsidRPr="00581B8F">
              <w:rPr>
                <w:rFonts w:ascii="Arial" w:hAnsi="Arial" w:cs="Arial"/>
                <w:b/>
                <w:bCs/>
                <w:sz w:val="24"/>
              </w:rPr>
              <w:t>meeting on MS Teams:</w:t>
            </w:r>
          </w:p>
          <w:p w14:paraId="3F3F0CC6" w14:textId="77777777" w:rsidR="00581B8F" w:rsidRDefault="00581B8F" w:rsidP="00581B8F">
            <w:pPr>
              <w:jc w:val="both"/>
              <w:rPr>
                <w:rFonts w:ascii="Arial" w:hAnsi="Arial" w:cs="Arial"/>
                <w:b/>
                <w:bCs/>
                <w:sz w:val="24"/>
                <w:lang w:val="en-US"/>
              </w:rPr>
            </w:pPr>
          </w:p>
          <w:p w14:paraId="3913D9AD" w14:textId="77777777" w:rsidR="0017267A" w:rsidRPr="0017267A" w:rsidRDefault="00000000" w:rsidP="0017267A">
            <w:pPr>
              <w:rPr>
                <w:rFonts w:ascii="Arial" w:eastAsia="Times New Roman" w:hAnsi="Arial" w:cs="Arial"/>
                <w:color w:val="242424"/>
                <w:lang w:val="en-US"/>
              </w:rPr>
            </w:pPr>
            <w:hyperlink r:id="rId10" w:tgtFrame="_blank" w:tooltip="Meeting join link" w:history="1">
              <w:r w:rsidR="0017267A" w:rsidRPr="0017267A">
                <w:rPr>
                  <w:rStyle w:val="Hyperlink"/>
                  <w:rFonts w:ascii="Arial" w:eastAsia="Times New Roman" w:hAnsi="Arial" w:cs="Arial"/>
                  <w:b/>
                  <w:bCs/>
                  <w:color w:val="5B5FC7"/>
                  <w:lang w:val="en-US"/>
                </w:rPr>
                <w:t>Join the meeting now</w:t>
              </w:r>
            </w:hyperlink>
            <w:r w:rsidR="0017267A" w:rsidRPr="0017267A">
              <w:rPr>
                <w:rFonts w:ascii="Arial" w:eastAsia="Times New Roman" w:hAnsi="Arial" w:cs="Arial"/>
                <w:color w:val="242424"/>
                <w:lang w:val="en-US"/>
              </w:rPr>
              <w:t xml:space="preserve"> </w:t>
            </w:r>
          </w:p>
          <w:p w14:paraId="549D141E" w14:textId="77777777" w:rsidR="0017267A" w:rsidRDefault="0017267A" w:rsidP="0017267A">
            <w:pPr>
              <w:rPr>
                <w:rStyle w:val="me-email-text-secondary"/>
                <w:rFonts w:ascii="Arial" w:eastAsia="Times New Roman" w:hAnsi="Arial" w:cs="Arial"/>
                <w:color w:val="616161"/>
                <w:lang w:val="en-US"/>
              </w:rPr>
            </w:pPr>
          </w:p>
          <w:p w14:paraId="49929C70" w14:textId="603B0E36" w:rsidR="0017267A" w:rsidRPr="0017267A" w:rsidRDefault="0017267A" w:rsidP="0017267A">
            <w:pPr>
              <w:rPr>
                <w:rFonts w:ascii="Arial" w:eastAsia="Times New Roman" w:hAnsi="Arial" w:cs="Arial"/>
                <w:color w:val="242424"/>
                <w:lang w:val="en-US"/>
              </w:rPr>
            </w:pPr>
            <w:r w:rsidRPr="0017267A">
              <w:rPr>
                <w:rStyle w:val="me-email-text-secondary"/>
                <w:rFonts w:ascii="Arial" w:eastAsia="Times New Roman" w:hAnsi="Arial" w:cs="Arial"/>
                <w:color w:val="616161"/>
                <w:lang w:val="en-US"/>
              </w:rPr>
              <w:t xml:space="preserve">Meeting ID: </w:t>
            </w:r>
            <w:r w:rsidRPr="0017267A">
              <w:rPr>
                <w:rStyle w:val="me-email-text"/>
                <w:rFonts w:ascii="Arial" w:eastAsia="Times New Roman" w:hAnsi="Arial" w:cs="Arial"/>
                <w:color w:val="242424"/>
                <w:lang w:val="en-US"/>
              </w:rPr>
              <w:t>384 747 585 747 7</w:t>
            </w:r>
            <w:r w:rsidRPr="0017267A">
              <w:rPr>
                <w:rFonts w:ascii="Arial" w:eastAsia="Times New Roman" w:hAnsi="Arial" w:cs="Arial"/>
                <w:color w:val="242424"/>
                <w:lang w:val="en-US"/>
              </w:rPr>
              <w:t xml:space="preserve"> </w:t>
            </w:r>
          </w:p>
          <w:p w14:paraId="18883F52" w14:textId="77777777" w:rsidR="0017267A" w:rsidRPr="0017267A" w:rsidRDefault="0017267A" w:rsidP="0017267A">
            <w:pPr>
              <w:rPr>
                <w:rFonts w:ascii="Arial" w:eastAsia="Times New Roman" w:hAnsi="Arial" w:cs="Arial"/>
                <w:color w:val="242424"/>
                <w:lang w:val="en-US"/>
              </w:rPr>
            </w:pPr>
            <w:r w:rsidRPr="0017267A">
              <w:rPr>
                <w:rStyle w:val="me-email-text-secondary"/>
                <w:rFonts w:ascii="Arial" w:eastAsia="Times New Roman" w:hAnsi="Arial" w:cs="Arial"/>
                <w:color w:val="616161"/>
                <w:lang w:val="en-US"/>
              </w:rPr>
              <w:t xml:space="preserve">Passcode: </w:t>
            </w:r>
            <w:r w:rsidRPr="0017267A">
              <w:rPr>
                <w:rStyle w:val="me-email-text"/>
                <w:rFonts w:ascii="Arial" w:eastAsia="Times New Roman" w:hAnsi="Arial" w:cs="Arial"/>
                <w:color w:val="242424"/>
                <w:lang w:val="en-US"/>
              </w:rPr>
              <w:t>ot2pw7c5</w:t>
            </w:r>
            <w:r w:rsidRPr="0017267A">
              <w:rPr>
                <w:rFonts w:ascii="Arial" w:eastAsia="Times New Roman" w:hAnsi="Arial" w:cs="Arial"/>
                <w:color w:val="242424"/>
                <w:lang w:val="en-US"/>
              </w:rPr>
              <w:t xml:space="preserve"> </w:t>
            </w:r>
          </w:p>
          <w:p w14:paraId="06601707" w14:textId="53F7D1A7" w:rsidR="00581B8F" w:rsidRPr="005D5883" w:rsidRDefault="00581B8F" w:rsidP="00581B8F">
            <w:pPr>
              <w:jc w:val="both"/>
              <w:rPr>
                <w:rFonts w:ascii="Arial" w:hAnsi="Arial" w:cs="Arial"/>
                <w:b/>
                <w:sz w:val="24"/>
                <w:lang w:val="en-US"/>
              </w:rPr>
            </w:pPr>
          </w:p>
        </w:tc>
      </w:tr>
      <w:tr w:rsidR="005D5883" w:rsidRPr="005D5883" w14:paraId="501A2434" w14:textId="77777777" w:rsidTr="001E3DBD">
        <w:trPr>
          <w:trHeight w:val="970"/>
          <w:jc w:val="center"/>
        </w:trPr>
        <w:tc>
          <w:tcPr>
            <w:tcW w:w="5506" w:type="dxa"/>
          </w:tcPr>
          <w:p w14:paraId="185F2A4E" w14:textId="0C4A2952" w:rsidR="005D5883" w:rsidRPr="005D5883" w:rsidRDefault="005D5883" w:rsidP="00E46B59">
            <w:pPr>
              <w:jc w:val="both"/>
              <w:rPr>
                <w:rFonts w:ascii="Arial" w:hAnsi="Arial" w:cs="Arial"/>
                <w:b/>
                <w:sz w:val="24"/>
                <w:lang w:val="en-US"/>
              </w:rPr>
            </w:pPr>
            <w:r w:rsidRPr="005D5883">
              <w:rPr>
                <w:rFonts w:ascii="Arial" w:hAnsi="Arial" w:cs="Arial"/>
                <w:b/>
                <w:sz w:val="24"/>
                <w:lang w:val="en-US"/>
              </w:rPr>
              <w:t xml:space="preserve">Tenders are to be delivered to the following address </w:t>
            </w:r>
            <w:r w:rsidR="00973FC0">
              <w:rPr>
                <w:rFonts w:ascii="Arial" w:hAnsi="Arial" w:cs="Arial"/>
                <w:b/>
                <w:sz w:val="24"/>
                <w:lang w:val="en-US"/>
              </w:rPr>
              <w:t>by</w:t>
            </w:r>
            <w:r w:rsidRPr="005D5883">
              <w:rPr>
                <w:rFonts w:ascii="Arial" w:hAnsi="Arial" w:cs="Arial"/>
                <w:b/>
                <w:sz w:val="24"/>
                <w:lang w:val="en-US"/>
              </w:rPr>
              <w:t xml:space="preserve"> the stipulated closing date and time</w:t>
            </w:r>
            <w:r w:rsidR="001E3DBD">
              <w:rPr>
                <w:rFonts w:ascii="Arial" w:hAnsi="Arial" w:cs="Arial"/>
                <w:b/>
                <w:sz w:val="24"/>
                <w:lang w:val="en-US"/>
              </w:rPr>
              <w:t xml:space="preserve"> </w:t>
            </w:r>
          </w:p>
        </w:tc>
        <w:tc>
          <w:tcPr>
            <w:tcW w:w="5552" w:type="dxa"/>
          </w:tcPr>
          <w:p w14:paraId="5AE42A33" w14:textId="7C244766" w:rsidR="00581B8F" w:rsidRPr="004302E6" w:rsidRDefault="00581B8F" w:rsidP="00E46B59">
            <w:pPr>
              <w:jc w:val="both"/>
              <w:rPr>
                <w:rFonts w:ascii="Arial" w:hAnsi="Arial" w:cs="Arial"/>
                <w:bCs/>
                <w:sz w:val="24"/>
              </w:rPr>
            </w:pPr>
            <w:r w:rsidRPr="004302E6">
              <w:rPr>
                <w:rFonts w:ascii="Arial" w:hAnsi="Arial" w:cs="Arial"/>
                <w:bCs/>
                <w:sz w:val="24"/>
              </w:rPr>
              <w:t>Tenders are to be submitted electronically via</w:t>
            </w:r>
            <w:r w:rsidR="00E46B59">
              <w:rPr>
                <w:rFonts w:ascii="Arial" w:hAnsi="Arial" w:cs="Arial"/>
                <w:bCs/>
                <w:sz w:val="24"/>
              </w:rPr>
              <w:t xml:space="preserve"> </w:t>
            </w:r>
            <w:r w:rsidRPr="004302E6">
              <w:rPr>
                <w:rFonts w:ascii="Arial" w:hAnsi="Arial" w:cs="Arial"/>
                <w:bCs/>
                <w:sz w:val="24"/>
              </w:rPr>
              <w:t>Eskom E-tendering site by the stipulated closing</w:t>
            </w:r>
          </w:p>
          <w:p w14:paraId="7E33D99D" w14:textId="77777777" w:rsidR="00581B8F" w:rsidRPr="004302E6" w:rsidRDefault="00581B8F" w:rsidP="00E46B59">
            <w:pPr>
              <w:jc w:val="both"/>
              <w:rPr>
                <w:rFonts w:ascii="Arial" w:hAnsi="Arial" w:cs="Arial"/>
                <w:bCs/>
                <w:sz w:val="24"/>
              </w:rPr>
            </w:pPr>
            <w:r w:rsidRPr="004302E6">
              <w:rPr>
                <w:rFonts w:ascii="Arial" w:hAnsi="Arial" w:cs="Arial"/>
                <w:bCs/>
                <w:sz w:val="24"/>
              </w:rPr>
              <w:t>date and time.</w:t>
            </w:r>
          </w:p>
          <w:p w14:paraId="49CB51BA" w14:textId="77777777" w:rsidR="00E46B59" w:rsidRDefault="00E46B59" w:rsidP="00E46B59">
            <w:pPr>
              <w:jc w:val="both"/>
              <w:rPr>
                <w:rFonts w:ascii="Arial" w:hAnsi="Arial" w:cs="Arial"/>
                <w:bCs/>
                <w:sz w:val="24"/>
              </w:rPr>
            </w:pPr>
          </w:p>
          <w:p w14:paraId="15E6BE2B" w14:textId="133094DB" w:rsidR="005D5883" w:rsidRPr="00E46B59" w:rsidRDefault="00581B8F" w:rsidP="00E46B59">
            <w:pPr>
              <w:jc w:val="both"/>
              <w:rPr>
                <w:rFonts w:ascii="Arial" w:hAnsi="Arial" w:cs="Arial"/>
                <w:bCs/>
                <w:sz w:val="24"/>
              </w:rPr>
            </w:pPr>
            <w:r w:rsidRPr="004302E6">
              <w:rPr>
                <w:rFonts w:ascii="Arial" w:hAnsi="Arial" w:cs="Arial"/>
                <w:bCs/>
                <w:sz w:val="24"/>
              </w:rPr>
              <w:t>Tenders are published on the Eskom Tender</w:t>
            </w:r>
            <w:r w:rsidR="00E46B59">
              <w:rPr>
                <w:rFonts w:ascii="Arial" w:hAnsi="Arial" w:cs="Arial"/>
                <w:bCs/>
                <w:sz w:val="24"/>
              </w:rPr>
              <w:t xml:space="preserve"> </w:t>
            </w:r>
            <w:r w:rsidRPr="004302E6">
              <w:rPr>
                <w:rFonts w:ascii="Arial" w:hAnsi="Arial" w:cs="Arial"/>
                <w:bCs/>
                <w:sz w:val="24"/>
              </w:rPr>
              <w:t>Bulletin and the National Treasury Portal.</w:t>
            </w:r>
          </w:p>
        </w:tc>
      </w:tr>
      <w:tr w:rsidR="00CD1068" w:rsidRPr="005D5883" w14:paraId="5444EA91" w14:textId="77777777" w:rsidTr="001E3DBD">
        <w:trPr>
          <w:trHeight w:val="970"/>
          <w:jc w:val="center"/>
        </w:trPr>
        <w:tc>
          <w:tcPr>
            <w:tcW w:w="5506" w:type="dxa"/>
          </w:tcPr>
          <w:p w14:paraId="25AC9938" w14:textId="0680789F" w:rsidR="007B705D" w:rsidRDefault="00CD1068" w:rsidP="00E46B59">
            <w:pPr>
              <w:jc w:val="both"/>
              <w:rPr>
                <w:rFonts w:ascii="Arial" w:hAnsi="Arial" w:cs="Arial"/>
                <w:b/>
                <w:sz w:val="24"/>
                <w:lang w:val="en-US"/>
              </w:rPr>
            </w:pPr>
            <w:r w:rsidRPr="00CD1068">
              <w:rPr>
                <w:rFonts w:ascii="Arial" w:hAnsi="Arial" w:cs="Arial"/>
                <w:b/>
                <w:sz w:val="24"/>
                <w:lang w:val="en-US"/>
              </w:rPr>
              <w:t>Tenders are to be submitted</w:t>
            </w:r>
            <w:r w:rsidR="007B705D">
              <w:rPr>
                <w:rFonts w:ascii="Arial" w:hAnsi="Arial" w:cs="Arial"/>
                <w:b/>
                <w:sz w:val="24"/>
                <w:lang w:val="en-US"/>
              </w:rPr>
              <w:t xml:space="preserve"> electronically</w:t>
            </w:r>
            <w:r w:rsidRPr="00CD1068">
              <w:rPr>
                <w:rFonts w:ascii="Arial" w:hAnsi="Arial" w:cs="Arial"/>
                <w:b/>
                <w:sz w:val="24"/>
                <w:lang w:val="en-US"/>
              </w:rPr>
              <w:t xml:space="preserve"> </w:t>
            </w:r>
            <w:r w:rsidR="007B705D" w:rsidRPr="00CD1068">
              <w:rPr>
                <w:rFonts w:ascii="Arial" w:hAnsi="Arial" w:cs="Arial"/>
                <w:b/>
                <w:sz w:val="24"/>
                <w:lang w:val="en-US"/>
              </w:rPr>
              <w:t>via Eskom</w:t>
            </w:r>
            <w:r w:rsidRPr="00CD1068">
              <w:rPr>
                <w:rFonts w:ascii="Arial" w:hAnsi="Arial" w:cs="Arial"/>
                <w:b/>
                <w:sz w:val="24"/>
                <w:lang w:val="en-US"/>
              </w:rPr>
              <w:t xml:space="preserve"> E- tendering site</w:t>
            </w:r>
            <w:r w:rsidR="007B705D">
              <w:rPr>
                <w:rFonts w:ascii="Arial" w:hAnsi="Arial" w:cs="Arial"/>
                <w:b/>
                <w:sz w:val="24"/>
                <w:lang w:val="en-US"/>
              </w:rPr>
              <w:t xml:space="preserve"> by</w:t>
            </w:r>
            <w:r w:rsidR="007B705D" w:rsidRPr="005D5883">
              <w:rPr>
                <w:rFonts w:ascii="Arial" w:hAnsi="Arial" w:cs="Arial"/>
                <w:b/>
                <w:sz w:val="24"/>
                <w:lang w:val="en-US"/>
              </w:rPr>
              <w:t xml:space="preserve"> the stipulated closing date and time</w:t>
            </w:r>
            <w:r w:rsidR="007B705D">
              <w:rPr>
                <w:rFonts w:ascii="Arial" w:hAnsi="Arial" w:cs="Arial"/>
                <w:b/>
                <w:sz w:val="24"/>
                <w:lang w:val="en-US"/>
              </w:rPr>
              <w:t>.</w:t>
            </w:r>
          </w:p>
          <w:p w14:paraId="697EC6BE" w14:textId="77777777" w:rsidR="007B705D" w:rsidRDefault="007B705D" w:rsidP="007B705D">
            <w:pPr>
              <w:rPr>
                <w:rFonts w:ascii="Arial" w:hAnsi="Arial" w:cs="Arial"/>
                <w:b/>
                <w:sz w:val="24"/>
                <w:lang w:val="en-US"/>
              </w:rPr>
            </w:pPr>
          </w:p>
          <w:p w14:paraId="4E280456" w14:textId="77777777" w:rsidR="007B705D" w:rsidRDefault="007B705D" w:rsidP="00E46B59">
            <w:pPr>
              <w:jc w:val="both"/>
              <w:rPr>
                <w:rFonts w:ascii="Arial" w:hAnsi="Arial" w:cs="Arial"/>
                <w:b/>
                <w:sz w:val="24"/>
                <w:lang w:val="en-US"/>
              </w:rPr>
            </w:pPr>
            <w:r w:rsidRPr="00E46B59">
              <w:rPr>
                <w:rFonts w:ascii="Arial" w:hAnsi="Arial" w:cs="Arial"/>
                <w:b/>
                <w:sz w:val="24"/>
                <w:lang w:val="en-US"/>
              </w:rPr>
              <w:lastRenderedPageBreak/>
              <w:t>Please note it is the responsibility of the supplier to ensure that the tender submission is submitted before the closing time</w:t>
            </w:r>
            <w:r w:rsidR="00E46B59">
              <w:rPr>
                <w:rFonts w:ascii="Arial" w:hAnsi="Arial" w:cs="Arial"/>
                <w:b/>
                <w:sz w:val="24"/>
                <w:lang w:val="en-US"/>
              </w:rPr>
              <w:t>.</w:t>
            </w:r>
          </w:p>
          <w:p w14:paraId="2D157EED" w14:textId="77777777" w:rsidR="00E46B59" w:rsidRDefault="00E46B59" w:rsidP="00E46B59">
            <w:pPr>
              <w:jc w:val="both"/>
              <w:rPr>
                <w:rFonts w:ascii="Arial" w:hAnsi="Arial" w:cs="Arial"/>
                <w:b/>
                <w:sz w:val="24"/>
                <w:lang w:val="en-US"/>
              </w:rPr>
            </w:pPr>
          </w:p>
          <w:p w14:paraId="51CA1381" w14:textId="2E949729" w:rsidR="00E46B59" w:rsidRPr="00E46B59" w:rsidRDefault="00E46B59" w:rsidP="00E46B59">
            <w:pPr>
              <w:jc w:val="both"/>
              <w:rPr>
                <w:rFonts w:ascii="Arial" w:hAnsi="Arial" w:cs="Arial"/>
                <w:b/>
                <w:sz w:val="24"/>
                <w:lang w:val="en-US"/>
              </w:rPr>
            </w:pPr>
            <w:r>
              <w:rPr>
                <w:rFonts w:ascii="Arial" w:hAnsi="Arial" w:cs="Arial"/>
                <w:b/>
                <w:sz w:val="24"/>
                <w:lang w:val="en-US"/>
              </w:rPr>
              <w:t xml:space="preserve">NB: </w:t>
            </w:r>
            <w:r w:rsidRPr="00E46B59">
              <w:rPr>
                <w:rFonts w:ascii="Arial" w:hAnsi="Arial" w:cs="Arial"/>
                <w:b/>
                <w:bCs/>
                <w:sz w:val="24"/>
                <w:szCs w:val="24"/>
              </w:rPr>
              <w:t>It is also the responsibility of the supplier to regularly check the</w:t>
            </w:r>
            <w:r w:rsidRPr="00E46B59">
              <w:rPr>
                <w:rFonts w:ascii="Arial" w:hAnsi="Arial" w:cs="Arial"/>
                <w:sz w:val="24"/>
                <w:szCs w:val="24"/>
              </w:rPr>
              <w:t xml:space="preserve"> </w:t>
            </w:r>
            <w:r w:rsidRPr="00E46B59">
              <w:rPr>
                <w:rStyle w:val="Strong"/>
                <w:rFonts w:ascii="Arial" w:hAnsi="Arial" w:cs="Arial"/>
                <w:sz w:val="24"/>
                <w:szCs w:val="24"/>
              </w:rPr>
              <w:t>Eskom Tender Bulletin</w:t>
            </w:r>
            <w:r w:rsidRPr="00E46B59">
              <w:rPr>
                <w:rFonts w:ascii="Arial" w:hAnsi="Arial" w:cs="Arial"/>
                <w:sz w:val="24"/>
                <w:szCs w:val="24"/>
              </w:rPr>
              <w:t xml:space="preserve"> </w:t>
            </w:r>
            <w:r w:rsidRPr="00E46B59">
              <w:rPr>
                <w:rFonts w:ascii="Arial" w:hAnsi="Arial" w:cs="Arial"/>
                <w:b/>
                <w:bCs/>
                <w:sz w:val="24"/>
                <w:szCs w:val="24"/>
              </w:rPr>
              <w:t>and the</w:t>
            </w:r>
            <w:r w:rsidRPr="00E46B59">
              <w:rPr>
                <w:rFonts w:ascii="Arial" w:hAnsi="Arial" w:cs="Arial"/>
                <w:sz w:val="24"/>
                <w:szCs w:val="24"/>
              </w:rPr>
              <w:t xml:space="preserve"> </w:t>
            </w:r>
            <w:r w:rsidRPr="00E46B59">
              <w:rPr>
                <w:rStyle w:val="Strong"/>
                <w:rFonts w:ascii="Arial" w:hAnsi="Arial" w:cs="Arial"/>
                <w:sz w:val="24"/>
                <w:szCs w:val="24"/>
              </w:rPr>
              <w:t>National Treasury Tender Portal</w:t>
            </w:r>
            <w:r w:rsidRPr="00E46B59">
              <w:rPr>
                <w:rFonts w:ascii="Arial" w:hAnsi="Arial" w:cs="Arial"/>
                <w:b/>
                <w:bCs/>
                <w:sz w:val="24"/>
                <w:szCs w:val="24"/>
              </w:rPr>
              <w:t xml:space="preserve"> for any amendments. A memorandum will be issued and attached to communicate any changes to the tender.</w:t>
            </w:r>
          </w:p>
        </w:tc>
        <w:tc>
          <w:tcPr>
            <w:tcW w:w="5552" w:type="dxa"/>
          </w:tcPr>
          <w:p w14:paraId="7CEBB7E6" w14:textId="282F24DA" w:rsidR="00DA2EA4" w:rsidRPr="004302E6" w:rsidRDefault="00DA2EA4" w:rsidP="00E46B59">
            <w:pPr>
              <w:jc w:val="both"/>
              <w:rPr>
                <w:rFonts w:ascii="Arial" w:hAnsi="Arial" w:cs="Arial"/>
                <w:bCs/>
                <w:sz w:val="24"/>
              </w:rPr>
            </w:pPr>
            <w:r w:rsidRPr="004302E6">
              <w:rPr>
                <w:rFonts w:ascii="Arial" w:hAnsi="Arial" w:cs="Arial"/>
                <w:bCs/>
                <w:sz w:val="24"/>
              </w:rPr>
              <w:lastRenderedPageBreak/>
              <w:t>Tenders are to be submitted electronically via</w:t>
            </w:r>
            <w:r w:rsidR="00E46B59">
              <w:rPr>
                <w:rFonts w:ascii="Arial" w:hAnsi="Arial" w:cs="Arial"/>
                <w:bCs/>
                <w:sz w:val="24"/>
              </w:rPr>
              <w:t xml:space="preserve"> </w:t>
            </w:r>
            <w:r w:rsidRPr="004302E6">
              <w:rPr>
                <w:rFonts w:ascii="Arial" w:hAnsi="Arial" w:cs="Arial"/>
                <w:bCs/>
                <w:sz w:val="24"/>
              </w:rPr>
              <w:t>Eskom E-tendering site by the stipulated closing</w:t>
            </w:r>
            <w:r w:rsidR="00E46B59">
              <w:rPr>
                <w:rFonts w:ascii="Arial" w:hAnsi="Arial" w:cs="Arial"/>
                <w:bCs/>
                <w:sz w:val="24"/>
              </w:rPr>
              <w:t xml:space="preserve"> </w:t>
            </w:r>
            <w:r w:rsidRPr="004302E6">
              <w:rPr>
                <w:rFonts w:ascii="Arial" w:hAnsi="Arial" w:cs="Arial"/>
                <w:bCs/>
                <w:sz w:val="24"/>
              </w:rPr>
              <w:t>date and time.</w:t>
            </w:r>
          </w:p>
          <w:p w14:paraId="79FAF228" w14:textId="77777777" w:rsidR="00DA2EA4" w:rsidRPr="004302E6" w:rsidRDefault="00DA2EA4" w:rsidP="00DA2EA4">
            <w:pPr>
              <w:jc w:val="both"/>
              <w:rPr>
                <w:rFonts w:ascii="Arial" w:hAnsi="Arial" w:cs="Arial"/>
                <w:bCs/>
                <w:sz w:val="24"/>
              </w:rPr>
            </w:pPr>
          </w:p>
          <w:p w14:paraId="505B291C" w14:textId="6F188C0A" w:rsidR="00CD1068" w:rsidRPr="00E46B59" w:rsidRDefault="00DA2EA4" w:rsidP="00E46B59">
            <w:pPr>
              <w:jc w:val="both"/>
              <w:rPr>
                <w:rFonts w:ascii="Arial" w:hAnsi="Arial" w:cs="Arial"/>
                <w:bCs/>
                <w:sz w:val="24"/>
              </w:rPr>
            </w:pPr>
            <w:r w:rsidRPr="004302E6">
              <w:rPr>
                <w:rFonts w:ascii="Arial" w:hAnsi="Arial" w:cs="Arial"/>
                <w:bCs/>
                <w:sz w:val="24"/>
              </w:rPr>
              <w:lastRenderedPageBreak/>
              <w:t>Tenders are published on the Eskom Tender</w:t>
            </w:r>
            <w:r w:rsidR="00E46B59">
              <w:rPr>
                <w:rFonts w:ascii="Arial" w:hAnsi="Arial" w:cs="Arial"/>
                <w:bCs/>
                <w:sz w:val="24"/>
              </w:rPr>
              <w:t xml:space="preserve"> </w:t>
            </w:r>
            <w:r w:rsidRPr="004302E6">
              <w:rPr>
                <w:rFonts w:ascii="Arial" w:hAnsi="Arial" w:cs="Arial"/>
                <w:bCs/>
                <w:sz w:val="24"/>
              </w:rPr>
              <w:t>Bulletin and the National Treasury Portal.</w:t>
            </w:r>
            <w:r>
              <w:rPr>
                <w:rFonts w:ascii="Arial" w:hAnsi="Arial" w:cs="Arial"/>
                <w:bCs/>
                <w:sz w:val="24"/>
              </w:rPr>
              <w:t xml:space="preserve">  </w:t>
            </w:r>
          </w:p>
        </w:tc>
      </w:tr>
    </w:tbl>
    <w:p w14:paraId="147F9BB5" w14:textId="77777777" w:rsidR="00581B8F" w:rsidRDefault="00581B8F" w:rsidP="00561E98">
      <w:pPr>
        <w:ind w:left="426" w:right="-567" w:hanging="993"/>
        <w:jc w:val="both"/>
        <w:rPr>
          <w:rFonts w:ascii="Arial" w:hAnsi="Arial" w:cs="Arial"/>
          <w:b/>
          <w:lang w:val="en-US"/>
        </w:rPr>
      </w:pPr>
    </w:p>
    <w:p w14:paraId="7AED6543" w14:textId="27C6E659" w:rsidR="005D5883" w:rsidRPr="005D5883" w:rsidRDefault="005D5883" w:rsidP="00561E98">
      <w:pPr>
        <w:ind w:left="426" w:right="-567" w:hanging="993"/>
        <w:jc w:val="both"/>
        <w:rPr>
          <w:rFonts w:ascii="Arial" w:hAnsi="Arial" w:cs="Arial"/>
          <w:b/>
          <w:lang w:val="en-US"/>
        </w:rPr>
      </w:pPr>
      <w:r w:rsidRPr="005D5883">
        <w:rPr>
          <w:rFonts w:ascii="Arial" w:hAnsi="Arial" w:cs="Arial"/>
          <w:b/>
          <w:lang w:val="en-US"/>
        </w:rPr>
        <w:t>Invitation to Tender/Request for Proposal</w:t>
      </w:r>
    </w:p>
    <w:p w14:paraId="0052B10E" w14:textId="0AB9FDE2" w:rsidR="005D5883" w:rsidRPr="00E46B59" w:rsidRDefault="005D5883" w:rsidP="00561E98">
      <w:pPr>
        <w:ind w:left="-567" w:right="-567"/>
        <w:jc w:val="both"/>
        <w:rPr>
          <w:rFonts w:ascii="Arial" w:hAnsi="Arial" w:cs="Arial"/>
          <w:sz w:val="24"/>
          <w:szCs w:val="24"/>
          <w:lang w:val="en-US"/>
        </w:rPr>
      </w:pPr>
      <w:r w:rsidRPr="00E46B59">
        <w:rPr>
          <w:rFonts w:ascii="Arial" w:hAnsi="Arial" w:cs="Arial"/>
          <w:sz w:val="24"/>
          <w:szCs w:val="24"/>
          <w:lang w:val="en-US"/>
        </w:rPr>
        <w:t xml:space="preserve">Eskom Holdings SOC Ltd (hereinafter “Eskom”) invites you to submit a tender for the </w:t>
      </w:r>
      <w:r w:rsidR="00D63B5B" w:rsidRPr="00E46B59">
        <w:rPr>
          <w:rFonts w:ascii="Arial" w:hAnsi="Arial" w:cs="Arial"/>
          <w:sz w:val="24"/>
          <w:szCs w:val="24"/>
          <w:lang w:val="en-US"/>
        </w:rPr>
        <w:t>Appointment of a Specialist Quality Control Inspectorate (QCI) Service Provider for a period of six (06) years</w:t>
      </w:r>
      <w:r w:rsidR="000625B0">
        <w:rPr>
          <w:rFonts w:ascii="Arial" w:hAnsi="Arial" w:cs="Arial"/>
          <w:sz w:val="24"/>
          <w:szCs w:val="24"/>
          <w:lang w:val="en-US"/>
        </w:rPr>
        <w:t>.</w:t>
      </w:r>
    </w:p>
    <w:p w14:paraId="7F5F2758" w14:textId="55AA876F" w:rsidR="005D5883" w:rsidRPr="00E46B59" w:rsidRDefault="005D5883" w:rsidP="00561E98">
      <w:pPr>
        <w:ind w:left="-567"/>
        <w:jc w:val="both"/>
        <w:rPr>
          <w:rFonts w:ascii="Arial" w:hAnsi="Arial" w:cs="Arial"/>
          <w:sz w:val="24"/>
          <w:szCs w:val="24"/>
          <w:lang w:val="en-US"/>
        </w:rPr>
      </w:pPr>
      <w:r w:rsidRPr="00E46B59">
        <w:rPr>
          <w:rFonts w:ascii="Arial" w:hAnsi="Arial" w:cs="Arial"/>
          <w:sz w:val="24"/>
          <w:szCs w:val="24"/>
          <w:lang w:val="en-US"/>
        </w:rPr>
        <w:t xml:space="preserve">The </w:t>
      </w:r>
      <w:r w:rsidR="00DB41E2" w:rsidRPr="00E46B59">
        <w:rPr>
          <w:rFonts w:ascii="Arial" w:hAnsi="Arial" w:cs="Arial"/>
          <w:sz w:val="24"/>
          <w:szCs w:val="24"/>
          <w:lang w:val="en-US"/>
        </w:rPr>
        <w:t xml:space="preserve">tender </w:t>
      </w:r>
      <w:r w:rsidRPr="00E46B59">
        <w:rPr>
          <w:rFonts w:ascii="Arial" w:hAnsi="Arial" w:cs="Arial"/>
          <w:sz w:val="24"/>
          <w:szCs w:val="24"/>
          <w:lang w:val="en-US"/>
        </w:rPr>
        <w:t>documents are supplied to you on the following basis:</w:t>
      </w:r>
    </w:p>
    <w:p w14:paraId="00756332" w14:textId="77777777" w:rsidR="005D5883" w:rsidRPr="00E46B59" w:rsidRDefault="005D5883">
      <w:pPr>
        <w:numPr>
          <w:ilvl w:val="0"/>
          <w:numId w:val="3"/>
        </w:numPr>
        <w:spacing w:after="0" w:line="240" w:lineRule="auto"/>
        <w:ind w:left="437"/>
        <w:jc w:val="both"/>
        <w:rPr>
          <w:rFonts w:ascii="Arial" w:hAnsi="Arial" w:cs="Arial"/>
          <w:sz w:val="24"/>
          <w:szCs w:val="24"/>
          <w:lang w:val="en-US"/>
        </w:rPr>
      </w:pPr>
      <w:r w:rsidRPr="00E46B59">
        <w:rPr>
          <w:rFonts w:ascii="Arial" w:hAnsi="Arial" w:cs="Arial"/>
          <w:sz w:val="24"/>
          <w:szCs w:val="24"/>
          <w:lang w:val="en-US"/>
        </w:rPr>
        <w:t>Free of charge</w:t>
      </w:r>
    </w:p>
    <w:p w14:paraId="326B1935" w14:textId="77777777" w:rsidR="005D5883" w:rsidRPr="00E46B59" w:rsidRDefault="005D5883" w:rsidP="005D5883">
      <w:pPr>
        <w:spacing w:after="0" w:line="240" w:lineRule="auto"/>
        <w:jc w:val="both"/>
        <w:rPr>
          <w:rFonts w:ascii="Arial" w:hAnsi="Arial" w:cs="Arial"/>
          <w:sz w:val="24"/>
          <w:szCs w:val="24"/>
          <w:lang w:val="en-US"/>
        </w:rPr>
      </w:pPr>
    </w:p>
    <w:p w14:paraId="51B2C7E4" w14:textId="15D4F1F7" w:rsidR="005D5883" w:rsidRPr="00E46B59" w:rsidRDefault="005D5883" w:rsidP="00561E98">
      <w:pPr>
        <w:ind w:left="-567" w:right="-567"/>
        <w:jc w:val="both"/>
        <w:rPr>
          <w:rFonts w:ascii="Arial" w:hAnsi="Arial" w:cs="Arial"/>
          <w:sz w:val="24"/>
          <w:szCs w:val="24"/>
          <w:lang w:val="en-US"/>
        </w:rPr>
      </w:pPr>
      <w:r w:rsidRPr="00E46B59">
        <w:rPr>
          <w:rFonts w:ascii="Arial" w:hAnsi="Arial" w:cs="Arial"/>
          <w:sz w:val="24"/>
          <w:szCs w:val="24"/>
          <w:lang w:val="en-US"/>
        </w:rPr>
        <w:t>Eskom has delegated</w:t>
      </w:r>
      <w:r w:rsidR="00AB2D19" w:rsidRPr="00E46B59">
        <w:rPr>
          <w:rFonts w:ascii="Arial" w:hAnsi="Arial" w:cs="Arial"/>
          <w:sz w:val="24"/>
          <w:szCs w:val="24"/>
          <w:lang w:val="en-US"/>
        </w:rPr>
        <w:t xml:space="preserve"> the management of </w:t>
      </w:r>
      <w:r w:rsidRPr="00E46B59">
        <w:rPr>
          <w:rFonts w:ascii="Arial" w:hAnsi="Arial" w:cs="Arial"/>
          <w:sz w:val="24"/>
          <w:szCs w:val="24"/>
          <w:lang w:val="en-US"/>
        </w:rPr>
        <w:t>this</w:t>
      </w:r>
      <w:r w:rsidR="00CD1068" w:rsidRPr="00E46B59">
        <w:rPr>
          <w:rFonts w:ascii="Arial" w:hAnsi="Arial" w:cs="Arial"/>
          <w:sz w:val="24"/>
          <w:szCs w:val="24"/>
          <w:lang w:val="en-US"/>
        </w:rPr>
        <w:t xml:space="preserve"> Invitation to Tender</w:t>
      </w:r>
      <w:r w:rsidR="00973FC0" w:rsidRPr="00E46B59">
        <w:rPr>
          <w:rFonts w:ascii="Arial" w:hAnsi="Arial" w:cs="Arial"/>
          <w:sz w:val="24"/>
          <w:szCs w:val="24"/>
          <w:lang w:val="en-US"/>
        </w:rPr>
        <w:t xml:space="preserve"> </w:t>
      </w:r>
      <w:r w:rsidRPr="00E46B59">
        <w:rPr>
          <w:rFonts w:ascii="Arial" w:hAnsi="Arial" w:cs="Arial"/>
          <w:sz w:val="24"/>
          <w:szCs w:val="24"/>
          <w:lang w:val="en-US"/>
        </w:rPr>
        <w:t xml:space="preserve">to the Eskom Representative whose name and contact details are set out in the Tender Data.  </w:t>
      </w:r>
      <w:r w:rsidR="00973FC0" w:rsidRPr="00E46B59">
        <w:rPr>
          <w:rFonts w:ascii="Arial" w:hAnsi="Arial" w:cs="Arial"/>
          <w:sz w:val="24"/>
          <w:szCs w:val="24"/>
          <w:lang w:val="en-US"/>
        </w:rPr>
        <w:t xml:space="preserve">The </w:t>
      </w:r>
      <w:r w:rsidRPr="00E46B59">
        <w:rPr>
          <w:rFonts w:ascii="Arial" w:hAnsi="Arial" w:cs="Arial"/>
          <w:sz w:val="24"/>
          <w:szCs w:val="24"/>
          <w:lang w:val="en-US"/>
        </w:rPr>
        <w:t xml:space="preserve">submission of a tender by you in response to this </w:t>
      </w:r>
      <w:r w:rsidR="00B5656E" w:rsidRPr="00E46B59">
        <w:rPr>
          <w:rFonts w:ascii="Arial" w:hAnsi="Arial" w:cs="Arial"/>
          <w:sz w:val="24"/>
          <w:szCs w:val="24"/>
          <w:lang w:val="en-US"/>
        </w:rPr>
        <w:t xml:space="preserve">Invitation to Tender </w:t>
      </w:r>
      <w:r w:rsidRPr="00E46B59">
        <w:rPr>
          <w:rFonts w:ascii="Arial" w:hAnsi="Arial" w:cs="Arial"/>
          <w:sz w:val="24"/>
          <w:szCs w:val="24"/>
          <w:lang w:val="en-US"/>
        </w:rPr>
        <w:t>will be deemed as your acceptance of the Eskom Standard Conditions of Tender</w:t>
      </w:r>
      <w:r w:rsidR="00F95534" w:rsidRPr="00E46B59">
        <w:rPr>
          <w:rFonts w:ascii="Arial" w:hAnsi="Arial" w:cs="Arial"/>
          <w:sz w:val="24"/>
          <w:szCs w:val="24"/>
          <w:lang w:val="en-US"/>
        </w:rPr>
        <w:t xml:space="preserve"> which may be </w:t>
      </w:r>
      <w:r w:rsidRPr="00E46B59">
        <w:rPr>
          <w:rFonts w:ascii="Arial" w:hAnsi="Arial" w:cs="Arial"/>
          <w:sz w:val="24"/>
          <w:szCs w:val="24"/>
          <w:lang w:val="en-US"/>
        </w:rPr>
        <w:t xml:space="preserve">accessed </w:t>
      </w:r>
      <w:r w:rsidR="00F95534" w:rsidRPr="00E46B59">
        <w:rPr>
          <w:rFonts w:ascii="Arial" w:hAnsi="Arial" w:cs="Arial"/>
          <w:sz w:val="24"/>
          <w:szCs w:val="24"/>
          <w:lang w:val="en-US"/>
        </w:rPr>
        <w:t xml:space="preserve">at </w:t>
      </w:r>
      <w:r w:rsidRPr="00E46B59">
        <w:rPr>
          <w:rFonts w:ascii="Arial" w:hAnsi="Arial" w:cs="Arial"/>
          <w:sz w:val="24"/>
          <w:szCs w:val="24"/>
          <w:lang w:val="en-US"/>
        </w:rPr>
        <w:t>www.eskom.co.za.</w:t>
      </w:r>
    </w:p>
    <w:p w14:paraId="52AB5FAA" w14:textId="23E63420" w:rsidR="005D5883" w:rsidRPr="00E46B59" w:rsidRDefault="00AB2D19" w:rsidP="00561E98">
      <w:pPr>
        <w:ind w:left="-567" w:right="-567"/>
        <w:jc w:val="both"/>
        <w:rPr>
          <w:rFonts w:ascii="Arial" w:hAnsi="Arial" w:cs="Arial"/>
          <w:sz w:val="24"/>
          <w:szCs w:val="24"/>
          <w:lang w:val="en-US"/>
        </w:rPr>
      </w:pPr>
      <w:r w:rsidRPr="00E46B59">
        <w:rPr>
          <w:rFonts w:ascii="Arial" w:hAnsi="Arial" w:cs="Arial"/>
          <w:sz w:val="24"/>
          <w:szCs w:val="24"/>
          <w:lang w:val="en-US"/>
        </w:rPr>
        <w:t>All q</w:t>
      </w:r>
      <w:r w:rsidR="005D5883" w:rsidRPr="00E46B59">
        <w:rPr>
          <w:rFonts w:ascii="Arial" w:hAnsi="Arial" w:cs="Arial"/>
          <w:sz w:val="24"/>
          <w:szCs w:val="24"/>
          <w:lang w:val="en-US"/>
        </w:rPr>
        <w:t>ueries</w:t>
      </w:r>
      <w:r w:rsidRPr="00E46B59">
        <w:rPr>
          <w:rFonts w:ascii="Arial" w:hAnsi="Arial" w:cs="Arial"/>
          <w:sz w:val="24"/>
          <w:szCs w:val="24"/>
          <w:lang w:val="en-US"/>
        </w:rPr>
        <w:t xml:space="preserve"> and clarifications</w:t>
      </w:r>
      <w:r w:rsidR="005D5883" w:rsidRPr="00E46B59">
        <w:rPr>
          <w:rFonts w:ascii="Arial" w:hAnsi="Arial" w:cs="Arial"/>
          <w:sz w:val="24"/>
          <w:szCs w:val="24"/>
          <w:lang w:val="en-US"/>
        </w:rPr>
        <w:t xml:space="preserve"> relating to the</w:t>
      </w:r>
      <w:r w:rsidR="00F95534" w:rsidRPr="00E46B59">
        <w:rPr>
          <w:rFonts w:ascii="Arial" w:hAnsi="Arial" w:cs="Arial"/>
          <w:sz w:val="24"/>
          <w:szCs w:val="24"/>
          <w:lang w:val="en-US"/>
        </w:rPr>
        <w:t xml:space="preserve"> </w:t>
      </w:r>
      <w:r w:rsidR="00CD1068" w:rsidRPr="00E46B59">
        <w:rPr>
          <w:rFonts w:ascii="Arial" w:hAnsi="Arial" w:cs="Arial"/>
          <w:sz w:val="24"/>
          <w:szCs w:val="24"/>
          <w:lang w:val="en-US"/>
        </w:rPr>
        <w:t>Invitation to Tender</w:t>
      </w:r>
      <w:r w:rsidR="00F95534" w:rsidRPr="00E46B59">
        <w:rPr>
          <w:rFonts w:ascii="Arial" w:hAnsi="Arial" w:cs="Arial"/>
          <w:sz w:val="24"/>
          <w:szCs w:val="24"/>
          <w:lang w:val="en-US"/>
        </w:rPr>
        <w:t xml:space="preserve"> </w:t>
      </w:r>
      <w:r w:rsidR="005D5883" w:rsidRPr="00E46B59">
        <w:rPr>
          <w:rFonts w:ascii="Arial" w:hAnsi="Arial" w:cs="Arial"/>
          <w:sz w:val="24"/>
          <w:szCs w:val="24"/>
          <w:lang w:val="en-US"/>
        </w:rPr>
        <w:t>documents m</w:t>
      </w:r>
      <w:r w:rsidRPr="00E46B59">
        <w:rPr>
          <w:rFonts w:ascii="Arial" w:hAnsi="Arial" w:cs="Arial"/>
          <w:sz w:val="24"/>
          <w:szCs w:val="24"/>
          <w:lang w:val="en-US"/>
        </w:rPr>
        <w:t>ust</w:t>
      </w:r>
      <w:r w:rsidR="005D5883" w:rsidRPr="00E46B59">
        <w:rPr>
          <w:rFonts w:ascii="Arial" w:hAnsi="Arial" w:cs="Arial"/>
          <w:sz w:val="24"/>
          <w:szCs w:val="24"/>
          <w:lang w:val="en-US"/>
        </w:rPr>
        <w:t xml:space="preserve"> be addressed</w:t>
      </w:r>
      <w:r w:rsidRPr="00E46B59">
        <w:rPr>
          <w:rFonts w:ascii="Arial" w:hAnsi="Arial" w:cs="Arial"/>
          <w:sz w:val="24"/>
          <w:szCs w:val="24"/>
          <w:lang w:val="en-US"/>
        </w:rPr>
        <w:t xml:space="preserve"> in writing </w:t>
      </w:r>
      <w:r w:rsidR="005D5883" w:rsidRPr="00E46B59">
        <w:rPr>
          <w:rFonts w:ascii="Arial" w:hAnsi="Arial" w:cs="Arial"/>
          <w:sz w:val="24"/>
          <w:szCs w:val="24"/>
          <w:lang w:val="en-US"/>
        </w:rPr>
        <w:t>to the</w:t>
      </w:r>
      <w:r w:rsidRPr="00E46B59">
        <w:rPr>
          <w:rFonts w:ascii="Arial" w:hAnsi="Arial" w:cs="Arial"/>
          <w:sz w:val="24"/>
          <w:szCs w:val="24"/>
          <w:lang w:val="en-US"/>
        </w:rPr>
        <w:t xml:space="preserve"> </w:t>
      </w:r>
      <w:r w:rsidR="005D5883" w:rsidRPr="00E46B59">
        <w:rPr>
          <w:rFonts w:ascii="Arial" w:hAnsi="Arial" w:cs="Arial"/>
          <w:sz w:val="24"/>
          <w:szCs w:val="24"/>
          <w:lang w:val="en-US"/>
        </w:rPr>
        <w:t>Eskom</w:t>
      </w:r>
      <w:r w:rsidR="004833DC" w:rsidRPr="00E46B59">
        <w:rPr>
          <w:rFonts w:ascii="Arial" w:hAnsi="Arial" w:cs="Arial"/>
          <w:sz w:val="24"/>
          <w:szCs w:val="24"/>
          <w:lang w:val="en-US"/>
        </w:rPr>
        <w:t xml:space="preserve"> </w:t>
      </w:r>
      <w:r w:rsidR="005D5883" w:rsidRPr="00E46B59">
        <w:rPr>
          <w:rFonts w:ascii="Arial" w:hAnsi="Arial" w:cs="Arial"/>
          <w:sz w:val="24"/>
          <w:szCs w:val="24"/>
          <w:lang w:val="en-US"/>
        </w:rPr>
        <w:t>Representative.</w:t>
      </w:r>
      <w:r w:rsidRPr="00E46B59">
        <w:rPr>
          <w:rFonts w:ascii="Arial" w:hAnsi="Arial" w:cs="Arial"/>
          <w:sz w:val="24"/>
          <w:szCs w:val="24"/>
          <w:lang w:val="en-US"/>
        </w:rPr>
        <w:t xml:space="preserve"> No query or clarification may be addressed to any Eskom official other than the Eskom Representative. </w:t>
      </w:r>
    </w:p>
    <w:p w14:paraId="0529B0BA" w14:textId="77777777" w:rsidR="00E46B59" w:rsidRDefault="005D5883" w:rsidP="00E46B59">
      <w:pPr>
        <w:ind w:left="426" w:right="-567" w:hanging="993"/>
        <w:jc w:val="both"/>
        <w:rPr>
          <w:rFonts w:ascii="Arial" w:hAnsi="Arial" w:cs="Arial"/>
          <w:sz w:val="24"/>
          <w:szCs w:val="24"/>
          <w:lang w:val="en-US"/>
        </w:rPr>
      </w:pPr>
      <w:r w:rsidRPr="00E46B59">
        <w:rPr>
          <w:rFonts w:ascii="Arial" w:hAnsi="Arial" w:cs="Arial"/>
          <w:sz w:val="24"/>
          <w:szCs w:val="24"/>
          <w:lang w:val="en-US"/>
        </w:rPr>
        <w:t>Yours faithfully</w:t>
      </w:r>
    </w:p>
    <w:p w14:paraId="25AD797D" w14:textId="77777777" w:rsidR="00E46B59" w:rsidRDefault="00E46B59" w:rsidP="00E46B59">
      <w:pPr>
        <w:ind w:left="426" w:right="-567" w:hanging="993"/>
        <w:jc w:val="both"/>
        <w:rPr>
          <w:rFonts w:ascii="Arial" w:hAnsi="Arial" w:cs="Arial"/>
          <w:sz w:val="24"/>
          <w:szCs w:val="24"/>
          <w:lang w:val="en-US"/>
        </w:rPr>
      </w:pPr>
    </w:p>
    <w:p w14:paraId="2EFC7A2D" w14:textId="2B6D9302" w:rsidR="005D5883" w:rsidRPr="00E46B59" w:rsidRDefault="005D5883" w:rsidP="00E46B59">
      <w:pPr>
        <w:ind w:left="426" w:right="-567" w:hanging="993"/>
        <w:jc w:val="both"/>
        <w:rPr>
          <w:rFonts w:ascii="Arial" w:hAnsi="Arial" w:cs="Arial"/>
          <w:sz w:val="24"/>
          <w:szCs w:val="24"/>
          <w:lang w:val="en-US"/>
        </w:rPr>
      </w:pPr>
      <w:r w:rsidRPr="005D5883">
        <w:rPr>
          <w:rFonts w:ascii="Arial" w:hAnsi="Arial" w:cs="Arial"/>
          <w:lang w:val="en-US"/>
        </w:rPr>
        <w:t>____________________________________________</w:t>
      </w:r>
    </w:p>
    <w:p w14:paraId="26E7EBB0" w14:textId="7E852B25" w:rsidR="005D5883" w:rsidRPr="00E46B59" w:rsidRDefault="005D5883" w:rsidP="00561E98">
      <w:pPr>
        <w:ind w:left="-567" w:right="-567"/>
        <w:jc w:val="both"/>
        <w:rPr>
          <w:rFonts w:ascii="Arial" w:hAnsi="Arial" w:cs="Arial"/>
          <w:sz w:val="24"/>
          <w:szCs w:val="24"/>
          <w:lang w:val="en-US"/>
        </w:rPr>
      </w:pPr>
      <w:r w:rsidRPr="00E46B59">
        <w:rPr>
          <w:rFonts w:ascii="Arial" w:hAnsi="Arial" w:cs="Arial"/>
          <w:sz w:val="24"/>
          <w:szCs w:val="24"/>
          <w:lang w:val="en-US"/>
        </w:rPr>
        <w:t>Procurement Manager</w:t>
      </w:r>
      <w:r w:rsidR="00FD568E" w:rsidRPr="00E46B59">
        <w:rPr>
          <w:rFonts w:ascii="Arial" w:hAnsi="Arial" w:cs="Arial"/>
          <w:sz w:val="24"/>
          <w:szCs w:val="24"/>
          <w:lang w:val="en-US"/>
        </w:rPr>
        <w:t xml:space="preserve"> </w:t>
      </w:r>
    </w:p>
    <w:p w14:paraId="2A498286" w14:textId="6990B94D" w:rsidR="005D5883" w:rsidRPr="00E46B59" w:rsidRDefault="00F627F1" w:rsidP="00561E98">
      <w:pPr>
        <w:ind w:left="-567" w:right="-567"/>
        <w:jc w:val="both"/>
        <w:rPr>
          <w:rFonts w:ascii="Arial" w:hAnsi="Arial" w:cs="Arial"/>
          <w:sz w:val="24"/>
          <w:szCs w:val="24"/>
          <w:lang w:val="en-US"/>
        </w:rPr>
      </w:pPr>
      <w:r>
        <w:rPr>
          <w:rFonts w:ascii="Arial" w:hAnsi="Arial" w:cs="Arial"/>
          <w:sz w:val="24"/>
          <w:szCs w:val="24"/>
          <w:lang w:val="en-US"/>
        </w:rPr>
        <w:t>Raisibe Mphahlele</w:t>
      </w:r>
    </w:p>
    <w:p w14:paraId="6121225F" w14:textId="77777777" w:rsidR="005D5883" w:rsidRPr="005D5883" w:rsidRDefault="005D5883" w:rsidP="00E46B59">
      <w:pPr>
        <w:jc w:val="both"/>
        <w:rPr>
          <w:rFonts w:ascii="Arial" w:hAnsi="Arial" w:cs="Arial"/>
          <w:lang w:val="en-US"/>
        </w:rPr>
      </w:pPr>
    </w:p>
    <w:p w14:paraId="3BEFCC10" w14:textId="0B1A6803" w:rsidR="00744A3F" w:rsidRPr="00E46B59" w:rsidRDefault="005D5883" w:rsidP="00E46B59">
      <w:pPr>
        <w:ind w:left="426" w:right="-567" w:hanging="993"/>
        <w:jc w:val="both"/>
        <w:rPr>
          <w:rFonts w:ascii="Arial" w:hAnsi="Arial" w:cs="Arial"/>
          <w:b/>
          <w:lang w:val="en-US"/>
        </w:rPr>
      </w:pPr>
      <w:r w:rsidRPr="00E46B59">
        <w:rPr>
          <w:rFonts w:ascii="Arial" w:hAnsi="Arial" w:cs="Arial"/>
          <w:sz w:val="24"/>
          <w:szCs w:val="24"/>
          <w:lang w:val="en-US"/>
        </w:rPr>
        <w:t>Date</w:t>
      </w:r>
      <w:r w:rsidRPr="005D5883">
        <w:rPr>
          <w:rFonts w:ascii="Arial" w:hAnsi="Arial" w:cs="Arial"/>
          <w:lang w:val="en-US"/>
        </w:rPr>
        <w:t>: ________________________________________</w:t>
      </w:r>
    </w:p>
    <w:p w14:paraId="58775B6E" w14:textId="248E4E00" w:rsidR="00C04A2F" w:rsidRPr="00E70C39" w:rsidRDefault="00C04A2F">
      <w:pPr>
        <w:pStyle w:val="ListParagraph"/>
        <w:numPr>
          <w:ilvl w:val="1"/>
          <w:numId w:val="39"/>
        </w:numPr>
        <w:ind w:left="-142" w:right="-567"/>
        <w:jc w:val="both"/>
        <w:rPr>
          <w:rFonts w:ascii="Arial" w:hAnsi="Arial" w:cs="Arial"/>
          <w:b/>
          <w:bCs/>
          <w:u w:val="single"/>
          <w:lang w:val="en-US"/>
        </w:rPr>
      </w:pPr>
      <w:bookmarkStart w:id="0" w:name="_Hlk161649593"/>
      <w:r w:rsidRPr="00E70C39">
        <w:rPr>
          <w:rFonts w:ascii="Arial" w:hAnsi="Arial" w:cs="Arial"/>
          <w:b/>
          <w:bCs/>
          <w:u w:val="single"/>
          <w:lang w:val="en-US"/>
        </w:rPr>
        <w:lastRenderedPageBreak/>
        <w:t>Annexures to the Tender</w:t>
      </w:r>
    </w:p>
    <w:bookmarkEnd w:id="0"/>
    <w:p w14:paraId="5840B18E" w14:textId="3499ACE8" w:rsidR="00451297" w:rsidRPr="00581B8F" w:rsidRDefault="00744A3F" w:rsidP="00581B8F">
      <w:pPr>
        <w:pStyle w:val="ListParagraph"/>
        <w:ind w:left="-207" w:right="-567"/>
        <w:jc w:val="both"/>
        <w:rPr>
          <w:rFonts w:ascii="Arial" w:hAnsi="Arial" w:cs="Arial"/>
          <w:b/>
          <w:i/>
          <w:lang w:val="en-US"/>
        </w:rPr>
      </w:pPr>
      <w:r>
        <w:rPr>
          <w:rFonts w:ascii="Arial" w:hAnsi="Arial" w:cs="Arial"/>
          <w:lang w:val="en-US"/>
        </w:rPr>
        <w:t>The following document</w:t>
      </w:r>
      <w:r w:rsidR="00451297" w:rsidRPr="00C04A2F">
        <w:rPr>
          <w:rFonts w:ascii="Arial" w:hAnsi="Arial" w:cs="Arial"/>
          <w:lang w:val="en-US"/>
        </w:rPr>
        <w:t xml:space="preserve"> listed </w:t>
      </w:r>
      <w:r>
        <w:rPr>
          <w:rFonts w:ascii="Arial" w:hAnsi="Arial" w:cs="Arial"/>
          <w:lang w:val="en-US"/>
        </w:rPr>
        <w:t>hereunder are attached to this Invitation to Tender/Request for Proposal</w:t>
      </w:r>
      <w:r w:rsidR="00D20BB1">
        <w:rPr>
          <w:rFonts w:ascii="Arial" w:hAnsi="Arial" w:cs="Arial"/>
          <w:lang w:val="en-US"/>
        </w:rPr>
        <w:t>.</w:t>
      </w:r>
    </w:p>
    <w:tbl>
      <w:tblPr>
        <w:tblStyle w:val="TableGrid"/>
        <w:tblW w:w="10343" w:type="dxa"/>
        <w:jc w:val="center"/>
        <w:tblLayout w:type="fixed"/>
        <w:tblLook w:val="04A0" w:firstRow="1" w:lastRow="0" w:firstColumn="1" w:lastColumn="0" w:noHBand="0" w:noVBand="1"/>
      </w:tblPr>
      <w:tblGrid>
        <w:gridCol w:w="1271"/>
        <w:gridCol w:w="5544"/>
        <w:gridCol w:w="1843"/>
        <w:gridCol w:w="1685"/>
      </w:tblGrid>
      <w:tr w:rsidR="005D5883" w:rsidRPr="005D5883" w14:paraId="1807665D" w14:textId="77777777" w:rsidTr="00A87BB7">
        <w:trPr>
          <w:trHeight w:val="504"/>
          <w:tblHeader/>
          <w:jc w:val="center"/>
        </w:trPr>
        <w:tc>
          <w:tcPr>
            <w:tcW w:w="1271"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5544"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843" w:type="dxa"/>
          </w:tcPr>
          <w:p w14:paraId="1957D7A1" w14:textId="2018F534" w:rsidR="005D5883" w:rsidRPr="005D5883" w:rsidRDefault="005D5883" w:rsidP="005D5883">
            <w:pPr>
              <w:contextualSpacing/>
              <w:rPr>
                <w:rFonts w:ascii="Arial" w:hAnsi="Arial" w:cs="Arial"/>
                <w:b/>
                <w:lang w:val="en-US"/>
              </w:rPr>
            </w:pPr>
            <w:r w:rsidRPr="005D5883">
              <w:rPr>
                <w:rFonts w:ascii="Arial" w:hAnsi="Arial" w:cs="Arial"/>
                <w:b/>
                <w:lang w:val="en-US"/>
              </w:rPr>
              <w:t>Annexure</w:t>
            </w:r>
            <w:r w:rsidR="00F86D58">
              <w:rPr>
                <w:rFonts w:ascii="Arial" w:hAnsi="Arial" w:cs="Arial"/>
                <w:b/>
                <w:lang w:val="en-US"/>
              </w:rPr>
              <w:t xml:space="preserve"> </w:t>
            </w:r>
          </w:p>
        </w:tc>
        <w:tc>
          <w:tcPr>
            <w:tcW w:w="1685" w:type="dxa"/>
          </w:tcPr>
          <w:p w14:paraId="59F7F1E3" w14:textId="1CE6E9C9" w:rsidR="005D5883" w:rsidRPr="005D5883" w:rsidRDefault="005D5883" w:rsidP="00B46876">
            <w:pPr>
              <w:contextualSpacing/>
              <w:rPr>
                <w:rFonts w:ascii="Arial" w:hAnsi="Arial" w:cs="Arial"/>
                <w:b/>
                <w:lang w:val="en-US"/>
              </w:rPr>
            </w:pPr>
            <w:r w:rsidRPr="005D5883">
              <w:rPr>
                <w:rFonts w:ascii="Arial" w:hAnsi="Arial" w:cs="Arial"/>
                <w:b/>
                <w:lang w:val="en-US"/>
              </w:rPr>
              <w:t>Attached (Y</w:t>
            </w:r>
            <w:r w:rsidR="00F86D58">
              <w:rPr>
                <w:rFonts w:ascii="Arial" w:hAnsi="Arial" w:cs="Arial"/>
                <w:b/>
                <w:lang w:val="en-US"/>
              </w:rPr>
              <w:t xml:space="preserve"> </w:t>
            </w:r>
            <w:r w:rsidRPr="005D5883">
              <w:rPr>
                <w:rFonts w:ascii="Arial" w:hAnsi="Arial" w:cs="Arial"/>
                <w:b/>
                <w:lang w:val="en-US"/>
              </w:rPr>
              <w:t>/</w:t>
            </w:r>
            <w:r w:rsidR="00F86D58">
              <w:rPr>
                <w:rFonts w:ascii="Arial" w:hAnsi="Arial" w:cs="Arial"/>
                <w:b/>
                <w:lang w:val="en-US"/>
              </w:rPr>
              <w:t xml:space="preserve"> </w:t>
            </w:r>
            <w:r w:rsidRPr="005D5883">
              <w:rPr>
                <w:rFonts w:ascii="Arial" w:hAnsi="Arial" w:cs="Arial"/>
                <w:b/>
                <w:lang w:val="en-US"/>
              </w:rPr>
              <w:t>N</w:t>
            </w:r>
            <w:r w:rsidR="008C5D86">
              <w:rPr>
                <w:rFonts w:ascii="Arial" w:hAnsi="Arial" w:cs="Arial"/>
                <w:b/>
                <w:lang w:val="en-US"/>
              </w:rPr>
              <w:t xml:space="preserve"> </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E632FF">
        <w:trPr>
          <w:trHeight w:val="255"/>
          <w:jc w:val="center"/>
        </w:trPr>
        <w:tc>
          <w:tcPr>
            <w:tcW w:w="1271" w:type="dxa"/>
          </w:tcPr>
          <w:p w14:paraId="6EEEA98A" w14:textId="6229A745" w:rsidR="005D5883" w:rsidRPr="005D5883" w:rsidRDefault="009949F7" w:rsidP="005D5883">
            <w:pPr>
              <w:contextualSpacing/>
              <w:rPr>
                <w:rFonts w:ascii="Arial" w:hAnsi="Arial" w:cs="Arial"/>
                <w:lang w:val="en-US"/>
              </w:rPr>
            </w:pPr>
            <w:r>
              <w:rPr>
                <w:rFonts w:ascii="Arial" w:hAnsi="Arial" w:cs="Arial"/>
                <w:lang w:val="en-US"/>
              </w:rPr>
              <w:t xml:space="preserve">1.1.1  </w:t>
            </w:r>
          </w:p>
        </w:tc>
        <w:tc>
          <w:tcPr>
            <w:tcW w:w="5544" w:type="dxa"/>
          </w:tcPr>
          <w:p w14:paraId="54EB1655" w14:textId="59EA4460" w:rsidR="005D5883" w:rsidRPr="005D5883" w:rsidRDefault="005F0ED6" w:rsidP="005D5883">
            <w:pPr>
              <w:rPr>
                <w:rFonts w:ascii="Arial" w:hAnsi="Arial" w:cs="Arial"/>
              </w:rPr>
            </w:pPr>
            <w:r>
              <w:rPr>
                <w:rFonts w:ascii="Arial" w:hAnsi="Arial" w:cs="Arial"/>
              </w:rPr>
              <w:t>*Authorisation Form</w:t>
            </w:r>
          </w:p>
        </w:tc>
        <w:tc>
          <w:tcPr>
            <w:tcW w:w="1843" w:type="dxa"/>
          </w:tcPr>
          <w:p w14:paraId="59C496D1" w14:textId="0B4DF4EA" w:rsidR="005D5883" w:rsidRPr="005D5883" w:rsidRDefault="005F0ED6" w:rsidP="005D5883">
            <w:pPr>
              <w:rPr>
                <w:rFonts w:ascii="Arial" w:hAnsi="Arial" w:cs="Arial"/>
              </w:rPr>
            </w:pPr>
            <w:r>
              <w:rPr>
                <w:rFonts w:ascii="Arial" w:hAnsi="Arial" w:cs="Arial"/>
              </w:rPr>
              <w:t>Annexure A</w:t>
            </w:r>
          </w:p>
        </w:tc>
        <w:tc>
          <w:tcPr>
            <w:tcW w:w="1685" w:type="dxa"/>
          </w:tcPr>
          <w:p w14:paraId="65DAA4E4" w14:textId="6548D737" w:rsidR="005D5883" w:rsidRPr="005D5883" w:rsidRDefault="005F0ED6" w:rsidP="00825FD5">
            <w:pPr>
              <w:contextualSpacing/>
              <w:jc w:val="center"/>
              <w:rPr>
                <w:rFonts w:ascii="Arial" w:hAnsi="Arial" w:cs="Arial"/>
                <w:lang w:val="en-US"/>
              </w:rPr>
            </w:pPr>
            <w:r>
              <w:rPr>
                <w:rFonts w:ascii="Arial" w:hAnsi="Arial" w:cs="Arial"/>
                <w:lang w:val="en-US"/>
              </w:rPr>
              <w:t>Y</w:t>
            </w:r>
          </w:p>
        </w:tc>
      </w:tr>
      <w:tr w:rsidR="005F0ED6" w:rsidRPr="005D5883" w14:paraId="3318CD7D" w14:textId="77777777" w:rsidTr="00E632FF">
        <w:trPr>
          <w:trHeight w:val="255"/>
          <w:jc w:val="center"/>
        </w:trPr>
        <w:tc>
          <w:tcPr>
            <w:tcW w:w="1271" w:type="dxa"/>
          </w:tcPr>
          <w:p w14:paraId="444A05AB" w14:textId="6D68CCE5" w:rsidR="005F0ED6" w:rsidRDefault="005F0ED6" w:rsidP="005D5883">
            <w:pPr>
              <w:contextualSpacing/>
              <w:rPr>
                <w:rFonts w:ascii="Arial" w:hAnsi="Arial" w:cs="Arial"/>
                <w:lang w:val="en-US"/>
              </w:rPr>
            </w:pPr>
            <w:r>
              <w:rPr>
                <w:rFonts w:ascii="Arial" w:hAnsi="Arial" w:cs="Arial"/>
                <w:lang w:val="en-US"/>
              </w:rPr>
              <w:t>1.1.2</w:t>
            </w:r>
          </w:p>
        </w:tc>
        <w:tc>
          <w:tcPr>
            <w:tcW w:w="5544" w:type="dxa"/>
          </w:tcPr>
          <w:p w14:paraId="66C853D6" w14:textId="4D7A6976" w:rsidR="005F0ED6" w:rsidRDefault="005F0ED6" w:rsidP="005D5883">
            <w:pPr>
              <w:rPr>
                <w:rFonts w:ascii="Arial" w:hAnsi="Arial" w:cs="Arial"/>
              </w:rPr>
            </w:pPr>
            <w:r w:rsidRPr="005F0ED6">
              <w:rPr>
                <w:rFonts w:ascii="Arial" w:hAnsi="Arial" w:cs="Arial"/>
              </w:rPr>
              <w:t xml:space="preserve">*Acknowledgement form </w:t>
            </w:r>
            <w:r w:rsidRPr="005F0ED6">
              <w:rPr>
                <w:rFonts w:ascii="Arial" w:hAnsi="Arial" w:cs="Arial"/>
              </w:rPr>
              <w:tab/>
            </w:r>
            <w:r w:rsidRPr="005F0ED6">
              <w:rPr>
                <w:rFonts w:ascii="Arial" w:hAnsi="Arial" w:cs="Arial"/>
              </w:rPr>
              <w:tab/>
            </w:r>
          </w:p>
        </w:tc>
        <w:tc>
          <w:tcPr>
            <w:tcW w:w="1843" w:type="dxa"/>
          </w:tcPr>
          <w:p w14:paraId="2E4531AE" w14:textId="4F366EAC" w:rsidR="005F0ED6" w:rsidRPr="005D5883" w:rsidRDefault="005F0ED6" w:rsidP="005D5883">
            <w:pPr>
              <w:rPr>
                <w:rFonts w:ascii="Arial" w:hAnsi="Arial" w:cs="Arial"/>
              </w:rPr>
            </w:pPr>
            <w:r>
              <w:rPr>
                <w:rFonts w:ascii="Arial" w:hAnsi="Arial" w:cs="Arial"/>
              </w:rPr>
              <w:t>Annexure B</w:t>
            </w:r>
          </w:p>
        </w:tc>
        <w:tc>
          <w:tcPr>
            <w:tcW w:w="1685" w:type="dxa"/>
          </w:tcPr>
          <w:p w14:paraId="2F8F9A22" w14:textId="5902C0E3" w:rsidR="005F0ED6" w:rsidRDefault="005F0ED6" w:rsidP="00825FD5">
            <w:pPr>
              <w:contextualSpacing/>
              <w:jc w:val="center"/>
              <w:rPr>
                <w:rFonts w:ascii="Arial" w:hAnsi="Arial" w:cs="Arial"/>
                <w:lang w:val="en-US"/>
              </w:rPr>
            </w:pPr>
            <w:r>
              <w:rPr>
                <w:rFonts w:ascii="Arial" w:hAnsi="Arial" w:cs="Arial"/>
                <w:lang w:val="en-US"/>
              </w:rPr>
              <w:t>Y</w:t>
            </w:r>
          </w:p>
        </w:tc>
      </w:tr>
      <w:tr w:rsidR="005D5883" w:rsidRPr="005D5883" w14:paraId="6AB1D216" w14:textId="77777777" w:rsidTr="00E632FF">
        <w:trPr>
          <w:trHeight w:val="240"/>
          <w:jc w:val="center"/>
        </w:trPr>
        <w:tc>
          <w:tcPr>
            <w:tcW w:w="1271" w:type="dxa"/>
          </w:tcPr>
          <w:p w14:paraId="3B34A8DF" w14:textId="0BADD170"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3</w:t>
            </w:r>
            <w:r>
              <w:rPr>
                <w:rFonts w:ascii="Arial" w:hAnsi="Arial" w:cs="Arial"/>
                <w:lang w:val="en-US"/>
              </w:rPr>
              <w:t xml:space="preserve"> </w:t>
            </w:r>
          </w:p>
        </w:tc>
        <w:tc>
          <w:tcPr>
            <w:tcW w:w="5544"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843" w:type="dxa"/>
          </w:tcPr>
          <w:p w14:paraId="0DD014BB" w14:textId="26487288"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5F0ED6">
              <w:rPr>
                <w:rFonts w:ascii="Arial" w:hAnsi="Arial" w:cs="Arial"/>
                <w:lang w:val="en-US"/>
              </w:rPr>
              <w:t>C</w:t>
            </w:r>
          </w:p>
        </w:tc>
        <w:tc>
          <w:tcPr>
            <w:tcW w:w="1685" w:type="dxa"/>
          </w:tcPr>
          <w:p w14:paraId="02B812B1" w14:textId="77777777" w:rsidR="005D5883" w:rsidRPr="005D5883" w:rsidRDefault="00451297" w:rsidP="00825FD5">
            <w:pPr>
              <w:contextualSpacing/>
              <w:jc w:val="center"/>
              <w:rPr>
                <w:rFonts w:ascii="Arial" w:hAnsi="Arial" w:cs="Arial"/>
                <w:lang w:val="en-US"/>
              </w:rPr>
            </w:pPr>
            <w:r>
              <w:rPr>
                <w:rFonts w:ascii="Arial" w:hAnsi="Arial" w:cs="Arial"/>
                <w:lang w:val="en-US"/>
              </w:rPr>
              <w:t>Y</w:t>
            </w:r>
          </w:p>
        </w:tc>
      </w:tr>
      <w:tr w:rsidR="005D5883" w:rsidRPr="005D5883" w14:paraId="18045A69" w14:textId="77777777" w:rsidTr="00E632FF">
        <w:trPr>
          <w:trHeight w:val="1006"/>
          <w:jc w:val="center"/>
        </w:trPr>
        <w:tc>
          <w:tcPr>
            <w:tcW w:w="1271" w:type="dxa"/>
          </w:tcPr>
          <w:p w14:paraId="42D58244" w14:textId="445E91C4"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4</w:t>
            </w:r>
          </w:p>
        </w:tc>
        <w:tc>
          <w:tcPr>
            <w:tcW w:w="5544" w:type="dxa"/>
          </w:tcPr>
          <w:p w14:paraId="7700D582" w14:textId="774A1819" w:rsidR="005D5883" w:rsidRPr="005D5883" w:rsidRDefault="00E70522" w:rsidP="003D01EB">
            <w:pPr>
              <w:jc w:val="both"/>
              <w:rPr>
                <w:rFonts w:ascii="Arial" w:hAnsi="Arial" w:cs="Arial"/>
                <w:color w:val="FF0000"/>
                <w:highlight w:val="cyan"/>
              </w:rPr>
            </w:pPr>
            <w:r>
              <w:rPr>
                <w:rFonts w:ascii="Arial" w:hAnsi="Arial" w:cs="Arial"/>
              </w:rPr>
              <w:t>*</w:t>
            </w:r>
            <w:r w:rsidR="005D5883" w:rsidRPr="005D5883">
              <w:rPr>
                <w:rFonts w:ascii="Arial" w:hAnsi="Arial" w:cs="Arial"/>
              </w:rPr>
              <w:t xml:space="preserve">Integrity Declaration Form </w:t>
            </w:r>
            <w:r w:rsidR="005D5883" w:rsidRPr="003D01EB">
              <w:rPr>
                <w:rFonts w:ascii="Arial" w:hAnsi="Arial" w:cs="Arial"/>
                <w:b/>
                <w:bCs/>
              </w:rPr>
              <w:t>(</w:t>
            </w:r>
            <w:r w:rsidR="00C13D81" w:rsidRPr="003D01EB">
              <w:rPr>
                <w:rFonts w:ascii="Arial" w:hAnsi="Arial" w:cs="Arial"/>
                <w:b/>
                <w:bCs/>
              </w:rPr>
              <w:t xml:space="preserve">Suppliers are required to download and read </w:t>
            </w:r>
            <w:r w:rsidR="003D01EB" w:rsidRPr="003D01EB">
              <w:rPr>
                <w:rFonts w:ascii="Arial" w:hAnsi="Arial" w:cs="Arial"/>
                <w:b/>
                <w:bCs/>
              </w:rPr>
              <w:t>the</w:t>
            </w:r>
            <w:r w:rsidR="005D5883" w:rsidRPr="003D01EB">
              <w:rPr>
                <w:rFonts w:ascii="Arial" w:hAnsi="Arial" w:cs="Arial"/>
                <w:b/>
                <w:bCs/>
              </w:rPr>
              <w:t xml:space="preserve"> Supplier Integrity Pact</w:t>
            </w:r>
            <w:r w:rsidR="003D01EB" w:rsidRPr="003D01EB">
              <w:rPr>
                <w:rFonts w:ascii="Arial" w:hAnsi="Arial" w:cs="Arial"/>
                <w:b/>
                <w:bCs/>
              </w:rPr>
              <w:t xml:space="preserve">. It is accessible on the Eskom Tender Bulletin via </w:t>
            </w:r>
            <w:hyperlink r:id="rId11" w:history="1">
              <w:r w:rsidR="003D01EB" w:rsidRPr="003D01EB">
                <w:rPr>
                  <w:rFonts w:ascii="Arial" w:hAnsi="Arial" w:cs="Arial"/>
                  <w:b/>
                  <w:bCs/>
                  <w:color w:val="0000FF"/>
                  <w:u w:val="single"/>
                </w:rPr>
                <w:t>Eskom Supplier Integrity Pact (eskom.co.za)</w:t>
              </w:r>
            </w:hyperlink>
            <w:r w:rsidR="003D01EB">
              <w:rPr>
                <w:rFonts w:ascii="Arial" w:hAnsi="Arial" w:cs="Arial"/>
                <w:b/>
                <w:bCs/>
              </w:rPr>
              <w:t xml:space="preserve"> link</w:t>
            </w:r>
            <w:r w:rsidR="003D01EB" w:rsidRPr="003D01EB">
              <w:rPr>
                <w:rFonts w:ascii="Arial" w:hAnsi="Arial" w:cs="Arial"/>
                <w:b/>
                <w:bCs/>
              </w:rPr>
              <w:t>)</w:t>
            </w:r>
          </w:p>
        </w:tc>
        <w:tc>
          <w:tcPr>
            <w:tcW w:w="1843" w:type="dxa"/>
          </w:tcPr>
          <w:p w14:paraId="760BE112" w14:textId="7B0AD52E" w:rsidR="005D5883" w:rsidRPr="005D5883" w:rsidRDefault="005D5883" w:rsidP="005D5883">
            <w:pPr>
              <w:rPr>
                <w:rFonts w:ascii="Arial" w:hAnsi="Arial" w:cs="Arial"/>
              </w:rPr>
            </w:pPr>
            <w:r w:rsidRPr="005D5883">
              <w:rPr>
                <w:rFonts w:ascii="Arial" w:hAnsi="Arial" w:cs="Arial"/>
              </w:rPr>
              <w:t xml:space="preserve">Annexure </w:t>
            </w:r>
            <w:r w:rsidR="005F0ED6">
              <w:rPr>
                <w:rFonts w:ascii="Arial" w:hAnsi="Arial" w:cs="Arial"/>
              </w:rPr>
              <w:t>D</w:t>
            </w:r>
          </w:p>
        </w:tc>
        <w:tc>
          <w:tcPr>
            <w:tcW w:w="1685" w:type="dxa"/>
          </w:tcPr>
          <w:p w14:paraId="6099D12D" w14:textId="77777777" w:rsidR="005D5883" w:rsidRDefault="00451297" w:rsidP="00825FD5">
            <w:pPr>
              <w:contextualSpacing/>
              <w:jc w:val="center"/>
              <w:rPr>
                <w:rFonts w:ascii="Arial" w:hAnsi="Arial" w:cs="Arial"/>
                <w:lang w:val="en-US"/>
              </w:rPr>
            </w:pPr>
            <w:r>
              <w:rPr>
                <w:rFonts w:ascii="Arial" w:hAnsi="Arial" w:cs="Arial"/>
                <w:lang w:val="en-US"/>
              </w:rPr>
              <w:t>Y</w:t>
            </w:r>
          </w:p>
          <w:p w14:paraId="40C671B1" w14:textId="77777777" w:rsidR="00C13D81" w:rsidRPr="005D5883" w:rsidRDefault="00C13D81" w:rsidP="00825FD5">
            <w:pPr>
              <w:contextualSpacing/>
              <w:jc w:val="center"/>
              <w:rPr>
                <w:rFonts w:ascii="Arial" w:hAnsi="Arial" w:cs="Arial"/>
                <w:lang w:val="en-US"/>
              </w:rPr>
            </w:pPr>
          </w:p>
        </w:tc>
      </w:tr>
      <w:tr w:rsidR="005D5883" w:rsidRPr="005D5883" w14:paraId="667C829C" w14:textId="77777777" w:rsidTr="00E632FF">
        <w:trPr>
          <w:trHeight w:val="393"/>
          <w:jc w:val="center"/>
        </w:trPr>
        <w:tc>
          <w:tcPr>
            <w:tcW w:w="1271" w:type="dxa"/>
          </w:tcPr>
          <w:p w14:paraId="7A0D3014" w14:textId="2149FA6A"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C04A2F">
              <w:rPr>
                <w:rFonts w:ascii="Arial" w:hAnsi="Arial" w:cs="Arial"/>
                <w:lang w:val="en-US"/>
              </w:rPr>
              <w:t>5</w:t>
            </w:r>
          </w:p>
        </w:tc>
        <w:tc>
          <w:tcPr>
            <w:tcW w:w="5544" w:type="dxa"/>
          </w:tcPr>
          <w:p w14:paraId="66FA6979" w14:textId="36D62AEB" w:rsidR="005D5883" w:rsidRPr="005D5883" w:rsidRDefault="00461B59" w:rsidP="00C13D81">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 Requirements for Local</w:t>
            </w:r>
            <w:r>
              <w:rPr>
                <w:rFonts w:ascii="Arial" w:hAnsi="Arial" w:cs="Arial"/>
                <w:lang w:val="en-US"/>
              </w:rPr>
              <w:t xml:space="preserve"> </w:t>
            </w:r>
            <w:r w:rsidR="00451297">
              <w:rPr>
                <w:rFonts w:ascii="Arial" w:hAnsi="Arial" w:cs="Arial"/>
                <w:lang w:val="en-US"/>
              </w:rPr>
              <w:t>Goods/Services</w:t>
            </w:r>
            <w:r w:rsidR="005D5883" w:rsidRPr="005D5883">
              <w:rPr>
                <w:rFonts w:ascii="Arial" w:hAnsi="Arial" w:cs="Arial"/>
                <w:lang w:val="en-US"/>
              </w:rPr>
              <w:t xml:space="preserve"> </w:t>
            </w:r>
          </w:p>
        </w:tc>
        <w:tc>
          <w:tcPr>
            <w:tcW w:w="1843" w:type="dxa"/>
          </w:tcPr>
          <w:p w14:paraId="2FAD2AB0" w14:textId="2E188642"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E</w:t>
            </w:r>
          </w:p>
        </w:tc>
        <w:tc>
          <w:tcPr>
            <w:tcW w:w="1685" w:type="dxa"/>
          </w:tcPr>
          <w:p w14:paraId="214B72B6" w14:textId="74E1856D" w:rsidR="005D5883" w:rsidRPr="005D5883" w:rsidRDefault="005B4461" w:rsidP="00825FD5">
            <w:pPr>
              <w:contextualSpacing/>
              <w:jc w:val="center"/>
              <w:rPr>
                <w:rFonts w:ascii="Arial" w:hAnsi="Arial" w:cs="Arial"/>
                <w:lang w:val="en-US"/>
              </w:rPr>
            </w:pPr>
            <w:r>
              <w:rPr>
                <w:rFonts w:ascii="Arial" w:hAnsi="Arial" w:cs="Arial"/>
                <w:lang w:val="en-US"/>
              </w:rPr>
              <w:t>Y</w:t>
            </w:r>
          </w:p>
        </w:tc>
      </w:tr>
      <w:tr w:rsidR="005D5883" w:rsidRPr="005D5883" w14:paraId="7657FBFD" w14:textId="77777777" w:rsidTr="00E632FF">
        <w:trPr>
          <w:trHeight w:val="552"/>
          <w:jc w:val="center"/>
        </w:trPr>
        <w:tc>
          <w:tcPr>
            <w:tcW w:w="1271" w:type="dxa"/>
          </w:tcPr>
          <w:p w14:paraId="51AB9A59" w14:textId="7DE34BF8" w:rsidR="005D5883"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6</w:t>
            </w:r>
          </w:p>
        </w:tc>
        <w:tc>
          <w:tcPr>
            <w:tcW w:w="5544" w:type="dxa"/>
          </w:tcPr>
          <w:p w14:paraId="3F4D35F4" w14:textId="3C2FAC05" w:rsidR="005D5883" w:rsidRPr="005D5883" w:rsidRDefault="00461B59" w:rsidP="00C13D81">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CPA(IG) for Foreign Goods/</w:t>
            </w:r>
            <w:r w:rsidR="00451297">
              <w:rPr>
                <w:rFonts w:ascii="Arial" w:hAnsi="Arial" w:cs="Arial"/>
                <w:lang w:val="en-US"/>
              </w:rPr>
              <w:t>S</w:t>
            </w:r>
            <w:r w:rsidR="005D5883" w:rsidRPr="005D5883">
              <w:rPr>
                <w:rFonts w:ascii="Arial" w:hAnsi="Arial" w:cs="Arial"/>
                <w:lang w:val="en-US"/>
              </w:rPr>
              <w:t>ervices (if applicable)</w:t>
            </w:r>
          </w:p>
        </w:tc>
        <w:tc>
          <w:tcPr>
            <w:tcW w:w="1843" w:type="dxa"/>
          </w:tcPr>
          <w:p w14:paraId="101BA184" w14:textId="13E65990"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F</w:t>
            </w:r>
          </w:p>
        </w:tc>
        <w:tc>
          <w:tcPr>
            <w:tcW w:w="1685" w:type="dxa"/>
          </w:tcPr>
          <w:p w14:paraId="0F10108F" w14:textId="0AC8A754" w:rsidR="005D5883" w:rsidRPr="005D5883" w:rsidRDefault="005B4461" w:rsidP="00825FD5">
            <w:pPr>
              <w:contextualSpacing/>
              <w:jc w:val="center"/>
              <w:rPr>
                <w:rFonts w:ascii="Arial" w:hAnsi="Arial" w:cs="Arial"/>
                <w:lang w:val="en-US"/>
              </w:rPr>
            </w:pPr>
            <w:r>
              <w:rPr>
                <w:rFonts w:ascii="Arial" w:hAnsi="Arial" w:cs="Arial"/>
                <w:lang w:val="en-US"/>
              </w:rPr>
              <w:t>Y</w:t>
            </w:r>
          </w:p>
        </w:tc>
      </w:tr>
      <w:tr w:rsidR="005D5883" w:rsidRPr="005D5883" w14:paraId="65C99885" w14:textId="77777777" w:rsidTr="00E632FF">
        <w:trPr>
          <w:trHeight w:val="3331"/>
          <w:jc w:val="center"/>
        </w:trPr>
        <w:tc>
          <w:tcPr>
            <w:tcW w:w="1271" w:type="dxa"/>
          </w:tcPr>
          <w:p w14:paraId="286B0209" w14:textId="0706B585" w:rsidR="005D5883"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7</w:t>
            </w:r>
            <w:r w:rsidR="005D5883" w:rsidRPr="005D5883">
              <w:rPr>
                <w:rFonts w:ascii="Arial" w:hAnsi="Arial" w:cs="Arial"/>
                <w:lang w:val="en-US"/>
              </w:rPr>
              <w:t xml:space="preserve"> </w:t>
            </w:r>
          </w:p>
        </w:tc>
        <w:tc>
          <w:tcPr>
            <w:tcW w:w="5544" w:type="dxa"/>
          </w:tcPr>
          <w:p w14:paraId="1996C451" w14:textId="72535865" w:rsidR="00E40344" w:rsidRPr="00C04A2F" w:rsidRDefault="005D5883" w:rsidP="00C13D81">
            <w:pPr>
              <w:jc w:val="both"/>
              <w:rPr>
                <w:rFonts w:ascii="Arial" w:hAnsi="Arial" w:cs="Arial"/>
                <w:b/>
                <w:bCs/>
                <w:lang w:val="en-US"/>
              </w:rPr>
            </w:pPr>
            <w:r w:rsidRPr="005D5883">
              <w:rPr>
                <w:rFonts w:ascii="Arial" w:hAnsi="Arial" w:cs="Arial"/>
                <w:lang w:val="en-US"/>
              </w:rPr>
              <w:t>SBD 6.2</w:t>
            </w:r>
            <w:r w:rsidR="008C5D86">
              <w:rPr>
                <w:rFonts w:ascii="Arial" w:hAnsi="Arial" w:cs="Arial"/>
                <w:lang w:val="en-US"/>
              </w:rPr>
              <w:t xml:space="preserve"> </w:t>
            </w:r>
            <w:r w:rsidRPr="005D5883">
              <w:rPr>
                <w:rFonts w:ascii="Arial" w:hAnsi="Arial" w:cs="Arial"/>
                <w:lang w:val="en-US"/>
              </w:rPr>
              <w:t xml:space="preserve">Declaration Certificate for Local Production and Local Content </w:t>
            </w:r>
            <w:r w:rsidRPr="00C04A2F">
              <w:rPr>
                <w:rFonts w:ascii="Arial" w:hAnsi="Arial" w:cs="Arial"/>
                <w:b/>
                <w:bCs/>
                <w:lang w:val="en-US"/>
              </w:rPr>
              <w:t>(only applicable if designated materials are included</w:t>
            </w:r>
            <w:r w:rsidR="008C1E7F">
              <w:rPr>
                <w:rFonts w:ascii="Arial" w:hAnsi="Arial" w:cs="Arial"/>
                <w:b/>
                <w:bCs/>
                <w:lang w:val="en-US"/>
              </w:rPr>
              <w:t xml:space="preserve"> </w:t>
            </w:r>
            <w:r w:rsidR="00E80EDD" w:rsidRPr="00E80EDD">
              <w:rPr>
                <w:rFonts w:ascii="Arial" w:hAnsi="Arial" w:cs="Arial"/>
                <w:b/>
                <w:bCs/>
                <w:lang w:val="en-US"/>
              </w:rPr>
              <w:t xml:space="preserve">and then </w:t>
            </w:r>
            <w:r w:rsidR="00E80EDD" w:rsidRPr="00C04A2F">
              <w:rPr>
                <w:rFonts w:ascii="Arial" w:hAnsi="Arial" w:cs="Arial"/>
                <w:b/>
                <w:bCs/>
                <w:lang w:val="en-US"/>
              </w:rPr>
              <w:t>T</w:t>
            </w:r>
            <w:r w:rsidR="00E40344" w:rsidRPr="00C04A2F">
              <w:rPr>
                <w:rFonts w:ascii="Arial" w:hAnsi="Arial" w:cs="Arial"/>
                <w:b/>
                <w:bCs/>
                <w:lang w:val="en-US"/>
              </w:rPr>
              <w:t xml:space="preserve">enderers </w:t>
            </w:r>
            <w:r w:rsidR="00E80EDD" w:rsidRPr="00C04A2F">
              <w:rPr>
                <w:rFonts w:ascii="Arial" w:hAnsi="Arial" w:cs="Arial"/>
                <w:b/>
                <w:bCs/>
                <w:lang w:val="en-US"/>
              </w:rPr>
              <w:t xml:space="preserve">will be </w:t>
            </w:r>
            <w:r w:rsidR="00E40344" w:rsidRPr="00C04A2F">
              <w:rPr>
                <w:rFonts w:ascii="Arial" w:hAnsi="Arial" w:cs="Arial"/>
                <w:b/>
                <w:bCs/>
                <w:lang w:val="en-US"/>
              </w:rPr>
              <w:t xml:space="preserve">required to complete and submit Annexures </w:t>
            </w:r>
            <w:r w:rsidR="00E033E6">
              <w:rPr>
                <w:rFonts w:ascii="Arial" w:hAnsi="Arial" w:cs="Arial"/>
                <w:b/>
                <w:bCs/>
                <w:lang w:val="en-US"/>
              </w:rPr>
              <w:t>G</w:t>
            </w:r>
            <w:r w:rsidR="00E40344" w:rsidRPr="00C04A2F">
              <w:rPr>
                <w:rFonts w:ascii="Arial" w:hAnsi="Arial" w:cs="Arial"/>
                <w:b/>
                <w:bCs/>
                <w:lang w:val="en-US"/>
              </w:rPr>
              <w:t xml:space="preserve">1 to </w:t>
            </w:r>
            <w:r w:rsidR="00E033E6">
              <w:rPr>
                <w:rFonts w:ascii="Arial" w:hAnsi="Arial" w:cs="Arial"/>
                <w:b/>
                <w:bCs/>
                <w:lang w:val="en-US"/>
              </w:rPr>
              <w:t>G</w:t>
            </w:r>
            <w:r w:rsidR="00E40344" w:rsidRPr="00C04A2F">
              <w:rPr>
                <w:rFonts w:ascii="Arial" w:hAnsi="Arial" w:cs="Arial"/>
                <w:b/>
                <w:bCs/>
                <w:lang w:val="en-US"/>
              </w:rPr>
              <w:t>4 as evidence of compliance with this requirement</w:t>
            </w:r>
            <w:r w:rsidR="00E80EDD" w:rsidRPr="00C04A2F">
              <w:rPr>
                <w:rFonts w:ascii="Arial" w:hAnsi="Arial" w:cs="Arial"/>
                <w:b/>
                <w:bCs/>
                <w:lang w:val="en-US"/>
              </w:rPr>
              <w:t>)</w:t>
            </w:r>
            <w:r w:rsidR="00E80EDD">
              <w:rPr>
                <w:rFonts w:ascii="Arial" w:hAnsi="Arial" w:cs="Arial"/>
                <w:b/>
                <w:bCs/>
                <w:lang w:val="en-US"/>
              </w:rPr>
              <w:t>.</w:t>
            </w:r>
          </w:p>
          <w:p w14:paraId="170312E3" w14:textId="77777777" w:rsidR="00E40344" w:rsidRPr="00C04A2F" w:rsidRDefault="00E40344" w:rsidP="005D5883">
            <w:pPr>
              <w:rPr>
                <w:rFonts w:ascii="Arial" w:hAnsi="Arial" w:cs="Arial"/>
                <w:b/>
                <w:bCs/>
                <w:lang w:val="en-US"/>
              </w:rPr>
            </w:pPr>
          </w:p>
          <w:p w14:paraId="44642731" w14:textId="77777777" w:rsidR="005D5883" w:rsidRPr="005D5883" w:rsidRDefault="005D5883" w:rsidP="00C13D81">
            <w:pPr>
              <w:contextualSpacing/>
              <w:jc w:val="both"/>
              <w:rPr>
                <w:rFonts w:ascii="Arial" w:hAnsi="Arial" w:cs="Arial"/>
                <w:lang w:val="en-US"/>
              </w:rPr>
            </w:pPr>
          </w:p>
          <w:p w14:paraId="51404C9B" w14:textId="3780F361" w:rsidR="005D5883" w:rsidRPr="005D5883" w:rsidRDefault="005D5883" w:rsidP="00C13D81">
            <w:pPr>
              <w:jc w:val="both"/>
              <w:rPr>
                <w:rFonts w:ascii="Arial" w:hAnsi="Arial" w:cs="Arial"/>
                <w:lang w:val="en-US"/>
              </w:rPr>
            </w:pPr>
            <w:r w:rsidRPr="005D5883">
              <w:rPr>
                <w:rFonts w:ascii="Arial" w:hAnsi="Arial" w:cs="Arial"/>
                <w:lang w:val="en-US"/>
              </w:rPr>
              <w:t>Annexure C</w:t>
            </w:r>
            <w:r w:rsidR="008C5D86">
              <w:rPr>
                <w:rFonts w:ascii="Arial" w:hAnsi="Arial" w:cs="Arial"/>
                <w:lang w:val="en-US"/>
              </w:rPr>
              <w:t xml:space="preserve"> </w:t>
            </w:r>
            <w:r w:rsidRPr="005D5883">
              <w:rPr>
                <w:rFonts w:ascii="Arial" w:hAnsi="Arial" w:cs="Arial"/>
                <w:lang w:val="en-US"/>
              </w:rPr>
              <w:t>Local Content Declaration- Summary Schedule</w:t>
            </w:r>
          </w:p>
          <w:p w14:paraId="2AC7ACED" w14:textId="77777777" w:rsidR="005D5883" w:rsidRPr="005D5883" w:rsidRDefault="005D5883" w:rsidP="00C13D81">
            <w:pPr>
              <w:jc w:val="both"/>
              <w:rPr>
                <w:rFonts w:ascii="Arial" w:hAnsi="Arial" w:cs="Arial"/>
                <w:lang w:val="en-US"/>
              </w:rPr>
            </w:pPr>
          </w:p>
          <w:p w14:paraId="4941D90A" w14:textId="19D34D82" w:rsidR="005D5883" w:rsidRPr="005D5883" w:rsidRDefault="005D5883" w:rsidP="00C13D81">
            <w:pPr>
              <w:jc w:val="both"/>
              <w:rPr>
                <w:rFonts w:ascii="Arial" w:hAnsi="Arial" w:cs="Arial"/>
                <w:lang w:val="en-US"/>
              </w:rPr>
            </w:pPr>
            <w:r w:rsidRPr="005D5883">
              <w:rPr>
                <w:rFonts w:ascii="Arial" w:hAnsi="Arial" w:cs="Arial"/>
                <w:lang w:val="en-US"/>
              </w:rPr>
              <w:t>Annexure D</w:t>
            </w:r>
            <w:r w:rsidR="008C5D86">
              <w:rPr>
                <w:rFonts w:ascii="Arial" w:hAnsi="Arial" w:cs="Arial"/>
                <w:lang w:val="en-US"/>
              </w:rPr>
              <w:t xml:space="preserve"> </w:t>
            </w:r>
            <w:r w:rsidRPr="005D5883">
              <w:rPr>
                <w:rFonts w:ascii="Arial" w:hAnsi="Arial" w:cs="Arial"/>
                <w:lang w:val="en-US"/>
              </w:rPr>
              <w:t>Imported Content Declaration – Supporting Schedule to Annexure C</w:t>
            </w:r>
          </w:p>
          <w:p w14:paraId="7E301F68" w14:textId="77777777" w:rsidR="005D5883" w:rsidRPr="005D5883" w:rsidRDefault="005D5883" w:rsidP="00C13D81">
            <w:pPr>
              <w:jc w:val="both"/>
              <w:rPr>
                <w:rFonts w:ascii="Arial" w:hAnsi="Arial" w:cs="Arial"/>
                <w:lang w:val="en-US"/>
              </w:rPr>
            </w:pPr>
          </w:p>
          <w:p w14:paraId="301D1DB5" w14:textId="77777777" w:rsidR="005D5883" w:rsidRDefault="005D5883" w:rsidP="00C13D81">
            <w:pPr>
              <w:jc w:val="both"/>
              <w:rPr>
                <w:rFonts w:ascii="Arial" w:hAnsi="Arial" w:cs="Arial"/>
                <w:lang w:val="en-US"/>
              </w:rPr>
            </w:pPr>
            <w:r w:rsidRPr="005D5883">
              <w:rPr>
                <w:rFonts w:ascii="Arial" w:hAnsi="Arial" w:cs="Arial"/>
                <w:lang w:val="en-US"/>
              </w:rPr>
              <w:t>Annexure E</w:t>
            </w:r>
            <w:r w:rsidR="008C5D86">
              <w:rPr>
                <w:rFonts w:ascii="Arial" w:hAnsi="Arial" w:cs="Arial"/>
                <w:lang w:val="en-US"/>
              </w:rPr>
              <w:t xml:space="preserve"> </w:t>
            </w:r>
            <w:r w:rsidRPr="005D5883">
              <w:rPr>
                <w:rFonts w:ascii="Arial" w:hAnsi="Arial" w:cs="Arial"/>
                <w:lang w:val="en-US"/>
              </w:rPr>
              <w:t>Local Content Declaration- Su</w:t>
            </w:r>
            <w:r w:rsidR="00031CF3">
              <w:rPr>
                <w:rFonts w:ascii="Arial" w:hAnsi="Arial" w:cs="Arial"/>
                <w:lang w:val="en-US"/>
              </w:rPr>
              <w:t>pporting Sch</w:t>
            </w:r>
            <w:r w:rsidR="00B036A1">
              <w:rPr>
                <w:rFonts w:ascii="Arial" w:hAnsi="Arial" w:cs="Arial"/>
                <w:lang w:val="en-US"/>
              </w:rPr>
              <w:t>e</w:t>
            </w:r>
            <w:r w:rsidR="00031CF3">
              <w:rPr>
                <w:rFonts w:ascii="Arial" w:hAnsi="Arial" w:cs="Arial"/>
                <w:lang w:val="en-US"/>
              </w:rPr>
              <w:t>dule to Annexure C</w:t>
            </w:r>
          </w:p>
          <w:p w14:paraId="1731E3A0" w14:textId="792A5681" w:rsidR="00FB65B9" w:rsidRPr="005D5883" w:rsidRDefault="00FB65B9" w:rsidP="005D5883">
            <w:pPr>
              <w:rPr>
                <w:rFonts w:ascii="Arial" w:hAnsi="Arial" w:cs="Arial"/>
                <w:lang w:val="en-US"/>
              </w:rPr>
            </w:pPr>
          </w:p>
        </w:tc>
        <w:tc>
          <w:tcPr>
            <w:tcW w:w="1843" w:type="dxa"/>
          </w:tcPr>
          <w:p w14:paraId="6FF63AED" w14:textId="16A97E76"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1</w:t>
            </w:r>
          </w:p>
          <w:p w14:paraId="543F9314" w14:textId="77777777" w:rsidR="005D5883" w:rsidRPr="005D5883" w:rsidRDefault="005D5883" w:rsidP="005D5883">
            <w:pPr>
              <w:contextualSpacing/>
              <w:rPr>
                <w:rFonts w:ascii="Arial" w:hAnsi="Arial" w:cs="Arial"/>
                <w:lang w:val="en-US"/>
              </w:rPr>
            </w:pPr>
          </w:p>
          <w:p w14:paraId="25FA3F35" w14:textId="77777777" w:rsidR="005D5883" w:rsidRPr="005D5883" w:rsidRDefault="005D5883" w:rsidP="005D5883">
            <w:pPr>
              <w:contextualSpacing/>
              <w:rPr>
                <w:rFonts w:ascii="Arial" w:hAnsi="Arial" w:cs="Arial"/>
                <w:lang w:val="en-US"/>
              </w:rPr>
            </w:pPr>
          </w:p>
          <w:p w14:paraId="0C579F09" w14:textId="77777777" w:rsidR="005D5883" w:rsidRPr="005D5883" w:rsidRDefault="005D5883" w:rsidP="005D5883">
            <w:pPr>
              <w:contextualSpacing/>
              <w:rPr>
                <w:rFonts w:ascii="Arial" w:hAnsi="Arial" w:cs="Arial"/>
                <w:lang w:val="en-US"/>
              </w:rPr>
            </w:pPr>
          </w:p>
          <w:p w14:paraId="187CDA63" w14:textId="77777777" w:rsidR="005D5883" w:rsidRPr="005D5883" w:rsidRDefault="005D5883" w:rsidP="005D5883">
            <w:pPr>
              <w:contextualSpacing/>
              <w:rPr>
                <w:rFonts w:ascii="Arial" w:hAnsi="Arial" w:cs="Arial"/>
                <w:lang w:val="en-US"/>
              </w:rPr>
            </w:pPr>
          </w:p>
          <w:p w14:paraId="23E6B25A" w14:textId="77777777" w:rsidR="00E80EDD" w:rsidRDefault="00E80EDD" w:rsidP="005D5883">
            <w:pPr>
              <w:contextualSpacing/>
              <w:rPr>
                <w:rFonts w:ascii="Arial" w:hAnsi="Arial" w:cs="Arial"/>
                <w:lang w:val="en-US"/>
              </w:rPr>
            </w:pPr>
          </w:p>
          <w:p w14:paraId="55A09B0E" w14:textId="77777777" w:rsidR="00E80EDD" w:rsidRDefault="00E80EDD" w:rsidP="005D5883">
            <w:pPr>
              <w:contextualSpacing/>
              <w:rPr>
                <w:rFonts w:ascii="Arial" w:hAnsi="Arial" w:cs="Arial"/>
                <w:lang w:val="en-US"/>
              </w:rPr>
            </w:pPr>
          </w:p>
          <w:p w14:paraId="40EC92CF" w14:textId="77777777" w:rsidR="00E80EDD" w:rsidRDefault="00E80EDD" w:rsidP="005D5883">
            <w:pPr>
              <w:contextualSpacing/>
              <w:rPr>
                <w:rFonts w:ascii="Arial" w:hAnsi="Arial" w:cs="Arial"/>
                <w:lang w:val="en-US"/>
              </w:rPr>
            </w:pPr>
          </w:p>
          <w:p w14:paraId="08D2D1B3" w14:textId="7F653560"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2</w:t>
            </w:r>
          </w:p>
          <w:p w14:paraId="1AC36951" w14:textId="77777777" w:rsidR="005D5883" w:rsidRPr="005D5883" w:rsidRDefault="005D5883" w:rsidP="005D5883">
            <w:pPr>
              <w:contextualSpacing/>
              <w:rPr>
                <w:rFonts w:ascii="Arial" w:hAnsi="Arial" w:cs="Arial"/>
                <w:lang w:val="en-US"/>
              </w:rPr>
            </w:pPr>
          </w:p>
          <w:p w14:paraId="55ABFF1F" w14:textId="77777777" w:rsidR="005D5883" w:rsidRPr="005D5883" w:rsidRDefault="005D5883" w:rsidP="005D5883">
            <w:pPr>
              <w:contextualSpacing/>
              <w:rPr>
                <w:rFonts w:ascii="Arial" w:hAnsi="Arial" w:cs="Arial"/>
                <w:lang w:val="en-US"/>
              </w:rPr>
            </w:pPr>
          </w:p>
          <w:p w14:paraId="42673907" w14:textId="68BDB323"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3</w:t>
            </w:r>
          </w:p>
          <w:p w14:paraId="0D03A98C" w14:textId="77777777" w:rsidR="005D5883" w:rsidRPr="005D5883" w:rsidRDefault="005D5883" w:rsidP="005D5883">
            <w:pPr>
              <w:contextualSpacing/>
              <w:rPr>
                <w:rFonts w:ascii="Arial" w:hAnsi="Arial" w:cs="Arial"/>
                <w:lang w:val="en-US"/>
              </w:rPr>
            </w:pPr>
          </w:p>
          <w:p w14:paraId="608C17D4" w14:textId="77777777" w:rsidR="005D5883" w:rsidRPr="005D5883" w:rsidRDefault="005D5883" w:rsidP="005D5883">
            <w:pPr>
              <w:contextualSpacing/>
              <w:rPr>
                <w:rFonts w:ascii="Arial" w:hAnsi="Arial" w:cs="Arial"/>
                <w:lang w:val="en-US"/>
              </w:rPr>
            </w:pPr>
          </w:p>
          <w:p w14:paraId="797B1427" w14:textId="508E2AF1"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4</w:t>
            </w:r>
          </w:p>
        </w:tc>
        <w:tc>
          <w:tcPr>
            <w:tcW w:w="1685" w:type="dxa"/>
          </w:tcPr>
          <w:p w14:paraId="2B355C35" w14:textId="4D9EA6CF" w:rsidR="005D5883" w:rsidRDefault="00825FD5" w:rsidP="00825FD5">
            <w:pPr>
              <w:contextualSpacing/>
              <w:jc w:val="center"/>
              <w:rPr>
                <w:rFonts w:ascii="Arial" w:hAnsi="Arial" w:cs="Arial"/>
                <w:lang w:val="en-US"/>
              </w:rPr>
            </w:pPr>
            <w:r>
              <w:rPr>
                <w:rFonts w:ascii="Arial" w:hAnsi="Arial" w:cs="Arial"/>
                <w:lang w:val="en-US"/>
              </w:rPr>
              <w:t>N</w:t>
            </w:r>
          </w:p>
          <w:p w14:paraId="6910A229" w14:textId="77777777" w:rsidR="00E80EDD" w:rsidRDefault="00E80EDD" w:rsidP="00825FD5">
            <w:pPr>
              <w:contextualSpacing/>
              <w:jc w:val="center"/>
              <w:rPr>
                <w:rFonts w:ascii="Arial" w:hAnsi="Arial" w:cs="Arial"/>
                <w:lang w:val="en-US"/>
              </w:rPr>
            </w:pPr>
          </w:p>
          <w:p w14:paraId="71C4BCAC" w14:textId="77777777" w:rsidR="00E80EDD" w:rsidRDefault="00E80EDD" w:rsidP="00825FD5">
            <w:pPr>
              <w:contextualSpacing/>
              <w:jc w:val="center"/>
              <w:rPr>
                <w:rFonts w:ascii="Arial" w:hAnsi="Arial" w:cs="Arial"/>
                <w:lang w:val="en-US"/>
              </w:rPr>
            </w:pPr>
          </w:p>
          <w:p w14:paraId="7B0579C4" w14:textId="77777777" w:rsidR="00E80EDD" w:rsidRDefault="00E80EDD" w:rsidP="00825FD5">
            <w:pPr>
              <w:contextualSpacing/>
              <w:jc w:val="center"/>
              <w:rPr>
                <w:rFonts w:ascii="Arial" w:hAnsi="Arial" w:cs="Arial"/>
                <w:lang w:val="en-US"/>
              </w:rPr>
            </w:pPr>
          </w:p>
          <w:p w14:paraId="12EC408C" w14:textId="77777777" w:rsidR="00E80EDD" w:rsidRDefault="00E80EDD" w:rsidP="00825FD5">
            <w:pPr>
              <w:contextualSpacing/>
              <w:jc w:val="center"/>
              <w:rPr>
                <w:rFonts w:ascii="Arial" w:hAnsi="Arial" w:cs="Arial"/>
                <w:lang w:val="en-US"/>
              </w:rPr>
            </w:pPr>
          </w:p>
          <w:p w14:paraId="3E1C7E21" w14:textId="77777777" w:rsidR="00E80EDD" w:rsidRDefault="00E80EDD" w:rsidP="00825FD5">
            <w:pPr>
              <w:contextualSpacing/>
              <w:jc w:val="center"/>
              <w:rPr>
                <w:rFonts w:ascii="Arial" w:hAnsi="Arial" w:cs="Arial"/>
                <w:lang w:val="en-US"/>
              </w:rPr>
            </w:pPr>
          </w:p>
          <w:p w14:paraId="625140F2" w14:textId="77777777" w:rsidR="00E80EDD" w:rsidRDefault="00E80EDD" w:rsidP="00825FD5">
            <w:pPr>
              <w:contextualSpacing/>
              <w:jc w:val="center"/>
              <w:rPr>
                <w:rFonts w:ascii="Arial" w:hAnsi="Arial" w:cs="Arial"/>
                <w:lang w:val="en-US"/>
              </w:rPr>
            </w:pPr>
          </w:p>
          <w:p w14:paraId="4E21DDB3" w14:textId="77777777" w:rsidR="00E80EDD" w:rsidRDefault="00E80EDD" w:rsidP="00825FD5">
            <w:pPr>
              <w:contextualSpacing/>
              <w:jc w:val="center"/>
              <w:rPr>
                <w:rFonts w:ascii="Arial" w:hAnsi="Arial" w:cs="Arial"/>
                <w:lang w:val="en-US"/>
              </w:rPr>
            </w:pPr>
          </w:p>
          <w:p w14:paraId="2EE32A54" w14:textId="426F224A" w:rsidR="00E80EDD" w:rsidRDefault="00825FD5" w:rsidP="00825FD5">
            <w:pPr>
              <w:contextualSpacing/>
              <w:jc w:val="center"/>
              <w:rPr>
                <w:rFonts w:ascii="Arial" w:hAnsi="Arial" w:cs="Arial"/>
                <w:lang w:val="en-US"/>
              </w:rPr>
            </w:pPr>
            <w:r>
              <w:rPr>
                <w:rFonts w:ascii="Arial" w:hAnsi="Arial" w:cs="Arial"/>
                <w:lang w:val="en-US"/>
              </w:rPr>
              <w:t>N</w:t>
            </w:r>
          </w:p>
          <w:p w14:paraId="47C5BCCC" w14:textId="77777777" w:rsidR="00E80EDD" w:rsidRDefault="00E80EDD" w:rsidP="00825FD5">
            <w:pPr>
              <w:contextualSpacing/>
              <w:jc w:val="center"/>
              <w:rPr>
                <w:rFonts w:ascii="Arial" w:hAnsi="Arial" w:cs="Arial"/>
                <w:lang w:val="en-US"/>
              </w:rPr>
            </w:pPr>
          </w:p>
          <w:p w14:paraId="6BD0F073" w14:textId="77777777" w:rsidR="00E80EDD" w:rsidRDefault="00E80EDD" w:rsidP="00825FD5">
            <w:pPr>
              <w:contextualSpacing/>
              <w:jc w:val="center"/>
              <w:rPr>
                <w:rFonts w:ascii="Arial" w:hAnsi="Arial" w:cs="Arial"/>
                <w:lang w:val="en-US"/>
              </w:rPr>
            </w:pPr>
          </w:p>
          <w:p w14:paraId="0CF36A93" w14:textId="1346B359" w:rsidR="00E80EDD" w:rsidRDefault="00825FD5" w:rsidP="00825FD5">
            <w:pPr>
              <w:contextualSpacing/>
              <w:jc w:val="center"/>
              <w:rPr>
                <w:rFonts w:ascii="Arial" w:hAnsi="Arial" w:cs="Arial"/>
                <w:lang w:val="en-US"/>
              </w:rPr>
            </w:pPr>
            <w:r>
              <w:rPr>
                <w:rFonts w:ascii="Arial" w:hAnsi="Arial" w:cs="Arial"/>
                <w:lang w:val="en-US"/>
              </w:rPr>
              <w:t>N</w:t>
            </w:r>
          </w:p>
          <w:p w14:paraId="58AEEA7A" w14:textId="77777777" w:rsidR="00E80EDD" w:rsidRDefault="00E80EDD" w:rsidP="00825FD5">
            <w:pPr>
              <w:contextualSpacing/>
              <w:jc w:val="center"/>
              <w:rPr>
                <w:rFonts w:ascii="Arial" w:hAnsi="Arial" w:cs="Arial"/>
                <w:lang w:val="en-US"/>
              </w:rPr>
            </w:pPr>
          </w:p>
          <w:p w14:paraId="5BD15C1A" w14:textId="77777777" w:rsidR="00E80EDD" w:rsidRDefault="00E80EDD" w:rsidP="00825FD5">
            <w:pPr>
              <w:contextualSpacing/>
              <w:jc w:val="center"/>
              <w:rPr>
                <w:rFonts w:ascii="Arial" w:hAnsi="Arial" w:cs="Arial"/>
                <w:lang w:val="en-US"/>
              </w:rPr>
            </w:pPr>
          </w:p>
          <w:p w14:paraId="01C10AD7" w14:textId="34B18F13" w:rsidR="00E80EDD" w:rsidRPr="005D5883" w:rsidRDefault="00825FD5" w:rsidP="00825FD5">
            <w:pPr>
              <w:contextualSpacing/>
              <w:jc w:val="center"/>
              <w:rPr>
                <w:rFonts w:ascii="Arial" w:hAnsi="Arial" w:cs="Arial"/>
                <w:lang w:val="en-US"/>
              </w:rPr>
            </w:pPr>
            <w:r>
              <w:rPr>
                <w:rFonts w:ascii="Arial" w:hAnsi="Arial" w:cs="Arial"/>
                <w:lang w:val="en-US"/>
              </w:rPr>
              <w:t>N</w:t>
            </w:r>
          </w:p>
        </w:tc>
      </w:tr>
      <w:tr w:rsidR="00451297" w:rsidRPr="005D5883" w14:paraId="6F7C42D4" w14:textId="77777777" w:rsidTr="00E632FF">
        <w:trPr>
          <w:trHeight w:val="511"/>
          <w:jc w:val="center"/>
        </w:trPr>
        <w:tc>
          <w:tcPr>
            <w:tcW w:w="1271" w:type="dxa"/>
          </w:tcPr>
          <w:p w14:paraId="01ED0BED" w14:textId="6D1532C2" w:rsidR="00451297"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8</w:t>
            </w:r>
          </w:p>
        </w:tc>
        <w:tc>
          <w:tcPr>
            <w:tcW w:w="5544" w:type="dxa"/>
          </w:tcPr>
          <w:p w14:paraId="7DEF32E6" w14:textId="68458A86" w:rsidR="00451297" w:rsidRPr="005D5883" w:rsidRDefault="006F46F4" w:rsidP="00C13D81">
            <w:pPr>
              <w:contextualSpacing/>
              <w:jc w:val="both"/>
              <w:rPr>
                <w:rFonts w:ascii="Arial" w:hAnsi="Arial" w:cs="Arial"/>
                <w:lang w:val="en-US"/>
              </w:rPr>
            </w:pPr>
            <w:r>
              <w:rPr>
                <w:rFonts w:ascii="Arial" w:hAnsi="Arial" w:cs="Arial"/>
                <w:lang w:val="en-GB"/>
              </w:rPr>
              <w:t>*</w:t>
            </w:r>
            <w:r w:rsidR="00451297" w:rsidRPr="005D5883">
              <w:rPr>
                <w:rFonts w:ascii="Arial" w:hAnsi="Arial" w:cs="Arial"/>
                <w:lang w:val="en-GB"/>
              </w:rPr>
              <w:t>SBD 1</w:t>
            </w:r>
            <w:r w:rsidR="00451297" w:rsidRPr="005D5883">
              <w:rPr>
                <w:rFonts w:ascii="Arial Narrow" w:eastAsia="Times New Roman" w:hAnsi="Arial Narrow" w:cs="Times New Roman"/>
                <w:snapToGrid w:val="0"/>
                <w:sz w:val="28"/>
                <w:szCs w:val="20"/>
                <w:lang w:val="en-GB"/>
              </w:rPr>
              <w:t xml:space="preserve"> </w:t>
            </w:r>
            <w:r w:rsidR="00451297" w:rsidRPr="005D5883">
              <w:rPr>
                <w:rFonts w:ascii="Arial" w:hAnsi="Arial" w:cs="Arial"/>
                <w:lang w:val="en-GB"/>
              </w:rPr>
              <w:t>Invitation to Bid must be filled out by all tenderers and submitted with the tender at tender submission deadline</w:t>
            </w:r>
          </w:p>
        </w:tc>
        <w:tc>
          <w:tcPr>
            <w:tcW w:w="1843" w:type="dxa"/>
          </w:tcPr>
          <w:p w14:paraId="5C809D69" w14:textId="61493615"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H</w:t>
            </w:r>
          </w:p>
        </w:tc>
        <w:tc>
          <w:tcPr>
            <w:tcW w:w="1685" w:type="dxa"/>
          </w:tcPr>
          <w:p w14:paraId="4D23BFA7" w14:textId="4EC7F763" w:rsidR="00451297" w:rsidRPr="005D5883" w:rsidRDefault="005B4461" w:rsidP="00825FD5">
            <w:pPr>
              <w:contextualSpacing/>
              <w:jc w:val="center"/>
              <w:rPr>
                <w:rFonts w:ascii="Arial" w:hAnsi="Arial" w:cs="Arial"/>
                <w:lang w:val="en-US"/>
              </w:rPr>
            </w:pPr>
            <w:r>
              <w:rPr>
                <w:rFonts w:ascii="Arial" w:hAnsi="Arial" w:cs="Arial"/>
                <w:lang w:val="en-US"/>
              </w:rPr>
              <w:t>Y</w:t>
            </w:r>
          </w:p>
        </w:tc>
      </w:tr>
      <w:tr w:rsidR="00451297" w:rsidRPr="005D5883" w14:paraId="3109E267" w14:textId="77777777" w:rsidTr="00E632FF">
        <w:trPr>
          <w:trHeight w:val="389"/>
          <w:jc w:val="center"/>
        </w:trPr>
        <w:tc>
          <w:tcPr>
            <w:tcW w:w="1271" w:type="dxa"/>
          </w:tcPr>
          <w:p w14:paraId="0D1CC511" w14:textId="50ACBC56" w:rsidR="00451297"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9</w:t>
            </w:r>
          </w:p>
        </w:tc>
        <w:tc>
          <w:tcPr>
            <w:tcW w:w="5544" w:type="dxa"/>
          </w:tcPr>
          <w:p w14:paraId="36A3EAEF" w14:textId="77777777" w:rsidR="00451297" w:rsidRDefault="00461B59" w:rsidP="00C13D81">
            <w:pPr>
              <w:jc w:val="both"/>
              <w:rPr>
                <w:rFonts w:ascii="Arial" w:hAnsi="Arial" w:cs="Arial"/>
                <w:lang w:val="en-GB"/>
              </w:rPr>
            </w:pPr>
            <w:r>
              <w:rPr>
                <w:rFonts w:ascii="Arial" w:hAnsi="Arial" w:cs="Arial"/>
                <w:lang w:val="en-GB"/>
              </w:rPr>
              <w:t>*</w:t>
            </w:r>
            <w:r w:rsidR="00451297" w:rsidRPr="005D5883">
              <w:rPr>
                <w:rFonts w:ascii="Arial" w:hAnsi="Arial" w:cs="Arial"/>
                <w:lang w:val="en-GB"/>
              </w:rPr>
              <w:t>SBD 6.1</w:t>
            </w:r>
            <w:r w:rsidR="008C5D86">
              <w:rPr>
                <w:rFonts w:ascii="Arial" w:hAnsi="Arial" w:cs="Arial"/>
                <w:lang w:val="en-GB"/>
              </w:rPr>
              <w:t xml:space="preserve"> </w:t>
            </w:r>
            <w:r w:rsidR="00451297" w:rsidRPr="005D5883">
              <w:rPr>
                <w:rFonts w:ascii="Arial" w:hAnsi="Arial" w:cs="Arial"/>
                <w:lang w:val="en-GB"/>
              </w:rPr>
              <w:t>Preference Points Claim Form in t</w:t>
            </w:r>
            <w:r w:rsidR="00451297">
              <w:rPr>
                <w:rFonts w:ascii="Arial" w:hAnsi="Arial" w:cs="Arial"/>
                <w:lang w:val="en-GB"/>
              </w:rPr>
              <w:t>erms of PPPFA 20</w:t>
            </w:r>
            <w:r w:rsidR="00D63BAE">
              <w:rPr>
                <w:rFonts w:ascii="Arial" w:hAnsi="Arial" w:cs="Arial"/>
                <w:lang w:val="en-GB"/>
              </w:rPr>
              <w:t>22</w:t>
            </w:r>
            <w:r w:rsidR="00451297">
              <w:rPr>
                <w:rFonts w:ascii="Arial" w:hAnsi="Arial" w:cs="Arial"/>
                <w:lang w:val="en-GB"/>
              </w:rPr>
              <w:t xml:space="preserve"> regulations </w:t>
            </w:r>
          </w:p>
          <w:p w14:paraId="23C0CF01" w14:textId="058D7C85" w:rsidR="00491D6A" w:rsidRPr="005D5883" w:rsidRDefault="00491D6A" w:rsidP="005D5883">
            <w:pPr>
              <w:rPr>
                <w:rFonts w:ascii="Arial" w:hAnsi="Arial" w:cs="Arial"/>
                <w:lang w:val="en-US"/>
              </w:rPr>
            </w:pPr>
          </w:p>
        </w:tc>
        <w:tc>
          <w:tcPr>
            <w:tcW w:w="1843" w:type="dxa"/>
          </w:tcPr>
          <w:p w14:paraId="36D22B30" w14:textId="0DC220FD" w:rsidR="00451297" w:rsidRPr="005D5883" w:rsidRDefault="00451297" w:rsidP="005D5883">
            <w:pPr>
              <w:rPr>
                <w:rFonts w:ascii="Arial" w:hAnsi="Arial" w:cs="Arial"/>
              </w:rPr>
            </w:pPr>
            <w:r w:rsidRPr="005D5883">
              <w:rPr>
                <w:rFonts w:ascii="Arial" w:hAnsi="Arial" w:cs="Arial"/>
                <w:lang w:val="en-US"/>
              </w:rPr>
              <w:t xml:space="preserve">Annexure </w:t>
            </w:r>
            <w:r w:rsidR="00C04A2F">
              <w:rPr>
                <w:rFonts w:ascii="Arial" w:hAnsi="Arial" w:cs="Arial"/>
                <w:lang w:val="en-US"/>
              </w:rPr>
              <w:t>I</w:t>
            </w:r>
          </w:p>
        </w:tc>
        <w:tc>
          <w:tcPr>
            <w:tcW w:w="1685" w:type="dxa"/>
          </w:tcPr>
          <w:p w14:paraId="37CF9167" w14:textId="686A81CE" w:rsidR="00451297" w:rsidRPr="005B4461" w:rsidRDefault="005B4461" w:rsidP="00825FD5">
            <w:pPr>
              <w:contextualSpacing/>
              <w:jc w:val="center"/>
              <w:rPr>
                <w:rFonts w:ascii="Arial" w:hAnsi="Arial" w:cs="Arial"/>
                <w:lang w:val="en-US"/>
              </w:rPr>
            </w:pPr>
            <w:r w:rsidRPr="005B4461">
              <w:rPr>
                <w:rFonts w:ascii="Arial" w:hAnsi="Arial" w:cs="Arial"/>
                <w:lang w:val="en-US"/>
              </w:rPr>
              <w:t>Y</w:t>
            </w:r>
          </w:p>
        </w:tc>
      </w:tr>
      <w:tr w:rsidR="008B1963" w:rsidRPr="005D5883" w14:paraId="02F93D63" w14:textId="77777777" w:rsidTr="00825FD5">
        <w:trPr>
          <w:trHeight w:val="439"/>
          <w:jc w:val="center"/>
        </w:trPr>
        <w:tc>
          <w:tcPr>
            <w:tcW w:w="1271" w:type="dxa"/>
          </w:tcPr>
          <w:p w14:paraId="1946A2E7" w14:textId="6B78330B" w:rsidR="008B1963" w:rsidRPr="006D6111"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10</w:t>
            </w:r>
          </w:p>
        </w:tc>
        <w:tc>
          <w:tcPr>
            <w:tcW w:w="5544" w:type="dxa"/>
          </w:tcPr>
          <w:p w14:paraId="45E42BB2" w14:textId="5AA45570" w:rsidR="00491D6A" w:rsidRPr="006D6111" w:rsidRDefault="008B1963" w:rsidP="005D5883">
            <w:pPr>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1843" w:type="dxa"/>
          </w:tcPr>
          <w:p w14:paraId="5D6D12D8" w14:textId="041955A1" w:rsidR="008B1963" w:rsidRPr="006D6111" w:rsidRDefault="00FB65B9" w:rsidP="005D5883">
            <w:pPr>
              <w:rPr>
                <w:rFonts w:ascii="Arial" w:hAnsi="Arial" w:cs="Arial"/>
                <w:lang w:val="en-US"/>
              </w:rPr>
            </w:pPr>
            <w:r w:rsidRPr="006D6111">
              <w:rPr>
                <w:rFonts w:ascii="Arial" w:hAnsi="Arial" w:cs="Arial"/>
                <w:lang w:val="en-US"/>
              </w:rPr>
              <w:t>Annexure J</w:t>
            </w:r>
          </w:p>
        </w:tc>
        <w:tc>
          <w:tcPr>
            <w:tcW w:w="1685" w:type="dxa"/>
          </w:tcPr>
          <w:p w14:paraId="3C78D7BD" w14:textId="5902AACE" w:rsidR="008B1963" w:rsidRPr="005B4461" w:rsidRDefault="005B4461" w:rsidP="00825FD5">
            <w:pPr>
              <w:contextualSpacing/>
              <w:jc w:val="center"/>
              <w:rPr>
                <w:rFonts w:ascii="Arial" w:hAnsi="Arial" w:cs="Arial"/>
                <w:lang w:val="en-US"/>
              </w:rPr>
            </w:pPr>
            <w:r w:rsidRPr="005B4461">
              <w:rPr>
                <w:rFonts w:ascii="Arial" w:hAnsi="Arial" w:cs="Arial"/>
                <w:lang w:val="en-US"/>
              </w:rPr>
              <w:t>Y</w:t>
            </w:r>
          </w:p>
        </w:tc>
      </w:tr>
      <w:tr w:rsidR="005D5883" w:rsidRPr="005D5883" w14:paraId="456E25E6" w14:textId="77777777" w:rsidTr="00E632FF">
        <w:trPr>
          <w:trHeight w:val="552"/>
          <w:jc w:val="center"/>
        </w:trPr>
        <w:tc>
          <w:tcPr>
            <w:tcW w:w="1271" w:type="dxa"/>
          </w:tcPr>
          <w:p w14:paraId="633F55EB" w14:textId="4676C1B1"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8B1963">
              <w:rPr>
                <w:rFonts w:ascii="Arial" w:hAnsi="Arial" w:cs="Arial"/>
                <w:lang w:val="en-US"/>
              </w:rPr>
              <w:t>1</w:t>
            </w:r>
            <w:r w:rsidR="00C04A2F">
              <w:rPr>
                <w:rFonts w:ascii="Arial" w:hAnsi="Arial" w:cs="Arial"/>
                <w:lang w:val="en-US"/>
              </w:rPr>
              <w:t>1</w:t>
            </w:r>
          </w:p>
        </w:tc>
        <w:tc>
          <w:tcPr>
            <w:tcW w:w="5544" w:type="dxa"/>
          </w:tcPr>
          <w:p w14:paraId="0FD003AC" w14:textId="1D8C3AEE" w:rsidR="005D5883" w:rsidRPr="005D5883" w:rsidRDefault="005D5883" w:rsidP="00C13D81">
            <w:pPr>
              <w:jc w:val="both"/>
              <w:rPr>
                <w:rFonts w:ascii="Arial" w:hAnsi="Arial" w:cs="Arial"/>
                <w:lang w:val="en-US"/>
              </w:rPr>
            </w:pPr>
            <w:r w:rsidRPr="005D5883">
              <w:rPr>
                <w:rFonts w:ascii="Arial" w:hAnsi="Arial" w:cs="Arial"/>
                <w:lang w:val="en-US"/>
              </w:rPr>
              <w:t>Tax Evaluation questionnaire to determine whether a company, close corporation (CC) or Trust is a personal service provider for purposes of PAYE</w:t>
            </w:r>
            <w:r w:rsidRPr="00502D08">
              <w:rPr>
                <w:rFonts w:ascii="Arial" w:hAnsi="Arial" w:cs="Arial"/>
                <w:i/>
                <w:lang w:val="en-US"/>
              </w:rPr>
              <w:t xml:space="preserve"> </w:t>
            </w:r>
          </w:p>
        </w:tc>
        <w:tc>
          <w:tcPr>
            <w:tcW w:w="1843" w:type="dxa"/>
          </w:tcPr>
          <w:p w14:paraId="3A299528" w14:textId="27BD763C" w:rsidR="005D5883" w:rsidRPr="00EF3F1E" w:rsidRDefault="005D5883" w:rsidP="00451297">
            <w:pPr>
              <w:rPr>
                <w:rFonts w:ascii="Arial" w:hAnsi="Arial" w:cs="Arial"/>
                <w:b/>
                <w:i/>
                <w:highlight w:val="yellow"/>
              </w:rPr>
            </w:pPr>
          </w:p>
        </w:tc>
        <w:tc>
          <w:tcPr>
            <w:tcW w:w="1685" w:type="dxa"/>
          </w:tcPr>
          <w:p w14:paraId="684BF7CB" w14:textId="2A6D90FF" w:rsidR="005D5883" w:rsidRPr="005D5883" w:rsidRDefault="00DA2EA4" w:rsidP="00825FD5">
            <w:pPr>
              <w:contextualSpacing/>
              <w:jc w:val="center"/>
            </w:pPr>
            <w:r w:rsidRPr="00DA2EA4">
              <w:rPr>
                <w:rFonts w:ascii="Arial" w:hAnsi="Arial" w:cs="Arial"/>
                <w:lang w:val="en-US"/>
              </w:rPr>
              <w:t>Y</w:t>
            </w:r>
          </w:p>
        </w:tc>
      </w:tr>
      <w:tr w:rsidR="004612B5" w:rsidRPr="005D5883" w14:paraId="33F32DF6" w14:textId="77777777" w:rsidTr="00E632FF">
        <w:trPr>
          <w:trHeight w:val="838"/>
          <w:jc w:val="center"/>
        </w:trPr>
        <w:tc>
          <w:tcPr>
            <w:tcW w:w="1271" w:type="dxa"/>
          </w:tcPr>
          <w:p w14:paraId="147FF87D" w14:textId="54F18AA0" w:rsidR="004612B5" w:rsidRPr="00EF3F1E" w:rsidRDefault="009949F7" w:rsidP="005D5883">
            <w:pPr>
              <w:contextualSpacing/>
              <w:rPr>
                <w:rFonts w:ascii="Arial" w:hAnsi="Arial" w:cs="Arial"/>
                <w:lang w:val="en-US"/>
              </w:rPr>
            </w:pPr>
            <w:bookmarkStart w:id="1" w:name="_Hlk161050767"/>
            <w:r>
              <w:rPr>
                <w:rFonts w:ascii="Arial" w:hAnsi="Arial" w:cs="Arial"/>
                <w:lang w:val="en-US"/>
              </w:rPr>
              <w:lastRenderedPageBreak/>
              <w:t>1.1</w:t>
            </w:r>
            <w:r w:rsidR="004612B5" w:rsidRPr="00EF3F1E">
              <w:rPr>
                <w:rFonts w:ascii="Arial" w:hAnsi="Arial" w:cs="Arial"/>
                <w:lang w:val="en-US"/>
              </w:rPr>
              <w:t>.1</w:t>
            </w:r>
            <w:r w:rsidR="00C04A2F">
              <w:rPr>
                <w:rFonts w:ascii="Arial" w:hAnsi="Arial" w:cs="Arial"/>
                <w:lang w:val="en-US"/>
              </w:rPr>
              <w:t>2</w:t>
            </w:r>
          </w:p>
        </w:tc>
        <w:tc>
          <w:tcPr>
            <w:tcW w:w="5544" w:type="dxa"/>
          </w:tcPr>
          <w:p w14:paraId="5C5854F3" w14:textId="77777777" w:rsidR="00995EDD" w:rsidRDefault="004612B5" w:rsidP="00C13D81">
            <w:pPr>
              <w:jc w:val="both"/>
              <w:rPr>
                <w:rFonts w:ascii="Arial" w:hAnsi="Arial" w:cs="Arial"/>
              </w:rPr>
            </w:pPr>
            <w:r w:rsidRPr="00EF3F1E">
              <w:rPr>
                <w:rFonts w:ascii="Arial" w:hAnsi="Arial" w:cs="Arial"/>
              </w:rPr>
              <w:t xml:space="preserve">Reverse e-auction training acknowledgement form </w:t>
            </w:r>
          </w:p>
          <w:p w14:paraId="0C6C8FBB" w14:textId="31D41CE5" w:rsidR="004612B5" w:rsidRPr="00EF3F1E" w:rsidRDefault="004612B5" w:rsidP="00C13D81">
            <w:pPr>
              <w:jc w:val="both"/>
              <w:rPr>
                <w:rFonts w:ascii="Arial" w:hAnsi="Arial" w:cs="Arial"/>
                <w:iCs/>
                <w:highlight w:val="yellow"/>
              </w:rPr>
            </w:pPr>
            <w:r w:rsidRPr="00EF3F1E">
              <w:rPr>
                <w:rFonts w:ascii="Arial" w:hAnsi="Arial" w:cs="Arial"/>
                <w:iCs/>
              </w:rPr>
              <w:t>(</w:t>
            </w:r>
            <w:r w:rsidR="00995EDD" w:rsidRPr="00EF3F1E">
              <w:rPr>
                <w:rFonts w:ascii="Arial" w:hAnsi="Arial" w:cs="Arial"/>
                <w:iCs/>
              </w:rPr>
              <w:t>If</w:t>
            </w:r>
            <w:r w:rsidRPr="00EF3F1E">
              <w:rPr>
                <w:rFonts w:ascii="Arial" w:hAnsi="Arial" w:cs="Arial"/>
                <w:iCs/>
              </w:rPr>
              <w:t xml:space="preserve"> applicable)</w:t>
            </w:r>
          </w:p>
        </w:tc>
        <w:tc>
          <w:tcPr>
            <w:tcW w:w="1843" w:type="dxa"/>
          </w:tcPr>
          <w:p w14:paraId="3BD2B4E0" w14:textId="13874D96" w:rsidR="004612B5" w:rsidRPr="00EF3F1E" w:rsidRDefault="002A182E" w:rsidP="005D5883">
            <w:pPr>
              <w:contextualSpacing/>
              <w:rPr>
                <w:rFonts w:ascii="Arial" w:hAnsi="Arial" w:cs="Arial"/>
                <w:bCs/>
                <w:i/>
                <w:highlight w:val="yellow"/>
                <w:lang w:val="en-US"/>
              </w:rPr>
            </w:pPr>
            <w:r w:rsidDel="002A182E">
              <w:rPr>
                <w:rFonts w:eastAsia="Times New Roman"/>
                <w:bCs/>
                <w:i/>
                <w:sz w:val="20"/>
                <w:szCs w:val="20"/>
                <w:highlight w:val="yellow"/>
              </w:rPr>
              <w:t xml:space="preserve"> </w:t>
            </w:r>
          </w:p>
        </w:tc>
        <w:tc>
          <w:tcPr>
            <w:tcW w:w="1685" w:type="dxa"/>
          </w:tcPr>
          <w:p w14:paraId="1D71DB34" w14:textId="28BF1034" w:rsidR="004612B5" w:rsidRPr="00DA2EA4" w:rsidRDefault="00DA2EA4" w:rsidP="00582B9A">
            <w:pPr>
              <w:contextualSpacing/>
              <w:jc w:val="center"/>
              <w:rPr>
                <w:rFonts w:ascii="Arial" w:hAnsi="Arial" w:cs="Arial"/>
                <w:lang w:val="en-US"/>
              </w:rPr>
            </w:pPr>
            <w:r w:rsidRPr="00DA2EA4">
              <w:rPr>
                <w:rFonts w:ascii="Arial" w:hAnsi="Arial" w:cs="Arial"/>
                <w:lang w:val="en-US"/>
              </w:rPr>
              <w:t>N/A</w:t>
            </w:r>
          </w:p>
        </w:tc>
      </w:tr>
      <w:tr w:rsidR="004612B5" w:rsidRPr="005D5883" w14:paraId="6CD80D54" w14:textId="77777777" w:rsidTr="00E632FF">
        <w:trPr>
          <w:trHeight w:val="838"/>
          <w:jc w:val="center"/>
        </w:trPr>
        <w:tc>
          <w:tcPr>
            <w:tcW w:w="1271" w:type="dxa"/>
          </w:tcPr>
          <w:p w14:paraId="13370891" w14:textId="51600878" w:rsidR="004612B5" w:rsidRPr="00142F18" w:rsidRDefault="009949F7" w:rsidP="005D5883">
            <w:pPr>
              <w:contextualSpacing/>
              <w:rPr>
                <w:rFonts w:ascii="Arial" w:hAnsi="Arial" w:cs="Arial"/>
                <w:highlight w:val="yellow"/>
                <w:lang w:val="en-US"/>
              </w:rPr>
            </w:pPr>
            <w:r>
              <w:rPr>
                <w:rFonts w:ascii="Arial" w:hAnsi="Arial" w:cs="Arial"/>
                <w:lang w:val="en-US"/>
              </w:rPr>
              <w:t>1.1</w:t>
            </w:r>
            <w:r w:rsidR="004612B5" w:rsidRPr="00EF3F1E">
              <w:rPr>
                <w:rFonts w:ascii="Arial" w:hAnsi="Arial" w:cs="Arial"/>
                <w:lang w:val="en-US"/>
              </w:rPr>
              <w:t>.1</w:t>
            </w:r>
            <w:r w:rsidR="00C04A2F">
              <w:rPr>
                <w:rFonts w:ascii="Arial" w:hAnsi="Arial" w:cs="Arial"/>
                <w:lang w:val="en-US"/>
              </w:rPr>
              <w:t>3</w:t>
            </w:r>
          </w:p>
        </w:tc>
        <w:tc>
          <w:tcPr>
            <w:tcW w:w="5544" w:type="dxa"/>
          </w:tcPr>
          <w:p w14:paraId="4150601E" w14:textId="77777777" w:rsidR="004612B5" w:rsidRPr="00142F18" w:rsidRDefault="004612B5" w:rsidP="00C13D81">
            <w:pPr>
              <w:jc w:val="both"/>
              <w:rPr>
                <w:rFonts w:ascii="Arial" w:hAnsi="Arial" w:cs="Arial"/>
                <w:highlight w:val="yellow"/>
              </w:rPr>
            </w:pPr>
            <w:r w:rsidRPr="00EF3F1E">
              <w:rPr>
                <w:rFonts w:ascii="Arial" w:hAnsi="Arial" w:cs="Arial"/>
              </w:rPr>
              <w:t>Reverse e-auction</w:t>
            </w:r>
            <w:r w:rsidR="00660A71" w:rsidRPr="00EF3F1E">
              <w:rPr>
                <w:rFonts w:ascii="Arial" w:hAnsi="Arial" w:cs="Arial"/>
              </w:rPr>
              <w:t xml:space="preserve"> process</w:t>
            </w:r>
            <w:r w:rsidRPr="00EF3F1E">
              <w:rPr>
                <w:rFonts w:ascii="Arial" w:hAnsi="Arial" w:cs="Arial"/>
              </w:rPr>
              <w:t xml:space="preserve"> </w:t>
            </w:r>
            <w:r w:rsidRPr="00EF3F1E">
              <w:rPr>
                <w:rFonts w:ascii="Arial" w:hAnsi="Arial" w:cs="Arial"/>
                <w:iCs/>
              </w:rPr>
              <w:t>(if</w:t>
            </w:r>
            <w:r w:rsidR="00502D08" w:rsidRPr="00EF3F1E">
              <w:rPr>
                <w:rFonts w:ascii="Arial" w:hAnsi="Arial" w:cs="Arial"/>
                <w:iCs/>
              </w:rPr>
              <w:t xml:space="preserve"> </w:t>
            </w:r>
            <w:r w:rsidRPr="00EF3F1E">
              <w:rPr>
                <w:rFonts w:ascii="Arial" w:hAnsi="Arial" w:cs="Arial"/>
                <w:iCs/>
              </w:rPr>
              <w:t>applicable)</w:t>
            </w:r>
          </w:p>
        </w:tc>
        <w:tc>
          <w:tcPr>
            <w:tcW w:w="1843" w:type="dxa"/>
          </w:tcPr>
          <w:p w14:paraId="438436A4" w14:textId="6B47D892" w:rsidR="0030743F" w:rsidRPr="00EF3F1E" w:rsidRDefault="0030743F" w:rsidP="00DA2EA4">
            <w:pPr>
              <w:contextualSpacing/>
              <w:rPr>
                <w:rFonts w:ascii="Arial" w:hAnsi="Arial" w:cs="Arial"/>
                <w:bCs/>
                <w:i/>
                <w:highlight w:val="yellow"/>
                <w:lang w:val="en-US"/>
              </w:rPr>
            </w:pPr>
          </w:p>
        </w:tc>
        <w:tc>
          <w:tcPr>
            <w:tcW w:w="1685" w:type="dxa"/>
          </w:tcPr>
          <w:p w14:paraId="4230FFF4" w14:textId="256842B3" w:rsidR="004612B5" w:rsidRPr="00DA2EA4" w:rsidRDefault="00DA2EA4" w:rsidP="00582B9A">
            <w:pPr>
              <w:contextualSpacing/>
              <w:jc w:val="center"/>
              <w:rPr>
                <w:rFonts w:ascii="Arial" w:hAnsi="Arial" w:cs="Arial"/>
                <w:lang w:val="en-US"/>
              </w:rPr>
            </w:pPr>
            <w:r w:rsidRPr="00DA2EA4">
              <w:rPr>
                <w:rFonts w:ascii="Arial" w:hAnsi="Arial" w:cs="Arial"/>
                <w:lang w:val="en-US"/>
              </w:rPr>
              <w:t>N/A</w:t>
            </w:r>
          </w:p>
        </w:tc>
      </w:tr>
      <w:tr w:rsidR="005A69EE" w:rsidRPr="006D6111" w14:paraId="1BBD4AA6" w14:textId="77777777" w:rsidTr="00582B9A">
        <w:trPr>
          <w:trHeight w:val="371"/>
          <w:jc w:val="center"/>
        </w:trPr>
        <w:tc>
          <w:tcPr>
            <w:tcW w:w="1271" w:type="dxa"/>
          </w:tcPr>
          <w:p w14:paraId="0F165F26" w14:textId="758D5A79" w:rsidR="005A69EE" w:rsidRDefault="005A69EE" w:rsidP="004F47CA">
            <w:pPr>
              <w:contextualSpacing/>
              <w:rPr>
                <w:rFonts w:ascii="Arial" w:hAnsi="Arial" w:cs="Arial"/>
                <w:lang w:val="en-US"/>
              </w:rPr>
            </w:pPr>
            <w:r>
              <w:rPr>
                <w:rFonts w:ascii="Arial" w:hAnsi="Arial" w:cs="Arial"/>
                <w:lang w:val="en-US"/>
              </w:rPr>
              <w:t>1.1.14</w:t>
            </w:r>
          </w:p>
        </w:tc>
        <w:tc>
          <w:tcPr>
            <w:tcW w:w="5544" w:type="dxa"/>
          </w:tcPr>
          <w:p w14:paraId="684CDE8A" w14:textId="3A2F3F4F" w:rsidR="005A69EE" w:rsidRPr="00582B9A" w:rsidRDefault="005A69EE" w:rsidP="004F47CA">
            <w:pPr>
              <w:rPr>
                <w:rFonts w:ascii="Arial" w:hAnsi="Arial" w:cs="Arial"/>
                <w:bCs/>
                <w:iCs/>
                <w:lang w:val="en-US"/>
              </w:rPr>
            </w:pPr>
            <w:r w:rsidRPr="00582B9A">
              <w:rPr>
                <w:rFonts w:ascii="Arial" w:hAnsi="Arial" w:cs="Arial"/>
                <w:bCs/>
                <w:iCs/>
                <w:lang w:val="en-US"/>
              </w:rPr>
              <w:t>E-tendering Help Manual acknowledgement form</w:t>
            </w:r>
          </w:p>
        </w:tc>
        <w:tc>
          <w:tcPr>
            <w:tcW w:w="1843" w:type="dxa"/>
          </w:tcPr>
          <w:p w14:paraId="680234A3" w14:textId="5BF2D165" w:rsidR="005A69EE" w:rsidRPr="00582B9A" w:rsidRDefault="00582B9A" w:rsidP="004F47CA">
            <w:pPr>
              <w:rPr>
                <w:rFonts w:ascii="Arial" w:hAnsi="Arial" w:cs="Arial"/>
                <w:lang w:val="en-US"/>
              </w:rPr>
            </w:pPr>
            <w:r w:rsidRPr="00582B9A">
              <w:rPr>
                <w:rFonts w:ascii="Arial" w:hAnsi="Arial" w:cs="Arial"/>
                <w:lang w:val="en-US"/>
              </w:rPr>
              <w:t xml:space="preserve">Annexure </w:t>
            </w:r>
            <w:r>
              <w:rPr>
                <w:rFonts w:ascii="Arial" w:hAnsi="Arial" w:cs="Arial"/>
                <w:lang w:val="en-US"/>
              </w:rPr>
              <w:t>J</w:t>
            </w:r>
          </w:p>
        </w:tc>
        <w:tc>
          <w:tcPr>
            <w:tcW w:w="1685" w:type="dxa"/>
          </w:tcPr>
          <w:p w14:paraId="3E3722A2" w14:textId="28A3EA70" w:rsidR="00582B9A" w:rsidRPr="00582B9A" w:rsidRDefault="00582B9A" w:rsidP="00582B9A">
            <w:pPr>
              <w:contextualSpacing/>
              <w:jc w:val="center"/>
              <w:rPr>
                <w:rFonts w:ascii="Arial" w:hAnsi="Arial" w:cs="Arial"/>
                <w:lang w:val="en-US"/>
              </w:rPr>
            </w:pPr>
            <w:r w:rsidRPr="00582B9A">
              <w:rPr>
                <w:rFonts w:ascii="Arial" w:hAnsi="Arial" w:cs="Arial"/>
                <w:lang w:val="en-US"/>
              </w:rPr>
              <w:t>Y</w:t>
            </w:r>
          </w:p>
          <w:p w14:paraId="37AA4F9F" w14:textId="5756F663" w:rsidR="00582B9A" w:rsidRPr="00582B9A" w:rsidRDefault="00582B9A" w:rsidP="00582B9A">
            <w:pPr>
              <w:jc w:val="center"/>
              <w:rPr>
                <w:rFonts w:ascii="Arial" w:hAnsi="Arial" w:cs="Arial"/>
                <w:highlight w:val="yellow"/>
                <w:lang w:val="en-US"/>
              </w:rPr>
            </w:pPr>
          </w:p>
        </w:tc>
      </w:tr>
      <w:tr w:rsidR="005A69EE" w:rsidRPr="006D6111" w14:paraId="4C932B51" w14:textId="77777777" w:rsidTr="00995EDD">
        <w:trPr>
          <w:trHeight w:val="562"/>
          <w:jc w:val="center"/>
        </w:trPr>
        <w:tc>
          <w:tcPr>
            <w:tcW w:w="1271" w:type="dxa"/>
          </w:tcPr>
          <w:p w14:paraId="6034C72B" w14:textId="1D785B4B" w:rsidR="005A69EE" w:rsidRDefault="005A69EE" w:rsidP="004F47CA">
            <w:pPr>
              <w:contextualSpacing/>
              <w:rPr>
                <w:rFonts w:ascii="Arial" w:hAnsi="Arial" w:cs="Arial"/>
                <w:lang w:val="en-US"/>
              </w:rPr>
            </w:pPr>
            <w:r>
              <w:rPr>
                <w:rFonts w:ascii="Arial" w:hAnsi="Arial" w:cs="Arial"/>
                <w:lang w:val="en-US"/>
              </w:rPr>
              <w:t>1.1.15</w:t>
            </w:r>
          </w:p>
        </w:tc>
        <w:tc>
          <w:tcPr>
            <w:tcW w:w="5544" w:type="dxa"/>
          </w:tcPr>
          <w:p w14:paraId="63C99C27" w14:textId="070B93DA" w:rsidR="00995EDD" w:rsidRPr="00995EDD" w:rsidRDefault="005A69EE" w:rsidP="00995EDD">
            <w:pPr>
              <w:rPr>
                <w:rFonts w:ascii="Arial" w:hAnsi="Arial" w:cs="Arial"/>
                <w:bCs/>
                <w:iCs/>
                <w:lang w:val="en-US"/>
              </w:rPr>
            </w:pPr>
            <w:r w:rsidRPr="00995EDD">
              <w:rPr>
                <w:rFonts w:ascii="Arial" w:hAnsi="Arial" w:cs="Arial"/>
                <w:bCs/>
                <w:iCs/>
                <w:lang w:val="en-US"/>
              </w:rPr>
              <w:t>E-tendering Help Manual for supplier</w:t>
            </w:r>
          </w:p>
        </w:tc>
        <w:tc>
          <w:tcPr>
            <w:tcW w:w="1843" w:type="dxa"/>
          </w:tcPr>
          <w:p w14:paraId="487874B6" w14:textId="7D9057AE" w:rsidR="005A69EE" w:rsidRPr="00995EDD" w:rsidRDefault="00582B9A" w:rsidP="004F47CA">
            <w:pPr>
              <w:rPr>
                <w:rFonts w:ascii="Arial" w:hAnsi="Arial" w:cs="Arial"/>
                <w:iCs/>
                <w:lang w:val="en-US"/>
              </w:rPr>
            </w:pPr>
            <w:r w:rsidRPr="00995EDD">
              <w:rPr>
                <w:rFonts w:ascii="Arial" w:hAnsi="Arial" w:cs="Arial"/>
                <w:iCs/>
                <w:lang w:val="en-US"/>
              </w:rPr>
              <w:t>Annexure k</w:t>
            </w:r>
          </w:p>
        </w:tc>
        <w:tc>
          <w:tcPr>
            <w:tcW w:w="1685" w:type="dxa"/>
          </w:tcPr>
          <w:p w14:paraId="50223D36" w14:textId="02E5B277" w:rsidR="005A69EE" w:rsidRPr="00DA2EA4" w:rsidRDefault="00995EDD" w:rsidP="00995EDD">
            <w:pPr>
              <w:contextualSpacing/>
              <w:jc w:val="center"/>
              <w:rPr>
                <w:rFonts w:ascii="Arial" w:hAnsi="Arial" w:cs="Arial"/>
                <w:highlight w:val="yellow"/>
                <w:lang w:val="en-US"/>
              </w:rPr>
            </w:pPr>
            <w:r w:rsidRPr="00995EDD">
              <w:rPr>
                <w:rFonts w:ascii="Arial" w:hAnsi="Arial" w:cs="Arial"/>
                <w:lang w:val="en-US"/>
              </w:rPr>
              <w:t>Y</w:t>
            </w:r>
          </w:p>
        </w:tc>
      </w:tr>
      <w:bookmarkEnd w:id="1"/>
      <w:tr w:rsidR="004F47CA" w:rsidRPr="006D6111" w14:paraId="518FF725" w14:textId="22B7F75F" w:rsidTr="00995EDD">
        <w:trPr>
          <w:trHeight w:val="698"/>
          <w:jc w:val="center"/>
        </w:trPr>
        <w:tc>
          <w:tcPr>
            <w:tcW w:w="1271" w:type="dxa"/>
          </w:tcPr>
          <w:p w14:paraId="66390213" w14:textId="26A021DE" w:rsidR="004F47CA" w:rsidRPr="006D6111" w:rsidRDefault="009949F7" w:rsidP="004F47CA">
            <w:pPr>
              <w:contextualSpacing/>
              <w:rPr>
                <w:rFonts w:ascii="Arial" w:hAnsi="Arial" w:cs="Arial"/>
                <w:lang w:val="en-US"/>
              </w:rPr>
            </w:pPr>
            <w:r>
              <w:rPr>
                <w:rFonts w:ascii="Arial" w:hAnsi="Arial" w:cs="Arial"/>
                <w:lang w:val="en-US"/>
              </w:rPr>
              <w:t>1.1</w:t>
            </w:r>
            <w:r w:rsidR="008B1963" w:rsidRPr="006D6111">
              <w:rPr>
                <w:rFonts w:ascii="Arial" w:hAnsi="Arial" w:cs="Arial"/>
                <w:lang w:val="en-US"/>
              </w:rPr>
              <w:t>.</w:t>
            </w:r>
            <w:r w:rsidR="00D20BB1">
              <w:rPr>
                <w:rFonts w:ascii="Arial" w:hAnsi="Arial" w:cs="Arial"/>
                <w:lang w:val="en-US"/>
              </w:rPr>
              <w:t>16</w:t>
            </w:r>
          </w:p>
        </w:tc>
        <w:tc>
          <w:tcPr>
            <w:tcW w:w="5544" w:type="dxa"/>
          </w:tcPr>
          <w:p w14:paraId="218CF703" w14:textId="77777777" w:rsidR="000625B0" w:rsidRDefault="009A4F08" w:rsidP="00995EDD">
            <w:pPr>
              <w:rPr>
                <w:rFonts w:ascii="Arial" w:hAnsi="Arial" w:cs="Arial"/>
              </w:rPr>
            </w:pPr>
            <w:r>
              <w:rPr>
                <w:rFonts w:ascii="Arial" w:hAnsi="Arial" w:cs="Arial"/>
                <w:bCs/>
                <w:iCs/>
                <w:lang w:val="en-US"/>
              </w:rPr>
              <w:t xml:space="preserve">CIDB </w:t>
            </w:r>
            <w:r w:rsidR="004F47CA" w:rsidRPr="00DB4547">
              <w:rPr>
                <w:rFonts w:ascii="Arial" w:hAnsi="Arial" w:cs="Arial"/>
                <w:bCs/>
                <w:iCs/>
                <w:lang w:val="en-US"/>
              </w:rPr>
              <w:t>Contract Skills Development Goals (</w:t>
            </w:r>
            <w:r w:rsidR="000625B0" w:rsidRPr="00DB4547">
              <w:rPr>
                <w:rFonts w:ascii="Arial" w:hAnsi="Arial" w:cs="Arial"/>
              </w:rPr>
              <w:t xml:space="preserve">CSDG)  </w:t>
            </w:r>
            <w:r w:rsidR="00995EDD">
              <w:rPr>
                <w:rFonts w:ascii="Arial" w:hAnsi="Arial" w:cs="Arial"/>
              </w:rPr>
              <w:t xml:space="preserve"> </w:t>
            </w:r>
          </w:p>
          <w:p w14:paraId="0714609B" w14:textId="37ED00BD" w:rsidR="004F47CA" w:rsidRDefault="00995EDD" w:rsidP="00995EDD">
            <w:pPr>
              <w:rPr>
                <w:rFonts w:ascii="Arial" w:hAnsi="Arial" w:cs="Arial"/>
              </w:rPr>
            </w:pPr>
            <w:r>
              <w:rPr>
                <w:rFonts w:ascii="Arial" w:hAnsi="Arial" w:cs="Arial"/>
              </w:rPr>
              <w:t xml:space="preserve"> </w:t>
            </w:r>
            <w:r w:rsidR="008C5D86">
              <w:rPr>
                <w:rFonts w:ascii="Arial" w:hAnsi="Arial" w:cs="Arial"/>
              </w:rPr>
              <w:t>(</w:t>
            </w:r>
            <w:proofErr w:type="gramStart"/>
            <w:r w:rsidR="004F47CA" w:rsidRPr="00DB4547">
              <w:rPr>
                <w:rFonts w:ascii="Arial" w:hAnsi="Arial" w:cs="Arial"/>
              </w:rPr>
              <w:t>if</w:t>
            </w:r>
            <w:proofErr w:type="gramEnd"/>
            <w:r w:rsidR="004F47CA" w:rsidRPr="00DB4547">
              <w:rPr>
                <w:rFonts w:ascii="Arial" w:hAnsi="Arial" w:cs="Arial"/>
              </w:rPr>
              <w:t xml:space="preserve"> applicable</w:t>
            </w:r>
            <w:r w:rsidR="009A4F08">
              <w:rPr>
                <w:rFonts w:ascii="Arial" w:hAnsi="Arial" w:cs="Arial"/>
              </w:rPr>
              <w:t>)</w:t>
            </w:r>
          </w:p>
          <w:p w14:paraId="341188C4" w14:textId="2BD39B54" w:rsidR="00491D6A" w:rsidRPr="006D6111" w:rsidRDefault="00491D6A" w:rsidP="00744A3F">
            <w:pPr>
              <w:jc w:val="both"/>
              <w:rPr>
                <w:rFonts w:ascii="Arial" w:hAnsi="Arial" w:cs="Arial"/>
              </w:rPr>
            </w:pPr>
          </w:p>
        </w:tc>
        <w:tc>
          <w:tcPr>
            <w:tcW w:w="1843" w:type="dxa"/>
          </w:tcPr>
          <w:p w14:paraId="1FB89654" w14:textId="6FFAB83C" w:rsidR="004F47CA" w:rsidRPr="006D6111" w:rsidRDefault="004F47CA" w:rsidP="00C13D81">
            <w:pPr>
              <w:contextualSpacing/>
              <w:rPr>
                <w:rFonts w:ascii="Arial" w:hAnsi="Arial" w:cs="Arial"/>
                <w:b/>
                <w:i/>
                <w:lang w:val="en-US"/>
              </w:rPr>
            </w:pPr>
          </w:p>
        </w:tc>
        <w:tc>
          <w:tcPr>
            <w:tcW w:w="1685" w:type="dxa"/>
          </w:tcPr>
          <w:p w14:paraId="076BE72A" w14:textId="2E442CFD" w:rsidR="004F47CA" w:rsidRPr="006D6111" w:rsidRDefault="00DA2EA4" w:rsidP="00995EDD">
            <w:pPr>
              <w:contextualSpacing/>
              <w:jc w:val="center"/>
              <w:rPr>
                <w:rFonts w:ascii="Arial" w:hAnsi="Arial" w:cs="Arial"/>
                <w:lang w:val="en-US"/>
              </w:rPr>
            </w:pPr>
            <w:r>
              <w:rPr>
                <w:rFonts w:ascii="Arial" w:hAnsi="Arial" w:cs="Arial"/>
                <w:lang w:val="en-US"/>
              </w:rPr>
              <w:t>N/A</w:t>
            </w:r>
          </w:p>
        </w:tc>
      </w:tr>
      <w:tr w:rsidR="004F47CA" w:rsidRPr="005D5883" w14:paraId="66F29975" w14:textId="77777777" w:rsidTr="00E632FF">
        <w:trPr>
          <w:trHeight w:val="838"/>
          <w:jc w:val="center"/>
        </w:trPr>
        <w:tc>
          <w:tcPr>
            <w:tcW w:w="1271" w:type="dxa"/>
          </w:tcPr>
          <w:p w14:paraId="11E608AC" w14:textId="16F5ED32" w:rsidR="004F47CA" w:rsidRPr="006D6111" w:rsidRDefault="009949F7" w:rsidP="004F47CA">
            <w:pPr>
              <w:rPr>
                <w:rFonts w:ascii="Arial" w:hAnsi="Arial" w:cs="Arial"/>
                <w:lang w:val="en-US"/>
              </w:rPr>
            </w:pPr>
            <w:r>
              <w:rPr>
                <w:rFonts w:ascii="Arial" w:hAnsi="Arial" w:cs="Arial"/>
                <w:lang w:val="en-US"/>
              </w:rPr>
              <w:t>1.1</w:t>
            </w:r>
            <w:r w:rsidR="008B1963" w:rsidRPr="006D6111">
              <w:rPr>
                <w:rFonts w:ascii="Arial" w:hAnsi="Arial" w:cs="Arial"/>
                <w:lang w:val="en-US"/>
              </w:rPr>
              <w:t>.</w:t>
            </w:r>
            <w:r w:rsidR="00D20BB1">
              <w:rPr>
                <w:rFonts w:ascii="Arial" w:hAnsi="Arial" w:cs="Arial"/>
                <w:lang w:val="en-US"/>
              </w:rPr>
              <w:t>17</w:t>
            </w:r>
          </w:p>
        </w:tc>
        <w:tc>
          <w:tcPr>
            <w:tcW w:w="5544" w:type="dxa"/>
          </w:tcPr>
          <w:p w14:paraId="550598CE" w14:textId="77777777" w:rsidR="004F47CA" w:rsidRPr="00DB4547" w:rsidRDefault="004F47CA" w:rsidP="004F47CA">
            <w:pPr>
              <w:rPr>
                <w:rFonts w:ascii="Arial" w:hAnsi="Arial" w:cs="Arial"/>
                <w:bCs/>
                <w:iCs/>
                <w:lang w:val="en-US"/>
              </w:rPr>
            </w:pPr>
            <w:r w:rsidRPr="00DB4547">
              <w:rPr>
                <w:rFonts w:ascii="Arial" w:hAnsi="Arial" w:cs="Arial"/>
                <w:bCs/>
                <w:iCs/>
                <w:lang w:val="en-US"/>
              </w:rPr>
              <w:t xml:space="preserve">Contract Participation Goals (CPG)   </w:t>
            </w:r>
          </w:p>
          <w:p w14:paraId="5DF587DF" w14:textId="5F14943A" w:rsidR="004F47CA" w:rsidRDefault="008C5D86" w:rsidP="004F47CA">
            <w:pPr>
              <w:rPr>
                <w:rFonts w:ascii="Arial" w:hAnsi="Arial" w:cs="Arial"/>
                <w:bCs/>
                <w:iCs/>
                <w:lang w:val="en-US"/>
              </w:rPr>
            </w:pPr>
            <w:r>
              <w:rPr>
                <w:rFonts w:ascii="Arial" w:hAnsi="Arial" w:cs="Arial"/>
                <w:bCs/>
                <w:iCs/>
                <w:lang w:val="en-US"/>
              </w:rPr>
              <w:t>(</w:t>
            </w:r>
            <w:r w:rsidR="00995EDD" w:rsidRPr="00DB4547">
              <w:rPr>
                <w:rFonts w:ascii="Arial" w:hAnsi="Arial" w:cs="Arial"/>
                <w:bCs/>
                <w:iCs/>
                <w:lang w:val="en-US"/>
              </w:rPr>
              <w:t>If</w:t>
            </w:r>
            <w:r w:rsidR="004F47CA" w:rsidRPr="00DB4547">
              <w:rPr>
                <w:rFonts w:ascii="Arial" w:hAnsi="Arial" w:cs="Arial"/>
                <w:bCs/>
                <w:iCs/>
                <w:lang w:val="en-US"/>
              </w:rPr>
              <w:t xml:space="preserve"> applicable</w:t>
            </w:r>
            <w:r>
              <w:rPr>
                <w:rFonts w:ascii="Arial" w:hAnsi="Arial" w:cs="Arial"/>
                <w:bCs/>
                <w:iCs/>
                <w:lang w:val="en-US"/>
              </w:rPr>
              <w:t>)</w:t>
            </w:r>
          </w:p>
          <w:p w14:paraId="5A7BE981" w14:textId="6277264C" w:rsidR="00E70C39" w:rsidRDefault="00E70C39" w:rsidP="005435B7">
            <w:pPr>
              <w:rPr>
                <w:rFonts w:ascii="Arial" w:hAnsi="Arial" w:cs="Arial"/>
                <w:bCs/>
                <w:iCs/>
                <w:lang w:val="en-US"/>
              </w:rPr>
            </w:pPr>
          </w:p>
          <w:p w14:paraId="40E76375" w14:textId="7CB0B759" w:rsidR="005435B7" w:rsidRPr="001F6DB3" w:rsidRDefault="005435B7" w:rsidP="00DA2EA4">
            <w:pPr>
              <w:jc w:val="both"/>
              <w:rPr>
                <w:rFonts w:ascii="Arial" w:hAnsi="Arial" w:cs="Arial"/>
                <w:b/>
                <w:i/>
                <w:highlight w:val="yellow"/>
                <w:lang w:val="en-US"/>
              </w:rPr>
            </w:pPr>
          </w:p>
        </w:tc>
        <w:tc>
          <w:tcPr>
            <w:tcW w:w="1843" w:type="dxa"/>
          </w:tcPr>
          <w:p w14:paraId="07DF6975" w14:textId="087EAE54" w:rsidR="004F47CA" w:rsidRPr="006D6111" w:rsidRDefault="004F47CA" w:rsidP="004F47CA">
            <w:pPr>
              <w:rPr>
                <w:rFonts w:ascii="Arial" w:hAnsi="Arial" w:cs="Arial"/>
                <w:i/>
                <w:iCs/>
                <w:sz w:val="20"/>
                <w:szCs w:val="20"/>
                <w:lang w:val="en-US"/>
              </w:rPr>
            </w:pPr>
          </w:p>
        </w:tc>
        <w:tc>
          <w:tcPr>
            <w:tcW w:w="1685" w:type="dxa"/>
          </w:tcPr>
          <w:p w14:paraId="20DD5AD6" w14:textId="147526D0" w:rsidR="004F47CA" w:rsidRPr="006D6111" w:rsidRDefault="00DA2EA4" w:rsidP="00995EDD">
            <w:pPr>
              <w:contextualSpacing/>
              <w:jc w:val="center"/>
              <w:rPr>
                <w:rFonts w:ascii="Arial" w:hAnsi="Arial" w:cs="Arial"/>
                <w:lang w:val="en-US"/>
              </w:rPr>
            </w:pPr>
            <w:r>
              <w:rPr>
                <w:rFonts w:ascii="Arial" w:hAnsi="Arial" w:cs="Arial"/>
                <w:lang w:val="en-US"/>
              </w:rPr>
              <w:t>N/A</w:t>
            </w:r>
          </w:p>
        </w:tc>
      </w:tr>
      <w:tr w:rsidR="0030743F" w:rsidRPr="005D5883" w14:paraId="1B50E5D1" w14:textId="77777777" w:rsidTr="00E632FF">
        <w:trPr>
          <w:trHeight w:val="838"/>
          <w:jc w:val="center"/>
        </w:trPr>
        <w:tc>
          <w:tcPr>
            <w:tcW w:w="1271" w:type="dxa"/>
          </w:tcPr>
          <w:p w14:paraId="26A6477B" w14:textId="78CAA6B6" w:rsidR="0030743F" w:rsidRDefault="0030743F" w:rsidP="0030743F">
            <w:pPr>
              <w:rPr>
                <w:rFonts w:ascii="Arial" w:hAnsi="Arial" w:cs="Arial"/>
                <w:lang w:val="en-US"/>
              </w:rPr>
            </w:pPr>
            <w:r>
              <w:rPr>
                <w:rFonts w:ascii="Arial" w:hAnsi="Arial" w:cs="Arial"/>
                <w:lang w:val="en-US"/>
              </w:rPr>
              <w:t>1.1.</w:t>
            </w:r>
            <w:r w:rsidR="00D20BB1">
              <w:rPr>
                <w:rFonts w:ascii="Arial" w:hAnsi="Arial" w:cs="Arial"/>
                <w:lang w:val="en-US"/>
              </w:rPr>
              <w:t>18</w:t>
            </w:r>
          </w:p>
          <w:p w14:paraId="290AE832" w14:textId="77777777" w:rsidR="0030743F" w:rsidRDefault="0030743F" w:rsidP="0030743F">
            <w:pPr>
              <w:rPr>
                <w:rFonts w:ascii="Arial" w:hAnsi="Arial" w:cs="Arial"/>
                <w:lang w:val="en-US"/>
              </w:rPr>
            </w:pPr>
          </w:p>
          <w:p w14:paraId="46ECA01B" w14:textId="5410F16E" w:rsidR="0030743F" w:rsidRPr="0030743F" w:rsidRDefault="0030743F" w:rsidP="0030743F">
            <w:pPr>
              <w:rPr>
                <w:rFonts w:ascii="Arial" w:hAnsi="Arial" w:cs="Arial"/>
                <w:lang w:val="en-US"/>
              </w:rPr>
            </w:pPr>
          </w:p>
        </w:tc>
        <w:tc>
          <w:tcPr>
            <w:tcW w:w="5544" w:type="dxa"/>
          </w:tcPr>
          <w:p w14:paraId="7EC704E5" w14:textId="0F8028D2" w:rsidR="0030743F" w:rsidRPr="00DB4547" w:rsidRDefault="0030743F" w:rsidP="004F47CA">
            <w:pPr>
              <w:rPr>
                <w:rFonts w:ascii="Arial" w:hAnsi="Arial" w:cs="Arial"/>
                <w:bCs/>
                <w:iCs/>
                <w:lang w:val="en-US"/>
              </w:rPr>
            </w:pPr>
            <w:r>
              <w:rPr>
                <w:rFonts w:ascii="Arial" w:hAnsi="Arial" w:cs="Arial"/>
                <w:bCs/>
                <w:iCs/>
                <w:lang w:val="en-US"/>
              </w:rPr>
              <w:t>Scope of Work</w:t>
            </w:r>
          </w:p>
        </w:tc>
        <w:tc>
          <w:tcPr>
            <w:tcW w:w="1843" w:type="dxa"/>
          </w:tcPr>
          <w:p w14:paraId="3413C445" w14:textId="473677AC" w:rsidR="0030743F" w:rsidRPr="006D6111" w:rsidRDefault="0030743F" w:rsidP="004F47CA">
            <w:pPr>
              <w:rPr>
                <w:rFonts w:ascii="Arial" w:hAnsi="Arial" w:cs="Arial"/>
                <w:i/>
                <w:iCs/>
                <w:sz w:val="20"/>
                <w:szCs w:val="20"/>
                <w:lang w:val="en-US"/>
              </w:rPr>
            </w:pPr>
          </w:p>
        </w:tc>
        <w:tc>
          <w:tcPr>
            <w:tcW w:w="1685" w:type="dxa"/>
          </w:tcPr>
          <w:p w14:paraId="755D674D" w14:textId="6D5EC2D7" w:rsidR="0030743F" w:rsidRPr="006D6111" w:rsidRDefault="00DA2EA4" w:rsidP="00995EDD">
            <w:pPr>
              <w:contextualSpacing/>
              <w:jc w:val="center"/>
              <w:rPr>
                <w:rFonts w:ascii="Arial" w:hAnsi="Arial" w:cs="Arial"/>
                <w:lang w:val="en-US"/>
              </w:rPr>
            </w:pPr>
            <w:r>
              <w:rPr>
                <w:rFonts w:ascii="Arial" w:hAnsi="Arial" w:cs="Arial"/>
                <w:lang w:val="en-US"/>
              </w:rPr>
              <w:t>Y</w:t>
            </w:r>
          </w:p>
        </w:tc>
      </w:tr>
      <w:tr w:rsidR="00410686" w:rsidRPr="005D5883" w14:paraId="59B1C383" w14:textId="77777777" w:rsidTr="00E632FF">
        <w:trPr>
          <w:trHeight w:val="838"/>
          <w:jc w:val="center"/>
        </w:trPr>
        <w:tc>
          <w:tcPr>
            <w:tcW w:w="1271" w:type="dxa"/>
          </w:tcPr>
          <w:p w14:paraId="36569E2D" w14:textId="08ED24A5" w:rsidR="00410686" w:rsidRDefault="00410686" w:rsidP="0030743F">
            <w:pPr>
              <w:rPr>
                <w:rFonts w:ascii="Arial" w:hAnsi="Arial" w:cs="Arial"/>
                <w:lang w:val="en-US"/>
              </w:rPr>
            </w:pPr>
            <w:r>
              <w:rPr>
                <w:rFonts w:ascii="Arial" w:hAnsi="Arial" w:cs="Arial"/>
                <w:lang w:val="en-US"/>
              </w:rPr>
              <w:t>1.1.</w:t>
            </w:r>
            <w:r w:rsidR="00580362">
              <w:rPr>
                <w:rFonts w:ascii="Arial" w:hAnsi="Arial" w:cs="Arial"/>
                <w:lang w:val="en-US"/>
              </w:rPr>
              <w:t>19</w:t>
            </w:r>
          </w:p>
        </w:tc>
        <w:tc>
          <w:tcPr>
            <w:tcW w:w="5544" w:type="dxa"/>
          </w:tcPr>
          <w:p w14:paraId="33FEF2B9" w14:textId="7C97DDE6" w:rsidR="00410686" w:rsidRDefault="00DA2EA4" w:rsidP="004F47CA">
            <w:pPr>
              <w:rPr>
                <w:rFonts w:ascii="Arial" w:hAnsi="Arial" w:cs="Arial"/>
                <w:bCs/>
                <w:iCs/>
                <w:lang w:val="en-US"/>
              </w:rPr>
            </w:pPr>
            <w:r>
              <w:rPr>
                <w:rFonts w:ascii="Arial" w:hAnsi="Arial" w:cs="Arial"/>
                <w:bCs/>
                <w:iCs/>
                <w:lang w:val="en-US"/>
              </w:rPr>
              <w:t xml:space="preserve">NEC3 Professional Service Contract (PSC) </w:t>
            </w:r>
          </w:p>
        </w:tc>
        <w:tc>
          <w:tcPr>
            <w:tcW w:w="1843" w:type="dxa"/>
          </w:tcPr>
          <w:p w14:paraId="56B27CE5" w14:textId="416B29FC" w:rsidR="00410686" w:rsidRDefault="00410686" w:rsidP="004F47CA">
            <w:pPr>
              <w:rPr>
                <w:rFonts w:ascii="Arial" w:hAnsi="Arial" w:cs="Arial"/>
                <w:i/>
                <w:iCs/>
                <w:sz w:val="20"/>
                <w:szCs w:val="20"/>
                <w:lang w:val="en-US"/>
              </w:rPr>
            </w:pPr>
          </w:p>
        </w:tc>
        <w:tc>
          <w:tcPr>
            <w:tcW w:w="1685" w:type="dxa"/>
          </w:tcPr>
          <w:p w14:paraId="186E474B" w14:textId="6765A4AB" w:rsidR="00410686" w:rsidRPr="006D6111" w:rsidRDefault="00DA2EA4" w:rsidP="00995EDD">
            <w:pPr>
              <w:contextualSpacing/>
              <w:jc w:val="center"/>
              <w:rPr>
                <w:rFonts w:ascii="Arial" w:hAnsi="Arial" w:cs="Arial"/>
                <w:lang w:val="en-US"/>
              </w:rPr>
            </w:pPr>
            <w:r>
              <w:rPr>
                <w:rFonts w:ascii="Arial" w:hAnsi="Arial" w:cs="Arial"/>
                <w:lang w:val="en-US"/>
              </w:rPr>
              <w:t>Y</w:t>
            </w:r>
          </w:p>
        </w:tc>
      </w:tr>
      <w:tr w:rsidR="004833DC" w:rsidRPr="005D5883" w14:paraId="6FD66E7C" w14:textId="77777777" w:rsidTr="00E632FF">
        <w:trPr>
          <w:trHeight w:val="838"/>
          <w:jc w:val="center"/>
        </w:trPr>
        <w:tc>
          <w:tcPr>
            <w:tcW w:w="1271" w:type="dxa"/>
          </w:tcPr>
          <w:p w14:paraId="2F46D139" w14:textId="57B3C00D" w:rsidR="004833DC" w:rsidRDefault="004833DC" w:rsidP="0030743F">
            <w:pPr>
              <w:rPr>
                <w:rFonts w:ascii="Arial" w:hAnsi="Arial" w:cs="Arial"/>
                <w:lang w:val="en-US"/>
              </w:rPr>
            </w:pPr>
            <w:r>
              <w:rPr>
                <w:rFonts w:ascii="Arial" w:hAnsi="Arial" w:cs="Arial"/>
                <w:lang w:val="en-US"/>
              </w:rPr>
              <w:t>1.1.</w:t>
            </w:r>
            <w:r w:rsidR="00F83091">
              <w:rPr>
                <w:rFonts w:ascii="Arial" w:hAnsi="Arial" w:cs="Arial"/>
                <w:lang w:val="en-US"/>
              </w:rPr>
              <w:t>2</w:t>
            </w:r>
            <w:r w:rsidR="00580362">
              <w:rPr>
                <w:rFonts w:ascii="Arial" w:hAnsi="Arial" w:cs="Arial"/>
                <w:lang w:val="en-US"/>
              </w:rPr>
              <w:t>0</w:t>
            </w:r>
            <w:r w:rsidR="00F83091">
              <w:rPr>
                <w:rFonts w:ascii="Arial" w:hAnsi="Arial" w:cs="Arial"/>
                <w:lang w:val="en-US"/>
              </w:rPr>
              <w:t xml:space="preserve"> </w:t>
            </w:r>
          </w:p>
        </w:tc>
        <w:tc>
          <w:tcPr>
            <w:tcW w:w="5544" w:type="dxa"/>
          </w:tcPr>
          <w:p w14:paraId="1B2AF5D0" w14:textId="657530D8" w:rsidR="00FD24DC" w:rsidRPr="00995EDD" w:rsidRDefault="004833DC" w:rsidP="00995EDD">
            <w:pPr>
              <w:jc w:val="both"/>
              <w:rPr>
                <w:rFonts w:ascii="Arial" w:hAnsi="Arial" w:cs="Arial"/>
                <w:bCs/>
                <w:iCs/>
                <w:lang w:val="en-US"/>
              </w:rPr>
            </w:pPr>
            <w:r w:rsidRPr="003A4300">
              <w:rPr>
                <w:rFonts w:ascii="Arial" w:hAnsi="Arial" w:cs="Arial"/>
                <w:bCs/>
                <w:iCs/>
                <w:lang w:val="en-US"/>
              </w:rPr>
              <w:t>Pricing Schedule/BOQ (if not contained in Contract)</w:t>
            </w:r>
            <w:r w:rsidR="00995EDD">
              <w:rPr>
                <w:rFonts w:ascii="Arial" w:hAnsi="Arial" w:cs="Arial"/>
                <w:bCs/>
                <w:iCs/>
                <w:lang w:val="en-US"/>
              </w:rPr>
              <w:t xml:space="preserve"> </w:t>
            </w:r>
            <w:r w:rsidR="00EB17BD" w:rsidRPr="003A4300">
              <w:rPr>
                <w:rFonts w:ascii="Arial" w:hAnsi="Arial" w:cs="Arial"/>
                <w:bCs/>
                <w:iCs/>
                <w:lang w:val="en-US"/>
              </w:rPr>
              <w:t>PDF</w:t>
            </w:r>
            <w:r w:rsidR="00FD24DC" w:rsidRPr="00FD24DC">
              <w:rPr>
                <w:rFonts w:ascii="Arial" w:hAnsi="Arial" w:cs="Arial"/>
                <w:bCs/>
                <w:iCs/>
              </w:rPr>
              <w:t>. The upload size per document is 500 megabytes and total submission is restricted to 4 gigabytes.</w:t>
            </w:r>
          </w:p>
          <w:p w14:paraId="4AD555AB" w14:textId="2907567B" w:rsidR="00EB17BD" w:rsidRPr="003A4300" w:rsidRDefault="00EB17BD" w:rsidP="00DA2EA4">
            <w:pPr>
              <w:contextualSpacing/>
              <w:jc w:val="both"/>
              <w:rPr>
                <w:rFonts w:ascii="Arial" w:hAnsi="Arial" w:cs="Arial"/>
                <w:bCs/>
                <w:iCs/>
                <w:highlight w:val="cyan"/>
                <w:lang w:val="en-US"/>
              </w:rPr>
            </w:pPr>
          </w:p>
        </w:tc>
        <w:tc>
          <w:tcPr>
            <w:tcW w:w="1843" w:type="dxa"/>
          </w:tcPr>
          <w:p w14:paraId="7544526A" w14:textId="6928C0FB" w:rsidR="004833DC" w:rsidRPr="00410686" w:rsidRDefault="004833DC" w:rsidP="004F47CA">
            <w:pPr>
              <w:rPr>
                <w:rFonts w:ascii="Arial" w:hAnsi="Arial" w:cs="Arial"/>
                <w:i/>
                <w:iCs/>
                <w:sz w:val="20"/>
                <w:szCs w:val="20"/>
                <w:highlight w:val="yellow"/>
                <w:lang w:val="en-US"/>
              </w:rPr>
            </w:pPr>
          </w:p>
        </w:tc>
        <w:tc>
          <w:tcPr>
            <w:tcW w:w="1685" w:type="dxa"/>
          </w:tcPr>
          <w:p w14:paraId="591AAFC8" w14:textId="5B804F4C" w:rsidR="004833DC" w:rsidRPr="006D6111" w:rsidRDefault="00DA2EA4" w:rsidP="00995EDD">
            <w:pPr>
              <w:contextualSpacing/>
              <w:jc w:val="center"/>
              <w:rPr>
                <w:rFonts w:ascii="Arial" w:hAnsi="Arial" w:cs="Arial"/>
                <w:lang w:val="en-US"/>
              </w:rPr>
            </w:pPr>
            <w:r>
              <w:rPr>
                <w:rFonts w:ascii="Arial" w:hAnsi="Arial" w:cs="Arial"/>
                <w:lang w:val="en-US"/>
              </w:rPr>
              <w:t>Y</w:t>
            </w:r>
          </w:p>
        </w:tc>
      </w:tr>
    </w:tbl>
    <w:p w14:paraId="41B37697" w14:textId="77777777" w:rsidR="00C04A2F" w:rsidRDefault="00C04A2F" w:rsidP="00C04A2F">
      <w:pPr>
        <w:contextualSpacing/>
        <w:jc w:val="both"/>
        <w:rPr>
          <w:rFonts w:ascii="Arial" w:hAnsi="Arial" w:cs="Arial"/>
          <w:lang w:val="en-US"/>
        </w:rPr>
      </w:pPr>
    </w:p>
    <w:p w14:paraId="12B7332A" w14:textId="77777777" w:rsidR="00DA2EA4" w:rsidRDefault="00DA2EA4" w:rsidP="00C04A2F">
      <w:pPr>
        <w:contextualSpacing/>
        <w:jc w:val="both"/>
        <w:rPr>
          <w:rFonts w:ascii="Arial" w:hAnsi="Arial" w:cs="Arial"/>
          <w:lang w:val="en-US"/>
        </w:rPr>
      </w:pPr>
    </w:p>
    <w:p w14:paraId="41753827" w14:textId="77777777" w:rsidR="00DA2EA4" w:rsidRDefault="00DA2EA4" w:rsidP="00C04A2F">
      <w:pPr>
        <w:contextualSpacing/>
        <w:jc w:val="both"/>
        <w:rPr>
          <w:rFonts w:ascii="Arial" w:hAnsi="Arial" w:cs="Arial"/>
          <w:lang w:val="en-US"/>
        </w:rPr>
      </w:pPr>
    </w:p>
    <w:p w14:paraId="714F8BB7" w14:textId="77777777" w:rsidR="00DA2EA4" w:rsidRDefault="00DA2EA4" w:rsidP="00C04A2F">
      <w:pPr>
        <w:contextualSpacing/>
        <w:jc w:val="both"/>
        <w:rPr>
          <w:rFonts w:ascii="Arial" w:hAnsi="Arial" w:cs="Arial"/>
          <w:lang w:val="en-US"/>
        </w:rPr>
      </w:pPr>
    </w:p>
    <w:p w14:paraId="1848BD81" w14:textId="77777777" w:rsidR="00DA2EA4" w:rsidRDefault="00DA2EA4" w:rsidP="00C04A2F">
      <w:pPr>
        <w:contextualSpacing/>
        <w:jc w:val="both"/>
        <w:rPr>
          <w:rFonts w:ascii="Arial" w:hAnsi="Arial" w:cs="Arial"/>
          <w:lang w:val="en-US"/>
        </w:rPr>
      </w:pPr>
    </w:p>
    <w:p w14:paraId="4F5F8AA6" w14:textId="77777777" w:rsidR="00DA2EA4" w:rsidRDefault="00DA2EA4" w:rsidP="00C04A2F">
      <w:pPr>
        <w:contextualSpacing/>
        <w:jc w:val="both"/>
        <w:rPr>
          <w:rFonts w:ascii="Arial" w:hAnsi="Arial" w:cs="Arial"/>
          <w:lang w:val="en-US"/>
        </w:rPr>
      </w:pPr>
    </w:p>
    <w:p w14:paraId="6D002FA4" w14:textId="37917F3A" w:rsidR="00DA2EA4" w:rsidRDefault="00DA2EA4" w:rsidP="00C04A2F">
      <w:pPr>
        <w:contextualSpacing/>
        <w:jc w:val="both"/>
        <w:rPr>
          <w:rFonts w:ascii="Arial" w:hAnsi="Arial" w:cs="Arial"/>
          <w:lang w:val="en-US"/>
        </w:rPr>
      </w:pPr>
    </w:p>
    <w:p w14:paraId="63CAA19F" w14:textId="6FA72A86" w:rsidR="00995EDD" w:rsidRDefault="00995EDD" w:rsidP="00C04A2F">
      <w:pPr>
        <w:contextualSpacing/>
        <w:jc w:val="both"/>
        <w:rPr>
          <w:rFonts w:ascii="Arial" w:hAnsi="Arial" w:cs="Arial"/>
          <w:lang w:val="en-US"/>
        </w:rPr>
      </w:pPr>
    </w:p>
    <w:p w14:paraId="7B1747BE" w14:textId="472847F9" w:rsidR="00995EDD" w:rsidRDefault="00995EDD" w:rsidP="00C04A2F">
      <w:pPr>
        <w:contextualSpacing/>
        <w:jc w:val="both"/>
        <w:rPr>
          <w:rFonts w:ascii="Arial" w:hAnsi="Arial" w:cs="Arial"/>
          <w:lang w:val="en-US"/>
        </w:rPr>
      </w:pPr>
    </w:p>
    <w:p w14:paraId="6F5DF059" w14:textId="01DA7ED2" w:rsidR="00995EDD" w:rsidRDefault="00995EDD" w:rsidP="00C04A2F">
      <w:pPr>
        <w:contextualSpacing/>
        <w:jc w:val="both"/>
        <w:rPr>
          <w:rFonts w:ascii="Arial" w:hAnsi="Arial" w:cs="Arial"/>
          <w:lang w:val="en-US"/>
        </w:rPr>
      </w:pPr>
    </w:p>
    <w:p w14:paraId="363FF4C3" w14:textId="4E9DB8B4" w:rsidR="00995EDD" w:rsidRDefault="00995EDD" w:rsidP="00C04A2F">
      <w:pPr>
        <w:contextualSpacing/>
        <w:jc w:val="both"/>
        <w:rPr>
          <w:rFonts w:ascii="Arial" w:hAnsi="Arial" w:cs="Arial"/>
          <w:lang w:val="en-US"/>
        </w:rPr>
      </w:pPr>
    </w:p>
    <w:p w14:paraId="13C3B666" w14:textId="563914D6" w:rsidR="00995EDD" w:rsidRDefault="00995EDD" w:rsidP="00C04A2F">
      <w:pPr>
        <w:contextualSpacing/>
        <w:jc w:val="both"/>
        <w:rPr>
          <w:rFonts w:ascii="Arial" w:hAnsi="Arial" w:cs="Arial"/>
          <w:lang w:val="en-US"/>
        </w:rPr>
      </w:pPr>
    </w:p>
    <w:p w14:paraId="66E12EE8" w14:textId="77777777" w:rsidR="00995EDD" w:rsidRDefault="00995EDD" w:rsidP="00C04A2F">
      <w:pPr>
        <w:contextualSpacing/>
        <w:jc w:val="both"/>
        <w:rPr>
          <w:rFonts w:ascii="Arial" w:hAnsi="Arial" w:cs="Arial"/>
          <w:lang w:val="en-US"/>
        </w:rPr>
      </w:pPr>
    </w:p>
    <w:p w14:paraId="3A6A5B59" w14:textId="77777777" w:rsidR="00DA2EA4" w:rsidRDefault="00DA2EA4" w:rsidP="00C04A2F">
      <w:pPr>
        <w:contextualSpacing/>
        <w:jc w:val="both"/>
        <w:rPr>
          <w:rFonts w:ascii="Arial" w:hAnsi="Arial" w:cs="Arial"/>
          <w:lang w:val="en-US"/>
        </w:rPr>
      </w:pPr>
    </w:p>
    <w:p w14:paraId="44AF1EDC" w14:textId="67C5E633" w:rsidR="004A602A" w:rsidRPr="00A81498" w:rsidRDefault="004A602A" w:rsidP="00561E98">
      <w:pPr>
        <w:spacing w:after="0"/>
        <w:ind w:left="-567" w:right="-567"/>
        <w:contextualSpacing/>
        <w:jc w:val="both"/>
        <w:rPr>
          <w:rFonts w:ascii="Arial" w:hAnsi="Arial" w:cs="Arial"/>
          <w:b/>
          <w:bCs/>
          <w:lang w:val="en-US"/>
        </w:rPr>
      </w:pPr>
      <w:bookmarkStart w:id="2" w:name="_Hlk205288188"/>
      <w:r w:rsidRPr="00A81498">
        <w:rPr>
          <w:rFonts w:ascii="Arial" w:hAnsi="Arial" w:cs="Arial"/>
          <w:b/>
          <w:bCs/>
          <w:lang w:val="en-US"/>
        </w:rPr>
        <w:lastRenderedPageBreak/>
        <w:t>1.2 Tender Data</w:t>
      </w:r>
      <w:r w:rsidR="00F67DD1" w:rsidRPr="00A81498">
        <w:rPr>
          <w:rFonts w:ascii="Arial" w:hAnsi="Arial" w:cs="Arial"/>
          <w:b/>
          <w:bCs/>
          <w:lang w:val="en-US"/>
        </w:rPr>
        <w:t xml:space="preserve"> </w:t>
      </w:r>
    </w:p>
    <w:bookmarkEnd w:id="2"/>
    <w:p w14:paraId="7A557FA5" w14:textId="77777777" w:rsidR="00561E98" w:rsidRPr="004A602A" w:rsidRDefault="00561E98" w:rsidP="00561E98">
      <w:pPr>
        <w:spacing w:after="0"/>
        <w:ind w:left="-567" w:right="-567"/>
        <w:contextualSpacing/>
        <w:jc w:val="both"/>
        <w:rPr>
          <w:rFonts w:ascii="Arial" w:hAnsi="Arial" w:cs="Arial"/>
          <w:b/>
          <w:bCs/>
          <w:u w:val="single"/>
          <w:lang w:val="en-US"/>
        </w:rPr>
      </w:pPr>
    </w:p>
    <w:p w14:paraId="66A31DAA" w14:textId="7DDA6912" w:rsidR="005D5883" w:rsidRDefault="005D5883" w:rsidP="00561E98">
      <w:pPr>
        <w:spacing w:before="240"/>
        <w:ind w:left="-567" w:right="-567"/>
        <w:contextualSpacing/>
        <w:jc w:val="both"/>
        <w:rPr>
          <w:rFonts w:ascii="Arial" w:hAnsi="Arial" w:cs="Arial"/>
          <w:lang w:val="en-US"/>
        </w:rPr>
      </w:pPr>
      <w:r w:rsidRPr="005D5883">
        <w:rPr>
          <w:rFonts w:ascii="Arial" w:hAnsi="Arial" w:cs="Arial"/>
          <w:lang w:val="en-US"/>
        </w:rPr>
        <w:t xml:space="preserve">The Tender Data makes several references to the </w:t>
      </w:r>
      <w:r w:rsidRPr="00D20BB1">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w:t>
      </w:r>
      <w:r w:rsidR="001E7B07" w:rsidRPr="00D20BB1">
        <w:rPr>
          <w:rFonts w:ascii="Arial" w:hAnsi="Arial" w:cs="Arial"/>
          <w:b/>
          <w:lang w:val="en-US"/>
        </w:rPr>
        <w:t>Eskom Standard Conditions of Tender</w:t>
      </w:r>
      <w:r w:rsidR="001E7B07" w:rsidRPr="008C5D86">
        <w:rPr>
          <w:rFonts w:ascii="Arial" w:hAnsi="Arial" w:cs="Arial"/>
          <w:bCs/>
          <w:lang w:val="en-US"/>
        </w:rPr>
        <w:t xml:space="preserve"> </w:t>
      </w:r>
      <w:r w:rsidR="008C5D86" w:rsidRPr="008C5D86">
        <w:rPr>
          <w:rFonts w:ascii="Arial" w:hAnsi="Arial" w:cs="Arial"/>
          <w:bCs/>
          <w:lang w:val="en-US"/>
        </w:rPr>
        <w:t xml:space="preserve">are </w:t>
      </w:r>
      <w:r w:rsidR="001E7B07" w:rsidRPr="001E7B07">
        <w:rPr>
          <w:rFonts w:ascii="Arial" w:hAnsi="Arial" w:cs="Arial"/>
          <w:lang w:val="en-US"/>
        </w:rPr>
        <w:t>not attached to the</w:t>
      </w:r>
      <w:r w:rsidR="00875E70">
        <w:rPr>
          <w:rFonts w:ascii="Arial" w:hAnsi="Arial" w:cs="Arial"/>
          <w:lang w:val="en-US"/>
        </w:rPr>
        <w:t xml:space="preserve"> </w:t>
      </w:r>
      <w:r w:rsidR="00F754F3" w:rsidRPr="00D20BB1">
        <w:rPr>
          <w:rFonts w:ascii="Arial" w:hAnsi="Arial" w:cs="Arial"/>
          <w:b/>
          <w:bCs/>
          <w:lang w:val="en-US"/>
        </w:rPr>
        <w:t>Invitation to Tender</w:t>
      </w:r>
      <w:r w:rsidR="008C5D86" w:rsidRPr="00D20BB1">
        <w:rPr>
          <w:rFonts w:ascii="Arial" w:hAnsi="Arial" w:cs="Arial"/>
          <w:b/>
          <w:bCs/>
          <w:lang w:val="en-US"/>
        </w:rPr>
        <w:t>,</w:t>
      </w:r>
      <w:r w:rsidR="008C5D86">
        <w:rPr>
          <w:rFonts w:ascii="Arial" w:hAnsi="Arial" w:cs="Arial"/>
          <w:lang w:val="en-US"/>
        </w:rPr>
        <w:t xml:space="preserve"> then tenderers </w:t>
      </w:r>
      <w:r w:rsidR="001E7B07" w:rsidRPr="001E7B07">
        <w:rPr>
          <w:rFonts w:ascii="Arial" w:hAnsi="Arial" w:cs="Arial"/>
          <w:lang w:val="en-US"/>
        </w:rPr>
        <w:t>are required to download this from</w:t>
      </w:r>
      <w:r w:rsidRPr="005D5883">
        <w:rPr>
          <w:rFonts w:ascii="Arial" w:hAnsi="Arial" w:cs="Arial"/>
          <w:lang w:val="en-US"/>
        </w:rPr>
        <w:t xml:space="preserve"> </w:t>
      </w:r>
      <w:hyperlink r:id="rId12"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8C5D86">
        <w:rPr>
          <w:rFonts w:ascii="Arial" w:hAnsi="Arial" w:cs="Arial"/>
          <w:bCs/>
          <w:i/>
          <w:lang w:val="en-US"/>
        </w:rPr>
        <w:t>“</w:t>
      </w:r>
      <w:r w:rsidRPr="00D20BB1">
        <w:rPr>
          <w:rFonts w:ascii="Arial" w:hAnsi="Arial" w:cs="Arial"/>
          <w:b/>
          <w:i/>
          <w:lang w:val="en-US"/>
        </w:rPr>
        <w:t>Tender Data</w:t>
      </w:r>
      <w:r w:rsidRPr="008C5D86">
        <w:rPr>
          <w:rFonts w:ascii="Arial" w:hAnsi="Arial" w:cs="Arial"/>
          <w:bCs/>
          <w:i/>
          <w:lang w:val="en-US"/>
        </w:rPr>
        <w:t>”</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D20BB1">
        <w:rPr>
          <w:rFonts w:ascii="Arial" w:hAnsi="Arial" w:cs="Arial"/>
          <w:b/>
          <w:lang w:val="en-US"/>
        </w:rPr>
        <w:t>Standard Conditions of Tender</w:t>
      </w:r>
      <w:r w:rsidRPr="008C5D86">
        <w:rPr>
          <w:rFonts w:ascii="Arial" w:hAnsi="Arial" w:cs="Arial"/>
          <w:bCs/>
          <w:lang w:val="en-US"/>
        </w:rPr>
        <w:t xml:space="preserve"> </w:t>
      </w:r>
      <w:r w:rsidRPr="005D5883">
        <w:rPr>
          <w:rFonts w:ascii="Arial" w:hAnsi="Arial" w:cs="Arial"/>
          <w:lang w:val="en-US"/>
        </w:rPr>
        <w:t>in the event of any ambiguity or inconsistency between the two documents.</w:t>
      </w:r>
    </w:p>
    <w:p w14:paraId="5DD2BE73" w14:textId="78E135D7" w:rsidR="00622560" w:rsidRDefault="00622560" w:rsidP="004A602A">
      <w:pPr>
        <w:ind w:left="-567" w:right="-567"/>
        <w:contextualSpacing/>
        <w:jc w:val="both"/>
        <w:rPr>
          <w:rFonts w:ascii="Arial" w:hAnsi="Arial" w:cs="Arial"/>
          <w:lang w:val="en-US"/>
        </w:rPr>
      </w:pPr>
    </w:p>
    <w:tbl>
      <w:tblPr>
        <w:tblStyle w:val="TableGrid"/>
        <w:tblW w:w="10637" w:type="dxa"/>
        <w:jc w:val="center"/>
        <w:tblLayout w:type="fixed"/>
        <w:tblLook w:val="04A0" w:firstRow="1" w:lastRow="0" w:firstColumn="1" w:lastColumn="0" w:noHBand="0" w:noVBand="1"/>
      </w:tblPr>
      <w:tblGrid>
        <w:gridCol w:w="3714"/>
        <w:gridCol w:w="6923"/>
      </w:tblGrid>
      <w:tr w:rsidR="005D5883" w:rsidRPr="005D5883" w14:paraId="676F58C8" w14:textId="77777777" w:rsidTr="00D20BB1">
        <w:trPr>
          <w:tblHeader/>
          <w:jc w:val="center"/>
        </w:trPr>
        <w:tc>
          <w:tcPr>
            <w:tcW w:w="3714" w:type="dxa"/>
            <w:shd w:val="clear" w:color="auto" w:fill="D9D9D9" w:themeFill="background1" w:themeFillShade="D9"/>
            <w:vAlign w:val="center"/>
          </w:tcPr>
          <w:p w14:paraId="4E32E3A6" w14:textId="12171F16"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Clause Number from Standard Conditions of Tender</w:t>
            </w:r>
          </w:p>
        </w:tc>
        <w:tc>
          <w:tcPr>
            <w:tcW w:w="6923" w:type="dxa"/>
            <w:shd w:val="clear" w:color="auto" w:fill="D9D9D9" w:themeFill="background1" w:themeFillShade="D9"/>
            <w:vAlign w:val="center"/>
          </w:tcPr>
          <w:p w14:paraId="11543B30" w14:textId="77777777"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4A602A">
        <w:trPr>
          <w:jc w:val="center"/>
        </w:trPr>
        <w:tc>
          <w:tcPr>
            <w:tcW w:w="3714"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tcPr>
          <w:p w14:paraId="6AA8147E" w14:textId="77777777" w:rsidR="005D5883" w:rsidRPr="00995EDD" w:rsidRDefault="005D5883" w:rsidP="005D5883">
            <w:pPr>
              <w:contextualSpacing/>
              <w:jc w:val="both"/>
              <w:rPr>
                <w:rFonts w:ascii="Arial" w:hAnsi="Arial" w:cs="Arial"/>
                <w:lang w:val="en-US"/>
              </w:rPr>
            </w:pPr>
            <w:r w:rsidRPr="00995EDD">
              <w:rPr>
                <w:rFonts w:ascii="Arial" w:hAnsi="Arial" w:cs="Arial"/>
                <w:lang w:val="en-US"/>
              </w:rPr>
              <w:t xml:space="preserve">The Employer is </w:t>
            </w:r>
            <w:r w:rsidRPr="00995EDD">
              <w:rPr>
                <w:rFonts w:ascii="Arial" w:hAnsi="Arial" w:cs="Arial"/>
                <w:b/>
                <w:lang w:val="en-US"/>
              </w:rPr>
              <w:t>Eskom Holdings SOC Ltd</w:t>
            </w:r>
          </w:p>
          <w:p w14:paraId="4D270C5A" w14:textId="77777777" w:rsidR="005D5883" w:rsidRPr="00995EDD" w:rsidRDefault="005D5883" w:rsidP="005D5883">
            <w:pPr>
              <w:contextualSpacing/>
              <w:jc w:val="both"/>
              <w:rPr>
                <w:rFonts w:ascii="Arial" w:hAnsi="Arial" w:cs="Arial"/>
                <w:lang w:val="en-US"/>
              </w:rPr>
            </w:pPr>
          </w:p>
          <w:p w14:paraId="6E11A5B8" w14:textId="71659A0B" w:rsidR="005D5883" w:rsidRPr="00995EDD" w:rsidRDefault="005D5883" w:rsidP="005D5883">
            <w:pPr>
              <w:contextualSpacing/>
              <w:jc w:val="both"/>
              <w:rPr>
                <w:rFonts w:ascii="Arial" w:hAnsi="Arial" w:cs="Arial"/>
                <w:lang w:val="en-US"/>
              </w:rPr>
            </w:pPr>
            <w:r w:rsidRPr="00995EDD">
              <w:rPr>
                <w:rFonts w:ascii="Arial" w:hAnsi="Arial" w:cs="Arial"/>
                <w:lang w:val="en-US"/>
              </w:rPr>
              <w:t xml:space="preserve">The Eskom Representative </w:t>
            </w:r>
            <w:r w:rsidR="001856F6">
              <w:rPr>
                <w:rFonts w:ascii="Arial" w:hAnsi="Arial" w:cs="Arial"/>
                <w:lang w:val="en-US"/>
              </w:rPr>
              <w:t>are</w:t>
            </w:r>
            <w:r w:rsidRPr="00995EDD">
              <w:rPr>
                <w:rFonts w:ascii="Arial" w:hAnsi="Arial" w:cs="Arial"/>
                <w:lang w:val="en-US"/>
              </w:rPr>
              <w:t>:</w:t>
            </w:r>
          </w:p>
          <w:p w14:paraId="0DE480CF" w14:textId="77777777" w:rsidR="001856F6" w:rsidRDefault="001856F6" w:rsidP="00995EDD">
            <w:pPr>
              <w:jc w:val="both"/>
              <w:rPr>
                <w:rFonts w:ascii="Arial" w:hAnsi="Arial" w:cs="Arial"/>
                <w:lang w:val="en-US"/>
              </w:rPr>
            </w:pPr>
          </w:p>
          <w:p w14:paraId="5E10DE21" w14:textId="77777777" w:rsidR="001856F6" w:rsidRDefault="005D5883" w:rsidP="005D5883">
            <w:pPr>
              <w:jc w:val="both"/>
              <w:rPr>
                <w:rFonts w:ascii="Arial" w:hAnsi="Arial" w:cs="Arial"/>
                <w:lang w:val="en-US"/>
              </w:rPr>
            </w:pPr>
            <w:r w:rsidRPr="00995EDD">
              <w:rPr>
                <w:rFonts w:ascii="Arial" w:hAnsi="Arial" w:cs="Arial"/>
                <w:lang w:val="en-US"/>
              </w:rPr>
              <w:t xml:space="preserve">Name: </w:t>
            </w:r>
            <w:r w:rsidR="00581B8F" w:rsidRPr="00995EDD">
              <w:rPr>
                <w:rFonts w:ascii="Arial" w:hAnsi="Arial" w:cs="Arial"/>
                <w:bCs/>
                <w:lang w:val="en-US"/>
              </w:rPr>
              <w:t>Romeo Mokwena</w:t>
            </w:r>
          </w:p>
          <w:p w14:paraId="0AB72437" w14:textId="12D3AFED" w:rsidR="005D5883" w:rsidRPr="00995EDD" w:rsidRDefault="005D5883" w:rsidP="005D5883">
            <w:pPr>
              <w:jc w:val="both"/>
              <w:rPr>
                <w:rFonts w:ascii="Arial" w:hAnsi="Arial" w:cs="Arial"/>
                <w:lang w:val="en-US"/>
              </w:rPr>
            </w:pPr>
            <w:r w:rsidRPr="00995EDD">
              <w:rPr>
                <w:rFonts w:ascii="Arial" w:hAnsi="Arial" w:cs="Arial"/>
                <w:lang w:val="en-US"/>
              </w:rPr>
              <w:t xml:space="preserve">Tel: </w:t>
            </w:r>
            <w:r w:rsidR="00581B8F" w:rsidRPr="00995EDD">
              <w:rPr>
                <w:rFonts w:ascii="Arial" w:hAnsi="Arial" w:cs="Arial"/>
                <w:lang w:val="en-US"/>
              </w:rPr>
              <w:t>+27 81 741 6261</w:t>
            </w:r>
          </w:p>
          <w:p w14:paraId="0C5DDD0F" w14:textId="77777777" w:rsidR="005D5883" w:rsidRDefault="005D5883" w:rsidP="005D5883">
            <w:pPr>
              <w:contextualSpacing/>
              <w:jc w:val="both"/>
              <w:rPr>
                <w:rFonts w:ascii="Arial" w:hAnsi="Arial" w:cs="Arial"/>
                <w:lang w:val="en-US"/>
              </w:rPr>
            </w:pPr>
            <w:r w:rsidRPr="00995EDD">
              <w:rPr>
                <w:rFonts w:ascii="Arial" w:hAnsi="Arial" w:cs="Arial"/>
                <w:lang w:val="en-US"/>
              </w:rPr>
              <w:t xml:space="preserve">E-mail: </w:t>
            </w:r>
            <w:hyperlink r:id="rId13" w:history="1">
              <w:r w:rsidR="00581B8F" w:rsidRPr="00995EDD">
                <w:rPr>
                  <w:rStyle w:val="Hyperlink"/>
                  <w:rFonts w:ascii="Arial" w:hAnsi="Arial" w:cs="Arial"/>
                  <w:lang w:val="en-US"/>
                </w:rPr>
                <w:t>MokwenRJ@eskom.co.za</w:t>
              </w:r>
            </w:hyperlink>
            <w:r w:rsidR="00581B8F">
              <w:rPr>
                <w:rFonts w:ascii="Arial" w:hAnsi="Arial" w:cs="Arial"/>
                <w:lang w:val="en-US"/>
              </w:rPr>
              <w:t xml:space="preserve"> </w:t>
            </w:r>
          </w:p>
          <w:p w14:paraId="0B37F25A" w14:textId="0F0E749A" w:rsidR="00995EDD" w:rsidRDefault="00995EDD" w:rsidP="005D5883">
            <w:pPr>
              <w:contextualSpacing/>
              <w:jc w:val="both"/>
              <w:rPr>
                <w:rFonts w:ascii="Arial" w:hAnsi="Arial" w:cs="Arial"/>
                <w:lang w:val="en-US"/>
              </w:rPr>
            </w:pPr>
          </w:p>
          <w:p w14:paraId="389BE0EF" w14:textId="093A31ED" w:rsidR="00995EDD" w:rsidRDefault="00995EDD" w:rsidP="005D5883">
            <w:pPr>
              <w:contextualSpacing/>
              <w:jc w:val="both"/>
              <w:rPr>
                <w:rFonts w:ascii="Arial" w:hAnsi="Arial" w:cs="Arial"/>
                <w:lang w:val="en-US"/>
              </w:rPr>
            </w:pPr>
            <w:r>
              <w:rPr>
                <w:rFonts w:ascii="Arial" w:hAnsi="Arial" w:cs="Arial"/>
                <w:lang w:val="en-US"/>
              </w:rPr>
              <w:t>Name: Kopano Setou</w:t>
            </w:r>
          </w:p>
          <w:p w14:paraId="189A1223" w14:textId="57B4177A" w:rsidR="00995EDD" w:rsidRDefault="00995EDD" w:rsidP="005D5883">
            <w:pPr>
              <w:contextualSpacing/>
              <w:jc w:val="both"/>
              <w:rPr>
                <w:rFonts w:ascii="Arial" w:hAnsi="Arial" w:cs="Arial"/>
                <w:lang w:val="en-US"/>
              </w:rPr>
            </w:pPr>
            <w:r>
              <w:rPr>
                <w:rFonts w:ascii="Arial" w:hAnsi="Arial" w:cs="Arial"/>
                <w:lang w:val="en-US"/>
              </w:rPr>
              <w:t xml:space="preserve">Email: </w:t>
            </w:r>
            <w:hyperlink r:id="rId14" w:history="1">
              <w:r w:rsidR="001856F6" w:rsidRPr="00BA5365">
                <w:rPr>
                  <w:rStyle w:val="Hyperlink"/>
                  <w:rFonts w:ascii="Arial" w:hAnsi="Arial" w:cs="Arial"/>
                  <w:lang w:val="en-US"/>
                </w:rPr>
                <w:t>SetouK@eskom.co.za</w:t>
              </w:r>
            </w:hyperlink>
          </w:p>
          <w:p w14:paraId="070916C2" w14:textId="323637ED" w:rsidR="001856F6" w:rsidRDefault="001856F6" w:rsidP="005D5883">
            <w:pPr>
              <w:contextualSpacing/>
              <w:jc w:val="both"/>
              <w:rPr>
                <w:rFonts w:ascii="Arial" w:hAnsi="Arial" w:cs="Arial"/>
                <w:lang w:val="en-US"/>
              </w:rPr>
            </w:pPr>
          </w:p>
          <w:p w14:paraId="650C3AF7" w14:textId="00DE624F" w:rsidR="001856F6" w:rsidRPr="001856F6" w:rsidRDefault="001856F6" w:rsidP="005D5883">
            <w:pPr>
              <w:contextualSpacing/>
              <w:jc w:val="both"/>
              <w:rPr>
                <w:rFonts w:ascii="Arial" w:hAnsi="Arial" w:cs="Arial"/>
                <w:b/>
                <w:bCs/>
                <w:lang w:val="en-US"/>
              </w:rPr>
            </w:pPr>
            <w:r>
              <w:rPr>
                <w:rFonts w:ascii="Arial" w:hAnsi="Arial" w:cs="Arial"/>
                <w:lang w:val="en-US"/>
              </w:rPr>
              <w:t xml:space="preserve">NB: </w:t>
            </w:r>
            <w:r w:rsidRPr="001856F6">
              <w:rPr>
                <w:rFonts w:ascii="Arial" w:hAnsi="Arial" w:cs="Arial"/>
                <w:b/>
                <w:bCs/>
              </w:rPr>
              <w:t>Please ensure that all clarification emails include both Romeo Mokwena and Kopano Setou in the correspondence</w:t>
            </w:r>
            <w:r>
              <w:rPr>
                <w:rFonts w:ascii="Arial" w:hAnsi="Arial" w:cs="Arial"/>
                <w:b/>
                <w:bCs/>
              </w:rPr>
              <w:t>.</w:t>
            </w:r>
          </w:p>
          <w:p w14:paraId="2EF50D7A" w14:textId="07F63410" w:rsidR="00995EDD" w:rsidRPr="00031CF3" w:rsidRDefault="00995EDD" w:rsidP="005D5883">
            <w:pPr>
              <w:contextualSpacing/>
              <w:jc w:val="both"/>
              <w:rPr>
                <w:rFonts w:ascii="Arial" w:hAnsi="Arial" w:cs="Arial"/>
                <w:b/>
                <w:lang w:val="en-US"/>
              </w:rPr>
            </w:pPr>
          </w:p>
        </w:tc>
      </w:tr>
      <w:tr w:rsidR="00C662E0" w:rsidRPr="005D5883" w14:paraId="59A4F132" w14:textId="77777777" w:rsidTr="004A602A">
        <w:trPr>
          <w:jc w:val="center"/>
        </w:trPr>
        <w:tc>
          <w:tcPr>
            <w:tcW w:w="3714" w:type="dxa"/>
          </w:tcPr>
          <w:p w14:paraId="0BF6790B" w14:textId="69D9DE20" w:rsidR="00C662E0" w:rsidRPr="005D5883" w:rsidRDefault="00C662E0" w:rsidP="005D5883">
            <w:pPr>
              <w:rPr>
                <w:rFonts w:ascii="Arial" w:hAnsi="Arial" w:cs="Arial"/>
                <w:lang w:val="en-US"/>
              </w:rPr>
            </w:pPr>
            <w:r w:rsidRPr="005D5883">
              <w:rPr>
                <w:rFonts w:ascii="Arial" w:hAnsi="Arial" w:cs="Arial"/>
                <w:lang w:val="en-US"/>
              </w:rPr>
              <w:t xml:space="preserve">1.3 </w:t>
            </w:r>
            <w:r w:rsidR="00B5656E">
              <w:rPr>
                <w:rFonts w:ascii="Arial" w:hAnsi="Arial" w:cs="Arial"/>
                <w:lang w:val="en-US"/>
              </w:rPr>
              <w:t xml:space="preserve">Tender </w:t>
            </w:r>
            <w:r w:rsidRPr="005D5883">
              <w:rPr>
                <w:rFonts w:ascii="Arial" w:hAnsi="Arial" w:cs="Arial"/>
                <w:lang w:val="en-US"/>
              </w:rPr>
              <w:t>documents</w:t>
            </w:r>
          </w:p>
        </w:tc>
        <w:tc>
          <w:tcPr>
            <w:tcW w:w="6923" w:type="dxa"/>
          </w:tcPr>
          <w:p w14:paraId="098E4496" w14:textId="4EFD3C37" w:rsidR="00C662E0" w:rsidRPr="005D5883" w:rsidRDefault="00C662E0" w:rsidP="007E538F">
            <w:pPr>
              <w:contextualSpacing/>
              <w:jc w:val="both"/>
              <w:rPr>
                <w:rFonts w:ascii="Arial" w:hAnsi="Arial" w:cs="Arial"/>
                <w:b/>
                <w:lang w:val="en-US"/>
              </w:rPr>
            </w:pPr>
            <w:r w:rsidRPr="005D5883">
              <w:rPr>
                <w:rFonts w:ascii="Arial" w:hAnsi="Arial" w:cs="Arial"/>
                <w:lang w:val="en-US"/>
              </w:rPr>
              <w:t xml:space="preserve">The Invitation to tender number is: </w:t>
            </w:r>
            <w:r w:rsidR="00E627B7" w:rsidRPr="00E627B7">
              <w:rPr>
                <w:rFonts w:ascii="Arial" w:hAnsi="Arial" w:cs="Arial"/>
                <w:b/>
              </w:rPr>
              <w:t>E2147GCMWP</w:t>
            </w:r>
            <w:r w:rsidR="000625B0">
              <w:rPr>
                <w:rFonts w:ascii="Arial" w:hAnsi="Arial" w:cs="Arial"/>
                <w:b/>
              </w:rPr>
              <w:t>.</w:t>
            </w:r>
          </w:p>
          <w:p w14:paraId="31E9DAB3" w14:textId="77777777" w:rsidR="00C662E0" w:rsidRPr="005D5883" w:rsidRDefault="00C662E0" w:rsidP="007E538F">
            <w:pPr>
              <w:contextualSpacing/>
              <w:jc w:val="both"/>
              <w:rPr>
                <w:rFonts w:ascii="Arial" w:hAnsi="Arial" w:cs="Arial"/>
                <w:lang w:val="en-US"/>
              </w:rPr>
            </w:pPr>
          </w:p>
          <w:p w14:paraId="7377E54F" w14:textId="77EF3BDB" w:rsidR="00C662E0" w:rsidRPr="005D5883" w:rsidRDefault="00C662E0" w:rsidP="005D5883">
            <w:pPr>
              <w:contextualSpacing/>
              <w:jc w:val="both"/>
              <w:rPr>
                <w:rFonts w:ascii="Arial" w:hAnsi="Arial" w:cs="Arial"/>
                <w:lang w:val="en-US"/>
              </w:rPr>
            </w:pPr>
            <w:r w:rsidRPr="005D5883">
              <w:rPr>
                <w:rFonts w:ascii="Arial" w:hAnsi="Arial" w:cs="Arial"/>
                <w:lang w:val="en-US"/>
              </w:rPr>
              <w:t xml:space="preserve">See the content list above for the </w:t>
            </w:r>
            <w:r w:rsidR="00BB7013">
              <w:rPr>
                <w:rFonts w:ascii="Arial" w:hAnsi="Arial" w:cs="Arial"/>
                <w:lang w:val="en-US"/>
              </w:rPr>
              <w:t>tender</w:t>
            </w:r>
            <w:r w:rsidR="00BB7013" w:rsidRPr="005D5883">
              <w:rPr>
                <w:rFonts w:ascii="Arial" w:hAnsi="Arial" w:cs="Arial"/>
                <w:lang w:val="en-US"/>
              </w:rPr>
              <w:t xml:space="preserve"> </w:t>
            </w:r>
            <w:r w:rsidRPr="005D5883">
              <w:rPr>
                <w:rFonts w:ascii="Arial" w:hAnsi="Arial" w:cs="Arial"/>
                <w:lang w:val="en-US"/>
              </w:rPr>
              <w:t>documents.</w:t>
            </w:r>
          </w:p>
        </w:tc>
      </w:tr>
      <w:tr w:rsidR="00C662E0" w:rsidRPr="005D5883" w14:paraId="2E720A9F" w14:textId="77777777" w:rsidTr="004A602A">
        <w:trPr>
          <w:jc w:val="center"/>
        </w:trPr>
        <w:tc>
          <w:tcPr>
            <w:tcW w:w="3714" w:type="dxa"/>
          </w:tcPr>
          <w:p w14:paraId="27C601C7" w14:textId="6DB54FE0" w:rsidR="00C662E0" w:rsidRPr="005D5883" w:rsidRDefault="00C662E0" w:rsidP="00D20BB1">
            <w:pPr>
              <w:ind w:left="306" w:hanging="306"/>
              <w:rPr>
                <w:rFonts w:ascii="Arial" w:hAnsi="Arial" w:cs="Arial"/>
                <w:lang w:val="en-US"/>
              </w:rPr>
            </w:pPr>
            <w:r w:rsidRPr="005D5883">
              <w:rPr>
                <w:rFonts w:ascii="Arial" w:hAnsi="Arial" w:cs="Arial"/>
                <w:lang w:val="en-US"/>
              </w:rPr>
              <w:t xml:space="preserve">1.4 Type of </w:t>
            </w:r>
            <w:r w:rsidR="00F754F3">
              <w:rPr>
                <w:rFonts w:ascii="Arial" w:hAnsi="Arial" w:cs="Arial"/>
                <w:lang w:val="en-US"/>
              </w:rPr>
              <w:t xml:space="preserve">Invitation </w:t>
            </w:r>
            <w:r w:rsidR="00D20BB1">
              <w:rPr>
                <w:rFonts w:ascii="Arial" w:hAnsi="Arial" w:cs="Arial"/>
                <w:lang w:val="en-US"/>
              </w:rPr>
              <w:t>to Tender</w:t>
            </w:r>
          </w:p>
          <w:p w14:paraId="723EF75F" w14:textId="77777777" w:rsidR="00C662E0" w:rsidRPr="005D5883" w:rsidRDefault="00C662E0" w:rsidP="005D5883">
            <w:pPr>
              <w:rPr>
                <w:rFonts w:ascii="Arial" w:hAnsi="Arial" w:cs="Arial"/>
                <w:lang w:val="en-US"/>
              </w:rPr>
            </w:pPr>
          </w:p>
        </w:tc>
        <w:tc>
          <w:tcPr>
            <w:tcW w:w="6923" w:type="dxa"/>
          </w:tcPr>
          <w:p w14:paraId="74A4EDAC" w14:textId="16C8A918" w:rsidR="00C662E0" w:rsidRPr="004A64A8" w:rsidRDefault="00C662E0" w:rsidP="007E538F">
            <w:pPr>
              <w:contextualSpacing/>
              <w:jc w:val="both"/>
              <w:rPr>
                <w:rFonts w:ascii="Arial" w:hAnsi="Arial" w:cs="Arial"/>
                <w:b/>
                <w:i/>
                <w:iCs/>
                <w:lang w:val="en-US"/>
              </w:rPr>
            </w:pPr>
            <w:r w:rsidRPr="005D5883">
              <w:rPr>
                <w:rFonts w:ascii="Arial" w:hAnsi="Arial" w:cs="Arial"/>
                <w:lang w:val="en-US"/>
              </w:rPr>
              <w:t xml:space="preserve">This </w:t>
            </w:r>
            <w:r w:rsidR="00F754F3">
              <w:rPr>
                <w:rFonts w:ascii="Arial" w:hAnsi="Arial" w:cs="Arial"/>
                <w:lang w:val="en-US"/>
              </w:rPr>
              <w:t>Invitation to Tender</w:t>
            </w:r>
            <w:r w:rsidR="008C5D86">
              <w:rPr>
                <w:rFonts w:ascii="Arial" w:hAnsi="Arial" w:cs="Arial"/>
                <w:lang w:val="en-US"/>
              </w:rPr>
              <w:t xml:space="preserve"> </w:t>
            </w:r>
            <w:r w:rsidRPr="005D5883">
              <w:rPr>
                <w:rFonts w:ascii="Arial" w:hAnsi="Arial" w:cs="Arial"/>
                <w:lang w:val="en-US"/>
              </w:rPr>
              <w:t xml:space="preserve">is: </w:t>
            </w:r>
          </w:p>
          <w:p w14:paraId="763ECA8E" w14:textId="63FBF4E7" w:rsidR="00C662E0" w:rsidRPr="005D5883" w:rsidRDefault="00C662E0">
            <w:pPr>
              <w:numPr>
                <w:ilvl w:val="0"/>
                <w:numId w:val="4"/>
              </w:numPr>
              <w:contextualSpacing/>
              <w:jc w:val="both"/>
              <w:rPr>
                <w:rFonts w:ascii="Arial" w:hAnsi="Arial" w:cs="Arial"/>
                <w:lang w:val="en-US"/>
              </w:rPr>
            </w:pPr>
            <w:r w:rsidRPr="005D5883">
              <w:rPr>
                <w:rFonts w:ascii="Arial" w:hAnsi="Arial" w:cs="Arial"/>
                <w:lang w:val="en-US"/>
              </w:rPr>
              <w:t xml:space="preserve">An open </w:t>
            </w:r>
            <w:r w:rsidR="00F754F3">
              <w:rPr>
                <w:rFonts w:ascii="Arial" w:hAnsi="Arial" w:cs="Arial"/>
                <w:lang w:val="en-US"/>
              </w:rPr>
              <w:t>I</w:t>
            </w:r>
            <w:r w:rsidRPr="005D5883">
              <w:rPr>
                <w:rFonts w:ascii="Arial" w:hAnsi="Arial" w:cs="Arial"/>
                <w:lang w:val="en-US"/>
              </w:rPr>
              <w:t xml:space="preserve">nvitation to </w:t>
            </w:r>
            <w:r w:rsidR="00F754F3">
              <w:rPr>
                <w:rFonts w:ascii="Arial" w:hAnsi="Arial" w:cs="Arial"/>
                <w:lang w:val="en-US"/>
              </w:rPr>
              <w:t>T</w:t>
            </w:r>
            <w:r w:rsidRPr="005D5883">
              <w:rPr>
                <w:rFonts w:ascii="Arial" w:hAnsi="Arial" w:cs="Arial"/>
                <w:lang w:val="en-US"/>
              </w:rPr>
              <w:t>ender</w:t>
            </w:r>
            <w:r w:rsidR="000625B0">
              <w:rPr>
                <w:rFonts w:ascii="Arial" w:hAnsi="Arial" w:cs="Arial"/>
                <w:lang w:val="en-US"/>
              </w:rPr>
              <w:t>.</w:t>
            </w:r>
            <w:r w:rsidRPr="005D5883">
              <w:rPr>
                <w:rFonts w:ascii="Arial" w:hAnsi="Arial" w:cs="Arial"/>
                <w:lang w:val="en-US"/>
              </w:rPr>
              <w:t xml:space="preserve"> </w:t>
            </w:r>
          </w:p>
          <w:p w14:paraId="731958D6" w14:textId="51503E96" w:rsidR="00CB60B8" w:rsidRPr="005D5883" w:rsidRDefault="00CB60B8" w:rsidP="00581B8F">
            <w:pPr>
              <w:ind w:left="284"/>
              <w:contextualSpacing/>
              <w:jc w:val="both"/>
              <w:rPr>
                <w:rFonts w:ascii="Arial" w:hAnsi="Arial" w:cs="Arial"/>
                <w:lang w:val="en-US"/>
              </w:rPr>
            </w:pPr>
          </w:p>
        </w:tc>
      </w:tr>
      <w:tr w:rsidR="00BA253D" w:rsidRPr="005D5883" w14:paraId="38E9C091" w14:textId="77777777" w:rsidTr="001856F6">
        <w:trPr>
          <w:trHeight w:val="453"/>
          <w:jc w:val="center"/>
        </w:trPr>
        <w:tc>
          <w:tcPr>
            <w:tcW w:w="3714" w:type="dxa"/>
          </w:tcPr>
          <w:p w14:paraId="680E396B" w14:textId="445212E5" w:rsidR="00BA253D" w:rsidRPr="005D5883" w:rsidRDefault="00BA253D" w:rsidP="006170BB">
            <w:pPr>
              <w:ind w:left="315" w:hanging="395"/>
              <w:contextualSpacing/>
              <w:rPr>
                <w:rFonts w:ascii="Arial" w:hAnsi="Arial" w:cs="Arial"/>
                <w:lang w:val="en-US"/>
              </w:rPr>
            </w:pPr>
            <w:r w:rsidRPr="005D5883">
              <w:rPr>
                <w:rFonts w:ascii="Arial" w:hAnsi="Arial" w:cs="Arial"/>
                <w:lang w:val="en-US"/>
              </w:rPr>
              <w:t xml:space="preserve">1.6 Eskom's </w:t>
            </w:r>
            <w:r w:rsidR="00781D70" w:rsidRPr="005D5883">
              <w:rPr>
                <w:rFonts w:ascii="Arial" w:hAnsi="Arial" w:cs="Arial"/>
                <w:lang w:val="en-US"/>
              </w:rPr>
              <w:t>right</w:t>
            </w:r>
            <w:r w:rsidRPr="005D5883">
              <w:rPr>
                <w:rFonts w:ascii="Arial" w:hAnsi="Arial" w:cs="Arial"/>
                <w:lang w:val="en-US"/>
              </w:rPr>
              <w:t xml:space="preserve"> to accept or reject any tender </w:t>
            </w:r>
          </w:p>
          <w:p w14:paraId="7E514F26" w14:textId="77777777" w:rsidR="00BA253D" w:rsidRPr="005D5883" w:rsidRDefault="00BA253D" w:rsidP="005D5883">
            <w:pPr>
              <w:rPr>
                <w:rFonts w:ascii="Arial" w:hAnsi="Arial" w:cs="Arial"/>
                <w:lang w:val="en-US"/>
              </w:rPr>
            </w:pPr>
          </w:p>
        </w:tc>
        <w:tc>
          <w:tcPr>
            <w:tcW w:w="6923" w:type="dxa"/>
          </w:tcPr>
          <w:p w14:paraId="337F6245" w14:textId="38768553" w:rsidR="00DD413A" w:rsidRPr="001856F6" w:rsidRDefault="00BA253D" w:rsidP="00DD413A">
            <w:pPr>
              <w:contextualSpacing/>
              <w:jc w:val="both"/>
              <w:rPr>
                <w:rFonts w:ascii="Arial" w:hAnsi="Arial" w:cs="Arial"/>
                <w:lang w:val="en-US"/>
              </w:rPr>
            </w:pPr>
            <w:r w:rsidRPr="001856F6">
              <w:rPr>
                <w:rFonts w:ascii="Arial" w:hAnsi="Arial" w:cs="Arial"/>
                <w:lang w:val="en-US"/>
              </w:rPr>
              <w:t>The tender shall be for the</w:t>
            </w:r>
            <w:r w:rsidR="00581B8F" w:rsidRPr="001856F6">
              <w:rPr>
                <w:rFonts w:ascii="Arial" w:hAnsi="Arial" w:cs="Arial"/>
                <w:lang w:val="en-US"/>
              </w:rPr>
              <w:t xml:space="preserve"> </w:t>
            </w:r>
            <w:r w:rsidRPr="001856F6">
              <w:rPr>
                <w:rFonts w:ascii="Arial" w:hAnsi="Arial" w:cs="Arial"/>
                <w:lang w:val="en-US"/>
              </w:rPr>
              <w:t>whole</w:t>
            </w:r>
            <w:r w:rsidR="00581B8F" w:rsidRPr="001856F6">
              <w:rPr>
                <w:rFonts w:ascii="Arial" w:hAnsi="Arial" w:cs="Arial"/>
                <w:lang w:val="en-US"/>
              </w:rPr>
              <w:t xml:space="preserve"> </w:t>
            </w:r>
            <w:r w:rsidRPr="001856F6">
              <w:rPr>
                <w:rFonts w:ascii="Arial" w:hAnsi="Arial" w:cs="Arial"/>
                <w:lang w:val="en-US"/>
              </w:rPr>
              <w:t>of the contract.</w:t>
            </w:r>
            <w:r w:rsidR="00DD413A" w:rsidRPr="001856F6">
              <w:rPr>
                <w:rFonts w:ascii="Arial" w:hAnsi="Arial" w:cs="Arial"/>
                <w:lang w:val="en-US"/>
              </w:rPr>
              <w:t xml:space="preserve"> </w:t>
            </w:r>
          </w:p>
        </w:tc>
      </w:tr>
      <w:tr w:rsidR="005D5883" w:rsidRPr="005D5883" w14:paraId="5DF7BF08" w14:textId="77777777" w:rsidTr="004A602A">
        <w:trPr>
          <w:jc w:val="center"/>
        </w:trPr>
        <w:tc>
          <w:tcPr>
            <w:tcW w:w="3714" w:type="dxa"/>
          </w:tcPr>
          <w:p w14:paraId="7A8D49CC" w14:textId="3A70FCFC"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Eligib</w:t>
            </w:r>
            <w:r w:rsidR="006170BB">
              <w:rPr>
                <w:rFonts w:ascii="Arial" w:hAnsi="Arial" w:cs="Arial"/>
                <w:lang w:val="en-US"/>
              </w:rPr>
              <w:t>ility</w:t>
            </w:r>
            <w:r w:rsidRPr="005D5883">
              <w:rPr>
                <w:rFonts w:ascii="Arial" w:hAnsi="Arial" w:cs="Arial"/>
                <w:lang w:val="en-US"/>
              </w:rPr>
              <w:t xml:space="preserve"> </w:t>
            </w:r>
          </w:p>
        </w:tc>
        <w:tc>
          <w:tcPr>
            <w:tcW w:w="6923" w:type="dxa"/>
          </w:tcPr>
          <w:p w14:paraId="1955101F" w14:textId="33A03644" w:rsidR="005D5883" w:rsidRDefault="00FC45A2" w:rsidP="00EF3396">
            <w:pPr>
              <w:tabs>
                <w:tab w:val="left" w:pos="357"/>
              </w:tabs>
              <w:autoSpaceDE w:val="0"/>
              <w:autoSpaceDN w:val="0"/>
              <w:adjustRightInd w:val="0"/>
              <w:jc w:val="both"/>
              <w:rPr>
                <w:rFonts w:ascii="Arial" w:eastAsia="Times New Roman" w:hAnsi="Arial" w:cs="Arial"/>
                <w:szCs w:val="20"/>
                <w:lang w:val="en-US"/>
              </w:rPr>
            </w:pPr>
            <w:r>
              <w:rPr>
                <w:rFonts w:ascii="Arial" w:eastAsia="Times New Roman" w:hAnsi="Arial" w:cs="Arial"/>
                <w:szCs w:val="20"/>
                <w:lang w:val="en-US"/>
              </w:rPr>
              <w:t xml:space="preserve">Tenderers </w:t>
            </w:r>
            <w:r w:rsidR="005D5883" w:rsidRPr="005D5883">
              <w:rPr>
                <w:rFonts w:ascii="Arial" w:eastAsia="Times New Roman" w:hAnsi="Arial" w:cs="Arial"/>
                <w:szCs w:val="20"/>
                <w:lang w:val="en-US"/>
              </w:rPr>
              <w:t>(whether a single company or a</w:t>
            </w:r>
            <w:r w:rsidR="008C5D86">
              <w:rPr>
                <w:rFonts w:ascii="Arial" w:eastAsia="Times New Roman" w:hAnsi="Arial" w:cs="Arial"/>
                <w:szCs w:val="20"/>
                <w:lang w:val="en-US"/>
              </w:rPr>
              <w:t>n incorporated or unincorporated j</w:t>
            </w:r>
            <w:r w:rsidR="005D5883" w:rsidRPr="005D5883">
              <w:rPr>
                <w:rFonts w:ascii="Arial" w:eastAsia="Times New Roman" w:hAnsi="Arial" w:cs="Arial"/>
                <w:szCs w:val="20"/>
                <w:lang w:val="en-US"/>
              </w:rPr>
              <w:t xml:space="preserve">oint </w:t>
            </w:r>
            <w:r w:rsidR="008C5D86">
              <w:rPr>
                <w:rFonts w:ascii="Arial" w:eastAsia="Times New Roman" w:hAnsi="Arial" w:cs="Arial"/>
                <w:szCs w:val="20"/>
                <w:lang w:val="en-US"/>
              </w:rPr>
              <w:t>v</w:t>
            </w:r>
            <w:r w:rsidR="005D5883" w:rsidRPr="005D5883">
              <w:rPr>
                <w:rFonts w:ascii="Arial" w:eastAsia="Times New Roman" w:hAnsi="Arial" w:cs="Arial"/>
                <w:szCs w:val="20"/>
                <w:lang w:val="en-US"/>
              </w:rPr>
              <w:t>enture</w:t>
            </w:r>
            <w:r w:rsidR="008C5D86">
              <w:rPr>
                <w:rFonts w:ascii="Arial" w:eastAsia="Times New Roman" w:hAnsi="Arial" w:cs="Arial"/>
                <w:szCs w:val="20"/>
                <w:lang w:val="en-US"/>
              </w:rPr>
              <w:t xml:space="preserve"> or consortium</w:t>
            </w:r>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meet </w:t>
            </w:r>
            <w:r w:rsidR="005D5883" w:rsidRPr="005D5883">
              <w:rPr>
                <w:rFonts w:ascii="Arial" w:eastAsia="Times New Roman" w:hAnsi="Arial" w:cs="Arial"/>
                <w:szCs w:val="20"/>
                <w:lang w:val="en-US"/>
              </w:rPr>
              <w:t xml:space="preserve">the </w:t>
            </w:r>
            <w:r w:rsidR="005D5883" w:rsidRPr="008C5D86">
              <w:rPr>
                <w:rFonts w:ascii="Arial" w:eastAsia="Times New Roman" w:hAnsi="Arial" w:cs="Arial"/>
                <w:iCs/>
                <w:szCs w:val="20"/>
                <w:lang w:val="en-US"/>
              </w:rPr>
              <w:t>eligibility criteria</w:t>
            </w:r>
            <w:r w:rsidR="005D5883" w:rsidRPr="005D5883">
              <w:rPr>
                <w:rFonts w:ascii="Arial" w:eastAsia="Times New Roman" w:hAnsi="Arial" w:cs="Arial"/>
                <w:szCs w:val="20"/>
                <w:lang w:val="en-US"/>
              </w:rPr>
              <w:t xml:space="preserve"> stated in the Tender Data</w:t>
            </w:r>
            <w:r>
              <w:rPr>
                <w:rFonts w:ascii="Arial" w:eastAsia="Times New Roman" w:hAnsi="Arial" w:cs="Arial"/>
                <w:szCs w:val="20"/>
                <w:lang w:val="en-US"/>
              </w:rPr>
              <w:t xml:space="preserve">. The </w:t>
            </w:r>
            <w:r w:rsidR="005D5883" w:rsidRPr="005D5883">
              <w:rPr>
                <w:rFonts w:ascii="Arial" w:eastAsia="Times New Roman" w:hAnsi="Arial" w:cs="Arial"/>
                <w:szCs w:val="20"/>
                <w:lang w:val="en-US"/>
              </w:rPr>
              <w:t xml:space="preserve">tenderer, or any of </w:t>
            </w:r>
            <w:r w:rsidR="008C5D86">
              <w:rPr>
                <w:rFonts w:ascii="Arial" w:eastAsia="Times New Roman" w:hAnsi="Arial" w:cs="Arial"/>
                <w:szCs w:val="20"/>
                <w:lang w:val="en-US"/>
              </w:rPr>
              <w:t xml:space="preserve">its </w:t>
            </w:r>
            <w:r w:rsidR="005D5883" w:rsidRPr="005D5883">
              <w:rPr>
                <w:rFonts w:ascii="Arial" w:eastAsia="Times New Roman" w:hAnsi="Arial" w:cs="Arial"/>
                <w:szCs w:val="20"/>
                <w:lang w:val="en-US"/>
              </w:rPr>
              <w:t xml:space="preserve">principals, </w:t>
            </w:r>
            <w:r>
              <w:rPr>
                <w:rFonts w:ascii="Arial" w:eastAsia="Times New Roman" w:hAnsi="Arial" w:cs="Arial"/>
                <w:szCs w:val="20"/>
                <w:lang w:val="en-US"/>
              </w:rPr>
              <w:t xml:space="preserve">must </w:t>
            </w:r>
            <w:r w:rsidR="005D5883" w:rsidRPr="005D5883">
              <w:rPr>
                <w:rFonts w:ascii="Arial" w:eastAsia="Times New Roman" w:hAnsi="Arial" w:cs="Arial"/>
                <w:szCs w:val="20"/>
                <w:lang w:val="en-US"/>
              </w:rPr>
              <w:t xml:space="preserve">not </w:t>
            </w:r>
            <w:r>
              <w:rPr>
                <w:rFonts w:ascii="Arial" w:eastAsia="Times New Roman" w:hAnsi="Arial" w:cs="Arial"/>
                <w:szCs w:val="20"/>
                <w:lang w:val="en-US"/>
              </w:rPr>
              <w:t xml:space="preserve">be </w:t>
            </w:r>
            <w:r w:rsidR="005D5883" w:rsidRPr="005D5883">
              <w:rPr>
                <w:rFonts w:ascii="Arial" w:eastAsia="Times New Roman" w:hAnsi="Arial" w:cs="Arial"/>
                <w:szCs w:val="20"/>
                <w:lang w:val="en-US"/>
              </w:rPr>
              <w:t>under any restriction to do business with Eskom</w:t>
            </w:r>
            <w:r w:rsidR="008C5D86">
              <w:rPr>
                <w:rFonts w:ascii="Arial" w:eastAsia="Times New Roman" w:hAnsi="Arial" w:cs="Arial"/>
                <w:szCs w:val="20"/>
                <w:lang w:val="en-US"/>
              </w:rPr>
              <w:t xml:space="preserve"> or </w:t>
            </w:r>
            <w:r w:rsidR="00893ED9">
              <w:rPr>
                <w:rFonts w:ascii="Arial" w:eastAsia="Times New Roman" w:hAnsi="Arial" w:cs="Arial"/>
                <w:szCs w:val="20"/>
                <w:lang w:val="en-US"/>
              </w:rPr>
              <w:t>S</w:t>
            </w:r>
            <w:r w:rsidR="00893ED9" w:rsidRPr="005D5883">
              <w:rPr>
                <w:rFonts w:ascii="Arial" w:eastAsia="Times New Roman" w:hAnsi="Arial" w:cs="Arial"/>
                <w:szCs w:val="20"/>
                <w:lang w:val="en-US"/>
              </w:rPr>
              <w:t>tate-Owned</w:t>
            </w:r>
            <w:r w:rsidR="005D5883" w:rsidRPr="005D5883">
              <w:rPr>
                <w:rFonts w:ascii="Arial" w:eastAsia="Times New Roman" w:hAnsi="Arial" w:cs="Arial"/>
                <w:szCs w:val="20"/>
                <w:lang w:val="en-US"/>
              </w:rPr>
              <w:t xml:space="preserve"> Companies.</w:t>
            </w:r>
          </w:p>
          <w:p w14:paraId="244EB103" w14:textId="77777777" w:rsidR="009D3E29" w:rsidRPr="005D5883" w:rsidRDefault="009D3E29" w:rsidP="00EF3396">
            <w:pPr>
              <w:tabs>
                <w:tab w:val="left" w:pos="357"/>
              </w:tabs>
              <w:autoSpaceDE w:val="0"/>
              <w:autoSpaceDN w:val="0"/>
              <w:adjustRightInd w:val="0"/>
              <w:jc w:val="both"/>
              <w:rPr>
                <w:rFonts w:ascii="Arial" w:eastAsia="Times New Roman" w:hAnsi="Arial" w:cs="Arial"/>
                <w:szCs w:val="20"/>
                <w:lang w:val="en-US"/>
              </w:rPr>
            </w:pPr>
          </w:p>
          <w:p w14:paraId="2625150E" w14:textId="77673F88" w:rsidR="005D5883" w:rsidRDefault="005D5883" w:rsidP="00EF3396">
            <w:pPr>
              <w:tabs>
                <w:tab w:val="left" w:pos="357"/>
              </w:tabs>
              <w:autoSpaceDE w:val="0"/>
              <w:autoSpaceDN w:val="0"/>
              <w:adjustRightInd w:val="0"/>
              <w:jc w:val="both"/>
              <w:rPr>
                <w:rFonts w:ascii="Arial" w:eastAsia="Times New Roman" w:hAnsi="Arial" w:cs="Times New Roman"/>
                <w:b/>
                <w:bCs/>
                <w:i/>
                <w:szCs w:val="24"/>
                <w:u w:val="single"/>
                <w:lang w:val="en-GB"/>
              </w:rPr>
            </w:pPr>
            <w:r w:rsidRPr="00E70C39">
              <w:rPr>
                <w:rFonts w:ascii="Arial" w:eastAsia="Times New Roman" w:hAnsi="Arial" w:cs="Arial"/>
                <w:b/>
                <w:bCs/>
                <w:szCs w:val="20"/>
                <w:u w:val="single"/>
                <w:lang w:val="en-GB"/>
              </w:rPr>
              <w:t xml:space="preserve">Tenderers </w:t>
            </w:r>
            <w:r w:rsidR="000625B0" w:rsidRPr="00E70C39">
              <w:rPr>
                <w:rFonts w:ascii="Arial" w:eastAsia="Times New Roman" w:hAnsi="Arial" w:cs="Arial"/>
                <w:b/>
                <w:bCs/>
                <w:szCs w:val="20"/>
                <w:u w:val="single"/>
                <w:lang w:val="en-GB"/>
              </w:rPr>
              <w:t>are ineligible</w:t>
            </w:r>
            <w:r w:rsidRPr="00E70C39">
              <w:rPr>
                <w:rFonts w:ascii="Arial" w:eastAsia="Times New Roman" w:hAnsi="Arial" w:cs="Arial"/>
                <w:b/>
                <w:bCs/>
                <w:szCs w:val="20"/>
                <w:u w:val="single"/>
                <w:lang w:val="en-GB"/>
              </w:rPr>
              <w:t xml:space="preserve"> to submit a</w:t>
            </w:r>
            <w:r w:rsidR="008C5D86" w:rsidRPr="00E70C39">
              <w:rPr>
                <w:rFonts w:ascii="Arial" w:eastAsia="Times New Roman" w:hAnsi="Arial" w:cs="Arial"/>
                <w:b/>
                <w:bCs/>
                <w:szCs w:val="20"/>
                <w:u w:val="single"/>
                <w:lang w:val="en-GB"/>
              </w:rPr>
              <w:t xml:space="preserve"> tender </w:t>
            </w:r>
            <w:r w:rsidRPr="00E70C39">
              <w:rPr>
                <w:rFonts w:ascii="Arial" w:eastAsia="Times New Roman" w:hAnsi="Arial" w:cs="Arial"/>
                <w:b/>
                <w:bCs/>
                <w:szCs w:val="20"/>
                <w:u w:val="single"/>
                <w:lang w:val="en-GB"/>
              </w:rPr>
              <w:t>if</w:t>
            </w:r>
            <w:r w:rsidR="008C5D86" w:rsidRPr="00E70C39">
              <w:rPr>
                <w:rFonts w:ascii="Arial" w:eastAsia="Times New Roman" w:hAnsi="Arial" w:cs="Arial"/>
                <w:b/>
                <w:bCs/>
                <w:szCs w:val="20"/>
                <w:u w:val="single"/>
                <w:lang w:val="en-GB"/>
              </w:rPr>
              <w:t>:</w:t>
            </w:r>
            <w:r w:rsidRPr="00E70C39">
              <w:rPr>
                <w:rFonts w:ascii="Arial" w:eastAsia="Times New Roman" w:hAnsi="Arial" w:cs="Times New Roman"/>
                <w:b/>
                <w:bCs/>
                <w:i/>
                <w:szCs w:val="24"/>
                <w:u w:val="single"/>
                <w:lang w:val="en-GB"/>
              </w:rPr>
              <w:t xml:space="preserve"> </w:t>
            </w:r>
          </w:p>
          <w:p w14:paraId="24F1F74F" w14:textId="77777777" w:rsidR="001856F6" w:rsidRPr="00E70C39" w:rsidRDefault="001856F6" w:rsidP="00EF3396">
            <w:pPr>
              <w:tabs>
                <w:tab w:val="left" w:pos="357"/>
              </w:tabs>
              <w:autoSpaceDE w:val="0"/>
              <w:autoSpaceDN w:val="0"/>
              <w:adjustRightInd w:val="0"/>
              <w:jc w:val="both"/>
              <w:rPr>
                <w:rFonts w:ascii="Arial" w:eastAsia="Times New Roman" w:hAnsi="Arial" w:cs="Arial"/>
                <w:b/>
                <w:bCs/>
                <w:szCs w:val="20"/>
                <w:u w:val="single"/>
                <w:lang w:val="en-GB"/>
              </w:rPr>
            </w:pPr>
          </w:p>
          <w:p w14:paraId="77A586BC" w14:textId="18415787" w:rsidR="005D5883" w:rsidRPr="00D20BB1" w:rsidRDefault="005D5883">
            <w:pPr>
              <w:pStyle w:val="ListNumber"/>
              <w:numPr>
                <w:ilvl w:val="0"/>
                <w:numId w:val="5"/>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Tenderers have the nationality of a country on any international sanctions list.  A tenderer shall be </w:t>
            </w:r>
            <w:r w:rsidR="007F233C" w:rsidRPr="00D20BB1">
              <w:rPr>
                <w:rFonts w:ascii="Arial" w:eastAsia="Times New Roman" w:hAnsi="Arial" w:cs="Times New Roman"/>
                <w:szCs w:val="24"/>
                <w:lang w:val="en-GB"/>
              </w:rPr>
              <w:t>found</w:t>
            </w:r>
            <w:r w:rsidRPr="00D20BB1">
              <w:rPr>
                <w:rFonts w:ascii="Arial" w:eastAsia="Times New Roman" w:hAnsi="Arial" w:cs="Times New Roman"/>
                <w:szCs w:val="24"/>
                <w:lang w:val="en-GB"/>
              </w:rPr>
              <w:t xml:space="preserve"> to have the nationality of a country if the tenderer is a national or is constituted, incorporated, or registered and operates in conformity with the </w:t>
            </w:r>
            <w:r w:rsidRPr="00D20BB1">
              <w:rPr>
                <w:rFonts w:ascii="Arial" w:eastAsia="Times New Roman" w:hAnsi="Arial" w:cs="Times New Roman"/>
                <w:szCs w:val="24"/>
                <w:lang w:val="en-GB"/>
              </w:rPr>
              <w:lastRenderedPageBreak/>
              <w:t>provisions of the laws of that country.  This criterion shall also apply to the determination of the nationality of proposed subcontractors or suppliers for any part of the Contract including related services.</w:t>
            </w:r>
          </w:p>
          <w:p w14:paraId="475890D1" w14:textId="62EEF245" w:rsidR="00D20BB1" w:rsidRPr="00401AFE" w:rsidRDefault="00D20BB1">
            <w:pPr>
              <w:pStyle w:val="ListNumber"/>
              <w:numPr>
                <w:ilvl w:val="0"/>
                <w:numId w:val="5"/>
              </w:numPr>
              <w:tabs>
                <w:tab w:val="clear" w:pos="1004"/>
              </w:tabs>
              <w:autoSpaceDE w:val="0"/>
              <w:autoSpaceDN w:val="0"/>
              <w:adjustRightInd w:val="0"/>
              <w:ind w:left="571" w:hanging="426"/>
              <w:jc w:val="both"/>
              <w:rPr>
                <w:rFonts w:ascii="Arial" w:eastAsia="Times New Roman" w:hAnsi="Arial" w:cs="Times New Roman"/>
                <w:szCs w:val="24"/>
                <w:lang w:val="en-GB"/>
              </w:rPr>
            </w:pPr>
            <w:r w:rsidRPr="00401AFE">
              <w:rPr>
                <w:rFonts w:ascii="Arial" w:eastAsia="Times New Roman" w:hAnsi="Arial" w:cs="Times New Roman"/>
                <w:szCs w:val="24"/>
                <w:lang w:val="en-GB"/>
              </w:rPr>
              <w:t>Tenderers submit more than one [tender/proposal] either individually or as a partner in a joint venture (JV) or consortium, except on an E-Tendering system where there is a limit size (</w:t>
            </w:r>
            <w:r w:rsidR="00BF4492" w:rsidRPr="00401AFE">
              <w:rPr>
                <w:rFonts w:ascii="Arial" w:eastAsia="Times New Roman" w:hAnsi="Arial" w:cs="Times New Roman"/>
                <w:szCs w:val="24"/>
                <w:lang w:val="en-GB"/>
              </w:rPr>
              <w:t>The upload size per document is 500 megabytes and total submission is restricted to 4 gigabytes</w:t>
            </w:r>
            <w:r w:rsidRPr="00401AFE">
              <w:rPr>
                <w:rFonts w:ascii="Arial" w:eastAsia="Times New Roman" w:hAnsi="Arial" w:cs="Times New Roman"/>
                <w:szCs w:val="24"/>
                <w:lang w:val="en-GB"/>
              </w:rPr>
              <w:t>)</w:t>
            </w:r>
            <w:r w:rsidR="00401AFE" w:rsidRPr="00401AFE">
              <w:rPr>
                <w:rFonts w:ascii="Arial" w:eastAsia="Times New Roman" w:hAnsi="Arial" w:cs="Times New Roman"/>
                <w:szCs w:val="24"/>
                <w:lang w:val="en-GB"/>
              </w:rPr>
              <w:t>.</w:t>
            </w:r>
            <w:r w:rsidRPr="00401AFE">
              <w:rPr>
                <w:rFonts w:ascii="Arial" w:eastAsia="Times New Roman" w:hAnsi="Arial" w:cs="Times New Roman"/>
                <w:szCs w:val="24"/>
                <w:lang w:val="en-GB"/>
              </w:rPr>
              <w:t xml:space="preserve"> </w:t>
            </w:r>
          </w:p>
          <w:p w14:paraId="3375DE5A" w14:textId="739D5A85" w:rsidR="005D5883" w:rsidRPr="00D20BB1" w:rsidRDefault="005D5883">
            <w:pPr>
              <w:pStyle w:val="ListNumber"/>
              <w:numPr>
                <w:ilvl w:val="0"/>
                <w:numId w:val="5"/>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Tenders</w:t>
            </w:r>
            <w:r w:rsidR="008C5D86" w:rsidRPr="00D20BB1">
              <w:rPr>
                <w:rFonts w:ascii="Arial" w:eastAsia="Times New Roman" w:hAnsi="Arial" w:cs="Times New Roman"/>
                <w:szCs w:val="24"/>
                <w:lang w:val="en-GB"/>
              </w:rPr>
              <w:t xml:space="preserve"> </w:t>
            </w:r>
            <w:r w:rsidRPr="00D20BB1">
              <w:rPr>
                <w:rFonts w:ascii="Arial" w:eastAsia="Times New Roman" w:hAnsi="Arial" w:cs="Times New Roman"/>
                <w:szCs w:val="24"/>
                <w:lang w:val="en-GB"/>
              </w:rPr>
              <w:t xml:space="preserve">submitted by a </w:t>
            </w:r>
            <w:r w:rsidR="008C5D86" w:rsidRPr="00D20BB1">
              <w:rPr>
                <w:rFonts w:ascii="Arial" w:eastAsia="Times New Roman" w:hAnsi="Arial" w:cs="Times New Roman"/>
                <w:szCs w:val="24"/>
                <w:lang w:val="en-GB"/>
              </w:rPr>
              <w:t xml:space="preserve">joint venture </w:t>
            </w:r>
            <w:r w:rsidRPr="00D20BB1">
              <w:rPr>
                <w:rFonts w:ascii="Arial" w:eastAsia="Times New Roman" w:hAnsi="Arial" w:cs="Times New Roman"/>
                <w:szCs w:val="24"/>
                <w:lang w:val="en-GB"/>
              </w:rPr>
              <w:t>or consortium where the JV/consortium agreement does not explicitly state that the parties of the JV or consortium shall be jointly and severally liable for the execution of the Contract in accordance with the Contract terms.</w:t>
            </w:r>
          </w:p>
          <w:p w14:paraId="4BDFE348" w14:textId="380E52AB" w:rsidR="005D5883" w:rsidRPr="00D20BB1" w:rsidRDefault="005D5883">
            <w:pPr>
              <w:pStyle w:val="ListNumber"/>
              <w:numPr>
                <w:ilvl w:val="0"/>
                <w:numId w:val="5"/>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A Tenderer must not have a conflict of interest.  All Tenderers found to have a conflict of interest shall be disqualified. </w:t>
            </w:r>
            <w:r w:rsidR="002B5D3F" w:rsidRPr="00D20BB1">
              <w:rPr>
                <w:rFonts w:ascii="Arial" w:eastAsia="Times New Roman" w:hAnsi="Arial" w:cs="Times New Roman"/>
                <w:szCs w:val="24"/>
                <w:lang w:val="en-GB"/>
              </w:rPr>
              <w:t xml:space="preserve">Prima facie evidence that a tenderer has a </w:t>
            </w:r>
            <w:r w:rsidRPr="00D20BB1">
              <w:rPr>
                <w:rFonts w:ascii="Arial" w:eastAsia="Times New Roman" w:hAnsi="Arial" w:cs="Times New Roman"/>
                <w:szCs w:val="24"/>
                <w:lang w:val="en-GB"/>
              </w:rPr>
              <w:t xml:space="preserve">  conflict of interest with one or more parties in this [tendering/RFP] process</w:t>
            </w:r>
            <w:r w:rsidR="002B5D3F" w:rsidRPr="00D20BB1">
              <w:rPr>
                <w:rFonts w:ascii="Arial" w:eastAsia="Times New Roman" w:hAnsi="Arial" w:cs="Times New Roman"/>
                <w:szCs w:val="24"/>
                <w:lang w:val="en-GB"/>
              </w:rPr>
              <w:t xml:space="preserve"> </w:t>
            </w:r>
            <w:r w:rsidR="00465332" w:rsidRPr="00D20BB1">
              <w:rPr>
                <w:rFonts w:ascii="Arial" w:eastAsia="Times New Roman" w:hAnsi="Arial" w:cs="Times New Roman"/>
                <w:szCs w:val="24"/>
                <w:lang w:val="en-GB"/>
              </w:rPr>
              <w:t>is:</w:t>
            </w:r>
            <w:r w:rsidRPr="00D20BB1">
              <w:rPr>
                <w:rFonts w:ascii="Arial" w:eastAsia="Times New Roman" w:hAnsi="Arial" w:cs="Times New Roman"/>
                <w:szCs w:val="24"/>
                <w:lang w:val="en-GB"/>
              </w:rPr>
              <w:t xml:space="preserve"> </w:t>
            </w:r>
          </w:p>
          <w:p w14:paraId="671F3106" w14:textId="1E961FF2" w:rsidR="005D5883" w:rsidRPr="00B42654" w:rsidRDefault="005D5883">
            <w:pPr>
              <w:pStyle w:val="ListParagraph"/>
              <w:numPr>
                <w:ilvl w:val="1"/>
                <w:numId w:val="55"/>
              </w:numPr>
              <w:autoSpaceDE w:val="0"/>
              <w:autoSpaceDN w:val="0"/>
              <w:adjustRightInd w:val="0"/>
              <w:ind w:left="996"/>
              <w:jc w:val="both"/>
              <w:rPr>
                <w:rFonts w:ascii="Arial" w:hAnsi="Arial" w:cs="Arial"/>
                <w:lang w:val="en-US"/>
              </w:rPr>
            </w:pPr>
            <w:r w:rsidRPr="00B42654">
              <w:rPr>
                <w:rFonts w:ascii="Arial" w:eastAsia="Times New Roman" w:hAnsi="Arial" w:cs="Times New Roman"/>
                <w:szCs w:val="24"/>
                <w:lang w:val="en-GB"/>
              </w:rPr>
              <w:t xml:space="preserve">they have a </w:t>
            </w:r>
            <w:r w:rsidR="00BA42A9" w:rsidRPr="00B42654">
              <w:rPr>
                <w:rFonts w:ascii="Arial" w:eastAsia="Times New Roman" w:hAnsi="Arial" w:cs="Times New Roman"/>
                <w:szCs w:val="24"/>
                <w:lang w:val="en-GB"/>
              </w:rPr>
              <w:t xml:space="preserve">controlling </w:t>
            </w:r>
            <w:r w:rsidRPr="00B42654">
              <w:rPr>
                <w:rFonts w:ascii="Arial" w:hAnsi="Arial" w:cs="Arial"/>
                <w:lang w:val="en-US"/>
              </w:rPr>
              <w:t>partner</w:t>
            </w:r>
            <w:r w:rsidR="00BA42A9" w:rsidRPr="00B42654">
              <w:rPr>
                <w:rFonts w:ascii="Arial" w:hAnsi="Arial" w:cs="Arial"/>
                <w:lang w:val="en-US"/>
              </w:rPr>
              <w:t xml:space="preserve"> or </w:t>
            </w:r>
            <w:r w:rsidRPr="00B42654">
              <w:rPr>
                <w:rFonts w:ascii="Arial" w:hAnsi="Arial" w:cs="Arial"/>
                <w:lang w:val="en-US"/>
              </w:rPr>
              <w:t>majority shareholder in common; or</w:t>
            </w:r>
          </w:p>
          <w:p w14:paraId="32A8944A" w14:textId="1830C5D5" w:rsidR="005D5883" w:rsidRPr="005D5883" w:rsidRDefault="005D5883">
            <w:pPr>
              <w:pStyle w:val="ListParagraph"/>
              <w:numPr>
                <w:ilvl w:val="1"/>
                <w:numId w:val="55"/>
              </w:numPr>
              <w:autoSpaceDE w:val="0"/>
              <w:autoSpaceDN w:val="0"/>
              <w:adjustRightInd w:val="0"/>
              <w:ind w:left="996"/>
              <w:jc w:val="both"/>
              <w:rPr>
                <w:rFonts w:ascii="Arial" w:hAnsi="Arial" w:cs="Arial"/>
                <w:lang w:val="en-US"/>
              </w:rPr>
            </w:pPr>
            <w:r w:rsidRPr="005D5883">
              <w:rPr>
                <w:rFonts w:ascii="Arial" w:hAnsi="Arial" w:cs="Arial"/>
                <w:lang w:val="en-US"/>
              </w:rPr>
              <w:t>they have a relationship with each other, directly or through common third parties, that puts them in a position to have access to information about or influence on the tender</w:t>
            </w:r>
            <w:r w:rsidR="00BA42A9">
              <w:rPr>
                <w:rFonts w:ascii="Arial" w:hAnsi="Arial" w:cs="Arial"/>
                <w:lang w:val="en-US"/>
              </w:rPr>
              <w:t xml:space="preserve"> </w:t>
            </w:r>
            <w:r w:rsidRPr="005D5883">
              <w:rPr>
                <w:rFonts w:ascii="Arial" w:hAnsi="Arial" w:cs="Arial"/>
                <w:lang w:val="en-US"/>
              </w:rPr>
              <w:t xml:space="preserve">of another </w:t>
            </w:r>
            <w:r w:rsidR="00BA42A9">
              <w:rPr>
                <w:rFonts w:ascii="Arial" w:hAnsi="Arial" w:cs="Arial"/>
                <w:lang w:val="en-US"/>
              </w:rPr>
              <w:t>t</w:t>
            </w:r>
            <w:r w:rsidRPr="005D5883">
              <w:rPr>
                <w:rFonts w:ascii="Arial" w:hAnsi="Arial" w:cs="Arial"/>
                <w:lang w:val="en-US"/>
              </w:rPr>
              <w:t xml:space="preserve">enderer, or </w:t>
            </w:r>
            <w:r w:rsidR="00BA42A9">
              <w:rPr>
                <w:rFonts w:ascii="Arial" w:hAnsi="Arial" w:cs="Arial"/>
                <w:lang w:val="en-US"/>
              </w:rPr>
              <w:t xml:space="preserve">to </w:t>
            </w:r>
            <w:r w:rsidRPr="005D5883">
              <w:rPr>
                <w:rFonts w:ascii="Arial" w:hAnsi="Arial" w:cs="Arial"/>
                <w:lang w:val="en-US"/>
              </w:rPr>
              <w:t xml:space="preserve">influence the decisions of the Employer regarding this bidding </w:t>
            </w:r>
            <w:r w:rsidR="000625B0" w:rsidRPr="005D5883">
              <w:rPr>
                <w:rFonts w:ascii="Arial" w:hAnsi="Arial" w:cs="Arial"/>
                <w:lang w:val="en-US"/>
              </w:rPr>
              <w:t>process.</w:t>
            </w:r>
            <w:r w:rsidRPr="005D5883">
              <w:rPr>
                <w:rFonts w:ascii="Arial" w:hAnsi="Arial" w:cs="Arial"/>
                <w:lang w:val="en-US"/>
              </w:rPr>
              <w:t xml:space="preserve"> </w:t>
            </w:r>
          </w:p>
          <w:p w14:paraId="084D9DF3" w14:textId="7326EE52" w:rsidR="005D5883" w:rsidRPr="00E70C39" w:rsidRDefault="005D5883">
            <w:pPr>
              <w:pStyle w:val="ListNumber"/>
              <w:numPr>
                <w:ilvl w:val="0"/>
                <w:numId w:val="5"/>
              </w:numPr>
              <w:tabs>
                <w:tab w:val="clear" w:pos="1004"/>
              </w:tabs>
              <w:autoSpaceDE w:val="0"/>
              <w:autoSpaceDN w:val="0"/>
              <w:adjustRightInd w:val="0"/>
              <w:ind w:left="571" w:hanging="426"/>
              <w:jc w:val="both"/>
              <w:rPr>
                <w:rFonts w:ascii="Arial" w:hAnsi="Arial" w:cs="Arial"/>
                <w:lang w:val="en-US"/>
              </w:rPr>
            </w:pPr>
            <w:r w:rsidRPr="00E70C39">
              <w:rPr>
                <w:rFonts w:ascii="Arial" w:hAnsi="Arial" w:cs="Arial"/>
                <w:lang w:val="en-US"/>
              </w:rPr>
              <w:t>Tenders signed by non-</w:t>
            </w:r>
            <w:proofErr w:type="spellStart"/>
            <w:r w:rsidRPr="00E70C39">
              <w:rPr>
                <w:rFonts w:ascii="Arial" w:hAnsi="Arial" w:cs="Arial"/>
                <w:lang w:val="en-US"/>
              </w:rPr>
              <w:t>authori</w:t>
            </w:r>
            <w:r w:rsidR="00BA5974">
              <w:rPr>
                <w:rFonts w:ascii="Arial" w:hAnsi="Arial" w:cs="Arial"/>
                <w:lang w:val="en-US"/>
              </w:rPr>
              <w:t>s</w:t>
            </w:r>
            <w:r w:rsidRPr="00E70C39">
              <w:rPr>
                <w:rFonts w:ascii="Arial" w:hAnsi="Arial" w:cs="Arial"/>
                <w:lang w:val="en-US"/>
              </w:rPr>
              <w:t>ed</w:t>
            </w:r>
            <w:proofErr w:type="spellEnd"/>
            <w:r w:rsidRPr="00E70C39">
              <w:rPr>
                <w:rFonts w:ascii="Arial" w:hAnsi="Arial" w:cs="Arial"/>
                <w:lang w:val="en-US"/>
              </w:rPr>
              <w:t xml:space="preserve"> persons</w:t>
            </w:r>
            <w:r w:rsidR="007F233C">
              <w:rPr>
                <w:rFonts w:ascii="Arial" w:hAnsi="Arial" w:cs="Arial"/>
                <w:lang w:val="en-US"/>
              </w:rPr>
              <w:t>.</w:t>
            </w:r>
          </w:p>
          <w:p w14:paraId="6ABE0D92" w14:textId="07F98D4A" w:rsidR="005D5883" w:rsidRDefault="005D5883">
            <w:pPr>
              <w:pStyle w:val="ListNumber"/>
              <w:numPr>
                <w:ilvl w:val="0"/>
                <w:numId w:val="5"/>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Any tenderer that is restricted by National Treasury</w:t>
            </w:r>
            <w:r w:rsidR="007F233C">
              <w:rPr>
                <w:rFonts w:ascii="Arial" w:hAnsi="Arial" w:cs="Arial"/>
                <w:lang w:val="en-US"/>
              </w:rPr>
              <w:t>.</w:t>
            </w:r>
            <w:r w:rsidRPr="005D5883">
              <w:rPr>
                <w:rFonts w:ascii="Arial" w:hAnsi="Arial" w:cs="Arial"/>
                <w:lang w:val="en-US"/>
              </w:rPr>
              <w:t xml:space="preserve"> </w:t>
            </w:r>
          </w:p>
          <w:p w14:paraId="01749D46" w14:textId="6A28876A" w:rsidR="00D63BAE" w:rsidRPr="005D5883" w:rsidRDefault="00D63BAE">
            <w:pPr>
              <w:pStyle w:val="ListNumber"/>
              <w:numPr>
                <w:ilvl w:val="0"/>
                <w:numId w:val="5"/>
              </w:numPr>
              <w:tabs>
                <w:tab w:val="clear" w:pos="1004"/>
              </w:tabs>
              <w:autoSpaceDE w:val="0"/>
              <w:autoSpaceDN w:val="0"/>
              <w:adjustRightInd w:val="0"/>
              <w:ind w:left="571" w:hanging="426"/>
              <w:jc w:val="both"/>
              <w:rPr>
                <w:rFonts w:ascii="Arial" w:hAnsi="Arial" w:cs="Arial"/>
                <w:lang w:val="en-US"/>
              </w:rPr>
            </w:pPr>
            <w:r>
              <w:rPr>
                <w:rFonts w:ascii="Arial" w:hAnsi="Arial" w:cs="Arial"/>
                <w:lang w:val="en-US"/>
              </w:rPr>
              <w:t>Any tenderer on the Tender Defaulters list.</w:t>
            </w:r>
          </w:p>
          <w:p w14:paraId="7352ACB7" w14:textId="14B93435" w:rsidR="005D5883" w:rsidRDefault="005D5883">
            <w:pPr>
              <w:pStyle w:val="ListNumber"/>
              <w:numPr>
                <w:ilvl w:val="0"/>
                <w:numId w:val="5"/>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 xml:space="preserve">A tenderer that sub-contracts 100% </w:t>
            </w:r>
            <w:r w:rsidR="007F233C">
              <w:rPr>
                <w:rFonts w:ascii="Arial" w:hAnsi="Arial" w:cs="Arial"/>
                <w:lang w:val="en-US"/>
              </w:rPr>
              <w:t xml:space="preserve">of the </w:t>
            </w:r>
            <w:r w:rsidRPr="005D5883">
              <w:rPr>
                <w:rFonts w:ascii="Arial" w:hAnsi="Arial" w:cs="Arial"/>
                <w:lang w:val="en-US"/>
              </w:rPr>
              <w:t>Scope of Work</w:t>
            </w:r>
          </w:p>
          <w:p w14:paraId="3F8D30AF" w14:textId="77777777" w:rsidR="00D20BB1" w:rsidRPr="005D5883" w:rsidRDefault="00D20BB1" w:rsidP="00D20BB1">
            <w:pPr>
              <w:tabs>
                <w:tab w:val="left" w:pos="357"/>
                <w:tab w:val="left" w:pos="5358"/>
              </w:tabs>
              <w:autoSpaceDE w:val="0"/>
              <w:autoSpaceDN w:val="0"/>
              <w:adjustRightInd w:val="0"/>
              <w:jc w:val="both"/>
              <w:rPr>
                <w:rFonts w:ascii="Arial" w:hAnsi="Arial" w:cs="Arial"/>
                <w:lang w:val="en-US"/>
              </w:rPr>
            </w:pPr>
          </w:p>
          <w:p w14:paraId="45B8CF5B" w14:textId="5983EEE1" w:rsidR="00E70C39" w:rsidRPr="00031CF3" w:rsidRDefault="007F233C" w:rsidP="00E70C39">
            <w:pPr>
              <w:tabs>
                <w:tab w:val="left" w:pos="357"/>
                <w:tab w:val="left" w:pos="5358"/>
              </w:tabs>
              <w:autoSpaceDE w:val="0"/>
              <w:autoSpaceDN w:val="0"/>
              <w:adjustRightInd w:val="0"/>
              <w:jc w:val="both"/>
              <w:rPr>
                <w:rFonts w:ascii="Arial" w:hAnsi="Arial" w:cs="Arial"/>
                <w:b/>
                <w:lang w:val="en-US"/>
              </w:rPr>
            </w:pPr>
            <w:r>
              <w:rPr>
                <w:rFonts w:ascii="Arial" w:hAnsi="Arial" w:cs="Arial"/>
                <w:b/>
                <w:lang w:val="en-US"/>
              </w:rPr>
              <w:t xml:space="preserve">Eskom will disqualify </w:t>
            </w:r>
            <w:r w:rsidR="00031CF3">
              <w:rPr>
                <w:rFonts w:ascii="Arial" w:hAnsi="Arial" w:cs="Arial"/>
                <w:b/>
                <w:lang w:val="en-US"/>
              </w:rPr>
              <w:t xml:space="preserve">tenderers </w:t>
            </w:r>
            <w:r>
              <w:rPr>
                <w:rFonts w:ascii="Arial" w:hAnsi="Arial" w:cs="Arial"/>
                <w:b/>
                <w:lang w:val="en-US"/>
              </w:rPr>
              <w:t>that are found not to have met the eligibility criteria.</w:t>
            </w:r>
          </w:p>
        </w:tc>
      </w:tr>
      <w:tr w:rsidR="005D5883" w:rsidRPr="005D5883" w14:paraId="378A13FB" w14:textId="77777777" w:rsidTr="004A602A">
        <w:trPr>
          <w:jc w:val="center"/>
        </w:trPr>
        <w:tc>
          <w:tcPr>
            <w:tcW w:w="3714" w:type="dxa"/>
          </w:tcPr>
          <w:p w14:paraId="0468821B" w14:textId="7CFE7144"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w:t>
            </w:r>
            <w:r w:rsidR="007B705D">
              <w:rPr>
                <w:rFonts w:ascii="Arial" w:hAnsi="Arial" w:cs="Arial"/>
                <w:lang w:val="en-US"/>
              </w:rPr>
              <w:t xml:space="preserve">- </w:t>
            </w:r>
            <w:r w:rsidRPr="005D5883">
              <w:rPr>
                <w:rFonts w:ascii="Arial" w:hAnsi="Arial" w:cs="Arial"/>
                <w:lang w:val="en-US"/>
              </w:rPr>
              <w:t xml:space="preserve">2.5 Tender Closing </w:t>
            </w:r>
          </w:p>
          <w:p w14:paraId="0A38A40E" w14:textId="1E9AB4BA" w:rsidR="006170BB" w:rsidRPr="006170BB" w:rsidRDefault="006170BB" w:rsidP="00263E31">
            <w:pPr>
              <w:tabs>
                <w:tab w:val="left" w:pos="1080"/>
              </w:tabs>
              <w:rPr>
                <w:rFonts w:ascii="Arial" w:hAnsi="Arial" w:cs="Arial"/>
                <w:lang w:val="en-US"/>
              </w:rPr>
            </w:pPr>
          </w:p>
        </w:tc>
        <w:tc>
          <w:tcPr>
            <w:tcW w:w="6923" w:type="dxa"/>
          </w:tcPr>
          <w:p w14:paraId="39FA6402" w14:textId="6806B4DF" w:rsidR="005D5883" w:rsidRPr="001856F6" w:rsidRDefault="005D5883" w:rsidP="005D5883">
            <w:pPr>
              <w:contextualSpacing/>
              <w:jc w:val="both"/>
              <w:rPr>
                <w:rFonts w:ascii="Arial" w:hAnsi="Arial" w:cs="Arial"/>
                <w:lang w:val="en-US"/>
              </w:rPr>
            </w:pPr>
            <w:r w:rsidRPr="001856F6">
              <w:rPr>
                <w:rFonts w:ascii="Arial" w:hAnsi="Arial" w:cs="Arial"/>
                <w:lang w:val="en-US"/>
              </w:rPr>
              <w:t>The deadline for</w:t>
            </w:r>
            <w:r w:rsidR="00BA42A9" w:rsidRPr="001856F6">
              <w:rPr>
                <w:rFonts w:ascii="Arial" w:hAnsi="Arial" w:cs="Arial"/>
                <w:lang w:val="en-US"/>
              </w:rPr>
              <w:t xml:space="preserve"> </w:t>
            </w:r>
            <w:r w:rsidR="007E2D70" w:rsidRPr="001856F6">
              <w:rPr>
                <w:rFonts w:ascii="Arial" w:hAnsi="Arial" w:cs="Arial"/>
                <w:b/>
                <w:lang w:val="en-US"/>
              </w:rPr>
              <w:t>Tender submission</w:t>
            </w:r>
            <w:r w:rsidRPr="001856F6">
              <w:rPr>
                <w:rFonts w:ascii="Arial" w:hAnsi="Arial" w:cs="Arial"/>
                <w:lang w:val="en-US"/>
              </w:rPr>
              <w:t xml:space="preserve"> is:</w:t>
            </w:r>
          </w:p>
          <w:p w14:paraId="497D26D8" w14:textId="77777777" w:rsidR="006E79B7" w:rsidRPr="005D5883" w:rsidRDefault="006E79B7" w:rsidP="005D5883">
            <w:pPr>
              <w:contextualSpacing/>
              <w:jc w:val="both"/>
              <w:rPr>
                <w:rFonts w:ascii="Arial" w:hAnsi="Arial" w:cs="Arial"/>
                <w:lang w:val="en-US"/>
              </w:rPr>
            </w:pPr>
          </w:p>
          <w:p w14:paraId="55DB8009" w14:textId="71A95FEC" w:rsidR="005D5883" w:rsidRDefault="00007667" w:rsidP="005D5883">
            <w:pPr>
              <w:contextualSpacing/>
              <w:jc w:val="both"/>
              <w:rPr>
                <w:rFonts w:ascii="Arial" w:hAnsi="Arial" w:cs="Arial"/>
                <w:b/>
                <w:lang w:val="en-US"/>
              </w:rPr>
            </w:pPr>
            <w:r w:rsidRPr="006E79B7">
              <w:rPr>
                <w:rFonts w:ascii="Arial" w:hAnsi="Arial" w:cs="Arial"/>
                <w:lang w:val="en-US"/>
              </w:rPr>
              <w:t>Date</w:t>
            </w:r>
            <w:r w:rsidR="006E79B7">
              <w:rPr>
                <w:rFonts w:ascii="Arial" w:hAnsi="Arial" w:cs="Arial"/>
                <w:lang w:val="en-US"/>
              </w:rPr>
              <w:t>:</w:t>
            </w:r>
            <w:r w:rsidRPr="006E79B7">
              <w:rPr>
                <w:rFonts w:ascii="Arial" w:hAnsi="Arial" w:cs="Arial"/>
                <w:lang w:val="en-US"/>
              </w:rPr>
              <w:t xml:space="preserve"> </w:t>
            </w:r>
            <w:r w:rsidR="00E627B7">
              <w:rPr>
                <w:rFonts w:ascii="Arial" w:hAnsi="Arial" w:cs="Arial"/>
                <w:b/>
                <w:lang w:val="en-US"/>
              </w:rPr>
              <w:t>04 December 2025</w:t>
            </w:r>
          </w:p>
          <w:p w14:paraId="09D1D2DB" w14:textId="77777777" w:rsidR="001856F6" w:rsidRPr="006E79B7" w:rsidRDefault="001856F6" w:rsidP="005D5883">
            <w:pPr>
              <w:contextualSpacing/>
              <w:jc w:val="both"/>
              <w:rPr>
                <w:rFonts w:ascii="Arial" w:hAnsi="Arial" w:cs="Arial"/>
                <w:b/>
                <w:lang w:val="en-US"/>
              </w:rPr>
            </w:pPr>
          </w:p>
          <w:p w14:paraId="60CBB4E8" w14:textId="1D892F7A" w:rsidR="005D5883" w:rsidRDefault="00007667" w:rsidP="005D5883">
            <w:pPr>
              <w:contextualSpacing/>
              <w:jc w:val="both"/>
              <w:rPr>
                <w:rFonts w:ascii="Arial" w:hAnsi="Arial" w:cs="Arial"/>
                <w:b/>
                <w:lang w:val="en-US"/>
              </w:rPr>
            </w:pPr>
            <w:r w:rsidRPr="006E79B7">
              <w:rPr>
                <w:rFonts w:ascii="Arial" w:hAnsi="Arial" w:cs="Arial"/>
                <w:lang w:val="en-US"/>
              </w:rPr>
              <w:t>Time</w:t>
            </w:r>
            <w:r w:rsidR="006E79B7">
              <w:rPr>
                <w:rFonts w:ascii="Arial" w:hAnsi="Arial" w:cs="Arial"/>
                <w:lang w:val="en-US"/>
              </w:rPr>
              <w:t xml:space="preserve">: </w:t>
            </w:r>
            <w:r w:rsidR="00E627B7">
              <w:rPr>
                <w:rFonts w:ascii="Arial" w:hAnsi="Arial" w:cs="Arial"/>
                <w:b/>
                <w:lang w:val="en-US"/>
              </w:rPr>
              <w:t>10:00</w:t>
            </w:r>
          </w:p>
          <w:p w14:paraId="35BF77CA" w14:textId="77777777" w:rsidR="00E70C39" w:rsidRPr="005D5883" w:rsidRDefault="00E70C39" w:rsidP="005D5883">
            <w:pPr>
              <w:contextualSpacing/>
              <w:jc w:val="both"/>
              <w:rPr>
                <w:rFonts w:ascii="Arial" w:hAnsi="Arial" w:cs="Arial"/>
                <w:b/>
                <w:lang w:val="en-US"/>
              </w:rPr>
            </w:pPr>
          </w:p>
          <w:p w14:paraId="01E807BE" w14:textId="2C8D5F71"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r w:rsidR="00BF4C58">
              <w:rPr>
                <w:rFonts w:ascii="Arial" w:hAnsi="Arial" w:cs="Arial"/>
                <w:b/>
                <w:lang w:val="en-US"/>
              </w:rPr>
              <w:t>.</w:t>
            </w:r>
          </w:p>
          <w:p w14:paraId="02D45B9C" w14:textId="77777777" w:rsidR="007E2D70" w:rsidRDefault="007E2D70" w:rsidP="005D5883">
            <w:pPr>
              <w:jc w:val="both"/>
              <w:rPr>
                <w:rFonts w:ascii="Arial" w:hAnsi="Arial" w:cs="Arial"/>
                <w:b/>
                <w:i/>
                <w:lang w:val="en-US"/>
              </w:rPr>
            </w:pPr>
          </w:p>
          <w:p w14:paraId="270DA40F" w14:textId="77777777" w:rsidR="00A87BB7" w:rsidRDefault="007E2D70" w:rsidP="005D5883">
            <w:pPr>
              <w:jc w:val="both"/>
              <w:rPr>
                <w:rFonts w:ascii="Arial" w:hAnsi="Arial" w:cs="Arial"/>
                <w:b/>
                <w:iCs/>
                <w:lang w:val="en-US"/>
              </w:rPr>
            </w:pPr>
            <w:r w:rsidRPr="008B3F54">
              <w:rPr>
                <w:rFonts w:ascii="Arial" w:hAnsi="Arial" w:cs="Arial"/>
                <w:b/>
                <w:iCs/>
                <w:lang w:val="en-US"/>
              </w:rPr>
              <w:t>Tenders are uploaded via Eskom Tender bulletin site on the Eskom E- tendering page</w:t>
            </w:r>
            <w:r w:rsidR="001856F6">
              <w:rPr>
                <w:rFonts w:ascii="Arial" w:hAnsi="Arial" w:cs="Arial"/>
                <w:b/>
                <w:iCs/>
                <w:lang w:val="en-US"/>
              </w:rPr>
              <w:t>.</w:t>
            </w:r>
          </w:p>
          <w:p w14:paraId="44812826" w14:textId="77777777" w:rsidR="001856F6" w:rsidRDefault="001856F6" w:rsidP="005D5883">
            <w:pPr>
              <w:jc w:val="both"/>
              <w:rPr>
                <w:rFonts w:ascii="Arial" w:hAnsi="Arial" w:cs="Arial"/>
                <w:b/>
                <w:iCs/>
                <w:lang w:val="en-US"/>
              </w:rPr>
            </w:pPr>
          </w:p>
          <w:p w14:paraId="302373B5" w14:textId="77777777" w:rsidR="001856F6" w:rsidRDefault="001856F6" w:rsidP="005D5883">
            <w:pPr>
              <w:jc w:val="both"/>
              <w:rPr>
                <w:rFonts w:ascii="Arial" w:hAnsi="Arial" w:cs="Arial"/>
                <w:b/>
                <w:iCs/>
                <w:lang w:val="en-US"/>
              </w:rPr>
            </w:pPr>
          </w:p>
          <w:p w14:paraId="4C46146A" w14:textId="29EE258E" w:rsidR="001856F6" w:rsidRPr="008B3F54" w:rsidRDefault="001856F6" w:rsidP="005D5883">
            <w:pPr>
              <w:jc w:val="both"/>
              <w:rPr>
                <w:rFonts w:ascii="Arial" w:hAnsi="Arial" w:cs="Arial"/>
                <w:b/>
                <w:iCs/>
                <w:lang w:val="en-US"/>
              </w:rPr>
            </w:pPr>
          </w:p>
        </w:tc>
      </w:tr>
      <w:tr w:rsidR="00BA253D" w:rsidRPr="005D5883" w14:paraId="4A0F0968" w14:textId="77777777" w:rsidTr="004A602A">
        <w:trPr>
          <w:jc w:val="center"/>
        </w:trPr>
        <w:tc>
          <w:tcPr>
            <w:tcW w:w="3714" w:type="dxa"/>
          </w:tcPr>
          <w:p w14:paraId="472D461F" w14:textId="67B6C008" w:rsidR="00BA253D" w:rsidRDefault="00BA253D" w:rsidP="0035766F">
            <w:pPr>
              <w:ind w:left="873" w:hanging="851"/>
              <w:contextualSpacing/>
              <w:jc w:val="both"/>
              <w:rPr>
                <w:rFonts w:ascii="Arial" w:hAnsi="Arial" w:cs="Arial"/>
                <w:lang w:val="en-US"/>
              </w:rPr>
            </w:pPr>
            <w:r w:rsidRPr="001A0116">
              <w:rPr>
                <w:rFonts w:ascii="Arial" w:hAnsi="Arial" w:cs="Arial"/>
                <w:lang w:val="en-US"/>
              </w:rPr>
              <w:lastRenderedPageBreak/>
              <w:t>2.</w:t>
            </w:r>
            <w:r w:rsidR="00372DA9">
              <w:rPr>
                <w:rFonts w:ascii="Arial" w:hAnsi="Arial" w:cs="Arial"/>
                <w:lang w:val="en-US"/>
              </w:rPr>
              <w:t>7</w:t>
            </w:r>
            <w:r w:rsidR="005C04C3">
              <w:rPr>
                <w:rFonts w:ascii="Arial" w:hAnsi="Arial" w:cs="Arial"/>
                <w:lang w:val="en-US"/>
              </w:rPr>
              <w:t>-</w:t>
            </w:r>
            <w:r w:rsidR="00372DA9">
              <w:rPr>
                <w:rFonts w:ascii="Arial" w:hAnsi="Arial" w:cs="Arial"/>
                <w:lang w:val="en-US"/>
              </w:rPr>
              <w:t>.2.11</w:t>
            </w:r>
            <w:r w:rsidR="0035766F">
              <w:rPr>
                <w:rFonts w:ascii="Arial" w:hAnsi="Arial" w:cs="Arial"/>
                <w:lang w:val="en-US"/>
              </w:rPr>
              <w:t>S</w:t>
            </w:r>
            <w:r w:rsidR="006170BB" w:rsidRPr="003750C9">
              <w:rPr>
                <w:rFonts w:ascii="Arial" w:hAnsi="Arial" w:cs="Arial"/>
                <w:lang w:val="en-US"/>
              </w:rPr>
              <w:t>ubmitting</w:t>
            </w:r>
            <w:r w:rsidR="0035766F">
              <w:rPr>
                <w:rFonts w:ascii="Arial" w:hAnsi="Arial" w:cs="Arial"/>
                <w:lang w:val="en-US"/>
              </w:rPr>
              <w:t xml:space="preserve"> </w:t>
            </w:r>
            <w:r w:rsidR="006170BB" w:rsidRPr="003750C9">
              <w:rPr>
                <w:rFonts w:ascii="Arial" w:hAnsi="Arial" w:cs="Arial"/>
                <w:lang w:val="en-US"/>
              </w:rPr>
              <w:t>a tender</w:t>
            </w:r>
            <w:r w:rsidR="001A0116" w:rsidRPr="003750C9">
              <w:rPr>
                <w:rFonts w:ascii="Arial" w:hAnsi="Arial" w:cs="Arial"/>
                <w:lang w:val="en-US"/>
              </w:rPr>
              <w:t xml:space="preserve"> </w:t>
            </w:r>
          </w:p>
          <w:p w14:paraId="078F8439" w14:textId="77777777" w:rsidR="0073530F" w:rsidRDefault="0073530F" w:rsidP="00D20BB1">
            <w:pPr>
              <w:ind w:left="447" w:hanging="425"/>
              <w:contextualSpacing/>
              <w:rPr>
                <w:rFonts w:ascii="Arial" w:hAnsi="Arial" w:cs="Arial"/>
                <w:lang w:val="en-US"/>
              </w:rPr>
            </w:pPr>
          </w:p>
          <w:p w14:paraId="45BD1FD2" w14:textId="77777777" w:rsidR="0073530F" w:rsidRDefault="0073530F" w:rsidP="00D20BB1">
            <w:pPr>
              <w:ind w:left="447" w:hanging="425"/>
              <w:contextualSpacing/>
              <w:rPr>
                <w:rFonts w:ascii="Arial" w:hAnsi="Arial" w:cs="Arial"/>
                <w:lang w:val="en-US"/>
              </w:rPr>
            </w:pPr>
          </w:p>
          <w:p w14:paraId="5D938531" w14:textId="77777777" w:rsidR="0073530F" w:rsidRDefault="0073530F" w:rsidP="00D20BB1">
            <w:pPr>
              <w:ind w:left="447" w:hanging="425"/>
              <w:contextualSpacing/>
              <w:rPr>
                <w:rFonts w:ascii="Arial" w:hAnsi="Arial" w:cs="Arial"/>
                <w:lang w:val="en-US"/>
              </w:rPr>
            </w:pPr>
          </w:p>
          <w:p w14:paraId="1AA2143D" w14:textId="77777777" w:rsidR="0073530F" w:rsidRDefault="0073530F" w:rsidP="00D20BB1">
            <w:pPr>
              <w:ind w:left="447" w:hanging="425"/>
              <w:contextualSpacing/>
              <w:rPr>
                <w:rFonts w:ascii="Arial" w:hAnsi="Arial" w:cs="Arial"/>
                <w:lang w:val="en-US"/>
              </w:rPr>
            </w:pPr>
          </w:p>
          <w:p w14:paraId="74519575" w14:textId="77777777" w:rsidR="0073530F" w:rsidRDefault="0073530F" w:rsidP="00D20BB1">
            <w:pPr>
              <w:ind w:left="447" w:hanging="425"/>
              <w:contextualSpacing/>
              <w:rPr>
                <w:rFonts w:ascii="Arial" w:hAnsi="Arial" w:cs="Arial"/>
                <w:lang w:val="en-US"/>
              </w:rPr>
            </w:pPr>
          </w:p>
          <w:p w14:paraId="41E36CFE" w14:textId="77777777" w:rsidR="0073530F" w:rsidRDefault="0073530F" w:rsidP="00D20BB1">
            <w:pPr>
              <w:ind w:left="447" w:hanging="425"/>
              <w:contextualSpacing/>
              <w:rPr>
                <w:rFonts w:ascii="Arial" w:hAnsi="Arial" w:cs="Arial"/>
                <w:lang w:val="en-US"/>
              </w:rPr>
            </w:pPr>
          </w:p>
          <w:p w14:paraId="489AF1E7" w14:textId="77777777" w:rsidR="0073530F" w:rsidRDefault="0073530F" w:rsidP="00D20BB1">
            <w:pPr>
              <w:ind w:left="447" w:hanging="425"/>
              <w:contextualSpacing/>
              <w:rPr>
                <w:rFonts w:ascii="Arial" w:hAnsi="Arial" w:cs="Arial"/>
                <w:lang w:val="en-US"/>
              </w:rPr>
            </w:pPr>
          </w:p>
          <w:p w14:paraId="6FF39137" w14:textId="77777777" w:rsidR="0073530F" w:rsidRDefault="0073530F" w:rsidP="00D20BB1">
            <w:pPr>
              <w:ind w:left="447" w:hanging="425"/>
              <w:contextualSpacing/>
              <w:rPr>
                <w:rFonts w:ascii="Arial" w:hAnsi="Arial" w:cs="Arial"/>
                <w:lang w:val="en-US"/>
              </w:rPr>
            </w:pPr>
          </w:p>
          <w:p w14:paraId="429D596E" w14:textId="77777777" w:rsidR="0073530F" w:rsidRDefault="0073530F" w:rsidP="00D20BB1">
            <w:pPr>
              <w:ind w:left="447" w:hanging="425"/>
              <w:contextualSpacing/>
              <w:rPr>
                <w:rFonts w:ascii="Arial" w:hAnsi="Arial" w:cs="Arial"/>
                <w:lang w:val="en-US"/>
              </w:rPr>
            </w:pPr>
          </w:p>
          <w:p w14:paraId="4D4E4E65" w14:textId="77777777" w:rsidR="0073530F" w:rsidRDefault="0073530F" w:rsidP="00D20BB1">
            <w:pPr>
              <w:ind w:left="447" w:hanging="425"/>
              <w:contextualSpacing/>
              <w:rPr>
                <w:rFonts w:ascii="Arial" w:hAnsi="Arial" w:cs="Arial"/>
                <w:lang w:val="en-US"/>
              </w:rPr>
            </w:pPr>
          </w:p>
          <w:p w14:paraId="0C390206" w14:textId="77777777" w:rsidR="0073530F" w:rsidRDefault="0073530F" w:rsidP="00D20BB1">
            <w:pPr>
              <w:ind w:left="447" w:hanging="425"/>
              <w:contextualSpacing/>
              <w:rPr>
                <w:rFonts w:ascii="Arial" w:hAnsi="Arial" w:cs="Arial"/>
                <w:lang w:val="en-US"/>
              </w:rPr>
            </w:pPr>
          </w:p>
          <w:p w14:paraId="07F23B7E" w14:textId="77777777" w:rsidR="0073530F" w:rsidRDefault="0073530F" w:rsidP="00D20BB1">
            <w:pPr>
              <w:ind w:left="447" w:hanging="425"/>
              <w:contextualSpacing/>
              <w:rPr>
                <w:rFonts w:ascii="Arial" w:hAnsi="Arial" w:cs="Arial"/>
                <w:lang w:val="en-US"/>
              </w:rPr>
            </w:pPr>
          </w:p>
          <w:p w14:paraId="51E8F10C"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05D5594E"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77602FEF" w14:textId="37464E54" w:rsidR="0073530F" w:rsidRPr="00D81D80" w:rsidRDefault="00D81D80" w:rsidP="00D81D80">
            <w:pPr>
              <w:contextualSpacing/>
              <w:rPr>
                <w:rFonts w:ascii="Arial" w:hAnsi="Arial" w:cs="Arial"/>
                <w:b/>
                <w:bCs/>
                <w:lang w:val="en-US"/>
              </w:rPr>
            </w:pPr>
            <w:r>
              <w:rPr>
                <w:rFonts w:ascii="Arial" w:hAnsi="Arial" w:cs="Arial"/>
                <w:lang w:val="en-US"/>
              </w:rPr>
              <w:t xml:space="preserve"> </w:t>
            </w:r>
          </w:p>
          <w:p w14:paraId="0DB7C4B5" w14:textId="77777777" w:rsidR="00D81D80" w:rsidRDefault="00D81D80" w:rsidP="00D20BB1">
            <w:pPr>
              <w:ind w:left="447" w:hanging="425"/>
              <w:contextualSpacing/>
              <w:rPr>
                <w:rFonts w:ascii="Arial" w:hAnsi="Arial" w:cs="Arial"/>
                <w:lang w:val="en-US"/>
              </w:rPr>
            </w:pPr>
          </w:p>
          <w:p w14:paraId="63350526" w14:textId="77777777" w:rsidR="00D81D80" w:rsidRPr="007E538F" w:rsidRDefault="00D81D80" w:rsidP="00D20BB1">
            <w:pPr>
              <w:ind w:left="447" w:hanging="425"/>
              <w:contextualSpacing/>
              <w:rPr>
                <w:rFonts w:ascii="Arial" w:hAnsi="Arial" w:cs="Arial"/>
                <w:lang w:val="en-US"/>
              </w:rPr>
            </w:pPr>
          </w:p>
          <w:p w14:paraId="2EE7E71C" w14:textId="77777777" w:rsidR="00BA253D" w:rsidRPr="007E538F" w:rsidRDefault="00BA253D" w:rsidP="007E538F">
            <w:pPr>
              <w:contextualSpacing/>
              <w:rPr>
                <w:rFonts w:ascii="Arial" w:hAnsi="Arial" w:cs="Arial"/>
                <w:lang w:val="en-US"/>
              </w:rPr>
            </w:pPr>
          </w:p>
        </w:tc>
        <w:tc>
          <w:tcPr>
            <w:tcW w:w="6923" w:type="dxa"/>
          </w:tcPr>
          <w:p w14:paraId="1AEFD80D" w14:textId="2A12112C" w:rsidR="00EB17BD" w:rsidRDefault="004B565C" w:rsidP="00EB17BD">
            <w:pPr>
              <w:contextualSpacing/>
              <w:jc w:val="both"/>
              <w:rPr>
                <w:rFonts w:ascii="Arial" w:eastAsia="Arial" w:hAnsi="Arial" w:cs="Arial"/>
                <w:spacing w:val="-1"/>
                <w:lang w:val="en-US"/>
              </w:rPr>
            </w:pPr>
            <w:r>
              <w:rPr>
                <w:rFonts w:ascii="Arial" w:eastAsia="Arial" w:hAnsi="Arial" w:cs="Arial"/>
                <w:spacing w:val="-1"/>
                <w:lang w:val="en-US"/>
              </w:rPr>
              <w:t xml:space="preserve">For </w:t>
            </w:r>
            <w:r w:rsidRPr="004B565C">
              <w:rPr>
                <w:rFonts w:ascii="Arial" w:eastAsia="Arial" w:hAnsi="Arial" w:cs="Arial"/>
                <w:spacing w:val="-1"/>
                <w:lang w:val="en-US"/>
              </w:rPr>
              <w:t>Electronic Tender Submissions</w:t>
            </w:r>
            <w:r w:rsidR="00EB17BD">
              <w:rPr>
                <w:rFonts w:ascii="Arial" w:eastAsia="Arial" w:hAnsi="Arial" w:cs="Arial"/>
                <w:spacing w:val="-1"/>
                <w:lang w:val="en-US"/>
              </w:rPr>
              <w:t xml:space="preserve"> </w:t>
            </w:r>
          </w:p>
          <w:p w14:paraId="664FABFE" w14:textId="7E40253D" w:rsidR="004B565C" w:rsidRDefault="004B565C" w:rsidP="0073530F">
            <w:pPr>
              <w:contextualSpacing/>
              <w:jc w:val="both"/>
              <w:rPr>
                <w:rFonts w:ascii="Arial" w:eastAsia="Arial" w:hAnsi="Arial" w:cs="Arial"/>
                <w:spacing w:val="-1"/>
                <w:lang w:val="en-US"/>
              </w:rPr>
            </w:pPr>
          </w:p>
          <w:p w14:paraId="1E48D8AD" w14:textId="29772A1B"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The tenderer must upload the tender via Eskom Tender bulletin site on the Eskom E- tendering page. The documents need to be upload under the folder Technical, Commercial, Financial, and other. </w:t>
            </w:r>
          </w:p>
          <w:p w14:paraId="6BAD195F" w14:textId="77777777" w:rsidR="0073530F" w:rsidRPr="007E2D70" w:rsidRDefault="0073530F" w:rsidP="0073530F">
            <w:pPr>
              <w:contextualSpacing/>
              <w:jc w:val="both"/>
              <w:rPr>
                <w:rFonts w:ascii="Arial" w:eastAsia="Arial" w:hAnsi="Arial" w:cs="Arial"/>
                <w:spacing w:val="-1"/>
                <w:lang w:val="en-US"/>
              </w:rPr>
            </w:pPr>
          </w:p>
          <w:p w14:paraId="7878B782" w14:textId="32DF2837" w:rsidR="0073530F" w:rsidRDefault="0073530F" w:rsidP="0073530F">
            <w:pPr>
              <w:contextualSpacing/>
              <w:jc w:val="both"/>
              <w:rPr>
                <w:rFonts w:ascii="Arial" w:hAnsi="Arial" w:cs="Arial"/>
                <w:b/>
                <w:i/>
                <w:lang w:val="en-US"/>
              </w:rPr>
            </w:pPr>
            <w:r w:rsidRPr="004477B4">
              <w:rPr>
                <w:rFonts w:ascii="Arial" w:eastAsia="Arial" w:hAnsi="Arial" w:cs="Arial"/>
                <w:spacing w:val="-1"/>
                <w:lang w:val="en-US"/>
              </w:rPr>
              <w:t>All documents need to be submitted in a PDF</w:t>
            </w:r>
            <w:r w:rsidR="00A0571B" w:rsidRPr="004477B4">
              <w:rPr>
                <w:rFonts w:ascii="Arial" w:eastAsia="Arial" w:hAnsi="Arial" w:cs="Arial"/>
                <w:spacing w:val="-1"/>
                <w:lang w:val="en-US"/>
              </w:rPr>
              <w:t xml:space="preserve"> format</w:t>
            </w:r>
            <w:r w:rsidRPr="004477B4">
              <w:rPr>
                <w:rFonts w:ascii="Arial" w:eastAsia="Arial" w:hAnsi="Arial" w:cs="Arial"/>
                <w:spacing w:val="-1"/>
                <w:lang w:val="en-US"/>
              </w:rPr>
              <w:t xml:space="preserve"> (</w:t>
            </w:r>
            <w:r w:rsidR="006C1B47" w:rsidRPr="006C1B47">
              <w:rPr>
                <w:rFonts w:ascii="Arial" w:eastAsia="Arial" w:hAnsi="Arial" w:cs="Arial"/>
                <w:spacing w:val="-1"/>
                <w:lang w:val="en-US"/>
              </w:rPr>
              <w:t>The upload size per document is 500 megabytes and total submission is restricted to 4 gigabytes</w:t>
            </w:r>
            <w:r w:rsidRPr="004477B4">
              <w:rPr>
                <w:rFonts w:ascii="Arial" w:eastAsia="Arial" w:hAnsi="Arial" w:cs="Arial"/>
                <w:spacing w:val="-1"/>
                <w:lang w:val="en-US"/>
              </w:rPr>
              <w:t xml:space="preserve">). The price list needs to be submitted in </w:t>
            </w:r>
            <w:r w:rsidRPr="00AC3F74">
              <w:rPr>
                <w:rFonts w:ascii="Arial" w:eastAsia="Arial" w:hAnsi="Arial" w:cs="Arial"/>
                <w:spacing w:val="-1"/>
                <w:lang w:val="en-US"/>
              </w:rPr>
              <w:t>PDF and</w:t>
            </w:r>
            <w:r w:rsidR="00A0571B" w:rsidRPr="00AC3F74">
              <w:rPr>
                <w:rFonts w:ascii="Arial" w:eastAsia="Arial" w:hAnsi="Arial" w:cs="Arial"/>
                <w:spacing w:val="-1"/>
                <w:lang w:val="en-US"/>
              </w:rPr>
              <w:t xml:space="preserve"> a copy in</w:t>
            </w:r>
            <w:r w:rsidRPr="00AC3F74">
              <w:rPr>
                <w:rFonts w:ascii="Arial" w:eastAsia="Arial" w:hAnsi="Arial" w:cs="Arial"/>
                <w:spacing w:val="-1"/>
                <w:lang w:val="en-US"/>
              </w:rPr>
              <w:t xml:space="preserve"> excel format</w:t>
            </w:r>
            <w:r w:rsidR="00744D96" w:rsidRPr="00AC3F74">
              <w:rPr>
                <w:rFonts w:ascii="Arial" w:eastAsia="Arial" w:hAnsi="Arial" w:cs="Arial"/>
                <w:spacing w:val="-1"/>
                <w:lang w:val="en-US"/>
              </w:rPr>
              <w:t xml:space="preserve">. </w:t>
            </w:r>
          </w:p>
          <w:p w14:paraId="1D5CE8B2" w14:textId="77777777" w:rsidR="006E79B7" w:rsidRPr="007E2D70" w:rsidRDefault="006E79B7" w:rsidP="0073530F">
            <w:pPr>
              <w:contextualSpacing/>
              <w:jc w:val="both"/>
              <w:rPr>
                <w:rFonts w:ascii="Arial" w:eastAsia="Arial" w:hAnsi="Arial" w:cs="Arial"/>
                <w:spacing w:val="-1"/>
                <w:lang w:val="en-US"/>
              </w:rPr>
            </w:pPr>
          </w:p>
          <w:p w14:paraId="4A24F00F" w14:textId="28929713"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No Zip/condense files can</w:t>
            </w:r>
            <w:r w:rsidR="005C04C3">
              <w:rPr>
                <w:rFonts w:ascii="Arial" w:eastAsia="Arial" w:hAnsi="Arial" w:cs="Arial"/>
                <w:spacing w:val="-1"/>
                <w:lang w:val="en-US"/>
              </w:rPr>
              <w:t xml:space="preserve"> be</w:t>
            </w:r>
            <w:r w:rsidRPr="007E2D70">
              <w:rPr>
                <w:rFonts w:ascii="Arial" w:eastAsia="Arial" w:hAnsi="Arial" w:cs="Arial"/>
                <w:spacing w:val="-1"/>
                <w:lang w:val="en-US"/>
              </w:rPr>
              <w:t xml:space="preserve"> uploaded</w:t>
            </w:r>
          </w:p>
          <w:p w14:paraId="061A56C7"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No hard copy will be accepted </w:t>
            </w:r>
          </w:p>
          <w:p w14:paraId="3B7FD647" w14:textId="77777777" w:rsidR="0073530F" w:rsidRPr="007E2D70" w:rsidRDefault="0073530F" w:rsidP="0073530F">
            <w:pPr>
              <w:contextualSpacing/>
              <w:jc w:val="both"/>
              <w:rPr>
                <w:rFonts w:ascii="Arial" w:eastAsia="Arial" w:hAnsi="Arial" w:cs="Arial"/>
                <w:spacing w:val="-1"/>
                <w:lang w:val="en-US"/>
              </w:rPr>
            </w:pPr>
          </w:p>
          <w:p w14:paraId="324C2E4C"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If for some reason you resubmit your tender, then the latest version of the tender submitted will only be accepted and all previous submission/s will be null and void.</w:t>
            </w:r>
          </w:p>
          <w:p w14:paraId="2F98DE8B" w14:textId="77777777" w:rsidR="0073530F" w:rsidRPr="007E2D70" w:rsidRDefault="0073530F" w:rsidP="0073530F">
            <w:pPr>
              <w:contextualSpacing/>
              <w:jc w:val="both"/>
              <w:rPr>
                <w:rFonts w:ascii="Arial" w:eastAsia="Arial" w:hAnsi="Arial" w:cs="Arial"/>
                <w:spacing w:val="-1"/>
                <w:lang w:val="en-US"/>
              </w:rPr>
            </w:pPr>
          </w:p>
          <w:p w14:paraId="169E5889"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Please ensure that the submission status is indicated as complete.</w:t>
            </w:r>
          </w:p>
          <w:p w14:paraId="53B731AC" w14:textId="77777777" w:rsidR="0073530F" w:rsidRPr="007E2D70" w:rsidRDefault="0073530F" w:rsidP="0073530F">
            <w:pPr>
              <w:contextualSpacing/>
              <w:jc w:val="both"/>
              <w:rPr>
                <w:rFonts w:ascii="Arial" w:eastAsia="Arial" w:hAnsi="Arial" w:cs="Arial"/>
                <w:spacing w:val="-1"/>
                <w:lang w:val="en-US"/>
              </w:rPr>
            </w:pPr>
          </w:p>
          <w:p w14:paraId="623940B3" w14:textId="35F96C46" w:rsidR="0073530F" w:rsidRDefault="0073530F" w:rsidP="0073530F">
            <w:pPr>
              <w:contextualSpacing/>
              <w:jc w:val="both"/>
              <w:rPr>
                <w:rFonts w:ascii="Arial" w:hAnsi="Arial" w:cs="Arial"/>
                <w:b/>
                <w:bCs/>
                <w:i/>
                <w:iCs/>
                <w:lang w:val="en-US"/>
              </w:rPr>
            </w:pPr>
            <w:r w:rsidRPr="007E2D70">
              <w:rPr>
                <w:rFonts w:ascii="Arial" w:eastAsia="Arial" w:hAnsi="Arial" w:cs="Arial"/>
                <w:spacing w:val="-1"/>
                <w:lang w:val="en-US"/>
              </w:rPr>
              <w:t>Supplier Help Manual guide and video can be found on Eskom E-Tendering page</w:t>
            </w:r>
          </w:p>
          <w:p w14:paraId="0E861CE4" w14:textId="352969EC" w:rsidR="0073530F" w:rsidRPr="007E538F" w:rsidRDefault="0073530F" w:rsidP="00B43211">
            <w:pPr>
              <w:contextualSpacing/>
              <w:jc w:val="both"/>
              <w:rPr>
                <w:rFonts w:ascii="Arial" w:hAnsi="Arial" w:cs="Arial"/>
                <w:lang w:val="en-US"/>
              </w:rPr>
            </w:pPr>
          </w:p>
        </w:tc>
      </w:tr>
      <w:tr w:rsidR="002E01C0" w:rsidRPr="005D5883" w14:paraId="14F701F4" w14:textId="77777777" w:rsidTr="004A602A">
        <w:trPr>
          <w:jc w:val="center"/>
        </w:trPr>
        <w:tc>
          <w:tcPr>
            <w:tcW w:w="3714" w:type="dxa"/>
          </w:tcPr>
          <w:p w14:paraId="3DE8A58F" w14:textId="3F54E864" w:rsidR="002E01C0" w:rsidRPr="007E538F" w:rsidRDefault="002E01C0" w:rsidP="005D5883">
            <w:pPr>
              <w:contextualSpacing/>
              <w:rPr>
                <w:rFonts w:ascii="Arial" w:hAnsi="Arial" w:cs="Arial"/>
                <w:lang w:val="en-US"/>
              </w:rPr>
            </w:pPr>
            <w:r w:rsidRPr="007E538F">
              <w:rPr>
                <w:rFonts w:ascii="Arial" w:hAnsi="Arial" w:cs="Arial"/>
                <w:lang w:val="en-US"/>
              </w:rPr>
              <w:t>2.1</w:t>
            </w:r>
            <w:r w:rsidR="0028463F">
              <w:rPr>
                <w:rFonts w:ascii="Arial" w:hAnsi="Arial" w:cs="Arial"/>
                <w:lang w:val="en-US"/>
              </w:rPr>
              <w:t>2</w:t>
            </w:r>
            <w:r w:rsidRPr="007E538F">
              <w:rPr>
                <w:rFonts w:ascii="Arial" w:hAnsi="Arial" w:cs="Arial"/>
                <w:lang w:val="en-US"/>
              </w:rPr>
              <w:t xml:space="preserve"> Tender Validity Period</w:t>
            </w:r>
          </w:p>
        </w:tc>
        <w:tc>
          <w:tcPr>
            <w:tcW w:w="6923" w:type="dxa"/>
          </w:tcPr>
          <w:p w14:paraId="2124436E" w14:textId="733970BC" w:rsidR="00555A77"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6E79B7">
              <w:rPr>
                <w:rFonts w:ascii="Arial" w:hAnsi="Arial" w:cs="Arial"/>
                <w:b/>
                <w:lang w:val="en-US"/>
              </w:rPr>
              <w:t>90 days.</w:t>
            </w:r>
          </w:p>
          <w:p w14:paraId="41C50994" w14:textId="3F0D4004" w:rsidR="006657DF" w:rsidRDefault="006657DF" w:rsidP="007E538F">
            <w:pPr>
              <w:contextualSpacing/>
              <w:jc w:val="both"/>
              <w:rPr>
                <w:rFonts w:ascii="Arial" w:hAnsi="Arial" w:cs="Arial"/>
                <w:lang w:val="en-US"/>
              </w:rPr>
            </w:pPr>
          </w:p>
          <w:p w14:paraId="073B9CB2" w14:textId="01C29627" w:rsidR="001F6DB3" w:rsidRPr="00561E98" w:rsidRDefault="001F6DB3" w:rsidP="007E538F">
            <w:pPr>
              <w:contextualSpacing/>
              <w:jc w:val="both"/>
              <w:rPr>
                <w:rFonts w:ascii="Arial" w:hAnsi="Arial" w:cs="Arial"/>
                <w:b/>
                <w:bCs/>
                <w:i/>
                <w:iCs/>
                <w:lang w:val="en-US"/>
              </w:rPr>
            </w:pPr>
          </w:p>
        </w:tc>
      </w:tr>
      <w:tr w:rsidR="00AB458D" w:rsidRPr="005D5883" w14:paraId="149628C5" w14:textId="77777777" w:rsidTr="004A602A">
        <w:trPr>
          <w:jc w:val="center"/>
        </w:trPr>
        <w:tc>
          <w:tcPr>
            <w:tcW w:w="3714" w:type="dxa"/>
          </w:tcPr>
          <w:p w14:paraId="6312A456" w14:textId="3A03B562" w:rsidR="00AB458D" w:rsidRPr="00B34F0A" w:rsidRDefault="00AB458D" w:rsidP="00D20BB1">
            <w:pPr>
              <w:ind w:left="447" w:hanging="447"/>
              <w:contextualSpacing/>
              <w:rPr>
                <w:rFonts w:ascii="Arial" w:hAnsi="Arial" w:cs="Arial"/>
                <w:highlight w:val="yellow"/>
                <w:lang w:val="en-US"/>
              </w:rPr>
            </w:pPr>
            <w:r w:rsidRPr="005D5883">
              <w:rPr>
                <w:rFonts w:ascii="Arial" w:hAnsi="Arial" w:cs="Arial"/>
                <w:lang w:val="en-US"/>
              </w:rPr>
              <w:t>2.1</w:t>
            </w:r>
            <w:r w:rsidR="00242F88">
              <w:rPr>
                <w:rFonts w:ascii="Arial" w:hAnsi="Arial" w:cs="Arial"/>
                <w:lang w:val="en-US"/>
              </w:rPr>
              <w:t>5</w:t>
            </w:r>
            <w:r w:rsidRPr="005D5883">
              <w:rPr>
                <w:rFonts w:ascii="Arial" w:hAnsi="Arial" w:cs="Arial"/>
                <w:lang w:val="en-US"/>
              </w:rPr>
              <w:t xml:space="preserve"> Site</w:t>
            </w:r>
            <w:r w:rsidR="00263E31">
              <w:rPr>
                <w:rFonts w:ascii="Arial" w:hAnsi="Arial" w:cs="Arial"/>
                <w:lang w:val="en-US"/>
              </w:rPr>
              <w:t xml:space="preserve"> visit and</w:t>
            </w:r>
            <w:r w:rsidRPr="005D5883">
              <w:rPr>
                <w:rFonts w:ascii="Arial" w:hAnsi="Arial" w:cs="Arial"/>
                <w:lang w:val="en-US"/>
              </w:rPr>
              <w:t>/</w:t>
            </w:r>
            <w:r w:rsidR="00263E31">
              <w:rPr>
                <w:rFonts w:ascii="Arial" w:hAnsi="Arial" w:cs="Arial"/>
                <w:lang w:val="en-US"/>
              </w:rPr>
              <w:t xml:space="preserve">or </w:t>
            </w:r>
            <w:r w:rsidRPr="005D5883">
              <w:rPr>
                <w:rFonts w:ascii="Arial" w:hAnsi="Arial" w:cs="Arial"/>
                <w:lang w:val="en-US"/>
              </w:rPr>
              <w:t>clarification meeting</w:t>
            </w:r>
          </w:p>
        </w:tc>
        <w:tc>
          <w:tcPr>
            <w:tcW w:w="6923" w:type="dxa"/>
          </w:tcPr>
          <w:p w14:paraId="5D376802" w14:textId="05B709B1" w:rsidR="00AB458D" w:rsidRPr="001856F6" w:rsidRDefault="00AB458D" w:rsidP="007E538F">
            <w:pPr>
              <w:contextualSpacing/>
              <w:jc w:val="both"/>
              <w:rPr>
                <w:rFonts w:ascii="Arial" w:hAnsi="Arial" w:cs="Arial"/>
                <w:lang w:val="en-US"/>
              </w:rPr>
            </w:pPr>
            <w:r w:rsidRPr="001856F6">
              <w:rPr>
                <w:rFonts w:ascii="Arial" w:hAnsi="Arial" w:cs="Arial"/>
                <w:lang w:val="en-US"/>
              </w:rPr>
              <w:t xml:space="preserve">A </w:t>
            </w:r>
            <w:r w:rsidR="00E70C39" w:rsidRPr="001856F6">
              <w:rPr>
                <w:rFonts w:ascii="Arial" w:hAnsi="Arial" w:cs="Arial"/>
                <w:b/>
                <w:lang w:val="en-US"/>
              </w:rPr>
              <w:t xml:space="preserve">non-compulsory </w:t>
            </w:r>
            <w:r w:rsidRPr="001856F6">
              <w:rPr>
                <w:rFonts w:ascii="Arial" w:hAnsi="Arial" w:cs="Arial"/>
                <w:b/>
                <w:lang w:val="en-US"/>
              </w:rPr>
              <w:t>clarification meeting</w:t>
            </w:r>
            <w:r w:rsidR="006E79B7" w:rsidRPr="001856F6">
              <w:rPr>
                <w:rFonts w:ascii="Arial" w:hAnsi="Arial" w:cs="Arial"/>
                <w:b/>
                <w:lang w:val="en-US"/>
              </w:rPr>
              <w:t xml:space="preserve"> </w:t>
            </w:r>
            <w:r w:rsidRPr="001856F6">
              <w:rPr>
                <w:rFonts w:ascii="Arial" w:hAnsi="Arial" w:cs="Arial"/>
                <w:lang w:val="en-US"/>
              </w:rPr>
              <w:t xml:space="preserve">with representatives of </w:t>
            </w:r>
            <w:r w:rsidR="00BA42A9" w:rsidRPr="001856F6">
              <w:rPr>
                <w:rFonts w:ascii="Arial" w:hAnsi="Arial" w:cs="Arial"/>
                <w:lang w:val="en-US"/>
              </w:rPr>
              <w:t xml:space="preserve">Eskom </w:t>
            </w:r>
            <w:r w:rsidRPr="001856F6">
              <w:rPr>
                <w:rFonts w:ascii="Arial" w:hAnsi="Arial" w:cs="Arial"/>
                <w:lang w:val="en-US"/>
              </w:rPr>
              <w:t>will take place as follows:</w:t>
            </w:r>
          </w:p>
          <w:p w14:paraId="642AC9A5" w14:textId="77777777" w:rsidR="006E79B7" w:rsidRPr="005D5883" w:rsidRDefault="006E79B7" w:rsidP="007E538F">
            <w:pPr>
              <w:contextualSpacing/>
              <w:jc w:val="both"/>
              <w:rPr>
                <w:rFonts w:ascii="Arial" w:hAnsi="Arial" w:cs="Arial"/>
                <w:lang w:val="en-US"/>
              </w:rPr>
            </w:pPr>
          </w:p>
          <w:p w14:paraId="319DFCBA" w14:textId="21E795B9" w:rsidR="00AB458D" w:rsidRPr="001856F6" w:rsidRDefault="00AB458D" w:rsidP="007E538F">
            <w:pPr>
              <w:contextualSpacing/>
              <w:jc w:val="both"/>
              <w:rPr>
                <w:rFonts w:ascii="Arial" w:hAnsi="Arial" w:cs="Arial"/>
                <w:lang w:val="en-US"/>
              </w:rPr>
            </w:pPr>
            <w:r w:rsidRPr="001856F6">
              <w:rPr>
                <w:rFonts w:ascii="Arial" w:hAnsi="Arial" w:cs="Arial"/>
                <w:lang w:val="en-US"/>
              </w:rPr>
              <w:t>Date</w:t>
            </w:r>
            <w:r w:rsidR="00B46F85" w:rsidRPr="001856F6">
              <w:rPr>
                <w:rFonts w:ascii="Arial" w:hAnsi="Arial" w:cs="Arial"/>
                <w:lang w:val="en-US"/>
              </w:rPr>
              <w:t xml:space="preserve">: </w:t>
            </w:r>
            <w:r w:rsidR="001856F6" w:rsidRPr="001856F6">
              <w:rPr>
                <w:rFonts w:ascii="Arial" w:hAnsi="Arial" w:cs="Arial"/>
                <w:lang w:val="en-US"/>
              </w:rPr>
              <w:t>25 November 2025</w:t>
            </w:r>
          </w:p>
          <w:p w14:paraId="4C6793D4" w14:textId="77777777" w:rsidR="001856F6" w:rsidRPr="001856F6" w:rsidRDefault="001856F6" w:rsidP="007E538F">
            <w:pPr>
              <w:contextualSpacing/>
              <w:jc w:val="both"/>
              <w:rPr>
                <w:rFonts w:ascii="Arial" w:hAnsi="Arial" w:cs="Arial"/>
                <w:lang w:val="en-US"/>
              </w:rPr>
            </w:pPr>
          </w:p>
          <w:p w14:paraId="14F549E8" w14:textId="45FAEA2F" w:rsidR="00AB458D" w:rsidRDefault="00AB458D" w:rsidP="007E538F">
            <w:pPr>
              <w:contextualSpacing/>
              <w:jc w:val="both"/>
              <w:rPr>
                <w:rFonts w:ascii="Arial" w:hAnsi="Arial" w:cs="Arial"/>
                <w:lang w:val="en-US"/>
              </w:rPr>
            </w:pPr>
            <w:r w:rsidRPr="001856F6">
              <w:rPr>
                <w:rFonts w:ascii="Arial" w:hAnsi="Arial" w:cs="Arial"/>
                <w:lang w:val="en-US"/>
              </w:rPr>
              <w:t>Time</w:t>
            </w:r>
            <w:r w:rsidR="00B46F85" w:rsidRPr="001856F6">
              <w:rPr>
                <w:rFonts w:ascii="Arial" w:hAnsi="Arial" w:cs="Arial"/>
                <w:lang w:val="en-US"/>
              </w:rPr>
              <w:t xml:space="preserve">: </w:t>
            </w:r>
            <w:r w:rsidR="001856F6" w:rsidRPr="001856F6">
              <w:rPr>
                <w:rFonts w:ascii="Arial" w:hAnsi="Arial" w:cs="Arial"/>
                <w:lang w:val="en-US"/>
              </w:rPr>
              <w:t>10h00</w:t>
            </w:r>
          </w:p>
          <w:p w14:paraId="45F6E6FD" w14:textId="77777777" w:rsidR="001856F6" w:rsidRPr="005D5883" w:rsidRDefault="001856F6" w:rsidP="007E538F">
            <w:pPr>
              <w:contextualSpacing/>
              <w:jc w:val="both"/>
              <w:rPr>
                <w:rFonts w:ascii="Arial" w:hAnsi="Arial" w:cs="Arial"/>
                <w:lang w:val="en-US"/>
              </w:rPr>
            </w:pPr>
          </w:p>
          <w:p w14:paraId="06740EA7" w14:textId="5EAFD11B" w:rsidR="006E79B7" w:rsidRDefault="00AB458D" w:rsidP="007E538F">
            <w:pPr>
              <w:contextualSpacing/>
              <w:jc w:val="both"/>
              <w:rPr>
                <w:rFonts w:ascii="Arial" w:hAnsi="Arial" w:cs="Arial"/>
                <w:lang w:val="en-US"/>
              </w:rPr>
            </w:pPr>
            <w:r w:rsidRPr="005D5883">
              <w:rPr>
                <w:rFonts w:ascii="Arial" w:hAnsi="Arial" w:cs="Arial"/>
                <w:lang w:val="en-US"/>
              </w:rPr>
              <w:t>Venue</w:t>
            </w:r>
            <w:r w:rsidR="00B46F85" w:rsidRPr="005D5883">
              <w:rPr>
                <w:rFonts w:ascii="Arial" w:hAnsi="Arial" w:cs="Arial"/>
                <w:lang w:val="en-US"/>
              </w:rPr>
              <w:t xml:space="preserve">: </w:t>
            </w:r>
            <w:r w:rsidR="006E79B7">
              <w:rPr>
                <w:rFonts w:ascii="Arial" w:hAnsi="Arial" w:cs="Arial"/>
                <w:lang w:val="en-US"/>
              </w:rPr>
              <w:t>MS Teams</w:t>
            </w:r>
          </w:p>
          <w:p w14:paraId="19F5D68C" w14:textId="07347541" w:rsidR="001856F6" w:rsidRDefault="001856F6" w:rsidP="007E538F">
            <w:pPr>
              <w:contextualSpacing/>
              <w:jc w:val="both"/>
              <w:rPr>
                <w:rFonts w:ascii="Arial" w:hAnsi="Arial" w:cs="Arial"/>
                <w:lang w:val="en-US"/>
              </w:rPr>
            </w:pPr>
          </w:p>
          <w:p w14:paraId="76DE5362" w14:textId="77777777" w:rsidR="001856F6" w:rsidRPr="0017267A" w:rsidRDefault="001856F6" w:rsidP="001856F6">
            <w:pPr>
              <w:rPr>
                <w:rFonts w:ascii="Arial" w:eastAsia="Times New Roman" w:hAnsi="Arial" w:cs="Arial"/>
                <w:color w:val="242424"/>
                <w:lang w:val="en-US"/>
              </w:rPr>
            </w:pPr>
            <w:r w:rsidRPr="0017267A">
              <w:rPr>
                <w:rStyle w:val="me-email-text-secondary"/>
                <w:rFonts w:ascii="Arial" w:eastAsia="Times New Roman" w:hAnsi="Arial" w:cs="Arial"/>
                <w:color w:val="616161"/>
                <w:lang w:val="en-US"/>
              </w:rPr>
              <w:t xml:space="preserve">Meeting ID: </w:t>
            </w:r>
            <w:r w:rsidRPr="0017267A">
              <w:rPr>
                <w:rStyle w:val="me-email-text"/>
                <w:rFonts w:ascii="Arial" w:eastAsia="Times New Roman" w:hAnsi="Arial" w:cs="Arial"/>
                <w:color w:val="242424"/>
                <w:lang w:val="en-US"/>
              </w:rPr>
              <w:t>384 747 585 747 7</w:t>
            </w:r>
            <w:r w:rsidRPr="0017267A">
              <w:rPr>
                <w:rFonts w:ascii="Arial" w:eastAsia="Times New Roman" w:hAnsi="Arial" w:cs="Arial"/>
                <w:color w:val="242424"/>
                <w:lang w:val="en-US"/>
              </w:rPr>
              <w:t xml:space="preserve"> </w:t>
            </w:r>
          </w:p>
          <w:p w14:paraId="4A31D169" w14:textId="77777777" w:rsidR="001856F6" w:rsidRPr="0017267A" w:rsidRDefault="001856F6" w:rsidP="001856F6">
            <w:pPr>
              <w:rPr>
                <w:rFonts w:ascii="Arial" w:eastAsia="Times New Roman" w:hAnsi="Arial" w:cs="Arial"/>
                <w:color w:val="242424"/>
                <w:lang w:val="en-US"/>
              </w:rPr>
            </w:pPr>
            <w:r w:rsidRPr="0017267A">
              <w:rPr>
                <w:rStyle w:val="me-email-text-secondary"/>
                <w:rFonts w:ascii="Arial" w:eastAsia="Times New Roman" w:hAnsi="Arial" w:cs="Arial"/>
                <w:color w:val="616161"/>
                <w:lang w:val="en-US"/>
              </w:rPr>
              <w:t xml:space="preserve">Passcode: </w:t>
            </w:r>
            <w:r w:rsidRPr="0017267A">
              <w:rPr>
                <w:rStyle w:val="me-email-text"/>
                <w:rFonts w:ascii="Arial" w:eastAsia="Times New Roman" w:hAnsi="Arial" w:cs="Arial"/>
                <w:color w:val="242424"/>
                <w:lang w:val="en-US"/>
              </w:rPr>
              <w:t>ot2pw7c5</w:t>
            </w:r>
            <w:r w:rsidRPr="0017267A">
              <w:rPr>
                <w:rFonts w:ascii="Arial" w:eastAsia="Times New Roman" w:hAnsi="Arial" w:cs="Arial"/>
                <w:color w:val="242424"/>
                <w:lang w:val="en-US"/>
              </w:rPr>
              <w:t xml:space="preserve"> </w:t>
            </w:r>
          </w:p>
          <w:p w14:paraId="02830187" w14:textId="743B8ED2" w:rsidR="001856F6" w:rsidRDefault="001856F6" w:rsidP="007E538F">
            <w:pPr>
              <w:contextualSpacing/>
              <w:jc w:val="both"/>
              <w:rPr>
                <w:rFonts w:ascii="Arial" w:hAnsi="Arial" w:cs="Arial"/>
                <w:b/>
                <w:lang w:val="en-US"/>
              </w:rPr>
            </w:pPr>
          </w:p>
          <w:p w14:paraId="2BE2FAC9" w14:textId="7592D93D" w:rsidR="001856F6" w:rsidRDefault="001856F6" w:rsidP="007E538F">
            <w:pPr>
              <w:contextualSpacing/>
              <w:jc w:val="both"/>
              <w:rPr>
                <w:rFonts w:ascii="Arial" w:hAnsi="Arial" w:cs="Arial"/>
                <w:b/>
                <w:lang w:val="en-US"/>
              </w:rPr>
            </w:pPr>
            <w:r>
              <w:rPr>
                <w:rFonts w:ascii="Arial" w:hAnsi="Arial" w:cs="Arial"/>
                <w:b/>
                <w:lang w:val="en-US"/>
              </w:rPr>
              <w:t>Below the MS teams meeting link:</w:t>
            </w:r>
          </w:p>
          <w:p w14:paraId="1B4C2AF5" w14:textId="77777777" w:rsidR="001856F6" w:rsidRDefault="00000000" w:rsidP="001856F6">
            <w:pPr>
              <w:rPr>
                <w:rFonts w:ascii="Segoe UI" w:hAnsi="Segoe UI" w:cs="Segoe UI"/>
                <w:color w:val="242424"/>
                <w:lang w:val="en-US"/>
              </w:rPr>
            </w:pPr>
            <w:hyperlink r:id="rId15" w:tgtFrame="_blank" w:tooltip="Meeting join link" w:history="1">
              <w:r w:rsidR="001856F6">
                <w:rPr>
                  <w:rStyle w:val="Hyperlink"/>
                  <w:rFonts w:ascii="Segoe UI" w:hAnsi="Segoe UI" w:cs="Segoe UI"/>
                  <w:b/>
                  <w:bCs/>
                  <w:color w:val="5B5FC7"/>
                  <w:sz w:val="30"/>
                  <w:szCs w:val="30"/>
                  <w:lang w:val="en-US"/>
                </w:rPr>
                <w:t>Join the meeting now</w:t>
              </w:r>
            </w:hyperlink>
            <w:r w:rsidR="001856F6">
              <w:rPr>
                <w:rFonts w:ascii="Segoe UI" w:hAnsi="Segoe UI" w:cs="Segoe UI"/>
                <w:color w:val="242424"/>
                <w:lang w:val="en-US"/>
              </w:rPr>
              <w:t xml:space="preserve"> </w:t>
            </w:r>
          </w:p>
          <w:p w14:paraId="20F990E9" w14:textId="77777777" w:rsidR="001856F6" w:rsidRDefault="001856F6" w:rsidP="007E538F">
            <w:pPr>
              <w:contextualSpacing/>
              <w:jc w:val="both"/>
              <w:rPr>
                <w:rFonts w:ascii="Arial" w:hAnsi="Arial" w:cs="Arial"/>
                <w:b/>
                <w:lang w:val="en-US"/>
              </w:rPr>
            </w:pPr>
          </w:p>
          <w:p w14:paraId="3FA5968F" w14:textId="77777777" w:rsidR="006E79B7" w:rsidRPr="005D5883" w:rsidRDefault="006E79B7" w:rsidP="007E538F">
            <w:pPr>
              <w:contextualSpacing/>
              <w:jc w:val="both"/>
              <w:rPr>
                <w:rFonts w:ascii="Arial" w:hAnsi="Arial" w:cs="Arial"/>
                <w:b/>
                <w:lang w:val="en-US"/>
              </w:rPr>
            </w:pPr>
          </w:p>
          <w:p w14:paraId="14229B47" w14:textId="77777777" w:rsidR="00AB458D" w:rsidRDefault="00AB458D" w:rsidP="00B34F0A">
            <w:pPr>
              <w:contextualSpacing/>
              <w:jc w:val="both"/>
            </w:pPr>
            <w:r w:rsidRPr="00BA42A9">
              <w:rPr>
                <w:rFonts w:ascii="Arial" w:hAnsi="Arial" w:cs="Arial"/>
                <w:iCs/>
                <w:lang w:val="en-US"/>
              </w:rPr>
              <w:lastRenderedPageBreak/>
              <w:t xml:space="preserve">Tenderers </w:t>
            </w:r>
            <w:r w:rsidRPr="005D5883">
              <w:rPr>
                <w:rFonts w:ascii="Arial" w:hAnsi="Arial" w:cs="Arial"/>
                <w:lang w:val="en-US"/>
              </w:rPr>
              <w:t xml:space="preserve">must confirm their intention to attend with the Eskom </w:t>
            </w:r>
            <w:r w:rsidRPr="00BA42A9">
              <w:rPr>
                <w:rFonts w:ascii="Arial" w:hAnsi="Arial" w:cs="Arial"/>
                <w:iCs/>
                <w:lang w:val="en-US"/>
              </w:rPr>
              <w:t>Representative</w:t>
            </w:r>
            <w:r w:rsidR="00BA42A9">
              <w:rPr>
                <w:rFonts w:ascii="Arial" w:hAnsi="Arial" w:cs="Arial"/>
                <w:iCs/>
                <w:lang w:val="en-US"/>
              </w:rPr>
              <w:t>,</w:t>
            </w:r>
            <w:r w:rsidRPr="00BA42A9">
              <w:rPr>
                <w:rFonts w:ascii="Arial" w:hAnsi="Arial" w:cs="Arial"/>
                <w:iCs/>
                <w:lang w:val="en-US"/>
              </w:rPr>
              <w:t xml:space="preserve"> </w:t>
            </w:r>
            <w:r w:rsidRPr="005D5883">
              <w:rPr>
                <w:rFonts w:ascii="Arial" w:hAnsi="Arial" w:cs="Arial"/>
                <w:lang w:val="en-US"/>
              </w:rPr>
              <w:t>stating the name, position and contact details of each proposed attendee.</w:t>
            </w:r>
            <w:r w:rsidRPr="005D5883">
              <w:t xml:space="preserve"> </w:t>
            </w:r>
          </w:p>
          <w:p w14:paraId="31BC0199" w14:textId="22222CEF" w:rsidR="000625B0" w:rsidRPr="006E79B7" w:rsidRDefault="000625B0" w:rsidP="00B34F0A">
            <w:pPr>
              <w:contextualSpacing/>
              <w:jc w:val="both"/>
            </w:pPr>
          </w:p>
        </w:tc>
      </w:tr>
      <w:tr w:rsidR="00B34F0A" w:rsidRPr="005D5883" w14:paraId="43AE2590" w14:textId="77777777" w:rsidTr="004A602A">
        <w:trPr>
          <w:jc w:val="center"/>
        </w:trPr>
        <w:tc>
          <w:tcPr>
            <w:tcW w:w="3714" w:type="dxa"/>
          </w:tcPr>
          <w:p w14:paraId="1D22DF55" w14:textId="5C674965" w:rsidR="00B34F0A" w:rsidRPr="00E70C39" w:rsidRDefault="00B34F0A" w:rsidP="00263E31">
            <w:pPr>
              <w:contextualSpacing/>
              <w:rPr>
                <w:rFonts w:ascii="Arial" w:hAnsi="Arial" w:cs="Arial"/>
                <w:lang w:val="en-US"/>
              </w:rPr>
            </w:pPr>
            <w:r w:rsidRPr="00E70C39">
              <w:rPr>
                <w:rFonts w:ascii="Arial" w:hAnsi="Arial" w:cs="Arial"/>
                <w:lang w:val="en-US"/>
              </w:rPr>
              <w:lastRenderedPageBreak/>
              <w:t>2.1</w:t>
            </w:r>
            <w:r w:rsidR="00242F88">
              <w:rPr>
                <w:rFonts w:ascii="Arial" w:hAnsi="Arial" w:cs="Arial"/>
                <w:lang w:val="en-US"/>
              </w:rPr>
              <w:t>6</w:t>
            </w:r>
            <w:r w:rsidRPr="00E70C39">
              <w:rPr>
                <w:rFonts w:ascii="Arial" w:hAnsi="Arial" w:cs="Arial"/>
                <w:lang w:val="en-US"/>
              </w:rPr>
              <w:t xml:space="preserve"> </w:t>
            </w:r>
            <w:r w:rsidR="00263E31">
              <w:rPr>
                <w:rFonts w:ascii="Arial" w:hAnsi="Arial" w:cs="Arial"/>
                <w:lang w:val="en-US"/>
              </w:rPr>
              <w:t>Seeking c</w:t>
            </w:r>
            <w:r w:rsidRPr="00E70C39">
              <w:rPr>
                <w:rFonts w:ascii="Arial" w:hAnsi="Arial" w:cs="Arial"/>
                <w:lang w:val="en-US"/>
              </w:rPr>
              <w:t>larification</w:t>
            </w:r>
          </w:p>
        </w:tc>
        <w:tc>
          <w:tcPr>
            <w:tcW w:w="6923" w:type="dxa"/>
          </w:tcPr>
          <w:p w14:paraId="5DDE7D78" w14:textId="71A7E891" w:rsidR="00B34F0A" w:rsidRDefault="00B34F0A" w:rsidP="007E538F">
            <w:pPr>
              <w:contextualSpacing/>
              <w:jc w:val="both"/>
              <w:rPr>
                <w:rFonts w:ascii="Arial" w:hAnsi="Arial" w:cs="Arial"/>
                <w:lang w:val="en-US"/>
              </w:rPr>
            </w:pPr>
            <w:r w:rsidRPr="005D5883">
              <w:rPr>
                <w:rFonts w:ascii="Arial" w:hAnsi="Arial" w:cs="Arial"/>
                <w:lang w:val="en-US"/>
              </w:rPr>
              <w:t xml:space="preserve">The tenderer will notify </w:t>
            </w:r>
            <w:r w:rsidR="00BA42A9">
              <w:rPr>
                <w:rFonts w:ascii="Arial" w:hAnsi="Arial" w:cs="Arial"/>
                <w:lang w:val="en-US"/>
              </w:rPr>
              <w:t>Eskom o</w:t>
            </w:r>
            <w:r w:rsidRPr="005D5883">
              <w:rPr>
                <w:rFonts w:ascii="Arial" w:hAnsi="Arial" w:cs="Arial"/>
                <w:lang w:val="en-US"/>
              </w:rPr>
              <w:t xml:space="preserve">f any clarifications required before the closing time for clarification queries, which is </w:t>
            </w:r>
            <w:r w:rsidR="001856F6">
              <w:rPr>
                <w:rFonts w:ascii="Arial" w:hAnsi="Arial" w:cs="Arial"/>
                <w:lang w:val="en-US"/>
              </w:rPr>
              <w:t xml:space="preserve">five </w:t>
            </w:r>
            <w:r w:rsidRPr="001856F6">
              <w:rPr>
                <w:rFonts w:ascii="Arial" w:hAnsi="Arial" w:cs="Arial"/>
                <w:bCs/>
                <w:lang w:val="en-US"/>
              </w:rPr>
              <w:t>[</w:t>
            </w:r>
            <w:r w:rsidR="001856F6" w:rsidRPr="001856F6">
              <w:rPr>
                <w:rFonts w:ascii="Arial" w:hAnsi="Arial" w:cs="Arial"/>
                <w:bCs/>
                <w:lang w:val="en-US"/>
              </w:rPr>
              <w:t>05</w:t>
            </w:r>
            <w:r w:rsidRPr="001856F6">
              <w:rPr>
                <w:rFonts w:ascii="Arial" w:hAnsi="Arial" w:cs="Arial"/>
                <w:bCs/>
                <w:lang w:val="en-US"/>
              </w:rPr>
              <w:t>]</w:t>
            </w:r>
            <w:r w:rsidRPr="005D5883">
              <w:rPr>
                <w:rFonts w:ascii="Arial" w:hAnsi="Arial" w:cs="Arial"/>
                <w:b/>
                <w:lang w:val="en-US"/>
              </w:rPr>
              <w:t xml:space="preserve"> </w:t>
            </w:r>
            <w:r w:rsidRPr="005D5883">
              <w:rPr>
                <w:rFonts w:ascii="Arial" w:hAnsi="Arial" w:cs="Arial"/>
                <w:lang w:val="en-US"/>
              </w:rPr>
              <w:t>working days before the deadline for tender submission.</w:t>
            </w:r>
          </w:p>
          <w:p w14:paraId="3B804A46" w14:textId="76776CAC" w:rsidR="00D74E8B" w:rsidRPr="00561E98" w:rsidRDefault="00D74E8B" w:rsidP="00B80AAF">
            <w:pPr>
              <w:contextualSpacing/>
              <w:jc w:val="both"/>
              <w:rPr>
                <w:rFonts w:ascii="Arial" w:hAnsi="Arial" w:cs="Arial"/>
                <w:b/>
                <w:bCs/>
                <w:i/>
                <w:iCs/>
                <w:lang w:val="en-US"/>
              </w:rPr>
            </w:pPr>
          </w:p>
        </w:tc>
      </w:tr>
      <w:tr w:rsidR="007B641B" w:rsidRPr="005D5883" w14:paraId="1F65828A" w14:textId="77777777" w:rsidTr="004A602A">
        <w:trPr>
          <w:jc w:val="center"/>
        </w:trPr>
        <w:tc>
          <w:tcPr>
            <w:tcW w:w="3714" w:type="dxa"/>
          </w:tcPr>
          <w:p w14:paraId="0AE3DFC1" w14:textId="58940ECB" w:rsidR="007B641B" w:rsidRPr="005D5883" w:rsidRDefault="007B641B" w:rsidP="007E538F">
            <w:pPr>
              <w:contextualSpacing/>
              <w:rPr>
                <w:rFonts w:ascii="Arial" w:hAnsi="Arial" w:cs="Arial"/>
                <w:lang w:val="en-US"/>
              </w:rPr>
            </w:pPr>
            <w:r w:rsidRPr="005D5883">
              <w:rPr>
                <w:rFonts w:ascii="Arial" w:hAnsi="Arial" w:cs="Arial"/>
                <w:lang w:val="en-US"/>
              </w:rPr>
              <w:t>2.2</w:t>
            </w:r>
            <w:r w:rsidR="00242F88">
              <w:rPr>
                <w:rFonts w:ascii="Arial" w:hAnsi="Arial" w:cs="Arial"/>
                <w:lang w:val="en-US"/>
              </w:rPr>
              <w:t>2</w:t>
            </w:r>
            <w:r w:rsidRPr="005D5883">
              <w:rPr>
                <w:rFonts w:ascii="Arial" w:hAnsi="Arial" w:cs="Arial"/>
                <w:lang w:val="en-US"/>
              </w:rPr>
              <w:t xml:space="preserve"> Alternative tenders</w:t>
            </w:r>
          </w:p>
          <w:p w14:paraId="630BABCE" w14:textId="77777777" w:rsidR="007B641B" w:rsidRPr="005D5883" w:rsidRDefault="007B641B" w:rsidP="005D5883">
            <w:pPr>
              <w:contextualSpacing/>
              <w:rPr>
                <w:rFonts w:ascii="Arial" w:hAnsi="Arial" w:cs="Arial"/>
                <w:lang w:val="en-US"/>
              </w:rPr>
            </w:pPr>
          </w:p>
        </w:tc>
        <w:tc>
          <w:tcPr>
            <w:tcW w:w="6923" w:type="dxa"/>
          </w:tcPr>
          <w:p w14:paraId="51CADC9F" w14:textId="75B910F6" w:rsidR="007B641B" w:rsidRDefault="007B641B" w:rsidP="007E538F">
            <w:pPr>
              <w:contextualSpacing/>
              <w:jc w:val="both"/>
              <w:rPr>
                <w:rFonts w:ascii="Arial" w:hAnsi="Arial" w:cs="Arial"/>
                <w:lang w:val="en-US"/>
              </w:rPr>
            </w:pPr>
            <w:r w:rsidRPr="005D5883">
              <w:rPr>
                <w:rFonts w:ascii="Arial" w:hAnsi="Arial" w:cs="Arial"/>
                <w:lang w:val="en-US"/>
              </w:rPr>
              <w:t>Alternative tenders are</w:t>
            </w:r>
            <w:r w:rsidRPr="005D5883">
              <w:rPr>
                <w:rFonts w:ascii="Arial" w:hAnsi="Arial" w:cs="Arial"/>
                <w:b/>
                <w:i/>
                <w:lang w:val="en-US"/>
              </w:rPr>
              <w:t xml:space="preserve"> </w:t>
            </w:r>
            <w:r w:rsidRPr="006E79B7">
              <w:rPr>
                <w:rFonts w:ascii="Arial" w:hAnsi="Arial" w:cs="Arial"/>
                <w:b/>
                <w:i/>
                <w:lang w:val="en-US"/>
              </w:rPr>
              <w:t>not allowed</w:t>
            </w:r>
            <w:r w:rsidRPr="006E79B7">
              <w:rPr>
                <w:rFonts w:ascii="Arial" w:hAnsi="Arial" w:cs="Arial"/>
                <w:lang w:val="en-US"/>
              </w:rPr>
              <w:t>.</w:t>
            </w:r>
          </w:p>
          <w:p w14:paraId="0F28FB7E" w14:textId="77777777" w:rsidR="00D74E8B" w:rsidRPr="005D5883" w:rsidRDefault="00D74E8B" w:rsidP="007E538F">
            <w:pPr>
              <w:contextualSpacing/>
              <w:jc w:val="both"/>
              <w:rPr>
                <w:rFonts w:ascii="Arial" w:hAnsi="Arial" w:cs="Arial"/>
                <w:lang w:val="en-US"/>
              </w:rPr>
            </w:pPr>
          </w:p>
          <w:p w14:paraId="6E7E90FB" w14:textId="57DFF881" w:rsidR="007B641B" w:rsidRPr="005D5883" w:rsidRDefault="007B641B" w:rsidP="007E538F">
            <w:pPr>
              <w:contextualSpacing/>
              <w:jc w:val="both"/>
              <w:rPr>
                <w:rFonts w:ascii="Arial" w:hAnsi="Arial" w:cs="Arial"/>
                <w:b/>
                <w:i/>
                <w:lang w:val="en-US"/>
              </w:rPr>
            </w:pPr>
            <w:r w:rsidRPr="005D5883">
              <w:rPr>
                <w:rFonts w:ascii="Arial" w:hAnsi="Arial" w:cs="Arial"/>
                <w:lang w:val="en-US"/>
              </w:rPr>
              <w:t xml:space="preserve">If </w:t>
            </w:r>
            <w:r w:rsidR="00BA42A9">
              <w:rPr>
                <w:rFonts w:ascii="Arial" w:hAnsi="Arial" w:cs="Arial"/>
                <w:lang w:val="en-US"/>
              </w:rPr>
              <w:t>a</w:t>
            </w:r>
            <w:r w:rsidRPr="005D5883">
              <w:rPr>
                <w:rFonts w:ascii="Arial" w:hAnsi="Arial" w:cs="Arial"/>
                <w:lang w:val="en-US"/>
              </w:rPr>
              <w:t xml:space="preserve">lternative tender(s) are allowed, it may be based only on the following criteria and subject to acceptance by </w:t>
            </w:r>
            <w:r w:rsidR="00BA42A9">
              <w:rPr>
                <w:rFonts w:ascii="Arial" w:hAnsi="Arial" w:cs="Arial"/>
                <w:lang w:val="en-US"/>
              </w:rPr>
              <w:t>Eskom</w:t>
            </w:r>
            <w:r w:rsidRPr="005D5883">
              <w:rPr>
                <w:rFonts w:ascii="Arial" w:hAnsi="Arial" w:cs="Arial"/>
                <w:i/>
                <w:lang w:val="en-US"/>
              </w:rPr>
              <w:t xml:space="preserve">: </w:t>
            </w:r>
          </w:p>
          <w:p w14:paraId="088CE97E" w14:textId="0000EA95" w:rsidR="007B641B" w:rsidRPr="005D5883" w:rsidRDefault="007B641B">
            <w:pPr>
              <w:numPr>
                <w:ilvl w:val="0"/>
                <w:numId w:val="6"/>
              </w:numPr>
              <w:tabs>
                <w:tab w:val="clear" w:pos="1004"/>
              </w:tabs>
              <w:ind w:left="571" w:hanging="426"/>
              <w:contextualSpacing/>
              <w:jc w:val="both"/>
              <w:rPr>
                <w:rFonts w:ascii="Arial" w:hAnsi="Arial" w:cs="Arial"/>
                <w:i/>
                <w:lang w:val="en-US"/>
              </w:rPr>
            </w:pPr>
            <w:r w:rsidRPr="005D5883">
              <w:rPr>
                <w:rFonts w:ascii="Arial" w:hAnsi="Arial" w:cs="Arial"/>
                <w:lang w:val="en-US"/>
              </w:rPr>
              <w:t xml:space="preserve">A different completion </w:t>
            </w:r>
            <w:r w:rsidR="009D3E29" w:rsidRPr="005D5883">
              <w:rPr>
                <w:rFonts w:ascii="Arial" w:hAnsi="Arial" w:cs="Arial"/>
                <w:lang w:val="en-US"/>
              </w:rPr>
              <w:t>dates</w:t>
            </w:r>
            <w:r w:rsidR="009D3E29">
              <w:rPr>
                <w:rFonts w:ascii="Arial" w:hAnsi="Arial" w:cs="Arial"/>
                <w:lang w:val="en-US"/>
              </w:rPr>
              <w:t>.</w:t>
            </w:r>
          </w:p>
          <w:p w14:paraId="20E64770" w14:textId="62A38560" w:rsidR="007B641B" w:rsidRPr="005D5883" w:rsidRDefault="007B641B">
            <w:pPr>
              <w:numPr>
                <w:ilvl w:val="0"/>
                <w:numId w:val="6"/>
              </w:numPr>
              <w:tabs>
                <w:tab w:val="clear" w:pos="1004"/>
              </w:tabs>
              <w:ind w:left="571" w:hanging="426"/>
              <w:contextualSpacing/>
              <w:jc w:val="both"/>
              <w:rPr>
                <w:rFonts w:ascii="Arial" w:hAnsi="Arial" w:cs="Arial"/>
                <w:i/>
                <w:lang w:val="en-US"/>
              </w:rPr>
            </w:pPr>
            <w:r w:rsidRPr="005D5883">
              <w:rPr>
                <w:rFonts w:ascii="Arial" w:hAnsi="Arial" w:cs="Arial"/>
                <w:lang w:val="en-US"/>
              </w:rPr>
              <w:t xml:space="preserve">A different payment </w:t>
            </w:r>
            <w:r w:rsidR="009D3E29" w:rsidRPr="005D5883">
              <w:rPr>
                <w:rFonts w:ascii="Arial" w:hAnsi="Arial" w:cs="Arial"/>
                <w:lang w:val="en-US"/>
              </w:rPr>
              <w:t>method</w:t>
            </w:r>
            <w:r w:rsidR="009D3E29">
              <w:rPr>
                <w:rFonts w:ascii="Arial" w:hAnsi="Arial" w:cs="Arial"/>
                <w:lang w:val="en-US"/>
              </w:rPr>
              <w:t>.</w:t>
            </w:r>
          </w:p>
          <w:p w14:paraId="3D4F6429" w14:textId="1F0A0007" w:rsidR="007B641B" w:rsidRDefault="007B641B">
            <w:pPr>
              <w:numPr>
                <w:ilvl w:val="0"/>
                <w:numId w:val="6"/>
              </w:numPr>
              <w:tabs>
                <w:tab w:val="clear" w:pos="1004"/>
              </w:tabs>
              <w:ind w:left="571" w:hanging="426"/>
              <w:contextualSpacing/>
              <w:jc w:val="both"/>
              <w:rPr>
                <w:rFonts w:ascii="Arial" w:hAnsi="Arial" w:cs="Arial"/>
                <w:lang w:val="en-US"/>
              </w:rPr>
            </w:pPr>
            <w:r w:rsidRPr="005D5883">
              <w:rPr>
                <w:rFonts w:ascii="Arial" w:hAnsi="Arial" w:cs="Arial"/>
                <w:lang w:val="en-US"/>
              </w:rPr>
              <w:t>Different technical methods and specifications</w:t>
            </w:r>
            <w:r w:rsidR="00BA42A9">
              <w:rPr>
                <w:rFonts w:ascii="Arial" w:hAnsi="Arial" w:cs="Arial"/>
                <w:lang w:val="en-US"/>
              </w:rPr>
              <w:t>; and/or</w:t>
            </w:r>
          </w:p>
          <w:p w14:paraId="637CDC4B" w14:textId="77777777" w:rsidR="00D74E8B" w:rsidRDefault="00BA42A9">
            <w:pPr>
              <w:numPr>
                <w:ilvl w:val="0"/>
                <w:numId w:val="6"/>
              </w:numPr>
              <w:tabs>
                <w:tab w:val="clear" w:pos="1004"/>
              </w:tabs>
              <w:ind w:left="571" w:hanging="426"/>
              <w:contextualSpacing/>
              <w:jc w:val="both"/>
              <w:rPr>
                <w:rFonts w:ascii="Arial" w:hAnsi="Arial" w:cs="Arial"/>
                <w:lang w:val="en-US"/>
              </w:rPr>
            </w:pPr>
            <w:r w:rsidRPr="00BA42A9">
              <w:rPr>
                <w:rFonts w:ascii="Arial" w:hAnsi="Arial" w:cs="Arial"/>
                <w:lang w:val="en-US"/>
              </w:rPr>
              <w:t>A different main option and other combinations of secondary option clauses, acceptable to Eskom as the Employer, selected from the NEC Engineering and Construction Contract</w:t>
            </w:r>
            <w:r>
              <w:rPr>
                <w:rFonts w:ascii="Arial" w:hAnsi="Arial" w:cs="Arial"/>
                <w:lang w:val="en-US"/>
              </w:rPr>
              <w:t>.</w:t>
            </w:r>
          </w:p>
          <w:p w14:paraId="29C255E2" w14:textId="4E530F40" w:rsidR="00905A66" w:rsidRPr="00561E98" w:rsidRDefault="00905A66" w:rsidP="00905A66">
            <w:pPr>
              <w:ind w:left="571"/>
              <w:contextualSpacing/>
              <w:jc w:val="both"/>
              <w:rPr>
                <w:rFonts w:ascii="Arial" w:hAnsi="Arial" w:cs="Arial"/>
                <w:lang w:val="en-US"/>
              </w:rPr>
            </w:pPr>
          </w:p>
        </w:tc>
      </w:tr>
      <w:tr w:rsidR="006F7EB7" w:rsidRPr="005D5883" w14:paraId="3591486B" w14:textId="77777777" w:rsidTr="004A602A">
        <w:trPr>
          <w:jc w:val="center"/>
        </w:trPr>
        <w:tc>
          <w:tcPr>
            <w:tcW w:w="3714" w:type="dxa"/>
          </w:tcPr>
          <w:p w14:paraId="42E1D7BC" w14:textId="45DACE95" w:rsidR="006F7EB7" w:rsidRPr="005D5883" w:rsidRDefault="006F7EB7" w:rsidP="006F7EB7">
            <w:pPr>
              <w:contextualSpacing/>
              <w:rPr>
                <w:rFonts w:ascii="Arial" w:hAnsi="Arial" w:cs="Arial"/>
                <w:lang w:val="en-US"/>
              </w:rPr>
            </w:pPr>
            <w:r>
              <w:rPr>
                <w:rFonts w:ascii="Arial" w:hAnsi="Arial" w:cs="Arial"/>
                <w:lang w:val="en-US"/>
              </w:rPr>
              <w:t>2.3</w:t>
            </w:r>
            <w:r w:rsidR="00372DA9">
              <w:rPr>
                <w:rFonts w:ascii="Arial" w:hAnsi="Arial" w:cs="Arial"/>
                <w:lang w:val="en-US"/>
              </w:rPr>
              <w:t>3</w:t>
            </w:r>
            <w:r>
              <w:rPr>
                <w:rFonts w:ascii="Arial" w:hAnsi="Arial" w:cs="Arial"/>
                <w:lang w:val="en-US"/>
              </w:rPr>
              <w:t xml:space="preserve"> Cataloguing</w:t>
            </w:r>
          </w:p>
        </w:tc>
        <w:tc>
          <w:tcPr>
            <w:tcW w:w="6923" w:type="dxa"/>
          </w:tcPr>
          <w:p w14:paraId="7AD6994D" w14:textId="77777777" w:rsidR="001F6DB3" w:rsidRDefault="006E79B7" w:rsidP="00B1741A">
            <w:pPr>
              <w:contextualSpacing/>
              <w:jc w:val="both"/>
              <w:rPr>
                <w:rFonts w:ascii="Arial" w:hAnsi="Arial" w:cs="Arial"/>
                <w:lang w:val="en-US"/>
              </w:rPr>
            </w:pPr>
            <w:r>
              <w:rPr>
                <w:rFonts w:ascii="Arial" w:hAnsi="Arial" w:cs="Arial"/>
                <w:lang w:val="en-US"/>
              </w:rPr>
              <w:t>Not Applicable.</w:t>
            </w:r>
          </w:p>
          <w:p w14:paraId="6D1E1179" w14:textId="481C257A" w:rsidR="00905A66" w:rsidRDefault="00905A66" w:rsidP="00B1741A">
            <w:pPr>
              <w:contextualSpacing/>
              <w:jc w:val="both"/>
              <w:rPr>
                <w:rFonts w:ascii="Arial" w:hAnsi="Arial" w:cs="Arial"/>
                <w:lang w:val="en-US"/>
              </w:rPr>
            </w:pPr>
          </w:p>
        </w:tc>
      </w:tr>
      <w:tr w:rsidR="00C10646" w:rsidRPr="005D5883" w14:paraId="28E6E0A1" w14:textId="77777777" w:rsidTr="004A602A">
        <w:trPr>
          <w:jc w:val="center"/>
        </w:trPr>
        <w:tc>
          <w:tcPr>
            <w:tcW w:w="3714" w:type="dxa"/>
          </w:tcPr>
          <w:p w14:paraId="029824EA" w14:textId="283C0884" w:rsidR="00C10646" w:rsidRDefault="00C10646" w:rsidP="00C10646">
            <w:pPr>
              <w:ind w:left="589" w:hanging="567"/>
              <w:contextualSpacing/>
              <w:rPr>
                <w:rFonts w:ascii="Arial" w:hAnsi="Arial" w:cs="Arial"/>
                <w:lang w:val="en-US"/>
              </w:rPr>
            </w:pPr>
            <w:r w:rsidRPr="005D5883">
              <w:rPr>
                <w:rFonts w:ascii="Arial" w:hAnsi="Arial" w:cs="Arial"/>
                <w:lang w:val="en-US"/>
              </w:rPr>
              <w:t>2.3</w:t>
            </w:r>
            <w:r>
              <w:rPr>
                <w:rFonts w:ascii="Arial" w:hAnsi="Arial" w:cs="Arial"/>
                <w:lang w:val="en-US"/>
              </w:rPr>
              <w:t>4</w:t>
            </w:r>
            <w:r w:rsidRPr="005D5883">
              <w:rPr>
                <w:rFonts w:ascii="Arial" w:hAnsi="Arial" w:cs="Arial"/>
                <w:lang w:val="en-US"/>
              </w:rPr>
              <w:t xml:space="preserve"> Provision of </w:t>
            </w:r>
            <w:r>
              <w:rPr>
                <w:rFonts w:ascii="Arial" w:hAnsi="Arial" w:cs="Arial"/>
                <w:lang w:val="en-US"/>
              </w:rPr>
              <w:t>S</w:t>
            </w:r>
            <w:r w:rsidRPr="005D5883">
              <w:rPr>
                <w:rFonts w:ascii="Arial" w:hAnsi="Arial" w:cs="Arial"/>
                <w:lang w:val="en-US"/>
              </w:rPr>
              <w:t xml:space="preserve">ecurity for </w:t>
            </w:r>
            <w:r>
              <w:rPr>
                <w:rFonts w:ascii="Arial" w:hAnsi="Arial" w:cs="Arial"/>
                <w:lang w:val="en-US"/>
              </w:rPr>
              <w:t>P</w:t>
            </w:r>
            <w:r w:rsidRPr="005D5883">
              <w:rPr>
                <w:rFonts w:ascii="Arial" w:hAnsi="Arial" w:cs="Arial"/>
                <w:lang w:val="en-US"/>
              </w:rPr>
              <w:t>erformance</w:t>
            </w:r>
            <w:r>
              <w:rPr>
                <w:rFonts w:ascii="Arial" w:hAnsi="Arial" w:cs="Arial"/>
                <w:lang w:val="en-US"/>
              </w:rPr>
              <w:t xml:space="preserve"> </w:t>
            </w:r>
          </w:p>
          <w:p w14:paraId="13939721" w14:textId="7EE71832" w:rsidR="00C10646" w:rsidRPr="006F7EB7" w:rsidRDefault="00C10646" w:rsidP="00C10646">
            <w:pPr>
              <w:jc w:val="center"/>
              <w:rPr>
                <w:rFonts w:ascii="Arial" w:hAnsi="Arial" w:cs="Arial"/>
                <w:lang w:val="en-US"/>
              </w:rPr>
            </w:pPr>
          </w:p>
        </w:tc>
        <w:tc>
          <w:tcPr>
            <w:tcW w:w="6923" w:type="dxa"/>
          </w:tcPr>
          <w:p w14:paraId="72588F9E" w14:textId="77777777" w:rsidR="00C10646" w:rsidRPr="000B03FD" w:rsidRDefault="00C10646" w:rsidP="00C10646">
            <w:pPr>
              <w:contextualSpacing/>
              <w:jc w:val="both"/>
              <w:rPr>
                <w:rFonts w:ascii="Arial" w:hAnsi="Arial" w:cs="Arial"/>
                <w:lang w:val="en-US"/>
              </w:rPr>
            </w:pPr>
            <w:r w:rsidRPr="000B03FD">
              <w:rPr>
                <w:rFonts w:ascii="Arial" w:hAnsi="Arial" w:cs="Arial"/>
                <w:lang w:val="en-US"/>
              </w:rPr>
              <w:t>The following forms of security are required for this tender:</w:t>
            </w:r>
          </w:p>
          <w:p w14:paraId="4A8A998F" w14:textId="77777777" w:rsidR="00C10646" w:rsidRPr="000B03FD" w:rsidRDefault="00C10646" w:rsidP="00C10646">
            <w:pPr>
              <w:contextualSpacing/>
              <w:jc w:val="both"/>
              <w:rPr>
                <w:rFonts w:ascii="Arial" w:hAnsi="Arial" w:cs="Arial"/>
                <w:lang w:val="en-US"/>
              </w:rPr>
            </w:pPr>
          </w:p>
          <w:p w14:paraId="4231D1D9" w14:textId="77777777" w:rsidR="00C10646" w:rsidRPr="000B03FD" w:rsidRDefault="00C10646" w:rsidP="00C10646">
            <w:pPr>
              <w:contextualSpacing/>
              <w:jc w:val="both"/>
              <w:rPr>
                <w:rFonts w:ascii="Arial" w:hAnsi="Arial" w:cs="Arial"/>
                <w:lang w:val="en-US"/>
              </w:rPr>
            </w:pPr>
            <w:r w:rsidRPr="000B03FD">
              <w:rPr>
                <w:rFonts w:ascii="Arial" w:hAnsi="Arial" w:cs="Arial"/>
                <w:lang w:val="en-US"/>
              </w:rPr>
              <w:t>1. Performance Bond</w:t>
            </w:r>
          </w:p>
          <w:p w14:paraId="0C4C55F1" w14:textId="77777777" w:rsidR="00C10646" w:rsidRPr="000B03FD" w:rsidRDefault="00C10646" w:rsidP="00C10646">
            <w:pPr>
              <w:contextualSpacing/>
              <w:jc w:val="both"/>
              <w:rPr>
                <w:rFonts w:ascii="Arial" w:hAnsi="Arial" w:cs="Arial"/>
                <w:lang w:val="en-US"/>
              </w:rPr>
            </w:pPr>
          </w:p>
          <w:p w14:paraId="6789A570" w14:textId="77777777" w:rsidR="00C10646" w:rsidRPr="000B03FD" w:rsidRDefault="00C10646" w:rsidP="00C10646">
            <w:pPr>
              <w:contextualSpacing/>
              <w:jc w:val="both"/>
              <w:rPr>
                <w:rFonts w:ascii="Arial" w:hAnsi="Arial" w:cs="Arial"/>
                <w:lang w:val="en-US"/>
              </w:rPr>
            </w:pPr>
            <w:r w:rsidRPr="000B03FD">
              <w:rPr>
                <w:rFonts w:ascii="Arial" w:hAnsi="Arial" w:cs="Arial"/>
                <w:lang w:val="en-US"/>
              </w:rPr>
              <w:t xml:space="preserve">If the provision of security for performance in the form of a performance bond or a demand guarantee is a requirement, the tenderer must select a minimum of two (2) financial institutions that it is likely to approach from the list provided of Eskom-approved financial institutions. </w:t>
            </w:r>
          </w:p>
          <w:p w14:paraId="269C9DF2" w14:textId="77777777" w:rsidR="00C10646" w:rsidRPr="000B03FD" w:rsidRDefault="00C10646" w:rsidP="00C10646">
            <w:pPr>
              <w:contextualSpacing/>
              <w:jc w:val="both"/>
              <w:rPr>
                <w:rFonts w:ascii="Arial" w:hAnsi="Arial" w:cs="Arial"/>
                <w:highlight w:val="yellow"/>
              </w:rPr>
            </w:pPr>
          </w:p>
          <w:p w14:paraId="616401BD" w14:textId="77777777" w:rsidR="00C10646" w:rsidRPr="000B03FD" w:rsidRDefault="00C10646" w:rsidP="00C10646">
            <w:pPr>
              <w:contextualSpacing/>
              <w:jc w:val="both"/>
              <w:rPr>
                <w:rFonts w:ascii="Arial" w:hAnsi="Arial" w:cs="Arial"/>
                <w:b/>
                <w:bCs/>
                <w:lang w:val="en-US"/>
              </w:rPr>
            </w:pPr>
            <w:r w:rsidRPr="000B03FD">
              <w:rPr>
                <w:rFonts w:ascii="Arial" w:hAnsi="Arial" w:cs="Arial"/>
                <w:b/>
                <w:bCs/>
                <w:lang w:val="en-US"/>
              </w:rPr>
              <w:t>Below is the list of financial institutions that are pre-approved by Eskom’s Treasury.</w:t>
            </w:r>
          </w:p>
          <w:p w14:paraId="54A38BAC" w14:textId="77777777" w:rsidR="00C10646" w:rsidRPr="000B03FD" w:rsidRDefault="00C10646" w:rsidP="00C10646">
            <w:pPr>
              <w:autoSpaceDE w:val="0"/>
              <w:autoSpaceDN w:val="0"/>
              <w:adjustRightInd w:val="0"/>
              <w:rPr>
                <w:rFonts w:ascii="Arial" w:hAnsi="Arial" w:cs="Arial"/>
                <w:color w:val="000000"/>
                <w:sz w:val="24"/>
                <w:szCs w:val="24"/>
              </w:rPr>
            </w:pPr>
          </w:p>
          <w:p w14:paraId="2132216C" w14:textId="77777777" w:rsidR="00C10646" w:rsidRPr="000B03FD" w:rsidRDefault="00C10646" w:rsidP="00C10646">
            <w:pPr>
              <w:autoSpaceDE w:val="0"/>
              <w:autoSpaceDN w:val="0"/>
              <w:adjustRightInd w:val="0"/>
              <w:rPr>
                <w:rFonts w:ascii="Arial" w:hAnsi="Arial" w:cs="Arial"/>
                <w:color w:val="000000"/>
                <w:u w:val="single"/>
              </w:rPr>
            </w:pPr>
            <w:r w:rsidRPr="000B03FD">
              <w:rPr>
                <w:rFonts w:ascii="Arial" w:hAnsi="Arial" w:cs="Arial"/>
                <w:b/>
                <w:bCs/>
                <w:color w:val="000000"/>
                <w:u w:val="single"/>
              </w:rPr>
              <w:t>Local Financial Institution</w:t>
            </w:r>
          </w:p>
          <w:p w14:paraId="1B390135" w14:textId="77777777" w:rsidR="00C10646" w:rsidRPr="000B03FD" w:rsidRDefault="00C10646">
            <w:pPr>
              <w:pStyle w:val="ListParagraph"/>
              <w:numPr>
                <w:ilvl w:val="2"/>
                <w:numId w:val="6"/>
              </w:numPr>
              <w:tabs>
                <w:tab w:val="clear" w:pos="2880"/>
                <w:tab w:val="num" w:pos="447"/>
              </w:tabs>
              <w:autoSpaceDE w:val="0"/>
              <w:autoSpaceDN w:val="0"/>
              <w:adjustRightInd w:val="0"/>
              <w:ind w:left="2715" w:hanging="2693"/>
              <w:rPr>
                <w:rFonts w:ascii="Arial" w:hAnsi="Arial" w:cs="Arial"/>
                <w:color w:val="000000"/>
              </w:rPr>
            </w:pPr>
            <w:r w:rsidRPr="000B03FD">
              <w:rPr>
                <w:rFonts w:ascii="Arial" w:hAnsi="Arial" w:cs="Arial"/>
                <w:color w:val="000000"/>
              </w:rPr>
              <w:t xml:space="preserve">Absa Bank Limited </w:t>
            </w:r>
          </w:p>
          <w:p w14:paraId="74F000FA" w14:textId="77777777" w:rsidR="00C10646" w:rsidRPr="000B03FD" w:rsidRDefault="00C10646">
            <w:pPr>
              <w:pStyle w:val="ListParagraph"/>
              <w:numPr>
                <w:ilvl w:val="2"/>
                <w:numId w:val="6"/>
              </w:numPr>
              <w:tabs>
                <w:tab w:val="clear" w:pos="2880"/>
                <w:tab w:val="num" w:pos="447"/>
              </w:tabs>
              <w:autoSpaceDE w:val="0"/>
              <w:autoSpaceDN w:val="0"/>
              <w:adjustRightInd w:val="0"/>
              <w:ind w:left="2715" w:hanging="2693"/>
              <w:rPr>
                <w:rFonts w:ascii="Arial" w:hAnsi="Arial" w:cs="Arial"/>
                <w:color w:val="000000"/>
              </w:rPr>
            </w:pPr>
            <w:r w:rsidRPr="000B03FD">
              <w:rPr>
                <w:rFonts w:ascii="Arial" w:hAnsi="Arial" w:cs="Arial"/>
                <w:color w:val="000000"/>
              </w:rPr>
              <w:t xml:space="preserve">Development Bank of South Africa </w:t>
            </w:r>
          </w:p>
          <w:p w14:paraId="366275E6" w14:textId="77777777" w:rsidR="00C10646" w:rsidRPr="000B03FD" w:rsidRDefault="00C10646">
            <w:pPr>
              <w:pStyle w:val="ListParagraph"/>
              <w:numPr>
                <w:ilvl w:val="2"/>
                <w:numId w:val="6"/>
              </w:numPr>
              <w:tabs>
                <w:tab w:val="clear" w:pos="2880"/>
                <w:tab w:val="num" w:pos="447"/>
              </w:tabs>
              <w:autoSpaceDE w:val="0"/>
              <w:autoSpaceDN w:val="0"/>
              <w:adjustRightInd w:val="0"/>
              <w:ind w:left="2715" w:hanging="2693"/>
              <w:rPr>
                <w:rFonts w:ascii="Arial" w:hAnsi="Arial" w:cs="Arial"/>
                <w:color w:val="000000"/>
              </w:rPr>
            </w:pPr>
            <w:r w:rsidRPr="000B03FD">
              <w:rPr>
                <w:rFonts w:ascii="Arial" w:hAnsi="Arial" w:cs="Arial"/>
                <w:color w:val="000000"/>
              </w:rPr>
              <w:t xml:space="preserve">FirstRand Bank Limited </w:t>
            </w:r>
          </w:p>
          <w:p w14:paraId="7A51D4CA" w14:textId="77777777" w:rsidR="00C10646" w:rsidRPr="000B03FD" w:rsidRDefault="00C10646">
            <w:pPr>
              <w:pStyle w:val="ListParagraph"/>
              <w:numPr>
                <w:ilvl w:val="2"/>
                <w:numId w:val="6"/>
              </w:numPr>
              <w:tabs>
                <w:tab w:val="clear" w:pos="2880"/>
                <w:tab w:val="num" w:pos="447"/>
              </w:tabs>
              <w:autoSpaceDE w:val="0"/>
              <w:autoSpaceDN w:val="0"/>
              <w:adjustRightInd w:val="0"/>
              <w:ind w:left="2715" w:hanging="2693"/>
              <w:rPr>
                <w:rFonts w:ascii="Arial" w:hAnsi="Arial" w:cs="Arial"/>
                <w:color w:val="000000"/>
              </w:rPr>
            </w:pPr>
            <w:r w:rsidRPr="000B03FD">
              <w:rPr>
                <w:rFonts w:ascii="Arial" w:hAnsi="Arial" w:cs="Arial"/>
                <w:color w:val="000000"/>
              </w:rPr>
              <w:t xml:space="preserve">Industrial Development Corporation of SA </w:t>
            </w:r>
          </w:p>
          <w:p w14:paraId="305D3A3A" w14:textId="77777777" w:rsidR="00C10646" w:rsidRPr="000B03FD" w:rsidRDefault="00C10646">
            <w:pPr>
              <w:pStyle w:val="ListParagraph"/>
              <w:numPr>
                <w:ilvl w:val="2"/>
                <w:numId w:val="6"/>
              </w:numPr>
              <w:tabs>
                <w:tab w:val="clear" w:pos="2880"/>
                <w:tab w:val="num" w:pos="447"/>
              </w:tabs>
              <w:autoSpaceDE w:val="0"/>
              <w:autoSpaceDN w:val="0"/>
              <w:adjustRightInd w:val="0"/>
              <w:ind w:left="2715" w:hanging="2693"/>
              <w:rPr>
                <w:rFonts w:ascii="Arial" w:hAnsi="Arial" w:cs="Arial"/>
                <w:color w:val="000000"/>
              </w:rPr>
            </w:pPr>
            <w:r w:rsidRPr="000B03FD">
              <w:rPr>
                <w:rFonts w:ascii="Arial" w:hAnsi="Arial" w:cs="Arial"/>
                <w:color w:val="000000"/>
              </w:rPr>
              <w:t xml:space="preserve">Investec Bank Limited </w:t>
            </w:r>
          </w:p>
          <w:p w14:paraId="038F8BD4" w14:textId="77777777" w:rsidR="00C10646" w:rsidRPr="000B03FD" w:rsidRDefault="00C10646">
            <w:pPr>
              <w:pStyle w:val="ListParagraph"/>
              <w:numPr>
                <w:ilvl w:val="2"/>
                <w:numId w:val="6"/>
              </w:numPr>
              <w:tabs>
                <w:tab w:val="clear" w:pos="2880"/>
                <w:tab w:val="num" w:pos="447"/>
              </w:tabs>
              <w:autoSpaceDE w:val="0"/>
              <w:autoSpaceDN w:val="0"/>
              <w:adjustRightInd w:val="0"/>
              <w:ind w:left="2715" w:hanging="2693"/>
              <w:rPr>
                <w:rFonts w:ascii="Arial" w:hAnsi="Arial" w:cs="Arial"/>
                <w:color w:val="000000"/>
              </w:rPr>
            </w:pPr>
            <w:r w:rsidRPr="000B03FD">
              <w:rPr>
                <w:rFonts w:ascii="Arial" w:hAnsi="Arial" w:cs="Arial"/>
                <w:color w:val="000000"/>
              </w:rPr>
              <w:t xml:space="preserve">Land and Agricultural Development Bank of South Africa </w:t>
            </w:r>
          </w:p>
          <w:p w14:paraId="34F405CE" w14:textId="77777777" w:rsidR="00C10646" w:rsidRPr="000B03FD" w:rsidRDefault="00C10646">
            <w:pPr>
              <w:pStyle w:val="ListParagraph"/>
              <w:numPr>
                <w:ilvl w:val="2"/>
                <w:numId w:val="6"/>
              </w:numPr>
              <w:tabs>
                <w:tab w:val="clear" w:pos="2880"/>
                <w:tab w:val="num" w:pos="447"/>
              </w:tabs>
              <w:autoSpaceDE w:val="0"/>
              <w:autoSpaceDN w:val="0"/>
              <w:adjustRightInd w:val="0"/>
              <w:ind w:left="2715" w:hanging="2693"/>
              <w:rPr>
                <w:rFonts w:ascii="Arial" w:hAnsi="Arial" w:cs="Arial"/>
                <w:color w:val="000000"/>
              </w:rPr>
            </w:pPr>
            <w:r w:rsidRPr="000B03FD">
              <w:rPr>
                <w:rFonts w:ascii="Arial" w:hAnsi="Arial" w:cs="Arial"/>
                <w:color w:val="000000"/>
              </w:rPr>
              <w:t xml:space="preserve">Nedbank Limited </w:t>
            </w:r>
          </w:p>
          <w:p w14:paraId="108F75BF" w14:textId="15C412F7" w:rsidR="00C10646" w:rsidRDefault="00C10646">
            <w:pPr>
              <w:pStyle w:val="ListParagraph"/>
              <w:numPr>
                <w:ilvl w:val="2"/>
                <w:numId w:val="6"/>
              </w:numPr>
              <w:tabs>
                <w:tab w:val="clear" w:pos="2880"/>
                <w:tab w:val="num" w:pos="447"/>
              </w:tabs>
              <w:autoSpaceDE w:val="0"/>
              <w:autoSpaceDN w:val="0"/>
              <w:adjustRightInd w:val="0"/>
              <w:ind w:left="2715" w:hanging="2693"/>
              <w:rPr>
                <w:rFonts w:ascii="Arial" w:hAnsi="Arial" w:cs="Arial"/>
                <w:color w:val="000000"/>
              </w:rPr>
            </w:pPr>
            <w:r w:rsidRPr="000B03FD">
              <w:rPr>
                <w:rFonts w:ascii="Arial" w:hAnsi="Arial" w:cs="Arial"/>
                <w:color w:val="000000"/>
              </w:rPr>
              <w:t xml:space="preserve">Standard Bank of South Africa Ltd </w:t>
            </w:r>
          </w:p>
          <w:p w14:paraId="1E18481A" w14:textId="77777777" w:rsidR="00905A66" w:rsidRPr="000B03FD" w:rsidRDefault="00905A66" w:rsidP="00905A66">
            <w:pPr>
              <w:pStyle w:val="ListParagraph"/>
              <w:autoSpaceDE w:val="0"/>
              <w:autoSpaceDN w:val="0"/>
              <w:adjustRightInd w:val="0"/>
              <w:ind w:left="2715"/>
              <w:rPr>
                <w:rFonts w:ascii="Arial" w:hAnsi="Arial" w:cs="Arial"/>
                <w:color w:val="000000"/>
              </w:rPr>
            </w:pPr>
          </w:p>
          <w:p w14:paraId="6AA4E5EB" w14:textId="77777777" w:rsidR="00C10646" w:rsidRPr="000B03FD" w:rsidRDefault="00C10646" w:rsidP="00C10646">
            <w:pPr>
              <w:autoSpaceDE w:val="0"/>
              <w:autoSpaceDN w:val="0"/>
              <w:adjustRightInd w:val="0"/>
              <w:rPr>
                <w:rFonts w:ascii="Arial" w:hAnsi="Arial" w:cs="Arial"/>
                <w:b/>
                <w:bCs/>
                <w:color w:val="000000"/>
              </w:rPr>
            </w:pPr>
          </w:p>
          <w:p w14:paraId="531557CA" w14:textId="77777777" w:rsidR="00C10646" w:rsidRPr="000B03FD" w:rsidRDefault="00C10646" w:rsidP="00C10646">
            <w:pPr>
              <w:autoSpaceDE w:val="0"/>
              <w:autoSpaceDN w:val="0"/>
              <w:adjustRightInd w:val="0"/>
              <w:rPr>
                <w:rFonts w:ascii="Arial" w:hAnsi="Arial" w:cs="Arial"/>
                <w:b/>
                <w:bCs/>
                <w:color w:val="000000"/>
                <w:u w:val="single"/>
              </w:rPr>
            </w:pPr>
            <w:r w:rsidRPr="000B03FD">
              <w:rPr>
                <w:rFonts w:ascii="Arial" w:hAnsi="Arial" w:cs="Arial"/>
                <w:b/>
                <w:bCs/>
                <w:color w:val="000000"/>
                <w:u w:val="single"/>
              </w:rPr>
              <w:t>Foreign Financial Institution</w:t>
            </w:r>
          </w:p>
          <w:p w14:paraId="74D5BE0A" w14:textId="77777777" w:rsidR="00C10646" w:rsidRPr="000B03FD" w:rsidRDefault="00C10646">
            <w:pPr>
              <w:pStyle w:val="ListParagraph"/>
              <w:numPr>
                <w:ilvl w:val="3"/>
                <w:numId w:val="6"/>
              </w:numPr>
              <w:tabs>
                <w:tab w:val="clear" w:pos="3600"/>
              </w:tabs>
              <w:autoSpaceDE w:val="0"/>
              <w:autoSpaceDN w:val="0"/>
              <w:adjustRightInd w:val="0"/>
              <w:ind w:left="447" w:hanging="425"/>
              <w:rPr>
                <w:rFonts w:ascii="Arial" w:hAnsi="Arial" w:cs="Arial"/>
                <w:color w:val="000000"/>
              </w:rPr>
            </w:pPr>
            <w:r w:rsidRPr="000B03FD">
              <w:rPr>
                <w:rFonts w:ascii="Arial" w:hAnsi="Arial" w:cs="Arial"/>
                <w:color w:val="000000"/>
              </w:rPr>
              <w:t xml:space="preserve">Barclays Bank PLC </w:t>
            </w:r>
          </w:p>
          <w:p w14:paraId="46E887C8" w14:textId="77777777" w:rsidR="00C10646" w:rsidRPr="000B03FD" w:rsidRDefault="00C10646">
            <w:pPr>
              <w:pStyle w:val="ListParagraph"/>
              <w:numPr>
                <w:ilvl w:val="3"/>
                <w:numId w:val="6"/>
              </w:numPr>
              <w:tabs>
                <w:tab w:val="clear" w:pos="3600"/>
              </w:tabs>
              <w:autoSpaceDE w:val="0"/>
              <w:autoSpaceDN w:val="0"/>
              <w:adjustRightInd w:val="0"/>
              <w:ind w:left="447" w:hanging="425"/>
              <w:rPr>
                <w:rFonts w:ascii="Arial" w:hAnsi="Arial" w:cs="Arial"/>
                <w:color w:val="000000"/>
              </w:rPr>
            </w:pPr>
            <w:r w:rsidRPr="000B03FD">
              <w:rPr>
                <w:rFonts w:ascii="Arial" w:hAnsi="Arial" w:cs="Arial"/>
                <w:color w:val="000000"/>
              </w:rPr>
              <w:t xml:space="preserve">BNP Paribas </w:t>
            </w:r>
          </w:p>
          <w:p w14:paraId="61ADF120" w14:textId="77777777" w:rsidR="00C10646" w:rsidRPr="000B03FD" w:rsidRDefault="00C10646">
            <w:pPr>
              <w:pStyle w:val="ListParagraph"/>
              <w:numPr>
                <w:ilvl w:val="3"/>
                <w:numId w:val="6"/>
              </w:numPr>
              <w:tabs>
                <w:tab w:val="clear" w:pos="3600"/>
              </w:tabs>
              <w:autoSpaceDE w:val="0"/>
              <w:autoSpaceDN w:val="0"/>
              <w:adjustRightInd w:val="0"/>
              <w:ind w:left="447" w:hanging="425"/>
              <w:rPr>
                <w:rFonts w:ascii="Arial" w:hAnsi="Arial" w:cs="Arial"/>
                <w:color w:val="000000"/>
              </w:rPr>
            </w:pPr>
            <w:r w:rsidRPr="000B03FD">
              <w:rPr>
                <w:rFonts w:ascii="Arial" w:hAnsi="Arial" w:cs="Arial"/>
                <w:color w:val="000000"/>
              </w:rPr>
              <w:t xml:space="preserve">Citibank N.A. </w:t>
            </w:r>
          </w:p>
          <w:p w14:paraId="690840EC" w14:textId="77777777" w:rsidR="00C10646" w:rsidRPr="000B03FD" w:rsidRDefault="00C10646">
            <w:pPr>
              <w:pStyle w:val="ListParagraph"/>
              <w:numPr>
                <w:ilvl w:val="3"/>
                <w:numId w:val="6"/>
              </w:numPr>
              <w:tabs>
                <w:tab w:val="clear" w:pos="3600"/>
              </w:tabs>
              <w:autoSpaceDE w:val="0"/>
              <w:autoSpaceDN w:val="0"/>
              <w:adjustRightInd w:val="0"/>
              <w:ind w:left="447" w:hanging="425"/>
              <w:rPr>
                <w:rFonts w:ascii="Arial" w:hAnsi="Arial" w:cs="Arial"/>
                <w:color w:val="000000"/>
              </w:rPr>
            </w:pPr>
            <w:r w:rsidRPr="000B03FD">
              <w:rPr>
                <w:rFonts w:ascii="Arial" w:hAnsi="Arial" w:cs="Arial"/>
                <w:color w:val="000000"/>
              </w:rPr>
              <w:t xml:space="preserve">Commerzbank AG </w:t>
            </w:r>
          </w:p>
          <w:p w14:paraId="7CAF97F0" w14:textId="77777777" w:rsidR="00C10646" w:rsidRPr="000B03FD" w:rsidRDefault="00C10646">
            <w:pPr>
              <w:pStyle w:val="ListParagraph"/>
              <w:numPr>
                <w:ilvl w:val="3"/>
                <w:numId w:val="6"/>
              </w:numPr>
              <w:tabs>
                <w:tab w:val="clear" w:pos="3600"/>
              </w:tabs>
              <w:autoSpaceDE w:val="0"/>
              <w:autoSpaceDN w:val="0"/>
              <w:adjustRightInd w:val="0"/>
              <w:ind w:left="447" w:hanging="425"/>
              <w:rPr>
                <w:rFonts w:ascii="Arial" w:hAnsi="Arial" w:cs="Arial"/>
                <w:color w:val="000000"/>
              </w:rPr>
            </w:pPr>
            <w:r w:rsidRPr="000B03FD">
              <w:rPr>
                <w:rFonts w:ascii="Arial" w:hAnsi="Arial" w:cs="Arial"/>
                <w:color w:val="000000"/>
              </w:rPr>
              <w:t xml:space="preserve">Credit Agricole Corporate and Investment Bank </w:t>
            </w:r>
          </w:p>
          <w:p w14:paraId="7764DC34" w14:textId="77777777" w:rsidR="00C10646" w:rsidRDefault="00C10646">
            <w:pPr>
              <w:pStyle w:val="ListParagraph"/>
              <w:numPr>
                <w:ilvl w:val="3"/>
                <w:numId w:val="6"/>
              </w:numPr>
              <w:tabs>
                <w:tab w:val="clear" w:pos="3600"/>
              </w:tabs>
              <w:autoSpaceDE w:val="0"/>
              <w:autoSpaceDN w:val="0"/>
              <w:adjustRightInd w:val="0"/>
              <w:ind w:left="447" w:hanging="425"/>
              <w:rPr>
                <w:rFonts w:ascii="Arial" w:hAnsi="Arial" w:cs="Arial"/>
                <w:color w:val="000000"/>
              </w:rPr>
            </w:pPr>
            <w:r w:rsidRPr="000B03FD">
              <w:rPr>
                <w:rFonts w:ascii="Arial" w:hAnsi="Arial" w:cs="Arial"/>
                <w:color w:val="000000"/>
              </w:rPr>
              <w:t>Deutsche Bank AG</w:t>
            </w:r>
          </w:p>
          <w:p w14:paraId="7360A735" w14:textId="77777777" w:rsidR="00C10646" w:rsidRPr="005542B7" w:rsidRDefault="00C10646">
            <w:pPr>
              <w:pStyle w:val="ListParagraph"/>
              <w:numPr>
                <w:ilvl w:val="3"/>
                <w:numId w:val="6"/>
              </w:numPr>
              <w:tabs>
                <w:tab w:val="clear" w:pos="3600"/>
              </w:tabs>
              <w:autoSpaceDE w:val="0"/>
              <w:autoSpaceDN w:val="0"/>
              <w:adjustRightInd w:val="0"/>
              <w:ind w:left="447" w:hanging="425"/>
              <w:rPr>
                <w:rFonts w:ascii="Arial" w:hAnsi="Arial" w:cs="Arial"/>
                <w:color w:val="000000"/>
              </w:rPr>
            </w:pPr>
            <w:r w:rsidRPr="005542B7">
              <w:rPr>
                <w:rFonts w:ascii="Arial" w:hAnsi="Arial" w:cs="Arial"/>
                <w:color w:val="000000"/>
              </w:rPr>
              <w:t xml:space="preserve">Standard Chartered Bank </w:t>
            </w:r>
          </w:p>
          <w:p w14:paraId="5DFB80E2" w14:textId="77777777" w:rsidR="00C10646" w:rsidRPr="005542B7" w:rsidRDefault="00C10646">
            <w:pPr>
              <w:pStyle w:val="ListParagraph"/>
              <w:numPr>
                <w:ilvl w:val="3"/>
                <w:numId w:val="6"/>
              </w:numPr>
              <w:tabs>
                <w:tab w:val="clear" w:pos="3600"/>
              </w:tabs>
              <w:autoSpaceDE w:val="0"/>
              <w:autoSpaceDN w:val="0"/>
              <w:adjustRightInd w:val="0"/>
              <w:ind w:left="447" w:hanging="425"/>
              <w:rPr>
                <w:rFonts w:ascii="Arial" w:hAnsi="Arial" w:cs="Arial"/>
                <w:color w:val="000000"/>
              </w:rPr>
            </w:pPr>
            <w:r w:rsidRPr="005542B7">
              <w:rPr>
                <w:rFonts w:ascii="Arial" w:hAnsi="Arial" w:cs="Arial"/>
                <w:color w:val="000000"/>
              </w:rPr>
              <w:t xml:space="preserve">Toronto-Dominion Bank </w:t>
            </w:r>
          </w:p>
          <w:p w14:paraId="148C35D8" w14:textId="77777777" w:rsidR="00C10646" w:rsidRPr="005542B7" w:rsidRDefault="00C10646">
            <w:pPr>
              <w:pStyle w:val="ListParagraph"/>
              <w:numPr>
                <w:ilvl w:val="3"/>
                <w:numId w:val="6"/>
              </w:numPr>
              <w:tabs>
                <w:tab w:val="clear" w:pos="3600"/>
              </w:tabs>
              <w:autoSpaceDE w:val="0"/>
              <w:autoSpaceDN w:val="0"/>
              <w:adjustRightInd w:val="0"/>
              <w:ind w:left="447" w:hanging="425"/>
              <w:rPr>
                <w:rFonts w:ascii="Arial" w:hAnsi="Arial" w:cs="Arial"/>
                <w:color w:val="000000"/>
              </w:rPr>
            </w:pPr>
            <w:r w:rsidRPr="005542B7">
              <w:rPr>
                <w:rFonts w:ascii="Arial" w:hAnsi="Arial" w:cs="Arial"/>
                <w:color w:val="000000"/>
              </w:rPr>
              <w:t xml:space="preserve">UBS AG </w:t>
            </w:r>
          </w:p>
          <w:p w14:paraId="61FA6DD8" w14:textId="77777777" w:rsidR="00C10646" w:rsidRPr="005542B7" w:rsidRDefault="00C10646">
            <w:pPr>
              <w:pStyle w:val="ListParagraph"/>
              <w:numPr>
                <w:ilvl w:val="3"/>
                <w:numId w:val="6"/>
              </w:numPr>
              <w:tabs>
                <w:tab w:val="clear" w:pos="3600"/>
              </w:tabs>
              <w:autoSpaceDE w:val="0"/>
              <w:autoSpaceDN w:val="0"/>
              <w:adjustRightInd w:val="0"/>
              <w:ind w:left="447" w:hanging="425"/>
              <w:rPr>
                <w:rFonts w:ascii="Arial" w:hAnsi="Arial" w:cs="Arial"/>
                <w:color w:val="000000"/>
              </w:rPr>
            </w:pPr>
            <w:r w:rsidRPr="005542B7">
              <w:rPr>
                <w:rFonts w:ascii="Arial" w:hAnsi="Arial" w:cs="Arial"/>
                <w:color w:val="000000"/>
              </w:rPr>
              <w:t xml:space="preserve">HSBC Bank PLC </w:t>
            </w:r>
          </w:p>
          <w:p w14:paraId="5F54D128" w14:textId="77777777" w:rsidR="00C10646" w:rsidRPr="005542B7" w:rsidRDefault="00C10646">
            <w:pPr>
              <w:pStyle w:val="ListParagraph"/>
              <w:numPr>
                <w:ilvl w:val="3"/>
                <w:numId w:val="6"/>
              </w:numPr>
              <w:tabs>
                <w:tab w:val="clear" w:pos="3600"/>
              </w:tabs>
              <w:autoSpaceDE w:val="0"/>
              <w:autoSpaceDN w:val="0"/>
              <w:adjustRightInd w:val="0"/>
              <w:ind w:left="447" w:hanging="425"/>
              <w:rPr>
                <w:rFonts w:ascii="Arial" w:hAnsi="Arial" w:cs="Arial"/>
                <w:color w:val="000000"/>
              </w:rPr>
            </w:pPr>
            <w:r w:rsidRPr="005542B7">
              <w:rPr>
                <w:rFonts w:ascii="Arial" w:hAnsi="Arial" w:cs="Arial"/>
                <w:color w:val="000000"/>
              </w:rPr>
              <w:t xml:space="preserve">JPMorgan Chase Bank </w:t>
            </w:r>
          </w:p>
          <w:p w14:paraId="53E8D5A1" w14:textId="77777777" w:rsidR="00C10646" w:rsidRPr="005542B7" w:rsidRDefault="00C10646">
            <w:pPr>
              <w:pStyle w:val="ListParagraph"/>
              <w:numPr>
                <w:ilvl w:val="3"/>
                <w:numId w:val="6"/>
              </w:numPr>
              <w:tabs>
                <w:tab w:val="clear" w:pos="3600"/>
              </w:tabs>
              <w:autoSpaceDE w:val="0"/>
              <w:autoSpaceDN w:val="0"/>
              <w:adjustRightInd w:val="0"/>
              <w:ind w:left="447" w:hanging="425"/>
              <w:rPr>
                <w:rFonts w:ascii="Arial" w:hAnsi="Arial" w:cs="Arial"/>
                <w:color w:val="000000"/>
              </w:rPr>
            </w:pPr>
            <w:r w:rsidRPr="005542B7">
              <w:rPr>
                <w:rFonts w:ascii="Arial" w:hAnsi="Arial" w:cs="Arial"/>
                <w:color w:val="000000"/>
              </w:rPr>
              <w:t xml:space="preserve">Rabobank Nederland </w:t>
            </w:r>
          </w:p>
          <w:p w14:paraId="2658631F" w14:textId="77777777" w:rsidR="00C10646" w:rsidRPr="005542B7" w:rsidRDefault="00C10646">
            <w:pPr>
              <w:pStyle w:val="ListParagraph"/>
              <w:numPr>
                <w:ilvl w:val="3"/>
                <w:numId w:val="6"/>
              </w:numPr>
              <w:tabs>
                <w:tab w:val="clear" w:pos="3600"/>
              </w:tabs>
              <w:autoSpaceDE w:val="0"/>
              <w:autoSpaceDN w:val="0"/>
              <w:adjustRightInd w:val="0"/>
              <w:ind w:left="447" w:hanging="425"/>
              <w:rPr>
                <w:rFonts w:ascii="Arial" w:hAnsi="Arial" w:cs="Arial"/>
                <w:color w:val="000000"/>
              </w:rPr>
            </w:pPr>
            <w:r w:rsidRPr="005542B7">
              <w:rPr>
                <w:rFonts w:ascii="Arial" w:hAnsi="Arial" w:cs="Arial"/>
                <w:color w:val="000000"/>
              </w:rPr>
              <w:t xml:space="preserve">Royal Bank of Scotland N.V. </w:t>
            </w:r>
          </w:p>
          <w:p w14:paraId="27DF69BD" w14:textId="77777777" w:rsidR="00C10646" w:rsidRPr="005542B7" w:rsidRDefault="00C10646">
            <w:pPr>
              <w:pStyle w:val="ListParagraph"/>
              <w:numPr>
                <w:ilvl w:val="3"/>
                <w:numId w:val="6"/>
              </w:numPr>
              <w:tabs>
                <w:tab w:val="clear" w:pos="3600"/>
              </w:tabs>
              <w:autoSpaceDE w:val="0"/>
              <w:autoSpaceDN w:val="0"/>
              <w:adjustRightInd w:val="0"/>
              <w:ind w:left="447" w:hanging="425"/>
              <w:rPr>
                <w:rFonts w:ascii="Arial" w:hAnsi="Arial" w:cs="Arial"/>
                <w:color w:val="000000"/>
              </w:rPr>
            </w:pPr>
            <w:proofErr w:type="spellStart"/>
            <w:r w:rsidRPr="005542B7">
              <w:rPr>
                <w:rFonts w:ascii="Arial" w:hAnsi="Arial" w:cs="Arial"/>
                <w:color w:val="000000"/>
              </w:rPr>
              <w:t>Societe</w:t>
            </w:r>
            <w:proofErr w:type="spellEnd"/>
            <w:r w:rsidRPr="005542B7">
              <w:rPr>
                <w:rFonts w:ascii="Arial" w:hAnsi="Arial" w:cs="Arial"/>
                <w:color w:val="000000"/>
              </w:rPr>
              <w:t xml:space="preserve"> </w:t>
            </w:r>
            <w:proofErr w:type="spellStart"/>
            <w:r w:rsidRPr="005542B7">
              <w:rPr>
                <w:rFonts w:ascii="Arial" w:hAnsi="Arial" w:cs="Arial"/>
                <w:color w:val="000000"/>
              </w:rPr>
              <w:t>Generale</w:t>
            </w:r>
            <w:proofErr w:type="spellEnd"/>
            <w:r w:rsidRPr="005542B7">
              <w:rPr>
                <w:rFonts w:ascii="Arial" w:hAnsi="Arial" w:cs="Arial"/>
                <w:color w:val="000000"/>
              </w:rPr>
              <w:t xml:space="preserve"> </w:t>
            </w:r>
          </w:p>
          <w:p w14:paraId="40E84A75" w14:textId="77777777" w:rsidR="00C10646" w:rsidRDefault="00C10646" w:rsidP="00C10646">
            <w:pPr>
              <w:autoSpaceDE w:val="0"/>
              <w:autoSpaceDN w:val="0"/>
              <w:adjustRightInd w:val="0"/>
              <w:rPr>
                <w:rFonts w:ascii="Calibri" w:hAnsi="Calibri" w:cs="Calibri"/>
                <w:b/>
                <w:bCs/>
                <w:color w:val="000000"/>
              </w:rPr>
            </w:pPr>
          </w:p>
          <w:p w14:paraId="2A7D3955" w14:textId="77777777" w:rsidR="00C10646" w:rsidRPr="005542B7" w:rsidRDefault="00C10646" w:rsidP="00C10646">
            <w:pPr>
              <w:autoSpaceDE w:val="0"/>
              <w:autoSpaceDN w:val="0"/>
              <w:adjustRightInd w:val="0"/>
              <w:rPr>
                <w:rFonts w:ascii="Arial" w:hAnsi="Arial" w:cs="Arial"/>
                <w:color w:val="000000"/>
              </w:rPr>
            </w:pPr>
            <w:r w:rsidRPr="005542B7">
              <w:rPr>
                <w:rFonts w:ascii="Arial" w:hAnsi="Arial" w:cs="Arial"/>
                <w:b/>
                <w:bCs/>
                <w:color w:val="000000"/>
              </w:rPr>
              <w:t xml:space="preserve">Other </w:t>
            </w:r>
          </w:p>
          <w:p w14:paraId="210D28A7" w14:textId="77777777" w:rsidR="00C10646" w:rsidRPr="005542B7"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r w:rsidRPr="005542B7">
              <w:rPr>
                <w:rFonts w:ascii="Arial" w:hAnsi="Arial" w:cs="Arial"/>
                <w:color w:val="000000"/>
              </w:rPr>
              <w:t xml:space="preserve">American International Group Inc. </w:t>
            </w:r>
          </w:p>
          <w:p w14:paraId="10DD600B" w14:textId="77777777" w:rsidR="00C10646" w:rsidRPr="005542B7"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r w:rsidRPr="005542B7">
              <w:rPr>
                <w:rFonts w:ascii="Arial" w:hAnsi="Arial" w:cs="Arial"/>
                <w:color w:val="000000"/>
              </w:rPr>
              <w:t xml:space="preserve">Asian Infrastructure Investment Bank (AIIB) </w:t>
            </w:r>
          </w:p>
          <w:p w14:paraId="17BA4384" w14:textId="77777777" w:rsidR="00C10646" w:rsidRPr="005542B7"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r w:rsidRPr="005542B7">
              <w:rPr>
                <w:rFonts w:ascii="Arial" w:hAnsi="Arial" w:cs="Arial"/>
                <w:color w:val="000000"/>
              </w:rPr>
              <w:t xml:space="preserve">Bank of China Ltd </w:t>
            </w:r>
          </w:p>
          <w:p w14:paraId="5FBCD74C" w14:textId="77777777" w:rsidR="00C10646" w:rsidRPr="005542B7"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r w:rsidRPr="005542B7">
              <w:rPr>
                <w:rFonts w:ascii="Arial" w:hAnsi="Arial" w:cs="Arial"/>
                <w:color w:val="000000"/>
              </w:rPr>
              <w:t xml:space="preserve">Bank of Taiwan </w:t>
            </w:r>
          </w:p>
          <w:p w14:paraId="6A9C6F39" w14:textId="77777777" w:rsidR="00C10646" w:rsidRPr="005542B7"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r w:rsidRPr="005542B7">
              <w:rPr>
                <w:rFonts w:ascii="Arial" w:hAnsi="Arial" w:cs="Arial"/>
                <w:color w:val="000000"/>
              </w:rPr>
              <w:t xml:space="preserve">Bank of Tokyo-Mitsubishi UFJ Ltd </w:t>
            </w:r>
          </w:p>
          <w:p w14:paraId="0E63DE23" w14:textId="77777777" w:rsidR="00C10646" w:rsidRPr="005542B7"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r w:rsidRPr="005542B7">
              <w:rPr>
                <w:rFonts w:ascii="Arial" w:hAnsi="Arial" w:cs="Arial"/>
                <w:color w:val="000000"/>
              </w:rPr>
              <w:t xml:space="preserve">China Construction Bank </w:t>
            </w:r>
          </w:p>
          <w:p w14:paraId="284DA4EE" w14:textId="77777777" w:rsidR="00C10646" w:rsidRPr="005542B7"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r w:rsidRPr="005542B7">
              <w:rPr>
                <w:rFonts w:ascii="Arial" w:hAnsi="Arial" w:cs="Arial"/>
                <w:color w:val="000000"/>
              </w:rPr>
              <w:t xml:space="preserve">Danske Bank A/S </w:t>
            </w:r>
          </w:p>
          <w:p w14:paraId="45BD0B7D" w14:textId="77777777" w:rsidR="00C10646" w:rsidRPr="005542B7"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r w:rsidRPr="005542B7">
              <w:rPr>
                <w:rFonts w:ascii="Arial" w:hAnsi="Arial" w:cs="Arial"/>
                <w:color w:val="000000"/>
              </w:rPr>
              <w:t xml:space="preserve">ING Bank NV </w:t>
            </w:r>
          </w:p>
          <w:p w14:paraId="006E89C3" w14:textId="77777777" w:rsidR="00C10646" w:rsidRPr="005542B7"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r w:rsidRPr="005542B7">
              <w:rPr>
                <w:rFonts w:ascii="Arial" w:hAnsi="Arial" w:cs="Arial"/>
                <w:color w:val="000000"/>
              </w:rPr>
              <w:t xml:space="preserve">Macquarie Bank Ltd </w:t>
            </w:r>
          </w:p>
          <w:p w14:paraId="2BA7BF07" w14:textId="77777777" w:rsidR="00C10646" w:rsidRPr="005542B7"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r w:rsidRPr="005542B7">
              <w:rPr>
                <w:rFonts w:ascii="Arial" w:hAnsi="Arial" w:cs="Arial"/>
                <w:color w:val="000000"/>
              </w:rPr>
              <w:t xml:space="preserve">Mizuho Bank Ltd </w:t>
            </w:r>
          </w:p>
          <w:p w14:paraId="5D584A6E" w14:textId="77777777" w:rsidR="00C10646" w:rsidRPr="005542B7"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r w:rsidRPr="005542B7">
              <w:rPr>
                <w:rFonts w:ascii="Arial" w:hAnsi="Arial" w:cs="Arial"/>
                <w:color w:val="000000"/>
              </w:rPr>
              <w:t xml:space="preserve">Mizuho Corporate Bank Ltd </w:t>
            </w:r>
          </w:p>
          <w:p w14:paraId="1F2C4FF7" w14:textId="77777777" w:rsidR="00C10646" w:rsidRPr="005542B7"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r w:rsidRPr="005542B7">
              <w:rPr>
                <w:rFonts w:ascii="Arial" w:hAnsi="Arial" w:cs="Arial"/>
                <w:color w:val="000000"/>
              </w:rPr>
              <w:t xml:space="preserve">SACE </w:t>
            </w:r>
            <w:proofErr w:type="spellStart"/>
            <w:r w:rsidRPr="005542B7">
              <w:rPr>
                <w:rFonts w:ascii="Arial" w:hAnsi="Arial" w:cs="Arial"/>
                <w:color w:val="000000"/>
              </w:rPr>
              <w:t>SpA</w:t>
            </w:r>
            <w:proofErr w:type="spellEnd"/>
            <w:r w:rsidRPr="005542B7">
              <w:rPr>
                <w:rFonts w:ascii="Arial" w:hAnsi="Arial" w:cs="Arial"/>
                <w:color w:val="000000"/>
              </w:rPr>
              <w:t xml:space="preserve"> </w:t>
            </w:r>
          </w:p>
          <w:p w14:paraId="02048B67" w14:textId="77777777" w:rsidR="00C10646" w:rsidRPr="005542B7"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r w:rsidRPr="005542B7">
              <w:rPr>
                <w:rFonts w:ascii="Arial" w:hAnsi="Arial" w:cs="Arial"/>
                <w:color w:val="000000"/>
              </w:rPr>
              <w:t xml:space="preserve">Siemens Financial Services GmbH </w:t>
            </w:r>
          </w:p>
          <w:p w14:paraId="0364ABA3" w14:textId="77777777" w:rsidR="00C10646" w:rsidRPr="005542B7"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r w:rsidRPr="005542B7">
              <w:rPr>
                <w:rFonts w:ascii="Arial" w:hAnsi="Arial" w:cs="Arial"/>
                <w:color w:val="000000"/>
              </w:rPr>
              <w:t xml:space="preserve">Sumitomo Mitsui Banking Corp. </w:t>
            </w:r>
          </w:p>
          <w:p w14:paraId="48194F0E" w14:textId="77777777" w:rsidR="00C10646" w:rsidRPr="005542B7"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proofErr w:type="spellStart"/>
            <w:r w:rsidRPr="005542B7">
              <w:rPr>
                <w:rFonts w:ascii="Arial" w:hAnsi="Arial" w:cs="Arial"/>
                <w:color w:val="000000"/>
              </w:rPr>
              <w:t>Unicredit</w:t>
            </w:r>
            <w:proofErr w:type="spellEnd"/>
            <w:r w:rsidRPr="005542B7">
              <w:rPr>
                <w:rFonts w:ascii="Arial" w:hAnsi="Arial" w:cs="Arial"/>
                <w:color w:val="000000"/>
              </w:rPr>
              <w:t xml:space="preserve"> Bank Austria AG </w:t>
            </w:r>
          </w:p>
          <w:p w14:paraId="0DFA9775" w14:textId="77777777" w:rsidR="00C10646" w:rsidRPr="005542B7"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proofErr w:type="spellStart"/>
            <w:r w:rsidRPr="005542B7">
              <w:rPr>
                <w:rFonts w:ascii="Arial" w:hAnsi="Arial" w:cs="Arial"/>
                <w:color w:val="000000"/>
              </w:rPr>
              <w:t>Unicredit</w:t>
            </w:r>
            <w:proofErr w:type="spellEnd"/>
            <w:r w:rsidRPr="005542B7">
              <w:rPr>
                <w:rFonts w:ascii="Arial" w:hAnsi="Arial" w:cs="Arial"/>
                <w:color w:val="000000"/>
              </w:rPr>
              <w:t xml:space="preserve"> Corporate Banking </w:t>
            </w:r>
            <w:proofErr w:type="spellStart"/>
            <w:r w:rsidRPr="005542B7">
              <w:rPr>
                <w:rFonts w:ascii="Arial" w:hAnsi="Arial" w:cs="Arial"/>
                <w:color w:val="000000"/>
              </w:rPr>
              <w:t>SpA</w:t>
            </w:r>
            <w:proofErr w:type="spellEnd"/>
            <w:r w:rsidRPr="005542B7">
              <w:rPr>
                <w:rFonts w:ascii="Arial" w:hAnsi="Arial" w:cs="Arial"/>
                <w:color w:val="000000"/>
              </w:rPr>
              <w:t xml:space="preserve"> </w:t>
            </w:r>
          </w:p>
          <w:p w14:paraId="089BED32" w14:textId="77777777" w:rsidR="00C10646"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r w:rsidRPr="005542B7">
              <w:rPr>
                <w:rFonts w:ascii="Arial" w:hAnsi="Arial" w:cs="Arial"/>
                <w:color w:val="000000"/>
              </w:rPr>
              <w:t xml:space="preserve">Zurich Financial Services Group </w:t>
            </w:r>
          </w:p>
          <w:p w14:paraId="391259F3" w14:textId="77777777" w:rsidR="00C10646" w:rsidRDefault="00C10646">
            <w:pPr>
              <w:pStyle w:val="ListParagraph"/>
              <w:numPr>
                <w:ilvl w:val="4"/>
                <w:numId w:val="6"/>
              </w:numPr>
              <w:tabs>
                <w:tab w:val="clear" w:pos="4320"/>
                <w:tab w:val="num" w:pos="447"/>
              </w:tabs>
              <w:autoSpaceDE w:val="0"/>
              <w:autoSpaceDN w:val="0"/>
              <w:adjustRightInd w:val="0"/>
              <w:ind w:hanging="4298"/>
              <w:rPr>
                <w:rFonts w:ascii="Arial" w:hAnsi="Arial" w:cs="Arial"/>
                <w:color w:val="000000"/>
              </w:rPr>
            </w:pPr>
            <w:r w:rsidRPr="00C10646">
              <w:rPr>
                <w:rFonts w:ascii="Arial" w:hAnsi="Arial" w:cs="Arial"/>
                <w:color w:val="000000"/>
              </w:rPr>
              <w:t>Zurich Insurance PLC</w:t>
            </w:r>
          </w:p>
          <w:p w14:paraId="4D3FEFFF" w14:textId="4AD06DD5" w:rsidR="00905A66" w:rsidRPr="00C10646" w:rsidRDefault="00905A66" w:rsidP="00905A66">
            <w:pPr>
              <w:pStyle w:val="ListParagraph"/>
              <w:autoSpaceDE w:val="0"/>
              <w:autoSpaceDN w:val="0"/>
              <w:adjustRightInd w:val="0"/>
              <w:ind w:left="4320"/>
              <w:rPr>
                <w:rFonts w:ascii="Arial" w:hAnsi="Arial" w:cs="Arial"/>
                <w:color w:val="000000"/>
              </w:rPr>
            </w:pPr>
          </w:p>
        </w:tc>
      </w:tr>
      <w:tr w:rsidR="006F7EB7" w:rsidRPr="005D5883" w14:paraId="34CEA7D6" w14:textId="77777777" w:rsidTr="004A602A">
        <w:trPr>
          <w:jc w:val="center"/>
        </w:trPr>
        <w:tc>
          <w:tcPr>
            <w:tcW w:w="3714" w:type="dxa"/>
          </w:tcPr>
          <w:p w14:paraId="3C4455E8" w14:textId="5F8464D4" w:rsidR="006F7EB7" w:rsidRPr="005D5883" w:rsidRDefault="006F7EB7" w:rsidP="006F7EB7">
            <w:pPr>
              <w:contextualSpacing/>
              <w:rPr>
                <w:rFonts w:ascii="Arial" w:hAnsi="Arial" w:cs="Arial"/>
                <w:lang w:val="en-US"/>
              </w:rPr>
            </w:pPr>
            <w:r w:rsidRPr="005D5883">
              <w:rPr>
                <w:rFonts w:ascii="Arial" w:hAnsi="Arial" w:cs="Arial"/>
                <w:lang w:val="en-US"/>
              </w:rPr>
              <w:lastRenderedPageBreak/>
              <w:t xml:space="preserve">3.4 </w:t>
            </w:r>
            <w:r>
              <w:rPr>
                <w:rFonts w:ascii="Arial" w:hAnsi="Arial" w:cs="Arial"/>
                <w:lang w:val="en-US"/>
              </w:rPr>
              <w:t xml:space="preserve">Tender </w:t>
            </w:r>
            <w:r w:rsidRPr="005D5883">
              <w:rPr>
                <w:rFonts w:ascii="Arial" w:hAnsi="Arial" w:cs="Arial"/>
                <w:lang w:val="en-US"/>
              </w:rPr>
              <w:t xml:space="preserve">Opening </w:t>
            </w:r>
          </w:p>
        </w:tc>
        <w:tc>
          <w:tcPr>
            <w:tcW w:w="6923" w:type="dxa"/>
          </w:tcPr>
          <w:p w14:paraId="0AEA4B14" w14:textId="77777777" w:rsidR="005C04C3" w:rsidRDefault="005C04C3" w:rsidP="004A209B">
            <w:pPr>
              <w:contextualSpacing/>
              <w:jc w:val="both"/>
              <w:rPr>
                <w:rFonts w:ascii="Arial" w:hAnsi="Arial" w:cs="Arial"/>
                <w:lang w:val="en-US"/>
              </w:rPr>
            </w:pPr>
            <w:r w:rsidRPr="004A209B">
              <w:rPr>
                <w:rFonts w:ascii="Arial" w:hAnsi="Arial" w:cs="Arial"/>
                <w:lang w:val="en-US"/>
              </w:rPr>
              <w:t xml:space="preserve">For E-tendering. There will be no public opening of tenders.  Tenders will be downloaded electronically. </w:t>
            </w:r>
          </w:p>
          <w:p w14:paraId="17BFD157" w14:textId="10118364" w:rsidR="00905A66" w:rsidRPr="005C04C3" w:rsidRDefault="00905A66" w:rsidP="004A209B">
            <w:pPr>
              <w:contextualSpacing/>
              <w:jc w:val="both"/>
              <w:rPr>
                <w:rFonts w:ascii="Arial" w:eastAsia="Arial" w:hAnsi="Arial" w:cs="Arial"/>
                <w:sz w:val="20"/>
                <w:szCs w:val="20"/>
                <w:lang w:val="en-US"/>
              </w:rPr>
            </w:pPr>
          </w:p>
        </w:tc>
      </w:tr>
      <w:tr w:rsidR="006F7EB7" w:rsidRPr="005D5883" w14:paraId="61C53FA4" w14:textId="77777777" w:rsidTr="004A602A">
        <w:trPr>
          <w:jc w:val="center"/>
        </w:trPr>
        <w:tc>
          <w:tcPr>
            <w:tcW w:w="3714" w:type="dxa"/>
          </w:tcPr>
          <w:p w14:paraId="77097D2D" w14:textId="228C12FC" w:rsidR="006F7EB7" w:rsidRPr="005D5883" w:rsidRDefault="006F7EB7" w:rsidP="006F7EB7">
            <w:pPr>
              <w:contextualSpacing/>
              <w:rPr>
                <w:rFonts w:ascii="Arial" w:hAnsi="Arial" w:cs="Arial"/>
                <w:lang w:val="en-US"/>
              </w:rPr>
            </w:pPr>
            <w:r w:rsidRPr="005D5883">
              <w:rPr>
                <w:rFonts w:ascii="Arial" w:hAnsi="Arial" w:cs="Arial"/>
                <w:lang w:val="en-US"/>
              </w:rPr>
              <w:t xml:space="preserve">3.5 </w:t>
            </w:r>
            <w:r w:rsidR="005C04C3" w:rsidRPr="005C04C3">
              <w:rPr>
                <w:rFonts w:ascii="Arial" w:hAnsi="Arial" w:cs="Arial"/>
                <w:lang w:val="en-US"/>
              </w:rPr>
              <w:t xml:space="preserve">Tender Prices </w:t>
            </w:r>
            <w:r w:rsidR="005C04C3">
              <w:rPr>
                <w:rFonts w:ascii="Arial" w:hAnsi="Arial" w:cs="Arial"/>
                <w:lang w:val="en-US"/>
              </w:rPr>
              <w:t xml:space="preserve"> </w:t>
            </w:r>
          </w:p>
        </w:tc>
        <w:tc>
          <w:tcPr>
            <w:tcW w:w="6923" w:type="dxa"/>
          </w:tcPr>
          <w:p w14:paraId="42142FA4" w14:textId="7220BA70" w:rsidR="006F7EB7" w:rsidRPr="00905A66" w:rsidRDefault="006F7EB7" w:rsidP="006F7EB7">
            <w:pPr>
              <w:contextualSpacing/>
              <w:jc w:val="both"/>
              <w:rPr>
                <w:rFonts w:ascii="Arial" w:hAnsi="Arial" w:cs="Arial"/>
                <w:lang w:val="en-US"/>
              </w:rPr>
            </w:pPr>
            <w:r w:rsidRPr="00905A66">
              <w:rPr>
                <w:rFonts w:ascii="Arial" w:hAnsi="Arial" w:cs="Arial"/>
                <w:lang w:val="en-US"/>
              </w:rPr>
              <w:t xml:space="preserve">Prices will </w:t>
            </w:r>
            <w:r w:rsidRPr="00905A66">
              <w:rPr>
                <w:rFonts w:ascii="Arial" w:hAnsi="Arial" w:cs="Arial"/>
                <w:b/>
                <w:lang w:val="en-US"/>
              </w:rPr>
              <w:t>not be read out</w:t>
            </w:r>
            <w:r w:rsidRPr="00905A66">
              <w:rPr>
                <w:rFonts w:ascii="Arial" w:hAnsi="Arial" w:cs="Arial"/>
                <w:lang w:val="en-US"/>
              </w:rPr>
              <w:t>.</w:t>
            </w:r>
          </w:p>
          <w:p w14:paraId="1B749001" w14:textId="77777777" w:rsidR="006F7EB7" w:rsidRPr="005D5883" w:rsidRDefault="006F7EB7" w:rsidP="006F7EB7">
            <w:pPr>
              <w:contextualSpacing/>
              <w:jc w:val="both"/>
              <w:rPr>
                <w:rFonts w:ascii="Arial" w:hAnsi="Arial" w:cs="Arial"/>
                <w:lang w:val="en-US"/>
              </w:rPr>
            </w:pPr>
          </w:p>
        </w:tc>
      </w:tr>
      <w:tr w:rsidR="00C10646" w:rsidRPr="005D5883" w14:paraId="023E85CD" w14:textId="77777777" w:rsidTr="004A602A">
        <w:trPr>
          <w:jc w:val="center"/>
        </w:trPr>
        <w:tc>
          <w:tcPr>
            <w:tcW w:w="3714" w:type="dxa"/>
          </w:tcPr>
          <w:p w14:paraId="67276924" w14:textId="77777777" w:rsidR="00C10646" w:rsidRPr="005D5883" w:rsidRDefault="00C10646" w:rsidP="00C10646">
            <w:pPr>
              <w:contextualSpacing/>
              <w:rPr>
                <w:rFonts w:ascii="Arial" w:hAnsi="Arial" w:cs="Arial"/>
                <w:lang w:val="en-US"/>
              </w:rPr>
            </w:pPr>
            <w:r w:rsidRPr="005D5883">
              <w:rPr>
                <w:rFonts w:ascii="Arial" w:hAnsi="Arial" w:cs="Arial"/>
                <w:lang w:val="en-US"/>
              </w:rPr>
              <w:t>3.9 Basic Compliance</w:t>
            </w:r>
          </w:p>
        </w:tc>
        <w:tc>
          <w:tcPr>
            <w:tcW w:w="6923" w:type="dxa"/>
          </w:tcPr>
          <w:p w14:paraId="6E724C02" w14:textId="77777777" w:rsidR="008B739A" w:rsidRDefault="008B739A" w:rsidP="008B739A">
            <w:pPr>
              <w:pStyle w:val="Default"/>
              <w:jc w:val="both"/>
              <w:rPr>
                <w:sz w:val="22"/>
                <w:szCs w:val="22"/>
              </w:rPr>
            </w:pPr>
            <w:r>
              <w:rPr>
                <w:sz w:val="22"/>
                <w:szCs w:val="22"/>
              </w:rPr>
              <w:t xml:space="preserve">“In order to avoid the risks of tender tampering and/or the disclosure of confidential information during tender evaluations, tenderers are </w:t>
            </w:r>
            <w:r>
              <w:rPr>
                <w:sz w:val="22"/>
                <w:szCs w:val="22"/>
              </w:rPr>
              <w:lastRenderedPageBreak/>
              <w:t xml:space="preserve">required to submit their tender electronically by the deadline for tender submission: </w:t>
            </w:r>
          </w:p>
          <w:p w14:paraId="3BB6CA0E" w14:textId="77777777" w:rsidR="008B739A" w:rsidRDefault="008B739A" w:rsidP="00C10646">
            <w:pPr>
              <w:rPr>
                <w:rFonts w:ascii="Arial" w:hAnsi="Arial" w:cs="Arial"/>
                <w:lang w:val="en-US"/>
              </w:rPr>
            </w:pPr>
          </w:p>
          <w:p w14:paraId="4CBA40A1" w14:textId="0CB5F64E" w:rsidR="00C10646" w:rsidRPr="00D20BB1" w:rsidRDefault="00C10646" w:rsidP="00C10646">
            <w:pPr>
              <w:rPr>
                <w:rFonts w:ascii="Arial" w:hAnsi="Arial" w:cs="Arial"/>
                <w:lang w:val="en-US"/>
              </w:rPr>
            </w:pPr>
            <w:r w:rsidRPr="00D20BB1">
              <w:rPr>
                <w:rFonts w:ascii="Arial" w:hAnsi="Arial" w:cs="Arial"/>
                <w:lang w:val="en-US"/>
              </w:rPr>
              <w:t xml:space="preserve">Basic compliance with this </w:t>
            </w:r>
            <w:r w:rsidRPr="00F931FD">
              <w:rPr>
                <w:rFonts w:ascii="Arial" w:hAnsi="Arial" w:cs="Arial"/>
                <w:lang w:val="en-US"/>
              </w:rPr>
              <w:t>Invitation to Tender</w:t>
            </w:r>
            <w:r w:rsidRPr="00D20BB1">
              <w:rPr>
                <w:rFonts w:ascii="Arial" w:hAnsi="Arial" w:cs="Arial"/>
                <w:lang w:val="en-US"/>
              </w:rPr>
              <w:t xml:space="preserve"> requires a tenderer to meet all the following requirements:</w:t>
            </w:r>
          </w:p>
          <w:p w14:paraId="204E4F50" w14:textId="77777777" w:rsidR="00C10646" w:rsidRPr="00D20BB1" w:rsidRDefault="00C10646" w:rsidP="00C10646">
            <w:pPr>
              <w:rPr>
                <w:rFonts w:ascii="Arial" w:hAnsi="Arial" w:cs="Arial"/>
                <w:lang w:val="en-US"/>
              </w:rPr>
            </w:pPr>
          </w:p>
          <w:p w14:paraId="77456170" w14:textId="77777777" w:rsidR="00C10646" w:rsidRPr="00D20BB1" w:rsidRDefault="00C10646" w:rsidP="00C10646">
            <w:pPr>
              <w:pStyle w:val="ListParagraph"/>
              <w:ind w:left="0"/>
              <w:rPr>
                <w:rFonts w:ascii="Arial" w:hAnsi="Arial" w:cs="Arial"/>
                <w:lang w:val="en-US"/>
              </w:rPr>
            </w:pPr>
            <w:r w:rsidRPr="00D20BB1">
              <w:rPr>
                <w:rFonts w:ascii="Arial" w:hAnsi="Arial" w:cs="Arial"/>
                <w:lang w:val="en-US"/>
              </w:rPr>
              <w:t>Basic compliance for this invitation to tender are:</w:t>
            </w:r>
          </w:p>
          <w:p w14:paraId="3BB7FA6D" w14:textId="77777777" w:rsidR="00C10646" w:rsidRPr="00D20BB1" w:rsidRDefault="00C10646" w:rsidP="00C10646">
            <w:pPr>
              <w:pStyle w:val="ListParagraph"/>
              <w:ind w:left="1800"/>
              <w:rPr>
                <w:rFonts w:ascii="Arial" w:hAnsi="Arial" w:cs="Arial"/>
                <w:lang w:val="en-US"/>
              </w:rPr>
            </w:pPr>
          </w:p>
          <w:p w14:paraId="1C0F0170" w14:textId="2F5A9019" w:rsidR="00C10646" w:rsidRPr="002D509D" w:rsidRDefault="00C10646">
            <w:pPr>
              <w:pStyle w:val="ListParagraph"/>
              <w:numPr>
                <w:ilvl w:val="0"/>
                <w:numId w:val="58"/>
              </w:numPr>
              <w:jc w:val="both"/>
              <w:rPr>
                <w:rFonts w:ascii="Arial" w:hAnsi="Arial" w:cs="Arial"/>
                <w:lang w:val="en-US"/>
              </w:rPr>
            </w:pPr>
            <w:r w:rsidRPr="002D509D">
              <w:rPr>
                <w:rFonts w:ascii="Arial" w:hAnsi="Arial" w:cs="Arial"/>
                <w:lang w:val="en-US"/>
              </w:rPr>
              <w:t>Electronic copy of the tender</w:t>
            </w:r>
            <w:r w:rsidR="000E05E3">
              <w:rPr>
                <w:rFonts w:ascii="Arial" w:hAnsi="Arial" w:cs="Arial"/>
                <w:lang w:val="en-US"/>
              </w:rPr>
              <w:t>.</w:t>
            </w:r>
            <w:r w:rsidRPr="002D509D">
              <w:rPr>
                <w:rFonts w:ascii="Arial" w:hAnsi="Arial" w:cs="Arial"/>
                <w:lang w:val="en-US"/>
              </w:rPr>
              <w:t xml:space="preserve"> </w:t>
            </w:r>
          </w:p>
          <w:p w14:paraId="06B6F75D" w14:textId="77777777" w:rsidR="00C10646" w:rsidRPr="002D509D" w:rsidRDefault="00C10646">
            <w:pPr>
              <w:pStyle w:val="ListParagraph"/>
              <w:numPr>
                <w:ilvl w:val="0"/>
                <w:numId w:val="58"/>
              </w:numPr>
              <w:jc w:val="both"/>
              <w:rPr>
                <w:rFonts w:ascii="Arial" w:hAnsi="Arial" w:cs="Arial"/>
                <w:lang w:val="en-US"/>
              </w:rPr>
            </w:pPr>
            <w:r w:rsidRPr="002D509D">
              <w:rPr>
                <w:rFonts w:ascii="Arial" w:hAnsi="Arial" w:cs="Arial"/>
                <w:lang w:val="en-US"/>
              </w:rPr>
              <w:t>Meet the eligibility criteria for a tenderer.</w:t>
            </w:r>
          </w:p>
          <w:p w14:paraId="343C5DD0" w14:textId="77777777" w:rsidR="00C10646" w:rsidRPr="002D509D" w:rsidRDefault="00C10646">
            <w:pPr>
              <w:pStyle w:val="ListParagraph"/>
              <w:numPr>
                <w:ilvl w:val="0"/>
                <w:numId w:val="58"/>
              </w:numPr>
              <w:jc w:val="both"/>
              <w:rPr>
                <w:rFonts w:ascii="Arial" w:hAnsi="Arial" w:cs="Arial"/>
                <w:lang w:val="en-US"/>
              </w:rPr>
            </w:pPr>
            <w:r w:rsidRPr="002D509D">
              <w:rPr>
                <w:rFonts w:ascii="Arial" w:hAnsi="Arial" w:cs="Arial"/>
                <w:lang w:val="en-US"/>
              </w:rPr>
              <w:t xml:space="preserve">Fully completed pricing schedule. </w:t>
            </w:r>
          </w:p>
          <w:p w14:paraId="0AE7C2CB" w14:textId="77777777" w:rsidR="00C10646" w:rsidRPr="002D509D" w:rsidRDefault="00C10646">
            <w:pPr>
              <w:pStyle w:val="ListParagraph"/>
              <w:numPr>
                <w:ilvl w:val="0"/>
                <w:numId w:val="58"/>
              </w:numPr>
              <w:jc w:val="both"/>
              <w:rPr>
                <w:rFonts w:ascii="Arial" w:hAnsi="Arial" w:cs="Arial"/>
                <w:lang w:val="en-US"/>
              </w:rPr>
            </w:pPr>
            <w:r w:rsidRPr="002D509D">
              <w:rPr>
                <w:rFonts w:ascii="Arial" w:hAnsi="Arial" w:cs="Arial"/>
                <w:lang w:val="en-US"/>
              </w:rPr>
              <w:t xml:space="preserve">Fully completed and signed NEC3 Professional Service Contract (PSC). </w:t>
            </w:r>
          </w:p>
          <w:p w14:paraId="78288B22" w14:textId="77777777" w:rsidR="00C10646" w:rsidRPr="009E5737" w:rsidRDefault="00C10646" w:rsidP="00C10646">
            <w:pPr>
              <w:pStyle w:val="ListParagraph"/>
              <w:ind w:left="571"/>
              <w:rPr>
                <w:rFonts w:ascii="Arial" w:hAnsi="Arial" w:cs="Arial"/>
                <w:lang w:val="en-US"/>
              </w:rPr>
            </w:pPr>
          </w:p>
          <w:p w14:paraId="456BCE62" w14:textId="4AB9C2C9" w:rsidR="00C10646" w:rsidRDefault="00C10646" w:rsidP="00C10646">
            <w:pPr>
              <w:rPr>
                <w:rFonts w:ascii="Arial" w:hAnsi="Arial" w:cs="Arial"/>
                <w:lang w:val="en-US"/>
              </w:rPr>
            </w:pPr>
            <w:r w:rsidRPr="002743C6">
              <w:rPr>
                <w:rFonts w:ascii="Arial" w:hAnsi="Arial" w:cs="Arial"/>
                <w:lang w:val="en-US"/>
              </w:rPr>
              <w:t>For E-Tendering, a tenderer’s failure to have submitted/uploaded tender documents will render the tender non-responsive.</w:t>
            </w:r>
            <w:r w:rsidRPr="002743C6" w:rsidDel="00B65906">
              <w:rPr>
                <w:rFonts w:ascii="Arial" w:hAnsi="Arial" w:cs="Arial"/>
                <w:lang w:val="en-US"/>
              </w:rPr>
              <w:t xml:space="preserve"> </w:t>
            </w:r>
          </w:p>
          <w:p w14:paraId="537269B7" w14:textId="674E835F" w:rsidR="008B739A" w:rsidRDefault="008B739A" w:rsidP="00C10646">
            <w:pPr>
              <w:rPr>
                <w:rFonts w:ascii="Arial" w:hAnsi="Arial" w:cs="Arial"/>
                <w:lang w:val="en-US"/>
              </w:rPr>
            </w:pPr>
          </w:p>
          <w:p w14:paraId="4A1B2129" w14:textId="77777777" w:rsidR="008B739A" w:rsidRDefault="008B739A" w:rsidP="008B739A">
            <w:pPr>
              <w:tabs>
                <w:tab w:val="left" w:pos="-567"/>
                <w:tab w:val="left" w:pos="284"/>
              </w:tabs>
              <w:contextualSpacing/>
              <w:jc w:val="both"/>
              <w:rPr>
                <w:rFonts w:ascii="Arial" w:hAnsi="Arial" w:cs="Arial"/>
              </w:rPr>
            </w:pPr>
            <w:r w:rsidRPr="0036208F">
              <w:rPr>
                <w:rFonts w:ascii="Arial" w:hAnsi="Arial" w:cs="Arial"/>
              </w:rPr>
              <w:t xml:space="preserve">These </w:t>
            </w:r>
            <w:proofErr w:type="spellStart"/>
            <w:r w:rsidRPr="0036208F">
              <w:rPr>
                <w:rFonts w:ascii="Arial" w:hAnsi="Arial" w:cs="Arial"/>
              </w:rPr>
              <w:t>returnable</w:t>
            </w:r>
            <w:r>
              <w:rPr>
                <w:rFonts w:ascii="Arial" w:hAnsi="Arial" w:cs="Arial"/>
              </w:rPr>
              <w:t>s</w:t>
            </w:r>
            <w:proofErr w:type="spellEnd"/>
            <w:r w:rsidRPr="0036208F">
              <w:rPr>
                <w:rFonts w:ascii="Arial" w:hAnsi="Arial" w:cs="Arial"/>
              </w:rPr>
              <w:t xml:space="preserve"> are required to be submitted with the tender at Tender closing date and time. If not submitted by tender closing date and time, the tender will be disqualified. </w:t>
            </w:r>
          </w:p>
          <w:p w14:paraId="13536B0D" w14:textId="594EF723" w:rsidR="00905A66" w:rsidRPr="00D20BB1" w:rsidRDefault="00905A66" w:rsidP="00C10646">
            <w:pPr>
              <w:rPr>
                <w:rFonts w:ascii="Arial" w:hAnsi="Arial" w:cs="Arial"/>
                <w:lang w:val="en-US"/>
              </w:rPr>
            </w:pPr>
          </w:p>
        </w:tc>
      </w:tr>
      <w:tr w:rsidR="006F7EB7" w:rsidRPr="005D5883" w14:paraId="585BCCE8" w14:textId="77777777" w:rsidTr="004A602A">
        <w:trPr>
          <w:jc w:val="center"/>
        </w:trPr>
        <w:tc>
          <w:tcPr>
            <w:tcW w:w="3714" w:type="dxa"/>
          </w:tcPr>
          <w:p w14:paraId="339FC62A" w14:textId="77777777" w:rsidR="006F7EB7" w:rsidRPr="005D5883" w:rsidRDefault="006F7EB7" w:rsidP="006F7EB7">
            <w:pPr>
              <w:contextualSpacing/>
              <w:rPr>
                <w:rFonts w:ascii="Arial" w:hAnsi="Arial" w:cs="Arial"/>
                <w:lang w:val="en-US"/>
              </w:rPr>
            </w:pPr>
            <w:r w:rsidRPr="005D5883">
              <w:rPr>
                <w:rFonts w:ascii="Arial" w:hAnsi="Arial" w:cs="Arial"/>
                <w:lang w:val="en-US"/>
              </w:rPr>
              <w:lastRenderedPageBreak/>
              <w:t xml:space="preserve">3.10 Mandatory tender </w:t>
            </w:r>
            <w:proofErr w:type="spellStart"/>
            <w:r w:rsidRPr="005D5883">
              <w:rPr>
                <w:rFonts w:ascii="Arial" w:hAnsi="Arial" w:cs="Arial"/>
                <w:lang w:val="en-US"/>
              </w:rPr>
              <w:t>returnables</w:t>
            </w:r>
            <w:proofErr w:type="spellEnd"/>
          </w:p>
          <w:p w14:paraId="1382180C" w14:textId="77777777" w:rsidR="006F7EB7" w:rsidRPr="005D5883" w:rsidRDefault="006F7EB7" w:rsidP="006F7EB7">
            <w:pPr>
              <w:contextualSpacing/>
              <w:jc w:val="center"/>
              <w:rPr>
                <w:rFonts w:ascii="Arial" w:hAnsi="Arial" w:cs="Arial"/>
                <w:lang w:val="en-US"/>
              </w:rPr>
            </w:pPr>
          </w:p>
        </w:tc>
        <w:tc>
          <w:tcPr>
            <w:tcW w:w="6923" w:type="dxa"/>
          </w:tcPr>
          <w:p w14:paraId="5D4FC595" w14:textId="1D07893A" w:rsidR="001F6DB3" w:rsidRPr="005D5883" w:rsidRDefault="006F7EB7" w:rsidP="006F7EB7">
            <w:pPr>
              <w:contextualSpacing/>
              <w:jc w:val="both"/>
              <w:rPr>
                <w:rFonts w:ascii="Arial" w:hAnsi="Arial" w:cs="Arial"/>
                <w:lang w:val="en-US"/>
              </w:rPr>
            </w:pPr>
            <w:r>
              <w:rPr>
                <w:rFonts w:ascii="Arial" w:hAnsi="Arial" w:cs="Arial"/>
                <w:lang w:val="en-US"/>
              </w:rPr>
              <w:t xml:space="preserve">A tenderer that does not submit </w:t>
            </w:r>
            <w:r w:rsidR="00905A66">
              <w:rPr>
                <w:rFonts w:ascii="Arial" w:hAnsi="Arial" w:cs="Arial"/>
                <w:lang w:val="en-US"/>
              </w:rPr>
              <w:t xml:space="preserve">commercial and technical </w:t>
            </w:r>
            <w:r>
              <w:rPr>
                <w:rFonts w:ascii="Arial" w:hAnsi="Arial" w:cs="Arial"/>
                <w:lang w:val="en-US"/>
              </w:rPr>
              <w:t>mandatory documents</w:t>
            </w:r>
            <w:r w:rsidR="00905A66">
              <w:rPr>
                <w:rFonts w:ascii="Arial" w:hAnsi="Arial" w:cs="Arial"/>
                <w:lang w:val="en-US"/>
              </w:rPr>
              <w:t xml:space="preserve"> for evaluation</w:t>
            </w:r>
            <w:r>
              <w:rPr>
                <w:rFonts w:ascii="Arial" w:hAnsi="Arial" w:cs="Arial"/>
                <w:lang w:val="en-US"/>
              </w:rPr>
              <w:t xml:space="preserve"> </w:t>
            </w:r>
            <w:r w:rsidR="00B65906">
              <w:rPr>
                <w:rFonts w:ascii="Arial" w:hAnsi="Arial" w:cs="Arial"/>
                <w:lang w:val="en-US"/>
              </w:rPr>
              <w:t xml:space="preserve">by </w:t>
            </w:r>
            <w:r>
              <w:rPr>
                <w:rFonts w:ascii="Arial" w:hAnsi="Arial" w:cs="Arial"/>
                <w:lang w:val="en-US"/>
              </w:rPr>
              <w:t xml:space="preserve">or the complete information required in mandatory documents by the deadlines </w:t>
            </w:r>
            <w:r w:rsidR="00B65906">
              <w:rPr>
                <w:rFonts w:ascii="Arial" w:hAnsi="Arial" w:cs="Arial"/>
                <w:lang w:val="en-US"/>
              </w:rPr>
              <w:t xml:space="preserve">as </w:t>
            </w:r>
            <w:r>
              <w:rPr>
                <w:rFonts w:ascii="Arial" w:hAnsi="Arial" w:cs="Arial"/>
                <w:lang w:val="en-US"/>
              </w:rPr>
              <w:t xml:space="preserve">stipulated in the Tender Returnable section </w:t>
            </w:r>
            <w:r w:rsidR="00B65906">
              <w:rPr>
                <w:rFonts w:ascii="Arial" w:hAnsi="Arial" w:cs="Arial"/>
                <w:lang w:val="en-US"/>
              </w:rPr>
              <w:t xml:space="preserve">of the respective Invitation to Tender </w:t>
            </w:r>
            <w:r>
              <w:rPr>
                <w:rFonts w:ascii="Arial" w:hAnsi="Arial" w:cs="Arial"/>
                <w:lang w:val="en-US"/>
              </w:rPr>
              <w:t>will be deemed non-responsive.</w:t>
            </w:r>
          </w:p>
        </w:tc>
      </w:tr>
      <w:tr w:rsidR="006F7EB7" w:rsidRPr="005D5883" w14:paraId="39A25810" w14:textId="77777777" w:rsidTr="004A602A">
        <w:trPr>
          <w:jc w:val="center"/>
        </w:trPr>
        <w:tc>
          <w:tcPr>
            <w:tcW w:w="3714" w:type="dxa"/>
          </w:tcPr>
          <w:p w14:paraId="7F4D6173" w14:textId="43B422C2" w:rsidR="006F7EB7" w:rsidRPr="005D5883" w:rsidRDefault="006F7EB7" w:rsidP="006F7EB7">
            <w:pPr>
              <w:contextualSpacing/>
              <w:rPr>
                <w:rFonts w:ascii="Arial" w:hAnsi="Arial" w:cs="Arial"/>
                <w:lang w:val="en-US"/>
              </w:rPr>
            </w:pPr>
            <w:r w:rsidRPr="005D5883">
              <w:rPr>
                <w:rFonts w:ascii="Arial" w:hAnsi="Arial" w:cs="Arial"/>
                <w:lang w:val="en-US"/>
              </w:rPr>
              <w:t>3.1</w:t>
            </w:r>
            <w:r w:rsidR="00372DA9">
              <w:rPr>
                <w:rFonts w:ascii="Arial" w:hAnsi="Arial" w:cs="Arial"/>
                <w:lang w:val="en-US"/>
              </w:rPr>
              <w:t>3</w:t>
            </w:r>
            <w:r w:rsidRPr="005D5883">
              <w:rPr>
                <w:rFonts w:ascii="Arial" w:hAnsi="Arial" w:cs="Arial"/>
                <w:lang w:val="en-US"/>
              </w:rPr>
              <w:t xml:space="preserve"> Functional</w:t>
            </w:r>
            <w:r>
              <w:rPr>
                <w:rFonts w:ascii="Arial" w:hAnsi="Arial" w:cs="Arial"/>
                <w:lang w:val="en-US"/>
              </w:rPr>
              <w:t xml:space="preserve">ity </w:t>
            </w:r>
            <w:r w:rsidRPr="005D5883">
              <w:rPr>
                <w:rFonts w:ascii="Arial" w:hAnsi="Arial" w:cs="Arial"/>
                <w:lang w:val="en-US"/>
              </w:rPr>
              <w:t xml:space="preserve">requirements </w:t>
            </w:r>
          </w:p>
        </w:tc>
        <w:tc>
          <w:tcPr>
            <w:tcW w:w="6923" w:type="dxa"/>
          </w:tcPr>
          <w:p w14:paraId="56A08352" w14:textId="025F9AC1" w:rsidR="006F7EB7" w:rsidRPr="00905A66" w:rsidRDefault="006F7EB7" w:rsidP="006F7EB7">
            <w:pPr>
              <w:contextualSpacing/>
              <w:jc w:val="both"/>
              <w:rPr>
                <w:rFonts w:ascii="Arial" w:hAnsi="Arial" w:cs="Arial"/>
                <w:lang w:val="en-US"/>
              </w:rPr>
            </w:pPr>
            <w:r w:rsidRPr="00905A66">
              <w:rPr>
                <w:rFonts w:ascii="Arial" w:hAnsi="Arial" w:cs="Arial"/>
                <w:lang w:val="en-US"/>
              </w:rPr>
              <w:t>Functionality requirements are applicable</w:t>
            </w:r>
            <w:r w:rsidR="00905A66">
              <w:rPr>
                <w:rFonts w:ascii="Arial" w:hAnsi="Arial" w:cs="Arial"/>
                <w:lang w:val="en-US"/>
              </w:rPr>
              <w:t>.</w:t>
            </w:r>
          </w:p>
          <w:p w14:paraId="6F61CDBA" w14:textId="77777777" w:rsidR="006F7EB7" w:rsidRPr="00905A66" w:rsidRDefault="006F7EB7" w:rsidP="006F7EB7">
            <w:pPr>
              <w:contextualSpacing/>
              <w:jc w:val="both"/>
              <w:rPr>
                <w:rFonts w:ascii="Arial" w:hAnsi="Arial" w:cs="Arial"/>
                <w:lang w:val="en-US"/>
              </w:rPr>
            </w:pPr>
            <w:r w:rsidRPr="00905A66">
              <w:rPr>
                <w:rFonts w:ascii="Arial" w:hAnsi="Arial" w:cs="Arial"/>
                <w:lang w:val="en-US"/>
              </w:rPr>
              <w:t>The following criteria will be applicable for this transaction under functionality criteria:</w:t>
            </w:r>
          </w:p>
          <w:p w14:paraId="161E5661" w14:textId="77777777" w:rsidR="006F7EB7" w:rsidRPr="00185816" w:rsidRDefault="006F7EB7" w:rsidP="006F7EB7">
            <w:pPr>
              <w:contextualSpacing/>
              <w:jc w:val="both"/>
              <w:rPr>
                <w:rFonts w:ascii="Arial" w:hAnsi="Arial" w:cs="Arial"/>
                <w:highlight w:val="yellow"/>
                <w:lang w:val="en-US"/>
              </w:rPr>
            </w:pPr>
          </w:p>
          <w:tbl>
            <w:tblPr>
              <w:tblStyle w:val="TableGrid"/>
              <w:tblW w:w="0" w:type="auto"/>
              <w:tblLayout w:type="fixed"/>
              <w:tblLook w:val="04A0" w:firstRow="1" w:lastRow="0" w:firstColumn="1" w:lastColumn="0" w:noHBand="0" w:noVBand="1"/>
            </w:tblPr>
            <w:tblGrid>
              <w:gridCol w:w="4534"/>
              <w:gridCol w:w="2158"/>
            </w:tblGrid>
            <w:tr w:rsidR="006F7EB7" w:rsidRPr="00185816" w14:paraId="720E0ADE" w14:textId="77777777" w:rsidTr="00905A66">
              <w:tc>
                <w:tcPr>
                  <w:tcW w:w="4534" w:type="dxa"/>
                </w:tcPr>
                <w:p w14:paraId="24E479D1" w14:textId="77777777" w:rsidR="006F7EB7" w:rsidRPr="00905A66" w:rsidRDefault="006F7EB7" w:rsidP="006F7EB7">
                  <w:pPr>
                    <w:contextualSpacing/>
                    <w:jc w:val="both"/>
                    <w:rPr>
                      <w:rFonts w:ascii="Arial" w:hAnsi="Arial" w:cs="Arial"/>
                      <w:b/>
                      <w:bCs/>
                      <w:lang w:val="en-US"/>
                    </w:rPr>
                  </w:pPr>
                  <w:r w:rsidRPr="00905A66">
                    <w:rPr>
                      <w:rFonts w:ascii="Arial" w:hAnsi="Arial" w:cs="Arial"/>
                      <w:b/>
                      <w:bCs/>
                      <w:lang w:val="en-US"/>
                    </w:rPr>
                    <w:t>Criteria</w:t>
                  </w:r>
                </w:p>
              </w:tc>
              <w:tc>
                <w:tcPr>
                  <w:tcW w:w="2158" w:type="dxa"/>
                </w:tcPr>
                <w:p w14:paraId="6C2211B4" w14:textId="77777777" w:rsidR="006F7EB7" w:rsidRPr="00905A66" w:rsidRDefault="006F7EB7" w:rsidP="00905A66">
                  <w:pPr>
                    <w:ind w:firstLine="608"/>
                    <w:contextualSpacing/>
                    <w:jc w:val="both"/>
                    <w:rPr>
                      <w:rFonts w:ascii="Arial" w:hAnsi="Arial" w:cs="Arial"/>
                      <w:b/>
                      <w:bCs/>
                      <w:lang w:val="en-US"/>
                    </w:rPr>
                  </w:pPr>
                  <w:r w:rsidRPr="00905A66">
                    <w:rPr>
                      <w:rFonts w:ascii="Arial" w:hAnsi="Arial" w:cs="Arial"/>
                      <w:b/>
                      <w:bCs/>
                      <w:lang w:val="en-US"/>
                    </w:rPr>
                    <w:t>Weight</w:t>
                  </w:r>
                </w:p>
              </w:tc>
            </w:tr>
            <w:tr w:rsidR="006F7EB7" w:rsidRPr="00185816" w14:paraId="37E01B4F" w14:textId="77777777" w:rsidTr="00905A66">
              <w:tc>
                <w:tcPr>
                  <w:tcW w:w="4534" w:type="dxa"/>
                </w:tcPr>
                <w:p w14:paraId="1FC3D6D2" w14:textId="34E50275" w:rsidR="006F7EB7" w:rsidRPr="00185816" w:rsidRDefault="00905A66" w:rsidP="006F7EB7">
                  <w:pPr>
                    <w:contextualSpacing/>
                    <w:jc w:val="both"/>
                    <w:rPr>
                      <w:rFonts w:ascii="Arial" w:hAnsi="Arial" w:cs="Arial"/>
                      <w:highlight w:val="yellow"/>
                      <w:lang w:val="en-US"/>
                    </w:rPr>
                  </w:pPr>
                  <w:r w:rsidRPr="00905A66">
                    <w:rPr>
                      <w:rFonts w:ascii="Arial" w:hAnsi="Arial" w:cs="Arial"/>
                      <w:lang w:val="en-US"/>
                    </w:rPr>
                    <w:t xml:space="preserve">Company experience and previous work on providing QCI services, evaluating and providing solutions in planning, </w:t>
                  </w:r>
                  <w:proofErr w:type="gramStart"/>
                  <w:r w:rsidRPr="00905A66">
                    <w:rPr>
                      <w:rFonts w:ascii="Arial" w:hAnsi="Arial" w:cs="Arial"/>
                      <w:lang w:val="en-US"/>
                    </w:rPr>
                    <w:t>developing</w:t>
                  </w:r>
                  <w:proofErr w:type="gramEnd"/>
                  <w:r w:rsidRPr="00905A66">
                    <w:rPr>
                      <w:rFonts w:ascii="Arial" w:hAnsi="Arial" w:cs="Arial"/>
                      <w:lang w:val="en-US"/>
                    </w:rPr>
                    <w:t xml:space="preserve"> and executing of QC services.</w:t>
                  </w:r>
                </w:p>
              </w:tc>
              <w:tc>
                <w:tcPr>
                  <w:tcW w:w="2158" w:type="dxa"/>
                </w:tcPr>
                <w:p w14:paraId="3714E69E" w14:textId="4307C84F" w:rsidR="006F7EB7" w:rsidRPr="00905A66" w:rsidRDefault="00905A66" w:rsidP="00905A66">
                  <w:pPr>
                    <w:contextualSpacing/>
                    <w:jc w:val="center"/>
                    <w:rPr>
                      <w:rFonts w:ascii="Arial" w:hAnsi="Arial" w:cs="Arial"/>
                      <w:lang w:val="en-US"/>
                    </w:rPr>
                  </w:pPr>
                  <w:r w:rsidRPr="00905A66">
                    <w:rPr>
                      <w:rFonts w:ascii="Arial" w:hAnsi="Arial" w:cs="Arial"/>
                      <w:lang w:val="en-US"/>
                    </w:rPr>
                    <w:t>40%</w:t>
                  </w:r>
                </w:p>
              </w:tc>
            </w:tr>
            <w:tr w:rsidR="006F7EB7" w:rsidRPr="00185816" w14:paraId="6691AE37" w14:textId="77777777" w:rsidTr="00905A66">
              <w:tc>
                <w:tcPr>
                  <w:tcW w:w="4534" w:type="dxa"/>
                </w:tcPr>
                <w:p w14:paraId="2B846C5C" w14:textId="76304892" w:rsidR="006F7EB7" w:rsidRPr="00185816" w:rsidRDefault="00905A66" w:rsidP="006F7EB7">
                  <w:pPr>
                    <w:contextualSpacing/>
                    <w:jc w:val="both"/>
                    <w:rPr>
                      <w:rFonts w:ascii="Arial" w:hAnsi="Arial" w:cs="Arial"/>
                      <w:highlight w:val="yellow"/>
                      <w:lang w:val="en-US"/>
                    </w:rPr>
                  </w:pPr>
                  <w:r w:rsidRPr="00905A66">
                    <w:rPr>
                      <w:rFonts w:ascii="Arial" w:hAnsi="Arial" w:cs="Arial"/>
                      <w:lang w:val="en-US"/>
                    </w:rPr>
                    <w:t>The consultant’s special area of expertise and deep understanding of large capital projects</w:t>
                  </w:r>
                </w:p>
              </w:tc>
              <w:tc>
                <w:tcPr>
                  <w:tcW w:w="2158" w:type="dxa"/>
                </w:tcPr>
                <w:p w14:paraId="123DC3EA" w14:textId="7B34A496" w:rsidR="006F7EB7" w:rsidRPr="00905A66" w:rsidRDefault="00905A66" w:rsidP="00905A66">
                  <w:pPr>
                    <w:contextualSpacing/>
                    <w:jc w:val="center"/>
                    <w:rPr>
                      <w:rFonts w:ascii="Arial" w:hAnsi="Arial" w:cs="Arial"/>
                      <w:lang w:val="en-US"/>
                    </w:rPr>
                  </w:pPr>
                  <w:r w:rsidRPr="00905A66">
                    <w:rPr>
                      <w:rFonts w:ascii="Arial" w:hAnsi="Arial" w:cs="Arial"/>
                      <w:lang w:val="en-US"/>
                    </w:rPr>
                    <w:t>15%</w:t>
                  </w:r>
                </w:p>
              </w:tc>
            </w:tr>
            <w:tr w:rsidR="00905A66" w:rsidRPr="00185816" w14:paraId="65F07B15" w14:textId="77777777" w:rsidTr="00905A66">
              <w:tc>
                <w:tcPr>
                  <w:tcW w:w="4534" w:type="dxa"/>
                </w:tcPr>
                <w:p w14:paraId="5757A9E6" w14:textId="3A4C1CFA" w:rsidR="00905A66" w:rsidRPr="00185816" w:rsidRDefault="00905A66" w:rsidP="006F7EB7">
                  <w:pPr>
                    <w:contextualSpacing/>
                    <w:jc w:val="both"/>
                    <w:rPr>
                      <w:rFonts w:ascii="Arial" w:hAnsi="Arial" w:cs="Arial"/>
                      <w:highlight w:val="yellow"/>
                      <w:lang w:val="en-US"/>
                    </w:rPr>
                  </w:pPr>
                  <w:r w:rsidRPr="00905A66">
                    <w:rPr>
                      <w:rFonts w:ascii="Arial" w:hAnsi="Arial" w:cs="Arial"/>
                      <w:lang w:val="en-US"/>
                    </w:rPr>
                    <w:t>Development in entity QCI management capabilities &amp; skills</w:t>
                  </w:r>
                </w:p>
              </w:tc>
              <w:tc>
                <w:tcPr>
                  <w:tcW w:w="2158" w:type="dxa"/>
                </w:tcPr>
                <w:p w14:paraId="591DC3E1" w14:textId="53093BE0" w:rsidR="00905A66" w:rsidRPr="00905A66" w:rsidRDefault="00905A66" w:rsidP="00905A66">
                  <w:pPr>
                    <w:contextualSpacing/>
                    <w:jc w:val="center"/>
                    <w:rPr>
                      <w:rFonts w:ascii="Arial" w:hAnsi="Arial" w:cs="Arial"/>
                      <w:lang w:val="en-US"/>
                    </w:rPr>
                  </w:pPr>
                  <w:r w:rsidRPr="00905A66">
                    <w:rPr>
                      <w:rFonts w:ascii="Arial" w:hAnsi="Arial" w:cs="Arial"/>
                      <w:lang w:val="en-US"/>
                    </w:rPr>
                    <w:t>15%</w:t>
                  </w:r>
                </w:p>
              </w:tc>
            </w:tr>
            <w:tr w:rsidR="00905A66" w:rsidRPr="00185816" w14:paraId="1A367332" w14:textId="77777777" w:rsidTr="00905A66">
              <w:tc>
                <w:tcPr>
                  <w:tcW w:w="4534" w:type="dxa"/>
                </w:tcPr>
                <w:p w14:paraId="696E5695" w14:textId="6D1AAB14" w:rsidR="00905A66" w:rsidRPr="00905A66" w:rsidRDefault="00905A66" w:rsidP="006F7EB7">
                  <w:pPr>
                    <w:contextualSpacing/>
                    <w:jc w:val="both"/>
                    <w:rPr>
                      <w:rFonts w:ascii="Arial" w:hAnsi="Arial" w:cs="Arial"/>
                      <w:lang w:val="en-US"/>
                    </w:rPr>
                  </w:pPr>
                  <w:r w:rsidRPr="00905A66">
                    <w:rPr>
                      <w:rFonts w:ascii="Arial" w:hAnsi="Arial" w:cs="Arial"/>
                      <w:lang w:val="en-US"/>
                    </w:rPr>
                    <w:t>Resources (indicating experience) that will be assigned to the Project</w:t>
                  </w:r>
                </w:p>
              </w:tc>
              <w:tc>
                <w:tcPr>
                  <w:tcW w:w="2158" w:type="dxa"/>
                </w:tcPr>
                <w:p w14:paraId="48FC82E5" w14:textId="28B34339" w:rsidR="00905A66" w:rsidRPr="00905A66" w:rsidRDefault="00905A66" w:rsidP="00905A66">
                  <w:pPr>
                    <w:contextualSpacing/>
                    <w:jc w:val="center"/>
                    <w:rPr>
                      <w:rFonts w:ascii="Arial" w:hAnsi="Arial" w:cs="Arial"/>
                      <w:lang w:val="en-US"/>
                    </w:rPr>
                  </w:pPr>
                  <w:r w:rsidRPr="00905A66">
                    <w:rPr>
                      <w:rFonts w:ascii="Arial" w:hAnsi="Arial" w:cs="Arial"/>
                      <w:lang w:val="en-US"/>
                    </w:rPr>
                    <w:t>30%</w:t>
                  </w:r>
                </w:p>
              </w:tc>
            </w:tr>
            <w:tr w:rsidR="00905A66" w:rsidRPr="00185816" w14:paraId="2BAA7C4B" w14:textId="77777777" w:rsidTr="00905A66">
              <w:tc>
                <w:tcPr>
                  <w:tcW w:w="4534" w:type="dxa"/>
                </w:tcPr>
                <w:p w14:paraId="527AD12B" w14:textId="738BA749" w:rsidR="00905A66" w:rsidRPr="00905A66" w:rsidRDefault="00905A66" w:rsidP="006F7EB7">
                  <w:pPr>
                    <w:contextualSpacing/>
                    <w:jc w:val="both"/>
                    <w:rPr>
                      <w:rFonts w:ascii="Arial" w:hAnsi="Arial" w:cs="Arial"/>
                      <w:lang w:val="en-US"/>
                    </w:rPr>
                  </w:pPr>
                  <w:r>
                    <w:rPr>
                      <w:rFonts w:ascii="Arial" w:hAnsi="Arial" w:cs="Arial"/>
                      <w:lang w:val="en-US"/>
                    </w:rPr>
                    <w:t>Total</w:t>
                  </w:r>
                </w:p>
              </w:tc>
              <w:tc>
                <w:tcPr>
                  <w:tcW w:w="2158" w:type="dxa"/>
                </w:tcPr>
                <w:p w14:paraId="4CB73649" w14:textId="1BE6CA1A" w:rsidR="00905A66" w:rsidRPr="00905A66" w:rsidRDefault="00905A66" w:rsidP="00905A66">
                  <w:pPr>
                    <w:contextualSpacing/>
                    <w:jc w:val="center"/>
                    <w:rPr>
                      <w:rFonts w:ascii="Arial" w:hAnsi="Arial" w:cs="Arial"/>
                      <w:lang w:val="en-US"/>
                    </w:rPr>
                  </w:pPr>
                  <w:r>
                    <w:rPr>
                      <w:rFonts w:ascii="Arial" w:hAnsi="Arial" w:cs="Arial"/>
                      <w:lang w:val="en-US"/>
                    </w:rPr>
                    <w:t>100%</w:t>
                  </w:r>
                </w:p>
              </w:tc>
            </w:tr>
            <w:tr w:rsidR="006F7EB7" w:rsidRPr="00185816" w14:paraId="483877CA" w14:textId="77777777" w:rsidTr="00905A66">
              <w:tc>
                <w:tcPr>
                  <w:tcW w:w="4534" w:type="dxa"/>
                </w:tcPr>
                <w:p w14:paraId="7DD55562" w14:textId="77777777" w:rsidR="006F7EB7" w:rsidRPr="00905A66" w:rsidRDefault="006F7EB7" w:rsidP="006F7EB7">
                  <w:pPr>
                    <w:contextualSpacing/>
                    <w:jc w:val="both"/>
                    <w:rPr>
                      <w:rFonts w:ascii="Arial" w:hAnsi="Arial" w:cs="Arial"/>
                      <w:lang w:val="en-US"/>
                    </w:rPr>
                  </w:pPr>
                  <w:r w:rsidRPr="00905A66">
                    <w:rPr>
                      <w:rFonts w:ascii="Arial" w:hAnsi="Arial" w:cs="Arial"/>
                      <w:lang w:val="en-US"/>
                    </w:rPr>
                    <w:t>Threshold</w:t>
                  </w:r>
                </w:p>
              </w:tc>
              <w:tc>
                <w:tcPr>
                  <w:tcW w:w="2158" w:type="dxa"/>
                </w:tcPr>
                <w:p w14:paraId="7C3995E5" w14:textId="65238A7F" w:rsidR="006F7EB7" w:rsidRPr="00905A66" w:rsidRDefault="00905A66" w:rsidP="00905A66">
                  <w:pPr>
                    <w:tabs>
                      <w:tab w:val="center" w:pos="1184"/>
                    </w:tabs>
                    <w:contextualSpacing/>
                    <w:jc w:val="center"/>
                    <w:rPr>
                      <w:rFonts w:ascii="Arial" w:hAnsi="Arial" w:cs="Arial"/>
                      <w:lang w:val="en-US"/>
                    </w:rPr>
                  </w:pPr>
                  <w:r w:rsidRPr="00905A66">
                    <w:rPr>
                      <w:rFonts w:ascii="Arial" w:hAnsi="Arial" w:cs="Arial"/>
                      <w:lang w:val="en-US"/>
                    </w:rPr>
                    <w:t>70%</w:t>
                  </w:r>
                </w:p>
              </w:tc>
            </w:tr>
          </w:tbl>
          <w:p w14:paraId="39585521" w14:textId="77777777" w:rsidR="006F7EB7" w:rsidRPr="00185816" w:rsidRDefault="006F7EB7" w:rsidP="006F7EB7">
            <w:pPr>
              <w:contextualSpacing/>
              <w:jc w:val="both"/>
              <w:rPr>
                <w:rFonts w:ascii="Arial" w:hAnsi="Arial" w:cs="Arial"/>
                <w:highlight w:val="yellow"/>
                <w:lang w:val="en-US"/>
              </w:rPr>
            </w:pPr>
          </w:p>
          <w:p w14:paraId="6B1C0AF8" w14:textId="77777777" w:rsidR="006F7EB7" w:rsidRDefault="006F7EB7" w:rsidP="006F7EB7">
            <w:pPr>
              <w:contextualSpacing/>
              <w:jc w:val="both"/>
              <w:rPr>
                <w:rFonts w:ascii="Arial" w:hAnsi="Arial" w:cs="Arial"/>
                <w:lang w:val="en-US"/>
              </w:rPr>
            </w:pPr>
            <w:r w:rsidRPr="00905A66">
              <w:rPr>
                <w:rFonts w:ascii="Arial" w:hAnsi="Arial" w:cs="Arial"/>
                <w:lang w:val="en-US"/>
              </w:rPr>
              <w:t>Tenderers who do not meet the threshold</w:t>
            </w:r>
            <w:r w:rsidR="00905A66" w:rsidRPr="00905A66">
              <w:rPr>
                <w:rFonts w:ascii="Arial" w:hAnsi="Arial" w:cs="Arial"/>
                <w:lang w:val="en-US"/>
              </w:rPr>
              <w:t xml:space="preserve"> of 70%</w:t>
            </w:r>
            <w:r w:rsidRPr="00905A66">
              <w:rPr>
                <w:rFonts w:ascii="Arial" w:hAnsi="Arial" w:cs="Arial"/>
                <w:lang w:val="en-US"/>
              </w:rPr>
              <w:t xml:space="preserve"> for functionality scoring will be disqualified</w:t>
            </w:r>
            <w:r w:rsidR="00905A66">
              <w:rPr>
                <w:rFonts w:ascii="Arial" w:hAnsi="Arial" w:cs="Arial"/>
                <w:lang w:val="en-US"/>
              </w:rPr>
              <w:t>.</w:t>
            </w:r>
          </w:p>
          <w:p w14:paraId="0CC6972D" w14:textId="0EABAD17" w:rsidR="000625B0" w:rsidRPr="00185816" w:rsidRDefault="000625B0" w:rsidP="006F7EB7">
            <w:pPr>
              <w:contextualSpacing/>
              <w:jc w:val="both"/>
              <w:rPr>
                <w:rFonts w:ascii="Arial" w:hAnsi="Arial" w:cs="Arial"/>
                <w:highlight w:val="yellow"/>
                <w:lang w:val="en-US"/>
              </w:rPr>
            </w:pPr>
          </w:p>
        </w:tc>
      </w:tr>
      <w:tr w:rsidR="006F7EB7" w:rsidRPr="005D5883" w14:paraId="545733AF" w14:textId="77777777" w:rsidTr="00905A66">
        <w:trPr>
          <w:trHeight w:val="5323"/>
          <w:jc w:val="center"/>
        </w:trPr>
        <w:tc>
          <w:tcPr>
            <w:tcW w:w="3714" w:type="dxa"/>
          </w:tcPr>
          <w:p w14:paraId="358FEBFB" w14:textId="76EE283E" w:rsidR="006F7EB7" w:rsidRPr="005D5883" w:rsidRDefault="006F7EB7" w:rsidP="006F7EB7">
            <w:pPr>
              <w:contextualSpacing/>
              <w:rPr>
                <w:rFonts w:ascii="Arial" w:hAnsi="Arial" w:cs="Arial"/>
                <w:lang w:val="en-US"/>
              </w:rPr>
            </w:pPr>
            <w:r w:rsidRPr="005D5883">
              <w:rPr>
                <w:rFonts w:ascii="Arial" w:hAnsi="Arial" w:cs="Arial"/>
                <w:lang w:val="en-US"/>
              </w:rPr>
              <w:lastRenderedPageBreak/>
              <w:t>3.1</w:t>
            </w:r>
            <w:r w:rsidR="00F03731">
              <w:rPr>
                <w:rFonts w:ascii="Arial" w:hAnsi="Arial" w:cs="Arial"/>
                <w:lang w:val="en-US"/>
              </w:rPr>
              <w:t>5</w:t>
            </w:r>
            <w:r w:rsidRPr="005D5883">
              <w:rPr>
                <w:rFonts w:ascii="Arial" w:hAnsi="Arial" w:cs="Arial"/>
                <w:lang w:val="en-US"/>
              </w:rPr>
              <w:t xml:space="preserve"> Evaluation of </w:t>
            </w:r>
            <w:r>
              <w:rPr>
                <w:rFonts w:ascii="Arial" w:hAnsi="Arial" w:cs="Arial"/>
                <w:lang w:val="en-US"/>
              </w:rPr>
              <w:t>P</w:t>
            </w:r>
            <w:r w:rsidRPr="005D5883">
              <w:rPr>
                <w:rFonts w:ascii="Arial" w:hAnsi="Arial" w:cs="Arial"/>
                <w:lang w:val="en-US"/>
              </w:rPr>
              <w:t>rice</w:t>
            </w:r>
            <w:r>
              <w:rPr>
                <w:rFonts w:ascii="Arial" w:hAnsi="Arial" w:cs="Arial"/>
                <w:lang w:val="en-US"/>
              </w:rPr>
              <w:t xml:space="preserve"> </w:t>
            </w:r>
          </w:p>
          <w:p w14:paraId="241938ED" w14:textId="01F35197" w:rsidR="006F7EB7" w:rsidRPr="005D5883" w:rsidRDefault="006F7EB7" w:rsidP="006F7EB7">
            <w:pPr>
              <w:contextualSpacing/>
              <w:rPr>
                <w:rFonts w:ascii="Arial" w:hAnsi="Arial" w:cs="Arial"/>
                <w:lang w:val="en-US"/>
              </w:rPr>
            </w:pPr>
          </w:p>
        </w:tc>
        <w:tc>
          <w:tcPr>
            <w:tcW w:w="6923" w:type="dxa"/>
          </w:tcPr>
          <w:p w14:paraId="76A9B123" w14:textId="77777777" w:rsidR="006F7EB7" w:rsidRPr="005D5883" w:rsidRDefault="006F7EB7" w:rsidP="006F7EB7">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6F7EB7" w:rsidRPr="005D5883" w:rsidRDefault="006F7EB7" w:rsidP="006F7EB7">
            <w:pPr>
              <w:rPr>
                <w:rFonts w:ascii="Arial" w:hAnsi="Arial" w:cs="Arial"/>
                <w:lang w:val="en-US"/>
              </w:rPr>
            </w:pPr>
          </w:p>
          <w:p w14:paraId="28DC1D76" w14:textId="2B0CF0F4" w:rsidR="006F7EB7" w:rsidRPr="00BA7044" w:rsidRDefault="006F7EB7">
            <w:pPr>
              <w:numPr>
                <w:ilvl w:val="0"/>
                <w:numId w:val="7"/>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 xml:space="preserve">Inclusive of </w:t>
            </w:r>
            <w:r w:rsidR="00905A66" w:rsidRPr="00BA7044">
              <w:rPr>
                <w:rFonts w:ascii="Arial" w:hAnsi="Arial" w:cs="Arial"/>
                <w:lang w:val="en-US"/>
              </w:rPr>
              <w:t>VAT.</w:t>
            </w:r>
          </w:p>
          <w:p w14:paraId="1F62FC0E" w14:textId="374A8A5B" w:rsidR="006F7EB7" w:rsidRPr="00980AD5" w:rsidRDefault="006F7EB7">
            <w:pPr>
              <w:numPr>
                <w:ilvl w:val="0"/>
                <w:numId w:val="7"/>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Corrected for arithmetical </w:t>
            </w:r>
            <w:r w:rsidR="00905A66" w:rsidRPr="00980AD5">
              <w:rPr>
                <w:rFonts w:ascii="Arial" w:hAnsi="Arial" w:cs="Arial"/>
                <w:lang w:val="en-US"/>
              </w:rPr>
              <w:t>errors.</w:t>
            </w:r>
          </w:p>
          <w:p w14:paraId="336C63CD" w14:textId="62072DD6" w:rsidR="006F7EB7" w:rsidRPr="00980AD5" w:rsidRDefault="006F7EB7">
            <w:pPr>
              <w:numPr>
                <w:ilvl w:val="0"/>
                <w:numId w:val="7"/>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Excluding contingencies in any bill of quantities or activity schedule</w:t>
            </w:r>
            <w:r w:rsidR="000E05E3">
              <w:rPr>
                <w:rFonts w:ascii="Arial" w:hAnsi="Arial" w:cs="Arial"/>
                <w:lang w:val="en-US"/>
              </w:rPr>
              <w:t>.</w:t>
            </w:r>
          </w:p>
          <w:p w14:paraId="603D8A95" w14:textId="55C082F7" w:rsidR="006F7EB7" w:rsidRPr="00980AD5" w:rsidRDefault="006F7EB7">
            <w:pPr>
              <w:numPr>
                <w:ilvl w:val="0"/>
                <w:numId w:val="7"/>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Adjusted for any other acceptable variations, deviations, or alternative tenders submitted</w:t>
            </w:r>
            <w:r w:rsidR="000E05E3">
              <w:rPr>
                <w:rFonts w:ascii="Arial" w:hAnsi="Arial" w:cs="Arial"/>
                <w:lang w:val="en-US"/>
              </w:rPr>
              <w:t>.</w:t>
            </w:r>
            <w:r w:rsidRPr="00980AD5">
              <w:rPr>
                <w:rFonts w:ascii="Arial" w:hAnsi="Arial" w:cs="Arial"/>
                <w:lang w:val="en-US"/>
              </w:rPr>
              <w:t xml:space="preserve"> </w:t>
            </w:r>
          </w:p>
          <w:p w14:paraId="33FA7189" w14:textId="24582D0D" w:rsidR="006F7EB7" w:rsidRPr="00FD433C" w:rsidRDefault="006F7EB7">
            <w:pPr>
              <w:numPr>
                <w:ilvl w:val="0"/>
                <w:numId w:val="7"/>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Making a comparison of the Net Present Value of each adjusted tender based on the tendered </w:t>
            </w:r>
            <w:proofErr w:type="spellStart"/>
            <w:r w:rsidRPr="00980AD5">
              <w:rPr>
                <w:rFonts w:ascii="Arial" w:hAnsi="Arial" w:cs="Arial"/>
                <w:lang w:val="en-US"/>
              </w:rPr>
              <w:t>programme</w:t>
            </w:r>
            <w:proofErr w:type="spellEnd"/>
            <w:r w:rsidRPr="00980AD5">
              <w:rPr>
                <w:rFonts w:ascii="Arial" w:hAnsi="Arial" w:cs="Arial"/>
                <w:lang w:val="en-US"/>
              </w:rPr>
              <w:t xml:space="preserve"> </w:t>
            </w:r>
            <w:r w:rsidRPr="00FD433C">
              <w:rPr>
                <w:rFonts w:ascii="Arial" w:hAnsi="Arial" w:cs="Arial"/>
                <w:lang w:val="en-US"/>
              </w:rPr>
              <w:t>(if provided) and prices, on the estimated effect of Price Adjustment Factors and rate of exchange fluctuations (if applicable) and on other evaluation parameters relating to uncertainty and risk, where applicable.</w:t>
            </w:r>
          </w:p>
          <w:p w14:paraId="7FD84FDA" w14:textId="04CE22BE" w:rsidR="006F7EB7" w:rsidRPr="00BA7044" w:rsidRDefault="006F7EB7">
            <w:pPr>
              <w:numPr>
                <w:ilvl w:val="0"/>
                <w:numId w:val="7"/>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 xml:space="preserve">Unconditional discounts will be </w:t>
            </w:r>
            <w:proofErr w:type="gramStart"/>
            <w:r w:rsidRPr="00BA7044">
              <w:rPr>
                <w:rFonts w:ascii="Arial" w:hAnsi="Arial" w:cs="Arial"/>
                <w:lang w:val="en-US"/>
              </w:rPr>
              <w:t>taken into account</w:t>
            </w:r>
            <w:proofErr w:type="gramEnd"/>
            <w:r w:rsidRPr="00BA7044">
              <w:rPr>
                <w:rFonts w:ascii="Arial" w:hAnsi="Arial" w:cs="Arial"/>
                <w:lang w:val="en-US"/>
              </w:rPr>
              <w:t xml:space="preserve"> for evaluation purposes.</w:t>
            </w:r>
          </w:p>
          <w:p w14:paraId="2D3C361A" w14:textId="46C1B034" w:rsidR="006F7EB7" w:rsidRDefault="006F7EB7">
            <w:pPr>
              <w:numPr>
                <w:ilvl w:val="0"/>
                <w:numId w:val="7"/>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 xml:space="preserve">Conditional discounts will not be </w:t>
            </w:r>
            <w:proofErr w:type="gramStart"/>
            <w:r w:rsidRPr="00BA7044">
              <w:rPr>
                <w:rFonts w:ascii="Arial" w:hAnsi="Arial" w:cs="Arial"/>
                <w:lang w:val="en-US"/>
              </w:rPr>
              <w:t>taken into account</w:t>
            </w:r>
            <w:proofErr w:type="gramEnd"/>
            <w:r w:rsidRPr="00BA7044">
              <w:rPr>
                <w:rFonts w:ascii="Arial" w:hAnsi="Arial" w:cs="Arial"/>
                <w:lang w:val="en-US"/>
              </w:rPr>
              <w:t xml:space="preserve"> for evaluation purposes but will be implemented when payment is </w:t>
            </w:r>
            <w:r w:rsidR="00905A66" w:rsidRPr="00BA7044">
              <w:rPr>
                <w:rFonts w:ascii="Arial" w:hAnsi="Arial" w:cs="Arial"/>
                <w:lang w:val="en-US"/>
              </w:rPr>
              <w:t>affected</w:t>
            </w:r>
            <w:r w:rsidRPr="00BA7044">
              <w:rPr>
                <w:rFonts w:ascii="Arial" w:hAnsi="Arial" w:cs="Arial"/>
                <w:lang w:val="en-US"/>
              </w:rPr>
              <w:t>.</w:t>
            </w:r>
          </w:p>
          <w:p w14:paraId="29E274D4" w14:textId="015A3861" w:rsidR="006F7EB7" w:rsidRPr="00980AD5" w:rsidRDefault="006F7EB7" w:rsidP="00270BA5">
            <w:pPr>
              <w:contextualSpacing/>
              <w:rPr>
                <w:rFonts w:ascii="Arial" w:hAnsi="Arial" w:cs="Arial"/>
              </w:rPr>
            </w:pPr>
          </w:p>
          <w:p w14:paraId="38C5485F" w14:textId="336D2BB9" w:rsidR="006F7EB7" w:rsidRDefault="006F7EB7" w:rsidP="006F7EB7">
            <w:pPr>
              <w:contextualSpacing/>
              <w:jc w:val="both"/>
              <w:rPr>
                <w:rFonts w:ascii="Arial" w:hAnsi="Arial" w:cs="Arial"/>
              </w:rPr>
            </w:pPr>
            <w:r w:rsidRPr="00980AD5">
              <w:rPr>
                <w:rFonts w:ascii="Arial" w:hAnsi="Arial" w:cs="Arial"/>
              </w:rPr>
              <w:t>Prices will</w:t>
            </w:r>
            <w:r w:rsidRPr="005D5883">
              <w:rPr>
                <w:rFonts w:ascii="Arial" w:hAnsi="Arial" w:cs="Arial"/>
              </w:rPr>
              <w:t xml:space="preserve"> be scored out of </w:t>
            </w:r>
            <w:r w:rsidRPr="00185816">
              <w:rPr>
                <w:rFonts w:ascii="Arial" w:hAnsi="Arial" w:cs="Arial"/>
                <w:b/>
                <w:bCs/>
                <w:i/>
                <w:iCs/>
              </w:rPr>
              <w:t>80 or 90</w:t>
            </w:r>
            <w:r w:rsidRPr="005D5883">
              <w:rPr>
                <w:rFonts w:ascii="Arial" w:hAnsi="Arial" w:cs="Arial"/>
              </w:rPr>
              <w:t xml:space="preserve"> points</w:t>
            </w:r>
            <w:r w:rsidR="00185816">
              <w:rPr>
                <w:rFonts w:ascii="Arial" w:hAnsi="Arial" w:cs="Arial"/>
              </w:rPr>
              <w:t>.</w:t>
            </w:r>
          </w:p>
          <w:p w14:paraId="1A55457B" w14:textId="057AC7E1" w:rsidR="001D1D32" w:rsidRPr="00561E98" w:rsidRDefault="001D1D32" w:rsidP="006F7EB7">
            <w:pPr>
              <w:contextualSpacing/>
              <w:jc w:val="both"/>
              <w:rPr>
                <w:rFonts w:ascii="Arial" w:hAnsi="Arial" w:cs="Arial"/>
              </w:rPr>
            </w:pPr>
          </w:p>
        </w:tc>
      </w:tr>
      <w:tr w:rsidR="006F7EB7" w:rsidRPr="005D5883" w14:paraId="2555222E" w14:textId="77777777" w:rsidTr="00DC403B">
        <w:trPr>
          <w:trHeight w:val="10993"/>
          <w:jc w:val="center"/>
        </w:trPr>
        <w:tc>
          <w:tcPr>
            <w:tcW w:w="3714" w:type="dxa"/>
          </w:tcPr>
          <w:p w14:paraId="30669CAA" w14:textId="1A72371C" w:rsidR="006F7EB7" w:rsidRDefault="006F7EB7" w:rsidP="006F7EB7">
            <w:pPr>
              <w:contextualSpacing/>
              <w:rPr>
                <w:rFonts w:ascii="Arial" w:hAnsi="Arial" w:cs="Arial"/>
                <w:lang w:val="en-US"/>
              </w:rPr>
            </w:pPr>
            <w:r w:rsidRPr="005D5883">
              <w:rPr>
                <w:rFonts w:ascii="Arial" w:hAnsi="Arial" w:cs="Arial"/>
                <w:lang w:val="en-US"/>
              </w:rPr>
              <w:lastRenderedPageBreak/>
              <w:t>3.1</w:t>
            </w:r>
            <w:r w:rsidR="00F03731">
              <w:rPr>
                <w:rFonts w:ascii="Arial" w:hAnsi="Arial" w:cs="Arial"/>
                <w:lang w:val="en-US"/>
              </w:rPr>
              <w:t>8</w:t>
            </w:r>
            <w:r w:rsidRPr="005D5883">
              <w:rPr>
                <w:rFonts w:ascii="Arial" w:hAnsi="Arial" w:cs="Arial"/>
                <w:lang w:val="en-US"/>
              </w:rPr>
              <w:t xml:space="preserve"> </w:t>
            </w:r>
            <w:r w:rsidRPr="00D74E8B">
              <w:rPr>
                <w:rFonts w:ascii="Arial" w:hAnsi="Arial" w:cs="Arial"/>
                <w:lang w:val="en-US"/>
              </w:rPr>
              <w:t>Evaluation of Specific Goals</w:t>
            </w:r>
          </w:p>
          <w:p w14:paraId="4A8ECC9A" w14:textId="77777777" w:rsidR="006F7EB7" w:rsidRDefault="006F7EB7" w:rsidP="006F7EB7">
            <w:pPr>
              <w:contextualSpacing/>
              <w:rPr>
                <w:rFonts w:ascii="Arial" w:hAnsi="Arial" w:cs="Arial"/>
                <w:lang w:val="en-US"/>
              </w:rPr>
            </w:pPr>
          </w:p>
          <w:p w14:paraId="6B94E24C" w14:textId="604790C5" w:rsidR="00163966" w:rsidRPr="00561E98" w:rsidRDefault="00163966" w:rsidP="00561E98">
            <w:pPr>
              <w:contextualSpacing/>
              <w:jc w:val="both"/>
              <w:rPr>
                <w:rFonts w:ascii="Arial" w:hAnsi="Arial" w:cs="Arial"/>
                <w:b/>
                <w:bCs/>
                <w:i/>
                <w:iCs/>
                <w:lang w:val="en-US"/>
              </w:rPr>
            </w:pPr>
          </w:p>
        </w:tc>
        <w:tc>
          <w:tcPr>
            <w:tcW w:w="6923" w:type="dxa"/>
          </w:tcPr>
          <w:p w14:paraId="49BA74D2" w14:textId="69403BEB" w:rsidR="006F7EB7" w:rsidRDefault="006F7EB7" w:rsidP="006F7EB7">
            <w:pPr>
              <w:contextualSpacing/>
              <w:jc w:val="both"/>
              <w:rPr>
                <w:rFonts w:ascii="Arial" w:hAnsi="Arial" w:cs="Arial"/>
                <w:lang w:val="en-US"/>
              </w:rPr>
            </w:pPr>
            <w:r>
              <w:rPr>
                <w:rFonts w:ascii="Arial" w:hAnsi="Arial" w:cs="Arial"/>
                <w:lang w:val="en-US"/>
              </w:rPr>
              <w:t>Specific goals</w:t>
            </w:r>
            <w:r w:rsidRPr="005D5883">
              <w:rPr>
                <w:rFonts w:ascii="Arial" w:hAnsi="Arial" w:cs="Arial"/>
                <w:lang w:val="en-US"/>
              </w:rPr>
              <w:t xml:space="preserve"> will be scored out o</w:t>
            </w:r>
            <w:r w:rsidRPr="00B573AC">
              <w:rPr>
                <w:rFonts w:ascii="Arial" w:hAnsi="Arial" w:cs="Arial"/>
                <w:lang w:val="en-US"/>
              </w:rPr>
              <w:t xml:space="preserve">f </w:t>
            </w:r>
            <w:r w:rsidRPr="00B573AC">
              <w:rPr>
                <w:rFonts w:ascii="Arial" w:hAnsi="Arial" w:cs="Arial"/>
                <w:b/>
                <w:bCs/>
                <w:i/>
                <w:iCs/>
                <w:lang w:val="en-US"/>
              </w:rPr>
              <w:t>20 or 10</w:t>
            </w:r>
            <w:r w:rsidRPr="005D5883">
              <w:rPr>
                <w:rFonts w:ascii="Arial" w:hAnsi="Arial" w:cs="Arial"/>
                <w:lang w:val="en-US"/>
              </w:rPr>
              <w:t xml:space="preserve"> points in accordance with </w:t>
            </w:r>
            <w:r>
              <w:rPr>
                <w:rFonts w:ascii="Arial" w:hAnsi="Arial" w:cs="Arial"/>
                <w:lang w:val="en-US"/>
              </w:rPr>
              <w:t xml:space="preserve">the </w:t>
            </w:r>
            <w:r w:rsidRPr="005D5883">
              <w:rPr>
                <w:rFonts w:ascii="Arial" w:hAnsi="Arial" w:cs="Arial"/>
                <w:lang w:val="en-US"/>
              </w:rPr>
              <w:t>PPPFA.</w:t>
            </w:r>
          </w:p>
          <w:p w14:paraId="43CE43CA" w14:textId="77777777" w:rsidR="006F7EB7" w:rsidRDefault="006F7EB7" w:rsidP="006F7EB7">
            <w:pPr>
              <w:contextualSpacing/>
              <w:jc w:val="both"/>
              <w:rPr>
                <w:rFonts w:ascii="Arial" w:hAnsi="Arial" w:cs="Arial"/>
                <w:lang w:val="en-US"/>
              </w:rPr>
            </w:pPr>
          </w:p>
          <w:p w14:paraId="20F67FBD" w14:textId="77777777" w:rsidR="00163966" w:rsidRDefault="006F7EB7" w:rsidP="006F7EB7">
            <w:pPr>
              <w:contextualSpacing/>
              <w:jc w:val="both"/>
              <w:rPr>
                <w:rFonts w:ascii="Arial" w:hAnsi="Arial" w:cs="Arial"/>
                <w:lang w:val="en-US"/>
              </w:rPr>
            </w:pPr>
            <w:r w:rsidRPr="005D5883">
              <w:rPr>
                <w:rFonts w:ascii="Arial" w:hAnsi="Arial" w:cs="Arial"/>
                <w:lang w:val="en-US"/>
              </w:rPr>
              <w:t xml:space="preserve"> If a tenderer fails to</w:t>
            </w:r>
            <w:r>
              <w:rPr>
                <w:rFonts w:ascii="Arial" w:hAnsi="Arial" w:cs="Arial"/>
                <w:lang w:val="en-US"/>
              </w:rPr>
              <w:t xml:space="preserve"> submit evidence of its points claim for a Specific Goal, it will not be </w:t>
            </w:r>
            <w:r w:rsidRPr="005D5883">
              <w:rPr>
                <w:rFonts w:ascii="Arial" w:hAnsi="Arial" w:cs="Arial"/>
                <w:lang w:val="en-US"/>
              </w:rPr>
              <w:t>disqualifie</w:t>
            </w:r>
            <w:r>
              <w:rPr>
                <w:rFonts w:ascii="Arial" w:hAnsi="Arial" w:cs="Arial"/>
                <w:lang w:val="en-US"/>
              </w:rPr>
              <w:t xml:space="preserve">d. However, it will be awarded </w:t>
            </w:r>
            <w:r w:rsidRPr="005D5883">
              <w:rPr>
                <w:rFonts w:ascii="Arial" w:hAnsi="Arial" w:cs="Arial"/>
                <w:lang w:val="en-US"/>
              </w:rPr>
              <w:t xml:space="preserve">0 points </w:t>
            </w:r>
            <w:r w:rsidRPr="00B36460">
              <w:rPr>
                <w:rFonts w:ascii="Arial" w:hAnsi="Arial" w:cs="Arial"/>
                <w:lang w:val="en-US"/>
              </w:rPr>
              <w:t>fo</w:t>
            </w:r>
            <w:r>
              <w:rPr>
                <w:rFonts w:ascii="Arial" w:hAnsi="Arial" w:cs="Arial"/>
                <w:lang w:val="en-US"/>
              </w:rPr>
              <w:t xml:space="preserve">r that Specific Goal. </w:t>
            </w:r>
          </w:p>
          <w:p w14:paraId="0B6C5D8E" w14:textId="77777777" w:rsidR="00B573AC" w:rsidRDefault="00B573AC" w:rsidP="006F7EB7">
            <w:pPr>
              <w:contextualSpacing/>
              <w:jc w:val="both"/>
              <w:rPr>
                <w:rFonts w:ascii="Arial" w:hAnsi="Arial" w:cs="Arial"/>
                <w:lang w:val="en-US"/>
              </w:rPr>
            </w:pPr>
          </w:p>
          <w:p w14:paraId="0FB34309" w14:textId="1B4B2604" w:rsidR="00B573AC" w:rsidRDefault="00B573AC" w:rsidP="006F7EB7">
            <w:pPr>
              <w:contextualSpacing/>
              <w:jc w:val="both"/>
              <w:rPr>
                <w:rFonts w:ascii="Arial" w:hAnsi="Arial" w:cs="Arial"/>
                <w:lang w:val="en-US"/>
              </w:rPr>
            </w:pPr>
            <w:r w:rsidRPr="00ED3612">
              <w:rPr>
                <w:rFonts w:ascii="Arial" w:hAnsi="Arial" w:cs="Arial"/>
                <w:lang w:val="en-US"/>
              </w:rPr>
              <w:t>Either 80/20 or 90/10 will apply should there be a degree of uncertainty on which system will apply. The lowest acceptable tender will be used to determine the applicable preference system.</w:t>
            </w:r>
          </w:p>
          <w:p w14:paraId="2CFE250C" w14:textId="77777777" w:rsidR="008E3E06" w:rsidRDefault="008E3E06" w:rsidP="006F7EB7">
            <w:pPr>
              <w:contextualSpacing/>
              <w:jc w:val="both"/>
              <w:rPr>
                <w:rFonts w:ascii="Arial" w:hAnsi="Arial" w:cs="Arial"/>
                <w:lang w:val="en-US"/>
              </w:rPr>
            </w:pPr>
          </w:p>
          <w:p w14:paraId="41B204EC" w14:textId="0F2038EC" w:rsidR="00DC403B" w:rsidRDefault="00DC403B" w:rsidP="006F7EB7">
            <w:pPr>
              <w:contextualSpacing/>
              <w:jc w:val="both"/>
              <w:rPr>
                <w:rFonts w:ascii="Arial" w:hAnsi="Arial" w:cs="Arial"/>
                <w:lang w:val="en-US"/>
              </w:rPr>
            </w:pPr>
          </w:p>
          <w:tbl>
            <w:tblPr>
              <w:tblpPr w:leftFromText="180" w:rightFromText="180" w:vertAnchor="text" w:horzAnchor="margin" w:tblpY="-226"/>
              <w:tblOverlap w:val="neve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843"/>
              <w:gridCol w:w="1843"/>
            </w:tblGrid>
            <w:tr w:rsidR="00DC403B" w:rsidRPr="002C7BC5" w14:paraId="0ED8AF19" w14:textId="77777777" w:rsidTr="003F00A2">
              <w:trPr>
                <w:trHeight w:val="982"/>
              </w:trPr>
              <w:tc>
                <w:tcPr>
                  <w:tcW w:w="2405" w:type="dxa"/>
                  <w:shd w:val="clear" w:color="auto" w:fill="D9D9D9" w:themeFill="background1" w:themeFillShade="D9"/>
                  <w:vAlign w:val="center"/>
                </w:tcPr>
                <w:p w14:paraId="4500C89C" w14:textId="77777777" w:rsidR="00DC403B" w:rsidRPr="002C7BC5" w:rsidRDefault="00DC403B" w:rsidP="00DC403B">
                  <w:pPr>
                    <w:kinsoku w:val="0"/>
                    <w:overflowPunct w:val="0"/>
                    <w:jc w:val="center"/>
                    <w:textAlignment w:val="baseline"/>
                    <w:rPr>
                      <w:rFonts w:ascii="Arial" w:hAnsi="Arial" w:cs="Arial"/>
                      <w:b/>
                    </w:rPr>
                  </w:pPr>
                  <w:r>
                    <w:rPr>
                      <w:rFonts w:ascii="Arial" w:hAnsi="Arial" w:cs="Arial"/>
                      <w:b/>
                      <w:kern w:val="24"/>
                    </w:rPr>
                    <w:t>B</w:t>
                  </w:r>
                  <w:r w:rsidRPr="002C7BC5">
                    <w:rPr>
                      <w:rFonts w:ascii="Arial" w:hAnsi="Arial" w:cs="Arial"/>
                      <w:b/>
                      <w:kern w:val="24"/>
                    </w:rPr>
                    <w:t>-BBEE Status Level of Contributor</w:t>
                  </w:r>
                </w:p>
              </w:tc>
              <w:tc>
                <w:tcPr>
                  <w:tcW w:w="1843" w:type="dxa"/>
                  <w:shd w:val="clear" w:color="auto" w:fill="D9D9D9" w:themeFill="background1" w:themeFillShade="D9"/>
                  <w:vAlign w:val="center"/>
                </w:tcPr>
                <w:p w14:paraId="4A1CD83F" w14:textId="77777777" w:rsidR="00DC403B" w:rsidRPr="002C7BC5" w:rsidRDefault="00DC403B" w:rsidP="00DC403B">
                  <w:pPr>
                    <w:kinsoku w:val="0"/>
                    <w:overflowPunct w:val="0"/>
                    <w:jc w:val="center"/>
                    <w:textAlignment w:val="baseline"/>
                    <w:rPr>
                      <w:rFonts w:ascii="Arial" w:hAnsi="Arial" w:cs="Arial"/>
                      <w:b/>
                      <w:kern w:val="24"/>
                    </w:rPr>
                  </w:pPr>
                  <w:r w:rsidRPr="002C7BC5">
                    <w:rPr>
                      <w:rFonts w:ascii="Arial" w:hAnsi="Arial" w:cs="Arial"/>
                      <w:b/>
                      <w:kern w:val="24"/>
                    </w:rPr>
                    <w:t>Number of points</w:t>
                  </w:r>
                </w:p>
                <w:p w14:paraId="4FA0BEFB" w14:textId="77777777" w:rsidR="00DC403B" w:rsidRPr="002C7BC5" w:rsidRDefault="00DC403B" w:rsidP="00DC403B">
                  <w:pPr>
                    <w:kinsoku w:val="0"/>
                    <w:overflowPunct w:val="0"/>
                    <w:jc w:val="center"/>
                    <w:textAlignment w:val="baseline"/>
                    <w:rPr>
                      <w:rFonts w:ascii="Arial" w:hAnsi="Arial" w:cs="Arial"/>
                      <w:b/>
                    </w:rPr>
                  </w:pPr>
                  <w:r w:rsidRPr="002C7BC5">
                    <w:rPr>
                      <w:rFonts w:ascii="Arial" w:hAnsi="Arial" w:cs="Arial"/>
                      <w:b/>
                      <w:kern w:val="24"/>
                    </w:rPr>
                    <w:t>(90/10 system)</w:t>
                  </w:r>
                </w:p>
              </w:tc>
              <w:tc>
                <w:tcPr>
                  <w:tcW w:w="1843" w:type="dxa"/>
                  <w:shd w:val="clear" w:color="auto" w:fill="D9D9D9" w:themeFill="background1" w:themeFillShade="D9"/>
                  <w:vAlign w:val="center"/>
                </w:tcPr>
                <w:p w14:paraId="64CB71B5" w14:textId="77777777" w:rsidR="00DC403B" w:rsidRPr="002C7BC5" w:rsidRDefault="00DC403B" w:rsidP="00DC403B">
                  <w:pPr>
                    <w:kinsoku w:val="0"/>
                    <w:overflowPunct w:val="0"/>
                    <w:jc w:val="center"/>
                    <w:textAlignment w:val="baseline"/>
                    <w:rPr>
                      <w:rFonts w:ascii="Arial" w:hAnsi="Arial" w:cs="Arial"/>
                      <w:b/>
                      <w:kern w:val="24"/>
                    </w:rPr>
                  </w:pPr>
                  <w:r w:rsidRPr="002C7BC5">
                    <w:rPr>
                      <w:rFonts w:ascii="Arial" w:hAnsi="Arial" w:cs="Arial"/>
                      <w:b/>
                      <w:kern w:val="24"/>
                    </w:rPr>
                    <w:t>Number of points</w:t>
                  </w:r>
                </w:p>
                <w:p w14:paraId="6BD61461" w14:textId="77777777" w:rsidR="00DC403B" w:rsidRPr="002C7BC5" w:rsidRDefault="00DC403B" w:rsidP="00DC403B">
                  <w:pPr>
                    <w:kinsoku w:val="0"/>
                    <w:overflowPunct w:val="0"/>
                    <w:jc w:val="center"/>
                    <w:textAlignment w:val="baseline"/>
                    <w:rPr>
                      <w:rFonts w:ascii="Arial" w:hAnsi="Arial" w:cs="Arial"/>
                      <w:b/>
                    </w:rPr>
                  </w:pPr>
                  <w:r w:rsidRPr="002C7BC5">
                    <w:rPr>
                      <w:rFonts w:ascii="Arial" w:hAnsi="Arial" w:cs="Arial"/>
                      <w:b/>
                      <w:kern w:val="24"/>
                    </w:rPr>
                    <w:t>(80/20 system)</w:t>
                  </w:r>
                </w:p>
              </w:tc>
            </w:tr>
            <w:tr w:rsidR="00DC403B" w:rsidRPr="002C7BC5" w14:paraId="02C066EB" w14:textId="77777777" w:rsidTr="003F00A2">
              <w:trPr>
                <w:trHeight w:val="416"/>
              </w:trPr>
              <w:tc>
                <w:tcPr>
                  <w:tcW w:w="2405" w:type="dxa"/>
                </w:tcPr>
                <w:p w14:paraId="29C20E40" w14:textId="77777777" w:rsidR="00DC403B" w:rsidRPr="002C7BC5" w:rsidRDefault="00DC403B">
                  <w:pPr>
                    <w:numPr>
                      <w:ilvl w:val="0"/>
                      <w:numId w:val="59"/>
                    </w:numPr>
                    <w:kinsoku w:val="0"/>
                    <w:overflowPunct w:val="0"/>
                    <w:spacing w:before="115" w:after="160" w:line="259" w:lineRule="auto"/>
                    <w:contextualSpacing/>
                    <w:jc w:val="center"/>
                    <w:textAlignment w:val="baseline"/>
                    <w:rPr>
                      <w:rFonts w:ascii="Arial" w:hAnsi="Arial" w:cs="Arial"/>
                    </w:rPr>
                  </w:pPr>
                </w:p>
              </w:tc>
              <w:tc>
                <w:tcPr>
                  <w:tcW w:w="1843" w:type="dxa"/>
                </w:tcPr>
                <w:p w14:paraId="14A9819F" w14:textId="77777777" w:rsidR="00DC403B" w:rsidRPr="002C7BC5" w:rsidRDefault="00DC403B" w:rsidP="00DC403B">
                  <w:pPr>
                    <w:kinsoku w:val="0"/>
                    <w:overflowPunct w:val="0"/>
                    <w:spacing w:before="115"/>
                    <w:jc w:val="center"/>
                    <w:textAlignment w:val="baseline"/>
                    <w:rPr>
                      <w:rFonts w:ascii="Arial" w:hAnsi="Arial" w:cs="Arial"/>
                    </w:rPr>
                  </w:pPr>
                  <w:r w:rsidRPr="002C7BC5">
                    <w:rPr>
                      <w:rFonts w:ascii="Arial" w:hAnsi="Arial" w:cs="Arial"/>
                      <w:kern w:val="24"/>
                    </w:rPr>
                    <w:t>10</w:t>
                  </w:r>
                </w:p>
              </w:tc>
              <w:tc>
                <w:tcPr>
                  <w:tcW w:w="1843" w:type="dxa"/>
                </w:tcPr>
                <w:p w14:paraId="45DE7878" w14:textId="77777777" w:rsidR="00DC403B" w:rsidRPr="002C7BC5" w:rsidRDefault="00DC403B" w:rsidP="00DC403B">
                  <w:pPr>
                    <w:kinsoku w:val="0"/>
                    <w:overflowPunct w:val="0"/>
                    <w:spacing w:before="115"/>
                    <w:jc w:val="center"/>
                    <w:textAlignment w:val="baseline"/>
                    <w:rPr>
                      <w:rFonts w:ascii="Arial" w:hAnsi="Arial" w:cs="Arial"/>
                    </w:rPr>
                  </w:pPr>
                  <w:r w:rsidRPr="002C7BC5">
                    <w:rPr>
                      <w:rFonts w:ascii="Arial" w:hAnsi="Arial" w:cs="Arial"/>
                      <w:kern w:val="24"/>
                    </w:rPr>
                    <w:t>20</w:t>
                  </w:r>
                </w:p>
              </w:tc>
            </w:tr>
            <w:tr w:rsidR="00DC403B" w:rsidRPr="002C7BC5" w14:paraId="5B9E9683" w14:textId="77777777" w:rsidTr="003F00A2">
              <w:trPr>
                <w:trHeight w:val="368"/>
              </w:trPr>
              <w:tc>
                <w:tcPr>
                  <w:tcW w:w="2405" w:type="dxa"/>
                </w:tcPr>
                <w:p w14:paraId="2A38F840" w14:textId="77777777" w:rsidR="00DC403B" w:rsidRPr="002C7BC5" w:rsidRDefault="00DC403B">
                  <w:pPr>
                    <w:numPr>
                      <w:ilvl w:val="0"/>
                      <w:numId w:val="59"/>
                    </w:numPr>
                    <w:kinsoku w:val="0"/>
                    <w:overflowPunct w:val="0"/>
                    <w:spacing w:before="115" w:after="160" w:line="259" w:lineRule="auto"/>
                    <w:contextualSpacing/>
                    <w:jc w:val="center"/>
                    <w:textAlignment w:val="baseline"/>
                    <w:rPr>
                      <w:rFonts w:ascii="Arial" w:hAnsi="Arial" w:cs="Arial"/>
                    </w:rPr>
                  </w:pPr>
                </w:p>
              </w:tc>
              <w:tc>
                <w:tcPr>
                  <w:tcW w:w="1843" w:type="dxa"/>
                </w:tcPr>
                <w:p w14:paraId="66986F8A" w14:textId="77777777" w:rsidR="00DC403B" w:rsidRPr="002C7BC5" w:rsidRDefault="00DC403B" w:rsidP="00DC403B">
                  <w:pPr>
                    <w:kinsoku w:val="0"/>
                    <w:overflowPunct w:val="0"/>
                    <w:spacing w:before="115"/>
                    <w:jc w:val="center"/>
                    <w:textAlignment w:val="baseline"/>
                    <w:rPr>
                      <w:rFonts w:ascii="Arial" w:hAnsi="Arial" w:cs="Arial"/>
                    </w:rPr>
                  </w:pPr>
                  <w:r w:rsidRPr="002C7BC5">
                    <w:rPr>
                      <w:rFonts w:ascii="Arial" w:hAnsi="Arial" w:cs="Arial"/>
                      <w:kern w:val="24"/>
                    </w:rPr>
                    <w:t>9</w:t>
                  </w:r>
                </w:p>
              </w:tc>
              <w:tc>
                <w:tcPr>
                  <w:tcW w:w="1843" w:type="dxa"/>
                </w:tcPr>
                <w:p w14:paraId="00FBEC22" w14:textId="77777777" w:rsidR="00DC403B" w:rsidRPr="002C7BC5" w:rsidRDefault="00DC403B" w:rsidP="00DC403B">
                  <w:pPr>
                    <w:kinsoku w:val="0"/>
                    <w:overflowPunct w:val="0"/>
                    <w:spacing w:before="115"/>
                    <w:jc w:val="center"/>
                    <w:textAlignment w:val="baseline"/>
                    <w:rPr>
                      <w:rFonts w:ascii="Arial" w:hAnsi="Arial" w:cs="Arial"/>
                    </w:rPr>
                  </w:pPr>
                  <w:r w:rsidRPr="002C7BC5">
                    <w:rPr>
                      <w:rFonts w:ascii="Arial" w:hAnsi="Arial" w:cs="Arial"/>
                      <w:kern w:val="24"/>
                    </w:rPr>
                    <w:t>18</w:t>
                  </w:r>
                </w:p>
              </w:tc>
            </w:tr>
            <w:tr w:rsidR="00DC403B" w:rsidRPr="002C7BC5" w14:paraId="75276C1C" w14:textId="77777777" w:rsidTr="003F00A2">
              <w:trPr>
                <w:trHeight w:val="462"/>
              </w:trPr>
              <w:tc>
                <w:tcPr>
                  <w:tcW w:w="2405" w:type="dxa"/>
                </w:tcPr>
                <w:p w14:paraId="6E010857" w14:textId="77777777" w:rsidR="00DC403B" w:rsidRPr="002C7BC5" w:rsidRDefault="00DC403B">
                  <w:pPr>
                    <w:numPr>
                      <w:ilvl w:val="0"/>
                      <w:numId w:val="59"/>
                    </w:numPr>
                    <w:kinsoku w:val="0"/>
                    <w:overflowPunct w:val="0"/>
                    <w:spacing w:before="115" w:after="160" w:line="259" w:lineRule="auto"/>
                    <w:contextualSpacing/>
                    <w:jc w:val="center"/>
                    <w:textAlignment w:val="baseline"/>
                    <w:rPr>
                      <w:rFonts w:ascii="Arial" w:hAnsi="Arial" w:cs="Arial"/>
                    </w:rPr>
                  </w:pPr>
                </w:p>
              </w:tc>
              <w:tc>
                <w:tcPr>
                  <w:tcW w:w="1843" w:type="dxa"/>
                </w:tcPr>
                <w:p w14:paraId="38A9D45D" w14:textId="77777777" w:rsidR="00DC403B" w:rsidRPr="002C7BC5" w:rsidRDefault="00DC403B" w:rsidP="00DC403B">
                  <w:pPr>
                    <w:kinsoku w:val="0"/>
                    <w:overflowPunct w:val="0"/>
                    <w:spacing w:before="115"/>
                    <w:jc w:val="center"/>
                    <w:textAlignment w:val="baseline"/>
                    <w:rPr>
                      <w:rFonts w:ascii="Arial" w:hAnsi="Arial" w:cs="Arial"/>
                    </w:rPr>
                  </w:pPr>
                  <w:r w:rsidRPr="002C7BC5">
                    <w:rPr>
                      <w:rFonts w:ascii="Arial" w:hAnsi="Arial" w:cs="Arial"/>
                      <w:kern w:val="24"/>
                    </w:rPr>
                    <w:t>6</w:t>
                  </w:r>
                </w:p>
              </w:tc>
              <w:tc>
                <w:tcPr>
                  <w:tcW w:w="1843" w:type="dxa"/>
                </w:tcPr>
                <w:p w14:paraId="6644B6D8" w14:textId="77777777" w:rsidR="00DC403B" w:rsidRPr="002C7BC5" w:rsidRDefault="00DC403B" w:rsidP="00DC403B">
                  <w:pPr>
                    <w:kinsoku w:val="0"/>
                    <w:overflowPunct w:val="0"/>
                    <w:spacing w:before="115"/>
                    <w:jc w:val="center"/>
                    <w:textAlignment w:val="baseline"/>
                    <w:rPr>
                      <w:rFonts w:ascii="Arial" w:hAnsi="Arial" w:cs="Arial"/>
                    </w:rPr>
                  </w:pPr>
                  <w:r w:rsidRPr="002C7BC5">
                    <w:rPr>
                      <w:rFonts w:ascii="Arial" w:hAnsi="Arial" w:cs="Arial"/>
                      <w:kern w:val="24"/>
                    </w:rPr>
                    <w:t>14</w:t>
                  </w:r>
                </w:p>
              </w:tc>
            </w:tr>
            <w:tr w:rsidR="00DC403B" w:rsidRPr="002C7BC5" w14:paraId="69A6C876" w14:textId="77777777" w:rsidTr="003F00A2">
              <w:trPr>
                <w:trHeight w:val="414"/>
              </w:trPr>
              <w:tc>
                <w:tcPr>
                  <w:tcW w:w="2405" w:type="dxa"/>
                </w:tcPr>
                <w:p w14:paraId="046B60BE" w14:textId="77777777" w:rsidR="00DC403B" w:rsidRPr="002C7BC5" w:rsidRDefault="00DC403B">
                  <w:pPr>
                    <w:numPr>
                      <w:ilvl w:val="0"/>
                      <w:numId w:val="59"/>
                    </w:numPr>
                    <w:kinsoku w:val="0"/>
                    <w:overflowPunct w:val="0"/>
                    <w:spacing w:before="115" w:after="160" w:line="259" w:lineRule="auto"/>
                    <w:contextualSpacing/>
                    <w:jc w:val="center"/>
                    <w:textAlignment w:val="baseline"/>
                    <w:rPr>
                      <w:rFonts w:ascii="Arial" w:hAnsi="Arial" w:cs="Arial"/>
                    </w:rPr>
                  </w:pPr>
                </w:p>
              </w:tc>
              <w:tc>
                <w:tcPr>
                  <w:tcW w:w="1843" w:type="dxa"/>
                </w:tcPr>
                <w:p w14:paraId="266B0229" w14:textId="77777777" w:rsidR="00DC403B" w:rsidRPr="002C7BC5" w:rsidRDefault="00DC403B" w:rsidP="00DC403B">
                  <w:pPr>
                    <w:tabs>
                      <w:tab w:val="left" w:pos="645"/>
                      <w:tab w:val="center" w:pos="1242"/>
                    </w:tabs>
                    <w:kinsoku w:val="0"/>
                    <w:overflowPunct w:val="0"/>
                    <w:spacing w:before="115"/>
                    <w:jc w:val="center"/>
                    <w:textAlignment w:val="baseline"/>
                    <w:rPr>
                      <w:rFonts w:ascii="Arial" w:hAnsi="Arial" w:cs="Arial"/>
                    </w:rPr>
                  </w:pPr>
                  <w:r w:rsidRPr="002C7BC5">
                    <w:rPr>
                      <w:rFonts w:ascii="Arial" w:hAnsi="Arial" w:cs="Arial"/>
                      <w:kern w:val="24"/>
                    </w:rPr>
                    <w:t>5</w:t>
                  </w:r>
                </w:p>
              </w:tc>
              <w:tc>
                <w:tcPr>
                  <w:tcW w:w="1843" w:type="dxa"/>
                </w:tcPr>
                <w:p w14:paraId="723EAE04" w14:textId="77777777" w:rsidR="00DC403B" w:rsidRPr="002C7BC5" w:rsidRDefault="00DC403B" w:rsidP="00DC403B">
                  <w:pPr>
                    <w:kinsoku w:val="0"/>
                    <w:overflowPunct w:val="0"/>
                    <w:spacing w:before="115"/>
                    <w:jc w:val="center"/>
                    <w:textAlignment w:val="baseline"/>
                    <w:rPr>
                      <w:rFonts w:ascii="Arial" w:hAnsi="Arial" w:cs="Arial"/>
                    </w:rPr>
                  </w:pPr>
                  <w:r w:rsidRPr="002C7BC5">
                    <w:rPr>
                      <w:rFonts w:ascii="Arial" w:hAnsi="Arial" w:cs="Arial"/>
                      <w:kern w:val="24"/>
                    </w:rPr>
                    <w:t>12</w:t>
                  </w:r>
                </w:p>
              </w:tc>
            </w:tr>
            <w:tr w:rsidR="00DC403B" w:rsidRPr="002C7BC5" w14:paraId="0F0BFBA3" w14:textId="77777777" w:rsidTr="003F00A2">
              <w:trPr>
                <w:trHeight w:val="210"/>
              </w:trPr>
              <w:tc>
                <w:tcPr>
                  <w:tcW w:w="2405" w:type="dxa"/>
                </w:tcPr>
                <w:p w14:paraId="3E653E32" w14:textId="77777777" w:rsidR="00DC403B" w:rsidRPr="002C7BC5" w:rsidRDefault="00DC403B">
                  <w:pPr>
                    <w:numPr>
                      <w:ilvl w:val="0"/>
                      <w:numId w:val="59"/>
                    </w:numPr>
                    <w:kinsoku w:val="0"/>
                    <w:overflowPunct w:val="0"/>
                    <w:spacing w:before="115" w:after="160" w:line="259" w:lineRule="auto"/>
                    <w:contextualSpacing/>
                    <w:jc w:val="center"/>
                    <w:textAlignment w:val="baseline"/>
                    <w:rPr>
                      <w:rFonts w:ascii="Arial" w:hAnsi="Arial" w:cs="Arial"/>
                    </w:rPr>
                  </w:pPr>
                </w:p>
              </w:tc>
              <w:tc>
                <w:tcPr>
                  <w:tcW w:w="1843" w:type="dxa"/>
                </w:tcPr>
                <w:p w14:paraId="4D0FCA26" w14:textId="77777777" w:rsidR="00DC403B" w:rsidRPr="002C7BC5" w:rsidRDefault="00DC403B" w:rsidP="00DC403B">
                  <w:pPr>
                    <w:kinsoku w:val="0"/>
                    <w:overflowPunct w:val="0"/>
                    <w:spacing w:before="115"/>
                    <w:jc w:val="center"/>
                    <w:textAlignment w:val="baseline"/>
                    <w:rPr>
                      <w:rFonts w:ascii="Arial" w:hAnsi="Arial" w:cs="Arial"/>
                    </w:rPr>
                  </w:pPr>
                  <w:r w:rsidRPr="002C7BC5">
                    <w:rPr>
                      <w:rFonts w:ascii="Arial" w:hAnsi="Arial" w:cs="Arial"/>
                      <w:kern w:val="24"/>
                    </w:rPr>
                    <w:t>4</w:t>
                  </w:r>
                </w:p>
              </w:tc>
              <w:tc>
                <w:tcPr>
                  <w:tcW w:w="1843" w:type="dxa"/>
                </w:tcPr>
                <w:p w14:paraId="71CAE04E" w14:textId="77777777" w:rsidR="00DC403B" w:rsidRPr="002C7BC5" w:rsidRDefault="00DC403B" w:rsidP="00DC403B">
                  <w:pPr>
                    <w:kinsoku w:val="0"/>
                    <w:overflowPunct w:val="0"/>
                    <w:spacing w:before="115"/>
                    <w:jc w:val="center"/>
                    <w:textAlignment w:val="baseline"/>
                    <w:rPr>
                      <w:rFonts w:ascii="Arial" w:hAnsi="Arial" w:cs="Arial"/>
                    </w:rPr>
                  </w:pPr>
                  <w:r w:rsidRPr="002C7BC5">
                    <w:rPr>
                      <w:rFonts w:ascii="Arial" w:hAnsi="Arial" w:cs="Arial"/>
                      <w:kern w:val="24"/>
                    </w:rPr>
                    <w:t>8</w:t>
                  </w:r>
                </w:p>
              </w:tc>
            </w:tr>
            <w:tr w:rsidR="00DC403B" w:rsidRPr="002C7BC5" w14:paraId="50CA9D69" w14:textId="77777777" w:rsidTr="003F00A2">
              <w:trPr>
                <w:trHeight w:val="318"/>
              </w:trPr>
              <w:tc>
                <w:tcPr>
                  <w:tcW w:w="2405" w:type="dxa"/>
                </w:tcPr>
                <w:p w14:paraId="59C153E3" w14:textId="77777777" w:rsidR="00DC403B" w:rsidRPr="002C7BC5" w:rsidRDefault="00DC403B">
                  <w:pPr>
                    <w:numPr>
                      <w:ilvl w:val="0"/>
                      <w:numId w:val="59"/>
                    </w:numPr>
                    <w:kinsoku w:val="0"/>
                    <w:overflowPunct w:val="0"/>
                    <w:spacing w:before="115" w:after="160" w:line="259" w:lineRule="auto"/>
                    <w:contextualSpacing/>
                    <w:jc w:val="center"/>
                    <w:textAlignment w:val="baseline"/>
                    <w:rPr>
                      <w:rFonts w:ascii="Arial" w:hAnsi="Arial" w:cs="Arial"/>
                    </w:rPr>
                  </w:pPr>
                </w:p>
              </w:tc>
              <w:tc>
                <w:tcPr>
                  <w:tcW w:w="1843" w:type="dxa"/>
                </w:tcPr>
                <w:p w14:paraId="68BC03BA" w14:textId="77777777" w:rsidR="00DC403B" w:rsidRPr="002C7BC5" w:rsidRDefault="00DC403B" w:rsidP="00DC403B">
                  <w:pPr>
                    <w:kinsoku w:val="0"/>
                    <w:overflowPunct w:val="0"/>
                    <w:spacing w:before="115"/>
                    <w:jc w:val="center"/>
                    <w:textAlignment w:val="baseline"/>
                    <w:rPr>
                      <w:rFonts w:ascii="Arial" w:hAnsi="Arial" w:cs="Arial"/>
                    </w:rPr>
                  </w:pPr>
                  <w:r w:rsidRPr="002C7BC5">
                    <w:rPr>
                      <w:rFonts w:ascii="Arial" w:hAnsi="Arial" w:cs="Arial"/>
                      <w:kern w:val="24"/>
                    </w:rPr>
                    <w:t>3</w:t>
                  </w:r>
                </w:p>
              </w:tc>
              <w:tc>
                <w:tcPr>
                  <w:tcW w:w="1843" w:type="dxa"/>
                </w:tcPr>
                <w:p w14:paraId="0FE7F5BA" w14:textId="77777777" w:rsidR="00DC403B" w:rsidRPr="002C7BC5" w:rsidRDefault="00DC403B" w:rsidP="00DC403B">
                  <w:pPr>
                    <w:kinsoku w:val="0"/>
                    <w:overflowPunct w:val="0"/>
                    <w:spacing w:before="115"/>
                    <w:jc w:val="center"/>
                    <w:textAlignment w:val="baseline"/>
                    <w:rPr>
                      <w:rFonts w:ascii="Arial" w:hAnsi="Arial" w:cs="Arial"/>
                    </w:rPr>
                  </w:pPr>
                  <w:r w:rsidRPr="002C7BC5">
                    <w:rPr>
                      <w:rFonts w:ascii="Arial" w:hAnsi="Arial" w:cs="Arial"/>
                      <w:kern w:val="24"/>
                    </w:rPr>
                    <w:t>6</w:t>
                  </w:r>
                </w:p>
              </w:tc>
            </w:tr>
            <w:tr w:rsidR="00DC403B" w:rsidRPr="002C7BC5" w14:paraId="7B51299E" w14:textId="77777777" w:rsidTr="003F00A2">
              <w:trPr>
                <w:trHeight w:val="398"/>
              </w:trPr>
              <w:tc>
                <w:tcPr>
                  <w:tcW w:w="2405" w:type="dxa"/>
                </w:tcPr>
                <w:p w14:paraId="0805B1DF" w14:textId="77777777" w:rsidR="00DC403B" w:rsidRPr="002C7BC5" w:rsidRDefault="00DC403B">
                  <w:pPr>
                    <w:numPr>
                      <w:ilvl w:val="0"/>
                      <w:numId w:val="59"/>
                    </w:numPr>
                    <w:kinsoku w:val="0"/>
                    <w:overflowPunct w:val="0"/>
                    <w:spacing w:before="115" w:after="160" w:line="259" w:lineRule="auto"/>
                    <w:contextualSpacing/>
                    <w:jc w:val="center"/>
                    <w:textAlignment w:val="baseline"/>
                    <w:rPr>
                      <w:rFonts w:ascii="Arial" w:hAnsi="Arial" w:cs="Arial"/>
                    </w:rPr>
                  </w:pPr>
                </w:p>
              </w:tc>
              <w:tc>
                <w:tcPr>
                  <w:tcW w:w="1843" w:type="dxa"/>
                </w:tcPr>
                <w:p w14:paraId="5D855AA1" w14:textId="77777777" w:rsidR="00DC403B" w:rsidRPr="002C7BC5" w:rsidRDefault="00DC403B" w:rsidP="00DC403B">
                  <w:pPr>
                    <w:kinsoku w:val="0"/>
                    <w:overflowPunct w:val="0"/>
                    <w:spacing w:before="115"/>
                    <w:jc w:val="center"/>
                    <w:textAlignment w:val="baseline"/>
                    <w:rPr>
                      <w:rFonts w:ascii="Arial" w:hAnsi="Arial" w:cs="Arial"/>
                    </w:rPr>
                  </w:pPr>
                  <w:r w:rsidRPr="002C7BC5">
                    <w:rPr>
                      <w:rFonts w:ascii="Arial" w:hAnsi="Arial" w:cs="Arial"/>
                      <w:kern w:val="24"/>
                    </w:rPr>
                    <w:t>2</w:t>
                  </w:r>
                </w:p>
              </w:tc>
              <w:tc>
                <w:tcPr>
                  <w:tcW w:w="1843" w:type="dxa"/>
                </w:tcPr>
                <w:p w14:paraId="5FF2A92E" w14:textId="77777777" w:rsidR="00DC403B" w:rsidRPr="002C7BC5" w:rsidRDefault="00DC403B" w:rsidP="00DC403B">
                  <w:pPr>
                    <w:kinsoku w:val="0"/>
                    <w:overflowPunct w:val="0"/>
                    <w:spacing w:before="115"/>
                    <w:jc w:val="center"/>
                    <w:textAlignment w:val="baseline"/>
                    <w:rPr>
                      <w:rFonts w:ascii="Arial" w:hAnsi="Arial" w:cs="Arial"/>
                    </w:rPr>
                  </w:pPr>
                  <w:r w:rsidRPr="002C7BC5">
                    <w:rPr>
                      <w:rFonts w:ascii="Arial" w:hAnsi="Arial" w:cs="Arial"/>
                      <w:kern w:val="24"/>
                    </w:rPr>
                    <w:t>4</w:t>
                  </w:r>
                </w:p>
              </w:tc>
            </w:tr>
            <w:tr w:rsidR="00DC403B" w:rsidRPr="002C7BC5" w14:paraId="6A2D7E75" w14:textId="77777777" w:rsidTr="003F00A2">
              <w:trPr>
                <w:trHeight w:val="363"/>
              </w:trPr>
              <w:tc>
                <w:tcPr>
                  <w:tcW w:w="2405" w:type="dxa"/>
                </w:tcPr>
                <w:p w14:paraId="73B67F6B" w14:textId="77777777" w:rsidR="00DC403B" w:rsidRPr="002C7BC5" w:rsidRDefault="00DC403B">
                  <w:pPr>
                    <w:numPr>
                      <w:ilvl w:val="0"/>
                      <w:numId w:val="59"/>
                    </w:numPr>
                    <w:kinsoku w:val="0"/>
                    <w:overflowPunct w:val="0"/>
                    <w:spacing w:before="115" w:after="160" w:line="259" w:lineRule="auto"/>
                    <w:contextualSpacing/>
                    <w:jc w:val="center"/>
                    <w:textAlignment w:val="baseline"/>
                    <w:rPr>
                      <w:rFonts w:ascii="Arial" w:hAnsi="Arial" w:cs="Arial"/>
                    </w:rPr>
                  </w:pPr>
                </w:p>
              </w:tc>
              <w:tc>
                <w:tcPr>
                  <w:tcW w:w="1843" w:type="dxa"/>
                </w:tcPr>
                <w:p w14:paraId="3B4310CD" w14:textId="77777777" w:rsidR="00DC403B" w:rsidRPr="002C7BC5" w:rsidRDefault="00DC403B" w:rsidP="00DC403B">
                  <w:pPr>
                    <w:kinsoku w:val="0"/>
                    <w:overflowPunct w:val="0"/>
                    <w:spacing w:before="115"/>
                    <w:jc w:val="center"/>
                    <w:textAlignment w:val="baseline"/>
                    <w:rPr>
                      <w:rFonts w:ascii="Arial" w:hAnsi="Arial" w:cs="Arial"/>
                    </w:rPr>
                  </w:pPr>
                  <w:r w:rsidRPr="002C7BC5">
                    <w:rPr>
                      <w:rFonts w:ascii="Arial" w:hAnsi="Arial" w:cs="Arial"/>
                      <w:kern w:val="24"/>
                    </w:rPr>
                    <w:t>1</w:t>
                  </w:r>
                </w:p>
              </w:tc>
              <w:tc>
                <w:tcPr>
                  <w:tcW w:w="1843" w:type="dxa"/>
                </w:tcPr>
                <w:p w14:paraId="16E855BA" w14:textId="77777777" w:rsidR="00DC403B" w:rsidRPr="002C7BC5" w:rsidRDefault="00DC403B" w:rsidP="00DC403B">
                  <w:pPr>
                    <w:kinsoku w:val="0"/>
                    <w:overflowPunct w:val="0"/>
                    <w:spacing w:before="115"/>
                    <w:jc w:val="center"/>
                    <w:textAlignment w:val="baseline"/>
                    <w:rPr>
                      <w:rFonts w:ascii="Arial" w:hAnsi="Arial" w:cs="Arial"/>
                    </w:rPr>
                  </w:pPr>
                  <w:r w:rsidRPr="002C7BC5">
                    <w:rPr>
                      <w:rFonts w:ascii="Arial" w:hAnsi="Arial" w:cs="Arial"/>
                      <w:kern w:val="24"/>
                    </w:rPr>
                    <w:t>2</w:t>
                  </w:r>
                </w:p>
              </w:tc>
            </w:tr>
            <w:tr w:rsidR="00DC403B" w:rsidRPr="002C7BC5" w14:paraId="59F5D0DC" w14:textId="77777777" w:rsidTr="003F00A2">
              <w:trPr>
                <w:trHeight w:val="317"/>
              </w:trPr>
              <w:tc>
                <w:tcPr>
                  <w:tcW w:w="2405" w:type="dxa"/>
                </w:tcPr>
                <w:p w14:paraId="6E59500D" w14:textId="77777777" w:rsidR="00DC403B" w:rsidRPr="002C7BC5" w:rsidRDefault="00DC403B" w:rsidP="00DC403B">
                  <w:pPr>
                    <w:kinsoku w:val="0"/>
                    <w:overflowPunct w:val="0"/>
                    <w:textAlignment w:val="baseline"/>
                    <w:rPr>
                      <w:rFonts w:ascii="Arial" w:hAnsi="Arial" w:cs="Arial"/>
                    </w:rPr>
                  </w:pPr>
                  <w:r w:rsidRPr="002C7BC5">
                    <w:rPr>
                      <w:rFonts w:ascii="Arial" w:hAnsi="Arial" w:cs="Arial"/>
                      <w:kern w:val="24"/>
                    </w:rPr>
                    <w:t>Non-compliant contributor</w:t>
                  </w:r>
                </w:p>
              </w:tc>
              <w:tc>
                <w:tcPr>
                  <w:tcW w:w="1843" w:type="dxa"/>
                  <w:vAlign w:val="bottom"/>
                </w:tcPr>
                <w:p w14:paraId="73610518" w14:textId="77777777" w:rsidR="00DC403B" w:rsidRPr="002C7BC5" w:rsidRDefault="00DC403B" w:rsidP="00DC403B">
                  <w:pPr>
                    <w:kinsoku w:val="0"/>
                    <w:overflowPunct w:val="0"/>
                    <w:jc w:val="center"/>
                    <w:textAlignment w:val="baseline"/>
                    <w:rPr>
                      <w:rFonts w:ascii="Arial" w:hAnsi="Arial" w:cs="Arial"/>
                    </w:rPr>
                  </w:pPr>
                  <w:r w:rsidRPr="002C7BC5">
                    <w:rPr>
                      <w:rFonts w:ascii="Arial" w:hAnsi="Arial" w:cs="Arial"/>
                      <w:kern w:val="24"/>
                    </w:rPr>
                    <w:t>0</w:t>
                  </w:r>
                </w:p>
              </w:tc>
              <w:tc>
                <w:tcPr>
                  <w:tcW w:w="1843" w:type="dxa"/>
                  <w:vAlign w:val="bottom"/>
                </w:tcPr>
                <w:p w14:paraId="6C0D6C04" w14:textId="77777777" w:rsidR="00DC403B" w:rsidRPr="002C7BC5" w:rsidRDefault="00DC403B" w:rsidP="00DC403B">
                  <w:pPr>
                    <w:kinsoku w:val="0"/>
                    <w:overflowPunct w:val="0"/>
                    <w:jc w:val="center"/>
                    <w:textAlignment w:val="baseline"/>
                    <w:rPr>
                      <w:rFonts w:ascii="Arial" w:hAnsi="Arial" w:cs="Arial"/>
                    </w:rPr>
                  </w:pPr>
                  <w:r w:rsidRPr="002C7BC5">
                    <w:rPr>
                      <w:rFonts w:ascii="Arial" w:hAnsi="Arial" w:cs="Arial"/>
                      <w:kern w:val="24"/>
                    </w:rPr>
                    <w:t>0</w:t>
                  </w:r>
                </w:p>
              </w:tc>
            </w:tr>
          </w:tbl>
          <w:p w14:paraId="15579576" w14:textId="77777777" w:rsidR="00DC403B" w:rsidRDefault="00DC403B" w:rsidP="006F7EB7">
            <w:pPr>
              <w:contextualSpacing/>
              <w:jc w:val="both"/>
              <w:rPr>
                <w:rFonts w:ascii="Arial" w:hAnsi="Arial" w:cs="Arial"/>
                <w:lang w:val="en-US"/>
              </w:rPr>
            </w:pPr>
          </w:p>
          <w:p w14:paraId="0F54A30C" w14:textId="3CFFB8B5" w:rsidR="00DC403B" w:rsidRDefault="00DC403B" w:rsidP="006F7EB7">
            <w:pPr>
              <w:contextualSpacing/>
              <w:jc w:val="both"/>
              <w:rPr>
                <w:rFonts w:ascii="Arial" w:hAnsi="Arial" w:cs="Arial"/>
                <w:lang w:val="en-US"/>
              </w:rPr>
            </w:pPr>
          </w:p>
          <w:p w14:paraId="395DDE2E" w14:textId="6121702A" w:rsidR="00DC403B" w:rsidRDefault="00DC403B" w:rsidP="006F7EB7">
            <w:pPr>
              <w:contextualSpacing/>
              <w:jc w:val="both"/>
              <w:rPr>
                <w:rFonts w:ascii="Arial" w:hAnsi="Arial" w:cs="Arial"/>
                <w:lang w:val="en-US"/>
              </w:rPr>
            </w:pPr>
          </w:p>
          <w:p w14:paraId="5AD8D2D9" w14:textId="77777777" w:rsidR="00DC403B" w:rsidRDefault="00DC403B" w:rsidP="006F7EB7">
            <w:pPr>
              <w:contextualSpacing/>
              <w:jc w:val="both"/>
              <w:rPr>
                <w:rFonts w:ascii="Arial" w:hAnsi="Arial" w:cs="Arial"/>
                <w:lang w:val="en-US"/>
              </w:rPr>
            </w:pPr>
          </w:p>
          <w:p w14:paraId="1556BCA7" w14:textId="77777777" w:rsidR="00B573AC" w:rsidRDefault="00B573AC" w:rsidP="006F7EB7">
            <w:pPr>
              <w:contextualSpacing/>
              <w:jc w:val="both"/>
              <w:rPr>
                <w:rFonts w:ascii="Arial" w:hAnsi="Arial" w:cs="Arial"/>
                <w:b/>
                <w:lang w:val="en-US"/>
              </w:rPr>
            </w:pPr>
          </w:p>
          <w:p w14:paraId="1F14CD72" w14:textId="77777777" w:rsidR="00DC403B" w:rsidRDefault="00DC403B" w:rsidP="006F7EB7">
            <w:pPr>
              <w:contextualSpacing/>
              <w:jc w:val="both"/>
              <w:rPr>
                <w:rFonts w:ascii="Arial" w:hAnsi="Arial" w:cs="Arial"/>
                <w:b/>
                <w:lang w:val="en-US"/>
              </w:rPr>
            </w:pPr>
          </w:p>
          <w:p w14:paraId="15EB9EAD" w14:textId="77777777" w:rsidR="00DC403B" w:rsidRDefault="00DC403B" w:rsidP="006F7EB7">
            <w:pPr>
              <w:contextualSpacing/>
              <w:jc w:val="both"/>
              <w:rPr>
                <w:rFonts w:ascii="Arial" w:hAnsi="Arial" w:cs="Arial"/>
                <w:b/>
                <w:lang w:val="en-US"/>
              </w:rPr>
            </w:pPr>
          </w:p>
          <w:p w14:paraId="412FDCAF" w14:textId="77777777" w:rsidR="00DC403B" w:rsidRDefault="00DC403B" w:rsidP="006F7EB7">
            <w:pPr>
              <w:contextualSpacing/>
              <w:jc w:val="both"/>
              <w:rPr>
                <w:rFonts w:ascii="Arial" w:hAnsi="Arial" w:cs="Arial"/>
                <w:b/>
                <w:lang w:val="en-US"/>
              </w:rPr>
            </w:pPr>
          </w:p>
          <w:p w14:paraId="6DA4913A" w14:textId="77777777" w:rsidR="00DC403B" w:rsidRDefault="00DC403B" w:rsidP="006F7EB7">
            <w:pPr>
              <w:contextualSpacing/>
              <w:jc w:val="both"/>
              <w:rPr>
                <w:rFonts w:ascii="Arial" w:hAnsi="Arial" w:cs="Arial"/>
                <w:b/>
                <w:lang w:val="en-US"/>
              </w:rPr>
            </w:pPr>
          </w:p>
          <w:p w14:paraId="6EC67212" w14:textId="77777777" w:rsidR="00DC403B" w:rsidRDefault="00DC403B" w:rsidP="006F7EB7">
            <w:pPr>
              <w:contextualSpacing/>
              <w:jc w:val="both"/>
              <w:rPr>
                <w:rFonts w:ascii="Arial" w:hAnsi="Arial" w:cs="Arial"/>
                <w:b/>
                <w:lang w:val="en-US"/>
              </w:rPr>
            </w:pPr>
          </w:p>
          <w:p w14:paraId="4BE9B1E0" w14:textId="77777777" w:rsidR="00DC403B" w:rsidRDefault="00DC403B" w:rsidP="006F7EB7">
            <w:pPr>
              <w:contextualSpacing/>
              <w:jc w:val="both"/>
              <w:rPr>
                <w:rFonts w:ascii="Arial" w:hAnsi="Arial" w:cs="Arial"/>
                <w:b/>
                <w:lang w:val="en-US"/>
              </w:rPr>
            </w:pPr>
          </w:p>
          <w:p w14:paraId="0EDA94B8" w14:textId="77777777" w:rsidR="00DC403B" w:rsidRDefault="00DC403B" w:rsidP="006F7EB7">
            <w:pPr>
              <w:contextualSpacing/>
              <w:jc w:val="both"/>
              <w:rPr>
                <w:rFonts w:ascii="Arial" w:hAnsi="Arial" w:cs="Arial"/>
                <w:b/>
                <w:lang w:val="en-US"/>
              </w:rPr>
            </w:pPr>
          </w:p>
          <w:p w14:paraId="67122831" w14:textId="77777777" w:rsidR="00DC403B" w:rsidRDefault="00DC403B" w:rsidP="006F7EB7">
            <w:pPr>
              <w:contextualSpacing/>
              <w:jc w:val="both"/>
              <w:rPr>
                <w:rFonts w:ascii="Arial" w:hAnsi="Arial" w:cs="Arial"/>
                <w:b/>
                <w:lang w:val="en-US"/>
              </w:rPr>
            </w:pPr>
          </w:p>
          <w:p w14:paraId="22C05E3F" w14:textId="77777777" w:rsidR="00DC403B" w:rsidRDefault="00DC403B" w:rsidP="006F7EB7">
            <w:pPr>
              <w:contextualSpacing/>
              <w:jc w:val="both"/>
              <w:rPr>
                <w:rFonts w:ascii="Arial" w:hAnsi="Arial" w:cs="Arial"/>
                <w:b/>
                <w:lang w:val="en-US"/>
              </w:rPr>
            </w:pPr>
          </w:p>
          <w:p w14:paraId="2CC259E3" w14:textId="77777777" w:rsidR="00DC403B" w:rsidRDefault="00DC403B" w:rsidP="006F7EB7">
            <w:pPr>
              <w:contextualSpacing/>
              <w:jc w:val="both"/>
              <w:rPr>
                <w:rFonts w:ascii="Arial" w:hAnsi="Arial" w:cs="Arial"/>
                <w:b/>
                <w:lang w:val="en-US"/>
              </w:rPr>
            </w:pPr>
          </w:p>
          <w:p w14:paraId="7799866B" w14:textId="77777777" w:rsidR="00DC403B" w:rsidRDefault="00DC403B" w:rsidP="006F7EB7">
            <w:pPr>
              <w:contextualSpacing/>
              <w:jc w:val="both"/>
              <w:rPr>
                <w:rFonts w:ascii="Arial" w:hAnsi="Arial" w:cs="Arial"/>
                <w:b/>
                <w:lang w:val="en-US"/>
              </w:rPr>
            </w:pPr>
          </w:p>
          <w:p w14:paraId="7C7E7040" w14:textId="77777777" w:rsidR="00DC403B" w:rsidRDefault="00DC403B" w:rsidP="006F7EB7">
            <w:pPr>
              <w:contextualSpacing/>
              <w:jc w:val="both"/>
              <w:rPr>
                <w:rFonts w:ascii="Arial" w:hAnsi="Arial" w:cs="Arial"/>
                <w:b/>
                <w:lang w:val="en-US"/>
              </w:rPr>
            </w:pPr>
          </w:p>
          <w:p w14:paraId="7493603B" w14:textId="77777777" w:rsidR="00DC403B" w:rsidRDefault="00DC403B" w:rsidP="006F7EB7">
            <w:pPr>
              <w:contextualSpacing/>
              <w:jc w:val="both"/>
              <w:rPr>
                <w:rFonts w:ascii="Arial" w:hAnsi="Arial" w:cs="Arial"/>
                <w:b/>
                <w:lang w:val="en-US"/>
              </w:rPr>
            </w:pPr>
          </w:p>
          <w:p w14:paraId="268ECEC9" w14:textId="77777777" w:rsidR="00DC403B" w:rsidRDefault="00DC403B" w:rsidP="006F7EB7">
            <w:pPr>
              <w:contextualSpacing/>
              <w:jc w:val="both"/>
              <w:rPr>
                <w:rFonts w:ascii="Arial" w:hAnsi="Arial" w:cs="Arial"/>
                <w:b/>
                <w:lang w:val="en-US"/>
              </w:rPr>
            </w:pPr>
          </w:p>
          <w:p w14:paraId="40D83F35" w14:textId="77777777" w:rsidR="00DC403B" w:rsidRDefault="00DC403B" w:rsidP="006F7EB7">
            <w:pPr>
              <w:contextualSpacing/>
              <w:jc w:val="both"/>
              <w:rPr>
                <w:rFonts w:ascii="Arial" w:hAnsi="Arial" w:cs="Arial"/>
                <w:b/>
                <w:lang w:val="en-US"/>
              </w:rPr>
            </w:pPr>
          </w:p>
          <w:p w14:paraId="17211682" w14:textId="77777777" w:rsidR="00DC403B" w:rsidRDefault="00DC403B" w:rsidP="006F7EB7">
            <w:pPr>
              <w:contextualSpacing/>
              <w:jc w:val="both"/>
              <w:rPr>
                <w:rFonts w:ascii="Arial" w:hAnsi="Arial" w:cs="Arial"/>
                <w:b/>
                <w:lang w:val="en-US"/>
              </w:rPr>
            </w:pPr>
          </w:p>
          <w:p w14:paraId="3EF2CF65" w14:textId="77777777" w:rsidR="00DC403B" w:rsidRDefault="00DC403B" w:rsidP="006F7EB7">
            <w:pPr>
              <w:contextualSpacing/>
              <w:jc w:val="both"/>
              <w:rPr>
                <w:rFonts w:ascii="Arial" w:hAnsi="Arial" w:cs="Arial"/>
                <w:b/>
                <w:lang w:val="en-US"/>
              </w:rPr>
            </w:pPr>
          </w:p>
          <w:p w14:paraId="3E13F018" w14:textId="77777777" w:rsidR="00DC403B" w:rsidRDefault="00DC403B" w:rsidP="006F7EB7">
            <w:pPr>
              <w:contextualSpacing/>
              <w:jc w:val="both"/>
              <w:rPr>
                <w:rFonts w:ascii="Arial" w:hAnsi="Arial" w:cs="Arial"/>
                <w:b/>
                <w:lang w:val="en-US"/>
              </w:rPr>
            </w:pPr>
          </w:p>
          <w:p w14:paraId="654CABBA" w14:textId="77777777" w:rsidR="00DC403B" w:rsidRDefault="00DC403B" w:rsidP="006F7EB7">
            <w:pPr>
              <w:contextualSpacing/>
              <w:jc w:val="both"/>
              <w:rPr>
                <w:rFonts w:ascii="Arial" w:hAnsi="Arial" w:cs="Arial"/>
                <w:b/>
                <w:lang w:val="en-US"/>
              </w:rPr>
            </w:pPr>
          </w:p>
          <w:p w14:paraId="3CF74402" w14:textId="77777777" w:rsidR="00DC403B" w:rsidRDefault="00DC403B" w:rsidP="006F7EB7">
            <w:pPr>
              <w:contextualSpacing/>
              <w:jc w:val="both"/>
              <w:rPr>
                <w:rFonts w:ascii="Arial" w:hAnsi="Arial" w:cs="Arial"/>
                <w:b/>
                <w:lang w:val="en-US"/>
              </w:rPr>
            </w:pPr>
          </w:p>
          <w:p w14:paraId="06EEE07E" w14:textId="77777777" w:rsidR="00DC403B" w:rsidRDefault="00DC403B" w:rsidP="006F7EB7">
            <w:pPr>
              <w:contextualSpacing/>
              <w:jc w:val="both"/>
              <w:rPr>
                <w:rFonts w:ascii="Arial" w:hAnsi="Arial" w:cs="Arial"/>
                <w:b/>
                <w:lang w:val="en-US"/>
              </w:rPr>
            </w:pPr>
          </w:p>
          <w:p w14:paraId="14A0D2A5" w14:textId="77777777" w:rsidR="00DC403B" w:rsidRDefault="00DC403B" w:rsidP="006F7EB7">
            <w:pPr>
              <w:contextualSpacing/>
              <w:jc w:val="both"/>
              <w:rPr>
                <w:rFonts w:ascii="Arial" w:hAnsi="Arial" w:cs="Arial"/>
                <w:b/>
                <w:lang w:val="en-US"/>
              </w:rPr>
            </w:pPr>
          </w:p>
          <w:p w14:paraId="24F26A5A" w14:textId="77777777" w:rsidR="00DC403B" w:rsidRDefault="00DC403B" w:rsidP="006F7EB7">
            <w:pPr>
              <w:contextualSpacing/>
              <w:jc w:val="both"/>
              <w:rPr>
                <w:rFonts w:ascii="Arial" w:hAnsi="Arial" w:cs="Arial"/>
                <w:b/>
                <w:lang w:val="en-US"/>
              </w:rPr>
            </w:pPr>
          </w:p>
          <w:p w14:paraId="27ED3EFB" w14:textId="77777777" w:rsidR="008E3E06" w:rsidRDefault="008E3E06" w:rsidP="00DC403B">
            <w:pPr>
              <w:rPr>
                <w:rFonts w:ascii="Arial" w:hAnsi="Arial" w:cs="Arial"/>
                <w:b/>
                <w:bCs/>
              </w:rPr>
            </w:pPr>
          </w:p>
          <w:p w14:paraId="3C2F9FD1" w14:textId="77777777" w:rsidR="008E3E06" w:rsidRDefault="008E3E06" w:rsidP="00DC403B">
            <w:pPr>
              <w:rPr>
                <w:rFonts w:ascii="Arial" w:hAnsi="Arial" w:cs="Arial"/>
                <w:b/>
                <w:bCs/>
              </w:rPr>
            </w:pPr>
          </w:p>
          <w:p w14:paraId="141C5E58" w14:textId="77777777" w:rsidR="008E3E06" w:rsidRDefault="008E3E06" w:rsidP="00DC403B">
            <w:pPr>
              <w:rPr>
                <w:rFonts w:ascii="Arial" w:hAnsi="Arial" w:cs="Arial"/>
                <w:b/>
                <w:bCs/>
              </w:rPr>
            </w:pPr>
          </w:p>
          <w:p w14:paraId="284DB2D0" w14:textId="77777777" w:rsidR="008E3E06" w:rsidRDefault="008E3E06" w:rsidP="00DC403B">
            <w:pPr>
              <w:rPr>
                <w:rFonts w:ascii="Arial" w:hAnsi="Arial" w:cs="Arial"/>
                <w:b/>
                <w:bCs/>
              </w:rPr>
            </w:pPr>
          </w:p>
          <w:p w14:paraId="19689E34" w14:textId="1F5C058D" w:rsidR="00DC403B" w:rsidRPr="00F27DEE" w:rsidRDefault="00DC403B" w:rsidP="00DC403B">
            <w:pPr>
              <w:rPr>
                <w:rFonts w:ascii="Arial" w:hAnsi="Arial" w:cs="Arial"/>
                <w:b/>
                <w:bCs/>
              </w:rPr>
            </w:pPr>
            <w:r w:rsidRPr="00F27DEE">
              <w:rPr>
                <w:rFonts w:ascii="Arial" w:hAnsi="Arial" w:cs="Arial"/>
                <w:b/>
                <w:bCs/>
              </w:rPr>
              <w:lastRenderedPageBreak/>
              <w:t>Tender Returnable if the above elements are requirements.</w:t>
            </w:r>
          </w:p>
          <w:p w14:paraId="5D89FA9E" w14:textId="77777777" w:rsidR="00DC403B" w:rsidRPr="00F27DEE" w:rsidRDefault="00DC403B" w:rsidP="00DC403B">
            <w:pPr>
              <w:rPr>
                <w:rFonts w:ascii="Arial" w:hAnsi="Arial" w:cs="Arial"/>
                <w:b/>
                <w:bCs/>
              </w:rPr>
            </w:pPr>
          </w:p>
          <w:p w14:paraId="1160756A" w14:textId="77777777" w:rsidR="00DC403B" w:rsidRPr="00F27DEE" w:rsidRDefault="00DC403B">
            <w:pPr>
              <w:numPr>
                <w:ilvl w:val="0"/>
                <w:numId w:val="72"/>
              </w:numPr>
              <w:spacing w:line="276" w:lineRule="auto"/>
              <w:ind w:left="360"/>
              <w:contextualSpacing/>
              <w:rPr>
                <w:rFonts w:ascii="Arial" w:hAnsi="Arial" w:cs="Arial"/>
              </w:rPr>
            </w:pPr>
            <w:r w:rsidRPr="00F27DEE">
              <w:rPr>
                <w:rFonts w:ascii="Arial" w:hAnsi="Arial" w:cs="Arial"/>
              </w:rPr>
              <w:t>Valid original or certified copy of affidavit in the case of EME’s must be submitted (</w:t>
            </w:r>
            <w:proofErr w:type="gramStart"/>
            <w:r w:rsidRPr="00F27DEE">
              <w:rPr>
                <w:rFonts w:ascii="Arial" w:hAnsi="Arial" w:cs="Arial"/>
              </w:rPr>
              <w:t>sworn affidavit</w:t>
            </w:r>
            <w:proofErr w:type="gramEnd"/>
            <w:r w:rsidRPr="00F27DEE">
              <w:rPr>
                <w:rFonts w:ascii="Arial" w:hAnsi="Arial" w:cs="Arial"/>
              </w:rPr>
              <w:t xml:space="preserve"> must be completed fully), or</w:t>
            </w:r>
          </w:p>
          <w:p w14:paraId="3C851A35" w14:textId="77777777" w:rsidR="00DC403B" w:rsidRPr="00F27DEE" w:rsidRDefault="00DC403B">
            <w:pPr>
              <w:numPr>
                <w:ilvl w:val="0"/>
                <w:numId w:val="72"/>
              </w:numPr>
              <w:spacing w:line="276" w:lineRule="auto"/>
              <w:ind w:left="360"/>
              <w:contextualSpacing/>
              <w:rPr>
                <w:rFonts w:ascii="Arial" w:hAnsi="Arial" w:cs="Arial"/>
                <w:szCs w:val="28"/>
              </w:rPr>
            </w:pPr>
            <w:r w:rsidRPr="00F27DEE">
              <w:rPr>
                <w:rFonts w:ascii="Arial" w:hAnsi="Arial" w:cs="Arial"/>
                <w:szCs w:val="28"/>
              </w:rPr>
              <w:t>Valid Copy B-BBEE Certificate issued by CIPC for EME’s. OR</w:t>
            </w:r>
          </w:p>
          <w:p w14:paraId="594B2DA8" w14:textId="77777777" w:rsidR="00DC403B" w:rsidRPr="00F27DEE" w:rsidRDefault="00DC403B">
            <w:pPr>
              <w:numPr>
                <w:ilvl w:val="0"/>
                <w:numId w:val="72"/>
              </w:numPr>
              <w:spacing w:line="276" w:lineRule="auto"/>
              <w:ind w:left="360"/>
              <w:contextualSpacing/>
              <w:rPr>
                <w:rFonts w:ascii="Arial" w:hAnsi="Arial" w:cs="Arial"/>
                <w:szCs w:val="28"/>
              </w:rPr>
            </w:pPr>
            <w:r w:rsidRPr="00F27DEE">
              <w:rPr>
                <w:rFonts w:ascii="Arial" w:hAnsi="Arial" w:cs="Arial"/>
                <w:szCs w:val="28"/>
              </w:rPr>
              <w:t>Valid original or certified copy of the B-BBEE certificate / affidavit in the case of QSE’s must be submitted, or</w:t>
            </w:r>
          </w:p>
          <w:p w14:paraId="34236E08" w14:textId="77777777" w:rsidR="00DC403B" w:rsidRPr="00F27DEE" w:rsidRDefault="00DC403B">
            <w:pPr>
              <w:numPr>
                <w:ilvl w:val="0"/>
                <w:numId w:val="72"/>
              </w:numPr>
              <w:spacing w:line="276" w:lineRule="auto"/>
              <w:ind w:left="360"/>
              <w:contextualSpacing/>
              <w:rPr>
                <w:rFonts w:ascii="Arial" w:hAnsi="Arial" w:cs="Arial"/>
                <w:szCs w:val="28"/>
              </w:rPr>
            </w:pPr>
            <w:r w:rsidRPr="00F27DEE">
              <w:rPr>
                <w:rFonts w:ascii="Arial" w:hAnsi="Arial" w:cs="Arial"/>
                <w:szCs w:val="28"/>
              </w:rPr>
              <w:t>Valid original or certified copy of the B-BBEE certificate issued by SANAS Accredited Verification Agency for Generic Entities must be submitted, or</w:t>
            </w:r>
          </w:p>
          <w:p w14:paraId="4E41073E" w14:textId="77777777" w:rsidR="00DC403B" w:rsidRPr="00D125C2" w:rsidRDefault="00DC403B">
            <w:pPr>
              <w:numPr>
                <w:ilvl w:val="0"/>
                <w:numId w:val="72"/>
              </w:numPr>
              <w:spacing w:line="276" w:lineRule="auto"/>
              <w:ind w:left="360"/>
              <w:contextualSpacing/>
              <w:rPr>
                <w:szCs w:val="28"/>
              </w:rPr>
            </w:pPr>
            <w:r w:rsidRPr="00F27DEE">
              <w:rPr>
                <w:rFonts w:ascii="Arial" w:hAnsi="Arial" w:cs="Arial"/>
                <w:szCs w:val="28"/>
              </w:rPr>
              <w:t>For JV’s only valid original or certified copy B-BBEE Certificate issued by a SANAS Accredited Verification Agency will be accepted and the certificate should be in the name of the JV.</w:t>
            </w:r>
          </w:p>
          <w:p w14:paraId="2FBFA34D" w14:textId="77777777" w:rsidR="00DC403B" w:rsidRPr="00F27DEE" w:rsidRDefault="00DC403B" w:rsidP="00DC403B">
            <w:pPr>
              <w:spacing w:line="276" w:lineRule="auto"/>
              <w:ind w:left="360"/>
              <w:contextualSpacing/>
              <w:rPr>
                <w:szCs w:val="28"/>
              </w:rPr>
            </w:pPr>
          </w:p>
          <w:p w14:paraId="65E88947" w14:textId="77777777" w:rsidR="00DC403B" w:rsidRPr="002B0704" w:rsidRDefault="00DC403B" w:rsidP="00DC403B">
            <w:pPr>
              <w:tabs>
                <w:tab w:val="left" w:pos="-567"/>
                <w:tab w:val="left" w:pos="284"/>
              </w:tabs>
              <w:contextualSpacing/>
              <w:jc w:val="both"/>
              <w:rPr>
                <w:rFonts w:ascii="Arial" w:eastAsia="Times New Roman" w:hAnsi="Arial" w:cs="Arial"/>
                <w:bCs/>
                <w:iCs/>
                <w:lang w:val="en-US"/>
              </w:rPr>
            </w:pPr>
            <w:r w:rsidRPr="00F27DEE">
              <w:rPr>
                <w:rFonts w:ascii="Arial" w:hAnsi="Arial" w:cs="Arial"/>
                <w:szCs w:val="28"/>
              </w:rPr>
              <w:t>A tenderer failing to provide documentation for the allocation of preference points will not be disqualified, but (a) may only score points out of 90/80 for price and (b) scores zero points out of 10/20 for specific goals</w:t>
            </w:r>
            <w:r>
              <w:rPr>
                <w:rFonts w:ascii="Arial" w:hAnsi="Arial" w:cs="Arial"/>
                <w:szCs w:val="28"/>
              </w:rPr>
              <w:t>.</w:t>
            </w:r>
          </w:p>
          <w:p w14:paraId="112075D5" w14:textId="78BDD071" w:rsidR="00DC403B" w:rsidRPr="00031CF3" w:rsidRDefault="00DC403B" w:rsidP="006F7EB7">
            <w:pPr>
              <w:contextualSpacing/>
              <w:jc w:val="both"/>
              <w:rPr>
                <w:rFonts w:ascii="Arial" w:hAnsi="Arial" w:cs="Arial"/>
                <w:b/>
                <w:lang w:val="en-US"/>
              </w:rPr>
            </w:pPr>
          </w:p>
        </w:tc>
      </w:tr>
      <w:tr w:rsidR="006F7EB7" w:rsidRPr="005D5883" w14:paraId="3AB10FBD" w14:textId="77777777" w:rsidTr="004A602A">
        <w:trPr>
          <w:jc w:val="center"/>
        </w:trPr>
        <w:tc>
          <w:tcPr>
            <w:tcW w:w="3714" w:type="dxa"/>
          </w:tcPr>
          <w:p w14:paraId="4E0D0239" w14:textId="664B33A9" w:rsidR="006F7EB7" w:rsidRPr="005D5883" w:rsidRDefault="006F7EB7" w:rsidP="006F7EB7">
            <w:pPr>
              <w:contextualSpacing/>
              <w:rPr>
                <w:rFonts w:ascii="Arial" w:hAnsi="Arial" w:cs="Arial"/>
                <w:lang w:val="en-US"/>
              </w:rPr>
            </w:pPr>
            <w:r w:rsidRPr="005D5883">
              <w:rPr>
                <w:rFonts w:ascii="Arial" w:hAnsi="Arial" w:cs="Arial"/>
                <w:lang w:val="en-US"/>
              </w:rPr>
              <w:lastRenderedPageBreak/>
              <w:t>3.1</w:t>
            </w:r>
            <w:r w:rsidR="00F03731">
              <w:rPr>
                <w:rFonts w:ascii="Arial" w:hAnsi="Arial" w:cs="Arial"/>
                <w:lang w:val="en-US"/>
              </w:rPr>
              <w:t>9</w:t>
            </w:r>
            <w:r w:rsidRPr="005D5883">
              <w:rPr>
                <w:rFonts w:ascii="Arial" w:hAnsi="Arial" w:cs="Arial"/>
                <w:lang w:val="en-US"/>
              </w:rPr>
              <w:t xml:space="preserve"> Ranking of tenders</w:t>
            </w:r>
          </w:p>
        </w:tc>
        <w:tc>
          <w:tcPr>
            <w:tcW w:w="6923" w:type="dxa"/>
          </w:tcPr>
          <w:p w14:paraId="641B116F" w14:textId="15265025" w:rsidR="006F7EB7" w:rsidRPr="00905A66" w:rsidRDefault="006F7EB7" w:rsidP="006F7EB7">
            <w:pPr>
              <w:contextualSpacing/>
              <w:jc w:val="both"/>
              <w:rPr>
                <w:rFonts w:ascii="Arial" w:hAnsi="Arial" w:cs="Arial"/>
                <w:lang w:val="en-US"/>
              </w:rPr>
            </w:pPr>
            <w:r w:rsidRPr="00905A66">
              <w:rPr>
                <w:rFonts w:ascii="Arial" w:hAnsi="Arial" w:cs="Arial"/>
                <w:lang w:val="en-US"/>
              </w:rPr>
              <w:t xml:space="preserve">Tenderers will be ranked by applying the preferential point scoring for the </w:t>
            </w:r>
            <w:r w:rsidRPr="00905A66">
              <w:rPr>
                <w:rFonts w:ascii="Arial" w:hAnsi="Arial" w:cs="Arial"/>
                <w:b/>
                <w:bCs/>
                <w:lang w:val="en-US"/>
              </w:rPr>
              <w:t>90/10 or 80/20</w:t>
            </w:r>
            <w:r w:rsidRPr="00905A66">
              <w:rPr>
                <w:rFonts w:ascii="Arial" w:hAnsi="Arial" w:cs="Arial"/>
                <w:lang w:val="en-US"/>
              </w:rPr>
              <w:t xml:space="preserve"> system. Eskom will add the score from Pricing and Specific Goals together and rank the suppliers from the highest to the lowest.</w:t>
            </w:r>
          </w:p>
          <w:p w14:paraId="4D75C91C" w14:textId="0B710EDC" w:rsidR="00163966" w:rsidRPr="005D5883" w:rsidRDefault="00163966" w:rsidP="00B573AC">
            <w:pPr>
              <w:contextualSpacing/>
              <w:jc w:val="both"/>
              <w:rPr>
                <w:rFonts w:ascii="Arial" w:hAnsi="Arial" w:cs="Arial"/>
                <w:lang w:val="en-US"/>
              </w:rPr>
            </w:pPr>
          </w:p>
        </w:tc>
      </w:tr>
      <w:tr w:rsidR="006F7EB7" w:rsidRPr="005D5883" w14:paraId="2F9CE2DF" w14:textId="77777777" w:rsidTr="004A602A">
        <w:trPr>
          <w:jc w:val="center"/>
        </w:trPr>
        <w:tc>
          <w:tcPr>
            <w:tcW w:w="3714" w:type="dxa"/>
          </w:tcPr>
          <w:p w14:paraId="0A898E1E" w14:textId="2877CFE1" w:rsidR="006F7EB7" w:rsidRDefault="006F7EB7" w:rsidP="006F7EB7">
            <w:pPr>
              <w:ind w:left="456" w:hanging="537"/>
              <w:contextualSpacing/>
              <w:rPr>
                <w:rFonts w:ascii="Arial" w:hAnsi="Arial" w:cs="Arial"/>
                <w:lang w:val="en-US"/>
              </w:rPr>
            </w:pPr>
            <w:r w:rsidRPr="00D74E8B">
              <w:rPr>
                <w:rFonts w:ascii="Arial" w:hAnsi="Arial" w:cs="Arial"/>
                <w:lang w:val="en-US"/>
              </w:rPr>
              <w:t>3.</w:t>
            </w:r>
            <w:r w:rsidR="00F03731">
              <w:rPr>
                <w:rFonts w:ascii="Arial" w:hAnsi="Arial" w:cs="Arial"/>
                <w:lang w:val="en-US"/>
              </w:rPr>
              <w:t>20</w:t>
            </w:r>
            <w:r w:rsidRPr="00D74E8B">
              <w:rPr>
                <w:rFonts w:ascii="Arial" w:hAnsi="Arial" w:cs="Arial"/>
                <w:lang w:val="en-US"/>
              </w:rPr>
              <w:t xml:space="preserve"> Objective Criteria</w:t>
            </w:r>
            <w:r>
              <w:rPr>
                <w:rFonts w:ascii="Arial" w:hAnsi="Arial" w:cs="Arial"/>
                <w:lang w:val="en-US"/>
              </w:rPr>
              <w:t xml:space="preserve"> </w:t>
            </w:r>
          </w:p>
          <w:p w14:paraId="35B593F6" w14:textId="1AB0AE6C" w:rsidR="006F7EB7" w:rsidRDefault="006F7EB7" w:rsidP="006F7EB7">
            <w:pPr>
              <w:contextualSpacing/>
              <w:rPr>
                <w:rFonts w:ascii="Arial" w:hAnsi="Arial" w:cs="Arial"/>
                <w:lang w:val="en-US"/>
              </w:rPr>
            </w:pPr>
            <w:r>
              <w:rPr>
                <w:rFonts w:ascii="Arial" w:hAnsi="Arial" w:cs="Arial"/>
                <w:lang w:val="en-US"/>
              </w:rPr>
              <w:t xml:space="preserve">       </w:t>
            </w:r>
          </w:p>
          <w:p w14:paraId="1E57BB78" w14:textId="77777777" w:rsidR="006F7EB7" w:rsidRDefault="006F7EB7" w:rsidP="006F7EB7">
            <w:pPr>
              <w:contextualSpacing/>
              <w:jc w:val="both"/>
              <w:rPr>
                <w:rFonts w:ascii="Arial" w:hAnsi="Arial" w:cs="Arial"/>
                <w:lang w:val="en-US"/>
              </w:rPr>
            </w:pPr>
          </w:p>
          <w:p w14:paraId="11FA1717" w14:textId="77777777" w:rsidR="006F7EB7" w:rsidRDefault="006F7EB7" w:rsidP="006F7EB7">
            <w:pPr>
              <w:contextualSpacing/>
              <w:rPr>
                <w:rFonts w:ascii="Arial" w:hAnsi="Arial" w:cs="Arial"/>
                <w:lang w:val="en-US"/>
              </w:rPr>
            </w:pPr>
          </w:p>
          <w:p w14:paraId="42549536" w14:textId="77777777" w:rsidR="006F7EB7" w:rsidRPr="008B6DA0" w:rsidRDefault="006F7EB7" w:rsidP="006F7EB7">
            <w:pPr>
              <w:contextualSpacing/>
              <w:rPr>
                <w:rFonts w:ascii="Arial" w:hAnsi="Arial" w:cs="Arial"/>
                <w:lang w:val="en-US"/>
              </w:rPr>
            </w:pPr>
          </w:p>
        </w:tc>
        <w:tc>
          <w:tcPr>
            <w:tcW w:w="6923" w:type="dxa"/>
          </w:tcPr>
          <w:p w14:paraId="7C0384DE" w14:textId="5DD79058" w:rsidR="006F7EB7" w:rsidRDefault="006F7EB7" w:rsidP="006F7EB7">
            <w:pPr>
              <w:rPr>
                <w:rFonts w:ascii="Arial" w:hAnsi="Arial" w:cs="Arial"/>
                <w:b/>
                <w:iCs/>
                <w:lang w:val="en-US"/>
              </w:rPr>
            </w:pPr>
            <w:r w:rsidRPr="00905A66">
              <w:rPr>
                <w:rFonts w:ascii="Arial" w:hAnsi="Arial" w:cs="Arial"/>
                <w:lang w:val="en-US"/>
              </w:rPr>
              <w:t xml:space="preserve">Objective criteria are </w:t>
            </w:r>
            <w:r w:rsidRPr="00905A66">
              <w:rPr>
                <w:rFonts w:ascii="Arial" w:hAnsi="Arial" w:cs="Arial"/>
                <w:b/>
                <w:i/>
                <w:lang w:val="en-US"/>
              </w:rPr>
              <w:t>applicable</w:t>
            </w:r>
            <w:r w:rsidRPr="00905A66">
              <w:rPr>
                <w:rFonts w:ascii="Arial" w:hAnsi="Arial" w:cs="Arial"/>
                <w:b/>
                <w:iCs/>
                <w:lang w:val="en-US"/>
              </w:rPr>
              <w:t>.</w:t>
            </w:r>
            <w:r>
              <w:rPr>
                <w:rFonts w:ascii="Arial" w:hAnsi="Arial" w:cs="Arial"/>
                <w:b/>
                <w:iCs/>
                <w:lang w:val="en-US"/>
              </w:rPr>
              <w:t xml:space="preserve"> </w:t>
            </w:r>
          </w:p>
          <w:p w14:paraId="327009C0" w14:textId="77777777" w:rsidR="00163966" w:rsidRDefault="00163966" w:rsidP="006F7EB7">
            <w:pPr>
              <w:rPr>
                <w:rFonts w:ascii="Arial" w:hAnsi="Arial" w:cs="Arial"/>
                <w:lang w:val="en-US"/>
              </w:rPr>
            </w:pPr>
          </w:p>
          <w:p w14:paraId="17A8808C" w14:textId="02897C60" w:rsidR="00B573AC" w:rsidRDefault="00B573AC" w:rsidP="00B573AC">
            <w:pPr>
              <w:tabs>
                <w:tab w:val="left" w:pos="-567"/>
                <w:tab w:val="left" w:pos="284"/>
              </w:tabs>
              <w:contextualSpacing/>
              <w:jc w:val="both"/>
              <w:rPr>
                <w:rFonts w:ascii="Arial" w:hAnsi="Arial" w:cs="Arial"/>
                <w:szCs w:val="28"/>
              </w:rPr>
            </w:pPr>
            <w:r>
              <w:rPr>
                <w:rFonts w:ascii="Arial" w:hAnsi="Arial" w:cs="Arial"/>
                <w:lang w:val="en-US"/>
              </w:rPr>
              <w:t xml:space="preserve">Objective Criteria - </w:t>
            </w:r>
            <w:r w:rsidRPr="00D125C2">
              <w:rPr>
                <w:rFonts w:ascii="Arial" w:hAnsi="Arial" w:cs="Arial"/>
                <w:szCs w:val="28"/>
              </w:rPr>
              <w:t>May change award from the highest ranked tenderer to another tenderer in accordance with the requirements of the PPPFA [clause 2(1)(f)]:</w:t>
            </w:r>
            <w:r>
              <w:rPr>
                <w:rFonts w:ascii="Arial" w:hAnsi="Arial" w:cs="Arial"/>
                <w:szCs w:val="28"/>
              </w:rPr>
              <w:t xml:space="preserve"> </w:t>
            </w:r>
          </w:p>
          <w:p w14:paraId="7CD31B6F" w14:textId="77777777" w:rsidR="00B573AC" w:rsidRDefault="00B573AC" w:rsidP="00B573AC">
            <w:pPr>
              <w:tabs>
                <w:tab w:val="left" w:pos="-567"/>
                <w:tab w:val="left" w:pos="284"/>
              </w:tabs>
              <w:contextualSpacing/>
              <w:jc w:val="both"/>
              <w:rPr>
                <w:rFonts w:ascii="Arial" w:hAnsi="Arial" w:cs="Arial"/>
                <w:szCs w:val="28"/>
              </w:rPr>
            </w:pPr>
          </w:p>
          <w:p w14:paraId="5BBFE3E0" w14:textId="4DAC7571" w:rsidR="00B573AC" w:rsidRDefault="00B573AC" w:rsidP="00B573AC">
            <w:pPr>
              <w:tabs>
                <w:tab w:val="left" w:pos="-567"/>
                <w:tab w:val="left" w:pos="284"/>
              </w:tabs>
              <w:contextualSpacing/>
              <w:jc w:val="both"/>
              <w:rPr>
                <w:rFonts w:ascii="Arial" w:hAnsi="Arial" w:cs="Arial"/>
                <w:szCs w:val="28"/>
              </w:rPr>
            </w:pPr>
            <w:r>
              <w:rPr>
                <w:rFonts w:ascii="Arial" w:hAnsi="Arial" w:cs="Arial"/>
                <w:szCs w:val="28"/>
              </w:rPr>
              <w:t>The following objective criteria apply to the tender:</w:t>
            </w:r>
          </w:p>
          <w:p w14:paraId="78FE1291" w14:textId="77777777" w:rsidR="00B573AC" w:rsidRDefault="00B573AC" w:rsidP="00B573AC">
            <w:pPr>
              <w:tabs>
                <w:tab w:val="left" w:pos="-567"/>
                <w:tab w:val="left" w:pos="284"/>
              </w:tabs>
              <w:contextualSpacing/>
              <w:jc w:val="both"/>
              <w:rPr>
                <w:rFonts w:ascii="Arial" w:hAnsi="Arial" w:cs="Arial"/>
                <w:szCs w:val="28"/>
              </w:rPr>
            </w:pPr>
          </w:p>
          <w:p w14:paraId="6386990F" w14:textId="77777777" w:rsidR="00B573AC" w:rsidRPr="00D125C2" w:rsidRDefault="00B573AC" w:rsidP="00B573AC">
            <w:pPr>
              <w:tabs>
                <w:tab w:val="left" w:pos="-567"/>
                <w:tab w:val="left" w:pos="284"/>
              </w:tabs>
              <w:contextualSpacing/>
              <w:jc w:val="both"/>
              <w:rPr>
                <w:rFonts w:ascii="Arial" w:hAnsi="Arial" w:cs="Arial"/>
                <w:szCs w:val="28"/>
              </w:rPr>
            </w:pPr>
            <w:r>
              <w:rPr>
                <w:rFonts w:ascii="Arial" w:hAnsi="Arial" w:cs="Arial"/>
                <w:b/>
              </w:rPr>
              <w:t>Reconstruction and Development Programme (RDP) Goals</w:t>
            </w:r>
          </w:p>
          <w:p w14:paraId="3DAABE2C" w14:textId="77777777" w:rsidR="00B573AC" w:rsidRDefault="00B573AC" w:rsidP="00B573AC">
            <w:pPr>
              <w:tabs>
                <w:tab w:val="left" w:pos="-567"/>
                <w:tab w:val="left" w:pos="284"/>
              </w:tabs>
              <w:contextualSpacing/>
              <w:jc w:val="both"/>
              <w:rPr>
                <w:rFonts w:ascii="Arial" w:eastAsia="Times New Roman" w:hAnsi="Arial" w:cs="Arial"/>
                <w:b/>
                <w:lang w:val="en-US"/>
              </w:rPr>
            </w:pPr>
          </w:p>
          <w:p w14:paraId="5A4E8323" w14:textId="77777777" w:rsidR="00B573AC" w:rsidRPr="004F3AC4" w:rsidRDefault="00B573AC" w:rsidP="00B573AC">
            <w:pPr>
              <w:tabs>
                <w:tab w:val="left" w:pos="-567"/>
                <w:tab w:val="left" w:pos="284"/>
              </w:tabs>
              <w:contextualSpacing/>
              <w:jc w:val="both"/>
              <w:rPr>
                <w:rFonts w:ascii="Arial" w:hAnsi="Arial" w:cs="Arial"/>
                <w:szCs w:val="28"/>
              </w:rPr>
            </w:pPr>
            <w:r w:rsidRPr="00D125C2">
              <w:rPr>
                <w:rFonts w:ascii="Arial" w:hAnsi="Arial" w:cs="Arial"/>
                <w:szCs w:val="28"/>
              </w:rPr>
              <w:t xml:space="preserve">The objective of Sub-Consulting is to ensure that there will be sharing or transference of expertise to South Africans, in accordance with the requirements of the Reconstruction and Development Programme (RDP) through sub-consulting, which involves mentorship and coaching. Therefore, the winning bidder will be expected to mentor/coach a small emerging </w:t>
            </w:r>
            <w:r>
              <w:rPr>
                <w:rFonts w:ascii="Arial" w:hAnsi="Arial" w:cs="Arial"/>
                <w:szCs w:val="28"/>
              </w:rPr>
              <w:t>QA/QC</w:t>
            </w:r>
            <w:r w:rsidRPr="00D125C2">
              <w:rPr>
                <w:rFonts w:ascii="Arial" w:hAnsi="Arial" w:cs="Arial"/>
                <w:szCs w:val="28"/>
              </w:rPr>
              <w:t xml:space="preserve"> firm that is owned by previously disadvantaged persons through sub-consulting up to 30% of the scope of work to a South African firm. These Sub-Consulting requirements are as follows:</w:t>
            </w:r>
          </w:p>
          <w:p w14:paraId="1109B7CD" w14:textId="77777777" w:rsidR="00B573AC" w:rsidRPr="000141D9" w:rsidRDefault="00B573AC" w:rsidP="00B573AC">
            <w:pPr>
              <w:spacing w:before="60" w:after="60" w:line="276" w:lineRule="auto"/>
              <w:rPr>
                <w:rFonts w:ascii="Arial" w:hAnsi="Arial" w:cs="Arial"/>
              </w:rPr>
            </w:pPr>
            <w:r w:rsidRPr="000141D9">
              <w:rPr>
                <w:rFonts w:ascii="Arial" w:hAnsi="Arial" w:cs="Arial"/>
              </w:rPr>
              <w:t>Sub-contracting can only be concluded with one or more of the following entities</w:t>
            </w:r>
            <w:r>
              <w:rPr>
                <w:rFonts w:ascii="Arial" w:hAnsi="Arial" w:cs="Arial"/>
              </w:rPr>
              <w:t>:</w:t>
            </w:r>
          </w:p>
          <w:p w14:paraId="6D22B5BA" w14:textId="77777777" w:rsidR="00B573AC" w:rsidRDefault="00B573AC">
            <w:pPr>
              <w:pStyle w:val="NoSpacing"/>
              <w:numPr>
                <w:ilvl w:val="0"/>
                <w:numId w:val="60"/>
              </w:numPr>
              <w:rPr>
                <w:rFonts w:ascii="Arial" w:hAnsi="Arial" w:cs="Arial"/>
              </w:rPr>
            </w:pPr>
            <w:r w:rsidRPr="00D125C2">
              <w:rPr>
                <w:rFonts w:ascii="Arial" w:hAnsi="Arial" w:cs="Arial"/>
              </w:rPr>
              <w:t xml:space="preserve">An EME or QSE which is at least 51% owned by Black people; and </w:t>
            </w:r>
          </w:p>
          <w:p w14:paraId="202B321B" w14:textId="556D1E16" w:rsidR="00B573AC" w:rsidRDefault="00B573AC">
            <w:pPr>
              <w:pStyle w:val="NoSpacing"/>
              <w:numPr>
                <w:ilvl w:val="0"/>
                <w:numId w:val="60"/>
              </w:numPr>
              <w:rPr>
                <w:rFonts w:ascii="Arial" w:hAnsi="Arial" w:cs="Arial"/>
              </w:rPr>
            </w:pPr>
            <w:r w:rsidRPr="00B573AC">
              <w:rPr>
                <w:rFonts w:ascii="Arial" w:hAnsi="Arial" w:cs="Arial"/>
              </w:rPr>
              <w:t>An EME or QSE which is at least 51% owned by Black people who are women</w:t>
            </w:r>
            <w:r w:rsidR="000E05E3">
              <w:rPr>
                <w:rFonts w:ascii="Arial" w:hAnsi="Arial" w:cs="Arial"/>
              </w:rPr>
              <w:t>.</w:t>
            </w:r>
          </w:p>
          <w:p w14:paraId="57D19B39" w14:textId="77777777" w:rsidR="00B573AC" w:rsidRDefault="00B573AC" w:rsidP="00B573AC">
            <w:pPr>
              <w:pStyle w:val="NoSpacing"/>
              <w:rPr>
                <w:rFonts w:ascii="Arial" w:hAnsi="Arial" w:cs="Arial"/>
              </w:rPr>
            </w:pPr>
          </w:p>
          <w:p w14:paraId="24AB8B98" w14:textId="77777777" w:rsidR="00B573AC" w:rsidRDefault="00B573AC" w:rsidP="00B573AC">
            <w:pPr>
              <w:pStyle w:val="NoSpacing"/>
              <w:rPr>
                <w:rFonts w:ascii="Arial" w:hAnsi="Arial" w:cs="Arial"/>
                <w:b/>
                <w:bCs/>
              </w:rPr>
            </w:pPr>
            <w:r w:rsidRPr="00940BF0">
              <w:rPr>
                <w:rFonts w:ascii="Arial" w:hAnsi="Arial" w:cs="Arial"/>
                <w:b/>
                <w:bCs/>
              </w:rPr>
              <w:t>Skills Development (Professional’s Development Programme</w:t>
            </w:r>
            <w:r>
              <w:rPr>
                <w:rFonts w:ascii="Arial" w:hAnsi="Arial" w:cs="Arial"/>
                <w:b/>
                <w:bCs/>
              </w:rPr>
              <w:t>)</w:t>
            </w:r>
          </w:p>
          <w:p w14:paraId="64170BAD" w14:textId="77777777" w:rsidR="00B573AC" w:rsidRPr="004F3AC4" w:rsidRDefault="00B573AC" w:rsidP="00B573AC">
            <w:pPr>
              <w:pStyle w:val="NoSpacing"/>
              <w:rPr>
                <w:rFonts w:ascii="Arial" w:hAnsi="Arial" w:cs="Arial"/>
              </w:rPr>
            </w:pPr>
          </w:p>
          <w:p w14:paraId="6327D44C" w14:textId="5CBED4FE" w:rsidR="00B573AC" w:rsidRDefault="00B573AC" w:rsidP="00B573AC">
            <w:pPr>
              <w:contextualSpacing/>
              <w:jc w:val="both"/>
              <w:rPr>
                <w:rFonts w:ascii="Arial" w:hAnsi="Arial" w:cs="Arial"/>
              </w:rPr>
            </w:pPr>
            <w:r w:rsidRPr="0030454B">
              <w:rPr>
                <w:rFonts w:ascii="Arial" w:hAnsi="Arial" w:cs="Arial"/>
              </w:rPr>
              <w:t xml:space="preserve">The Consultant is expected to assist Eskom with </w:t>
            </w:r>
            <w:r w:rsidRPr="00B008C2">
              <w:rPr>
                <w:rFonts w:ascii="Arial" w:hAnsi="Arial" w:cs="Arial"/>
              </w:rPr>
              <w:t>the development of skills and professional registration of Eskom employees and/or unemployed Graduates though the Professional Development Programme (PDP)</w:t>
            </w:r>
            <w:r w:rsidR="000E05E3">
              <w:rPr>
                <w:rFonts w:ascii="Arial" w:hAnsi="Arial" w:cs="Arial"/>
              </w:rPr>
              <w:t>.</w:t>
            </w:r>
          </w:p>
          <w:p w14:paraId="0A084965" w14:textId="01E4916E" w:rsidR="00B573AC" w:rsidRDefault="00B573AC" w:rsidP="00B573AC">
            <w:pPr>
              <w:contextualSpacing/>
              <w:jc w:val="both"/>
              <w:rPr>
                <w:rFonts w:ascii="Arial" w:hAnsi="Arial" w:cs="Arial"/>
              </w:rPr>
            </w:pPr>
          </w:p>
          <w:p w14:paraId="38ABDCF6" w14:textId="3448A575" w:rsidR="008E3E06" w:rsidRDefault="008E3E06" w:rsidP="00B573AC">
            <w:pPr>
              <w:contextualSpacing/>
              <w:jc w:val="both"/>
              <w:rPr>
                <w:rFonts w:ascii="Arial" w:hAnsi="Arial" w:cs="Arial"/>
              </w:rPr>
            </w:pPr>
          </w:p>
          <w:p w14:paraId="62004D0C" w14:textId="4098B381" w:rsidR="008E3E06" w:rsidRDefault="008E3E06" w:rsidP="00B573AC">
            <w:pPr>
              <w:contextualSpacing/>
              <w:jc w:val="both"/>
              <w:rPr>
                <w:rFonts w:ascii="Arial" w:hAnsi="Arial" w:cs="Arial"/>
              </w:rPr>
            </w:pPr>
          </w:p>
          <w:p w14:paraId="3D2B3627" w14:textId="3DC94B49" w:rsidR="008E3E06" w:rsidRDefault="008E3E06" w:rsidP="00B573AC">
            <w:pPr>
              <w:contextualSpacing/>
              <w:jc w:val="both"/>
              <w:rPr>
                <w:rFonts w:ascii="Arial" w:hAnsi="Arial" w:cs="Arial"/>
              </w:rPr>
            </w:pPr>
          </w:p>
          <w:p w14:paraId="6E5A168B" w14:textId="111FC956" w:rsidR="008E3E06" w:rsidRDefault="008E3E06" w:rsidP="00B573AC">
            <w:pPr>
              <w:contextualSpacing/>
              <w:jc w:val="both"/>
              <w:rPr>
                <w:rFonts w:ascii="Arial" w:hAnsi="Arial" w:cs="Arial"/>
              </w:rPr>
            </w:pPr>
          </w:p>
          <w:p w14:paraId="0B7B9F05" w14:textId="77777777" w:rsidR="008E3E06" w:rsidRPr="0030454B" w:rsidRDefault="008E3E06" w:rsidP="00B573AC">
            <w:pPr>
              <w:contextualSpacing/>
              <w:jc w:val="both"/>
              <w:rPr>
                <w:rFonts w:ascii="Arial" w:hAnsi="Arial" w:cs="Arial"/>
              </w:rPr>
            </w:pPr>
          </w:p>
          <w:p w14:paraId="7B16619C" w14:textId="0E35778F" w:rsidR="00B573AC" w:rsidRDefault="00B573AC" w:rsidP="00B573AC">
            <w:pPr>
              <w:contextualSpacing/>
              <w:jc w:val="both"/>
              <w:rPr>
                <w:rFonts w:ascii="Arial" w:hAnsi="Arial" w:cs="Arial"/>
              </w:rPr>
            </w:pPr>
            <w:r w:rsidRPr="0030454B">
              <w:rPr>
                <w:rFonts w:ascii="Arial" w:hAnsi="Arial" w:cs="Arial"/>
              </w:rPr>
              <w:lastRenderedPageBreak/>
              <w:t xml:space="preserve">Eskom’s Targets: Table 1 — Qualification requirements for AIA manufacturing </w:t>
            </w:r>
          </w:p>
          <w:p w14:paraId="70FC763E" w14:textId="77777777" w:rsidR="00B573AC" w:rsidRPr="00B573AC" w:rsidRDefault="00B573AC" w:rsidP="00B573AC">
            <w:pPr>
              <w:contextualSpacing/>
              <w:jc w:val="both"/>
              <w:rPr>
                <w:rFonts w:ascii="Arial" w:hAnsi="Arial" w:cs="Arial"/>
              </w:rPr>
            </w:pPr>
          </w:p>
          <w:tbl>
            <w:tblPr>
              <w:tblStyle w:val="TableGrid"/>
              <w:tblW w:w="6625" w:type="dxa"/>
              <w:tblInd w:w="33" w:type="dxa"/>
              <w:tblLayout w:type="fixed"/>
              <w:tblLook w:val="04A0" w:firstRow="1" w:lastRow="0" w:firstColumn="1" w:lastColumn="0" w:noHBand="0" w:noVBand="1"/>
            </w:tblPr>
            <w:tblGrid>
              <w:gridCol w:w="1522"/>
              <w:gridCol w:w="2270"/>
              <w:gridCol w:w="1132"/>
              <w:gridCol w:w="1701"/>
            </w:tblGrid>
            <w:tr w:rsidR="00B573AC" w:rsidRPr="00B573AC" w14:paraId="1474ECDC" w14:textId="77777777" w:rsidTr="008E3E06">
              <w:tc>
                <w:tcPr>
                  <w:tcW w:w="1522" w:type="dxa"/>
                </w:tcPr>
                <w:p w14:paraId="2C9BCAAF" w14:textId="77777777" w:rsidR="00B573AC" w:rsidRPr="00B573AC" w:rsidRDefault="00B573AC" w:rsidP="00B573AC">
                  <w:pPr>
                    <w:rPr>
                      <w:rFonts w:ascii="Arial" w:hAnsi="Arial" w:cs="Arial"/>
                    </w:rPr>
                  </w:pPr>
                  <w:r w:rsidRPr="00B573AC">
                    <w:rPr>
                      <w:rFonts w:ascii="Arial" w:hAnsi="Arial" w:cs="Arial"/>
                      <w:b/>
                      <w:bCs/>
                    </w:rPr>
                    <w:t xml:space="preserve">Function </w:t>
                  </w:r>
                </w:p>
              </w:tc>
              <w:tc>
                <w:tcPr>
                  <w:tcW w:w="2270" w:type="dxa"/>
                </w:tcPr>
                <w:p w14:paraId="6FBB7423" w14:textId="77777777" w:rsidR="00B573AC" w:rsidRPr="00B573AC" w:rsidRDefault="00B573AC" w:rsidP="00B573AC">
                  <w:pPr>
                    <w:rPr>
                      <w:rFonts w:ascii="Arial" w:hAnsi="Arial" w:cs="Arial"/>
                    </w:rPr>
                  </w:pPr>
                  <w:r w:rsidRPr="00B573AC">
                    <w:rPr>
                      <w:rFonts w:ascii="Arial" w:hAnsi="Arial" w:cs="Arial"/>
                      <w:b/>
                      <w:bCs/>
                    </w:rPr>
                    <w:t xml:space="preserve">Responsibilities </w:t>
                  </w:r>
                </w:p>
              </w:tc>
              <w:tc>
                <w:tcPr>
                  <w:tcW w:w="1132" w:type="dxa"/>
                </w:tcPr>
                <w:p w14:paraId="05635762" w14:textId="77777777" w:rsidR="00B573AC" w:rsidRPr="00B573AC" w:rsidRDefault="00B573AC" w:rsidP="00B573AC">
                  <w:pPr>
                    <w:rPr>
                      <w:rFonts w:ascii="Arial" w:hAnsi="Arial" w:cs="Arial"/>
                      <w:b/>
                      <w:bCs/>
                    </w:rPr>
                  </w:pPr>
                  <w:r w:rsidRPr="00B573AC">
                    <w:rPr>
                      <w:rFonts w:ascii="Arial" w:hAnsi="Arial" w:cs="Arial"/>
                      <w:b/>
                      <w:bCs/>
                    </w:rPr>
                    <w:t>Quantities</w:t>
                  </w:r>
                </w:p>
              </w:tc>
              <w:tc>
                <w:tcPr>
                  <w:tcW w:w="1701" w:type="dxa"/>
                </w:tcPr>
                <w:p w14:paraId="4F1BF709" w14:textId="77777777" w:rsidR="00B573AC" w:rsidRPr="00B573AC" w:rsidRDefault="00B573AC" w:rsidP="00B573AC">
                  <w:pPr>
                    <w:rPr>
                      <w:rFonts w:ascii="Arial" w:hAnsi="Arial" w:cs="Arial"/>
                      <w:b/>
                      <w:bCs/>
                    </w:rPr>
                  </w:pPr>
                  <w:r w:rsidRPr="00B573AC">
                    <w:rPr>
                      <w:rFonts w:ascii="Arial" w:hAnsi="Arial" w:cs="Arial"/>
                      <w:b/>
                      <w:bCs/>
                    </w:rPr>
                    <w:t>Qualification/</w:t>
                  </w:r>
                </w:p>
                <w:p w14:paraId="7EE0E317" w14:textId="77777777" w:rsidR="00B573AC" w:rsidRPr="00B573AC" w:rsidRDefault="00B573AC" w:rsidP="00B573AC">
                  <w:pPr>
                    <w:rPr>
                      <w:rFonts w:ascii="Arial" w:hAnsi="Arial" w:cs="Arial"/>
                    </w:rPr>
                  </w:pPr>
                  <w:r w:rsidRPr="00B573AC">
                    <w:rPr>
                      <w:rFonts w:ascii="Arial" w:hAnsi="Arial" w:cs="Arial"/>
                      <w:b/>
                      <w:bCs/>
                    </w:rPr>
                    <w:t>certification</w:t>
                  </w:r>
                </w:p>
              </w:tc>
            </w:tr>
            <w:tr w:rsidR="00B573AC" w:rsidRPr="00B573AC" w14:paraId="2F8389A5" w14:textId="77777777" w:rsidTr="008E3E06">
              <w:tc>
                <w:tcPr>
                  <w:tcW w:w="1522" w:type="dxa"/>
                </w:tcPr>
                <w:p w14:paraId="64AF5F01" w14:textId="77777777" w:rsidR="00B573AC" w:rsidRPr="00B573AC" w:rsidRDefault="00B573AC" w:rsidP="00B573AC">
                  <w:pPr>
                    <w:rPr>
                      <w:rFonts w:ascii="Arial" w:hAnsi="Arial" w:cs="Arial"/>
                    </w:rPr>
                  </w:pPr>
                  <w:r w:rsidRPr="00B573AC">
                    <w:rPr>
                      <w:rFonts w:ascii="Arial" w:hAnsi="Arial" w:cs="Arial"/>
                    </w:rPr>
                    <w:t>Design verification</w:t>
                  </w:r>
                </w:p>
              </w:tc>
              <w:tc>
                <w:tcPr>
                  <w:tcW w:w="2270" w:type="dxa"/>
                </w:tcPr>
                <w:p w14:paraId="36DC9436" w14:textId="77777777" w:rsidR="00B573AC" w:rsidRPr="00B573AC" w:rsidRDefault="00B573AC" w:rsidP="00B573AC">
                  <w:pPr>
                    <w:rPr>
                      <w:rFonts w:ascii="Arial" w:hAnsi="Arial" w:cs="Arial"/>
                    </w:rPr>
                  </w:pPr>
                  <w:r w:rsidRPr="00B573AC">
                    <w:rPr>
                      <w:rFonts w:ascii="Arial" w:hAnsi="Arial" w:cs="Arial"/>
                    </w:rPr>
                    <w:t>Verification of design calculations and related drawing</w:t>
                  </w:r>
                </w:p>
              </w:tc>
              <w:tc>
                <w:tcPr>
                  <w:tcW w:w="1132" w:type="dxa"/>
                </w:tcPr>
                <w:p w14:paraId="472EB635" w14:textId="77777777" w:rsidR="00B573AC" w:rsidRPr="00B573AC" w:rsidRDefault="00B573AC" w:rsidP="008E3E06">
                  <w:pPr>
                    <w:jc w:val="center"/>
                    <w:rPr>
                      <w:rFonts w:ascii="Arial" w:hAnsi="Arial" w:cs="Arial"/>
                    </w:rPr>
                  </w:pPr>
                  <w:r w:rsidRPr="00B573AC">
                    <w:rPr>
                      <w:rFonts w:ascii="Arial" w:hAnsi="Arial" w:cs="Arial"/>
                    </w:rPr>
                    <w:t>10</w:t>
                  </w:r>
                </w:p>
              </w:tc>
              <w:tc>
                <w:tcPr>
                  <w:tcW w:w="1701" w:type="dxa"/>
                </w:tcPr>
                <w:p w14:paraId="6610D9E1" w14:textId="77777777" w:rsidR="00B573AC" w:rsidRPr="00B573AC" w:rsidRDefault="00B573AC" w:rsidP="00B573AC">
                  <w:pPr>
                    <w:rPr>
                      <w:rFonts w:ascii="Arial" w:hAnsi="Arial" w:cs="Arial"/>
                    </w:rPr>
                  </w:pPr>
                  <w:r w:rsidRPr="00B573AC">
                    <w:rPr>
                      <w:rFonts w:ascii="Arial" w:hAnsi="Arial" w:cs="Arial"/>
                    </w:rPr>
                    <w:t>Pr. Eng. Or Pr. Technologist or Pr. Cert. Eng.</w:t>
                  </w:r>
                </w:p>
              </w:tc>
            </w:tr>
            <w:tr w:rsidR="00B573AC" w:rsidRPr="00B573AC" w14:paraId="50CF9C8D" w14:textId="77777777" w:rsidTr="008E3E06">
              <w:tc>
                <w:tcPr>
                  <w:tcW w:w="1522" w:type="dxa"/>
                </w:tcPr>
                <w:p w14:paraId="644450E9" w14:textId="77777777" w:rsidR="00B573AC" w:rsidRPr="00B573AC" w:rsidRDefault="00B573AC" w:rsidP="00B573AC">
                  <w:pPr>
                    <w:rPr>
                      <w:rFonts w:ascii="Arial" w:hAnsi="Arial" w:cs="Arial"/>
                    </w:rPr>
                  </w:pPr>
                  <w:r w:rsidRPr="00B573AC">
                    <w:rPr>
                      <w:rFonts w:ascii="Arial" w:hAnsi="Arial" w:cs="Arial"/>
                    </w:rPr>
                    <w:t xml:space="preserve">Technical Manager </w:t>
                  </w:r>
                </w:p>
                <w:p w14:paraId="2BE0EFE9" w14:textId="77777777" w:rsidR="00B573AC" w:rsidRPr="00B573AC" w:rsidRDefault="00B573AC" w:rsidP="00B573AC">
                  <w:pPr>
                    <w:rPr>
                      <w:rFonts w:ascii="Arial" w:hAnsi="Arial" w:cs="Arial"/>
                    </w:rPr>
                  </w:pPr>
                  <w:r w:rsidRPr="00B573AC">
                    <w:rPr>
                      <w:rFonts w:ascii="Arial" w:hAnsi="Arial" w:cs="Arial"/>
                    </w:rPr>
                    <w:t>(However Designated)</w:t>
                  </w:r>
                </w:p>
              </w:tc>
              <w:tc>
                <w:tcPr>
                  <w:tcW w:w="2270" w:type="dxa"/>
                </w:tcPr>
                <w:p w14:paraId="6F607B62" w14:textId="77777777" w:rsidR="00B573AC" w:rsidRPr="00B573AC" w:rsidRDefault="00B573AC" w:rsidP="00B573AC">
                  <w:pPr>
                    <w:rPr>
                      <w:rFonts w:ascii="Arial" w:hAnsi="Arial" w:cs="Arial"/>
                    </w:rPr>
                  </w:pPr>
                  <w:r w:rsidRPr="00B573AC">
                    <w:rPr>
                      <w:rFonts w:ascii="Arial" w:hAnsi="Arial" w:cs="Arial"/>
                    </w:rPr>
                    <w:t>Management of all AIA technical and</w:t>
                  </w:r>
                </w:p>
                <w:p w14:paraId="636A5237" w14:textId="77777777" w:rsidR="00B573AC" w:rsidRPr="00B573AC" w:rsidRDefault="00B573AC" w:rsidP="00B573AC">
                  <w:pPr>
                    <w:rPr>
                      <w:rFonts w:ascii="Arial" w:hAnsi="Arial" w:cs="Arial"/>
                    </w:rPr>
                  </w:pPr>
                  <w:r w:rsidRPr="00B573AC">
                    <w:rPr>
                      <w:rFonts w:ascii="Arial" w:hAnsi="Arial" w:cs="Arial"/>
                    </w:rPr>
                    <w:t>quality activities</w:t>
                  </w:r>
                </w:p>
              </w:tc>
              <w:tc>
                <w:tcPr>
                  <w:tcW w:w="1132" w:type="dxa"/>
                </w:tcPr>
                <w:p w14:paraId="00E0EC50" w14:textId="77777777" w:rsidR="00B573AC" w:rsidRPr="00B573AC" w:rsidRDefault="00B573AC" w:rsidP="008E3E06">
                  <w:pPr>
                    <w:jc w:val="center"/>
                    <w:rPr>
                      <w:rFonts w:ascii="Arial" w:hAnsi="Arial" w:cs="Arial"/>
                    </w:rPr>
                  </w:pPr>
                  <w:r w:rsidRPr="00B573AC">
                    <w:rPr>
                      <w:rFonts w:ascii="Arial" w:hAnsi="Arial" w:cs="Arial"/>
                    </w:rPr>
                    <w:t>5</w:t>
                  </w:r>
                </w:p>
              </w:tc>
              <w:tc>
                <w:tcPr>
                  <w:tcW w:w="1701" w:type="dxa"/>
                </w:tcPr>
                <w:p w14:paraId="4FD674DB" w14:textId="77777777" w:rsidR="00B573AC" w:rsidRPr="00B573AC" w:rsidRDefault="00B573AC" w:rsidP="00B573AC">
                  <w:pPr>
                    <w:rPr>
                      <w:rFonts w:ascii="Arial" w:hAnsi="Arial" w:cs="Arial"/>
                    </w:rPr>
                  </w:pPr>
                  <w:r w:rsidRPr="00B573AC">
                    <w:rPr>
                      <w:rFonts w:ascii="Arial" w:hAnsi="Arial" w:cs="Arial"/>
                    </w:rPr>
                    <w:t>University Degree or National Diploma or Certificated Eng. or</w:t>
                  </w:r>
                </w:p>
                <w:p w14:paraId="714DCD73" w14:textId="77777777" w:rsidR="00B573AC" w:rsidRPr="00B573AC" w:rsidRDefault="00B573AC" w:rsidP="00B573AC">
                  <w:pPr>
                    <w:rPr>
                      <w:rFonts w:ascii="Arial" w:hAnsi="Arial" w:cs="Arial"/>
                    </w:rPr>
                  </w:pPr>
                  <w:r w:rsidRPr="00B573AC">
                    <w:rPr>
                      <w:rFonts w:ascii="Arial" w:hAnsi="Arial" w:cs="Arial"/>
                    </w:rPr>
                    <w:t>Advanced Diploma.</w:t>
                  </w:r>
                </w:p>
              </w:tc>
            </w:tr>
            <w:tr w:rsidR="00B573AC" w:rsidRPr="00B573AC" w14:paraId="6988354F" w14:textId="77777777" w:rsidTr="008E3E06">
              <w:tc>
                <w:tcPr>
                  <w:tcW w:w="1522" w:type="dxa"/>
                </w:tcPr>
                <w:p w14:paraId="47B5BD17" w14:textId="77777777" w:rsidR="00B573AC" w:rsidRPr="00B573AC" w:rsidRDefault="00B573AC" w:rsidP="00B573AC">
                  <w:pPr>
                    <w:rPr>
                      <w:rFonts w:ascii="Arial" w:hAnsi="Arial" w:cs="Arial"/>
                    </w:rPr>
                  </w:pPr>
                  <w:r w:rsidRPr="00B573AC">
                    <w:rPr>
                      <w:rFonts w:ascii="Arial" w:hAnsi="Arial" w:cs="Arial"/>
                    </w:rPr>
                    <w:t>Verification and surveillance</w:t>
                  </w:r>
                </w:p>
              </w:tc>
              <w:tc>
                <w:tcPr>
                  <w:tcW w:w="2270" w:type="dxa"/>
                </w:tcPr>
                <w:p w14:paraId="2223FC77" w14:textId="77777777" w:rsidR="00B573AC" w:rsidRPr="00B573AC" w:rsidRDefault="00B573AC" w:rsidP="00B573AC">
                  <w:pPr>
                    <w:rPr>
                      <w:rFonts w:ascii="Arial" w:hAnsi="Arial" w:cs="Arial"/>
                    </w:rPr>
                  </w:pPr>
                  <w:r w:rsidRPr="00B573AC">
                    <w:rPr>
                      <w:rFonts w:ascii="Arial" w:hAnsi="Arial" w:cs="Arial"/>
                    </w:rPr>
                    <w:t>Independent inspection, testing and</w:t>
                  </w:r>
                </w:p>
                <w:p w14:paraId="5999244A" w14:textId="77777777" w:rsidR="00B573AC" w:rsidRPr="00B573AC" w:rsidRDefault="00B573AC" w:rsidP="00B573AC">
                  <w:pPr>
                    <w:rPr>
                      <w:rFonts w:ascii="Arial" w:hAnsi="Arial" w:cs="Arial"/>
                    </w:rPr>
                  </w:pPr>
                  <w:r w:rsidRPr="00B573AC">
                    <w:rPr>
                      <w:rFonts w:ascii="Arial" w:hAnsi="Arial" w:cs="Arial"/>
                    </w:rPr>
                    <w:t>surveillance of items and activities</w:t>
                  </w:r>
                </w:p>
              </w:tc>
              <w:tc>
                <w:tcPr>
                  <w:tcW w:w="1132" w:type="dxa"/>
                </w:tcPr>
                <w:p w14:paraId="63121A86" w14:textId="77777777" w:rsidR="00B573AC" w:rsidRPr="00B573AC" w:rsidRDefault="00B573AC" w:rsidP="008E3E06">
                  <w:pPr>
                    <w:jc w:val="center"/>
                    <w:rPr>
                      <w:rFonts w:ascii="Arial" w:hAnsi="Arial" w:cs="Arial"/>
                    </w:rPr>
                  </w:pPr>
                  <w:r w:rsidRPr="00B573AC">
                    <w:rPr>
                      <w:rFonts w:ascii="Arial" w:hAnsi="Arial" w:cs="Arial"/>
                    </w:rPr>
                    <w:t>10</w:t>
                  </w:r>
                </w:p>
              </w:tc>
              <w:tc>
                <w:tcPr>
                  <w:tcW w:w="1701" w:type="dxa"/>
                </w:tcPr>
                <w:p w14:paraId="4890793F" w14:textId="77777777" w:rsidR="00B573AC" w:rsidRPr="00B573AC" w:rsidRDefault="00B573AC" w:rsidP="00B573AC">
                  <w:pPr>
                    <w:rPr>
                      <w:rFonts w:ascii="Arial" w:hAnsi="Arial" w:cs="Arial"/>
                    </w:rPr>
                  </w:pPr>
                  <w:r w:rsidRPr="00B573AC">
                    <w:rPr>
                      <w:rFonts w:ascii="Arial" w:hAnsi="Arial" w:cs="Arial"/>
                    </w:rPr>
                    <w:t>SAQCC (IPE)</w:t>
                  </w:r>
                </w:p>
              </w:tc>
            </w:tr>
            <w:tr w:rsidR="00B573AC" w:rsidRPr="00B573AC" w14:paraId="2D460BF1" w14:textId="77777777" w:rsidTr="008E3E06">
              <w:trPr>
                <w:trHeight w:val="732"/>
              </w:trPr>
              <w:tc>
                <w:tcPr>
                  <w:tcW w:w="1522" w:type="dxa"/>
                </w:tcPr>
                <w:p w14:paraId="29720638" w14:textId="77777777" w:rsidR="00B573AC" w:rsidRPr="00B573AC" w:rsidRDefault="00B573AC" w:rsidP="00B573AC">
                  <w:pPr>
                    <w:rPr>
                      <w:rFonts w:ascii="Arial" w:hAnsi="Arial" w:cs="Arial"/>
                    </w:rPr>
                  </w:pPr>
                  <w:r w:rsidRPr="00B573AC">
                    <w:rPr>
                      <w:rFonts w:ascii="Arial" w:hAnsi="Arial" w:cs="Arial"/>
                    </w:rPr>
                    <w:t>Pre-commissioning, inspection service is rendered</w:t>
                  </w:r>
                </w:p>
              </w:tc>
              <w:tc>
                <w:tcPr>
                  <w:tcW w:w="2270" w:type="dxa"/>
                </w:tcPr>
                <w:p w14:paraId="1665691D" w14:textId="77777777" w:rsidR="00B573AC" w:rsidRPr="00B573AC" w:rsidRDefault="00B573AC" w:rsidP="00B573AC">
                  <w:pPr>
                    <w:rPr>
                      <w:rFonts w:ascii="Arial" w:hAnsi="Arial" w:cs="Arial"/>
                    </w:rPr>
                  </w:pPr>
                  <w:r w:rsidRPr="00B573AC">
                    <w:rPr>
                      <w:rFonts w:ascii="Arial" w:hAnsi="Arial" w:cs="Arial"/>
                    </w:rPr>
                    <w:t>Inspection and assessment of</w:t>
                  </w:r>
                </w:p>
                <w:p w14:paraId="4B7E3E0C" w14:textId="77777777" w:rsidR="00B573AC" w:rsidRPr="00B573AC" w:rsidRDefault="00B573AC" w:rsidP="00B573AC">
                  <w:pPr>
                    <w:rPr>
                      <w:rFonts w:ascii="Arial" w:hAnsi="Arial" w:cs="Arial"/>
                    </w:rPr>
                  </w:pPr>
                  <w:r w:rsidRPr="00B573AC">
                    <w:rPr>
                      <w:rFonts w:ascii="Arial" w:hAnsi="Arial" w:cs="Arial"/>
                    </w:rPr>
                    <w:t>pressure equipment in accordance with the relevant national legislation</w:t>
                  </w:r>
                </w:p>
              </w:tc>
              <w:tc>
                <w:tcPr>
                  <w:tcW w:w="1132" w:type="dxa"/>
                </w:tcPr>
                <w:p w14:paraId="451F3B42" w14:textId="77777777" w:rsidR="00B573AC" w:rsidRPr="00B573AC" w:rsidRDefault="00B573AC" w:rsidP="008E3E06">
                  <w:pPr>
                    <w:jc w:val="center"/>
                    <w:rPr>
                      <w:rFonts w:ascii="Arial" w:hAnsi="Arial" w:cs="Arial"/>
                    </w:rPr>
                  </w:pPr>
                  <w:r w:rsidRPr="00B573AC">
                    <w:rPr>
                      <w:rFonts w:ascii="Arial" w:hAnsi="Arial" w:cs="Arial"/>
                    </w:rPr>
                    <w:t>5</w:t>
                  </w:r>
                </w:p>
              </w:tc>
              <w:tc>
                <w:tcPr>
                  <w:tcW w:w="1701" w:type="dxa"/>
                </w:tcPr>
                <w:p w14:paraId="5A313834" w14:textId="77777777" w:rsidR="00B573AC" w:rsidRPr="00B573AC" w:rsidRDefault="00B573AC" w:rsidP="00B573AC">
                  <w:pPr>
                    <w:rPr>
                      <w:rFonts w:ascii="Arial" w:hAnsi="Arial" w:cs="Arial"/>
                    </w:rPr>
                  </w:pPr>
                  <w:r w:rsidRPr="00B573AC">
                    <w:rPr>
                      <w:rFonts w:ascii="Arial" w:hAnsi="Arial" w:cs="Arial"/>
                    </w:rPr>
                    <w:t>SAQCC (IPE/CP)</w:t>
                  </w:r>
                </w:p>
              </w:tc>
            </w:tr>
            <w:tr w:rsidR="00B573AC" w:rsidRPr="00B573AC" w14:paraId="57F15022" w14:textId="77777777" w:rsidTr="008E3E06">
              <w:tc>
                <w:tcPr>
                  <w:tcW w:w="1522" w:type="dxa"/>
                </w:tcPr>
                <w:p w14:paraId="7344E959" w14:textId="77777777" w:rsidR="00B573AC" w:rsidRPr="00B573AC" w:rsidRDefault="00B573AC" w:rsidP="00B573AC">
                  <w:pPr>
                    <w:rPr>
                      <w:rFonts w:ascii="Arial" w:hAnsi="Arial" w:cs="Arial"/>
                    </w:rPr>
                  </w:pPr>
                  <w:r w:rsidRPr="00B573AC">
                    <w:rPr>
                      <w:rFonts w:ascii="Arial" w:hAnsi="Arial" w:cs="Arial"/>
                    </w:rPr>
                    <w:t>Total</w:t>
                  </w:r>
                </w:p>
              </w:tc>
              <w:tc>
                <w:tcPr>
                  <w:tcW w:w="2270" w:type="dxa"/>
                </w:tcPr>
                <w:p w14:paraId="35B90281" w14:textId="77777777" w:rsidR="00B573AC" w:rsidRPr="00B573AC" w:rsidRDefault="00B573AC" w:rsidP="00B573AC">
                  <w:pPr>
                    <w:rPr>
                      <w:rFonts w:ascii="Arial" w:hAnsi="Arial" w:cs="Arial"/>
                    </w:rPr>
                  </w:pPr>
                </w:p>
              </w:tc>
              <w:tc>
                <w:tcPr>
                  <w:tcW w:w="1132" w:type="dxa"/>
                </w:tcPr>
                <w:p w14:paraId="15A1DC6B" w14:textId="77777777" w:rsidR="00B573AC" w:rsidRPr="00B573AC" w:rsidRDefault="00B573AC" w:rsidP="008E3E06">
                  <w:pPr>
                    <w:jc w:val="center"/>
                    <w:rPr>
                      <w:rFonts w:ascii="Arial" w:hAnsi="Arial" w:cs="Arial"/>
                    </w:rPr>
                  </w:pPr>
                  <w:r w:rsidRPr="00B573AC">
                    <w:rPr>
                      <w:rFonts w:ascii="Arial" w:hAnsi="Arial" w:cs="Arial"/>
                    </w:rPr>
                    <w:t>30</w:t>
                  </w:r>
                </w:p>
              </w:tc>
              <w:tc>
                <w:tcPr>
                  <w:tcW w:w="1701" w:type="dxa"/>
                </w:tcPr>
                <w:p w14:paraId="7D91A845" w14:textId="77777777" w:rsidR="00B573AC" w:rsidRPr="00B573AC" w:rsidRDefault="00B573AC" w:rsidP="00B573AC">
                  <w:pPr>
                    <w:rPr>
                      <w:rFonts w:ascii="Arial" w:hAnsi="Arial" w:cs="Arial"/>
                    </w:rPr>
                  </w:pPr>
                </w:p>
              </w:tc>
            </w:tr>
          </w:tbl>
          <w:p w14:paraId="212DB0AA" w14:textId="77777777" w:rsidR="00B573AC" w:rsidRDefault="00B573AC" w:rsidP="006F7EB7">
            <w:pPr>
              <w:rPr>
                <w:rFonts w:ascii="Arial" w:hAnsi="Arial" w:cs="Arial"/>
                <w:lang w:val="en-US"/>
              </w:rPr>
            </w:pPr>
          </w:p>
          <w:p w14:paraId="23C7E592" w14:textId="77777777" w:rsidR="00B573AC" w:rsidRPr="00B008C2" w:rsidRDefault="00B573AC">
            <w:pPr>
              <w:pStyle w:val="ListParagraph"/>
              <w:numPr>
                <w:ilvl w:val="0"/>
                <w:numId w:val="62"/>
              </w:numPr>
              <w:jc w:val="both"/>
              <w:rPr>
                <w:rFonts w:ascii="Arial" w:hAnsi="Arial" w:cs="Arial"/>
              </w:rPr>
            </w:pPr>
            <w:r w:rsidRPr="00B008C2">
              <w:rPr>
                <w:rFonts w:ascii="Arial" w:hAnsi="Arial" w:cs="Arial"/>
              </w:rPr>
              <w:t xml:space="preserve">Only mechanical engineers are applicable in this context. Foreign qualifications need to be verified by SAQA. </w:t>
            </w:r>
          </w:p>
          <w:p w14:paraId="46BECFC8" w14:textId="77777777" w:rsidR="00B573AC" w:rsidRPr="00C62F19" w:rsidRDefault="00B573AC">
            <w:pPr>
              <w:pStyle w:val="ListParagraph"/>
              <w:numPr>
                <w:ilvl w:val="0"/>
                <w:numId w:val="61"/>
              </w:numPr>
              <w:jc w:val="both"/>
              <w:rPr>
                <w:rFonts w:ascii="Arial" w:hAnsi="Arial" w:cs="Arial"/>
              </w:rPr>
            </w:pPr>
            <w:r w:rsidRPr="00C62F19">
              <w:rPr>
                <w:rFonts w:ascii="Arial" w:hAnsi="Arial" w:cs="Arial"/>
              </w:rPr>
              <w:t xml:space="preserve">The technical manager (however designated) is not authorized to perform IPE or CP functions unless certified by SAQCC. The technical manager may delegate the management of the quality system to a qualified person with the relevant experience within the organization. </w:t>
            </w:r>
          </w:p>
          <w:p w14:paraId="2135F8E9" w14:textId="77777777" w:rsidR="00B573AC" w:rsidRDefault="00B573AC">
            <w:pPr>
              <w:pStyle w:val="ListParagraph"/>
              <w:numPr>
                <w:ilvl w:val="0"/>
                <w:numId w:val="61"/>
              </w:numPr>
              <w:jc w:val="both"/>
              <w:rPr>
                <w:rFonts w:ascii="Arial" w:hAnsi="Arial" w:cs="Arial"/>
              </w:rPr>
            </w:pPr>
            <w:r w:rsidRPr="00C62F19">
              <w:rPr>
                <w:rFonts w:ascii="Arial" w:hAnsi="Arial" w:cs="Arial"/>
              </w:rPr>
              <w:t xml:space="preserve">Inspectors can only perform functions within the limits of their certifications. </w:t>
            </w:r>
          </w:p>
          <w:p w14:paraId="2E9AC089" w14:textId="77777777" w:rsidR="00B573AC" w:rsidRPr="00C62F19" w:rsidRDefault="00B573AC" w:rsidP="00B573AC">
            <w:pPr>
              <w:jc w:val="both"/>
              <w:rPr>
                <w:rFonts w:ascii="Arial" w:hAnsi="Arial" w:cs="Arial"/>
              </w:rPr>
            </w:pPr>
          </w:p>
          <w:p w14:paraId="01D922F6" w14:textId="77777777" w:rsidR="00B573AC" w:rsidRPr="00C62F19" w:rsidRDefault="00B573AC" w:rsidP="00B573AC">
            <w:pPr>
              <w:contextualSpacing/>
              <w:jc w:val="both"/>
              <w:rPr>
                <w:rFonts w:ascii="Arial" w:hAnsi="Arial" w:cs="Arial"/>
              </w:rPr>
            </w:pPr>
            <w:r w:rsidRPr="00C62F19">
              <w:rPr>
                <w:rFonts w:ascii="Arial" w:hAnsi="Arial" w:cs="Arial"/>
              </w:rPr>
              <w:t>NOTE</w:t>
            </w:r>
            <w:r>
              <w:rPr>
                <w:rFonts w:ascii="Arial" w:hAnsi="Arial" w:cs="Arial"/>
              </w:rPr>
              <w:t xml:space="preserve">: </w:t>
            </w:r>
            <w:r w:rsidRPr="00C62F19">
              <w:rPr>
                <w:rFonts w:ascii="Arial" w:hAnsi="Arial" w:cs="Arial"/>
              </w:rPr>
              <w:t xml:space="preserve">Only the following engineering disciplines are acceptable for a technical manager: </w:t>
            </w:r>
          </w:p>
          <w:p w14:paraId="210B0BE6" w14:textId="77777777" w:rsidR="00B573AC" w:rsidRPr="00B573AC" w:rsidRDefault="00B573AC">
            <w:pPr>
              <w:pStyle w:val="ListParagraph"/>
              <w:numPr>
                <w:ilvl w:val="0"/>
                <w:numId w:val="64"/>
              </w:numPr>
              <w:rPr>
                <w:rFonts w:ascii="Arial" w:hAnsi="Arial" w:cs="Arial"/>
              </w:rPr>
            </w:pPr>
            <w:r w:rsidRPr="00B573AC">
              <w:rPr>
                <w:rFonts w:ascii="Arial" w:hAnsi="Arial" w:cs="Arial"/>
              </w:rPr>
              <w:t>Mechanical</w:t>
            </w:r>
          </w:p>
          <w:p w14:paraId="347CA4A6" w14:textId="77777777" w:rsidR="00B573AC" w:rsidRDefault="00B573AC">
            <w:pPr>
              <w:pStyle w:val="ListParagraph"/>
              <w:numPr>
                <w:ilvl w:val="0"/>
                <w:numId w:val="63"/>
              </w:numPr>
              <w:jc w:val="both"/>
              <w:rPr>
                <w:rFonts w:ascii="Arial" w:hAnsi="Arial" w:cs="Arial"/>
              </w:rPr>
            </w:pPr>
            <w:r w:rsidRPr="00C62F19">
              <w:rPr>
                <w:rFonts w:ascii="Arial" w:hAnsi="Arial" w:cs="Arial"/>
              </w:rPr>
              <w:t xml:space="preserve">Metallurgical </w:t>
            </w:r>
          </w:p>
          <w:p w14:paraId="2CC54E99" w14:textId="77777777" w:rsidR="00B573AC" w:rsidRPr="00C62F19" w:rsidRDefault="00B573AC">
            <w:pPr>
              <w:pStyle w:val="ListParagraph"/>
              <w:numPr>
                <w:ilvl w:val="0"/>
                <w:numId w:val="63"/>
              </w:numPr>
              <w:jc w:val="both"/>
              <w:rPr>
                <w:rFonts w:ascii="Arial" w:hAnsi="Arial" w:cs="Arial"/>
              </w:rPr>
            </w:pPr>
            <w:r w:rsidRPr="00C62F19">
              <w:rPr>
                <w:rFonts w:ascii="Arial" w:hAnsi="Arial" w:cs="Arial"/>
              </w:rPr>
              <w:lastRenderedPageBreak/>
              <w:t>Welding</w:t>
            </w:r>
          </w:p>
          <w:p w14:paraId="28650958" w14:textId="77777777" w:rsidR="00B573AC" w:rsidRPr="00C62F19" w:rsidRDefault="00B573AC" w:rsidP="00B573AC">
            <w:pPr>
              <w:contextualSpacing/>
              <w:jc w:val="both"/>
              <w:rPr>
                <w:rFonts w:ascii="Arial" w:hAnsi="Arial" w:cs="Arial"/>
              </w:rPr>
            </w:pPr>
          </w:p>
          <w:p w14:paraId="47242C91" w14:textId="77777777" w:rsidR="00B573AC" w:rsidRDefault="00B573AC" w:rsidP="00B573AC">
            <w:pPr>
              <w:contextualSpacing/>
              <w:jc w:val="both"/>
              <w:rPr>
                <w:rFonts w:ascii="Arial" w:hAnsi="Arial" w:cs="Arial"/>
              </w:rPr>
            </w:pPr>
            <w:r w:rsidRPr="00C62F19">
              <w:rPr>
                <w:rFonts w:ascii="Arial" w:hAnsi="Arial" w:cs="Arial"/>
              </w:rPr>
              <w:t>Table 2 — Qualification requirements for AIA in-service inspections</w:t>
            </w:r>
          </w:p>
          <w:p w14:paraId="51CE87F9" w14:textId="77777777" w:rsidR="00B573AC" w:rsidRDefault="00B573AC" w:rsidP="00B573AC">
            <w:pPr>
              <w:contextualSpacing/>
              <w:jc w:val="both"/>
              <w:rPr>
                <w:rFonts w:ascii="Arial" w:hAnsi="Arial" w:cs="Arial"/>
              </w:rPr>
            </w:pPr>
          </w:p>
          <w:tbl>
            <w:tblPr>
              <w:tblStyle w:val="TableGrid"/>
              <w:tblW w:w="6483" w:type="dxa"/>
              <w:tblInd w:w="33" w:type="dxa"/>
              <w:tblLayout w:type="fixed"/>
              <w:tblLook w:val="04A0" w:firstRow="1" w:lastRow="0" w:firstColumn="1" w:lastColumn="0" w:noHBand="0" w:noVBand="1"/>
            </w:tblPr>
            <w:tblGrid>
              <w:gridCol w:w="1522"/>
              <w:gridCol w:w="1984"/>
              <w:gridCol w:w="1418"/>
              <w:gridCol w:w="1559"/>
            </w:tblGrid>
            <w:tr w:rsidR="00B573AC" w:rsidRPr="00B573AC" w14:paraId="192FDDCE" w14:textId="77777777" w:rsidTr="00E268D9">
              <w:tc>
                <w:tcPr>
                  <w:tcW w:w="1522" w:type="dxa"/>
                  <w:tcBorders>
                    <w:top w:val="single" w:sz="4" w:space="0" w:color="auto"/>
                    <w:bottom w:val="single" w:sz="4" w:space="0" w:color="auto"/>
                    <w:right w:val="single" w:sz="4" w:space="0" w:color="auto"/>
                  </w:tcBorders>
                </w:tcPr>
                <w:p w14:paraId="4195D150" w14:textId="77777777" w:rsidR="00B573AC" w:rsidRPr="00B573AC" w:rsidRDefault="00B573AC" w:rsidP="00B573AC">
                  <w:pPr>
                    <w:contextualSpacing/>
                    <w:jc w:val="both"/>
                    <w:rPr>
                      <w:rFonts w:ascii="Arial" w:hAnsi="Arial" w:cs="Arial"/>
                    </w:rPr>
                  </w:pPr>
                  <w:r w:rsidRPr="00B573AC">
                    <w:rPr>
                      <w:rFonts w:ascii="Arial" w:hAnsi="Arial" w:cs="Arial"/>
                    </w:rPr>
                    <w:t xml:space="preserve">Function </w:t>
                  </w:r>
                </w:p>
              </w:tc>
              <w:tc>
                <w:tcPr>
                  <w:tcW w:w="1984" w:type="dxa"/>
                  <w:tcBorders>
                    <w:top w:val="single" w:sz="4" w:space="0" w:color="auto"/>
                    <w:left w:val="single" w:sz="4" w:space="0" w:color="auto"/>
                    <w:bottom w:val="single" w:sz="4" w:space="0" w:color="auto"/>
                    <w:right w:val="single" w:sz="4" w:space="0" w:color="auto"/>
                  </w:tcBorders>
                </w:tcPr>
                <w:p w14:paraId="2B8BC660" w14:textId="77777777" w:rsidR="00B573AC" w:rsidRPr="00B573AC" w:rsidRDefault="00B573AC" w:rsidP="00B573AC">
                  <w:pPr>
                    <w:contextualSpacing/>
                    <w:jc w:val="both"/>
                    <w:rPr>
                      <w:rFonts w:ascii="Arial" w:hAnsi="Arial" w:cs="Arial"/>
                    </w:rPr>
                  </w:pPr>
                  <w:r w:rsidRPr="00B573AC">
                    <w:rPr>
                      <w:rFonts w:ascii="Arial" w:hAnsi="Arial" w:cs="Arial"/>
                    </w:rPr>
                    <w:t xml:space="preserve">Responsibilities </w:t>
                  </w:r>
                </w:p>
              </w:tc>
              <w:tc>
                <w:tcPr>
                  <w:tcW w:w="1418" w:type="dxa"/>
                  <w:tcBorders>
                    <w:top w:val="single" w:sz="4" w:space="0" w:color="auto"/>
                    <w:left w:val="single" w:sz="4" w:space="0" w:color="auto"/>
                    <w:bottom w:val="single" w:sz="4" w:space="0" w:color="auto"/>
                    <w:right w:val="single" w:sz="4" w:space="0" w:color="auto"/>
                  </w:tcBorders>
                </w:tcPr>
                <w:p w14:paraId="2C462253" w14:textId="77777777" w:rsidR="00B573AC" w:rsidRPr="00B573AC" w:rsidRDefault="00B573AC" w:rsidP="00B573AC">
                  <w:pPr>
                    <w:contextualSpacing/>
                    <w:jc w:val="both"/>
                    <w:rPr>
                      <w:rFonts w:ascii="Arial" w:hAnsi="Arial" w:cs="Arial"/>
                    </w:rPr>
                  </w:pPr>
                  <w:r w:rsidRPr="00B573AC">
                    <w:rPr>
                      <w:rFonts w:ascii="Arial" w:hAnsi="Arial" w:cs="Arial"/>
                    </w:rPr>
                    <w:t>Quantities</w:t>
                  </w:r>
                </w:p>
              </w:tc>
              <w:tc>
                <w:tcPr>
                  <w:tcW w:w="1559" w:type="dxa"/>
                  <w:tcBorders>
                    <w:top w:val="single" w:sz="4" w:space="0" w:color="auto"/>
                    <w:left w:val="single" w:sz="4" w:space="0" w:color="auto"/>
                    <w:bottom w:val="single" w:sz="4" w:space="0" w:color="auto"/>
                  </w:tcBorders>
                </w:tcPr>
                <w:p w14:paraId="199F8EA4" w14:textId="77777777" w:rsidR="00B573AC" w:rsidRPr="00B573AC" w:rsidRDefault="00B573AC" w:rsidP="00B573AC">
                  <w:pPr>
                    <w:contextualSpacing/>
                    <w:jc w:val="both"/>
                    <w:rPr>
                      <w:rFonts w:ascii="Arial" w:hAnsi="Arial" w:cs="Arial"/>
                    </w:rPr>
                  </w:pPr>
                  <w:r w:rsidRPr="00B573AC">
                    <w:rPr>
                      <w:rFonts w:ascii="Arial" w:hAnsi="Arial" w:cs="Arial"/>
                    </w:rPr>
                    <w:t>Qualification/certification</w:t>
                  </w:r>
                </w:p>
              </w:tc>
            </w:tr>
            <w:tr w:rsidR="00B573AC" w:rsidRPr="00B573AC" w14:paraId="5DA8EB73" w14:textId="77777777" w:rsidTr="00E268D9">
              <w:tc>
                <w:tcPr>
                  <w:tcW w:w="1522" w:type="dxa"/>
                  <w:tcBorders>
                    <w:top w:val="single" w:sz="4" w:space="0" w:color="auto"/>
                    <w:left w:val="single" w:sz="4" w:space="0" w:color="auto"/>
                    <w:bottom w:val="single" w:sz="4" w:space="0" w:color="auto"/>
                    <w:right w:val="single" w:sz="4" w:space="0" w:color="auto"/>
                  </w:tcBorders>
                </w:tcPr>
                <w:p w14:paraId="5C5CF277" w14:textId="77777777" w:rsidR="00B573AC" w:rsidRPr="00B573AC" w:rsidRDefault="00B573AC" w:rsidP="00B573AC">
                  <w:pPr>
                    <w:contextualSpacing/>
                    <w:jc w:val="both"/>
                    <w:rPr>
                      <w:rFonts w:ascii="Arial" w:hAnsi="Arial" w:cs="Arial"/>
                    </w:rPr>
                  </w:pPr>
                  <w:r w:rsidRPr="00B573AC">
                    <w:rPr>
                      <w:rFonts w:ascii="Arial" w:hAnsi="Arial" w:cs="Arial"/>
                    </w:rPr>
                    <w:t>Management of all AIA</w:t>
                  </w:r>
                </w:p>
                <w:p w14:paraId="74CE95C5" w14:textId="77777777" w:rsidR="00B573AC" w:rsidRPr="00B573AC" w:rsidRDefault="00B573AC" w:rsidP="00B573AC">
                  <w:pPr>
                    <w:contextualSpacing/>
                    <w:jc w:val="both"/>
                    <w:rPr>
                      <w:rFonts w:ascii="Arial" w:hAnsi="Arial" w:cs="Arial"/>
                    </w:rPr>
                  </w:pPr>
                  <w:r w:rsidRPr="00B573AC">
                    <w:rPr>
                      <w:rFonts w:ascii="Arial" w:hAnsi="Arial" w:cs="Arial"/>
                    </w:rPr>
                    <w:t>technical and quality</w:t>
                  </w:r>
                </w:p>
                <w:p w14:paraId="34549EE7" w14:textId="77777777" w:rsidR="00B573AC" w:rsidRPr="00B573AC" w:rsidRDefault="00B573AC" w:rsidP="00B573AC">
                  <w:pPr>
                    <w:contextualSpacing/>
                    <w:jc w:val="both"/>
                    <w:rPr>
                      <w:rFonts w:ascii="Arial" w:hAnsi="Arial" w:cs="Arial"/>
                    </w:rPr>
                  </w:pPr>
                  <w:r w:rsidRPr="00B573AC">
                    <w:rPr>
                      <w:rFonts w:ascii="Arial" w:hAnsi="Arial" w:cs="Arial"/>
                    </w:rPr>
                    <w:t>activities</w:t>
                  </w:r>
                </w:p>
              </w:tc>
              <w:tc>
                <w:tcPr>
                  <w:tcW w:w="1984" w:type="dxa"/>
                  <w:tcBorders>
                    <w:top w:val="single" w:sz="4" w:space="0" w:color="auto"/>
                    <w:left w:val="single" w:sz="4" w:space="0" w:color="auto"/>
                    <w:bottom w:val="single" w:sz="4" w:space="0" w:color="auto"/>
                    <w:right w:val="single" w:sz="4" w:space="0" w:color="auto"/>
                  </w:tcBorders>
                </w:tcPr>
                <w:p w14:paraId="2D60D2F8" w14:textId="6EC97BFE" w:rsidR="00B573AC" w:rsidRPr="00B573AC" w:rsidRDefault="00B573AC" w:rsidP="00B573AC">
                  <w:pPr>
                    <w:contextualSpacing/>
                    <w:jc w:val="both"/>
                    <w:rPr>
                      <w:rFonts w:ascii="Arial" w:hAnsi="Arial" w:cs="Arial"/>
                    </w:rPr>
                  </w:pPr>
                  <w:r w:rsidRPr="00B573AC">
                    <w:rPr>
                      <w:rFonts w:ascii="Arial" w:hAnsi="Arial" w:cs="Arial"/>
                    </w:rPr>
                    <w:t xml:space="preserve">Technical manager University degree </w:t>
                  </w:r>
                </w:p>
              </w:tc>
              <w:tc>
                <w:tcPr>
                  <w:tcW w:w="1418" w:type="dxa"/>
                  <w:tcBorders>
                    <w:top w:val="single" w:sz="4" w:space="0" w:color="auto"/>
                    <w:left w:val="single" w:sz="4" w:space="0" w:color="auto"/>
                    <w:bottom w:val="single" w:sz="4" w:space="0" w:color="auto"/>
                    <w:right w:val="single" w:sz="4" w:space="0" w:color="auto"/>
                  </w:tcBorders>
                </w:tcPr>
                <w:p w14:paraId="768A3FC5" w14:textId="77777777" w:rsidR="00B573AC" w:rsidRPr="00B573AC" w:rsidRDefault="00B573AC" w:rsidP="00B573AC">
                  <w:pPr>
                    <w:contextualSpacing/>
                    <w:jc w:val="both"/>
                    <w:rPr>
                      <w:rFonts w:ascii="Arial" w:hAnsi="Arial" w:cs="Arial"/>
                    </w:rPr>
                  </w:pPr>
                  <w:r w:rsidRPr="00B573AC">
                    <w:rPr>
                      <w:rFonts w:ascii="Arial" w:hAnsi="Arial" w:cs="Arial"/>
                    </w:rPr>
                    <w:t>10</w:t>
                  </w:r>
                </w:p>
              </w:tc>
              <w:tc>
                <w:tcPr>
                  <w:tcW w:w="1559" w:type="dxa"/>
                  <w:tcBorders>
                    <w:top w:val="single" w:sz="4" w:space="0" w:color="auto"/>
                    <w:left w:val="single" w:sz="4" w:space="0" w:color="auto"/>
                    <w:bottom w:val="single" w:sz="4" w:space="0" w:color="auto"/>
                    <w:right w:val="single" w:sz="4" w:space="0" w:color="auto"/>
                  </w:tcBorders>
                </w:tcPr>
                <w:p w14:paraId="30BD53F1" w14:textId="77777777" w:rsidR="00B573AC" w:rsidRPr="00B573AC" w:rsidRDefault="00B573AC" w:rsidP="00B573AC">
                  <w:pPr>
                    <w:contextualSpacing/>
                    <w:jc w:val="both"/>
                    <w:rPr>
                      <w:rFonts w:ascii="Arial" w:hAnsi="Arial" w:cs="Arial"/>
                    </w:rPr>
                  </w:pPr>
                  <w:r w:rsidRPr="00B573AC">
                    <w:rPr>
                      <w:rFonts w:ascii="Arial" w:hAnsi="Arial" w:cs="Arial"/>
                    </w:rPr>
                    <w:t>Technical manager: University degree or National Diploma</w:t>
                  </w:r>
                </w:p>
                <w:p w14:paraId="6A4A0343" w14:textId="77777777" w:rsidR="00B573AC" w:rsidRPr="00B573AC" w:rsidRDefault="00B573AC" w:rsidP="00B573AC">
                  <w:pPr>
                    <w:contextualSpacing/>
                    <w:jc w:val="both"/>
                    <w:rPr>
                      <w:rFonts w:ascii="Arial" w:hAnsi="Arial" w:cs="Arial"/>
                    </w:rPr>
                  </w:pPr>
                  <w:r w:rsidRPr="00B573AC">
                    <w:rPr>
                      <w:rFonts w:ascii="Arial" w:hAnsi="Arial" w:cs="Arial"/>
                    </w:rPr>
                    <w:t>or Certificated Eng. or</w:t>
                  </w:r>
                </w:p>
                <w:p w14:paraId="346C22D1" w14:textId="77777777" w:rsidR="00B573AC" w:rsidRPr="00B573AC" w:rsidRDefault="00B573AC" w:rsidP="00B573AC">
                  <w:pPr>
                    <w:contextualSpacing/>
                    <w:jc w:val="both"/>
                    <w:rPr>
                      <w:rFonts w:ascii="Arial" w:hAnsi="Arial" w:cs="Arial"/>
                    </w:rPr>
                  </w:pPr>
                  <w:r w:rsidRPr="00B573AC">
                    <w:rPr>
                      <w:rFonts w:ascii="Arial" w:hAnsi="Arial" w:cs="Arial"/>
                    </w:rPr>
                    <w:t>Advanced Diploma OR</w:t>
                  </w:r>
                </w:p>
                <w:p w14:paraId="338080F8" w14:textId="77777777" w:rsidR="00B573AC" w:rsidRPr="00B573AC" w:rsidRDefault="00B573AC" w:rsidP="00B573AC">
                  <w:pPr>
                    <w:contextualSpacing/>
                    <w:jc w:val="both"/>
                    <w:rPr>
                      <w:rFonts w:ascii="Arial" w:hAnsi="Arial" w:cs="Arial"/>
                    </w:rPr>
                  </w:pPr>
                  <w:r w:rsidRPr="00B573AC">
                    <w:rPr>
                      <w:rFonts w:ascii="Arial" w:hAnsi="Arial" w:cs="Arial"/>
                    </w:rPr>
                    <w:t>minimum of SAQCC</w:t>
                  </w:r>
                </w:p>
                <w:p w14:paraId="63E08A26" w14:textId="77777777" w:rsidR="00B573AC" w:rsidRPr="00B573AC" w:rsidRDefault="00B573AC" w:rsidP="00B573AC">
                  <w:pPr>
                    <w:contextualSpacing/>
                    <w:jc w:val="both"/>
                    <w:rPr>
                      <w:rFonts w:ascii="Arial" w:hAnsi="Arial" w:cs="Arial"/>
                    </w:rPr>
                  </w:pPr>
                  <w:r w:rsidRPr="00B573AC">
                    <w:rPr>
                      <w:rFonts w:ascii="Arial" w:hAnsi="Arial" w:cs="Arial"/>
                    </w:rPr>
                    <w:t>(Competent Persons) and Grade 12 or</w:t>
                  </w:r>
                </w:p>
                <w:p w14:paraId="3820CEC3" w14:textId="77777777" w:rsidR="00B573AC" w:rsidRPr="00B573AC" w:rsidRDefault="00B573AC" w:rsidP="00B573AC">
                  <w:pPr>
                    <w:contextualSpacing/>
                    <w:jc w:val="both"/>
                    <w:rPr>
                      <w:rFonts w:ascii="Arial" w:hAnsi="Arial" w:cs="Arial"/>
                    </w:rPr>
                  </w:pPr>
                  <w:r w:rsidRPr="00B573AC">
                    <w:rPr>
                      <w:rFonts w:ascii="Arial" w:hAnsi="Arial" w:cs="Arial"/>
                    </w:rPr>
                    <w:t>Equivalent.</w:t>
                  </w:r>
                </w:p>
              </w:tc>
            </w:tr>
            <w:tr w:rsidR="00B573AC" w:rsidRPr="00B573AC" w14:paraId="6637033C" w14:textId="77777777" w:rsidTr="00E268D9">
              <w:tc>
                <w:tcPr>
                  <w:tcW w:w="1522" w:type="dxa"/>
                  <w:tcBorders>
                    <w:top w:val="single" w:sz="4" w:space="0" w:color="auto"/>
                    <w:left w:val="single" w:sz="4" w:space="0" w:color="auto"/>
                    <w:bottom w:val="single" w:sz="4" w:space="0" w:color="auto"/>
                    <w:right w:val="single" w:sz="4" w:space="0" w:color="auto"/>
                  </w:tcBorders>
                </w:tcPr>
                <w:p w14:paraId="345D8819" w14:textId="77777777" w:rsidR="00B573AC" w:rsidRPr="00B573AC" w:rsidRDefault="00B573AC" w:rsidP="00B573AC">
                  <w:pPr>
                    <w:contextualSpacing/>
                    <w:jc w:val="both"/>
                    <w:rPr>
                      <w:rFonts w:ascii="Arial" w:hAnsi="Arial" w:cs="Arial"/>
                    </w:rPr>
                  </w:pPr>
                  <w:r w:rsidRPr="00B573AC">
                    <w:rPr>
                      <w:rFonts w:ascii="Arial" w:hAnsi="Arial" w:cs="Arial"/>
                    </w:rPr>
                    <w:t>In-service pressure equipment inspection</w:t>
                  </w:r>
                </w:p>
              </w:tc>
              <w:tc>
                <w:tcPr>
                  <w:tcW w:w="1984" w:type="dxa"/>
                  <w:tcBorders>
                    <w:top w:val="single" w:sz="4" w:space="0" w:color="auto"/>
                    <w:left w:val="single" w:sz="4" w:space="0" w:color="auto"/>
                    <w:bottom w:val="single" w:sz="4" w:space="0" w:color="auto"/>
                    <w:right w:val="single" w:sz="4" w:space="0" w:color="auto"/>
                  </w:tcBorders>
                </w:tcPr>
                <w:p w14:paraId="033B0173" w14:textId="77777777" w:rsidR="00B573AC" w:rsidRPr="00B573AC" w:rsidRDefault="00B573AC" w:rsidP="00B573AC">
                  <w:pPr>
                    <w:contextualSpacing/>
                    <w:jc w:val="both"/>
                    <w:rPr>
                      <w:rFonts w:ascii="Arial" w:hAnsi="Arial" w:cs="Arial"/>
                    </w:rPr>
                  </w:pPr>
                  <w:r w:rsidRPr="00B573AC">
                    <w:rPr>
                      <w:rFonts w:ascii="Arial" w:hAnsi="Arial" w:cs="Arial"/>
                    </w:rPr>
                    <w:t>Inspection and testing of pressure equipment in accordance with the</w:t>
                  </w:r>
                </w:p>
                <w:p w14:paraId="09B34E81" w14:textId="77777777" w:rsidR="00B573AC" w:rsidRPr="00B573AC" w:rsidRDefault="00B573AC" w:rsidP="00B573AC">
                  <w:pPr>
                    <w:contextualSpacing/>
                    <w:jc w:val="both"/>
                    <w:rPr>
                      <w:rFonts w:ascii="Arial" w:hAnsi="Arial" w:cs="Arial"/>
                    </w:rPr>
                  </w:pPr>
                  <w:r w:rsidRPr="00B573AC">
                    <w:rPr>
                      <w:rFonts w:ascii="Arial" w:hAnsi="Arial" w:cs="Arial"/>
                    </w:rPr>
                    <w:t>relevant national legislation</w:t>
                  </w:r>
                </w:p>
              </w:tc>
              <w:tc>
                <w:tcPr>
                  <w:tcW w:w="1418" w:type="dxa"/>
                  <w:tcBorders>
                    <w:top w:val="single" w:sz="4" w:space="0" w:color="auto"/>
                    <w:left w:val="single" w:sz="4" w:space="0" w:color="auto"/>
                    <w:bottom w:val="single" w:sz="4" w:space="0" w:color="auto"/>
                    <w:right w:val="single" w:sz="4" w:space="0" w:color="auto"/>
                  </w:tcBorders>
                </w:tcPr>
                <w:p w14:paraId="3ED76768" w14:textId="77777777" w:rsidR="00B573AC" w:rsidRPr="00B573AC" w:rsidRDefault="00B573AC" w:rsidP="00B573AC">
                  <w:pPr>
                    <w:contextualSpacing/>
                    <w:jc w:val="both"/>
                    <w:rPr>
                      <w:rFonts w:ascii="Arial" w:hAnsi="Arial" w:cs="Arial"/>
                    </w:rPr>
                  </w:pPr>
                  <w:r w:rsidRPr="00B573AC">
                    <w:rPr>
                      <w:rFonts w:ascii="Arial" w:hAnsi="Arial" w:cs="Arial"/>
                    </w:rPr>
                    <w:t>10</w:t>
                  </w:r>
                </w:p>
              </w:tc>
              <w:tc>
                <w:tcPr>
                  <w:tcW w:w="1559" w:type="dxa"/>
                  <w:tcBorders>
                    <w:top w:val="single" w:sz="4" w:space="0" w:color="auto"/>
                    <w:left w:val="single" w:sz="4" w:space="0" w:color="auto"/>
                    <w:bottom w:val="single" w:sz="4" w:space="0" w:color="auto"/>
                    <w:right w:val="single" w:sz="4" w:space="0" w:color="auto"/>
                  </w:tcBorders>
                </w:tcPr>
                <w:p w14:paraId="68A6E89F" w14:textId="77777777" w:rsidR="00B573AC" w:rsidRPr="00B573AC" w:rsidRDefault="00B573AC" w:rsidP="00B573AC">
                  <w:pPr>
                    <w:contextualSpacing/>
                    <w:jc w:val="both"/>
                    <w:rPr>
                      <w:rFonts w:ascii="Arial" w:hAnsi="Arial" w:cs="Arial"/>
                    </w:rPr>
                  </w:pPr>
                  <w:r w:rsidRPr="00B573AC">
                    <w:rPr>
                      <w:rFonts w:ascii="Arial" w:hAnsi="Arial" w:cs="Arial"/>
                    </w:rPr>
                    <w:t>The South African Qualification &amp; Certification Committee SAQCC (CP).</w:t>
                  </w:r>
                </w:p>
              </w:tc>
            </w:tr>
            <w:tr w:rsidR="00B573AC" w:rsidRPr="00B573AC" w14:paraId="5BF9FD8C" w14:textId="77777777" w:rsidTr="00E268D9">
              <w:tc>
                <w:tcPr>
                  <w:tcW w:w="1522" w:type="dxa"/>
                </w:tcPr>
                <w:p w14:paraId="67840F14" w14:textId="77777777" w:rsidR="00B573AC" w:rsidRPr="00B573AC" w:rsidRDefault="00B573AC" w:rsidP="00B573AC">
                  <w:pPr>
                    <w:contextualSpacing/>
                    <w:jc w:val="both"/>
                    <w:rPr>
                      <w:rFonts w:ascii="Arial" w:hAnsi="Arial" w:cs="Arial"/>
                    </w:rPr>
                  </w:pPr>
                  <w:r w:rsidRPr="00B573AC">
                    <w:rPr>
                      <w:rFonts w:ascii="Arial" w:hAnsi="Arial" w:cs="Arial"/>
                    </w:rPr>
                    <w:t>Total</w:t>
                  </w:r>
                </w:p>
              </w:tc>
              <w:tc>
                <w:tcPr>
                  <w:tcW w:w="1984" w:type="dxa"/>
                </w:tcPr>
                <w:p w14:paraId="50435CE3" w14:textId="77777777" w:rsidR="00B573AC" w:rsidRPr="00B573AC" w:rsidRDefault="00B573AC" w:rsidP="00B573AC">
                  <w:pPr>
                    <w:contextualSpacing/>
                    <w:jc w:val="both"/>
                    <w:rPr>
                      <w:rFonts w:ascii="Arial" w:hAnsi="Arial" w:cs="Arial"/>
                    </w:rPr>
                  </w:pPr>
                </w:p>
              </w:tc>
              <w:tc>
                <w:tcPr>
                  <w:tcW w:w="1418" w:type="dxa"/>
                </w:tcPr>
                <w:p w14:paraId="434F5C83" w14:textId="77777777" w:rsidR="00B573AC" w:rsidRPr="00B573AC" w:rsidRDefault="00B573AC" w:rsidP="00B573AC">
                  <w:pPr>
                    <w:contextualSpacing/>
                    <w:jc w:val="both"/>
                    <w:rPr>
                      <w:rFonts w:ascii="Arial" w:hAnsi="Arial" w:cs="Arial"/>
                    </w:rPr>
                  </w:pPr>
                  <w:r w:rsidRPr="00B573AC">
                    <w:rPr>
                      <w:rFonts w:ascii="Arial" w:hAnsi="Arial" w:cs="Arial"/>
                    </w:rPr>
                    <w:t>20</w:t>
                  </w:r>
                </w:p>
              </w:tc>
              <w:tc>
                <w:tcPr>
                  <w:tcW w:w="1559" w:type="dxa"/>
                </w:tcPr>
                <w:p w14:paraId="569CE495" w14:textId="77777777" w:rsidR="00B573AC" w:rsidRPr="00B573AC" w:rsidRDefault="00B573AC" w:rsidP="00B573AC">
                  <w:pPr>
                    <w:contextualSpacing/>
                    <w:jc w:val="both"/>
                    <w:rPr>
                      <w:rFonts w:ascii="Arial" w:hAnsi="Arial" w:cs="Arial"/>
                    </w:rPr>
                  </w:pPr>
                </w:p>
              </w:tc>
            </w:tr>
          </w:tbl>
          <w:p w14:paraId="3195508B" w14:textId="77777777" w:rsidR="00B573AC" w:rsidRDefault="00B573AC" w:rsidP="00B573AC">
            <w:pPr>
              <w:contextualSpacing/>
              <w:jc w:val="both"/>
              <w:rPr>
                <w:rFonts w:ascii="Arial" w:hAnsi="Arial" w:cs="Arial"/>
              </w:rPr>
            </w:pPr>
          </w:p>
          <w:p w14:paraId="5FE7A28B" w14:textId="42A6BC07" w:rsidR="00B573AC" w:rsidRPr="00C62F19" w:rsidRDefault="00B573AC" w:rsidP="00B573AC">
            <w:pPr>
              <w:contextualSpacing/>
              <w:jc w:val="both"/>
              <w:rPr>
                <w:rFonts w:ascii="Arial" w:hAnsi="Arial" w:cs="Arial"/>
              </w:rPr>
            </w:pPr>
            <w:r w:rsidRPr="00C62F19">
              <w:rPr>
                <w:rFonts w:ascii="Arial" w:hAnsi="Arial" w:cs="Arial"/>
              </w:rPr>
              <w:t xml:space="preserve">The technical manager (however designated) is not authorized to perform CP functions, unless certified by SAQCC. The technical manager may delegate the management of the quality system to a qualified person </w:t>
            </w:r>
          </w:p>
          <w:p w14:paraId="5453960C" w14:textId="77777777" w:rsidR="00B573AC" w:rsidRDefault="00B573AC" w:rsidP="00B573AC">
            <w:pPr>
              <w:contextualSpacing/>
              <w:jc w:val="both"/>
              <w:rPr>
                <w:rFonts w:ascii="Arial" w:hAnsi="Arial" w:cs="Arial"/>
              </w:rPr>
            </w:pPr>
            <w:r w:rsidRPr="00C62F19">
              <w:rPr>
                <w:rFonts w:ascii="Arial" w:hAnsi="Arial" w:cs="Arial"/>
              </w:rPr>
              <w:t xml:space="preserve">with the relevant experience within the organization. </w:t>
            </w:r>
          </w:p>
          <w:p w14:paraId="25B02540" w14:textId="77777777" w:rsidR="00B573AC" w:rsidRPr="00C62F19" w:rsidRDefault="00B573AC" w:rsidP="00B573AC">
            <w:pPr>
              <w:contextualSpacing/>
              <w:jc w:val="both"/>
              <w:rPr>
                <w:rFonts w:ascii="Arial" w:hAnsi="Arial" w:cs="Arial"/>
              </w:rPr>
            </w:pPr>
          </w:p>
          <w:p w14:paraId="7191C863" w14:textId="77777777" w:rsidR="00B573AC" w:rsidRPr="00C62F19" w:rsidRDefault="00B573AC" w:rsidP="00B573AC">
            <w:pPr>
              <w:contextualSpacing/>
              <w:jc w:val="both"/>
              <w:rPr>
                <w:rFonts w:ascii="Arial" w:hAnsi="Arial" w:cs="Arial"/>
              </w:rPr>
            </w:pPr>
            <w:r w:rsidRPr="00C62F19">
              <w:rPr>
                <w:rFonts w:ascii="Arial" w:hAnsi="Arial" w:cs="Arial"/>
              </w:rPr>
              <w:t xml:space="preserve">Inspectors can only perform functions within the limits of their certifications. </w:t>
            </w:r>
          </w:p>
          <w:p w14:paraId="00C16A64" w14:textId="77777777" w:rsidR="00B573AC" w:rsidRDefault="00B573AC" w:rsidP="00B573AC">
            <w:pPr>
              <w:contextualSpacing/>
              <w:jc w:val="both"/>
              <w:rPr>
                <w:rFonts w:ascii="Arial" w:hAnsi="Arial" w:cs="Arial"/>
              </w:rPr>
            </w:pPr>
          </w:p>
          <w:p w14:paraId="171B2B83" w14:textId="77777777" w:rsidR="00B573AC" w:rsidRDefault="00B573AC" w:rsidP="00B573AC">
            <w:pPr>
              <w:contextualSpacing/>
              <w:jc w:val="both"/>
              <w:rPr>
                <w:rFonts w:ascii="Arial" w:hAnsi="Arial" w:cs="Arial"/>
              </w:rPr>
            </w:pPr>
            <w:r w:rsidRPr="00C62F19">
              <w:rPr>
                <w:rFonts w:ascii="Arial" w:hAnsi="Arial" w:cs="Arial"/>
              </w:rPr>
              <w:t>NOTE</w:t>
            </w:r>
            <w:r>
              <w:rPr>
                <w:rFonts w:ascii="Arial" w:hAnsi="Arial" w:cs="Arial"/>
              </w:rPr>
              <w:t xml:space="preserve">: </w:t>
            </w:r>
            <w:r w:rsidRPr="00C62F19">
              <w:rPr>
                <w:rFonts w:ascii="Arial" w:hAnsi="Arial" w:cs="Arial"/>
              </w:rPr>
              <w:t xml:space="preserve">Only the following engineering disciplines are acceptable for a technical manager: </w:t>
            </w:r>
          </w:p>
          <w:p w14:paraId="08610860" w14:textId="77777777" w:rsidR="00B573AC" w:rsidRPr="00C62F19" w:rsidRDefault="00B573AC">
            <w:pPr>
              <w:pStyle w:val="ListParagraph"/>
              <w:numPr>
                <w:ilvl w:val="0"/>
                <w:numId w:val="65"/>
              </w:numPr>
              <w:jc w:val="both"/>
              <w:rPr>
                <w:rFonts w:ascii="Arial" w:hAnsi="Arial" w:cs="Arial"/>
              </w:rPr>
            </w:pPr>
            <w:r w:rsidRPr="00C62F19">
              <w:rPr>
                <w:rFonts w:ascii="Arial" w:hAnsi="Arial" w:cs="Arial"/>
              </w:rPr>
              <w:lastRenderedPageBreak/>
              <w:t xml:space="preserve">Mechanical </w:t>
            </w:r>
          </w:p>
          <w:p w14:paraId="0D8B0A4E" w14:textId="77777777" w:rsidR="00B573AC" w:rsidRPr="00C62F19" w:rsidRDefault="00B573AC">
            <w:pPr>
              <w:pStyle w:val="ListParagraph"/>
              <w:numPr>
                <w:ilvl w:val="0"/>
                <w:numId w:val="65"/>
              </w:numPr>
              <w:jc w:val="both"/>
              <w:rPr>
                <w:rFonts w:ascii="Arial" w:hAnsi="Arial" w:cs="Arial"/>
              </w:rPr>
            </w:pPr>
            <w:r w:rsidRPr="00C62F19">
              <w:rPr>
                <w:rFonts w:ascii="Arial" w:hAnsi="Arial" w:cs="Arial"/>
              </w:rPr>
              <w:t xml:space="preserve">Metallurgical </w:t>
            </w:r>
          </w:p>
          <w:p w14:paraId="2A170FBE" w14:textId="77777777" w:rsidR="00B573AC" w:rsidRPr="00C62F19" w:rsidRDefault="00B573AC">
            <w:pPr>
              <w:pStyle w:val="ListParagraph"/>
              <w:numPr>
                <w:ilvl w:val="0"/>
                <w:numId w:val="65"/>
              </w:numPr>
              <w:jc w:val="both"/>
              <w:rPr>
                <w:rFonts w:ascii="Arial" w:hAnsi="Arial" w:cs="Arial"/>
              </w:rPr>
            </w:pPr>
            <w:r w:rsidRPr="00C62F19">
              <w:rPr>
                <w:rFonts w:ascii="Arial" w:hAnsi="Arial" w:cs="Arial"/>
              </w:rPr>
              <w:t xml:space="preserve">Welding </w:t>
            </w:r>
          </w:p>
          <w:p w14:paraId="51C3AD19" w14:textId="77777777" w:rsidR="00B573AC" w:rsidRDefault="00B573AC" w:rsidP="00B573AC">
            <w:pPr>
              <w:contextualSpacing/>
              <w:jc w:val="both"/>
              <w:rPr>
                <w:rFonts w:ascii="Arial" w:hAnsi="Arial" w:cs="Arial"/>
              </w:rPr>
            </w:pPr>
          </w:p>
          <w:p w14:paraId="5AD47BB3" w14:textId="77777777" w:rsidR="00B573AC" w:rsidRPr="00101B71" w:rsidRDefault="00B573AC" w:rsidP="00B573AC">
            <w:pPr>
              <w:spacing w:before="60" w:after="60" w:line="276" w:lineRule="auto"/>
              <w:rPr>
                <w:rFonts w:ascii="Arial" w:hAnsi="Arial" w:cs="Arial"/>
                <w:b/>
                <w:bCs/>
              </w:rPr>
            </w:pPr>
            <w:r w:rsidRPr="00101B71">
              <w:rPr>
                <w:rFonts w:ascii="Arial" w:hAnsi="Arial" w:cs="Arial"/>
                <w:b/>
                <w:bCs/>
              </w:rPr>
              <w:t>Table 3 — Qualification requirements for Quality Specialists</w:t>
            </w:r>
          </w:p>
          <w:p w14:paraId="7554EDBC" w14:textId="77777777" w:rsidR="00B573AC" w:rsidRDefault="00B573AC" w:rsidP="00B573AC">
            <w:pPr>
              <w:contextualSpacing/>
              <w:jc w:val="both"/>
              <w:rPr>
                <w:rFonts w:ascii="Arial" w:hAnsi="Arial" w:cs="Arial"/>
              </w:rPr>
            </w:pPr>
          </w:p>
          <w:tbl>
            <w:tblPr>
              <w:tblStyle w:val="TableGrid"/>
              <w:tblW w:w="6625" w:type="dxa"/>
              <w:tblInd w:w="33" w:type="dxa"/>
              <w:tblLayout w:type="fixed"/>
              <w:tblLook w:val="04A0" w:firstRow="1" w:lastRow="0" w:firstColumn="1" w:lastColumn="0" w:noHBand="0" w:noVBand="1"/>
            </w:tblPr>
            <w:tblGrid>
              <w:gridCol w:w="1522"/>
              <w:gridCol w:w="1984"/>
              <w:gridCol w:w="1418"/>
              <w:gridCol w:w="1701"/>
            </w:tblGrid>
            <w:tr w:rsidR="00B573AC" w:rsidRPr="00B573AC" w14:paraId="29070126" w14:textId="77777777" w:rsidTr="00E268D9">
              <w:tc>
                <w:tcPr>
                  <w:tcW w:w="1522" w:type="dxa"/>
                  <w:tcBorders>
                    <w:top w:val="single" w:sz="4" w:space="0" w:color="auto"/>
                    <w:bottom w:val="single" w:sz="4" w:space="0" w:color="auto"/>
                    <w:right w:val="single" w:sz="4" w:space="0" w:color="auto"/>
                  </w:tcBorders>
                </w:tcPr>
                <w:p w14:paraId="2930FCAA" w14:textId="77777777" w:rsidR="00B573AC" w:rsidRPr="00B573AC" w:rsidRDefault="00B573AC" w:rsidP="00B573AC">
                  <w:pPr>
                    <w:rPr>
                      <w:rFonts w:ascii="Arial" w:hAnsi="Arial" w:cs="Arial"/>
                      <w:b/>
                      <w:bCs/>
                    </w:rPr>
                  </w:pPr>
                  <w:r w:rsidRPr="00B573AC">
                    <w:rPr>
                      <w:rFonts w:ascii="Arial" w:hAnsi="Arial" w:cs="Arial"/>
                      <w:b/>
                      <w:bCs/>
                    </w:rPr>
                    <w:t xml:space="preserve">Function </w:t>
                  </w:r>
                </w:p>
              </w:tc>
              <w:tc>
                <w:tcPr>
                  <w:tcW w:w="1984" w:type="dxa"/>
                  <w:tcBorders>
                    <w:top w:val="single" w:sz="4" w:space="0" w:color="auto"/>
                    <w:left w:val="single" w:sz="4" w:space="0" w:color="auto"/>
                    <w:bottom w:val="single" w:sz="4" w:space="0" w:color="auto"/>
                    <w:right w:val="single" w:sz="4" w:space="0" w:color="auto"/>
                  </w:tcBorders>
                </w:tcPr>
                <w:p w14:paraId="5759D39B" w14:textId="77777777" w:rsidR="00B573AC" w:rsidRPr="00B573AC" w:rsidRDefault="00B573AC" w:rsidP="00B573AC">
                  <w:pPr>
                    <w:rPr>
                      <w:rFonts w:ascii="Arial" w:hAnsi="Arial" w:cs="Arial"/>
                      <w:b/>
                      <w:bCs/>
                    </w:rPr>
                  </w:pPr>
                  <w:r w:rsidRPr="00B573AC">
                    <w:rPr>
                      <w:rFonts w:ascii="Arial" w:hAnsi="Arial" w:cs="Arial"/>
                      <w:b/>
                      <w:bCs/>
                    </w:rPr>
                    <w:t xml:space="preserve">Responsibilities </w:t>
                  </w:r>
                </w:p>
              </w:tc>
              <w:tc>
                <w:tcPr>
                  <w:tcW w:w="1418" w:type="dxa"/>
                  <w:tcBorders>
                    <w:top w:val="single" w:sz="4" w:space="0" w:color="auto"/>
                    <w:left w:val="single" w:sz="4" w:space="0" w:color="auto"/>
                    <w:bottom w:val="single" w:sz="4" w:space="0" w:color="auto"/>
                    <w:right w:val="single" w:sz="4" w:space="0" w:color="auto"/>
                  </w:tcBorders>
                </w:tcPr>
                <w:p w14:paraId="2C17D6F3" w14:textId="77777777" w:rsidR="00B573AC" w:rsidRPr="00B573AC" w:rsidRDefault="00B573AC" w:rsidP="00B573AC">
                  <w:pPr>
                    <w:rPr>
                      <w:rFonts w:ascii="Arial" w:hAnsi="Arial" w:cs="Arial"/>
                      <w:b/>
                      <w:bCs/>
                    </w:rPr>
                  </w:pPr>
                  <w:r w:rsidRPr="00B573AC">
                    <w:rPr>
                      <w:rFonts w:ascii="Arial" w:hAnsi="Arial" w:cs="Arial"/>
                      <w:b/>
                      <w:bCs/>
                    </w:rPr>
                    <w:t>Quantities</w:t>
                  </w:r>
                </w:p>
              </w:tc>
              <w:tc>
                <w:tcPr>
                  <w:tcW w:w="1701" w:type="dxa"/>
                  <w:tcBorders>
                    <w:top w:val="single" w:sz="4" w:space="0" w:color="auto"/>
                    <w:left w:val="single" w:sz="4" w:space="0" w:color="auto"/>
                    <w:bottom w:val="single" w:sz="4" w:space="0" w:color="auto"/>
                  </w:tcBorders>
                </w:tcPr>
                <w:p w14:paraId="299DE280" w14:textId="77777777" w:rsidR="00B573AC" w:rsidRPr="00B573AC" w:rsidRDefault="00B573AC" w:rsidP="00B573AC">
                  <w:pPr>
                    <w:rPr>
                      <w:rFonts w:ascii="Arial" w:hAnsi="Arial" w:cs="Arial"/>
                      <w:b/>
                      <w:bCs/>
                    </w:rPr>
                  </w:pPr>
                  <w:r w:rsidRPr="00B573AC">
                    <w:rPr>
                      <w:rFonts w:ascii="Arial" w:hAnsi="Arial" w:cs="Arial"/>
                      <w:b/>
                      <w:bCs/>
                    </w:rPr>
                    <w:t>Qualification/certification</w:t>
                  </w:r>
                </w:p>
              </w:tc>
            </w:tr>
            <w:tr w:rsidR="00B573AC" w:rsidRPr="00B573AC" w14:paraId="3B5ADBFF" w14:textId="77777777" w:rsidTr="00E268D9">
              <w:tc>
                <w:tcPr>
                  <w:tcW w:w="1522" w:type="dxa"/>
                  <w:shd w:val="clear" w:color="auto" w:fill="FFFFFF" w:themeFill="background1"/>
                </w:tcPr>
                <w:p w14:paraId="0CC3CE92" w14:textId="77777777" w:rsidR="00B573AC" w:rsidRPr="00B573AC" w:rsidRDefault="00B573AC" w:rsidP="00B573AC">
                  <w:pPr>
                    <w:rPr>
                      <w:rFonts w:ascii="Arial" w:hAnsi="Arial" w:cs="Arial"/>
                    </w:rPr>
                  </w:pPr>
                  <w:r w:rsidRPr="00B573AC">
                    <w:rPr>
                      <w:rFonts w:ascii="Arial" w:hAnsi="Arial" w:cs="Arial"/>
                    </w:rPr>
                    <w:t xml:space="preserve">Quality Data Management </w:t>
                  </w:r>
                </w:p>
              </w:tc>
              <w:tc>
                <w:tcPr>
                  <w:tcW w:w="1984" w:type="dxa"/>
                  <w:shd w:val="clear" w:color="auto" w:fill="FFFFFF" w:themeFill="background1"/>
                </w:tcPr>
                <w:p w14:paraId="4ED8809E" w14:textId="77777777" w:rsidR="00B573AC" w:rsidRPr="00B573AC" w:rsidRDefault="00B573AC" w:rsidP="00B573AC">
                  <w:pPr>
                    <w:rPr>
                      <w:rFonts w:ascii="Arial" w:hAnsi="Arial" w:cs="Arial"/>
                    </w:rPr>
                  </w:pPr>
                  <w:r w:rsidRPr="00B573AC">
                    <w:rPr>
                      <w:rFonts w:ascii="Arial" w:hAnsi="Arial" w:cs="Arial"/>
                    </w:rPr>
                    <w:t>Mining data, analysing data, visualising data (AI and Machine Learning, Robotics)</w:t>
                  </w:r>
                </w:p>
              </w:tc>
              <w:tc>
                <w:tcPr>
                  <w:tcW w:w="1418" w:type="dxa"/>
                  <w:shd w:val="clear" w:color="auto" w:fill="FFFFFF" w:themeFill="background1"/>
                </w:tcPr>
                <w:p w14:paraId="62CB1579" w14:textId="77777777" w:rsidR="00B573AC" w:rsidRPr="00B573AC" w:rsidRDefault="00B573AC" w:rsidP="008E3E06">
                  <w:pPr>
                    <w:jc w:val="center"/>
                    <w:rPr>
                      <w:rFonts w:ascii="Arial" w:hAnsi="Arial" w:cs="Arial"/>
                    </w:rPr>
                  </w:pPr>
                  <w:r w:rsidRPr="00B573AC">
                    <w:rPr>
                      <w:rFonts w:ascii="Arial" w:hAnsi="Arial" w:cs="Arial"/>
                    </w:rPr>
                    <w:t>10</w:t>
                  </w:r>
                </w:p>
              </w:tc>
              <w:tc>
                <w:tcPr>
                  <w:tcW w:w="1701" w:type="dxa"/>
                  <w:shd w:val="clear" w:color="auto" w:fill="FFFFFF" w:themeFill="background1"/>
                </w:tcPr>
                <w:p w14:paraId="2403A843" w14:textId="77777777" w:rsidR="00B573AC" w:rsidRPr="00B573AC" w:rsidRDefault="00B573AC" w:rsidP="00B573AC">
                  <w:pPr>
                    <w:rPr>
                      <w:rFonts w:ascii="Arial" w:hAnsi="Arial" w:cs="Arial"/>
                    </w:rPr>
                  </w:pPr>
                  <w:r w:rsidRPr="00B573AC">
                    <w:rPr>
                      <w:rFonts w:ascii="Arial" w:hAnsi="Arial" w:cs="Arial"/>
                    </w:rPr>
                    <w:t>Data Analytics/Data Scientist/ Engineer</w:t>
                  </w:r>
                </w:p>
              </w:tc>
            </w:tr>
            <w:tr w:rsidR="00B573AC" w:rsidRPr="00B573AC" w14:paraId="34F5EFCD" w14:textId="77777777" w:rsidTr="00E268D9">
              <w:tc>
                <w:tcPr>
                  <w:tcW w:w="1522" w:type="dxa"/>
                  <w:shd w:val="clear" w:color="auto" w:fill="FFFFFF" w:themeFill="background1"/>
                </w:tcPr>
                <w:p w14:paraId="27B68E52" w14:textId="77777777" w:rsidR="00B573AC" w:rsidRPr="00B573AC" w:rsidRDefault="00B573AC" w:rsidP="00B573AC">
                  <w:pPr>
                    <w:rPr>
                      <w:rFonts w:ascii="Arial" w:hAnsi="Arial" w:cs="Arial"/>
                    </w:rPr>
                  </w:pPr>
                  <w:r w:rsidRPr="00B573AC">
                    <w:rPr>
                      <w:rFonts w:ascii="Arial" w:hAnsi="Arial" w:cs="Arial"/>
                    </w:rPr>
                    <w:t xml:space="preserve">Continuous Improvement </w:t>
                  </w:r>
                </w:p>
              </w:tc>
              <w:tc>
                <w:tcPr>
                  <w:tcW w:w="1984" w:type="dxa"/>
                  <w:shd w:val="clear" w:color="auto" w:fill="FFFFFF" w:themeFill="background1"/>
                </w:tcPr>
                <w:p w14:paraId="217E9A9C" w14:textId="77777777" w:rsidR="00B573AC" w:rsidRPr="00B573AC" w:rsidRDefault="00B573AC" w:rsidP="00B573AC">
                  <w:pPr>
                    <w:rPr>
                      <w:rFonts w:ascii="Arial" w:hAnsi="Arial" w:cs="Arial"/>
                    </w:rPr>
                  </w:pPr>
                  <w:r w:rsidRPr="00B573AC">
                    <w:rPr>
                      <w:rFonts w:ascii="Arial" w:hAnsi="Arial" w:cs="Arial"/>
                    </w:rPr>
                    <w:t xml:space="preserve">Quality Improvement Projects </w:t>
                  </w:r>
                </w:p>
              </w:tc>
              <w:tc>
                <w:tcPr>
                  <w:tcW w:w="1418" w:type="dxa"/>
                  <w:shd w:val="clear" w:color="auto" w:fill="FFFFFF" w:themeFill="background1"/>
                </w:tcPr>
                <w:p w14:paraId="10FE1CB4" w14:textId="77777777" w:rsidR="00B573AC" w:rsidRPr="00B573AC" w:rsidRDefault="00B573AC" w:rsidP="008E3E06">
                  <w:pPr>
                    <w:jc w:val="center"/>
                    <w:rPr>
                      <w:rFonts w:ascii="Arial" w:hAnsi="Arial" w:cs="Arial"/>
                    </w:rPr>
                  </w:pPr>
                  <w:r w:rsidRPr="00B573AC">
                    <w:rPr>
                      <w:rFonts w:ascii="Arial" w:hAnsi="Arial" w:cs="Arial"/>
                    </w:rPr>
                    <w:t>5</w:t>
                  </w:r>
                </w:p>
              </w:tc>
              <w:tc>
                <w:tcPr>
                  <w:tcW w:w="1701" w:type="dxa"/>
                  <w:shd w:val="clear" w:color="auto" w:fill="FFFFFF" w:themeFill="background1"/>
                </w:tcPr>
                <w:p w14:paraId="7F9FEA8C" w14:textId="77777777" w:rsidR="00B573AC" w:rsidRPr="00B573AC" w:rsidRDefault="00B573AC" w:rsidP="00B573AC">
                  <w:pPr>
                    <w:rPr>
                      <w:rFonts w:ascii="Arial" w:hAnsi="Arial" w:cs="Arial"/>
                    </w:rPr>
                  </w:pPr>
                  <w:r w:rsidRPr="00B573AC">
                    <w:rPr>
                      <w:rFonts w:ascii="Arial" w:hAnsi="Arial" w:cs="Arial"/>
                    </w:rPr>
                    <w:t>Lean Manufacturing and Six Sigma, TQM</w:t>
                  </w:r>
                </w:p>
              </w:tc>
            </w:tr>
            <w:tr w:rsidR="00B573AC" w:rsidRPr="00B573AC" w14:paraId="1A5C691E" w14:textId="77777777" w:rsidTr="00E268D9">
              <w:tc>
                <w:tcPr>
                  <w:tcW w:w="1522" w:type="dxa"/>
                  <w:shd w:val="clear" w:color="auto" w:fill="FFFFFF" w:themeFill="background1"/>
                </w:tcPr>
                <w:p w14:paraId="59FD5786" w14:textId="77777777" w:rsidR="00B573AC" w:rsidRPr="00B573AC" w:rsidRDefault="00B573AC" w:rsidP="00B573AC">
                  <w:pPr>
                    <w:rPr>
                      <w:rFonts w:ascii="Arial" w:hAnsi="Arial" w:cs="Arial"/>
                    </w:rPr>
                  </w:pPr>
                  <w:r w:rsidRPr="00B573AC">
                    <w:rPr>
                      <w:rFonts w:ascii="Arial" w:hAnsi="Arial" w:cs="Arial"/>
                    </w:rPr>
                    <w:t>Quality Control</w:t>
                  </w:r>
                </w:p>
              </w:tc>
              <w:tc>
                <w:tcPr>
                  <w:tcW w:w="1984" w:type="dxa"/>
                  <w:shd w:val="clear" w:color="auto" w:fill="FFFFFF" w:themeFill="background1"/>
                </w:tcPr>
                <w:p w14:paraId="67139787" w14:textId="77777777" w:rsidR="00B573AC" w:rsidRPr="00B573AC" w:rsidRDefault="00B573AC" w:rsidP="00B573AC">
                  <w:pPr>
                    <w:rPr>
                      <w:rFonts w:ascii="Arial" w:hAnsi="Arial" w:cs="Arial"/>
                    </w:rPr>
                  </w:pPr>
                  <w:r w:rsidRPr="00B573AC">
                    <w:rPr>
                      <w:rFonts w:ascii="Arial" w:hAnsi="Arial" w:cs="Arial"/>
                    </w:rPr>
                    <w:t xml:space="preserve">Non-Destructive Examination of various materials </w:t>
                  </w:r>
                </w:p>
              </w:tc>
              <w:tc>
                <w:tcPr>
                  <w:tcW w:w="1418" w:type="dxa"/>
                  <w:shd w:val="clear" w:color="auto" w:fill="FFFFFF" w:themeFill="background1"/>
                </w:tcPr>
                <w:p w14:paraId="75A90CCD" w14:textId="77777777" w:rsidR="00B573AC" w:rsidRPr="00B573AC" w:rsidRDefault="00B573AC" w:rsidP="008E3E06">
                  <w:pPr>
                    <w:jc w:val="center"/>
                    <w:rPr>
                      <w:rFonts w:ascii="Arial" w:hAnsi="Arial" w:cs="Arial"/>
                    </w:rPr>
                  </w:pPr>
                  <w:r w:rsidRPr="00B573AC">
                    <w:rPr>
                      <w:rFonts w:ascii="Arial" w:hAnsi="Arial" w:cs="Arial"/>
                    </w:rPr>
                    <w:t>5</w:t>
                  </w:r>
                </w:p>
              </w:tc>
              <w:tc>
                <w:tcPr>
                  <w:tcW w:w="1701" w:type="dxa"/>
                  <w:shd w:val="clear" w:color="auto" w:fill="FFFFFF" w:themeFill="background1"/>
                </w:tcPr>
                <w:p w14:paraId="715D10DA" w14:textId="77777777" w:rsidR="00B573AC" w:rsidRPr="00B573AC" w:rsidRDefault="00B573AC" w:rsidP="00B573AC">
                  <w:pPr>
                    <w:rPr>
                      <w:rFonts w:ascii="Arial" w:hAnsi="Arial" w:cs="Arial"/>
                    </w:rPr>
                  </w:pPr>
                  <w:r w:rsidRPr="00B573AC">
                    <w:rPr>
                      <w:rFonts w:ascii="Arial" w:hAnsi="Arial" w:cs="Arial"/>
                    </w:rPr>
                    <w:t>Advanced NDE Techniques Specialist</w:t>
                  </w:r>
                </w:p>
              </w:tc>
            </w:tr>
            <w:tr w:rsidR="00B573AC" w:rsidRPr="00B573AC" w14:paraId="7A162CA1" w14:textId="77777777" w:rsidTr="00E268D9">
              <w:tc>
                <w:tcPr>
                  <w:tcW w:w="1522" w:type="dxa"/>
                  <w:shd w:val="clear" w:color="auto" w:fill="FFFFFF" w:themeFill="background1"/>
                </w:tcPr>
                <w:p w14:paraId="6639695B" w14:textId="77777777" w:rsidR="00B573AC" w:rsidRPr="00B573AC" w:rsidRDefault="00B573AC" w:rsidP="00B573AC">
                  <w:pPr>
                    <w:rPr>
                      <w:rFonts w:ascii="Arial" w:hAnsi="Arial" w:cs="Arial"/>
                    </w:rPr>
                  </w:pPr>
                  <w:r w:rsidRPr="00B573AC">
                    <w:rPr>
                      <w:rFonts w:ascii="Arial" w:hAnsi="Arial" w:cs="Arial"/>
                    </w:rPr>
                    <w:t>Quality Control</w:t>
                  </w:r>
                </w:p>
              </w:tc>
              <w:tc>
                <w:tcPr>
                  <w:tcW w:w="1984" w:type="dxa"/>
                  <w:shd w:val="clear" w:color="auto" w:fill="FFFFFF" w:themeFill="background1"/>
                </w:tcPr>
                <w:p w14:paraId="438BB082" w14:textId="77777777" w:rsidR="00B573AC" w:rsidRPr="00B573AC" w:rsidRDefault="00B573AC" w:rsidP="00B573AC">
                  <w:pPr>
                    <w:rPr>
                      <w:rFonts w:ascii="Arial" w:hAnsi="Arial" w:cs="Arial"/>
                    </w:rPr>
                  </w:pPr>
                  <w:r w:rsidRPr="00B573AC">
                    <w:rPr>
                      <w:rFonts w:ascii="Arial" w:hAnsi="Arial" w:cs="Arial"/>
                    </w:rPr>
                    <w:t>Renewables Quality Control</w:t>
                  </w:r>
                </w:p>
              </w:tc>
              <w:tc>
                <w:tcPr>
                  <w:tcW w:w="1418" w:type="dxa"/>
                  <w:shd w:val="clear" w:color="auto" w:fill="FFFFFF" w:themeFill="background1"/>
                </w:tcPr>
                <w:p w14:paraId="60FF4D02" w14:textId="77777777" w:rsidR="00B573AC" w:rsidRPr="00B573AC" w:rsidRDefault="00B573AC" w:rsidP="008E3E06">
                  <w:pPr>
                    <w:jc w:val="center"/>
                    <w:rPr>
                      <w:rFonts w:ascii="Arial" w:hAnsi="Arial" w:cs="Arial"/>
                    </w:rPr>
                  </w:pPr>
                  <w:r w:rsidRPr="00B573AC">
                    <w:rPr>
                      <w:rFonts w:ascii="Arial" w:hAnsi="Arial" w:cs="Arial"/>
                    </w:rPr>
                    <w:t>5</w:t>
                  </w:r>
                </w:p>
              </w:tc>
              <w:tc>
                <w:tcPr>
                  <w:tcW w:w="1701" w:type="dxa"/>
                  <w:shd w:val="clear" w:color="auto" w:fill="FFFFFF" w:themeFill="background1"/>
                </w:tcPr>
                <w:p w14:paraId="3D3A2124" w14:textId="77777777" w:rsidR="00B573AC" w:rsidRPr="00B573AC" w:rsidRDefault="00B573AC" w:rsidP="00B573AC">
                  <w:pPr>
                    <w:rPr>
                      <w:rFonts w:ascii="Arial" w:hAnsi="Arial" w:cs="Arial"/>
                    </w:rPr>
                  </w:pPr>
                  <w:r w:rsidRPr="00B573AC">
                    <w:rPr>
                      <w:rFonts w:ascii="Arial" w:hAnsi="Arial" w:cs="Arial"/>
                    </w:rPr>
                    <w:t>Renewables Energy Quality Practitioner</w:t>
                  </w:r>
                </w:p>
              </w:tc>
            </w:tr>
            <w:tr w:rsidR="00B573AC" w:rsidRPr="00B573AC" w14:paraId="71C7510D" w14:textId="77777777" w:rsidTr="00E268D9">
              <w:tc>
                <w:tcPr>
                  <w:tcW w:w="1522" w:type="dxa"/>
                  <w:shd w:val="clear" w:color="auto" w:fill="FFFFFF" w:themeFill="background1"/>
                </w:tcPr>
                <w:p w14:paraId="3FBB126D" w14:textId="77777777" w:rsidR="00B573AC" w:rsidRPr="00B573AC" w:rsidRDefault="00B573AC" w:rsidP="00B573AC">
                  <w:pPr>
                    <w:rPr>
                      <w:rFonts w:ascii="Arial" w:hAnsi="Arial" w:cs="Arial"/>
                    </w:rPr>
                  </w:pPr>
                  <w:r w:rsidRPr="00B573AC">
                    <w:rPr>
                      <w:rFonts w:ascii="Arial" w:hAnsi="Arial" w:cs="Arial"/>
                    </w:rPr>
                    <w:t>Quality Control</w:t>
                  </w:r>
                </w:p>
              </w:tc>
              <w:tc>
                <w:tcPr>
                  <w:tcW w:w="1984" w:type="dxa"/>
                  <w:shd w:val="clear" w:color="auto" w:fill="FFFFFF" w:themeFill="background1"/>
                </w:tcPr>
                <w:p w14:paraId="06BEB5D8" w14:textId="77777777" w:rsidR="00B573AC" w:rsidRPr="00B573AC" w:rsidRDefault="00B573AC" w:rsidP="00B573AC">
                  <w:pPr>
                    <w:rPr>
                      <w:rFonts w:ascii="Arial" w:hAnsi="Arial" w:cs="Arial"/>
                    </w:rPr>
                  </w:pPr>
                  <w:r w:rsidRPr="00B573AC">
                    <w:rPr>
                      <w:rFonts w:ascii="Arial" w:hAnsi="Arial" w:cs="Arial"/>
                    </w:rPr>
                    <w:t>Energy Efficiency Inspections</w:t>
                  </w:r>
                </w:p>
              </w:tc>
              <w:tc>
                <w:tcPr>
                  <w:tcW w:w="1418" w:type="dxa"/>
                  <w:shd w:val="clear" w:color="auto" w:fill="FFFFFF" w:themeFill="background1"/>
                </w:tcPr>
                <w:p w14:paraId="5D52D591" w14:textId="77777777" w:rsidR="00B573AC" w:rsidRPr="00B573AC" w:rsidRDefault="00B573AC" w:rsidP="008E3E06">
                  <w:pPr>
                    <w:jc w:val="center"/>
                    <w:rPr>
                      <w:rFonts w:ascii="Arial" w:hAnsi="Arial" w:cs="Arial"/>
                    </w:rPr>
                  </w:pPr>
                  <w:r w:rsidRPr="00B573AC">
                    <w:rPr>
                      <w:rFonts w:ascii="Arial" w:hAnsi="Arial" w:cs="Arial"/>
                    </w:rPr>
                    <w:t>5</w:t>
                  </w:r>
                </w:p>
              </w:tc>
              <w:tc>
                <w:tcPr>
                  <w:tcW w:w="1701" w:type="dxa"/>
                  <w:shd w:val="clear" w:color="auto" w:fill="FFFFFF" w:themeFill="background1"/>
                </w:tcPr>
                <w:p w14:paraId="4DD7FB0F" w14:textId="77777777" w:rsidR="00B573AC" w:rsidRPr="00B573AC" w:rsidRDefault="00B573AC" w:rsidP="00B573AC">
                  <w:pPr>
                    <w:rPr>
                      <w:rFonts w:ascii="Arial" w:hAnsi="Arial" w:cs="Arial"/>
                    </w:rPr>
                  </w:pPr>
                  <w:r w:rsidRPr="00B573AC">
                    <w:rPr>
                      <w:rFonts w:ascii="Arial" w:hAnsi="Arial" w:cs="Arial"/>
                    </w:rPr>
                    <w:t xml:space="preserve">Certified Energy Efficiency Practitioner </w:t>
                  </w:r>
                </w:p>
              </w:tc>
            </w:tr>
            <w:tr w:rsidR="00B573AC" w:rsidRPr="00B573AC" w14:paraId="12451DC6" w14:textId="77777777" w:rsidTr="00E268D9">
              <w:tc>
                <w:tcPr>
                  <w:tcW w:w="1522" w:type="dxa"/>
                  <w:shd w:val="clear" w:color="auto" w:fill="FFFFFF" w:themeFill="background1"/>
                </w:tcPr>
                <w:p w14:paraId="067D616D" w14:textId="77777777" w:rsidR="00B573AC" w:rsidRPr="00B573AC" w:rsidRDefault="00B573AC" w:rsidP="00B573AC">
                  <w:pPr>
                    <w:rPr>
                      <w:rFonts w:ascii="Arial" w:hAnsi="Arial" w:cs="Arial"/>
                    </w:rPr>
                  </w:pPr>
                  <w:r w:rsidRPr="00B573AC">
                    <w:rPr>
                      <w:rFonts w:ascii="Arial" w:hAnsi="Arial" w:cs="Arial"/>
                    </w:rPr>
                    <w:t>Quality Control</w:t>
                  </w:r>
                </w:p>
              </w:tc>
              <w:tc>
                <w:tcPr>
                  <w:tcW w:w="1984" w:type="dxa"/>
                  <w:shd w:val="clear" w:color="auto" w:fill="FFFFFF" w:themeFill="background1"/>
                </w:tcPr>
                <w:p w14:paraId="130F5643" w14:textId="77777777" w:rsidR="00B573AC" w:rsidRPr="00B573AC" w:rsidRDefault="00B573AC" w:rsidP="00B573AC">
                  <w:pPr>
                    <w:rPr>
                      <w:rFonts w:ascii="Arial" w:hAnsi="Arial" w:cs="Arial"/>
                    </w:rPr>
                  </w:pPr>
                  <w:r w:rsidRPr="00B573AC">
                    <w:rPr>
                      <w:rFonts w:ascii="Arial" w:hAnsi="Arial" w:cs="Arial"/>
                    </w:rPr>
                    <w:t>Quality Control Inspections on HVAC Systems</w:t>
                  </w:r>
                </w:p>
              </w:tc>
              <w:tc>
                <w:tcPr>
                  <w:tcW w:w="1418" w:type="dxa"/>
                  <w:shd w:val="clear" w:color="auto" w:fill="FFFFFF" w:themeFill="background1"/>
                </w:tcPr>
                <w:p w14:paraId="4E6CFCA4" w14:textId="77777777" w:rsidR="00B573AC" w:rsidRPr="00B573AC" w:rsidRDefault="00B573AC" w:rsidP="008E3E06">
                  <w:pPr>
                    <w:jc w:val="center"/>
                    <w:rPr>
                      <w:rFonts w:ascii="Arial" w:hAnsi="Arial" w:cs="Arial"/>
                    </w:rPr>
                  </w:pPr>
                  <w:r w:rsidRPr="00B573AC">
                    <w:rPr>
                      <w:rFonts w:ascii="Arial" w:hAnsi="Arial" w:cs="Arial"/>
                    </w:rPr>
                    <w:t>5</w:t>
                  </w:r>
                </w:p>
              </w:tc>
              <w:tc>
                <w:tcPr>
                  <w:tcW w:w="1701" w:type="dxa"/>
                  <w:shd w:val="clear" w:color="auto" w:fill="FFFFFF" w:themeFill="background1"/>
                </w:tcPr>
                <w:p w14:paraId="4624F12D" w14:textId="77777777" w:rsidR="00B573AC" w:rsidRPr="00B573AC" w:rsidRDefault="00B573AC" w:rsidP="00B573AC">
                  <w:pPr>
                    <w:rPr>
                      <w:rFonts w:ascii="Arial" w:hAnsi="Arial" w:cs="Arial"/>
                    </w:rPr>
                  </w:pPr>
                  <w:r w:rsidRPr="00B573AC">
                    <w:rPr>
                      <w:rFonts w:ascii="Arial" w:hAnsi="Arial" w:cs="Arial"/>
                    </w:rPr>
                    <w:t>HVAC Quality Inspectors</w:t>
                  </w:r>
                </w:p>
              </w:tc>
            </w:tr>
            <w:tr w:rsidR="00B573AC" w:rsidRPr="00B573AC" w14:paraId="077A8EEC" w14:textId="77777777" w:rsidTr="00E268D9">
              <w:tc>
                <w:tcPr>
                  <w:tcW w:w="1522" w:type="dxa"/>
                </w:tcPr>
                <w:p w14:paraId="0093E0EB" w14:textId="77777777" w:rsidR="00B573AC" w:rsidRPr="00B573AC" w:rsidRDefault="00B573AC" w:rsidP="00B573AC">
                  <w:pPr>
                    <w:rPr>
                      <w:rFonts w:ascii="Arial" w:hAnsi="Arial" w:cs="Arial"/>
                      <w:b/>
                      <w:bCs/>
                    </w:rPr>
                  </w:pPr>
                  <w:r w:rsidRPr="00B573AC">
                    <w:rPr>
                      <w:rFonts w:ascii="Arial" w:hAnsi="Arial" w:cs="Arial"/>
                      <w:b/>
                      <w:bCs/>
                    </w:rPr>
                    <w:t>Total</w:t>
                  </w:r>
                </w:p>
              </w:tc>
              <w:tc>
                <w:tcPr>
                  <w:tcW w:w="1984" w:type="dxa"/>
                </w:tcPr>
                <w:p w14:paraId="44283C63" w14:textId="77777777" w:rsidR="00B573AC" w:rsidRPr="00B573AC" w:rsidRDefault="00B573AC" w:rsidP="00B573AC">
                  <w:pPr>
                    <w:rPr>
                      <w:rFonts w:ascii="Arial" w:hAnsi="Arial" w:cs="Arial"/>
                      <w:b/>
                      <w:bCs/>
                    </w:rPr>
                  </w:pPr>
                </w:p>
              </w:tc>
              <w:tc>
                <w:tcPr>
                  <w:tcW w:w="1418" w:type="dxa"/>
                </w:tcPr>
                <w:p w14:paraId="56A17177" w14:textId="77777777" w:rsidR="00B573AC" w:rsidRPr="00B573AC" w:rsidRDefault="00B573AC" w:rsidP="008E3E06">
                  <w:pPr>
                    <w:jc w:val="center"/>
                    <w:rPr>
                      <w:rFonts w:ascii="Arial" w:hAnsi="Arial" w:cs="Arial"/>
                      <w:b/>
                      <w:bCs/>
                    </w:rPr>
                  </w:pPr>
                  <w:r w:rsidRPr="00B573AC">
                    <w:rPr>
                      <w:rFonts w:ascii="Arial" w:hAnsi="Arial" w:cs="Arial"/>
                      <w:b/>
                      <w:bCs/>
                    </w:rPr>
                    <w:t>35</w:t>
                  </w:r>
                </w:p>
              </w:tc>
              <w:tc>
                <w:tcPr>
                  <w:tcW w:w="1701" w:type="dxa"/>
                </w:tcPr>
                <w:p w14:paraId="0A8ABCD3" w14:textId="77777777" w:rsidR="00B573AC" w:rsidRPr="00B573AC" w:rsidRDefault="00B573AC" w:rsidP="00B573AC">
                  <w:pPr>
                    <w:rPr>
                      <w:rFonts w:ascii="Arial" w:hAnsi="Arial" w:cs="Arial"/>
                      <w:b/>
                      <w:bCs/>
                    </w:rPr>
                  </w:pPr>
                </w:p>
              </w:tc>
            </w:tr>
          </w:tbl>
          <w:p w14:paraId="1767D714" w14:textId="77777777" w:rsidR="00B573AC" w:rsidRDefault="00B573AC" w:rsidP="00B573AC">
            <w:pPr>
              <w:rPr>
                <w:rFonts w:ascii="Arial" w:hAnsi="Arial" w:cs="Arial"/>
                <w:lang w:val="en-US"/>
              </w:rPr>
            </w:pPr>
          </w:p>
          <w:p w14:paraId="72D997DD" w14:textId="37FCFCB8" w:rsidR="00B573AC" w:rsidRDefault="00B573AC" w:rsidP="00B573AC">
            <w:pPr>
              <w:contextualSpacing/>
              <w:jc w:val="both"/>
              <w:rPr>
                <w:rFonts w:ascii="Arial" w:hAnsi="Arial" w:cs="Arial"/>
              </w:rPr>
            </w:pPr>
            <w:r w:rsidRPr="00C62F19">
              <w:rPr>
                <w:rFonts w:ascii="Arial" w:hAnsi="Arial" w:cs="Arial"/>
              </w:rPr>
              <w:t xml:space="preserve">The beneficiaries of Skills Development shall be South Africans and should be reflective of the population demographics. </w:t>
            </w:r>
            <w:r w:rsidRPr="00B008C2">
              <w:rPr>
                <w:rFonts w:ascii="Arial" w:hAnsi="Arial" w:cs="Arial"/>
              </w:rPr>
              <w:t>The Tenderer is free to propose any Environment related Skill/Qualification that is fully recognised/accredited by the South African Qualification Authority (SAQA).</w:t>
            </w:r>
          </w:p>
          <w:p w14:paraId="7F77E8A5" w14:textId="3624FEEC" w:rsidR="008E3E06" w:rsidRDefault="008E3E06" w:rsidP="00B573AC">
            <w:pPr>
              <w:contextualSpacing/>
              <w:jc w:val="both"/>
              <w:rPr>
                <w:rFonts w:ascii="Arial" w:hAnsi="Arial" w:cs="Arial"/>
              </w:rPr>
            </w:pPr>
          </w:p>
          <w:p w14:paraId="44547CAD" w14:textId="783FC39F" w:rsidR="008E3E06" w:rsidRDefault="008E3E06" w:rsidP="00B573AC">
            <w:pPr>
              <w:contextualSpacing/>
              <w:jc w:val="both"/>
              <w:rPr>
                <w:rFonts w:ascii="Arial" w:hAnsi="Arial" w:cs="Arial"/>
              </w:rPr>
            </w:pPr>
          </w:p>
          <w:p w14:paraId="4140B59B" w14:textId="77777777" w:rsidR="008E3E06" w:rsidRDefault="008E3E06" w:rsidP="00B573AC">
            <w:pPr>
              <w:contextualSpacing/>
              <w:jc w:val="both"/>
              <w:rPr>
                <w:rFonts w:ascii="Arial" w:hAnsi="Arial" w:cs="Arial"/>
              </w:rPr>
            </w:pPr>
          </w:p>
          <w:p w14:paraId="20A3E196" w14:textId="77777777" w:rsidR="00B573AC" w:rsidRDefault="00B573AC" w:rsidP="00B573AC">
            <w:pPr>
              <w:tabs>
                <w:tab w:val="left" w:pos="-567"/>
                <w:tab w:val="left" w:pos="284"/>
              </w:tabs>
              <w:contextualSpacing/>
              <w:jc w:val="both"/>
              <w:rPr>
                <w:rFonts w:ascii="Arial" w:eastAsia="Times New Roman" w:hAnsi="Arial" w:cs="Arial"/>
                <w:b/>
                <w:lang w:val="en-US"/>
              </w:rPr>
            </w:pPr>
          </w:p>
          <w:p w14:paraId="4A120B56" w14:textId="77777777" w:rsidR="00B573AC" w:rsidRDefault="00B573AC" w:rsidP="00B573AC">
            <w:pPr>
              <w:tabs>
                <w:tab w:val="left" w:pos="-567"/>
                <w:tab w:val="left" w:pos="284"/>
              </w:tabs>
              <w:contextualSpacing/>
              <w:jc w:val="both"/>
              <w:rPr>
                <w:rFonts w:ascii="Arial" w:eastAsia="Times New Roman" w:hAnsi="Arial" w:cs="Arial"/>
                <w:b/>
                <w:lang w:val="en-US"/>
              </w:rPr>
            </w:pPr>
            <w:r>
              <w:rPr>
                <w:rFonts w:ascii="Arial" w:eastAsia="Times New Roman" w:hAnsi="Arial" w:cs="Arial"/>
                <w:b/>
                <w:lang w:val="en-US"/>
              </w:rPr>
              <w:lastRenderedPageBreak/>
              <w:t>B-BBBEE Certificate Requirements</w:t>
            </w:r>
          </w:p>
          <w:p w14:paraId="3149C5E6" w14:textId="77777777" w:rsidR="00B573AC" w:rsidRDefault="00B573AC" w:rsidP="00B573AC">
            <w:pPr>
              <w:tabs>
                <w:tab w:val="left" w:pos="-567"/>
                <w:tab w:val="left" w:pos="284"/>
              </w:tabs>
              <w:contextualSpacing/>
              <w:jc w:val="both"/>
              <w:rPr>
                <w:rFonts w:ascii="Arial" w:eastAsia="Times New Roman" w:hAnsi="Arial" w:cs="Arial"/>
                <w:b/>
              </w:rPr>
            </w:pPr>
          </w:p>
          <w:p w14:paraId="7639D25B" w14:textId="77777777" w:rsidR="00B573AC" w:rsidRDefault="00B573AC" w:rsidP="00B573AC">
            <w:pPr>
              <w:tabs>
                <w:tab w:val="left" w:pos="-567"/>
                <w:tab w:val="left" w:pos="284"/>
              </w:tabs>
              <w:contextualSpacing/>
              <w:jc w:val="both"/>
              <w:rPr>
                <w:rFonts w:ascii="Arial" w:hAnsi="Arial" w:cs="Arial"/>
              </w:rPr>
            </w:pPr>
            <w:r w:rsidRPr="00BB4814">
              <w:rPr>
                <w:rFonts w:ascii="Arial" w:hAnsi="Arial" w:cs="Arial"/>
              </w:rPr>
              <w:t>Tenders are required to submit the B-BBEE Certificate as required by South African Law. If the Tenderer is a foreign company, it may submit a letter from the South African National Accreditation Systems (SANAS)’ accredited B-BBEE Verification Agent, confirming that it could not be assessed for B-BBEE compliance as it is foreign company with no presence in South Africa</w:t>
            </w:r>
            <w:r>
              <w:rPr>
                <w:rFonts w:ascii="Arial" w:hAnsi="Arial" w:cs="Arial"/>
              </w:rPr>
              <w:t>.</w:t>
            </w:r>
            <w:r w:rsidRPr="00BB4814">
              <w:rPr>
                <w:rFonts w:ascii="Arial" w:hAnsi="Arial" w:cs="Arial"/>
              </w:rPr>
              <w:t xml:space="preserve"> </w:t>
            </w:r>
          </w:p>
          <w:p w14:paraId="2347EA0B" w14:textId="77777777" w:rsidR="00B573AC" w:rsidRPr="00C6050C" w:rsidRDefault="00B573AC" w:rsidP="00B573AC">
            <w:pPr>
              <w:tabs>
                <w:tab w:val="left" w:pos="-567"/>
                <w:tab w:val="left" w:pos="284"/>
              </w:tabs>
              <w:contextualSpacing/>
              <w:jc w:val="both"/>
              <w:rPr>
                <w:rFonts w:ascii="Arial" w:eastAsia="Times New Roman" w:hAnsi="Arial" w:cs="Arial"/>
                <w:b/>
              </w:rPr>
            </w:pPr>
          </w:p>
          <w:p w14:paraId="18EA5A93" w14:textId="77777777" w:rsidR="00B573AC" w:rsidRDefault="00B573AC" w:rsidP="00B573AC">
            <w:pPr>
              <w:tabs>
                <w:tab w:val="left" w:pos="-567"/>
                <w:tab w:val="left" w:pos="284"/>
              </w:tabs>
              <w:contextualSpacing/>
              <w:jc w:val="both"/>
              <w:rPr>
                <w:rFonts w:ascii="Arial" w:hAnsi="Arial" w:cs="Arial"/>
                <w:b/>
                <w:bCs/>
                <w:lang w:val="en-GB"/>
              </w:rPr>
            </w:pPr>
            <w:r w:rsidRPr="00C6050C">
              <w:rPr>
                <w:rFonts w:ascii="Arial" w:hAnsi="Arial" w:cs="Arial"/>
                <w:b/>
                <w:bCs/>
                <w:lang w:val="en-GB"/>
              </w:rPr>
              <w:t>National Industrial Participation Programme</w:t>
            </w:r>
          </w:p>
          <w:p w14:paraId="71A1842E" w14:textId="77777777" w:rsidR="00B573AC" w:rsidRDefault="00B573AC" w:rsidP="00B573AC">
            <w:pPr>
              <w:tabs>
                <w:tab w:val="left" w:pos="-567"/>
                <w:tab w:val="left" w:pos="284"/>
              </w:tabs>
              <w:contextualSpacing/>
              <w:jc w:val="both"/>
              <w:rPr>
                <w:rFonts w:ascii="Arial" w:hAnsi="Arial" w:cs="Arial"/>
                <w:b/>
                <w:bCs/>
                <w:lang w:val="en-GB"/>
              </w:rPr>
            </w:pPr>
          </w:p>
          <w:p w14:paraId="5C58BD30" w14:textId="77777777" w:rsidR="00B573AC" w:rsidRPr="00BB4814" w:rsidRDefault="00B573AC" w:rsidP="00B573AC">
            <w:pPr>
              <w:spacing w:after="200" w:line="276" w:lineRule="auto"/>
              <w:jc w:val="both"/>
              <w:rPr>
                <w:rFonts w:ascii="Arial" w:hAnsi="Arial" w:cs="Arial"/>
                <w:color w:val="000000" w:themeColor="text1"/>
              </w:rPr>
            </w:pPr>
            <w:r w:rsidRPr="00BB4814">
              <w:rPr>
                <w:rFonts w:ascii="Arial" w:hAnsi="Arial" w:cs="Arial"/>
                <w:color w:val="000000" w:themeColor="text1"/>
              </w:rPr>
              <w:t xml:space="preserve">Eskom is required to inform the tenderers of this requirement. NIPP will only be applicable for contracts with a foreign component or content of USD 5 million or more. </w:t>
            </w:r>
          </w:p>
          <w:p w14:paraId="535ECA9B" w14:textId="77777777" w:rsidR="00B573AC" w:rsidRPr="00BB4814" w:rsidRDefault="00B573AC" w:rsidP="00B573AC">
            <w:pPr>
              <w:spacing w:after="200" w:line="276" w:lineRule="auto"/>
              <w:jc w:val="both"/>
              <w:rPr>
                <w:rFonts w:ascii="Arial" w:hAnsi="Arial" w:cs="Arial"/>
                <w:color w:val="000000" w:themeColor="text1"/>
              </w:rPr>
            </w:pPr>
            <w:r w:rsidRPr="00BB4814">
              <w:rPr>
                <w:rFonts w:ascii="Arial" w:hAnsi="Arial" w:cs="Arial"/>
                <w:color w:val="000000" w:themeColor="text1"/>
              </w:rPr>
              <w:t xml:space="preserve">“NIPP is a programme that seeks to leverage economic benefits and support the development of South African industry by effectively using the instrument of government procurement. The NIPP programme is mandatory for all government and parastatal purchases or lease contracts (goods and services) with an imported content equal to or exceeding USD 5 million. </w:t>
            </w:r>
          </w:p>
          <w:p w14:paraId="768F72EC" w14:textId="77777777" w:rsidR="00B573AC" w:rsidRDefault="00B573AC" w:rsidP="00B573AC">
            <w:pPr>
              <w:tabs>
                <w:tab w:val="left" w:pos="-567"/>
                <w:tab w:val="left" w:pos="284"/>
              </w:tabs>
              <w:contextualSpacing/>
              <w:jc w:val="both"/>
              <w:rPr>
                <w:rFonts w:ascii="Arial" w:hAnsi="Arial" w:cs="Arial"/>
                <w:color w:val="000000" w:themeColor="text1"/>
              </w:rPr>
            </w:pPr>
            <w:r w:rsidRPr="00BB4814">
              <w:rPr>
                <w:rFonts w:ascii="Arial" w:hAnsi="Arial" w:cs="Arial"/>
                <w:color w:val="000000" w:themeColor="text1"/>
              </w:rPr>
              <w:t xml:space="preserve">“The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 </w:t>
            </w:r>
          </w:p>
          <w:p w14:paraId="7838C709" w14:textId="77777777" w:rsidR="00B573AC" w:rsidRPr="00BB4814" w:rsidRDefault="00B573AC" w:rsidP="00B573AC">
            <w:pPr>
              <w:tabs>
                <w:tab w:val="left" w:pos="-567"/>
                <w:tab w:val="left" w:pos="284"/>
              </w:tabs>
              <w:contextualSpacing/>
              <w:jc w:val="both"/>
              <w:rPr>
                <w:rFonts w:ascii="Arial" w:hAnsi="Arial" w:cs="Arial"/>
                <w:color w:val="000000" w:themeColor="text1"/>
              </w:rPr>
            </w:pPr>
          </w:p>
          <w:p w14:paraId="3538957D" w14:textId="77777777" w:rsidR="00B573AC" w:rsidRDefault="00B573AC" w:rsidP="00B573AC">
            <w:pPr>
              <w:tabs>
                <w:tab w:val="left" w:pos="-567"/>
                <w:tab w:val="left" w:pos="284"/>
              </w:tabs>
              <w:contextualSpacing/>
              <w:jc w:val="both"/>
              <w:rPr>
                <w:rFonts w:ascii="Arial" w:hAnsi="Arial" w:cs="Arial"/>
                <w:color w:val="000000" w:themeColor="text1"/>
              </w:rPr>
            </w:pPr>
            <w:r w:rsidRPr="00BB4814">
              <w:rPr>
                <w:rFonts w:ascii="Arial" w:hAnsi="Arial" w:cs="Arial"/>
                <w:color w:val="000000" w:themeColor="text1"/>
              </w:rPr>
              <w:t>“Companies with an NIPP obligation must sign this obligation agreement with the Department of Trade, Industry and Competition (</w:t>
            </w:r>
            <w:proofErr w:type="spellStart"/>
            <w:r w:rsidRPr="00BB4814">
              <w:rPr>
                <w:rFonts w:ascii="Arial" w:hAnsi="Arial" w:cs="Arial"/>
                <w:color w:val="000000" w:themeColor="text1"/>
              </w:rPr>
              <w:t>dtic</w:t>
            </w:r>
            <w:proofErr w:type="spellEnd"/>
            <w:r w:rsidRPr="00BB4814">
              <w:rPr>
                <w:rFonts w:ascii="Arial" w:hAnsi="Arial" w:cs="Arial"/>
                <w:color w:val="000000" w:themeColor="text1"/>
              </w:rPr>
              <w:t xml:space="preserve">) before the contract with Eskom Holdings SOC Ltd, as a purchasing entity, is signed. The obligation agreement governs the relationship between the </w:t>
            </w:r>
            <w:proofErr w:type="spellStart"/>
            <w:r w:rsidRPr="00BB4814">
              <w:rPr>
                <w:rFonts w:ascii="Arial" w:hAnsi="Arial" w:cs="Arial"/>
                <w:color w:val="000000" w:themeColor="text1"/>
              </w:rPr>
              <w:t>dtic</w:t>
            </w:r>
            <w:proofErr w:type="spellEnd"/>
            <w:r w:rsidRPr="00BB4814">
              <w:rPr>
                <w:rFonts w:ascii="Arial" w:hAnsi="Arial" w:cs="Arial"/>
                <w:color w:val="000000" w:themeColor="text1"/>
              </w:rPr>
              <w:t xml:space="preserve"> and the supplier. It defines the NIPP obligation value(s), requirements to fulfil the NIPP obligation, performance milestones, performance monitoring processes, and the NIPP credit allocation criteria. </w:t>
            </w:r>
          </w:p>
          <w:p w14:paraId="737F594A" w14:textId="77777777" w:rsidR="00B573AC" w:rsidRDefault="00B573AC" w:rsidP="00B573AC">
            <w:pPr>
              <w:rPr>
                <w:rFonts w:ascii="Arial" w:hAnsi="Arial" w:cs="Arial"/>
                <w:lang w:val="en-US"/>
              </w:rPr>
            </w:pPr>
          </w:p>
          <w:p w14:paraId="77915168" w14:textId="28CF1325" w:rsidR="00B573AC" w:rsidRDefault="00B573AC" w:rsidP="00B573AC">
            <w:pPr>
              <w:tabs>
                <w:tab w:val="left" w:pos="-567"/>
                <w:tab w:val="left" w:pos="284"/>
              </w:tabs>
              <w:contextualSpacing/>
              <w:jc w:val="both"/>
              <w:rPr>
                <w:rFonts w:ascii="Arial" w:hAnsi="Arial" w:cs="Arial"/>
                <w:color w:val="000000" w:themeColor="text1"/>
              </w:rPr>
            </w:pPr>
            <w:r w:rsidRPr="00BB4814">
              <w:rPr>
                <w:rFonts w:ascii="Arial" w:hAnsi="Arial" w:cs="Arial"/>
                <w:color w:val="000000" w:themeColor="text1"/>
              </w:rPr>
              <w:t xml:space="preserve">All tenders with an import content that is equal to or exceeds the threshold of USD 5 million compels the winning bidder to negotiate </w:t>
            </w:r>
            <w:r w:rsidRPr="00BB4814">
              <w:rPr>
                <w:rFonts w:ascii="Arial" w:hAnsi="Arial" w:cs="Arial"/>
                <w:color w:val="000000" w:themeColor="text1"/>
              </w:rPr>
              <w:lastRenderedPageBreak/>
              <w:t xml:space="preserve">and </w:t>
            </w:r>
            <w:proofErr w:type="gramStart"/>
            <w:r w:rsidRPr="00BB4814">
              <w:rPr>
                <w:rFonts w:ascii="Arial" w:hAnsi="Arial" w:cs="Arial"/>
                <w:color w:val="000000" w:themeColor="text1"/>
              </w:rPr>
              <w:t>enter into</w:t>
            </w:r>
            <w:proofErr w:type="gramEnd"/>
            <w:r w:rsidRPr="00BB4814">
              <w:rPr>
                <w:rFonts w:ascii="Arial" w:hAnsi="Arial" w:cs="Arial"/>
                <w:color w:val="000000" w:themeColor="text1"/>
              </w:rPr>
              <w:t xml:space="preserve"> a NIPP obligation agreement with the </w:t>
            </w:r>
            <w:proofErr w:type="spellStart"/>
            <w:r w:rsidRPr="00BB4814">
              <w:rPr>
                <w:rFonts w:ascii="Arial" w:hAnsi="Arial" w:cs="Arial"/>
                <w:color w:val="000000" w:themeColor="text1"/>
              </w:rPr>
              <w:t>dtic</w:t>
            </w:r>
            <w:proofErr w:type="spellEnd"/>
            <w:r w:rsidRPr="00BB4814">
              <w:rPr>
                <w:rFonts w:ascii="Arial" w:hAnsi="Arial" w:cs="Arial"/>
                <w:color w:val="000000" w:themeColor="text1"/>
              </w:rPr>
              <w:t xml:space="preserve"> before signing the contract with Eskom.</w:t>
            </w:r>
          </w:p>
          <w:p w14:paraId="6D4FF5FD" w14:textId="021EED05" w:rsidR="00B573AC" w:rsidRPr="001F4E87" w:rsidRDefault="00B573AC" w:rsidP="00B573AC">
            <w:pPr>
              <w:rPr>
                <w:rFonts w:ascii="Arial" w:hAnsi="Arial" w:cs="Arial"/>
                <w:lang w:val="en-US"/>
              </w:rPr>
            </w:pPr>
          </w:p>
        </w:tc>
      </w:tr>
      <w:tr w:rsidR="006F7EB7" w:rsidRPr="005D5883" w14:paraId="26927E5C" w14:textId="77777777" w:rsidTr="008E3E06">
        <w:trPr>
          <w:trHeight w:val="456"/>
          <w:jc w:val="center"/>
        </w:trPr>
        <w:tc>
          <w:tcPr>
            <w:tcW w:w="3714" w:type="dxa"/>
          </w:tcPr>
          <w:p w14:paraId="6E416289" w14:textId="4FC8F94C" w:rsidR="006F7EB7" w:rsidRDefault="006F7EB7" w:rsidP="006F7EB7">
            <w:pPr>
              <w:contextualSpacing/>
              <w:rPr>
                <w:rFonts w:ascii="Arial" w:hAnsi="Arial" w:cs="Arial"/>
                <w:lang w:val="en-US"/>
              </w:rPr>
            </w:pPr>
            <w:r w:rsidRPr="00EF3F1E">
              <w:rPr>
                <w:rFonts w:ascii="Arial" w:hAnsi="Arial" w:cs="Arial"/>
                <w:lang w:val="en-US"/>
              </w:rPr>
              <w:lastRenderedPageBreak/>
              <w:t>3.</w:t>
            </w:r>
            <w:r w:rsidR="00F03731">
              <w:rPr>
                <w:rFonts w:ascii="Arial" w:hAnsi="Arial" w:cs="Arial"/>
                <w:lang w:val="en-US"/>
              </w:rPr>
              <w:t>21</w:t>
            </w:r>
            <w:r w:rsidRPr="00EF3F1E">
              <w:rPr>
                <w:rFonts w:ascii="Arial" w:hAnsi="Arial" w:cs="Arial"/>
                <w:lang w:val="en-US"/>
              </w:rPr>
              <w:t xml:space="preserve"> Reverse e-auction </w:t>
            </w:r>
          </w:p>
          <w:p w14:paraId="044F6EC2" w14:textId="5816522B" w:rsidR="006F7EB7" w:rsidRPr="00EF3F1E" w:rsidRDefault="006F7EB7" w:rsidP="006F7EB7">
            <w:pPr>
              <w:contextualSpacing/>
              <w:rPr>
                <w:rFonts w:ascii="Arial" w:hAnsi="Arial" w:cs="Arial"/>
                <w:lang w:val="en-US"/>
              </w:rPr>
            </w:pPr>
            <w:r>
              <w:rPr>
                <w:rFonts w:ascii="Arial" w:hAnsi="Arial" w:cs="Arial"/>
                <w:lang w:val="en-US"/>
              </w:rPr>
              <w:t xml:space="preserve">        </w:t>
            </w:r>
            <w:r w:rsidRPr="00EF3F1E">
              <w:rPr>
                <w:rFonts w:ascii="Arial" w:hAnsi="Arial" w:cs="Arial"/>
                <w:lang w:val="en-US"/>
              </w:rPr>
              <w:t xml:space="preserve">(if </w:t>
            </w:r>
            <w:r>
              <w:rPr>
                <w:rFonts w:ascii="Arial" w:hAnsi="Arial" w:cs="Arial"/>
                <w:lang w:val="en-US"/>
              </w:rPr>
              <w:t xml:space="preserve">  </w:t>
            </w:r>
            <w:r w:rsidRPr="00EF3F1E">
              <w:rPr>
                <w:rFonts w:ascii="Arial" w:hAnsi="Arial" w:cs="Arial"/>
                <w:lang w:val="en-US"/>
              </w:rPr>
              <w:t>applicable)</w:t>
            </w:r>
          </w:p>
          <w:p w14:paraId="70EEE6A2" w14:textId="77777777" w:rsidR="006F7EB7" w:rsidRPr="00EF3F1E" w:rsidRDefault="006F7EB7" w:rsidP="006F7EB7">
            <w:pPr>
              <w:contextualSpacing/>
              <w:rPr>
                <w:rFonts w:ascii="Arial" w:hAnsi="Arial" w:cs="Arial"/>
                <w:lang w:val="en-US"/>
              </w:rPr>
            </w:pPr>
          </w:p>
        </w:tc>
        <w:tc>
          <w:tcPr>
            <w:tcW w:w="6923" w:type="dxa"/>
          </w:tcPr>
          <w:p w14:paraId="1812D19C" w14:textId="4630BC51" w:rsidR="006F7EB7" w:rsidRPr="008E3E06" w:rsidRDefault="006F7EB7" w:rsidP="006F7EB7">
            <w:pPr>
              <w:rPr>
                <w:rFonts w:ascii="Arial" w:hAnsi="Arial" w:cs="Arial"/>
                <w:lang w:val="en-US"/>
              </w:rPr>
            </w:pPr>
            <w:r w:rsidRPr="008E3E06">
              <w:rPr>
                <w:rFonts w:ascii="Arial" w:hAnsi="Arial" w:cs="Arial"/>
                <w:lang w:val="en-US"/>
              </w:rPr>
              <w:t xml:space="preserve">Reverse e-auction is </w:t>
            </w:r>
            <w:r w:rsidRPr="008E3E06">
              <w:rPr>
                <w:rFonts w:ascii="Arial" w:hAnsi="Arial" w:cs="Arial"/>
                <w:b/>
                <w:lang w:val="en-US"/>
              </w:rPr>
              <w:t>not applicable</w:t>
            </w:r>
            <w:r w:rsidR="008E6A1A">
              <w:rPr>
                <w:rFonts w:ascii="Arial" w:hAnsi="Arial" w:cs="Arial"/>
                <w:b/>
                <w:lang w:val="en-US"/>
              </w:rPr>
              <w:t>.</w:t>
            </w:r>
          </w:p>
          <w:p w14:paraId="1E185570" w14:textId="5A9B7873" w:rsidR="00802FB5" w:rsidRPr="00622560" w:rsidRDefault="00802FB5" w:rsidP="00802FB5">
            <w:pPr>
              <w:jc w:val="both"/>
              <w:rPr>
                <w:rFonts w:ascii="Arial" w:hAnsi="Arial" w:cs="Arial"/>
                <w:b/>
                <w:i/>
                <w:iCs/>
                <w:lang w:val="en-US"/>
              </w:rPr>
            </w:pPr>
          </w:p>
        </w:tc>
      </w:tr>
      <w:tr w:rsidR="006F7EB7" w:rsidRPr="005D5883" w14:paraId="4600C768" w14:textId="77777777" w:rsidTr="004A602A">
        <w:trPr>
          <w:jc w:val="center"/>
        </w:trPr>
        <w:tc>
          <w:tcPr>
            <w:tcW w:w="3714" w:type="dxa"/>
          </w:tcPr>
          <w:p w14:paraId="5D064CA3" w14:textId="77777777" w:rsidR="006F7EB7" w:rsidRDefault="006F7EB7" w:rsidP="006F7EB7">
            <w:pPr>
              <w:contextualSpacing/>
              <w:rPr>
                <w:rFonts w:ascii="Arial" w:hAnsi="Arial" w:cs="Arial"/>
                <w:lang w:val="en-US"/>
              </w:rPr>
            </w:pPr>
            <w:r w:rsidRPr="00D74E8B">
              <w:rPr>
                <w:rFonts w:ascii="Arial" w:hAnsi="Arial" w:cs="Arial"/>
                <w:lang w:val="en-US"/>
              </w:rPr>
              <w:t>Contractual Requirements</w:t>
            </w:r>
          </w:p>
          <w:p w14:paraId="55B6F26A" w14:textId="1A0D327B" w:rsidR="006F7EB7" w:rsidRPr="008B6DA0" w:rsidRDefault="006F7EB7" w:rsidP="006F7EB7">
            <w:pPr>
              <w:contextualSpacing/>
              <w:rPr>
                <w:rFonts w:ascii="Arial" w:hAnsi="Arial" w:cs="Arial"/>
                <w:lang w:val="en-US"/>
              </w:rPr>
            </w:pPr>
          </w:p>
        </w:tc>
        <w:tc>
          <w:tcPr>
            <w:tcW w:w="6923" w:type="dxa"/>
          </w:tcPr>
          <w:p w14:paraId="54680B3E" w14:textId="4DF705E7" w:rsidR="008E3E06" w:rsidRPr="008E3E06" w:rsidRDefault="008E3E06" w:rsidP="008E3E06">
            <w:pPr>
              <w:jc w:val="both"/>
              <w:rPr>
                <w:rFonts w:ascii="Arial" w:hAnsi="Arial" w:cs="Arial"/>
                <w:b/>
                <w:bCs/>
                <w:lang w:val="en-US"/>
              </w:rPr>
            </w:pPr>
            <w:r w:rsidRPr="008E3E06">
              <w:rPr>
                <w:rFonts w:ascii="Arial" w:hAnsi="Arial" w:cs="Arial"/>
                <w:b/>
                <w:bCs/>
              </w:rPr>
              <w:t xml:space="preserve">The following </w:t>
            </w:r>
            <w:r w:rsidR="00473029">
              <w:rPr>
                <w:rFonts w:ascii="Arial" w:hAnsi="Arial" w:cs="Arial"/>
                <w:b/>
                <w:bCs/>
              </w:rPr>
              <w:t xml:space="preserve">commercial </w:t>
            </w:r>
            <w:r w:rsidRPr="008E3E06">
              <w:rPr>
                <w:rFonts w:ascii="Arial" w:hAnsi="Arial" w:cs="Arial"/>
                <w:b/>
                <w:bCs/>
              </w:rPr>
              <w:t>requirements form part of the contractual requirements and must be submitted with the tender</w:t>
            </w:r>
          </w:p>
          <w:p w14:paraId="4D1A47EA" w14:textId="5C96E721" w:rsidR="006F7EB7" w:rsidRDefault="006F7EB7" w:rsidP="00906875">
            <w:pPr>
              <w:rPr>
                <w:rFonts w:ascii="Arial" w:hAnsi="Arial" w:cs="Arial"/>
                <w:lang w:val="en-US"/>
              </w:rPr>
            </w:pPr>
          </w:p>
          <w:p w14:paraId="6E392692" w14:textId="77777777" w:rsidR="00906875" w:rsidRDefault="00906875">
            <w:pPr>
              <w:pStyle w:val="Default"/>
              <w:numPr>
                <w:ilvl w:val="0"/>
                <w:numId w:val="82"/>
              </w:numPr>
              <w:jc w:val="both"/>
              <w:rPr>
                <w:sz w:val="22"/>
                <w:szCs w:val="22"/>
              </w:rPr>
            </w:pPr>
            <w:r>
              <w:rPr>
                <w:sz w:val="22"/>
                <w:szCs w:val="22"/>
              </w:rPr>
              <w:t xml:space="preserve">Proof of valid and current CSD Registration (CSD number/CSD Report). </w:t>
            </w:r>
          </w:p>
          <w:p w14:paraId="2189A7FA" w14:textId="77777777" w:rsidR="00906875" w:rsidRDefault="00906875" w:rsidP="00906875">
            <w:pPr>
              <w:pStyle w:val="Default"/>
              <w:ind w:left="360"/>
              <w:jc w:val="both"/>
              <w:rPr>
                <w:sz w:val="22"/>
                <w:szCs w:val="22"/>
              </w:rPr>
            </w:pPr>
          </w:p>
          <w:p w14:paraId="38FDDBE4" w14:textId="77777777" w:rsidR="00906875" w:rsidRDefault="00906875">
            <w:pPr>
              <w:pStyle w:val="Default"/>
              <w:numPr>
                <w:ilvl w:val="0"/>
                <w:numId w:val="66"/>
              </w:numPr>
              <w:jc w:val="both"/>
              <w:rPr>
                <w:sz w:val="22"/>
                <w:szCs w:val="22"/>
              </w:rPr>
            </w:pPr>
            <w:r w:rsidRPr="00C6050C">
              <w:rPr>
                <w:sz w:val="22"/>
                <w:szCs w:val="22"/>
              </w:rPr>
              <w:t xml:space="preserve">Tax Clearance Certificates A certified copy of a tax clearance certificate is required from foreign tenderers (with a footprint in South Africa but that are not registered on CSD and have not provided a SARS pin number) and local tenderers (that have not provided their SARS e-filing PIN number for verification by Eskom and/or their CSD profile / CSD number).Foreign suppliers with no footprint in South Africa must complete the SBD1 document; however, no proof of tax compliance is required. </w:t>
            </w:r>
          </w:p>
          <w:p w14:paraId="7DE98AE6" w14:textId="77777777" w:rsidR="00906875" w:rsidRDefault="00906875" w:rsidP="00906875">
            <w:pPr>
              <w:pStyle w:val="Default"/>
              <w:jc w:val="both"/>
              <w:rPr>
                <w:sz w:val="22"/>
                <w:szCs w:val="22"/>
              </w:rPr>
            </w:pPr>
          </w:p>
          <w:p w14:paraId="038287EE" w14:textId="77777777" w:rsidR="00906875" w:rsidRDefault="00906875">
            <w:pPr>
              <w:pStyle w:val="Default"/>
              <w:numPr>
                <w:ilvl w:val="0"/>
                <w:numId w:val="66"/>
              </w:numPr>
              <w:jc w:val="both"/>
              <w:rPr>
                <w:sz w:val="22"/>
                <w:szCs w:val="22"/>
              </w:rPr>
            </w:pPr>
            <w:r w:rsidRPr="00C6050C">
              <w:rPr>
                <w:sz w:val="22"/>
                <w:szCs w:val="22"/>
              </w:rPr>
              <w:t xml:space="preserve">Tax Evaluation Questionnaire (Evaluation questionnaire to determine whether a company, close corporation (CC) or Trust is a personal service provider for purposes of PAYE. </w:t>
            </w:r>
          </w:p>
          <w:p w14:paraId="41A55801" w14:textId="77777777" w:rsidR="00906875" w:rsidRDefault="00906875" w:rsidP="00906875">
            <w:pPr>
              <w:pStyle w:val="Default"/>
              <w:ind w:left="360"/>
              <w:jc w:val="both"/>
              <w:rPr>
                <w:sz w:val="22"/>
                <w:szCs w:val="22"/>
              </w:rPr>
            </w:pPr>
          </w:p>
          <w:p w14:paraId="7F2DEE15" w14:textId="77777777" w:rsidR="00906875" w:rsidRDefault="00906875">
            <w:pPr>
              <w:pStyle w:val="Default"/>
              <w:numPr>
                <w:ilvl w:val="0"/>
                <w:numId w:val="66"/>
              </w:numPr>
              <w:jc w:val="both"/>
              <w:rPr>
                <w:sz w:val="22"/>
                <w:szCs w:val="22"/>
              </w:rPr>
            </w:pPr>
            <w:r w:rsidRPr="00C6050C">
              <w:rPr>
                <w:sz w:val="22"/>
                <w:szCs w:val="22"/>
              </w:rPr>
              <w:t xml:space="preserve">Compliance with Employment Equity Act - 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 </w:t>
            </w:r>
          </w:p>
          <w:p w14:paraId="1626079E" w14:textId="1C176A21" w:rsidR="00906875" w:rsidRDefault="00906875" w:rsidP="00906875">
            <w:pPr>
              <w:jc w:val="both"/>
              <w:rPr>
                <w:rFonts w:ascii="Arial" w:hAnsi="Arial" w:cs="Arial"/>
                <w:b/>
                <w:bCs/>
                <w:lang w:val="en-US"/>
              </w:rPr>
            </w:pPr>
          </w:p>
          <w:p w14:paraId="494F473C" w14:textId="016C9B13" w:rsidR="008E3E06" w:rsidRDefault="008E3E06" w:rsidP="00906875">
            <w:pPr>
              <w:jc w:val="both"/>
              <w:rPr>
                <w:rFonts w:ascii="Arial" w:hAnsi="Arial" w:cs="Arial"/>
                <w:b/>
                <w:bCs/>
                <w:lang w:val="en-US"/>
              </w:rPr>
            </w:pPr>
          </w:p>
          <w:p w14:paraId="3E85C5F3" w14:textId="2D07CEE6" w:rsidR="008E3E06" w:rsidRDefault="008E3E06" w:rsidP="00906875">
            <w:pPr>
              <w:jc w:val="both"/>
              <w:rPr>
                <w:rFonts w:ascii="Arial" w:hAnsi="Arial" w:cs="Arial"/>
                <w:b/>
                <w:bCs/>
                <w:lang w:val="en-US"/>
              </w:rPr>
            </w:pPr>
          </w:p>
          <w:p w14:paraId="1F9927C5" w14:textId="51977EB7" w:rsidR="008E3E06" w:rsidRDefault="008E3E06" w:rsidP="00906875">
            <w:pPr>
              <w:jc w:val="both"/>
              <w:rPr>
                <w:rFonts w:ascii="Arial" w:hAnsi="Arial" w:cs="Arial"/>
                <w:b/>
                <w:bCs/>
                <w:lang w:val="en-US"/>
              </w:rPr>
            </w:pPr>
          </w:p>
          <w:p w14:paraId="3BE51DA1" w14:textId="5FAE7996" w:rsidR="008E3E06" w:rsidRDefault="008E3E06" w:rsidP="00906875">
            <w:pPr>
              <w:jc w:val="both"/>
              <w:rPr>
                <w:rFonts w:ascii="Arial" w:hAnsi="Arial" w:cs="Arial"/>
                <w:b/>
                <w:bCs/>
                <w:lang w:val="en-US"/>
              </w:rPr>
            </w:pPr>
          </w:p>
          <w:p w14:paraId="437B5000" w14:textId="6CB8E80A" w:rsidR="008E3E06" w:rsidRDefault="008E3E06" w:rsidP="00906875">
            <w:pPr>
              <w:jc w:val="both"/>
              <w:rPr>
                <w:rFonts w:ascii="Arial" w:hAnsi="Arial" w:cs="Arial"/>
                <w:b/>
                <w:bCs/>
                <w:lang w:val="en-US"/>
              </w:rPr>
            </w:pPr>
          </w:p>
          <w:p w14:paraId="0CAAB1E2" w14:textId="0B76F476" w:rsidR="008E3E06" w:rsidRDefault="008E3E06" w:rsidP="00906875">
            <w:pPr>
              <w:jc w:val="both"/>
              <w:rPr>
                <w:rFonts w:ascii="Arial" w:hAnsi="Arial" w:cs="Arial"/>
                <w:b/>
                <w:bCs/>
                <w:lang w:val="en-US"/>
              </w:rPr>
            </w:pPr>
          </w:p>
          <w:p w14:paraId="6D8CFFAC" w14:textId="55395B26" w:rsidR="008E3E06" w:rsidRDefault="008E3E06" w:rsidP="00906875">
            <w:pPr>
              <w:jc w:val="both"/>
              <w:rPr>
                <w:rFonts w:ascii="Arial" w:hAnsi="Arial" w:cs="Arial"/>
                <w:b/>
                <w:bCs/>
                <w:lang w:val="en-US"/>
              </w:rPr>
            </w:pPr>
          </w:p>
          <w:p w14:paraId="146AAFC7" w14:textId="5BE61924" w:rsidR="008E3E06" w:rsidRDefault="008E3E06" w:rsidP="00906875">
            <w:pPr>
              <w:jc w:val="both"/>
              <w:rPr>
                <w:rFonts w:ascii="Arial" w:hAnsi="Arial" w:cs="Arial"/>
                <w:b/>
                <w:bCs/>
                <w:lang w:val="en-US"/>
              </w:rPr>
            </w:pPr>
          </w:p>
          <w:p w14:paraId="255F6E98" w14:textId="59228200" w:rsidR="008E3E06" w:rsidRDefault="008E3E06" w:rsidP="00906875">
            <w:pPr>
              <w:jc w:val="both"/>
              <w:rPr>
                <w:rFonts w:ascii="Arial" w:hAnsi="Arial" w:cs="Arial"/>
                <w:b/>
                <w:bCs/>
                <w:lang w:val="en-US"/>
              </w:rPr>
            </w:pPr>
          </w:p>
          <w:p w14:paraId="1BE23077" w14:textId="77777777" w:rsidR="008E3E06" w:rsidRDefault="008E3E06" w:rsidP="00906875">
            <w:pPr>
              <w:jc w:val="both"/>
              <w:rPr>
                <w:rFonts w:ascii="Arial" w:hAnsi="Arial" w:cs="Arial"/>
                <w:b/>
                <w:bCs/>
                <w:lang w:val="en-US"/>
              </w:rPr>
            </w:pPr>
          </w:p>
          <w:p w14:paraId="7A8BDF54" w14:textId="3DE171A7" w:rsidR="00906875" w:rsidRPr="008E6A1A" w:rsidRDefault="00906875" w:rsidP="008E3E06">
            <w:pPr>
              <w:jc w:val="both"/>
              <w:rPr>
                <w:rFonts w:ascii="Arial" w:hAnsi="Arial" w:cs="Arial"/>
                <w:lang w:val="en-US"/>
              </w:rPr>
            </w:pPr>
            <w:r w:rsidRPr="008E6A1A">
              <w:rPr>
                <w:rFonts w:ascii="Arial" w:hAnsi="Arial" w:cs="Arial"/>
                <w:lang w:val="en-US"/>
              </w:rPr>
              <w:lastRenderedPageBreak/>
              <w:t xml:space="preserve">The following additional Contractual Requirements must be submitted </w:t>
            </w:r>
            <w:r w:rsidR="008E3E06" w:rsidRPr="008E6A1A">
              <w:rPr>
                <w:rFonts w:ascii="Arial" w:hAnsi="Arial" w:cs="Arial"/>
                <w:lang w:val="en-US"/>
              </w:rPr>
              <w:t>with</w:t>
            </w:r>
            <w:r w:rsidRPr="008E6A1A">
              <w:rPr>
                <w:rFonts w:ascii="Arial" w:hAnsi="Arial" w:cs="Arial"/>
                <w:lang w:val="en-US"/>
              </w:rPr>
              <w:t xml:space="preserve"> the tender:</w:t>
            </w:r>
          </w:p>
          <w:p w14:paraId="01ED69B9" w14:textId="19B97907" w:rsidR="00906875" w:rsidRDefault="00906875" w:rsidP="00906875">
            <w:pPr>
              <w:rPr>
                <w:rFonts w:ascii="Arial" w:hAnsi="Arial" w:cs="Arial"/>
                <w:lang w:val="en-US"/>
              </w:rPr>
            </w:pPr>
          </w:p>
          <w:p w14:paraId="4CF31D08" w14:textId="77777777" w:rsidR="00906875" w:rsidRDefault="00906875" w:rsidP="00906875">
            <w:pPr>
              <w:pStyle w:val="Default"/>
              <w:jc w:val="both"/>
              <w:rPr>
                <w:sz w:val="22"/>
                <w:szCs w:val="22"/>
              </w:rPr>
            </w:pPr>
            <w:r>
              <w:rPr>
                <w:b/>
                <w:bCs/>
                <w:sz w:val="22"/>
                <w:szCs w:val="22"/>
              </w:rPr>
              <w:t xml:space="preserve">Finance Contractual Requirements </w:t>
            </w:r>
          </w:p>
          <w:p w14:paraId="25ADACC0" w14:textId="77777777" w:rsidR="00906875" w:rsidRDefault="00906875" w:rsidP="00906875">
            <w:pPr>
              <w:pStyle w:val="Default"/>
              <w:jc w:val="both"/>
              <w:rPr>
                <w:sz w:val="22"/>
                <w:szCs w:val="22"/>
              </w:rPr>
            </w:pPr>
          </w:p>
          <w:p w14:paraId="12C90A5C" w14:textId="77777777" w:rsidR="00906875" w:rsidRDefault="00906875" w:rsidP="00906875">
            <w:pPr>
              <w:pStyle w:val="Default"/>
              <w:jc w:val="both"/>
            </w:pPr>
            <w:r>
              <w:rPr>
                <w:b/>
                <w:bCs/>
                <w:sz w:val="22"/>
                <w:szCs w:val="22"/>
              </w:rPr>
              <w:t xml:space="preserve">Financial Viability Analysis (including submission of relevant financial statements) </w:t>
            </w:r>
          </w:p>
          <w:p w14:paraId="459F1F46" w14:textId="77777777" w:rsidR="00906875" w:rsidRDefault="00906875" w:rsidP="00906875">
            <w:pPr>
              <w:pStyle w:val="Default"/>
              <w:jc w:val="both"/>
              <w:rPr>
                <w:color w:val="auto"/>
              </w:rPr>
            </w:pPr>
          </w:p>
          <w:p w14:paraId="047F8E95" w14:textId="77777777" w:rsidR="00906875" w:rsidRPr="00DB5698" w:rsidRDefault="00906875">
            <w:pPr>
              <w:pStyle w:val="Default"/>
              <w:numPr>
                <w:ilvl w:val="0"/>
                <w:numId w:val="67"/>
              </w:numPr>
              <w:ind w:left="360" w:hanging="360"/>
              <w:jc w:val="both"/>
              <w:rPr>
                <w:sz w:val="22"/>
                <w:szCs w:val="22"/>
              </w:rPr>
            </w:pPr>
            <w:r w:rsidRPr="00DB5698">
              <w:rPr>
                <w:sz w:val="22"/>
                <w:szCs w:val="22"/>
              </w:rPr>
              <w:t xml:space="preserve">24 months Audited Financial Statements. </w:t>
            </w:r>
          </w:p>
          <w:p w14:paraId="2C8DAEEA" w14:textId="77777777" w:rsidR="00906875" w:rsidRPr="00DB5698" w:rsidRDefault="00906875">
            <w:pPr>
              <w:pStyle w:val="Default"/>
              <w:numPr>
                <w:ilvl w:val="0"/>
                <w:numId w:val="67"/>
              </w:numPr>
              <w:ind w:left="360" w:hanging="360"/>
              <w:jc w:val="both"/>
              <w:rPr>
                <w:sz w:val="22"/>
                <w:szCs w:val="22"/>
              </w:rPr>
            </w:pPr>
            <w:r w:rsidRPr="00DB5698">
              <w:rPr>
                <w:sz w:val="22"/>
                <w:szCs w:val="22"/>
              </w:rPr>
              <w:t>Financial Statement should not be more than 18 months (post year-end)</w:t>
            </w:r>
            <w:r>
              <w:rPr>
                <w:sz w:val="22"/>
                <w:szCs w:val="22"/>
              </w:rPr>
              <w:t>.</w:t>
            </w:r>
          </w:p>
          <w:p w14:paraId="527C171B" w14:textId="77777777" w:rsidR="00906875" w:rsidRDefault="00906875" w:rsidP="00906875">
            <w:pPr>
              <w:pStyle w:val="Default"/>
              <w:jc w:val="both"/>
              <w:rPr>
                <w:sz w:val="22"/>
                <w:szCs w:val="22"/>
              </w:rPr>
            </w:pPr>
          </w:p>
          <w:p w14:paraId="7D8F4750" w14:textId="77777777" w:rsidR="00906875" w:rsidRDefault="00906875" w:rsidP="00906875">
            <w:pPr>
              <w:pStyle w:val="Default"/>
              <w:jc w:val="both"/>
              <w:rPr>
                <w:sz w:val="22"/>
                <w:szCs w:val="22"/>
              </w:rPr>
            </w:pPr>
            <w:r>
              <w:rPr>
                <w:sz w:val="22"/>
                <w:szCs w:val="22"/>
              </w:rPr>
              <w:t xml:space="preserve">Latest, approved annual financial statements, including: </w:t>
            </w:r>
          </w:p>
          <w:p w14:paraId="7CAFC677" w14:textId="77777777" w:rsidR="00906875" w:rsidRDefault="00906875">
            <w:pPr>
              <w:pStyle w:val="Default"/>
              <w:numPr>
                <w:ilvl w:val="0"/>
                <w:numId w:val="67"/>
              </w:numPr>
              <w:ind w:left="360" w:hanging="360"/>
              <w:jc w:val="both"/>
              <w:rPr>
                <w:sz w:val="22"/>
                <w:szCs w:val="22"/>
              </w:rPr>
            </w:pPr>
            <w:r>
              <w:rPr>
                <w:sz w:val="22"/>
                <w:szCs w:val="22"/>
              </w:rPr>
              <w:t xml:space="preserve">Background to the company. </w:t>
            </w:r>
          </w:p>
          <w:p w14:paraId="7E5DAD8D" w14:textId="77777777" w:rsidR="00906875" w:rsidRDefault="00906875">
            <w:pPr>
              <w:pStyle w:val="Default"/>
              <w:numPr>
                <w:ilvl w:val="0"/>
                <w:numId w:val="67"/>
              </w:numPr>
              <w:ind w:left="360" w:hanging="360"/>
              <w:jc w:val="both"/>
              <w:rPr>
                <w:sz w:val="22"/>
                <w:szCs w:val="22"/>
              </w:rPr>
            </w:pPr>
            <w:r>
              <w:rPr>
                <w:sz w:val="22"/>
                <w:szCs w:val="22"/>
              </w:rPr>
              <w:t xml:space="preserve">A signed director’s report. </w:t>
            </w:r>
          </w:p>
          <w:p w14:paraId="6AD7F0D5" w14:textId="77777777" w:rsidR="00906875" w:rsidRDefault="00906875">
            <w:pPr>
              <w:pStyle w:val="Default"/>
              <w:numPr>
                <w:ilvl w:val="0"/>
                <w:numId w:val="67"/>
              </w:numPr>
              <w:ind w:left="360" w:hanging="360"/>
              <w:jc w:val="both"/>
              <w:rPr>
                <w:sz w:val="22"/>
                <w:szCs w:val="22"/>
              </w:rPr>
            </w:pPr>
            <w:r>
              <w:rPr>
                <w:sz w:val="22"/>
                <w:szCs w:val="22"/>
              </w:rPr>
              <w:t xml:space="preserve">A signed auditor’s/reviewer’s/compiler’s/accounting officer’s report. </w:t>
            </w:r>
          </w:p>
          <w:p w14:paraId="793F09E5" w14:textId="77777777" w:rsidR="00906875" w:rsidRDefault="00906875">
            <w:pPr>
              <w:pStyle w:val="Default"/>
              <w:numPr>
                <w:ilvl w:val="0"/>
                <w:numId w:val="67"/>
              </w:numPr>
              <w:ind w:left="360" w:hanging="360"/>
              <w:jc w:val="both"/>
              <w:rPr>
                <w:sz w:val="22"/>
                <w:szCs w:val="22"/>
              </w:rPr>
            </w:pPr>
            <w:r>
              <w:rPr>
                <w:sz w:val="22"/>
                <w:szCs w:val="22"/>
              </w:rPr>
              <w:t xml:space="preserve">Statement of financial position. </w:t>
            </w:r>
          </w:p>
          <w:p w14:paraId="026B9367" w14:textId="77777777" w:rsidR="00906875" w:rsidRDefault="00906875">
            <w:pPr>
              <w:pStyle w:val="Default"/>
              <w:numPr>
                <w:ilvl w:val="0"/>
                <w:numId w:val="67"/>
              </w:numPr>
              <w:ind w:left="360" w:hanging="360"/>
              <w:jc w:val="both"/>
              <w:rPr>
                <w:sz w:val="22"/>
                <w:szCs w:val="22"/>
              </w:rPr>
            </w:pPr>
            <w:r>
              <w:rPr>
                <w:sz w:val="22"/>
                <w:szCs w:val="22"/>
              </w:rPr>
              <w:t xml:space="preserve">Statement of comprehensive income. </w:t>
            </w:r>
          </w:p>
          <w:p w14:paraId="7402779C" w14:textId="77777777" w:rsidR="00906875" w:rsidRDefault="00906875">
            <w:pPr>
              <w:pStyle w:val="Default"/>
              <w:numPr>
                <w:ilvl w:val="0"/>
                <w:numId w:val="67"/>
              </w:numPr>
              <w:ind w:left="360" w:hanging="360"/>
              <w:jc w:val="both"/>
              <w:rPr>
                <w:sz w:val="22"/>
                <w:szCs w:val="22"/>
              </w:rPr>
            </w:pPr>
            <w:r>
              <w:rPr>
                <w:sz w:val="22"/>
                <w:szCs w:val="22"/>
              </w:rPr>
              <w:t xml:space="preserve">Statement of changes in equity. </w:t>
            </w:r>
          </w:p>
          <w:p w14:paraId="1DB3876C" w14:textId="77777777" w:rsidR="00906875" w:rsidRDefault="00906875">
            <w:pPr>
              <w:pStyle w:val="Default"/>
              <w:numPr>
                <w:ilvl w:val="0"/>
                <w:numId w:val="67"/>
              </w:numPr>
              <w:ind w:left="360" w:hanging="360"/>
              <w:jc w:val="both"/>
              <w:rPr>
                <w:sz w:val="22"/>
                <w:szCs w:val="22"/>
              </w:rPr>
            </w:pPr>
            <w:r>
              <w:rPr>
                <w:sz w:val="22"/>
                <w:szCs w:val="22"/>
              </w:rPr>
              <w:t xml:space="preserve">Statement of cash flows. </w:t>
            </w:r>
          </w:p>
          <w:p w14:paraId="0B5F0C6F" w14:textId="77777777" w:rsidR="00906875" w:rsidRPr="00C6050C" w:rsidRDefault="00906875">
            <w:pPr>
              <w:pStyle w:val="Default"/>
              <w:numPr>
                <w:ilvl w:val="0"/>
                <w:numId w:val="67"/>
              </w:numPr>
              <w:ind w:left="360" w:hanging="360"/>
              <w:jc w:val="both"/>
              <w:rPr>
                <w:sz w:val="22"/>
                <w:szCs w:val="22"/>
              </w:rPr>
            </w:pPr>
            <w:r w:rsidRPr="00C6050C">
              <w:rPr>
                <w:sz w:val="22"/>
                <w:szCs w:val="22"/>
              </w:rPr>
              <w:t xml:space="preserve">Notes to the financial statements. </w:t>
            </w:r>
          </w:p>
          <w:p w14:paraId="586CBBC4" w14:textId="77777777" w:rsidR="00906875" w:rsidRDefault="00906875" w:rsidP="00906875">
            <w:pPr>
              <w:pStyle w:val="Default"/>
              <w:jc w:val="both"/>
              <w:rPr>
                <w:sz w:val="22"/>
                <w:szCs w:val="22"/>
              </w:rPr>
            </w:pPr>
          </w:p>
          <w:p w14:paraId="5E6C25F1" w14:textId="77777777" w:rsidR="00906875" w:rsidRDefault="00906875" w:rsidP="00906875">
            <w:pPr>
              <w:pStyle w:val="Default"/>
              <w:jc w:val="both"/>
              <w:rPr>
                <w:sz w:val="22"/>
                <w:szCs w:val="22"/>
              </w:rPr>
            </w:pPr>
            <w:r w:rsidRPr="00C6050C">
              <w:rPr>
                <w:b/>
                <w:bCs/>
                <w:sz w:val="22"/>
                <w:szCs w:val="22"/>
              </w:rPr>
              <w:t>PIS SCORE</w:t>
            </w:r>
            <w:r>
              <w:rPr>
                <w:sz w:val="22"/>
                <w:szCs w:val="22"/>
              </w:rPr>
              <w:t xml:space="preserve"> </w:t>
            </w:r>
          </w:p>
          <w:p w14:paraId="75F88349" w14:textId="77777777" w:rsidR="00906875" w:rsidRDefault="00906875">
            <w:pPr>
              <w:pStyle w:val="Default"/>
              <w:numPr>
                <w:ilvl w:val="0"/>
                <w:numId w:val="67"/>
              </w:numPr>
              <w:ind w:left="360" w:hanging="360"/>
              <w:rPr>
                <w:sz w:val="22"/>
                <w:szCs w:val="22"/>
              </w:rPr>
            </w:pPr>
            <w:r>
              <w:rPr>
                <w:sz w:val="22"/>
                <w:szCs w:val="22"/>
              </w:rPr>
              <w:t xml:space="preserve">A signed copy of the public interest score (only applicable to South African entities that are not audited). </w:t>
            </w:r>
          </w:p>
          <w:p w14:paraId="59D18792" w14:textId="77777777" w:rsidR="00906875" w:rsidRDefault="00906875" w:rsidP="00906875">
            <w:pPr>
              <w:pStyle w:val="Default"/>
              <w:jc w:val="both"/>
              <w:rPr>
                <w:sz w:val="22"/>
                <w:szCs w:val="22"/>
              </w:rPr>
            </w:pPr>
          </w:p>
          <w:p w14:paraId="564AD636" w14:textId="77777777" w:rsidR="00906875" w:rsidRDefault="00906875" w:rsidP="00906875">
            <w:pPr>
              <w:pStyle w:val="Default"/>
              <w:jc w:val="both"/>
              <w:rPr>
                <w:b/>
                <w:bCs/>
                <w:sz w:val="22"/>
                <w:szCs w:val="22"/>
              </w:rPr>
            </w:pPr>
            <w:r w:rsidRPr="00895E24">
              <w:rPr>
                <w:b/>
                <w:bCs/>
                <w:sz w:val="22"/>
                <w:szCs w:val="22"/>
              </w:rPr>
              <w:t xml:space="preserve">ITA34C </w:t>
            </w:r>
          </w:p>
          <w:p w14:paraId="1008BE38" w14:textId="77777777" w:rsidR="00906875" w:rsidRPr="00895E24" w:rsidRDefault="00906875" w:rsidP="00906875">
            <w:pPr>
              <w:pStyle w:val="Default"/>
              <w:jc w:val="both"/>
              <w:rPr>
                <w:b/>
                <w:bCs/>
                <w:sz w:val="22"/>
                <w:szCs w:val="22"/>
              </w:rPr>
            </w:pPr>
          </w:p>
          <w:p w14:paraId="3A7633B3" w14:textId="77777777" w:rsidR="00906875" w:rsidRDefault="00906875">
            <w:pPr>
              <w:pStyle w:val="Default"/>
              <w:numPr>
                <w:ilvl w:val="0"/>
                <w:numId w:val="67"/>
              </w:numPr>
              <w:ind w:left="360" w:hanging="360"/>
              <w:rPr>
                <w:sz w:val="22"/>
                <w:szCs w:val="22"/>
              </w:rPr>
            </w:pPr>
            <w:r w:rsidRPr="00DB5698">
              <w:rPr>
                <w:sz w:val="22"/>
                <w:szCs w:val="22"/>
              </w:rPr>
              <w:t>Income Tax assessment</w:t>
            </w:r>
            <w:r w:rsidRPr="00162764">
              <w:rPr>
                <w:sz w:val="22"/>
                <w:szCs w:val="22"/>
              </w:rPr>
              <w:t xml:space="preserve"> only used if supplier is not audited. </w:t>
            </w:r>
          </w:p>
          <w:p w14:paraId="27FA5CBE" w14:textId="77777777" w:rsidR="00906875" w:rsidRDefault="00906875">
            <w:pPr>
              <w:pStyle w:val="Default"/>
              <w:numPr>
                <w:ilvl w:val="0"/>
                <w:numId w:val="67"/>
              </w:numPr>
              <w:ind w:left="360" w:hanging="360"/>
              <w:rPr>
                <w:sz w:val="22"/>
                <w:szCs w:val="22"/>
              </w:rPr>
            </w:pPr>
            <w:r>
              <w:rPr>
                <w:rFonts w:eastAsia="Times New Roman"/>
              </w:rPr>
              <w:t>Giving the actual score.</w:t>
            </w:r>
          </w:p>
          <w:p w14:paraId="4AC49EF1" w14:textId="77777777" w:rsidR="00906875" w:rsidRDefault="00906875" w:rsidP="00906875">
            <w:pPr>
              <w:pStyle w:val="Default"/>
              <w:jc w:val="both"/>
              <w:rPr>
                <w:color w:val="auto"/>
              </w:rPr>
            </w:pPr>
          </w:p>
          <w:p w14:paraId="74126D0C" w14:textId="77777777" w:rsidR="00906875" w:rsidRPr="00117F60" w:rsidRDefault="00906875" w:rsidP="00906875">
            <w:pPr>
              <w:pStyle w:val="Default"/>
              <w:jc w:val="both"/>
              <w:rPr>
                <w:sz w:val="22"/>
                <w:szCs w:val="22"/>
              </w:rPr>
            </w:pPr>
            <w:r>
              <w:rPr>
                <w:b/>
                <w:bCs/>
                <w:sz w:val="22"/>
                <w:szCs w:val="22"/>
              </w:rPr>
              <w:t>Safety Contractual Requirements.</w:t>
            </w:r>
          </w:p>
          <w:p w14:paraId="01EE5BFA" w14:textId="77777777" w:rsidR="00906875" w:rsidRDefault="00906875" w:rsidP="00906875">
            <w:pPr>
              <w:pStyle w:val="Default"/>
              <w:jc w:val="both"/>
              <w:rPr>
                <w:b/>
                <w:bCs/>
                <w:sz w:val="22"/>
                <w:szCs w:val="22"/>
              </w:rPr>
            </w:pPr>
          </w:p>
          <w:p w14:paraId="304B279D" w14:textId="77777777" w:rsidR="00906875" w:rsidRDefault="00906875" w:rsidP="00906875">
            <w:pPr>
              <w:pStyle w:val="Default"/>
              <w:jc w:val="both"/>
              <w:rPr>
                <w:sz w:val="22"/>
                <w:szCs w:val="22"/>
              </w:rPr>
            </w:pPr>
            <w:r>
              <w:rPr>
                <w:b/>
                <w:bCs/>
                <w:sz w:val="22"/>
                <w:szCs w:val="22"/>
              </w:rPr>
              <w:t xml:space="preserve">Annexure B </w:t>
            </w:r>
          </w:p>
          <w:p w14:paraId="4E3B88CE" w14:textId="77777777" w:rsidR="00906875" w:rsidRDefault="00906875">
            <w:pPr>
              <w:pStyle w:val="Default"/>
              <w:numPr>
                <w:ilvl w:val="0"/>
                <w:numId w:val="68"/>
              </w:numPr>
              <w:jc w:val="both"/>
              <w:rPr>
                <w:sz w:val="22"/>
                <w:szCs w:val="22"/>
              </w:rPr>
            </w:pPr>
            <w:r>
              <w:rPr>
                <w:sz w:val="22"/>
                <w:szCs w:val="22"/>
              </w:rPr>
              <w:t xml:space="preserve">Acknowledgement of Eskom's OHS legal and other requirements form signed and submitted by the tenderer. </w:t>
            </w:r>
          </w:p>
          <w:p w14:paraId="5CFC1E5A" w14:textId="77777777" w:rsidR="00906875" w:rsidRDefault="00906875" w:rsidP="00906875">
            <w:pPr>
              <w:pStyle w:val="Default"/>
              <w:jc w:val="both"/>
              <w:rPr>
                <w:sz w:val="22"/>
                <w:szCs w:val="22"/>
              </w:rPr>
            </w:pPr>
          </w:p>
          <w:p w14:paraId="4F254287" w14:textId="77777777" w:rsidR="00906875" w:rsidRDefault="00906875" w:rsidP="00906875">
            <w:pPr>
              <w:pStyle w:val="Default"/>
              <w:jc w:val="both"/>
              <w:rPr>
                <w:sz w:val="22"/>
                <w:szCs w:val="22"/>
              </w:rPr>
            </w:pPr>
            <w:r>
              <w:rPr>
                <w:b/>
                <w:bCs/>
                <w:sz w:val="22"/>
                <w:szCs w:val="22"/>
              </w:rPr>
              <w:t xml:space="preserve">Company Organogram </w:t>
            </w:r>
          </w:p>
          <w:p w14:paraId="63761B18" w14:textId="39E4B8C1" w:rsidR="00906875" w:rsidRDefault="00906875">
            <w:pPr>
              <w:pStyle w:val="Default"/>
              <w:numPr>
                <w:ilvl w:val="0"/>
                <w:numId w:val="68"/>
              </w:numPr>
              <w:jc w:val="both"/>
              <w:rPr>
                <w:sz w:val="22"/>
                <w:szCs w:val="22"/>
              </w:rPr>
            </w:pPr>
            <w:r>
              <w:rPr>
                <w:sz w:val="22"/>
                <w:szCs w:val="22"/>
              </w:rPr>
              <w:t xml:space="preserve">A copy of the company organogram /structure. (Including roles, responsibility &amp; Accountability). </w:t>
            </w:r>
          </w:p>
          <w:p w14:paraId="16908B5F" w14:textId="423F8B63" w:rsidR="008E3E06" w:rsidRDefault="008E3E06" w:rsidP="008E3E06">
            <w:pPr>
              <w:pStyle w:val="Default"/>
              <w:ind w:left="720"/>
              <w:jc w:val="both"/>
              <w:rPr>
                <w:sz w:val="22"/>
                <w:szCs w:val="22"/>
              </w:rPr>
            </w:pPr>
          </w:p>
          <w:p w14:paraId="1AD32092" w14:textId="77777777" w:rsidR="008E3E06" w:rsidRDefault="008E3E06" w:rsidP="008E3E06">
            <w:pPr>
              <w:pStyle w:val="Default"/>
              <w:ind w:left="720"/>
              <w:jc w:val="both"/>
              <w:rPr>
                <w:sz w:val="22"/>
                <w:szCs w:val="22"/>
              </w:rPr>
            </w:pPr>
          </w:p>
          <w:p w14:paraId="44FA50B1" w14:textId="77777777" w:rsidR="00906875" w:rsidRDefault="00906875" w:rsidP="00906875">
            <w:pPr>
              <w:pStyle w:val="Default"/>
              <w:jc w:val="both"/>
              <w:rPr>
                <w:sz w:val="22"/>
                <w:szCs w:val="22"/>
              </w:rPr>
            </w:pPr>
          </w:p>
          <w:p w14:paraId="51F6827F" w14:textId="77777777" w:rsidR="00906875" w:rsidRDefault="00906875" w:rsidP="00906875">
            <w:pPr>
              <w:pStyle w:val="Default"/>
              <w:jc w:val="both"/>
              <w:rPr>
                <w:sz w:val="23"/>
                <w:szCs w:val="23"/>
              </w:rPr>
            </w:pPr>
            <w:r>
              <w:rPr>
                <w:b/>
                <w:bCs/>
                <w:sz w:val="23"/>
                <w:szCs w:val="23"/>
              </w:rPr>
              <w:lastRenderedPageBreak/>
              <w:t xml:space="preserve">OHS Resource Plan </w:t>
            </w:r>
          </w:p>
          <w:p w14:paraId="78F92710" w14:textId="56B55208" w:rsidR="00906875" w:rsidRDefault="00906875">
            <w:pPr>
              <w:pStyle w:val="Default"/>
              <w:numPr>
                <w:ilvl w:val="0"/>
                <w:numId w:val="68"/>
              </w:numPr>
              <w:jc w:val="both"/>
              <w:rPr>
                <w:sz w:val="22"/>
                <w:szCs w:val="22"/>
              </w:rPr>
            </w:pPr>
            <w:r>
              <w:rPr>
                <w:sz w:val="22"/>
                <w:szCs w:val="22"/>
              </w:rPr>
              <w:t xml:space="preserve">Tenders to provide a proposed OHS resource plan for the proposed scope of work. For each position, stipulate the position titles; and the qualifications and competencies that will be required for each position. </w:t>
            </w:r>
          </w:p>
          <w:p w14:paraId="0518D83F" w14:textId="77777777" w:rsidR="008E6A1A" w:rsidRDefault="008E6A1A">
            <w:pPr>
              <w:pStyle w:val="Default"/>
              <w:numPr>
                <w:ilvl w:val="0"/>
                <w:numId w:val="68"/>
              </w:numPr>
              <w:jc w:val="both"/>
              <w:rPr>
                <w:sz w:val="22"/>
                <w:szCs w:val="22"/>
              </w:rPr>
            </w:pPr>
          </w:p>
          <w:p w14:paraId="095C845B" w14:textId="77777777" w:rsidR="00906875" w:rsidRDefault="00906875" w:rsidP="00906875">
            <w:pPr>
              <w:pStyle w:val="Default"/>
              <w:jc w:val="both"/>
              <w:rPr>
                <w:sz w:val="22"/>
                <w:szCs w:val="22"/>
              </w:rPr>
            </w:pPr>
            <w:r>
              <w:rPr>
                <w:b/>
                <w:bCs/>
                <w:sz w:val="22"/>
                <w:szCs w:val="22"/>
              </w:rPr>
              <w:t xml:space="preserve">Baseline Risk Assessment </w:t>
            </w:r>
            <w:r>
              <w:rPr>
                <w:sz w:val="22"/>
                <w:szCs w:val="22"/>
              </w:rPr>
              <w:t>(</w:t>
            </w:r>
            <w:r>
              <w:rPr>
                <w:b/>
                <w:bCs/>
                <w:sz w:val="22"/>
                <w:szCs w:val="22"/>
              </w:rPr>
              <w:t xml:space="preserve">BRA) </w:t>
            </w:r>
          </w:p>
          <w:p w14:paraId="3D4E4E22" w14:textId="77777777" w:rsidR="00906875" w:rsidRDefault="00906875">
            <w:pPr>
              <w:pStyle w:val="Default"/>
              <w:numPr>
                <w:ilvl w:val="0"/>
                <w:numId w:val="68"/>
              </w:numPr>
              <w:jc w:val="both"/>
              <w:rPr>
                <w:sz w:val="22"/>
                <w:szCs w:val="22"/>
              </w:rPr>
            </w:pPr>
            <w:r>
              <w:rPr>
                <w:sz w:val="22"/>
                <w:szCs w:val="22"/>
              </w:rPr>
              <w:t xml:space="preserve">Identification, assessment, and management of SHE risks related to the scope of work. The methodology used for the risk assessment must be provided together with the BRA. </w:t>
            </w:r>
          </w:p>
          <w:p w14:paraId="0018353D" w14:textId="77777777" w:rsidR="00906875" w:rsidRDefault="00906875" w:rsidP="00906875">
            <w:pPr>
              <w:pStyle w:val="Default"/>
              <w:jc w:val="both"/>
              <w:rPr>
                <w:sz w:val="22"/>
                <w:szCs w:val="22"/>
              </w:rPr>
            </w:pPr>
            <w:r>
              <w:rPr>
                <w:b/>
                <w:bCs/>
                <w:sz w:val="22"/>
                <w:szCs w:val="22"/>
              </w:rPr>
              <w:t xml:space="preserve">COIDA </w:t>
            </w:r>
          </w:p>
          <w:p w14:paraId="3BBF1231" w14:textId="77777777" w:rsidR="00906875" w:rsidRDefault="00906875">
            <w:pPr>
              <w:pStyle w:val="Default"/>
              <w:numPr>
                <w:ilvl w:val="0"/>
                <w:numId w:val="68"/>
              </w:numPr>
              <w:jc w:val="both"/>
              <w:rPr>
                <w:sz w:val="22"/>
                <w:szCs w:val="22"/>
              </w:rPr>
            </w:pPr>
            <w:r>
              <w:rPr>
                <w:sz w:val="22"/>
                <w:szCs w:val="22"/>
              </w:rPr>
              <w:t xml:space="preserve">Valid Letter of Good Standing (COIDA or equivalent to be submitted. </w:t>
            </w:r>
          </w:p>
          <w:p w14:paraId="2C29C203" w14:textId="77777777" w:rsidR="00906875" w:rsidRDefault="00906875" w:rsidP="00906875">
            <w:pPr>
              <w:pStyle w:val="Default"/>
              <w:jc w:val="both"/>
              <w:rPr>
                <w:sz w:val="22"/>
                <w:szCs w:val="22"/>
              </w:rPr>
            </w:pPr>
          </w:p>
          <w:p w14:paraId="5904B6E5" w14:textId="77777777" w:rsidR="00906875" w:rsidRDefault="00906875" w:rsidP="00906875">
            <w:pPr>
              <w:pStyle w:val="Default"/>
              <w:jc w:val="both"/>
              <w:rPr>
                <w:sz w:val="22"/>
                <w:szCs w:val="22"/>
              </w:rPr>
            </w:pPr>
            <w:r>
              <w:rPr>
                <w:b/>
                <w:bCs/>
                <w:sz w:val="22"/>
                <w:szCs w:val="22"/>
              </w:rPr>
              <w:t xml:space="preserve">SHE policy signed by CEO/ MD </w:t>
            </w:r>
          </w:p>
          <w:p w14:paraId="24E945CF" w14:textId="77777777" w:rsidR="00906875" w:rsidRDefault="00906875">
            <w:pPr>
              <w:pStyle w:val="Default"/>
              <w:numPr>
                <w:ilvl w:val="0"/>
                <w:numId w:val="68"/>
              </w:numPr>
              <w:jc w:val="both"/>
              <w:rPr>
                <w:sz w:val="22"/>
                <w:szCs w:val="22"/>
              </w:rPr>
            </w:pPr>
            <w:r>
              <w:rPr>
                <w:sz w:val="22"/>
                <w:szCs w:val="22"/>
              </w:rPr>
              <w:t xml:space="preserve">SHE policy signed by CEO/ MD-Comply to Section 7 of the OHS Act. </w:t>
            </w:r>
          </w:p>
          <w:p w14:paraId="2427EF24" w14:textId="77777777" w:rsidR="00906875" w:rsidRDefault="00906875" w:rsidP="00906875">
            <w:pPr>
              <w:tabs>
                <w:tab w:val="left" w:pos="-567"/>
                <w:tab w:val="left" w:pos="284"/>
              </w:tabs>
              <w:contextualSpacing/>
              <w:jc w:val="both"/>
              <w:rPr>
                <w:rFonts w:ascii="Arial" w:hAnsi="Arial" w:cs="Arial"/>
              </w:rPr>
            </w:pPr>
          </w:p>
          <w:p w14:paraId="2B0E02DC" w14:textId="77777777" w:rsidR="00906875" w:rsidRPr="00053E2B" w:rsidRDefault="00906875" w:rsidP="00906875">
            <w:pPr>
              <w:pStyle w:val="Default"/>
              <w:jc w:val="both"/>
              <w:rPr>
                <w:sz w:val="22"/>
                <w:szCs w:val="22"/>
              </w:rPr>
            </w:pPr>
            <w:r>
              <w:rPr>
                <w:b/>
                <w:bCs/>
                <w:sz w:val="22"/>
                <w:szCs w:val="22"/>
              </w:rPr>
              <w:t>Environmental Contractual Requirements.</w:t>
            </w:r>
          </w:p>
          <w:p w14:paraId="53907009" w14:textId="77777777" w:rsidR="00906875" w:rsidRDefault="00906875" w:rsidP="00906875">
            <w:pPr>
              <w:pStyle w:val="Default"/>
              <w:jc w:val="both"/>
              <w:rPr>
                <w:b/>
                <w:bCs/>
                <w:sz w:val="22"/>
                <w:szCs w:val="22"/>
              </w:rPr>
            </w:pPr>
          </w:p>
          <w:p w14:paraId="6726F95C" w14:textId="77777777" w:rsidR="00906875" w:rsidRPr="00117F60" w:rsidRDefault="00906875">
            <w:pPr>
              <w:pStyle w:val="ListParagraph"/>
              <w:numPr>
                <w:ilvl w:val="0"/>
                <w:numId w:val="68"/>
              </w:numPr>
              <w:rPr>
                <w:rFonts w:ascii="Arial" w:hAnsi="Arial" w:cs="Arial"/>
              </w:rPr>
            </w:pPr>
            <w:r w:rsidRPr="00117F60">
              <w:rPr>
                <w:rFonts w:ascii="Arial" w:hAnsi="Arial" w:cs="Arial"/>
              </w:rPr>
              <w:t>The Tenderer understands and accepts its environmental legal requirements and responsibilities with respect to Scope of Services.</w:t>
            </w:r>
          </w:p>
          <w:p w14:paraId="5D39346F" w14:textId="77777777" w:rsidR="00906875" w:rsidRPr="00EB5EA7" w:rsidRDefault="00906875" w:rsidP="00906875">
            <w:pPr>
              <w:rPr>
                <w:rFonts w:ascii="Arial" w:hAnsi="Arial" w:cs="Arial"/>
              </w:rPr>
            </w:pPr>
          </w:p>
          <w:p w14:paraId="769D6362" w14:textId="77777777" w:rsidR="00906875" w:rsidRPr="00EB5EA7" w:rsidRDefault="00906875">
            <w:pPr>
              <w:pStyle w:val="Default"/>
              <w:numPr>
                <w:ilvl w:val="0"/>
                <w:numId w:val="68"/>
              </w:numPr>
              <w:jc w:val="both"/>
              <w:rPr>
                <w:sz w:val="22"/>
                <w:szCs w:val="22"/>
              </w:rPr>
            </w:pPr>
            <w:r w:rsidRPr="00EB5EA7">
              <w:rPr>
                <w:sz w:val="22"/>
                <w:szCs w:val="22"/>
              </w:rPr>
              <w:t>An acceptance letter with commitments to comply with South African environmental regulations should be attached to the tender documents</w:t>
            </w:r>
            <w:r>
              <w:rPr>
                <w:sz w:val="22"/>
                <w:szCs w:val="22"/>
              </w:rPr>
              <w:t>.</w:t>
            </w:r>
          </w:p>
          <w:p w14:paraId="0EFA975F" w14:textId="77777777" w:rsidR="00906875" w:rsidRDefault="00906875" w:rsidP="00906875">
            <w:pPr>
              <w:jc w:val="both"/>
              <w:rPr>
                <w:rFonts w:ascii="Arial" w:eastAsia="Calibri" w:hAnsi="Arial" w:cs="Arial"/>
                <w:b/>
                <w:bCs/>
              </w:rPr>
            </w:pPr>
          </w:p>
          <w:p w14:paraId="3E8DD939" w14:textId="77777777" w:rsidR="00906875" w:rsidRDefault="00906875" w:rsidP="00906875">
            <w:pPr>
              <w:jc w:val="both"/>
              <w:rPr>
                <w:rFonts w:ascii="Arial" w:eastAsia="Calibri" w:hAnsi="Arial" w:cs="Arial"/>
                <w:b/>
                <w:bCs/>
              </w:rPr>
            </w:pPr>
            <w:r w:rsidRPr="00EB5EA7">
              <w:rPr>
                <w:rFonts w:ascii="Arial" w:eastAsia="Calibri" w:hAnsi="Arial" w:cs="Arial"/>
                <w:b/>
                <w:bCs/>
              </w:rPr>
              <w:t>Proof of Company Experience related to a project and construction environment</w:t>
            </w:r>
            <w:r>
              <w:rPr>
                <w:rFonts w:ascii="Arial" w:eastAsia="Calibri" w:hAnsi="Arial" w:cs="Arial"/>
                <w:b/>
                <w:bCs/>
              </w:rPr>
              <w:t>.</w:t>
            </w:r>
          </w:p>
          <w:p w14:paraId="62D34502" w14:textId="77777777" w:rsidR="00906875" w:rsidRPr="00EB5EA7" w:rsidRDefault="00906875" w:rsidP="00906875">
            <w:pPr>
              <w:jc w:val="both"/>
              <w:rPr>
                <w:rFonts w:ascii="Arial" w:eastAsia="Calibri" w:hAnsi="Arial" w:cs="Arial"/>
                <w:b/>
                <w:bCs/>
              </w:rPr>
            </w:pPr>
          </w:p>
          <w:p w14:paraId="5E0B4DBE" w14:textId="77777777" w:rsidR="00906875" w:rsidRPr="00EB5EA7" w:rsidRDefault="00906875">
            <w:pPr>
              <w:pStyle w:val="Default"/>
              <w:numPr>
                <w:ilvl w:val="0"/>
                <w:numId w:val="69"/>
              </w:numPr>
              <w:jc w:val="both"/>
              <w:rPr>
                <w:sz w:val="22"/>
                <w:szCs w:val="22"/>
              </w:rPr>
            </w:pPr>
            <w:r w:rsidRPr="00EB5EA7">
              <w:rPr>
                <w:sz w:val="22"/>
                <w:szCs w:val="22"/>
              </w:rPr>
              <w:t>ISO EMS 14001 Proof of Certifications</w:t>
            </w:r>
            <w:r>
              <w:rPr>
                <w:sz w:val="22"/>
                <w:szCs w:val="22"/>
              </w:rPr>
              <w:t>.</w:t>
            </w:r>
            <w:r w:rsidRPr="00EB5EA7">
              <w:rPr>
                <w:sz w:val="22"/>
                <w:szCs w:val="22"/>
              </w:rPr>
              <w:t xml:space="preserve"> </w:t>
            </w:r>
          </w:p>
          <w:p w14:paraId="72B26110" w14:textId="77777777" w:rsidR="00906875" w:rsidRPr="00EB5EA7" w:rsidRDefault="00906875">
            <w:pPr>
              <w:pStyle w:val="Default"/>
              <w:numPr>
                <w:ilvl w:val="0"/>
                <w:numId w:val="69"/>
              </w:numPr>
              <w:jc w:val="both"/>
              <w:rPr>
                <w:sz w:val="22"/>
                <w:szCs w:val="22"/>
              </w:rPr>
            </w:pPr>
            <w:r w:rsidRPr="00EB5EA7">
              <w:rPr>
                <w:sz w:val="22"/>
                <w:szCs w:val="22"/>
              </w:rPr>
              <w:t>Environmental Inclusion as part of the Company Policy/ SHEQ Policy</w:t>
            </w:r>
            <w:r>
              <w:rPr>
                <w:sz w:val="22"/>
                <w:szCs w:val="22"/>
              </w:rPr>
              <w:t>.</w:t>
            </w:r>
          </w:p>
          <w:p w14:paraId="4042AA5C" w14:textId="77777777" w:rsidR="00906875" w:rsidRDefault="00906875" w:rsidP="00906875">
            <w:pPr>
              <w:tabs>
                <w:tab w:val="left" w:pos="-567"/>
                <w:tab w:val="left" w:pos="284"/>
              </w:tabs>
              <w:contextualSpacing/>
              <w:jc w:val="both"/>
              <w:rPr>
                <w:rFonts w:ascii="Arial" w:hAnsi="Arial" w:cs="Arial"/>
              </w:rPr>
            </w:pPr>
          </w:p>
          <w:p w14:paraId="143B3CCB" w14:textId="30953F15" w:rsidR="00F01117" w:rsidRDefault="00F01117" w:rsidP="00906875">
            <w:pPr>
              <w:pStyle w:val="Default"/>
              <w:jc w:val="both"/>
              <w:rPr>
                <w:rFonts w:eastAsia="Times New Roman"/>
                <w:b/>
                <w:bCs/>
                <w:lang w:val="en-US"/>
              </w:rPr>
            </w:pPr>
          </w:p>
          <w:p w14:paraId="68A1CB63" w14:textId="22048F1A" w:rsidR="008E3E06" w:rsidRDefault="008E3E06" w:rsidP="00906875">
            <w:pPr>
              <w:pStyle w:val="Default"/>
              <w:jc w:val="both"/>
              <w:rPr>
                <w:rFonts w:eastAsia="Times New Roman"/>
                <w:b/>
                <w:bCs/>
                <w:lang w:val="en-US"/>
              </w:rPr>
            </w:pPr>
          </w:p>
          <w:p w14:paraId="23F28EC5" w14:textId="2B5BE97E" w:rsidR="008E3E06" w:rsidRDefault="008E3E06" w:rsidP="00906875">
            <w:pPr>
              <w:pStyle w:val="Default"/>
              <w:jc w:val="both"/>
              <w:rPr>
                <w:rFonts w:eastAsia="Times New Roman"/>
                <w:b/>
                <w:bCs/>
                <w:lang w:val="en-US"/>
              </w:rPr>
            </w:pPr>
          </w:p>
          <w:p w14:paraId="00195D05" w14:textId="68123EEA" w:rsidR="008E3E06" w:rsidRDefault="008E3E06" w:rsidP="00906875">
            <w:pPr>
              <w:pStyle w:val="Default"/>
              <w:jc w:val="both"/>
              <w:rPr>
                <w:rFonts w:eastAsia="Times New Roman"/>
                <w:b/>
                <w:bCs/>
                <w:lang w:val="en-US"/>
              </w:rPr>
            </w:pPr>
          </w:p>
          <w:p w14:paraId="1F047665" w14:textId="093ECA93" w:rsidR="008E3E06" w:rsidRDefault="008E3E06" w:rsidP="00906875">
            <w:pPr>
              <w:pStyle w:val="Default"/>
              <w:jc w:val="both"/>
              <w:rPr>
                <w:rFonts w:eastAsia="Times New Roman"/>
                <w:b/>
                <w:bCs/>
                <w:lang w:val="en-US"/>
              </w:rPr>
            </w:pPr>
          </w:p>
          <w:p w14:paraId="48EE20A0" w14:textId="72666EF1" w:rsidR="008E3E06" w:rsidRDefault="008E3E06" w:rsidP="00906875">
            <w:pPr>
              <w:pStyle w:val="Default"/>
              <w:jc w:val="both"/>
              <w:rPr>
                <w:rFonts w:eastAsia="Times New Roman"/>
                <w:b/>
                <w:bCs/>
                <w:lang w:val="en-US"/>
              </w:rPr>
            </w:pPr>
          </w:p>
          <w:p w14:paraId="5EBB0511" w14:textId="77777777" w:rsidR="008E3E06" w:rsidRDefault="008E3E06" w:rsidP="00906875">
            <w:pPr>
              <w:pStyle w:val="Default"/>
              <w:jc w:val="both"/>
              <w:rPr>
                <w:rFonts w:eastAsia="Times New Roman"/>
                <w:b/>
                <w:bCs/>
                <w:lang w:val="en-US"/>
              </w:rPr>
            </w:pPr>
          </w:p>
          <w:p w14:paraId="44B15E27" w14:textId="77777777" w:rsidR="00F01117" w:rsidRDefault="00F01117" w:rsidP="00906875">
            <w:pPr>
              <w:pStyle w:val="Default"/>
              <w:jc w:val="both"/>
              <w:rPr>
                <w:rFonts w:eastAsia="Times New Roman"/>
                <w:b/>
                <w:bCs/>
                <w:lang w:val="en-US"/>
              </w:rPr>
            </w:pPr>
          </w:p>
          <w:p w14:paraId="3943298A" w14:textId="77777777" w:rsidR="00F01117" w:rsidRDefault="00F01117" w:rsidP="00906875">
            <w:pPr>
              <w:pStyle w:val="Default"/>
              <w:jc w:val="both"/>
              <w:rPr>
                <w:rFonts w:eastAsia="Times New Roman"/>
                <w:b/>
                <w:bCs/>
                <w:lang w:val="en-US"/>
              </w:rPr>
            </w:pPr>
          </w:p>
          <w:p w14:paraId="588E5586" w14:textId="6375CCEA" w:rsidR="00906875" w:rsidRPr="00053E2B" w:rsidRDefault="00906875" w:rsidP="00906875">
            <w:pPr>
              <w:pStyle w:val="Default"/>
              <w:jc w:val="both"/>
              <w:rPr>
                <w:rFonts w:eastAsia="Times New Roman"/>
                <w:b/>
                <w:bCs/>
                <w:lang w:val="en-US"/>
              </w:rPr>
            </w:pPr>
            <w:r w:rsidRPr="00053E2B">
              <w:rPr>
                <w:rFonts w:eastAsia="Times New Roman"/>
                <w:b/>
                <w:bCs/>
                <w:lang w:val="en-US"/>
              </w:rPr>
              <w:t>Quality contractual requirement</w:t>
            </w:r>
          </w:p>
          <w:p w14:paraId="22B367B0" w14:textId="77777777" w:rsidR="00F01117" w:rsidRPr="00162764" w:rsidRDefault="00F01117" w:rsidP="00906875">
            <w:pPr>
              <w:pStyle w:val="Default"/>
              <w:rPr>
                <w:sz w:val="22"/>
                <w:szCs w:val="22"/>
              </w:rPr>
            </w:pPr>
          </w:p>
          <w:tbl>
            <w:tblPr>
              <w:tblW w:w="6516" w:type="dxa"/>
              <w:tblLayout w:type="fixed"/>
              <w:tblLook w:val="04A0" w:firstRow="1" w:lastRow="0" w:firstColumn="1" w:lastColumn="0" w:noHBand="0" w:noVBand="1"/>
            </w:tblPr>
            <w:tblGrid>
              <w:gridCol w:w="1413"/>
              <w:gridCol w:w="2126"/>
              <w:gridCol w:w="1559"/>
              <w:gridCol w:w="1418"/>
            </w:tblGrid>
            <w:tr w:rsidR="00F01117" w:rsidRPr="00F56152" w14:paraId="52E4D24C" w14:textId="77777777" w:rsidTr="00E268D9">
              <w:trPr>
                <w:trHeight w:val="638"/>
              </w:trPr>
              <w:tc>
                <w:tcPr>
                  <w:tcW w:w="1413" w:type="dxa"/>
                  <w:tcBorders>
                    <w:top w:val="single" w:sz="4" w:space="0" w:color="auto"/>
                    <w:left w:val="single" w:sz="4" w:space="0" w:color="auto"/>
                    <w:bottom w:val="single" w:sz="4" w:space="0" w:color="auto"/>
                    <w:right w:val="single" w:sz="4" w:space="0" w:color="auto"/>
                  </w:tcBorders>
                  <w:vAlign w:val="center"/>
                  <w:hideMark/>
                </w:tcPr>
                <w:p w14:paraId="58AE878A" w14:textId="77777777" w:rsidR="00F01117" w:rsidRPr="00B008C2" w:rsidRDefault="00F01117" w:rsidP="00F01117">
                  <w:pPr>
                    <w:spacing w:after="0" w:line="240" w:lineRule="auto"/>
                    <w:jc w:val="right"/>
                    <w:rPr>
                      <w:rFonts w:ascii="Arial" w:eastAsia="Times New Roman" w:hAnsi="Arial" w:cs="Arial"/>
                      <w:b/>
                      <w:bCs/>
                      <w:lang w:eastAsia="en-ZA"/>
                    </w:rPr>
                  </w:pPr>
                  <w:r w:rsidRPr="00B008C2">
                    <w:rPr>
                      <w:rFonts w:ascii="Arial" w:eastAsia="Times New Roman" w:hAnsi="Arial" w:cs="Arial"/>
                      <w:b/>
                      <w:bCs/>
                      <w:lang w:eastAsia="en-ZA"/>
                    </w:rPr>
                    <w:t>Category 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929EBC" w14:textId="77777777" w:rsidR="00F01117" w:rsidRPr="00B008C2" w:rsidRDefault="00F01117" w:rsidP="00F01117">
                  <w:pPr>
                    <w:spacing w:after="0" w:line="240" w:lineRule="auto"/>
                    <w:rPr>
                      <w:rFonts w:ascii="Arial" w:eastAsia="Times New Roman" w:hAnsi="Arial" w:cs="Arial"/>
                      <w:b/>
                      <w:bCs/>
                      <w:lang w:eastAsia="en-ZA"/>
                    </w:rPr>
                  </w:pPr>
                  <w:r w:rsidRPr="00B008C2">
                    <w:rPr>
                      <w:rFonts w:ascii="Arial" w:eastAsia="Times New Roman" w:hAnsi="Arial" w:cs="Arial"/>
                      <w:b/>
                      <w:bCs/>
                      <w:lang w:eastAsia="en-ZA"/>
                    </w:rPr>
                    <w:t>Quality Requirements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E077D4"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Deliverables to be evaluated indicator = 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61B837"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 </w:t>
                  </w:r>
                </w:p>
              </w:tc>
            </w:tr>
            <w:tr w:rsidR="00F01117" w:rsidRPr="00F56152" w14:paraId="3FF1E9D6" w14:textId="77777777" w:rsidTr="00E268D9">
              <w:trPr>
                <w:trHeight w:val="255"/>
              </w:trPr>
              <w:tc>
                <w:tcPr>
                  <w:tcW w:w="6516"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2F648FEB"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SECTION A: Quality Management System Requirements ISO 9001</w:t>
                  </w:r>
                </w:p>
              </w:tc>
            </w:tr>
            <w:tr w:rsidR="00F01117" w:rsidRPr="00F56152" w14:paraId="496E1FC2" w14:textId="77777777" w:rsidTr="00E268D9">
              <w:trPr>
                <w:trHeight w:val="263"/>
              </w:trPr>
              <w:tc>
                <w:tcPr>
                  <w:tcW w:w="6516"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3EA48AD0"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B008C2">
                    <w:rPr>
                      <w:rFonts w:ascii="Arial" w:eastAsia="Times New Roman" w:hAnsi="Arial" w:cs="Arial"/>
                      <w:b/>
                      <w:bCs/>
                      <w:lang w:eastAsia="en-ZA"/>
                    </w:rPr>
                    <w:t>(Option 1)</w:t>
                  </w:r>
                  <w:r w:rsidRPr="00F56152">
                    <w:rPr>
                      <w:rFonts w:ascii="Arial" w:eastAsia="Times New Roman" w:hAnsi="Arial" w:cs="Arial"/>
                      <w:b/>
                      <w:bCs/>
                      <w:color w:val="000000"/>
                      <w:lang w:eastAsia="en-ZA"/>
                    </w:rPr>
                    <w:t xml:space="preserve"> Valid certification of Quality Management System by an ISO accredited body </w:t>
                  </w:r>
                </w:p>
              </w:tc>
            </w:tr>
            <w:tr w:rsidR="00F01117" w:rsidRPr="00F56152" w14:paraId="519983EE" w14:textId="77777777" w:rsidTr="00E268D9">
              <w:trPr>
                <w:trHeight w:val="255"/>
              </w:trPr>
              <w:tc>
                <w:tcPr>
                  <w:tcW w:w="509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0C53949" w14:textId="77777777" w:rsidR="00F01117" w:rsidRPr="00F56152" w:rsidRDefault="00F01117" w:rsidP="00F01117">
                  <w:pPr>
                    <w:spacing w:after="0" w:line="240" w:lineRule="auto"/>
                    <w:jc w:val="center"/>
                    <w:rPr>
                      <w:rFonts w:ascii="Arial" w:eastAsia="Times New Roman" w:hAnsi="Arial" w:cs="Arial"/>
                      <w:color w:val="000000"/>
                      <w:lang w:eastAsia="en-ZA"/>
                    </w:rPr>
                  </w:pPr>
                  <w:r w:rsidRPr="00F56152">
                    <w:rPr>
                      <w:rFonts w:ascii="Arial" w:eastAsia="Times New Roman" w:hAnsi="Arial" w:cs="Arial"/>
                      <w:color w:val="000000"/>
                      <w:lang w:eastAsia="en-ZA"/>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356E6"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Apply =1</w:t>
                  </w:r>
                </w:p>
              </w:tc>
            </w:tr>
            <w:tr w:rsidR="00F01117" w:rsidRPr="00F56152" w14:paraId="59D7018C" w14:textId="77777777" w:rsidTr="00E268D9">
              <w:trPr>
                <w:trHeight w:val="255"/>
              </w:trPr>
              <w:tc>
                <w:tcPr>
                  <w:tcW w:w="509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9671B27" w14:textId="1481837C" w:rsidR="00F01117" w:rsidRPr="00F56152" w:rsidRDefault="00F01117" w:rsidP="00F01117">
                  <w:pPr>
                    <w:spacing w:after="0" w:line="240" w:lineRule="auto"/>
                    <w:rPr>
                      <w:rFonts w:ascii="Arial" w:eastAsia="Times New Roman" w:hAnsi="Arial" w:cs="Arial"/>
                      <w:color w:val="000000"/>
                      <w:lang w:eastAsia="en-ZA"/>
                    </w:rPr>
                  </w:pPr>
                  <w:r w:rsidRPr="00F56152">
                    <w:rPr>
                      <w:rFonts w:ascii="Arial" w:eastAsia="Times New Roman" w:hAnsi="Arial" w:cs="Arial"/>
                      <w:color w:val="000000"/>
                      <w:lang w:eastAsia="en-ZA"/>
                    </w:rPr>
                    <w:t>A.1 Product / Service Scoping on ISO 9001 certificate is defined and relevant</w:t>
                  </w:r>
                  <w:r w:rsidR="006D12B9">
                    <w:rPr>
                      <w:rFonts w:ascii="Arial" w:eastAsia="Times New Roman" w:hAnsi="Arial" w:cs="Arial"/>
                      <w:color w:val="000000"/>
                      <w:lang w:eastAsia="en-ZA"/>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3896AE7" w14:textId="77777777" w:rsidR="00F01117" w:rsidRPr="00F56152" w:rsidRDefault="00F01117" w:rsidP="00F01117">
                  <w:pPr>
                    <w:spacing w:after="0" w:line="240" w:lineRule="auto"/>
                    <w:jc w:val="center"/>
                    <w:rPr>
                      <w:rFonts w:ascii="Arial" w:eastAsia="Times New Roman" w:hAnsi="Arial" w:cs="Arial"/>
                      <w:color w:val="000000"/>
                      <w:lang w:eastAsia="en-ZA"/>
                    </w:rPr>
                  </w:pPr>
                  <w:r w:rsidRPr="00F56152">
                    <w:rPr>
                      <w:rFonts w:ascii="Arial" w:eastAsia="Times New Roman" w:hAnsi="Arial" w:cs="Arial"/>
                      <w:color w:val="000000"/>
                      <w:lang w:eastAsia="en-ZA"/>
                    </w:rPr>
                    <w:t>1</w:t>
                  </w:r>
                </w:p>
              </w:tc>
            </w:tr>
            <w:tr w:rsidR="00F01117" w:rsidRPr="00F56152" w14:paraId="5466417A" w14:textId="77777777" w:rsidTr="00E268D9">
              <w:trPr>
                <w:trHeight w:val="270"/>
              </w:trPr>
              <w:tc>
                <w:tcPr>
                  <w:tcW w:w="509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8634BB3" w14:textId="479DD841" w:rsidR="00F01117" w:rsidRPr="00F56152" w:rsidRDefault="00F01117" w:rsidP="00F01117">
                  <w:pPr>
                    <w:spacing w:after="0" w:line="240" w:lineRule="auto"/>
                    <w:rPr>
                      <w:rFonts w:ascii="Arial" w:eastAsia="Times New Roman" w:hAnsi="Arial" w:cs="Arial"/>
                      <w:color w:val="000000"/>
                      <w:lang w:eastAsia="en-ZA"/>
                    </w:rPr>
                  </w:pPr>
                  <w:r w:rsidRPr="00F56152">
                    <w:rPr>
                      <w:rFonts w:ascii="Arial" w:eastAsia="Times New Roman" w:hAnsi="Arial" w:cs="Arial"/>
                      <w:color w:val="000000"/>
                      <w:lang w:eastAsia="en-ZA"/>
                    </w:rPr>
                    <w:t>A.2 Certificate by Approved and Authorized certification authority</w:t>
                  </w:r>
                  <w:r w:rsidR="006D12B9">
                    <w:rPr>
                      <w:rFonts w:ascii="Arial" w:eastAsia="Times New Roman" w:hAnsi="Arial" w:cs="Arial"/>
                      <w:color w:val="000000"/>
                      <w:lang w:eastAsia="en-ZA"/>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45BE4D4" w14:textId="77777777" w:rsidR="00F01117" w:rsidRPr="00F56152" w:rsidRDefault="00F01117" w:rsidP="00F01117">
                  <w:pPr>
                    <w:spacing w:after="0" w:line="240" w:lineRule="auto"/>
                    <w:jc w:val="center"/>
                    <w:rPr>
                      <w:rFonts w:ascii="Arial" w:eastAsia="Times New Roman" w:hAnsi="Arial" w:cs="Arial"/>
                      <w:color w:val="000000"/>
                      <w:lang w:eastAsia="en-ZA"/>
                    </w:rPr>
                  </w:pPr>
                  <w:r w:rsidRPr="00F56152">
                    <w:rPr>
                      <w:rFonts w:ascii="Arial" w:eastAsia="Times New Roman" w:hAnsi="Arial" w:cs="Arial"/>
                      <w:color w:val="000000"/>
                      <w:lang w:eastAsia="en-ZA"/>
                    </w:rPr>
                    <w:t>1</w:t>
                  </w:r>
                </w:p>
              </w:tc>
            </w:tr>
            <w:tr w:rsidR="00F01117" w:rsidRPr="00F56152" w14:paraId="76F71C67" w14:textId="77777777" w:rsidTr="00E268D9">
              <w:trPr>
                <w:trHeight w:val="270"/>
              </w:trPr>
              <w:tc>
                <w:tcPr>
                  <w:tcW w:w="509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1EAC274" w14:textId="0D7E15E6" w:rsidR="00F01117" w:rsidRPr="00F56152" w:rsidRDefault="00F01117" w:rsidP="00F01117">
                  <w:pPr>
                    <w:spacing w:after="0" w:line="240" w:lineRule="auto"/>
                    <w:rPr>
                      <w:rFonts w:ascii="Arial" w:eastAsia="Times New Roman" w:hAnsi="Arial" w:cs="Arial"/>
                      <w:color w:val="000000"/>
                      <w:lang w:eastAsia="en-ZA"/>
                    </w:rPr>
                  </w:pPr>
                  <w:r w:rsidRPr="00F56152">
                    <w:rPr>
                      <w:rFonts w:ascii="Arial" w:eastAsia="Times New Roman" w:hAnsi="Arial" w:cs="Arial"/>
                      <w:color w:val="000000"/>
                      <w:lang w:eastAsia="en-ZA"/>
                    </w:rPr>
                    <w:t>A.3 Certification Authority has Recognized International Accreditation</w:t>
                  </w:r>
                  <w:r w:rsidR="006D12B9">
                    <w:rPr>
                      <w:rFonts w:ascii="Arial" w:eastAsia="Times New Roman" w:hAnsi="Arial" w:cs="Arial"/>
                      <w:color w:val="000000"/>
                      <w:lang w:eastAsia="en-ZA"/>
                    </w:rPr>
                    <w:t>.</w:t>
                  </w:r>
                  <w:r w:rsidRPr="00F56152">
                    <w:rPr>
                      <w:rFonts w:ascii="Arial" w:eastAsia="Times New Roman" w:hAnsi="Arial" w:cs="Arial"/>
                      <w:color w:val="000000"/>
                      <w:lang w:eastAsia="en-ZA"/>
                    </w:rPr>
                    <w:t xml:space="preserve">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632D3E0" w14:textId="77777777" w:rsidR="00F01117" w:rsidRPr="00F56152" w:rsidRDefault="00F01117" w:rsidP="00F01117">
                  <w:pPr>
                    <w:spacing w:after="0" w:line="240" w:lineRule="auto"/>
                    <w:jc w:val="center"/>
                    <w:rPr>
                      <w:rFonts w:ascii="Arial" w:eastAsia="Times New Roman" w:hAnsi="Arial" w:cs="Arial"/>
                      <w:color w:val="000000"/>
                      <w:lang w:eastAsia="en-ZA"/>
                    </w:rPr>
                  </w:pPr>
                  <w:r w:rsidRPr="00F56152">
                    <w:rPr>
                      <w:rFonts w:ascii="Arial" w:eastAsia="Times New Roman" w:hAnsi="Arial" w:cs="Arial"/>
                      <w:color w:val="000000"/>
                      <w:lang w:eastAsia="en-ZA"/>
                    </w:rPr>
                    <w:t>1</w:t>
                  </w:r>
                </w:p>
              </w:tc>
            </w:tr>
            <w:tr w:rsidR="00F01117" w:rsidRPr="00F56152" w14:paraId="0720E9FF" w14:textId="77777777" w:rsidTr="00E268D9">
              <w:trPr>
                <w:trHeight w:val="478"/>
              </w:trPr>
              <w:tc>
                <w:tcPr>
                  <w:tcW w:w="509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1098811" w14:textId="391ADBB1" w:rsidR="00F01117" w:rsidRPr="00F56152" w:rsidRDefault="00F01117" w:rsidP="00F01117">
                  <w:pPr>
                    <w:spacing w:after="0" w:line="240" w:lineRule="auto"/>
                    <w:rPr>
                      <w:rFonts w:ascii="Arial" w:eastAsia="Times New Roman" w:hAnsi="Arial" w:cs="Arial"/>
                      <w:color w:val="000000"/>
                      <w:lang w:eastAsia="en-ZA"/>
                    </w:rPr>
                  </w:pPr>
                  <w:r w:rsidRPr="00F56152">
                    <w:rPr>
                      <w:rFonts w:ascii="Arial" w:eastAsia="Times New Roman" w:hAnsi="Arial" w:cs="Arial"/>
                      <w:color w:val="000000"/>
                      <w:lang w:eastAsia="en-ZA"/>
                    </w:rPr>
                    <w:t>A.4 Validity (expiry date) of certificate</w:t>
                  </w:r>
                  <w:r w:rsidR="006D12B9">
                    <w:rPr>
                      <w:rFonts w:ascii="Arial" w:eastAsia="Times New Roman" w:hAnsi="Arial" w:cs="Arial"/>
                      <w:color w:val="000000"/>
                      <w:lang w:eastAsia="en-ZA"/>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5B5B656" w14:textId="77777777" w:rsidR="00F01117" w:rsidRPr="00F56152" w:rsidRDefault="00F01117" w:rsidP="00F01117">
                  <w:pPr>
                    <w:spacing w:after="0" w:line="240" w:lineRule="auto"/>
                    <w:jc w:val="center"/>
                    <w:rPr>
                      <w:rFonts w:ascii="Arial" w:eastAsia="Times New Roman" w:hAnsi="Arial" w:cs="Arial"/>
                      <w:color w:val="000000"/>
                      <w:lang w:eastAsia="en-ZA"/>
                    </w:rPr>
                  </w:pPr>
                  <w:r w:rsidRPr="00F56152">
                    <w:rPr>
                      <w:rFonts w:ascii="Arial" w:eastAsia="Times New Roman" w:hAnsi="Arial" w:cs="Arial"/>
                      <w:color w:val="000000"/>
                      <w:lang w:eastAsia="en-ZA"/>
                    </w:rPr>
                    <w:t>1</w:t>
                  </w:r>
                </w:p>
              </w:tc>
            </w:tr>
            <w:tr w:rsidR="00F01117" w:rsidRPr="00F56152" w14:paraId="2BB08CA2" w14:textId="77777777" w:rsidTr="00E268D9">
              <w:trPr>
                <w:trHeight w:val="510"/>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14BD9808"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Section A Score Option 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7E2DD1"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0</w:t>
                  </w:r>
                </w:p>
              </w:tc>
            </w:tr>
            <w:tr w:rsidR="00F01117" w:rsidRPr="00F56152" w14:paraId="1031D8B9" w14:textId="77777777" w:rsidTr="00E268D9">
              <w:trPr>
                <w:trHeight w:val="270"/>
              </w:trPr>
              <w:tc>
                <w:tcPr>
                  <w:tcW w:w="509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F0FF74C"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Section A Score Option 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8EED4A"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4</w:t>
                  </w:r>
                </w:p>
              </w:tc>
            </w:tr>
            <w:tr w:rsidR="00F01117" w:rsidRPr="00F56152" w14:paraId="01460F9C" w14:textId="77777777" w:rsidTr="00E268D9">
              <w:trPr>
                <w:trHeight w:val="270"/>
              </w:trPr>
              <w:tc>
                <w:tcPr>
                  <w:tcW w:w="6516"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53E475"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SECTION B:</w:t>
                  </w:r>
                  <w:r>
                    <w:rPr>
                      <w:rFonts w:ascii="Arial" w:eastAsia="Times New Roman" w:hAnsi="Arial" w:cs="Arial"/>
                      <w:b/>
                      <w:bCs/>
                      <w:color w:val="000000"/>
                      <w:lang w:eastAsia="en-ZA"/>
                    </w:rPr>
                    <w:t xml:space="preserve"> </w:t>
                  </w:r>
                  <w:r w:rsidRPr="00F56152">
                    <w:rPr>
                      <w:rFonts w:ascii="Arial" w:eastAsia="Times New Roman" w:hAnsi="Arial" w:cs="Arial"/>
                      <w:b/>
                      <w:bCs/>
                      <w:color w:val="000000"/>
                      <w:lang w:eastAsia="en-ZA"/>
                    </w:rPr>
                    <w:t>Evidence of QMS in operation (Tender Quality Requirements -Ref 240-105658000)</w:t>
                  </w:r>
                </w:p>
                <w:p w14:paraId="24703FA3" w14:textId="77777777" w:rsidR="00F01117" w:rsidRPr="00F56152" w:rsidRDefault="00F01117" w:rsidP="00F01117">
                  <w:pPr>
                    <w:spacing w:after="0" w:line="240" w:lineRule="auto"/>
                    <w:rPr>
                      <w:rFonts w:ascii="Arial" w:eastAsia="Times New Roman" w:hAnsi="Arial" w:cs="Arial"/>
                      <w:b/>
                      <w:bCs/>
                      <w:color w:val="000000"/>
                      <w:lang w:eastAsia="en-ZA"/>
                    </w:rPr>
                  </w:pPr>
                  <w:r w:rsidRPr="00F56152">
                    <w:rPr>
                      <w:rFonts w:ascii="Arial" w:eastAsia="Times New Roman" w:hAnsi="Arial" w:cs="Arial"/>
                      <w:b/>
                      <w:bCs/>
                      <w:color w:val="000000"/>
                      <w:lang w:eastAsia="en-ZA"/>
                    </w:rPr>
                    <w:t> </w:t>
                  </w:r>
                </w:p>
              </w:tc>
            </w:tr>
            <w:tr w:rsidR="00F01117" w:rsidRPr="00F56152" w14:paraId="72B671D5" w14:textId="77777777" w:rsidTr="00E268D9">
              <w:trPr>
                <w:trHeight w:val="270"/>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77D17A68" w14:textId="77777777" w:rsidR="00F01117" w:rsidRPr="00F56152" w:rsidRDefault="00F01117" w:rsidP="00F01117">
                  <w:pPr>
                    <w:spacing w:after="0" w:line="240" w:lineRule="auto"/>
                    <w:rPr>
                      <w:rFonts w:ascii="Arial" w:eastAsia="Times New Roman" w:hAnsi="Arial" w:cs="Arial"/>
                      <w:color w:val="000000"/>
                      <w:lang w:eastAsia="en-ZA"/>
                    </w:rPr>
                  </w:pPr>
                  <w:r w:rsidRPr="00F56152">
                    <w:rPr>
                      <w:rFonts w:ascii="Arial" w:eastAsia="Times New Roman" w:hAnsi="Arial" w:cs="Arial"/>
                      <w:color w:val="000000"/>
                      <w:lang w:eastAsia="en-ZA"/>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51E477"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Apply =1</w:t>
                  </w:r>
                </w:p>
              </w:tc>
            </w:tr>
            <w:tr w:rsidR="00F01117" w:rsidRPr="00F56152" w14:paraId="5CD00F86" w14:textId="77777777" w:rsidTr="00E268D9">
              <w:trPr>
                <w:trHeight w:val="439"/>
              </w:trPr>
              <w:tc>
                <w:tcPr>
                  <w:tcW w:w="5098" w:type="dxa"/>
                  <w:gridSpan w:val="3"/>
                  <w:tcBorders>
                    <w:top w:val="single" w:sz="4" w:space="0" w:color="auto"/>
                    <w:left w:val="single" w:sz="4" w:space="0" w:color="auto"/>
                    <w:bottom w:val="single" w:sz="4" w:space="0" w:color="auto"/>
                    <w:right w:val="single" w:sz="4" w:space="0" w:color="auto"/>
                  </w:tcBorders>
                  <w:hideMark/>
                </w:tcPr>
                <w:p w14:paraId="5C39F8F4" w14:textId="566AE58C" w:rsidR="00F01117" w:rsidRPr="00707407" w:rsidRDefault="00F01117" w:rsidP="00F01117">
                  <w:pPr>
                    <w:jc w:val="both"/>
                    <w:rPr>
                      <w:rFonts w:ascii="Arial" w:eastAsia="Times New Roman" w:hAnsi="Arial" w:cs="Arial"/>
                      <w:lang w:eastAsia="en-ZA"/>
                    </w:rPr>
                  </w:pPr>
                  <w:r w:rsidRPr="00707407">
                    <w:rPr>
                      <w:rFonts w:ascii="Arial" w:hAnsi="Arial" w:cs="Arial"/>
                      <w:lang w:eastAsia="en-ZA"/>
                    </w:rPr>
                    <w:t xml:space="preserve">B.1 Documented information for defined roles, </w:t>
                  </w:r>
                  <w:proofErr w:type="gramStart"/>
                  <w:r w:rsidRPr="00707407">
                    <w:rPr>
                      <w:rFonts w:ascii="Arial" w:hAnsi="Arial" w:cs="Arial"/>
                      <w:lang w:eastAsia="en-ZA"/>
                    </w:rPr>
                    <w:t>responsibilities</w:t>
                  </w:r>
                  <w:proofErr w:type="gramEnd"/>
                  <w:r w:rsidRPr="00707407">
                    <w:rPr>
                      <w:rFonts w:ascii="Arial" w:hAnsi="Arial" w:cs="Arial"/>
                      <w:lang w:eastAsia="en-ZA"/>
                    </w:rPr>
                    <w:t xml:space="preserve"> and authorities - Organization chart and Responsibility matrix (must include but not limited to quality </w:t>
                  </w:r>
                  <w:r w:rsidRPr="00707407">
                    <w:rPr>
                      <w:rFonts w:ascii="Arial" w:eastAsia="Times New Roman" w:hAnsi="Arial" w:cs="Arial"/>
                      <w:lang w:eastAsia="en-ZA"/>
                    </w:rPr>
                    <w:t>management function/role)</w:t>
                  </w:r>
                  <w:r w:rsidR="006D12B9">
                    <w:rPr>
                      <w:rFonts w:ascii="Arial" w:eastAsia="Times New Roman" w:hAnsi="Arial" w:cs="Arial"/>
                      <w:lang w:eastAsia="en-ZA"/>
                    </w:rPr>
                    <w:t>.</w:t>
                  </w:r>
                  <w:r w:rsidRPr="00707407">
                    <w:rPr>
                      <w:rFonts w:ascii="Arial" w:eastAsia="Times New Roman" w:hAnsi="Arial" w:cs="Arial"/>
                      <w:lang w:eastAsia="en-ZA"/>
                    </w:rPr>
                    <w:t xml:space="preserve"> </w:t>
                  </w:r>
                </w:p>
                <w:p w14:paraId="37109D28" w14:textId="5DF51A4D" w:rsidR="00F01117" w:rsidRPr="00707407" w:rsidRDefault="00F01117" w:rsidP="00F01117">
                  <w:pPr>
                    <w:pStyle w:val="NoSpacing"/>
                    <w:jc w:val="both"/>
                    <w:rPr>
                      <w:rFonts w:ascii="Arial" w:hAnsi="Arial" w:cs="Arial"/>
                      <w:lang w:eastAsia="en-ZA"/>
                    </w:rPr>
                  </w:pPr>
                  <w:r w:rsidRPr="00707407">
                    <w:rPr>
                      <w:rFonts w:ascii="Arial" w:eastAsia="Times New Roman" w:hAnsi="Arial" w:cs="Arial"/>
                      <w:lang w:eastAsia="en-ZA"/>
                    </w:rPr>
                    <w:t>(Clause 5.3 of ISO 9001:2015)</w:t>
                  </w:r>
                  <w:r w:rsidR="006D12B9">
                    <w:rPr>
                      <w:rFonts w:ascii="Arial" w:eastAsia="Times New Roman" w:hAnsi="Arial" w:cs="Arial"/>
                      <w:lang w:eastAsia="en-ZA"/>
                    </w:rPr>
                    <w:t>.</w:t>
                  </w:r>
                  <w:r w:rsidRPr="00707407">
                    <w:rPr>
                      <w:rFonts w:ascii="Arial" w:hAnsi="Arial" w:cs="Arial"/>
                      <w:lang w:eastAsia="en-ZA"/>
                    </w:rPr>
                    <w:t xml:space="preserve">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369CC52" w14:textId="77777777" w:rsidR="00F01117" w:rsidRPr="00F56152" w:rsidRDefault="00F01117" w:rsidP="00F01117">
                  <w:pPr>
                    <w:spacing w:after="0" w:line="240" w:lineRule="auto"/>
                    <w:jc w:val="center"/>
                    <w:rPr>
                      <w:rFonts w:ascii="Arial" w:eastAsia="Times New Roman" w:hAnsi="Arial" w:cs="Arial"/>
                      <w:color w:val="000000"/>
                      <w:lang w:eastAsia="en-ZA"/>
                    </w:rPr>
                  </w:pPr>
                  <w:r w:rsidRPr="00F56152">
                    <w:rPr>
                      <w:rFonts w:ascii="Arial" w:eastAsia="Times New Roman" w:hAnsi="Arial" w:cs="Arial"/>
                      <w:color w:val="000000"/>
                      <w:lang w:eastAsia="en-ZA"/>
                    </w:rPr>
                    <w:t>1</w:t>
                  </w:r>
                </w:p>
              </w:tc>
            </w:tr>
            <w:tr w:rsidR="00F01117" w:rsidRPr="00F56152" w14:paraId="10461F92" w14:textId="77777777" w:rsidTr="00E268D9">
              <w:trPr>
                <w:trHeight w:val="915"/>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34F06830" w14:textId="1EFEF223" w:rsidR="00F01117" w:rsidRPr="00F56152" w:rsidRDefault="00F01117" w:rsidP="00F01117">
                  <w:pPr>
                    <w:spacing w:after="0" w:line="240" w:lineRule="auto"/>
                    <w:jc w:val="both"/>
                    <w:rPr>
                      <w:rFonts w:ascii="Arial" w:eastAsia="Times New Roman" w:hAnsi="Arial" w:cs="Arial"/>
                      <w:lang w:eastAsia="en-ZA"/>
                    </w:rPr>
                  </w:pPr>
                  <w:r w:rsidRPr="00F56152">
                    <w:rPr>
                      <w:rFonts w:ascii="Arial" w:eastAsia="Times New Roman" w:hAnsi="Arial" w:cs="Arial"/>
                      <w:lang w:eastAsia="en-ZA"/>
                    </w:rPr>
                    <w:t>B.2 Documented information for Control of Externally Provided</w:t>
                  </w:r>
                  <w:r>
                    <w:rPr>
                      <w:rFonts w:ascii="Arial" w:eastAsia="Times New Roman" w:hAnsi="Arial" w:cs="Arial"/>
                      <w:lang w:eastAsia="en-ZA"/>
                    </w:rPr>
                    <w:t xml:space="preserve"> </w:t>
                  </w:r>
                  <w:r w:rsidRPr="00F56152">
                    <w:rPr>
                      <w:rFonts w:ascii="Arial" w:eastAsia="Times New Roman" w:hAnsi="Arial" w:cs="Arial"/>
                      <w:lang w:eastAsia="en-ZA"/>
                    </w:rPr>
                    <w:t>Processes, Products and Services - Must include criteria for evaluation, selection, monitoring of performance, and re-evaluation of external providers (Clause 8.4 of ISO 9001:2015)</w:t>
                  </w:r>
                  <w:r w:rsidR="006D12B9">
                    <w:rPr>
                      <w:rFonts w:ascii="Arial" w:eastAsia="Times New Roman" w:hAnsi="Arial" w:cs="Arial"/>
                      <w:lang w:eastAsia="en-ZA"/>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5D9D17B" w14:textId="77777777" w:rsidR="00F01117" w:rsidRPr="00F56152" w:rsidRDefault="00F01117" w:rsidP="00F01117">
                  <w:pPr>
                    <w:spacing w:after="0" w:line="240" w:lineRule="auto"/>
                    <w:jc w:val="center"/>
                    <w:rPr>
                      <w:rFonts w:ascii="Arial" w:eastAsia="Times New Roman" w:hAnsi="Arial" w:cs="Arial"/>
                      <w:color w:val="000000"/>
                      <w:lang w:eastAsia="en-ZA"/>
                    </w:rPr>
                  </w:pPr>
                  <w:r w:rsidRPr="00F56152">
                    <w:rPr>
                      <w:rFonts w:ascii="Arial" w:eastAsia="Times New Roman" w:hAnsi="Arial" w:cs="Arial"/>
                      <w:color w:val="000000"/>
                      <w:lang w:eastAsia="en-ZA"/>
                    </w:rPr>
                    <w:t>1</w:t>
                  </w:r>
                </w:p>
              </w:tc>
            </w:tr>
            <w:tr w:rsidR="00F01117" w:rsidRPr="00F56152" w14:paraId="20772BCF" w14:textId="77777777" w:rsidTr="008E3E06">
              <w:trPr>
                <w:trHeight w:val="348"/>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6D35ED3E" w14:textId="359BED5A" w:rsidR="00F01117" w:rsidRPr="00F56152" w:rsidRDefault="00F01117" w:rsidP="00F01117">
                  <w:pPr>
                    <w:spacing w:after="0" w:line="240" w:lineRule="auto"/>
                    <w:jc w:val="both"/>
                    <w:rPr>
                      <w:rFonts w:ascii="Arial" w:eastAsia="Times New Roman" w:hAnsi="Arial" w:cs="Arial"/>
                      <w:lang w:eastAsia="en-ZA"/>
                    </w:rPr>
                  </w:pPr>
                  <w:r w:rsidRPr="00F56152">
                    <w:rPr>
                      <w:rFonts w:ascii="Arial" w:eastAsia="Times New Roman" w:hAnsi="Arial" w:cs="Arial"/>
                      <w:lang w:eastAsia="en-ZA"/>
                    </w:rPr>
                    <w:t xml:space="preserve">B.3 Latest copy of an internal management system audit report (with Nonconformity, Correction and/ or Corrective Action Reports) - Report must include but not limited to Objective, Scope, </w:t>
                  </w:r>
                  <w:proofErr w:type="gramStart"/>
                  <w:r w:rsidRPr="00F56152">
                    <w:rPr>
                      <w:rFonts w:ascii="Arial" w:eastAsia="Times New Roman" w:hAnsi="Arial" w:cs="Arial"/>
                      <w:lang w:eastAsia="en-ZA"/>
                    </w:rPr>
                    <w:t>Criteria</w:t>
                  </w:r>
                  <w:proofErr w:type="gramEnd"/>
                  <w:r w:rsidRPr="00F56152">
                    <w:rPr>
                      <w:rFonts w:ascii="Arial" w:eastAsia="Times New Roman" w:hAnsi="Arial" w:cs="Arial"/>
                      <w:lang w:eastAsia="en-ZA"/>
                    </w:rPr>
                    <w:t xml:space="preserve"> and </w:t>
                  </w:r>
                  <w:r w:rsidR="008E3E06">
                    <w:rPr>
                      <w:rFonts w:ascii="Arial" w:eastAsia="Times New Roman" w:hAnsi="Arial" w:cs="Arial"/>
                      <w:lang w:eastAsia="en-ZA"/>
                    </w:rPr>
                    <w:lastRenderedPageBreak/>
                    <w:t>outcome of the audit.</w:t>
                  </w:r>
                  <w:r w:rsidR="008E3E06" w:rsidRPr="00F56152">
                    <w:rPr>
                      <w:rFonts w:ascii="Arial" w:eastAsia="Times New Roman" w:hAnsi="Arial" w:cs="Arial"/>
                      <w:lang w:eastAsia="en-ZA"/>
                    </w:rPr>
                    <w:t xml:space="preserve"> (Clause 9.2 of ISO 9001:2015)</w:t>
                  </w:r>
                  <w:r w:rsidR="006D12B9">
                    <w:rPr>
                      <w:rFonts w:ascii="Arial" w:eastAsia="Times New Roman" w:hAnsi="Arial" w:cs="Arial"/>
                      <w:lang w:eastAsia="en-ZA"/>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8DB4F1F" w14:textId="77777777" w:rsidR="00F01117" w:rsidRPr="00F56152" w:rsidRDefault="00F01117" w:rsidP="00F01117">
                  <w:pPr>
                    <w:spacing w:after="0" w:line="240" w:lineRule="auto"/>
                    <w:jc w:val="center"/>
                    <w:rPr>
                      <w:rFonts w:ascii="Arial" w:eastAsia="Times New Roman" w:hAnsi="Arial" w:cs="Arial"/>
                      <w:color w:val="000000"/>
                      <w:lang w:eastAsia="en-ZA"/>
                    </w:rPr>
                  </w:pPr>
                  <w:r w:rsidRPr="00F56152">
                    <w:rPr>
                      <w:rFonts w:ascii="Arial" w:eastAsia="Times New Roman" w:hAnsi="Arial" w:cs="Arial"/>
                      <w:color w:val="000000"/>
                      <w:lang w:eastAsia="en-ZA"/>
                    </w:rPr>
                    <w:lastRenderedPageBreak/>
                    <w:t>1</w:t>
                  </w:r>
                </w:p>
              </w:tc>
            </w:tr>
            <w:tr w:rsidR="00F01117" w:rsidRPr="00F56152" w14:paraId="06093514" w14:textId="77777777" w:rsidTr="00E268D9">
              <w:trPr>
                <w:trHeight w:val="840"/>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16D86BFC" w14:textId="39ED57DC" w:rsidR="00F01117" w:rsidRPr="00F56152" w:rsidRDefault="00F01117" w:rsidP="00F01117">
                  <w:pPr>
                    <w:spacing w:after="0" w:line="240" w:lineRule="auto"/>
                    <w:jc w:val="both"/>
                    <w:rPr>
                      <w:rFonts w:ascii="Arial" w:eastAsia="Times New Roman" w:hAnsi="Arial" w:cs="Arial"/>
                      <w:lang w:eastAsia="en-ZA"/>
                    </w:rPr>
                  </w:pPr>
                  <w:r w:rsidRPr="00F56152">
                    <w:rPr>
                      <w:rFonts w:ascii="Arial" w:eastAsia="Times New Roman" w:hAnsi="Arial" w:cs="Arial"/>
                      <w:lang w:eastAsia="en-ZA"/>
                    </w:rPr>
                    <w:t>B.4 Latest copy of a certification management system audit report not older than 12 months (with Nonconformity, Correction and/ or Corrective Action Reports)</w:t>
                  </w:r>
                  <w:r w:rsidR="006D12B9">
                    <w:rPr>
                      <w:rFonts w:ascii="Arial" w:eastAsia="Times New Roman" w:hAnsi="Arial" w:cs="Arial"/>
                      <w:lang w:eastAsia="en-ZA"/>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7B3567A" w14:textId="77777777" w:rsidR="00F01117" w:rsidRPr="00F56152" w:rsidRDefault="00F01117" w:rsidP="00F01117">
                  <w:pPr>
                    <w:spacing w:after="0" w:line="240" w:lineRule="auto"/>
                    <w:jc w:val="center"/>
                    <w:rPr>
                      <w:rFonts w:ascii="Arial" w:eastAsia="Times New Roman" w:hAnsi="Arial" w:cs="Arial"/>
                      <w:color w:val="000000"/>
                      <w:lang w:eastAsia="en-ZA"/>
                    </w:rPr>
                  </w:pPr>
                  <w:r w:rsidRPr="00F56152">
                    <w:rPr>
                      <w:rFonts w:ascii="Arial" w:eastAsia="Times New Roman" w:hAnsi="Arial" w:cs="Arial"/>
                      <w:color w:val="000000"/>
                      <w:lang w:eastAsia="en-ZA"/>
                    </w:rPr>
                    <w:t>1</w:t>
                  </w:r>
                </w:p>
              </w:tc>
            </w:tr>
            <w:tr w:rsidR="00F01117" w:rsidRPr="00F56152" w14:paraId="0CDEFFD0" w14:textId="77777777" w:rsidTr="00E268D9">
              <w:trPr>
                <w:trHeight w:val="525"/>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2A4600EE" w14:textId="61E58EFD" w:rsidR="00F01117" w:rsidRPr="00F56152" w:rsidRDefault="00F01117" w:rsidP="00F01117">
                  <w:pPr>
                    <w:spacing w:after="0" w:line="240" w:lineRule="auto"/>
                    <w:jc w:val="both"/>
                    <w:rPr>
                      <w:rFonts w:ascii="Arial" w:eastAsia="Times New Roman" w:hAnsi="Arial" w:cs="Arial"/>
                      <w:lang w:eastAsia="en-ZA"/>
                    </w:rPr>
                  </w:pPr>
                  <w:r w:rsidRPr="00F56152">
                    <w:rPr>
                      <w:rFonts w:ascii="Arial" w:eastAsia="Times New Roman" w:hAnsi="Arial" w:cs="Arial"/>
                      <w:lang w:eastAsia="en-ZA"/>
                    </w:rPr>
                    <w:t>B.5 Records of Management Review meetings (minutes, attendance registers etc)</w:t>
                  </w:r>
                  <w:r w:rsidR="006D12B9">
                    <w:rPr>
                      <w:rFonts w:ascii="Arial" w:eastAsia="Times New Roman" w:hAnsi="Arial" w:cs="Arial"/>
                      <w:lang w:eastAsia="en-ZA"/>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A9E7AEF" w14:textId="77777777" w:rsidR="00F01117" w:rsidRPr="00F56152" w:rsidRDefault="00F01117" w:rsidP="00F01117">
                  <w:pPr>
                    <w:spacing w:after="0" w:line="240" w:lineRule="auto"/>
                    <w:jc w:val="center"/>
                    <w:rPr>
                      <w:rFonts w:ascii="Arial" w:eastAsia="Times New Roman" w:hAnsi="Arial" w:cs="Arial"/>
                      <w:color w:val="000000"/>
                      <w:lang w:eastAsia="en-ZA"/>
                    </w:rPr>
                  </w:pPr>
                  <w:r w:rsidRPr="00F56152">
                    <w:rPr>
                      <w:rFonts w:ascii="Arial" w:eastAsia="Times New Roman" w:hAnsi="Arial" w:cs="Arial"/>
                      <w:color w:val="000000"/>
                      <w:lang w:eastAsia="en-ZA"/>
                    </w:rPr>
                    <w:t>1</w:t>
                  </w:r>
                </w:p>
              </w:tc>
            </w:tr>
            <w:tr w:rsidR="00F01117" w:rsidRPr="00F56152" w14:paraId="0E902371" w14:textId="77777777" w:rsidTr="00E268D9">
              <w:trPr>
                <w:trHeight w:val="285"/>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620891FF"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Section B Score</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5CFC1"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5</w:t>
                  </w:r>
                </w:p>
              </w:tc>
            </w:tr>
            <w:tr w:rsidR="00F01117" w:rsidRPr="00F56152" w14:paraId="4FB17033" w14:textId="77777777" w:rsidTr="00E268D9">
              <w:trPr>
                <w:trHeight w:val="270"/>
              </w:trPr>
              <w:tc>
                <w:tcPr>
                  <w:tcW w:w="6516" w:type="dxa"/>
                  <w:gridSpan w:val="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AAC5122"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SECTION C: Contract Quality Plan Requirements (Ref 240-105658000 and</w:t>
                  </w:r>
                  <w:r w:rsidRPr="00F56152">
                    <w:rPr>
                      <w:rFonts w:ascii="Arial" w:eastAsia="Times New Roman" w:hAnsi="Arial" w:cs="Arial"/>
                      <w:b/>
                      <w:bCs/>
                      <w:lang w:eastAsia="en-ZA"/>
                    </w:rPr>
                    <w:t xml:space="preserve"> 240-109253698</w:t>
                  </w:r>
                  <w:r w:rsidRPr="00F56152">
                    <w:rPr>
                      <w:rFonts w:ascii="Arial" w:eastAsia="Times New Roman" w:hAnsi="Arial" w:cs="Arial"/>
                      <w:b/>
                      <w:bCs/>
                      <w:color w:val="000000"/>
                      <w:lang w:eastAsia="en-ZA"/>
                    </w:rPr>
                    <w:t xml:space="preserve">). </w:t>
                  </w:r>
                </w:p>
              </w:tc>
            </w:tr>
            <w:tr w:rsidR="00F01117" w:rsidRPr="00F56152" w14:paraId="1E5E5C88" w14:textId="77777777" w:rsidTr="00E268D9">
              <w:trPr>
                <w:trHeight w:val="683"/>
              </w:trPr>
              <w:tc>
                <w:tcPr>
                  <w:tcW w:w="6516" w:type="dxa"/>
                  <w:gridSpan w:val="4"/>
                  <w:tcBorders>
                    <w:top w:val="single" w:sz="4" w:space="0" w:color="auto"/>
                    <w:left w:val="single" w:sz="4" w:space="0" w:color="auto"/>
                    <w:bottom w:val="single" w:sz="4" w:space="0" w:color="auto"/>
                    <w:right w:val="single" w:sz="4" w:space="0" w:color="auto"/>
                  </w:tcBorders>
                  <w:shd w:val="clear" w:color="000000" w:fill="C5D9F1"/>
                  <w:vAlign w:val="center"/>
                  <w:hideMark/>
                </w:tcPr>
                <w:p w14:paraId="652A2F1D" w14:textId="77777777" w:rsidR="00F01117" w:rsidRPr="00F56152" w:rsidRDefault="00F01117" w:rsidP="00F01117">
                  <w:pPr>
                    <w:spacing w:after="0" w:line="240" w:lineRule="auto"/>
                    <w:jc w:val="center"/>
                    <w:rPr>
                      <w:rFonts w:ascii="Arial" w:eastAsia="Times New Roman" w:hAnsi="Arial" w:cs="Arial"/>
                      <w:b/>
                      <w:bCs/>
                      <w:lang w:eastAsia="en-ZA"/>
                    </w:rPr>
                  </w:pPr>
                  <w:r w:rsidRPr="00F56152">
                    <w:rPr>
                      <w:rFonts w:ascii="Arial" w:eastAsia="Times New Roman" w:hAnsi="Arial" w:cs="Arial"/>
                      <w:b/>
                      <w:bCs/>
                      <w:lang w:eastAsia="en-ZA"/>
                    </w:rPr>
                    <w:t>Draft Contract Quality Plan specific to the scope of work as described in the tender documents (Ref ISO 10005)</w:t>
                  </w:r>
                </w:p>
              </w:tc>
            </w:tr>
            <w:tr w:rsidR="00F01117" w:rsidRPr="00F56152" w14:paraId="3D746521" w14:textId="77777777" w:rsidTr="00E268D9">
              <w:trPr>
                <w:trHeight w:val="270"/>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25107D96" w14:textId="77777777" w:rsidR="00F01117" w:rsidRPr="00F56152" w:rsidRDefault="00F01117" w:rsidP="00F01117">
                  <w:pPr>
                    <w:spacing w:after="0" w:line="240" w:lineRule="auto"/>
                    <w:jc w:val="center"/>
                    <w:rPr>
                      <w:rFonts w:ascii="Arial" w:eastAsia="Times New Roman" w:hAnsi="Arial" w:cs="Arial"/>
                      <w:b/>
                      <w:bCs/>
                      <w:color w:val="0000FF"/>
                      <w:lang w:eastAsia="en-ZA"/>
                    </w:rPr>
                  </w:pPr>
                  <w:r w:rsidRPr="00F56152">
                    <w:rPr>
                      <w:rFonts w:ascii="Arial" w:eastAsia="Times New Roman" w:hAnsi="Arial" w:cs="Arial"/>
                      <w:b/>
                      <w:bCs/>
                      <w:color w:val="0000FF"/>
                      <w:lang w:eastAsia="en-ZA"/>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EB578"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Apply (Yes=1)</w:t>
                  </w:r>
                </w:p>
              </w:tc>
            </w:tr>
            <w:tr w:rsidR="00F01117" w:rsidRPr="00F56152" w14:paraId="5651BE59" w14:textId="77777777" w:rsidTr="00E268D9">
              <w:trPr>
                <w:trHeight w:val="270"/>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35588718" w14:textId="3EAB7134" w:rsidR="00F01117" w:rsidRPr="00F56152" w:rsidRDefault="00F01117" w:rsidP="00F01117">
                  <w:pPr>
                    <w:spacing w:after="0" w:line="240" w:lineRule="auto"/>
                    <w:rPr>
                      <w:rFonts w:ascii="Arial" w:eastAsia="Times New Roman" w:hAnsi="Arial" w:cs="Arial"/>
                      <w:color w:val="000000"/>
                      <w:lang w:eastAsia="en-ZA"/>
                    </w:rPr>
                  </w:pPr>
                  <w:r w:rsidRPr="00F56152">
                    <w:rPr>
                      <w:rFonts w:ascii="Arial" w:eastAsia="Times New Roman" w:hAnsi="Arial" w:cs="Arial"/>
                      <w:color w:val="000000"/>
                      <w:lang w:eastAsia="en-ZA"/>
                    </w:rPr>
                    <w:t>NB!   Draft Contract/Project Quality Plan has important QA deliverables</w:t>
                  </w:r>
                  <w:r w:rsidR="006D12B9">
                    <w:rPr>
                      <w:rFonts w:ascii="Arial" w:eastAsia="Times New Roman" w:hAnsi="Arial" w:cs="Arial"/>
                      <w:color w:val="000000"/>
                      <w:lang w:eastAsia="en-ZA"/>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04370F9" w14:textId="77777777" w:rsidR="00F01117" w:rsidRPr="00F56152" w:rsidRDefault="00F01117" w:rsidP="00F01117">
                  <w:pPr>
                    <w:spacing w:after="0" w:line="240" w:lineRule="auto"/>
                    <w:jc w:val="center"/>
                    <w:rPr>
                      <w:rFonts w:ascii="Arial" w:eastAsia="Times New Roman" w:hAnsi="Arial" w:cs="Arial"/>
                      <w:color w:val="000000"/>
                      <w:lang w:eastAsia="en-ZA"/>
                    </w:rPr>
                  </w:pPr>
                  <w:r w:rsidRPr="00F56152">
                    <w:rPr>
                      <w:rFonts w:ascii="Arial" w:eastAsia="Times New Roman" w:hAnsi="Arial" w:cs="Arial"/>
                      <w:color w:val="000000"/>
                      <w:lang w:eastAsia="en-ZA"/>
                    </w:rPr>
                    <w:t>1</w:t>
                  </w:r>
                </w:p>
              </w:tc>
            </w:tr>
            <w:tr w:rsidR="00F01117" w:rsidRPr="00F56152" w14:paraId="26C50374" w14:textId="77777777" w:rsidTr="00E268D9">
              <w:trPr>
                <w:trHeight w:val="285"/>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19003786"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Section C Score</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EC554"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1</w:t>
                  </w:r>
                </w:p>
              </w:tc>
            </w:tr>
            <w:tr w:rsidR="00F01117" w:rsidRPr="00F56152" w14:paraId="121B6144" w14:textId="77777777" w:rsidTr="00E268D9">
              <w:trPr>
                <w:trHeight w:val="285"/>
              </w:trPr>
              <w:tc>
                <w:tcPr>
                  <w:tcW w:w="6516"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6F224E1B" w14:textId="77777777" w:rsidR="00F01117" w:rsidRPr="00F56152" w:rsidRDefault="00F01117" w:rsidP="00F01117">
                  <w:pPr>
                    <w:spacing w:after="0" w:line="240" w:lineRule="auto"/>
                    <w:jc w:val="center"/>
                    <w:rPr>
                      <w:rFonts w:ascii="Arial" w:eastAsia="Times New Roman" w:hAnsi="Arial" w:cs="Arial"/>
                      <w:b/>
                      <w:bCs/>
                      <w:lang w:eastAsia="en-ZA"/>
                    </w:rPr>
                  </w:pPr>
                  <w:r w:rsidRPr="00F56152">
                    <w:rPr>
                      <w:rFonts w:ascii="Arial" w:eastAsia="Times New Roman" w:hAnsi="Arial" w:cs="Arial"/>
                      <w:b/>
                      <w:bCs/>
                      <w:lang w:eastAsia="en-ZA"/>
                    </w:rPr>
                    <w:t>SECTION D: Quality Control Plan Requirements (Ref 240-105658000 or 240-109253302)</w:t>
                  </w:r>
                </w:p>
              </w:tc>
            </w:tr>
            <w:tr w:rsidR="00F01117" w:rsidRPr="00F56152" w14:paraId="25307532" w14:textId="77777777" w:rsidTr="00E268D9">
              <w:trPr>
                <w:trHeight w:val="285"/>
              </w:trPr>
              <w:tc>
                <w:tcPr>
                  <w:tcW w:w="6516"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3F6F2021" w14:textId="77777777" w:rsidR="00F01117" w:rsidRPr="00F56152" w:rsidRDefault="00F01117" w:rsidP="00F01117">
                  <w:pPr>
                    <w:spacing w:after="0" w:line="240" w:lineRule="auto"/>
                    <w:jc w:val="center"/>
                    <w:rPr>
                      <w:rFonts w:ascii="Arial" w:eastAsia="Times New Roman" w:hAnsi="Arial" w:cs="Arial"/>
                      <w:b/>
                      <w:bCs/>
                      <w:lang w:eastAsia="en-ZA"/>
                    </w:rPr>
                  </w:pPr>
                  <w:r w:rsidRPr="00F56152">
                    <w:rPr>
                      <w:rFonts w:ascii="Arial" w:eastAsia="Times New Roman" w:hAnsi="Arial" w:cs="Arial"/>
                      <w:b/>
                      <w:bCs/>
                      <w:lang w:eastAsia="en-ZA"/>
                    </w:rPr>
                    <w:t>QCP /Checklist/ ITP (Quality Control Plans) as per Scope of Works (Ref ISO 10005)</w:t>
                  </w:r>
                </w:p>
              </w:tc>
            </w:tr>
            <w:tr w:rsidR="00F01117" w:rsidRPr="00F56152" w14:paraId="505C2016" w14:textId="77777777" w:rsidTr="00E268D9">
              <w:trPr>
                <w:trHeight w:val="390"/>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4F0CC585" w14:textId="77777777" w:rsidR="00F01117" w:rsidRPr="00F56152" w:rsidRDefault="00F01117" w:rsidP="00F01117">
                  <w:pPr>
                    <w:spacing w:after="0" w:line="240" w:lineRule="auto"/>
                    <w:jc w:val="center"/>
                    <w:rPr>
                      <w:rFonts w:ascii="Arial" w:eastAsia="Times New Roman" w:hAnsi="Arial" w:cs="Arial"/>
                      <w:b/>
                      <w:bCs/>
                      <w:color w:val="0000FF"/>
                      <w:lang w:eastAsia="en-ZA"/>
                    </w:rPr>
                  </w:pPr>
                  <w:r w:rsidRPr="00F56152">
                    <w:rPr>
                      <w:rFonts w:ascii="Arial" w:eastAsia="Times New Roman" w:hAnsi="Arial" w:cs="Arial"/>
                      <w:b/>
                      <w:bCs/>
                      <w:color w:val="0000FF"/>
                      <w:lang w:eastAsia="en-ZA"/>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26EA9"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Apply = 1</w:t>
                  </w:r>
                </w:p>
              </w:tc>
            </w:tr>
            <w:tr w:rsidR="00F01117" w:rsidRPr="00F56152" w14:paraId="336FA355" w14:textId="77777777" w:rsidTr="00E268D9">
              <w:trPr>
                <w:trHeight w:val="690"/>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7947CBE6" w14:textId="5222A3F1" w:rsidR="00F01117" w:rsidRPr="00F56152" w:rsidRDefault="00F01117" w:rsidP="00F01117">
                  <w:pPr>
                    <w:spacing w:after="0" w:line="240" w:lineRule="auto"/>
                    <w:jc w:val="both"/>
                    <w:rPr>
                      <w:rFonts w:ascii="Arial" w:eastAsia="Times New Roman" w:hAnsi="Arial" w:cs="Arial"/>
                      <w:color w:val="000000"/>
                      <w:lang w:eastAsia="en-ZA"/>
                    </w:rPr>
                  </w:pPr>
                  <w:r w:rsidRPr="00F56152">
                    <w:rPr>
                      <w:rFonts w:ascii="Arial" w:eastAsia="Times New Roman" w:hAnsi="Arial" w:cs="Arial"/>
                      <w:color w:val="000000"/>
                      <w:lang w:eastAsia="en-ZA"/>
                    </w:rPr>
                    <w:t>NB! Draft/ Example of an Inspection and Test Plan (ITP) or Quality Control Plan (QCP) on similar and/ or previous work done</w:t>
                  </w:r>
                  <w:r w:rsidR="006D12B9">
                    <w:rPr>
                      <w:rFonts w:ascii="Arial" w:eastAsia="Times New Roman" w:hAnsi="Arial" w:cs="Arial"/>
                      <w:color w:val="000000"/>
                      <w:lang w:eastAsia="en-ZA"/>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2662393" w14:textId="77777777" w:rsidR="00F01117" w:rsidRPr="00F56152" w:rsidRDefault="00F01117" w:rsidP="00F01117">
                  <w:pPr>
                    <w:spacing w:after="0" w:line="240" w:lineRule="auto"/>
                    <w:jc w:val="center"/>
                    <w:rPr>
                      <w:rFonts w:ascii="Arial" w:eastAsia="Times New Roman" w:hAnsi="Arial" w:cs="Arial"/>
                      <w:color w:val="000000"/>
                      <w:lang w:eastAsia="en-ZA"/>
                    </w:rPr>
                  </w:pPr>
                  <w:r w:rsidRPr="00F56152">
                    <w:rPr>
                      <w:rFonts w:ascii="Arial" w:eastAsia="Times New Roman" w:hAnsi="Arial" w:cs="Arial"/>
                      <w:color w:val="000000"/>
                      <w:lang w:eastAsia="en-ZA"/>
                    </w:rPr>
                    <w:t>1</w:t>
                  </w:r>
                </w:p>
              </w:tc>
            </w:tr>
            <w:tr w:rsidR="00F01117" w:rsidRPr="00F56152" w14:paraId="518402D2" w14:textId="77777777" w:rsidTr="00E268D9">
              <w:trPr>
                <w:trHeight w:val="270"/>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5CD9C10E"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Section D Score</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01360"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1</w:t>
                  </w:r>
                </w:p>
              </w:tc>
            </w:tr>
            <w:tr w:rsidR="00F01117" w:rsidRPr="00F56152" w14:paraId="02BC1C8F" w14:textId="77777777" w:rsidTr="00E268D9">
              <w:trPr>
                <w:trHeight w:val="270"/>
              </w:trPr>
              <w:tc>
                <w:tcPr>
                  <w:tcW w:w="6516" w:type="dxa"/>
                  <w:gridSpan w:val="4"/>
                  <w:tcBorders>
                    <w:top w:val="single" w:sz="4" w:space="0" w:color="auto"/>
                    <w:left w:val="single" w:sz="4" w:space="0" w:color="auto"/>
                    <w:bottom w:val="single" w:sz="4" w:space="0" w:color="auto"/>
                    <w:right w:val="single" w:sz="4" w:space="0" w:color="auto"/>
                  </w:tcBorders>
                  <w:shd w:val="clear" w:color="000000" w:fill="C5D9F1"/>
                  <w:vAlign w:val="center"/>
                  <w:hideMark/>
                </w:tcPr>
                <w:p w14:paraId="506D0DED"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SECTION E: User defined additional Requirements &amp; miscellaneous (Ref 240-105658000)</w:t>
                  </w:r>
                </w:p>
              </w:tc>
            </w:tr>
            <w:tr w:rsidR="00F01117" w:rsidRPr="00F56152" w14:paraId="7422C51C" w14:textId="77777777" w:rsidTr="00E268D9">
              <w:trPr>
                <w:trHeight w:val="555"/>
              </w:trPr>
              <w:tc>
                <w:tcPr>
                  <w:tcW w:w="6516" w:type="dxa"/>
                  <w:gridSpan w:val="4"/>
                  <w:tcBorders>
                    <w:top w:val="single" w:sz="4" w:space="0" w:color="auto"/>
                    <w:left w:val="single" w:sz="4" w:space="0" w:color="auto"/>
                    <w:bottom w:val="single" w:sz="4" w:space="0" w:color="auto"/>
                    <w:right w:val="single" w:sz="4" w:space="0" w:color="auto"/>
                  </w:tcBorders>
                  <w:shd w:val="clear" w:color="000000" w:fill="C5D9F1"/>
                  <w:vAlign w:val="center"/>
                  <w:hideMark/>
                </w:tcPr>
                <w:p w14:paraId="05A05D2A"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Customer specific requirements &amp; other standards and required can be listed and evaluated here</w:t>
                  </w:r>
                </w:p>
              </w:tc>
            </w:tr>
            <w:tr w:rsidR="00F01117" w:rsidRPr="00F56152" w14:paraId="7417E63C" w14:textId="77777777" w:rsidTr="00E268D9">
              <w:trPr>
                <w:trHeight w:val="270"/>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74F0C47C"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AECDBE"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Apply (Yes=1)</w:t>
                  </w:r>
                </w:p>
              </w:tc>
            </w:tr>
            <w:tr w:rsidR="00F01117" w:rsidRPr="00F56152" w14:paraId="1E03E609" w14:textId="77777777" w:rsidTr="00E268D9">
              <w:trPr>
                <w:trHeight w:val="270"/>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53E8816F" w14:textId="77777777" w:rsidR="00F01117" w:rsidRPr="00F56152" w:rsidRDefault="00F01117" w:rsidP="00F01117">
                  <w:pPr>
                    <w:spacing w:after="0" w:line="240" w:lineRule="auto"/>
                    <w:rPr>
                      <w:rFonts w:ascii="Arial" w:eastAsia="Times New Roman" w:hAnsi="Arial" w:cs="Arial"/>
                      <w:color w:val="000000"/>
                      <w:lang w:eastAsia="en-ZA"/>
                    </w:rPr>
                  </w:pPr>
                  <w:r w:rsidRPr="00F56152">
                    <w:rPr>
                      <w:rFonts w:ascii="Arial" w:eastAsia="Times New Roman" w:hAnsi="Arial" w:cs="Arial"/>
                      <w:color w:val="000000"/>
                      <w:lang w:eastAsia="en-ZA"/>
                    </w:rPr>
                    <w:t>E.1 Form A is completed and signed.</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A600F" w14:textId="77777777" w:rsidR="00F01117" w:rsidRPr="00F56152" w:rsidRDefault="00F01117" w:rsidP="00F01117">
                  <w:pPr>
                    <w:spacing w:after="0" w:line="240" w:lineRule="auto"/>
                    <w:jc w:val="center"/>
                    <w:rPr>
                      <w:rFonts w:ascii="Arial" w:eastAsia="Times New Roman" w:hAnsi="Arial" w:cs="Arial"/>
                      <w:color w:val="000000"/>
                      <w:lang w:eastAsia="en-ZA"/>
                    </w:rPr>
                  </w:pPr>
                  <w:r w:rsidRPr="00F56152">
                    <w:rPr>
                      <w:rFonts w:ascii="Arial" w:eastAsia="Times New Roman" w:hAnsi="Arial" w:cs="Arial"/>
                      <w:color w:val="000000"/>
                      <w:lang w:eastAsia="en-ZA"/>
                    </w:rPr>
                    <w:t>1</w:t>
                  </w:r>
                </w:p>
              </w:tc>
            </w:tr>
            <w:tr w:rsidR="00F01117" w:rsidRPr="00F56152" w14:paraId="276465F0" w14:textId="77777777" w:rsidTr="00E268D9">
              <w:trPr>
                <w:trHeight w:val="270"/>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169C9ECB" w14:textId="15F83C67" w:rsidR="00F01117" w:rsidRPr="00F56152" w:rsidRDefault="00F01117" w:rsidP="00F01117">
                  <w:pPr>
                    <w:spacing w:after="0" w:line="240" w:lineRule="auto"/>
                    <w:jc w:val="both"/>
                    <w:rPr>
                      <w:rFonts w:ascii="Arial" w:eastAsia="Times New Roman" w:hAnsi="Arial" w:cs="Arial"/>
                      <w:lang w:eastAsia="en-ZA"/>
                    </w:rPr>
                  </w:pPr>
                  <w:r w:rsidRPr="00F56152">
                    <w:rPr>
                      <w:rFonts w:ascii="Arial" w:eastAsia="Times New Roman" w:hAnsi="Arial" w:cs="Arial"/>
                      <w:lang w:eastAsia="en-ZA"/>
                    </w:rPr>
                    <w:t>E.2 Add other requirements (if applicable) as per the scope of work and/ or specification</w:t>
                  </w:r>
                  <w:r w:rsidR="006D12B9">
                    <w:rPr>
                      <w:rFonts w:ascii="Arial" w:eastAsia="Times New Roman" w:hAnsi="Arial" w:cs="Arial"/>
                      <w:lang w:eastAsia="en-ZA"/>
                    </w:rPr>
                    <w: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1849C14" w14:textId="77777777" w:rsidR="00F01117" w:rsidRPr="00F56152" w:rsidRDefault="00F01117" w:rsidP="00F01117">
                  <w:pPr>
                    <w:spacing w:after="0" w:line="240" w:lineRule="auto"/>
                    <w:jc w:val="center"/>
                    <w:rPr>
                      <w:rFonts w:ascii="Arial" w:eastAsia="Times New Roman" w:hAnsi="Arial" w:cs="Arial"/>
                      <w:color w:val="000000"/>
                      <w:lang w:eastAsia="en-ZA"/>
                    </w:rPr>
                  </w:pPr>
                  <w:r w:rsidRPr="00F56152">
                    <w:rPr>
                      <w:rFonts w:ascii="Arial" w:eastAsia="Times New Roman" w:hAnsi="Arial" w:cs="Arial"/>
                      <w:color w:val="000000"/>
                      <w:lang w:eastAsia="en-ZA"/>
                    </w:rPr>
                    <w:t>1</w:t>
                  </w:r>
                </w:p>
              </w:tc>
            </w:tr>
            <w:tr w:rsidR="00F01117" w:rsidRPr="00F56152" w14:paraId="405F98C7" w14:textId="77777777" w:rsidTr="00E268D9">
              <w:trPr>
                <w:trHeight w:val="330"/>
              </w:trPr>
              <w:tc>
                <w:tcPr>
                  <w:tcW w:w="5098" w:type="dxa"/>
                  <w:gridSpan w:val="3"/>
                  <w:tcBorders>
                    <w:top w:val="single" w:sz="4" w:space="0" w:color="auto"/>
                    <w:left w:val="single" w:sz="4" w:space="0" w:color="auto"/>
                    <w:bottom w:val="single" w:sz="4" w:space="0" w:color="auto"/>
                    <w:right w:val="single" w:sz="4" w:space="0" w:color="auto"/>
                  </w:tcBorders>
                  <w:vAlign w:val="center"/>
                  <w:hideMark/>
                </w:tcPr>
                <w:p w14:paraId="51A76447"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Section E Score</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BEEB8F" w14:textId="77777777" w:rsidR="00F01117" w:rsidRPr="00F56152" w:rsidRDefault="00F01117" w:rsidP="00F01117">
                  <w:pPr>
                    <w:spacing w:after="0" w:line="240" w:lineRule="auto"/>
                    <w:jc w:val="center"/>
                    <w:rPr>
                      <w:rFonts w:ascii="Arial" w:eastAsia="Times New Roman" w:hAnsi="Arial" w:cs="Arial"/>
                      <w:b/>
                      <w:bCs/>
                      <w:color w:val="000000"/>
                      <w:lang w:eastAsia="en-ZA"/>
                    </w:rPr>
                  </w:pPr>
                  <w:r w:rsidRPr="00F56152">
                    <w:rPr>
                      <w:rFonts w:ascii="Arial" w:eastAsia="Times New Roman" w:hAnsi="Arial" w:cs="Arial"/>
                      <w:b/>
                      <w:bCs/>
                      <w:color w:val="000000"/>
                      <w:lang w:eastAsia="en-ZA"/>
                    </w:rPr>
                    <w:t>2</w:t>
                  </w:r>
                </w:p>
              </w:tc>
            </w:tr>
          </w:tbl>
          <w:p w14:paraId="62D7071F" w14:textId="77777777" w:rsidR="00906875" w:rsidRDefault="00906875" w:rsidP="00906875">
            <w:pPr>
              <w:rPr>
                <w:rFonts w:ascii="Arial" w:hAnsi="Arial" w:cs="Arial"/>
                <w:lang w:val="en-US"/>
              </w:rPr>
            </w:pPr>
          </w:p>
          <w:p w14:paraId="1E69FA3D" w14:textId="77777777" w:rsidR="008E3E06" w:rsidRDefault="008E3E06" w:rsidP="00F01117">
            <w:pPr>
              <w:pStyle w:val="Default"/>
              <w:jc w:val="both"/>
              <w:rPr>
                <w:b/>
                <w:bCs/>
                <w:sz w:val="22"/>
                <w:szCs w:val="22"/>
              </w:rPr>
            </w:pPr>
          </w:p>
          <w:p w14:paraId="593510CD" w14:textId="77777777" w:rsidR="008E3E06" w:rsidRDefault="008E3E06" w:rsidP="00F01117">
            <w:pPr>
              <w:pStyle w:val="Default"/>
              <w:jc w:val="both"/>
              <w:rPr>
                <w:b/>
                <w:bCs/>
                <w:sz w:val="22"/>
                <w:szCs w:val="22"/>
              </w:rPr>
            </w:pPr>
          </w:p>
          <w:p w14:paraId="05417085" w14:textId="62B1C73B" w:rsidR="00F01117" w:rsidRPr="00053E2B" w:rsidRDefault="00F01117" w:rsidP="00F01117">
            <w:pPr>
              <w:pStyle w:val="Default"/>
              <w:jc w:val="both"/>
              <w:rPr>
                <w:sz w:val="22"/>
                <w:szCs w:val="22"/>
              </w:rPr>
            </w:pPr>
            <w:r>
              <w:rPr>
                <w:b/>
                <w:bCs/>
                <w:sz w:val="22"/>
                <w:szCs w:val="22"/>
              </w:rPr>
              <w:lastRenderedPageBreak/>
              <w:t>Supplier Development Localisation and Industrialisation Contractual Requirements</w:t>
            </w:r>
          </w:p>
          <w:p w14:paraId="3A865218" w14:textId="77777777" w:rsidR="00F01117" w:rsidRDefault="00F01117" w:rsidP="00F01117">
            <w:pPr>
              <w:pStyle w:val="Default"/>
              <w:jc w:val="both"/>
              <w:rPr>
                <w:rFonts w:eastAsia="Times New Roman"/>
                <w:i/>
                <w:iCs/>
                <w:lang w:val="en-US"/>
              </w:rPr>
            </w:pPr>
          </w:p>
          <w:p w14:paraId="4E0829E6" w14:textId="77777777" w:rsidR="00F01117" w:rsidRPr="007C1187" w:rsidRDefault="00F01117" w:rsidP="00F01117">
            <w:pPr>
              <w:spacing w:after="200" w:line="276" w:lineRule="auto"/>
              <w:jc w:val="both"/>
              <w:rPr>
                <w:rFonts w:ascii="Arial" w:eastAsia="Calibri" w:hAnsi="Arial" w:cs="Arial"/>
                <w:b/>
              </w:rPr>
            </w:pPr>
            <w:r w:rsidRPr="007C1187">
              <w:rPr>
                <w:rFonts w:ascii="Arial" w:eastAsia="Calibri" w:hAnsi="Arial" w:cs="Arial"/>
                <w:b/>
                <w:bCs/>
              </w:rPr>
              <w:t xml:space="preserve">Maintain and/or improve B-BBEE Status: </w:t>
            </w:r>
          </w:p>
          <w:p w14:paraId="2A3C4BD3" w14:textId="77777777" w:rsidR="00F01117" w:rsidRDefault="00F01117" w:rsidP="00F01117">
            <w:pPr>
              <w:pStyle w:val="Default"/>
              <w:jc w:val="both"/>
              <w:rPr>
                <w:sz w:val="22"/>
                <w:szCs w:val="22"/>
              </w:rPr>
            </w:pPr>
            <w:r w:rsidRPr="007C1187">
              <w:rPr>
                <w:sz w:val="22"/>
                <w:szCs w:val="22"/>
              </w:rPr>
              <w:t xml:space="preserve">Awarded Contractor is expected to maintain or improve their B-BBEE Recognition Level for the duration of the contract and the foreign company will be expected to comply with South African Law once it has been awarded the Contract. </w:t>
            </w:r>
          </w:p>
          <w:p w14:paraId="6635AD60" w14:textId="77777777" w:rsidR="00F01117" w:rsidRPr="008B5244" w:rsidRDefault="00F01117" w:rsidP="00F01117">
            <w:pPr>
              <w:pStyle w:val="Default"/>
              <w:jc w:val="both"/>
              <w:rPr>
                <w:sz w:val="22"/>
                <w:szCs w:val="22"/>
              </w:rPr>
            </w:pPr>
          </w:p>
          <w:p w14:paraId="34491FE8" w14:textId="77777777" w:rsidR="00F01117" w:rsidRPr="007C1187" w:rsidRDefault="00F01117" w:rsidP="00F01117">
            <w:pPr>
              <w:spacing w:after="200" w:line="276" w:lineRule="auto"/>
              <w:jc w:val="both"/>
              <w:rPr>
                <w:rFonts w:ascii="Arial" w:eastAsia="Calibri" w:hAnsi="Arial" w:cs="Arial"/>
                <w:b/>
              </w:rPr>
            </w:pPr>
            <w:r w:rsidRPr="007C1187">
              <w:rPr>
                <w:rFonts w:ascii="Arial" w:eastAsia="Calibri" w:hAnsi="Arial" w:cs="Arial"/>
                <w:b/>
              </w:rPr>
              <w:t xml:space="preserve">Contribution towards Corporate Social Investment (CSI): </w:t>
            </w:r>
          </w:p>
          <w:p w14:paraId="7459CD90" w14:textId="77777777" w:rsidR="00F01117" w:rsidRPr="007C1187" w:rsidRDefault="00F01117" w:rsidP="00F01117">
            <w:pPr>
              <w:pStyle w:val="Default"/>
              <w:jc w:val="both"/>
              <w:rPr>
                <w:sz w:val="22"/>
                <w:szCs w:val="22"/>
              </w:rPr>
            </w:pPr>
            <w:r w:rsidRPr="007C1187">
              <w:rPr>
                <w:sz w:val="22"/>
                <w:szCs w:val="22"/>
              </w:rPr>
              <w:t xml:space="preserve">The CSI contribution will be ONE PERCENT (1%) of the Contract Value and the Service Provider will be expected to either match or exceed this amount for its own CSI philanthropic contribution. </w:t>
            </w:r>
          </w:p>
          <w:p w14:paraId="11C3A5A2" w14:textId="77777777" w:rsidR="00F01117" w:rsidRPr="00906875" w:rsidRDefault="00F01117" w:rsidP="00906875">
            <w:pPr>
              <w:rPr>
                <w:rFonts w:ascii="Arial" w:hAnsi="Arial" w:cs="Arial"/>
                <w:lang w:val="en-US"/>
              </w:rPr>
            </w:pPr>
          </w:p>
          <w:p w14:paraId="36BCF9D3" w14:textId="1A843375" w:rsidR="006F7EB7" w:rsidRDefault="006F7EB7" w:rsidP="006F7EB7">
            <w:pPr>
              <w:rPr>
                <w:rFonts w:ascii="Arial" w:hAnsi="Arial" w:cs="Arial"/>
                <w:lang w:val="en-US"/>
              </w:rPr>
            </w:pPr>
            <w:r w:rsidRPr="00BA5974">
              <w:rPr>
                <w:rFonts w:ascii="Arial" w:hAnsi="Arial" w:cs="Arial"/>
                <w:u w:val="single"/>
                <w:lang w:val="en-US"/>
              </w:rPr>
              <w:t>Additional Contractual Requirements that may be included</w:t>
            </w:r>
            <w:r>
              <w:rPr>
                <w:rFonts w:ascii="Arial" w:hAnsi="Arial" w:cs="Arial"/>
                <w:u w:val="single"/>
                <w:lang w:val="en-US"/>
              </w:rPr>
              <w:t xml:space="preserve"> if applicable</w:t>
            </w:r>
            <w:r>
              <w:rPr>
                <w:rFonts w:ascii="Arial" w:hAnsi="Arial" w:cs="Arial"/>
                <w:lang w:val="en-US"/>
              </w:rPr>
              <w:t>:</w:t>
            </w:r>
          </w:p>
          <w:p w14:paraId="23E2F474" w14:textId="291F744A" w:rsidR="006F7EB7" w:rsidRPr="008069B7" w:rsidRDefault="006F7EB7">
            <w:pPr>
              <w:pStyle w:val="ListParagraph"/>
              <w:numPr>
                <w:ilvl w:val="0"/>
                <w:numId w:val="40"/>
              </w:numPr>
              <w:rPr>
                <w:rFonts w:ascii="Arial" w:hAnsi="Arial" w:cs="Arial"/>
                <w:lang w:val="en-US"/>
              </w:rPr>
            </w:pPr>
            <w:r w:rsidRPr="008069B7">
              <w:rPr>
                <w:rFonts w:ascii="Arial" w:hAnsi="Arial" w:cs="Arial"/>
                <w:lang w:val="en-US"/>
              </w:rPr>
              <w:t>SHEQ requirements; and/or</w:t>
            </w:r>
          </w:p>
          <w:p w14:paraId="54C8D471" w14:textId="04A47E27" w:rsidR="006F7EB7" w:rsidRPr="008069B7" w:rsidRDefault="006F7EB7">
            <w:pPr>
              <w:pStyle w:val="ListParagraph"/>
              <w:numPr>
                <w:ilvl w:val="0"/>
                <w:numId w:val="40"/>
              </w:numPr>
              <w:jc w:val="both"/>
              <w:rPr>
                <w:rFonts w:ascii="Arial" w:hAnsi="Arial" w:cs="Arial"/>
                <w:lang w:val="en-US"/>
              </w:rPr>
            </w:pPr>
            <w:r w:rsidRPr="008069B7">
              <w:rPr>
                <w:rFonts w:ascii="Arial" w:hAnsi="Arial" w:cs="Arial"/>
                <w:lang w:val="en-US"/>
              </w:rPr>
              <w:t xml:space="preserve">Financial </w:t>
            </w:r>
            <w:r>
              <w:rPr>
                <w:rFonts w:ascii="Arial" w:hAnsi="Arial" w:cs="Arial"/>
                <w:lang w:val="en-US"/>
              </w:rPr>
              <w:t xml:space="preserve">viability (submission of financial </w:t>
            </w:r>
            <w:r w:rsidRPr="008069B7">
              <w:rPr>
                <w:rFonts w:ascii="Arial" w:hAnsi="Arial" w:cs="Arial"/>
                <w:lang w:val="en-US"/>
              </w:rPr>
              <w:t>statements</w:t>
            </w:r>
            <w:r>
              <w:rPr>
                <w:rFonts w:ascii="Arial" w:hAnsi="Arial" w:cs="Arial"/>
                <w:lang w:val="en-US"/>
              </w:rPr>
              <w:t>)</w:t>
            </w:r>
            <w:r w:rsidRPr="008069B7">
              <w:rPr>
                <w:rFonts w:ascii="Arial" w:hAnsi="Arial" w:cs="Arial"/>
                <w:lang w:val="en-US"/>
              </w:rPr>
              <w:t>; and/or</w:t>
            </w:r>
          </w:p>
          <w:p w14:paraId="378AC5C6" w14:textId="6E737A09" w:rsidR="006F7EB7" w:rsidRPr="008069B7" w:rsidRDefault="006F7EB7">
            <w:pPr>
              <w:pStyle w:val="ListParagraph"/>
              <w:numPr>
                <w:ilvl w:val="0"/>
                <w:numId w:val="40"/>
              </w:numPr>
              <w:rPr>
                <w:rFonts w:ascii="Arial" w:hAnsi="Arial" w:cs="Arial"/>
                <w:lang w:val="en-US"/>
              </w:rPr>
            </w:pPr>
            <w:r w:rsidRPr="008069B7">
              <w:rPr>
                <w:rFonts w:ascii="Arial" w:hAnsi="Arial" w:cs="Arial"/>
                <w:lang w:val="en-US"/>
              </w:rPr>
              <w:t>Any other as may be stipulated</w:t>
            </w:r>
            <w:r>
              <w:rPr>
                <w:rFonts w:ascii="Arial" w:hAnsi="Arial" w:cs="Arial"/>
                <w:lang w:val="en-US"/>
              </w:rPr>
              <w:t>.</w:t>
            </w:r>
          </w:p>
          <w:p w14:paraId="5758971E" w14:textId="77777777" w:rsidR="006F7EB7" w:rsidRDefault="006F7EB7" w:rsidP="006F7EB7">
            <w:pPr>
              <w:rPr>
                <w:rFonts w:ascii="Arial" w:hAnsi="Arial" w:cs="Arial"/>
                <w:b/>
              </w:rPr>
            </w:pPr>
          </w:p>
          <w:p w14:paraId="1C45A3E1" w14:textId="77777777" w:rsidR="008E3E06" w:rsidRDefault="006F7EB7" w:rsidP="000625B0">
            <w:pPr>
              <w:jc w:val="both"/>
              <w:rPr>
                <w:rFonts w:ascii="Arial" w:hAnsi="Arial" w:cs="Arial"/>
                <w:b/>
              </w:rPr>
            </w:pPr>
            <w:r>
              <w:rPr>
                <w:rFonts w:ascii="Arial" w:hAnsi="Arial" w:cs="Arial"/>
                <w:b/>
              </w:rPr>
              <w:t>Contractual Requirements</w:t>
            </w:r>
            <w:r w:rsidRPr="001E7B07">
              <w:rPr>
                <w:rFonts w:ascii="Arial" w:hAnsi="Arial" w:cs="Arial"/>
                <w:b/>
              </w:rPr>
              <w:t xml:space="preserve"> are not evaluation criteria</w:t>
            </w:r>
            <w:r>
              <w:rPr>
                <w:rFonts w:ascii="Arial" w:hAnsi="Arial" w:cs="Arial"/>
                <w:b/>
              </w:rPr>
              <w:t xml:space="preserve">. They will be assessed </w:t>
            </w:r>
            <w:r w:rsidRPr="001E7B07">
              <w:rPr>
                <w:rFonts w:ascii="Arial" w:hAnsi="Arial" w:cs="Arial"/>
                <w:b/>
              </w:rPr>
              <w:t xml:space="preserve">after the evaluation and ranking of the tenders. </w:t>
            </w:r>
          </w:p>
          <w:p w14:paraId="19FCF0F4" w14:textId="77777777" w:rsidR="008E3E06" w:rsidRDefault="008E3E06" w:rsidP="006F7EB7">
            <w:pPr>
              <w:rPr>
                <w:rFonts w:ascii="Arial" w:hAnsi="Arial" w:cs="Arial"/>
                <w:b/>
              </w:rPr>
            </w:pPr>
          </w:p>
          <w:p w14:paraId="328F98CB" w14:textId="36ACB087" w:rsidR="006F7EB7" w:rsidRDefault="006F7EB7" w:rsidP="000625B0">
            <w:pPr>
              <w:jc w:val="both"/>
              <w:rPr>
                <w:rFonts w:ascii="Arial" w:hAnsi="Arial" w:cs="Arial"/>
                <w:b/>
              </w:rPr>
            </w:pPr>
            <w:r w:rsidRPr="001E7B07">
              <w:rPr>
                <w:rFonts w:ascii="Arial" w:hAnsi="Arial" w:cs="Arial"/>
                <w:b/>
              </w:rPr>
              <w:t xml:space="preserve">Proof that the </w:t>
            </w:r>
            <w:r>
              <w:rPr>
                <w:rFonts w:ascii="Arial" w:hAnsi="Arial" w:cs="Arial"/>
                <w:b/>
              </w:rPr>
              <w:t xml:space="preserve">tenderer recommended for award has met the stipulated </w:t>
            </w:r>
            <w:r w:rsidRPr="001E7B07">
              <w:rPr>
                <w:rFonts w:ascii="Arial" w:hAnsi="Arial" w:cs="Arial"/>
                <w:b/>
              </w:rPr>
              <w:t>contractual requirements must be submitted prior to contract award.</w:t>
            </w:r>
          </w:p>
          <w:p w14:paraId="68AA5F9C" w14:textId="77777777" w:rsidR="006F7EB7" w:rsidRDefault="006F7EB7" w:rsidP="006F7EB7">
            <w:pPr>
              <w:rPr>
                <w:rFonts w:ascii="Arial" w:hAnsi="Arial" w:cs="Arial"/>
                <w:b/>
              </w:rPr>
            </w:pPr>
          </w:p>
          <w:p w14:paraId="58BC2C6A" w14:textId="34E98E14" w:rsidR="008E3E06" w:rsidRPr="0008670A" w:rsidRDefault="006F7EB7" w:rsidP="000625B0">
            <w:pPr>
              <w:jc w:val="both"/>
              <w:rPr>
                <w:rFonts w:ascii="Arial" w:hAnsi="Arial" w:cs="Arial"/>
                <w:b/>
                <w:lang w:val="en-US"/>
              </w:rPr>
            </w:pPr>
            <w:r w:rsidRPr="001E7B07">
              <w:rPr>
                <w:rFonts w:ascii="Arial" w:hAnsi="Arial" w:cs="Arial"/>
                <w:b/>
                <w:lang w:val="en-US"/>
              </w:rPr>
              <w:t xml:space="preserve">Failure to meet </w:t>
            </w:r>
            <w:r>
              <w:rPr>
                <w:rFonts w:ascii="Arial" w:hAnsi="Arial" w:cs="Arial"/>
                <w:b/>
                <w:lang w:val="en-US"/>
              </w:rPr>
              <w:t xml:space="preserve">stipulated </w:t>
            </w:r>
            <w:r w:rsidRPr="001E7B07">
              <w:rPr>
                <w:rFonts w:ascii="Arial" w:hAnsi="Arial" w:cs="Arial"/>
                <w:b/>
                <w:lang w:val="en-US"/>
              </w:rPr>
              <w:t xml:space="preserve">Contractual Requirements by the stipulated deadlines may result in the tenderer being regarded as non-responsive and ineligible for contract award. </w:t>
            </w:r>
          </w:p>
        </w:tc>
      </w:tr>
      <w:tr w:rsidR="006F7EB7" w:rsidRPr="005D5883" w14:paraId="627DA5D9" w14:textId="77777777" w:rsidTr="004A602A">
        <w:trPr>
          <w:jc w:val="center"/>
        </w:trPr>
        <w:tc>
          <w:tcPr>
            <w:tcW w:w="3714" w:type="dxa"/>
          </w:tcPr>
          <w:p w14:paraId="60583C85" w14:textId="5F3CBF98" w:rsidR="006F7EB7" w:rsidRPr="008B6DA0" w:rsidRDefault="00242F88" w:rsidP="00BC1B66">
            <w:pPr>
              <w:ind w:left="447" w:hanging="447"/>
              <w:contextualSpacing/>
              <w:rPr>
                <w:rFonts w:ascii="Arial" w:hAnsi="Arial" w:cs="Arial"/>
                <w:lang w:val="en-US"/>
              </w:rPr>
            </w:pPr>
            <w:r>
              <w:rPr>
                <w:rFonts w:ascii="Arial" w:hAnsi="Arial" w:cs="Arial"/>
                <w:lang w:val="en-US"/>
              </w:rPr>
              <w:lastRenderedPageBreak/>
              <w:t>3.2</w:t>
            </w:r>
            <w:r w:rsidR="00F03731">
              <w:rPr>
                <w:rFonts w:ascii="Arial" w:hAnsi="Arial" w:cs="Arial"/>
                <w:lang w:val="en-US"/>
              </w:rPr>
              <w:t>4</w:t>
            </w:r>
            <w:r w:rsidR="006F7EB7">
              <w:rPr>
                <w:rFonts w:ascii="Arial" w:hAnsi="Arial" w:cs="Arial"/>
                <w:lang w:val="en-US"/>
              </w:rPr>
              <w:t xml:space="preserve"> </w:t>
            </w:r>
            <w:r w:rsidR="00180C01">
              <w:rPr>
                <w:rFonts w:ascii="Arial" w:hAnsi="Arial" w:cs="Arial"/>
                <w:lang w:val="en-US"/>
              </w:rPr>
              <w:t xml:space="preserve">Sign form of Agreement/ </w:t>
            </w:r>
            <w:r w:rsidR="006F7EB7" w:rsidRPr="00013802">
              <w:rPr>
                <w:rFonts w:ascii="Arial" w:hAnsi="Arial" w:cs="Arial"/>
                <w:lang w:val="en-US"/>
              </w:rPr>
              <w:t>Contractual Condition</w:t>
            </w:r>
            <w:r w:rsidR="006F7EB7">
              <w:rPr>
                <w:rFonts w:ascii="Arial" w:hAnsi="Arial" w:cs="Arial"/>
                <w:lang w:val="en-US"/>
              </w:rPr>
              <w:t>s</w:t>
            </w:r>
          </w:p>
        </w:tc>
        <w:tc>
          <w:tcPr>
            <w:tcW w:w="6923" w:type="dxa"/>
          </w:tcPr>
          <w:p w14:paraId="2235E617" w14:textId="34E7F18A" w:rsidR="006F7EB7" w:rsidRPr="008E3E06" w:rsidRDefault="006F7EB7" w:rsidP="008E3E06">
            <w:pPr>
              <w:contextualSpacing/>
              <w:jc w:val="both"/>
              <w:rPr>
                <w:rFonts w:ascii="Arial" w:hAnsi="Arial" w:cs="Arial"/>
                <w:b/>
                <w:lang w:val="en-US"/>
              </w:rPr>
            </w:pPr>
            <w:r w:rsidRPr="008E3E06">
              <w:rPr>
                <w:rFonts w:ascii="Arial" w:hAnsi="Arial" w:cs="Arial"/>
                <w:lang w:val="en-US"/>
              </w:rPr>
              <w:t>The</w:t>
            </w:r>
            <w:r w:rsidRPr="008E3E06">
              <w:rPr>
                <w:lang w:val="en-US"/>
              </w:rPr>
              <w:t xml:space="preserve"> </w:t>
            </w:r>
            <w:r w:rsidRPr="008E3E06">
              <w:rPr>
                <w:rFonts w:ascii="Arial" w:hAnsi="Arial" w:cs="Arial"/>
                <w:lang w:val="en-US"/>
              </w:rPr>
              <w:t>conditions</w:t>
            </w:r>
            <w:r w:rsidRPr="008E3E06">
              <w:rPr>
                <w:lang w:val="en-US"/>
              </w:rPr>
              <w:t xml:space="preserve"> </w:t>
            </w:r>
            <w:r w:rsidRPr="008E3E06">
              <w:rPr>
                <w:rFonts w:ascii="Arial" w:hAnsi="Arial" w:cs="Arial"/>
                <w:lang w:val="en-US"/>
              </w:rPr>
              <w:t xml:space="preserve">of </w:t>
            </w:r>
            <w:r w:rsidR="00A459AF" w:rsidRPr="008E3E06">
              <w:rPr>
                <w:rFonts w:ascii="Arial" w:hAnsi="Arial" w:cs="Arial"/>
                <w:lang w:val="en-US"/>
              </w:rPr>
              <w:t>the contract</w:t>
            </w:r>
            <w:r w:rsidRPr="008E3E06">
              <w:rPr>
                <w:rFonts w:ascii="Arial" w:hAnsi="Arial" w:cs="Arial"/>
                <w:lang w:val="en-US"/>
              </w:rPr>
              <w:t xml:space="preserve"> will be the </w:t>
            </w:r>
            <w:r w:rsidR="00FC54C2" w:rsidRPr="008E3E06">
              <w:rPr>
                <w:rFonts w:ascii="Arial" w:hAnsi="Arial" w:cs="Arial"/>
                <w:b/>
                <w:lang w:val="en-US"/>
              </w:rPr>
              <w:t>NEC3 Professional Service Contract (PSC).</w:t>
            </w:r>
          </w:p>
          <w:p w14:paraId="34169C79" w14:textId="17D61E3B" w:rsidR="001F6DB3" w:rsidRPr="008E3E06" w:rsidRDefault="001F6DB3" w:rsidP="006F7EB7">
            <w:pPr>
              <w:rPr>
                <w:rFonts w:ascii="Arial" w:hAnsi="Arial" w:cs="Arial"/>
                <w:b/>
                <w:bCs/>
                <w:lang w:val="en-US"/>
              </w:rPr>
            </w:pPr>
          </w:p>
        </w:tc>
      </w:tr>
      <w:tr w:rsidR="006F7EB7" w:rsidRPr="005D5883" w14:paraId="749E90DC" w14:textId="77777777" w:rsidTr="004A602A">
        <w:trPr>
          <w:jc w:val="center"/>
        </w:trPr>
        <w:tc>
          <w:tcPr>
            <w:tcW w:w="3714" w:type="dxa"/>
          </w:tcPr>
          <w:p w14:paraId="26EEC603" w14:textId="7EFC710D" w:rsidR="006F7EB7" w:rsidRPr="002E5553" w:rsidRDefault="006F7EB7" w:rsidP="008E3E06">
            <w:pPr>
              <w:ind w:left="447" w:hanging="425"/>
              <w:contextualSpacing/>
              <w:rPr>
                <w:rFonts w:ascii="Arial" w:hAnsi="Arial" w:cs="Arial"/>
                <w:lang w:val="en-US"/>
              </w:rPr>
            </w:pPr>
            <w:r>
              <w:rPr>
                <w:rFonts w:ascii="Arial" w:hAnsi="Arial" w:cs="Arial"/>
                <w:lang w:val="en-US"/>
              </w:rPr>
              <w:t>2.2</w:t>
            </w:r>
            <w:r w:rsidR="00242F88">
              <w:rPr>
                <w:rFonts w:ascii="Arial" w:hAnsi="Arial" w:cs="Arial"/>
                <w:lang w:val="en-US"/>
              </w:rPr>
              <w:t>8</w:t>
            </w:r>
            <w:r>
              <w:rPr>
                <w:rFonts w:ascii="Arial" w:hAnsi="Arial" w:cs="Arial"/>
                <w:lang w:val="en-US"/>
              </w:rPr>
              <w:t xml:space="preserve"> </w:t>
            </w:r>
            <w:r w:rsidRPr="002E5553">
              <w:rPr>
                <w:rFonts w:ascii="Arial" w:hAnsi="Arial" w:cs="Arial"/>
                <w:lang w:val="en-US"/>
              </w:rPr>
              <w:t xml:space="preserve">CIDB Requirements (where applicable for Engineering and Construction Works Contracts) </w:t>
            </w:r>
          </w:p>
        </w:tc>
        <w:tc>
          <w:tcPr>
            <w:tcW w:w="6923" w:type="dxa"/>
          </w:tcPr>
          <w:p w14:paraId="312F23C7" w14:textId="6F320BD0" w:rsidR="006F7EB7" w:rsidRPr="008E3E06" w:rsidRDefault="006F7EB7" w:rsidP="006F7EB7">
            <w:pPr>
              <w:rPr>
                <w:rFonts w:ascii="Arial" w:hAnsi="Arial" w:cs="Arial"/>
                <w:lang w:val="en-US"/>
              </w:rPr>
            </w:pPr>
            <w:r w:rsidRPr="008E3E06">
              <w:rPr>
                <w:rFonts w:ascii="Arial" w:hAnsi="Arial" w:cs="Arial"/>
                <w:lang w:val="en-US"/>
              </w:rPr>
              <w:t xml:space="preserve">CIDB Requirements are </w:t>
            </w:r>
            <w:r w:rsidRPr="008E3E06">
              <w:rPr>
                <w:rFonts w:ascii="Arial" w:hAnsi="Arial" w:cs="Arial"/>
                <w:b/>
                <w:lang w:val="en-US"/>
              </w:rPr>
              <w:t>not applicable</w:t>
            </w:r>
            <w:r w:rsidR="006D12B9">
              <w:rPr>
                <w:rFonts w:ascii="Arial" w:hAnsi="Arial" w:cs="Arial"/>
                <w:b/>
                <w:lang w:val="en-US"/>
              </w:rPr>
              <w:t>.</w:t>
            </w:r>
          </w:p>
          <w:p w14:paraId="787C5617" w14:textId="77777777" w:rsidR="006F7EB7" w:rsidRPr="008E3E06" w:rsidRDefault="006F7EB7" w:rsidP="006F7EB7">
            <w:pPr>
              <w:rPr>
                <w:rFonts w:ascii="Arial" w:hAnsi="Arial" w:cs="Arial"/>
                <w:lang w:val="en-US"/>
              </w:rPr>
            </w:pPr>
          </w:p>
          <w:p w14:paraId="5047FC15" w14:textId="44CBAD0B" w:rsidR="006F7EB7" w:rsidRPr="008E3E06" w:rsidRDefault="006F7EB7" w:rsidP="0063215C">
            <w:pPr>
              <w:rPr>
                <w:rFonts w:ascii="Arial" w:hAnsi="Arial" w:cs="Arial"/>
                <w:lang w:val="en-US"/>
              </w:rPr>
            </w:pPr>
          </w:p>
        </w:tc>
      </w:tr>
      <w:tr w:rsidR="005C04C3" w:rsidRPr="005D5883" w14:paraId="421D6278" w14:textId="77777777" w:rsidTr="004A602A">
        <w:trPr>
          <w:jc w:val="center"/>
        </w:trPr>
        <w:tc>
          <w:tcPr>
            <w:tcW w:w="3714" w:type="dxa"/>
          </w:tcPr>
          <w:p w14:paraId="6DFDF8BA" w14:textId="392E4454" w:rsidR="0063215C" w:rsidRPr="00EE3EEA" w:rsidRDefault="0063215C" w:rsidP="00BC1B66">
            <w:pPr>
              <w:pStyle w:val="ListParagraph"/>
              <w:ind w:left="447" w:hanging="425"/>
              <w:rPr>
                <w:rFonts w:ascii="Arial" w:hAnsi="Arial" w:cs="Arial"/>
                <w:b/>
                <w:bCs/>
                <w:i/>
                <w:iCs/>
                <w:lang w:val="en-US"/>
              </w:rPr>
            </w:pPr>
            <w:r>
              <w:rPr>
                <w:rFonts w:ascii="Arial" w:hAnsi="Arial" w:cs="Arial"/>
                <w:lang w:val="en-US"/>
              </w:rPr>
              <w:t xml:space="preserve">2.29 </w:t>
            </w:r>
            <w:r w:rsidRPr="00BC1B66">
              <w:rPr>
                <w:rFonts w:ascii="Arial" w:hAnsi="Arial" w:cs="Arial"/>
                <w:lang w:val="en-US"/>
              </w:rPr>
              <w:t xml:space="preserve">Contract Skills Development Goals (CSDG) </w:t>
            </w:r>
          </w:p>
          <w:p w14:paraId="536EF6C6" w14:textId="77777777" w:rsidR="005C04C3" w:rsidRDefault="005C04C3" w:rsidP="0073530F">
            <w:pPr>
              <w:ind w:left="447" w:hanging="425"/>
              <w:contextualSpacing/>
              <w:rPr>
                <w:rFonts w:ascii="Arial" w:hAnsi="Arial" w:cs="Arial"/>
                <w:lang w:val="en-US"/>
              </w:rPr>
            </w:pPr>
          </w:p>
        </w:tc>
        <w:tc>
          <w:tcPr>
            <w:tcW w:w="6923" w:type="dxa"/>
          </w:tcPr>
          <w:p w14:paraId="1654A78C" w14:textId="7D51C5E3" w:rsidR="0063215C" w:rsidRPr="008E3E06" w:rsidRDefault="00FC54C2" w:rsidP="0063215C">
            <w:pPr>
              <w:pStyle w:val="ListParagraph"/>
              <w:ind w:left="0"/>
              <w:rPr>
                <w:rFonts w:ascii="Arial" w:hAnsi="Arial" w:cs="Arial"/>
                <w:b/>
                <w:bCs/>
                <w:lang w:val="en-US"/>
              </w:rPr>
            </w:pPr>
            <w:r w:rsidRPr="008E3E06">
              <w:rPr>
                <w:rFonts w:ascii="Arial" w:hAnsi="Arial" w:cs="Arial"/>
                <w:lang w:val="en-US"/>
              </w:rPr>
              <w:t xml:space="preserve">Contract Skills Development Goals (CSDG) are </w:t>
            </w:r>
            <w:r w:rsidRPr="008E3E06">
              <w:rPr>
                <w:rFonts w:ascii="Arial" w:hAnsi="Arial" w:cs="Arial"/>
                <w:b/>
                <w:bCs/>
                <w:lang w:val="en-US"/>
              </w:rPr>
              <w:t>not applicable.</w:t>
            </w:r>
          </w:p>
          <w:p w14:paraId="62FDEA96" w14:textId="43EA1B22" w:rsidR="005C04C3" w:rsidRPr="00FC54C2" w:rsidRDefault="005C04C3" w:rsidP="00FC54C2">
            <w:pPr>
              <w:rPr>
                <w:rFonts w:ascii="Arial" w:hAnsi="Arial" w:cs="Arial"/>
                <w:b/>
                <w:bCs/>
                <w:i/>
                <w:iCs/>
              </w:rPr>
            </w:pPr>
          </w:p>
        </w:tc>
      </w:tr>
      <w:tr w:rsidR="005C04C3" w:rsidRPr="005D5883" w14:paraId="19DDA5D2" w14:textId="77777777" w:rsidTr="004A602A">
        <w:trPr>
          <w:jc w:val="center"/>
        </w:trPr>
        <w:tc>
          <w:tcPr>
            <w:tcW w:w="3714" w:type="dxa"/>
          </w:tcPr>
          <w:p w14:paraId="5E38B822" w14:textId="45218F99" w:rsidR="0063215C" w:rsidRPr="00C50127" w:rsidRDefault="0063215C" w:rsidP="00D7421B">
            <w:pPr>
              <w:pStyle w:val="ListParagraph"/>
              <w:ind w:left="447" w:hanging="425"/>
              <w:rPr>
                <w:rFonts w:ascii="Arial" w:hAnsi="Arial" w:cs="Arial"/>
                <w:lang w:val="en-US"/>
              </w:rPr>
            </w:pPr>
            <w:r>
              <w:rPr>
                <w:rFonts w:ascii="Arial" w:hAnsi="Arial" w:cs="Arial"/>
                <w:lang w:val="en-US"/>
              </w:rPr>
              <w:t>2.30</w:t>
            </w:r>
            <w:r w:rsidRPr="007B5B6C">
              <w:rPr>
                <w:rFonts w:ascii="Arial" w:hAnsi="Arial" w:cs="Arial"/>
                <w:b/>
                <w:bCs/>
                <w:lang w:val="en-US"/>
              </w:rPr>
              <w:t xml:space="preserve"> </w:t>
            </w:r>
            <w:r w:rsidRPr="00D7421B">
              <w:rPr>
                <w:rFonts w:ascii="Arial" w:hAnsi="Arial" w:cs="Arial"/>
                <w:lang w:val="en-US"/>
              </w:rPr>
              <w:t>Contract Participation Goals</w:t>
            </w:r>
          </w:p>
          <w:p w14:paraId="197C54EC" w14:textId="77777777" w:rsidR="005C04C3" w:rsidRDefault="005C04C3" w:rsidP="0073530F">
            <w:pPr>
              <w:ind w:left="447" w:hanging="425"/>
              <w:contextualSpacing/>
              <w:rPr>
                <w:rFonts w:ascii="Arial" w:hAnsi="Arial" w:cs="Arial"/>
                <w:lang w:val="en-US"/>
              </w:rPr>
            </w:pPr>
          </w:p>
        </w:tc>
        <w:tc>
          <w:tcPr>
            <w:tcW w:w="6923" w:type="dxa"/>
          </w:tcPr>
          <w:p w14:paraId="14AA96F7" w14:textId="7F694489" w:rsidR="00FC54C2" w:rsidRDefault="00FC54C2" w:rsidP="000349DC">
            <w:pPr>
              <w:pStyle w:val="ListParagraph"/>
              <w:ind w:left="145"/>
              <w:rPr>
                <w:rFonts w:ascii="Arial" w:hAnsi="Arial" w:cs="Arial"/>
                <w:lang w:val="en-US"/>
              </w:rPr>
            </w:pPr>
            <w:r w:rsidRPr="00D7421B">
              <w:rPr>
                <w:rFonts w:ascii="Arial" w:hAnsi="Arial" w:cs="Arial"/>
                <w:lang w:val="en-US"/>
              </w:rPr>
              <w:t>Contract Participation Goals</w:t>
            </w:r>
            <w:r>
              <w:rPr>
                <w:rFonts w:ascii="Arial" w:hAnsi="Arial" w:cs="Arial"/>
                <w:lang w:val="en-US"/>
              </w:rPr>
              <w:t xml:space="preserve"> is </w:t>
            </w:r>
            <w:r w:rsidRPr="00FC54C2">
              <w:rPr>
                <w:rFonts w:ascii="Arial" w:hAnsi="Arial" w:cs="Arial"/>
                <w:b/>
                <w:bCs/>
                <w:lang w:val="en-US"/>
              </w:rPr>
              <w:t>not applicable.</w:t>
            </w:r>
          </w:p>
          <w:p w14:paraId="51D2AA57" w14:textId="77777777" w:rsidR="005C04C3" w:rsidRPr="00FC54C2" w:rsidRDefault="005C04C3" w:rsidP="00FC54C2">
            <w:pPr>
              <w:rPr>
                <w:rFonts w:ascii="Arial" w:hAnsi="Arial" w:cs="Arial"/>
                <w:lang w:val="en-US"/>
              </w:rPr>
            </w:pPr>
          </w:p>
        </w:tc>
      </w:tr>
    </w:tbl>
    <w:p w14:paraId="18ED931D" w14:textId="70C2737D" w:rsidR="00554725" w:rsidRPr="003721F5" w:rsidRDefault="005D5883" w:rsidP="0068314B">
      <w:pPr>
        <w:spacing w:before="480"/>
        <w:ind w:left="710" w:hanging="1277"/>
        <w:jc w:val="both"/>
        <w:rPr>
          <w:rFonts w:ascii="Arial" w:hAnsi="Arial" w:cs="Arial"/>
          <w:b/>
          <w:u w:val="single"/>
          <w:lang w:val="en-US"/>
        </w:rPr>
      </w:pPr>
      <w:r w:rsidRPr="003721F5">
        <w:rPr>
          <w:rFonts w:ascii="Arial" w:hAnsi="Arial" w:cs="Arial"/>
          <w:b/>
          <w:u w:val="single"/>
          <w:lang w:val="en-US"/>
        </w:rPr>
        <w:lastRenderedPageBreak/>
        <w:t>Please note:</w:t>
      </w:r>
      <w:r w:rsidR="00AC1DD2" w:rsidRPr="003721F5">
        <w:rPr>
          <w:rFonts w:ascii="Arial" w:hAnsi="Arial" w:cs="Arial"/>
          <w:b/>
          <w:u w:val="single"/>
          <w:lang w:val="en-US"/>
        </w:rPr>
        <w:t xml:space="preserve"> </w:t>
      </w:r>
    </w:p>
    <w:p w14:paraId="066B7A5E" w14:textId="1CB38E2F" w:rsidR="006F46F4" w:rsidRPr="0007239C" w:rsidRDefault="006F46F4" w:rsidP="0068314B">
      <w:pPr>
        <w:ind w:left="-567" w:right="-567"/>
        <w:jc w:val="both"/>
        <w:rPr>
          <w:rFonts w:ascii="Arial" w:hAnsi="Arial" w:cs="Arial"/>
          <w:b/>
        </w:rPr>
      </w:pPr>
      <w:r w:rsidRPr="003721F5">
        <w:rPr>
          <w:rFonts w:ascii="Arial" w:hAnsi="Arial" w:cs="Arial"/>
          <w:b/>
        </w:rPr>
        <w:t>Tenderers are requested to bear in mind Eskom's standard payment terms as stipulated hereunder when submitting tenders and concluding contracts with Eskom:</w:t>
      </w:r>
      <w:r w:rsidRPr="0007239C">
        <w:rPr>
          <w:rFonts w:ascii="Arial" w:hAnsi="Arial" w:cs="Arial"/>
          <w:b/>
        </w:rPr>
        <w:t xml:space="preserve"> </w:t>
      </w:r>
    </w:p>
    <w:p w14:paraId="6F3C3B3A" w14:textId="3C96EB61" w:rsidR="006F46F4" w:rsidRPr="0007239C" w:rsidRDefault="006F46F4" w:rsidP="0068314B">
      <w:pPr>
        <w:ind w:left="-567" w:right="-56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8314B">
      <w:pPr>
        <w:ind w:left="-567" w:righ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075A793C" w:rsidR="005D5883" w:rsidRPr="005D5883" w:rsidRDefault="005D5883" w:rsidP="0068314B">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w:t>
      </w:r>
      <w:r w:rsidR="008E3E06" w:rsidRPr="005D5883">
        <w:rPr>
          <w:rFonts w:ascii="Arial" w:hAnsi="Arial" w:cs="Arial"/>
          <w:b/>
        </w:rPr>
        <w:t>market related</w:t>
      </w:r>
      <w:r w:rsidRPr="005D5883">
        <w:rPr>
          <w:rFonts w:ascii="Arial" w:hAnsi="Arial" w:cs="Arial"/>
          <w:b/>
        </w:rPr>
        <w:t xml:space="preserve">. </w:t>
      </w:r>
    </w:p>
    <w:p w14:paraId="44AAF105" w14:textId="20A8AE0F" w:rsidR="005D5883" w:rsidRPr="005D5883" w:rsidRDefault="005D5883" w:rsidP="0068314B">
      <w:pPr>
        <w:ind w:left="-567" w:righ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contractor subcontracts with a subsidiary</w:t>
      </w:r>
      <w:r w:rsidR="00C34A8F">
        <w:rPr>
          <w:rFonts w:ascii="Arial" w:hAnsi="Arial" w:cs="Arial"/>
          <w:b/>
        </w:rPr>
        <w:t>,</w:t>
      </w:r>
      <w:r w:rsidRPr="005D5883">
        <w:rPr>
          <w:rFonts w:ascii="Arial" w:hAnsi="Arial" w:cs="Arial"/>
          <w:b/>
        </w:rPr>
        <w:t xml:space="preserve"> this must be declared in</w:t>
      </w:r>
      <w:r w:rsidR="00C34A8F">
        <w:rPr>
          <w:rFonts w:ascii="Arial" w:hAnsi="Arial" w:cs="Arial"/>
          <w:b/>
        </w:rPr>
        <w:t xml:space="preserve"> its</w:t>
      </w:r>
      <w:r w:rsidRPr="005D5883">
        <w:rPr>
          <w:rFonts w:ascii="Arial" w:hAnsi="Arial" w:cs="Arial"/>
          <w:b/>
        </w:rPr>
        <w:t xml:space="preserve"> tender documents. </w:t>
      </w:r>
    </w:p>
    <w:p w14:paraId="6CED1D10" w14:textId="77777777" w:rsidR="00B0342B" w:rsidRPr="00E96952" w:rsidRDefault="005D5883" w:rsidP="0068314B">
      <w:pPr>
        <w:ind w:left="-567" w:right="-567"/>
        <w:jc w:val="both"/>
        <w:rPr>
          <w:rFonts w:ascii="Arial" w:hAnsi="Arial" w:cs="Arial"/>
          <w:b/>
        </w:rPr>
      </w:pPr>
      <w:r w:rsidRPr="00E96952">
        <w:rPr>
          <w:rFonts w:ascii="Arial" w:hAnsi="Arial" w:cs="Arial"/>
          <w:b/>
        </w:rPr>
        <w:t xml:space="preserve">A report containing a list of potential sub-contractors may be drawn by accessing the following link: </w:t>
      </w:r>
      <w:hyperlink r:id="rId16" w:history="1">
        <w:r w:rsidR="00B0342B" w:rsidRPr="00E96952">
          <w:rPr>
            <w:rStyle w:val="Hyperlink"/>
            <w:rFonts w:ascii="Arial" w:hAnsi="Arial" w:cs="Arial"/>
            <w:b/>
          </w:rPr>
          <w:t>www.csd.gov.za</w:t>
        </w:r>
      </w:hyperlink>
      <w:r w:rsidRPr="00E96952">
        <w:rPr>
          <w:rFonts w:ascii="Arial" w:hAnsi="Arial" w:cs="Arial"/>
          <w:b/>
        </w:rPr>
        <w:t xml:space="preserve"> </w:t>
      </w:r>
    </w:p>
    <w:p w14:paraId="5F80DD41" w14:textId="0254C057" w:rsidR="00B0342B" w:rsidRPr="00E96952" w:rsidRDefault="00B0342B" w:rsidP="0068314B">
      <w:pPr>
        <w:ind w:left="-567" w:right="-567"/>
        <w:jc w:val="both"/>
        <w:rPr>
          <w:rFonts w:ascii="Arial" w:hAnsi="Arial" w:cs="Arial"/>
          <w:b/>
        </w:rPr>
      </w:pPr>
      <w:r w:rsidRPr="00E96952">
        <w:rPr>
          <w:rFonts w:ascii="Arial" w:hAnsi="Arial" w:cs="Arial"/>
          <w:b/>
          <w:lang w:val="en-US"/>
        </w:rPr>
        <w:t>“</w:t>
      </w:r>
      <w:r w:rsidR="008E3E06" w:rsidRPr="00E96952">
        <w:rPr>
          <w:rFonts w:ascii="Arial" w:hAnsi="Arial" w:cs="Arial"/>
          <w:b/>
          <w:lang w:val="en-US"/>
        </w:rPr>
        <w:t>Proof</w:t>
      </w:r>
      <w:r w:rsidRPr="00E96952">
        <w:rPr>
          <w:rFonts w:ascii="Arial" w:hAnsi="Arial" w:cs="Arial"/>
          <w:b/>
          <w:lang w:val="en-US"/>
        </w:rPr>
        <w:t xml:space="preserve"> of B-BBEE status level of contributor” means-</w:t>
      </w:r>
    </w:p>
    <w:p w14:paraId="6DB4FCEC" w14:textId="69E255E6" w:rsidR="00B0342B" w:rsidRPr="00E96952" w:rsidRDefault="00B0342B">
      <w:pPr>
        <w:pStyle w:val="ListParagraph"/>
        <w:numPr>
          <w:ilvl w:val="0"/>
          <w:numId w:val="54"/>
        </w:numPr>
        <w:ind w:left="-142" w:right="-567"/>
        <w:rPr>
          <w:rFonts w:ascii="Arial" w:hAnsi="Arial" w:cs="Arial"/>
          <w:b/>
          <w:lang w:val="en-US"/>
        </w:rPr>
      </w:pPr>
      <w:r w:rsidRPr="00E96952">
        <w:rPr>
          <w:rFonts w:ascii="Arial" w:hAnsi="Arial" w:cs="Arial"/>
          <w:b/>
          <w:lang w:val="en-US"/>
        </w:rPr>
        <w:t xml:space="preserve">the B-BBEE status level certificate issued by an </w:t>
      </w:r>
      <w:r w:rsidR="008E3E06" w:rsidRPr="00E96952">
        <w:rPr>
          <w:rFonts w:ascii="Arial" w:hAnsi="Arial" w:cs="Arial"/>
          <w:b/>
          <w:lang w:val="en-US"/>
        </w:rPr>
        <w:t>authorized</w:t>
      </w:r>
      <w:r w:rsidRPr="00E96952">
        <w:rPr>
          <w:rFonts w:ascii="Arial" w:hAnsi="Arial" w:cs="Arial"/>
          <w:b/>
          <w:lang w:val="en-US"/>
        </w:rPr>
        <w:t xml:space="preserve"> body or person; or</w:t>
      </w:r>
    </w:p>
    <w:p w14:paraId="5357E2AB" w14:textId="5A4DF2E8" w:rsidR="00B0342B" w:rsidRPr="00E96952" w:rsidRDefault="00B0342B">
      <w:pPr>
        <w:pStyle w:val="ListParagraph"/>
        <w:numPr>
          <w:ilvl w:val="0"/>
          <w:numId w:val="54"/>
        </w:numPr>
        <w:ind w:left="-142" w:right="-567"/>
        <w:rPr>
          <w:rFonts w:ascii="Arial" w:hAnsi="Arial" w:cs="Arial"/>
          <w:b/>
          <w:lang w:val="en-US"/>
        </w:rPr>
      </w:pPr>
      <w:proofErr w:type="gramStart"/>
      <w:r w:rsidRPr="00E96952">
        <w:rPr>
          <w:rFonts w:ascii="Arial" w:hAnsi="Arial" w:cs="Arial"/>
          <w:b/>
          <w:lang w:val="en-US"/>
        </w:rPr>
        <w:t>a sworn affidavit</w:t>
      </w:r>
      <w:proofErr w:type="gramEnd"/>
      <w:r w:rsidRPr="00E96952">
        <w:rPr>
          <w:rFonts w:ascii="Arial" w:hAnsi="Arial" w:cs="Arial"/>
          <w:b/>
          <w:lang w:val="en-US"/>
        </w:rPr>
        <w:t xml:space="preserve"> as prescribed by the B-BBEE Codes of Good Practice; or </w:t>
      </w:r>
    </w:p>
    <w:p w14:paraId="673F7AD9" w14:textId="3AD08187" w:rsidR="00121593" w:rsidRPr="00E96952" w:rsidRDefault="00B0342B">
      <w:pPr>
        <w:pStyle w:val="ListParagraph"/>
        <w:numPr>
          <w:ilvl w:val="0"/>
          <w:numId w:val="54"/>
        </w:numPr>
        <w:ind w:left="-142" w:right="-567"/>
        <w:rPr>
          <w:rFonts w:ascii="Arial" w:hAnsi="Arial" w:cs="Arial"/>
          <w:b/>
          <w:lang w:val="en-US"/>
        </w:rPr>
      </w:pPr>
      <w:r w:rsidRPr="00E96952">
        <w:rPr>
          <w:rFonts w:ascii="Arial" w:hAnsi="Arial" w:cs="Arial"/>
          <w:b/>
          <w:lang w:val="en-US"/>
        </w:rPr>
        <w:t>any other requirement prescribed in terms of the Broad-Based Black Economic</w:t>
      </w:r>
      <w:r w:rsidR="00006216" w:rsidRPr="00E96952">
        <w:rPr>
          <w:rFonts w:ascii="Arial" w:hAnsi="Arial" w:cs="Arial"/>
          <w:b/>
          <w:lang w:val="en-US"/>
        </w:rPr>
        <w:t xml:space="preserve"> </w:t>
      </w:r>
      <w:r w:rsidRPr="00E96952">
        <w:rPr>
          <w:rFonts w:ascii="Arial" w:hAnsi="Arial" w:cs="Arial"/>
          <w:b/>
          <w:lang w:val="en-US"/>
        </w:rPr>
        <w:t>Empowerment Act</w:t>
      </w:r>
    </w:p>
    <w:p w14:paraId="05BC2A38" w14:textId="77777777" w:rsidR="00A81498" w:rsidRPr="00A81498" w:rsidRDefault="00A81498">
      <w:pPr>
        <w:pStyle w:val="ListParagraph"/>
        <w:numPr>
          <w:ilvl w:val="1"/>
          <w:numId w:val="39"/>
        </w:numPr>
        <w:spacing w:before="240"/>
        <w:ind w:right="-567"/>
        <w:jc w:val="both"/>
        <w:rPr>
          <w:rFonts w:ascii="Arial" w:hAnsi="Arial" w:cs="Arial"/>
          <w:b/>
          <w:vanish/>
          <w:u w:val="single"/>
          <w:lang w:val="en-US"/>
        </w:rPr>
      </w:pPr>
    </w:p>
    <w:p w14:paraId="5AC7AAB4" w14:textId="582B0719" w:rsidR="001647C0" w:rsidRPr="00CB4753" w:rsidRDefault="001647C0">
      <w:pPr>
        <w:pStyle w:val="ListParagraph"/>
        <w:numPr>
          <w:ilvl w:val="1"/>
          <w:numId w:val="39"/>
        </w:numPr>
        <w:spacing w:before="240"/>
        <w:ind w:right="-567"/>
        <w:jc w:val="both"/>
        <w:rPr>
          <w:rFonts w:ascii="Arial" w:hAnsi="Arial" w:cs="Arial"/>
          <w:b/>
          <w:u w:val="single"/>
          <w:lang w:val="en-US"/>
        </w:rPr>
      </w:pPr>
      <w:r w:rsidRPr="00CB4753">
        <w:rPr>
          <w:rFonts w:ascii="Arial" w:hAnsi="Arial" w:cs="Arial"/>
          <w:b/>
          <w:u w:val="single"/>
          <w:lang w:val="en-US"/>
        </w:rPr>
        <w:t xml:space="preserve">TENDER RETURNABLES </w:t>
      </w:r>
    </w:p>
    <w:p w14:paraId="3BB383C4" w14:textId="77777777" w:rsidR="005C70E9" w:rsidRDefault="001647C0" w:rsidP="0068314B">
      <w:pPr>
        <w:ind w:left="-567" w:right="-567"/>
        <w:jc w:val="both"/>
        <w:rPr>
          <w:rFonts w:ascii="Arial" w:hAnsi="Arial" w:cs="Arial"/>
          <w:lang w:val="en-US"/>
        </w:rPr>
      </w:pPr>
      <w:r w:rsidRPr="005D5883">
        <w:rPr>
          <w:rFonts w:ascii="Arial" w:hAnsi="Arial" w:cs="Arial"/>
          <w:lang w:val="en-US"/>
        </w:rPr>
        <w:t>The tenderer must submit the returnable set out hereunder as part of its tender</w:t>
      </w:r>
      <w:r w:rsidR="00656CCB">
        <w:rPr>
          <w:rFonts w:ascii="Arial" w:hAnsi="Arial" w:cs="Arial"/>
          <w:lang w:val="en-US"/>
        </w:rPr>
        <w:t xml:space="preserve"> at the stipulated deadline.</w:t>
      </w:r>
    </w:p>
    <w:p w14:paraId="431D106D" w14:textId="4143866D" w:rsidR="001B2FC8" w:rsidRDefault="005C70E9" w:rsidP="001B2FC8">
      <w:pPr>
        <w:ind w:left="-567" w:right="-567"/>
        <w:jc w:val="both"/>
        <w:rPr>
          <w:rFonts w:ascii="Arial" w:hAnsi="Arial" w:cs="Arial"/>
          <w:b/>
          <w:bCs/>
          <w:lang w:val="en-US"/>
        </w:rPr>
      </w:pPr>
      <w:r w:rsidRPr="005C70E9">
        <w:rPr>
          <w:rFonts w:ascii="Arial" w:hAnsi="Arial" w:cs="Arial"/>
          <w:b/>
          <w:bCs/>
          <w:u w:val="single"/>
          <w:lang w:val="en-US"/>
        </w:rPr>
        <w:t>NOTE</w:t>
      </w:r>
      <w:r w:rsidR="00CB4753">
        <w:rPr>
          <w:rFonts w:ascii="Arial" w:hAnsi="Arial" w:cs="Arial"/>
          <w:b/>
          <w:bCs/>
          <w:u w:val="single"/>
          <w:lang w:val="en-US"/>
        </w:rPr>
        <w:t xml:space="preserve"> THE FOLLOWING</w:t>
      </w:r>
      <w:r w:rsidR="00CB4753" w:rsidRPr="005C70E9">
        <w:rPr>
          <w:rFonts w:ascii="Arial" w:hAnsi="Arial" w:cs="Arial"/>
          <w:b/>
          <w:bCs/>
          <w:u w:val="single"/>
          <w:lang w:val="en-US"/>
        </w:rPr>
        <w:t>:</w:t>
      </w:r>
      <w:r w:rsidR="00CB4753">
        <w:rPr>
          <w:rFonts w:ascii="Arial" w:hAnsi="Arial" w:cs="Arial"/>
          <w:b/>
          <w:bCs/>
          <w:u w:val="single"/>
          <w:lang w:val="en-US"/>
        </w:rPr>
        <w:t xml:space="preserve"> -</w:t>
      </w:r>
      <w:r w:rsidR="001B2FC8">
        <w:rPr>
          <w:rFonts w:ascii="Arial" w:hAnsi="Arial" w:cs="Arial"/>
          <w:b/>
          <w:bCs/>
          <w:u w:val="single"/>
          <w:lang w:val="en-US"/>
        </w:rPr>
        <w:t xml:space="preserve">  </w:t>
      </w:r>
    </w:p>
    <w:p w14:paraId="106AA8EE" w14:textId="0D6C952D" w:rsidR="003721F5" w:rsidRDefault="001647C0" w:rsidP="0068314B">
      <w:pPr>
        <w:ind w:left="-567" w:right="-567"/>
        <w:jc w:val="both"/>
        <w:rPr>
          <w:rFonts w:ascii="Arial" w:hAnsi="Arial" w:cs="Arial"/>
          <w:b/>
          <w:bCs/>
          <w:lang w:val="en-US"/>
        </w:rPr>
      </w:pP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w:t>
      </w:r>
      <w:proofErr w:type="spellStart"/>
      <w:r w:rsidR="00656CCB" w:rsidRPr="003721F5">
        <w:rPr>
          <w:rFonts w:ascii="Arial" w:hAnsi="Arial" w:cs="Arial"/>
          <w:b/>
          <w:bCs/>
          <w:u w:val="single"/>
          <w:lang w:val="en-US"/>
        </w:rPr>
        <w:t>Returnable</w:t>
      </w:r>
      <w:r w:rsidR="003721F5" w:rsidRPr="003721F5">
        <w:rPr>
          <w:rFonts w:ascii="Arial" w:hAnsi="Arial" w:cs="Arial"/>
          <w:b/>
          <w:bCs/>
          <w:u w:val="single"/>
          <w:lang w:val="en-US"/>
        </w:rPr>
        <w:t>s</w:t>
      </w:r>
      <w:proofErr w:type="spellEnd"/>
      <w:r w:rsidR="00656CCB" w:rsidRPr="003721F5">
        <w:rPr>
          <w:rFonts w:ascii="Arial" w:hAnsi="Arial" w:cs="Arial"/>
          <w:b/>
          <w:bCs/>
          <w:u w:val="single"/>
          <w:lang w:val="en-US"/>
        </w:rPr>
        <w:t xml:space="preserve"> required at Tender closing (disqualifiable</w:t>
      </w:r>
      <w:r w:rsidR="00CB4753" w:rsidRPr="003721F5">
        <w:rPr>
          <w:rFonts w:ascii="Arial" w:hAnsi="Arial" w:cs="Arial"/>
          <w:b/>
          <w:bCs/>
          <w:u w:val="single"/>
          <w:lang w:val="en-US"/>
        </w:rPr>
        <w:t>)</w:t>
      </w:r>
      <w:r w:rsidR="00CB4753">
        <w:rPr>
          <w:rFonts w:ascii="Arial" w:hAnsi="Arial" w:cs="Arial"/>
          <w:b/>
          <w:bCs/>
          <w:lang w:val="en-US"/>
        </w:rPr>
        <w:t>: -</w:t>
      </w:r>
      <w:r w:rsidR="00656CCB" w:rsidRPr="005C70E9">
        <w:rPr>
          <w:rFonts w:ascii="Arial" w:hAnsi="Arial" w:cs="Arial"/>
          <w:b/>
          <w:bCs/>
          <w:lang w:val="en-US"/>
        </w:rPr>
        <w:t xml:space="preserve">  </w:t>
      </w:r>
    </w:p>
    <w:p w14:paraId="38ECA3D7" w14:textId="229D87AC" w:rsidR="001647C0" w:rsidRPr="005C70E9" w:rsidRDefault="00656CCB" w:rsidP="0068314B">
      <w:pPr>
        <w:ind w:left="-567" w:right="-567"/>
        <w:jc w:val="both"/>
        <w:rPr>
          <w:rFonts w:ascii="Arial" w:hAnsi="Arial" w:cs="Arial"/>
          <w:b/>
          <w:bCs/>
          <w:lang w:val="en-US"/>
        </w:rPr>
      </w:pPr>
      <w:r w:rsidRPr="005C70E9">
        <w:rPr>
          <w:rFonts w:ascii="Arial" w:hAnsi="Arial" w:cs="Arial"/>
          <w:b/>
          <w:bCs/>
          <w:lang w:val="en-US"/>
        </w:rPr>
        <w:t>Th</w:t>
      </w:r>
      <w:r w:rsidR="00C91C24">
        <w:rPr>
          <w:rFonts w:ascii="Arial" w:hAnsi="Arial" w:cs="Arial"/>
          <w:b/>
          <w:bCs/>
          <w:lang w:val="en-US"/>
        </w:rPr>
        <w:t>e</w:t>
      </w:r>
      <w:r w:rsidRPr="005C70E9">
        <w:rPr>
          <w:rFonts w:ascii="Arial" w:hAnsi="Arial" w:cs="Arial"/>
          <w:b/>
          <w:bCs/>
          <w:lang w:val="en-US"/>
        </w:rPr>
        <w:t>s</w:t>
      </w:r>
      <w:r w:rsidR="00C91C24">
        <w:rPr>
          <w:rFonts w:ascii="Arial" w:hAnsi="Arial" w:cs="Arial"/>
          <w:b/>
          <w:bCs/>
          <w:lang w:val="en-US"/>
        </w:rPr>
        <w:t>e</w:t>
      </w:r>
      <w:r w:rsidRPr="005C70E9">
        <w:rPr>
          <w:rFonts w:ascii="Arial" w:hAnsi="Arial" w:cs="Arial"/>
          <w:b/>
          <w:bCs/>
          <w:lang w:val="en-US"/>
        </w:rPr>
        <w:t xml:space="preserve"> </w:t>
      </w:r>
      <w:proofErr w:type="spellStart"/>
      <w:r w:rsidRPr="005C70E9">
        <w:rPr>
          <w:rFonts w:ascii="Arial" w:hAnsi="Arial" w:cs="Arial"/>
          <w:b/>
          <w:bCs/>
          <w:lang w:val="en-US"/>
        </w:rPr>
        <w:t>returnable</w:t>
      </w:r>
      <w:r w:rsidR="000C3078">
        <w:rPr>
          <w:rFonts w:ascii="Arial" w:hAnsi="Arial" w:cs="Arial"/>
          <w:b/>
          <w:bCs/>
          <w:lang w:val="en-US"/>
        </w:rPr>
        <w:t>s</w:t>
      </w:r>
      <w:proofErr w:type="spellEnd"/>
      <w:r w:rsidRPr="005C70E9">
        <w:rPr>
          <w:rFonts w:ascii="Arial" w:hAnsi="Arial" w:cs="Arial"/>
          <w:b/>
          <w:bCs/>
          <w:lang w:val="en-US"/>
        </w:rPr>
        <w:t xml:space="preserv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Pr="00DA0F9C">
        <w:rPr>
          <w:rFonts w:ascii="Arial" w:hAnsi="Arial" w:cs="Arial"/>
          <w:b/>
          <w:bCs/>
          <w:lang w:val="en-US"/>
        </w:rPr>
        <w:t>s</w:t>
      </w:r>
      <w:r w:rsidRPr="005C70E9">
        <w:rPr>
          <w:rFonts w:ascii="Arial" w:hAnsi="Arial" w:cs="Arial"/>
          <w:b/>
          <w:bCs/>
          <w:lang w:val="en-US"/>
        </w:rPr>
        <w:t xml:space="preserve">ubmitted with the tender at Tender closing date and time. </w:t>
      </w:r>
      <w:bookmarkStart w:id="3" w:name="_Hlk126313108"/>
      <w:r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Pr="005C70E9">
        <w:rPr>
          <w:rFonts w:ascii="Arial" w:hAnsi="Arial" w:cs="Arial"/>
          <w:b/>
          <w:bCs/>
          <w:lang w:val="en-US"/>
        </w:rPr>
        <w:t>submitted by tender closing</w:t>
      </w:r>
      <w:r w:rsidR="000C3078">
        <w:rPr>
          <w:rFonts w:ascii="Arial" w:hAnsi="Arial" w:cs="Arial"/>
          <w:b/>
          <w:bCs/>
          <w:lang w:val="en-US"/>
        </w:rPr>
        <w:t>,</w:t>
      </w:r>
      <w:r w:rsidRPr="005C70E9">
        <w:rPr>
          <w:rFonts w:ascii="Arial" w:hAnsi="Arial" w:cs="Arial"/>
          <w:b/>
          <w:bCs/>
          <w:lang w:val="en-US"/>
        </w:rPr>
        <w:t xml:space="preserve"> the tender</w:t>
      </w:r>
      <w:r w:rsidR="000C3078">
        <w:rPr>
          <w:rFonts w:ascii="Arial" w:hAnsi="Arial" w:cs="Arial"/>
          <w:b/>
          <w:bCs/>
          <w:lang w:val="en-US"/>
        </w:rPr>
        <w:t xml:space="preserve">er will </w:t>
      </w:r>
      <w:r w:rsidRPr="005C70E9">
        <w:rPr>
          <w:rFonts w:ascii="Arial" w:hAnsi="Arial" w:cs="Arial"/>
          <w:b/>
          <w:bCs/>
          <w:lang w:val="en-US"/>
        </w:rPr>
        <w:t>be disqualified.</w:t>
      </w:r>
    </w:p>
    <w:bookmarkEnd w:id="3"/>
    <w:p w14:paraId="0E5045AE" w14:textId="0CEAA4BE" w:rsidR="003721F5" w:rsidRDefault="00656CCB" w:rsidP="0068314B">
      <w:pPr>
        <w:ind w:left="-567" w:right="-567"/>
        <w:jc w:val="both"/>
        <w:rPr>
          <w:rFonts w:ascii="Arial" w:hAnsi="Arial" w:cs="Arial"/>
          <w:b/>
          <w:bCs/>
          <w:lang w:val="en-US"/>
        </w:rPr>
      </w:pPr>
      <w:r w:rsidRPr="00CB4753">
        <w:rPr>
          <w:rFonts w:ascii="Arial" w:hAnsi="Arial" w:cs="Arial"/>
          <w:b/>
          <w:bCs/>
          <w:sz w:val="28"/>
          <w:szCs w:val="28"/>
          <w:lang w:val="en-US"/>
        </w:rPr>
        <w:t xml:space="preserve"> **</w:t>
      </w:r>
      <w:r w:rsidRPr="00CB4753">
        <w:rPr>
          <w:rFonts w:ascii="Arial" w:hAnsi="Arial" w:cs="Arial"/>
          <w:b/>
          <w:bCs/>
          <w:lang w:val="en-US"/>
        </w:rPr>
        <w:t xml:space="preserve"> </w:t>
      </w:r>
      <w:r w:rsidRPr="003721F5">
        <w:rPr>
          <w:rFonts w:ascii="Arial" w:hAnsi="Arial" w:cs="Arial"/>
          <w:b/>
          <w:bCs/>
          <w:u w:val="single"/>
          <w:lang w:val="en-US"/>
        </w:rPr>
        <w:t>Returnable required at Tender closing (</w:t>
      </w:r>
      <w:r w:rsidR="000C3078" w:rsidRPr="003721F5">
        <w:rPr>
          <w:rFonts w:ascii="Arial" w:hAnsi="Arial" w:cs="Arial"/>
          <w:b/>
          <w:bCs/>
          <w:u w:val="single"/>
          <w:lang w:val="en-US"/>
        </w:rPr>
        <w:t>n</w:t>
      </w:r>
      <w:r w:rsidRPr="003721F5">
        <w:rPr>
          <w:rFonts w:ascii="Arial" w:hAnsi="Arial" w:cs="Arial"/>
          <w:b/>
          <w:bCs/>
          <w:u w:val="single"/>
          <w:lang w:val="en-US"/>
        </w:rPr>
        <w:t>on-disqualifiable</w:t>
      </w:r>
      <w:r w:rsidR="00CB4753" w:rsidRPr="003721F5">
        <w:rPr>
          <w:rFonts w:ascii="Arial" w:hAnsi="Arial" w:cs="Arial"/>
          <w:b/>
          <w:bCs/>
          <w:u w:val="single"/>
          <w:lang w:val="en-US"/>
        </w:rPr>
        <w:t>)</w:t>
      </w:r>
      <w:r w:rsidR="00CB4753">
        <w:rPr>
          <w:rFonts w:ascii="Arial" w:hAnsi="Arial" w:cs="Arial"/>
          <w:b/>
          <w:bCs/>
          <w:lang w:val="en-US"/>
        </w:rPr>
        <w:t>: -</w:t>
      </w:r>
      <w:r w:rsidRPr="005C70E9">
        <w:rPr>
          <w:rFonts w:ascii="Arial" w:hAnsi="Arial" w:cs="Arial"/>
          <w:b/>
          <w:bCs/>
          <w:lang w:val="en-US"/>
        </w:rPr>
        <w:t xml:space="preserve"> </w:t>
      </w:r>
    </w:p>
    <w:p w14:paraId="49BF011F" w14:textId="1FDD77F9" w:rsidR="000C3078" w:rsidRDefault="005C70E9" w:rsidP="0068314B">
      <w:pPr>
        <w:ind w:left="-567" w:right="-567"/>
        <w:jc w:val="both"/>
        <w:rPr>
          <w:rFonts w:ascii="Arial" w:hAnsi="Arial" w:cs="Arial"/>
          <w:b/>
          <w:bCs/>
          <w:lang w:val="en-US"/>
        </w:rPr>
      </w:pPr>
      <w:r w:rsidRPr="005C70E9">
        <w:rPr>
          <w:rFonts w:ascii="Arial" w:hAnsi="Arial" w:cs="Arial"/>
          <w:b/>
          <w:bCs/>
          <w:lang w:val="en-US"/>
        </w:rPr>
        <w:t xml:space="preserve">These </w:t>
      </w:r>
      <w:proofErr w:type="spellStart"/>
      <w:r w:rsidRPr="005C70E9">
        <w:rPr>
          <w:rFonts w:ascii="Arial" w:hAnsi="Arial" w:cs="Arial"/>
          <w:b/>
          <w:bCs/>
          <w:lang w:val="en-US"/>
        </w:rPr>
        <w:t>returnable</w:t>
      </w:r>
      <w:r w:rsidR="000C3078">
        <w:rPr>
          <w:rFonts w:ascii="Arial" w:hAnsi="Arial" w:cs="Arial"/>
          <w:b/>
          <w:bCs/>
          <w:lang w:val="en-US"/>
        </w:rPr>
        <w:t>s</w:t>
      </w:r>
      <w:proofErr w:type="spellEnd"/>
      <w:r w:rsidR="00656CCB" w:rsidRPr="005C70E9">
        <w:rPr>
          <w:rFonts w:ascii="Arial" w:hAnsi="Arial" w:cs="Arial"/>
          <w:b/>
          <w:bCs/>
          <w:lang w:val="en-US"/>
        </w:rPr>
        <w:t xml:space="preserve"> </w:t>
      </w:r>
      <w:r w:rsidR="00363D0F" w:rsidRPr="005C70E9">
        <w:rPr>
          <w:rFonts w:ascii="Arial" w:hAnsi="Arial" w:cs="Arial"/>
          <w:b/>
          <w:bCs/>
          <w:lang w:val="en-US"/>
        </w:rPr>
        <w:t xml:space="preserve">are </w:t>
      </w:r>
      <w:r w:rsidR="00DA0F9C" w:rsidRPr="005C70E9">
        <w:rPr>
          <w:rFonts w:ascii="Arial" w:hAnsi="Arial" w:cs="Arial"/>
          <w:b/>
          <w:bCs/>
          <w:lang w:val="en-US"/>
        </w:rPr>
        <w:t xml:space="preserve">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Pr="005C70E9">
        <w:rPr>
          <w:rFonts w:ascii="Arial" w:hAnsi="Arial" w:cs="Arial"/>
          <w:b/>
          <w:bCs/>
          <w:lang w:val="en-US"/>
        </w:rPr>
        <w:t>Tender at</w:t>
      </w:r>
      <w:r w:rsidR="00363D0F" w:rsidRPr="005C70E9">
        <w:rPr>
          <w:rFonts w:ascii="Arial" w:hAnsi="Arial" w:cs="Arial"/>
          <w:b/>
          <w:bCs/>
          <w:lang w:val="en-US"/>
        </w:rPr>
        <w:t xml:space="preserve"> Tender closing date and time</w:t>
      </w:r>
      <w:r w:rsidR="000C3078">
        <w:rPr>
          <w:rFonts w:ascii="Arial" w:hAnsi="Arial" w:cs="Arial"/>
          <w:b/>
          <w:bCs/>
          <w:lang w:val="en-US"/>
        </w:rPr>
        <w:t xml:space="preserve">; however, </w:t>
      </w:r>
      <w:r w:rsidR="00363D0F" w:rsidRPr="005C70E9">
        <w:rPr>
          <w:rFonts w:ascii="Arial" w:hAnsi="Arial" w:cs="Arial"/>
          <w:b/>
          <w:bCs/>
          <w:lang w:val="en-US"/>
        </w:rPr>
        <w:t xml:space="preserve">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w:t>
      </w:r>
      <w:r w:rsidR="000C3078">
        <w:rPr>
          <w:rFonts w:ascii="Arial" w:hAnsi="Arial" w:cs="Arial"/>
          <w:b/>
          <w:bCs/>
          <w:lang w:val="en-US"/>
        </w:rPr>
        <w:t xml:space="preserve">or submitted with incomplete information or without a required signature, </w:t>
      </w:r>
      <w:r w:rsidR="00363D0F" w:rsidRPr="005C70E9">
        <w:rPr>
          <w:rFonts w:ascii="Arial" w:hAnsi="Arial" w:cs="Arial"/>
          <w:b/>
          <w:bCs/>
          <w:lang w:val="en-US"/>
        </w:rPr>
        <w:t>the Procurement Practitioner</w:t>
      </w:r>
      <w:r w:rsidR="000C3078">
        <w:rPr>
          <w:rFonts w:ascii="Arial" w:hAnsi="Arial" w:cs="Arial"/>
          <w:b/>
          <w:bCs/>
          <w:lang w:val="en-US"/>
        </w:rPr>
        <w:t xml:space="preserve"> will, </w:t>
      </w:r>
      <w:r w:rsidR="000C3078" w:rsidRPr="000C3078">
        <w:rPr>
          <w:rFonts w:ascii="Arial" w:hAnsi="Arial" w:cs="Arial"/>
          <w:b/>
          <w:bCs/>
          <w:lang w:val="en-US"/>
        </w:rPr>
        <w:t>in writing</w:t>
      </w:r>
      <w:r w:rsidR="000C3078">
        <w:rPr>
          <w:rFonts w:ascii="Arial" w:hAnsi="Arial" w:cs="Arial"/>
          <w:b/>
          <w:bCs/>
          <w:lang w:val="en-US"/>
        </w:rPr>
        <w:t xml:space="preserve">, </w:t>
      </w:r>
      <w:r w:rsidR="00363D0F" w:rsidRPr="005C70E9">
        <w:rPr>
          <w:rFonts w:ascii="Arial" w:hAnsi="Arial" w:cs="Arial"/>
          <w:b/>
          <w:bCs/>
          <w:lang w:val="en-US"/>
        </w:rPr>
        <w:t>request</w:t>
      </w:r>
      <w:r w:rsidRPr="005C70E9">
        <w:rPr>
          <w:rFonts w:ascii="Arial" w:hAnsi="Arial" w:cs="Arial"/>
          <w:b/>
          <w:bCs/>
          <w:lang w:val="en-US"/>
        </w:rPr>
        <w:t xml:space="preserve"> </w:t>
      </w:r>
      <w:r w:rsidR="000C3078">
        <w:rPr>
          <w:rFonts w:ascii="Arial" w:hAnsi="Arial" w:cs="Arial"/>
          <w:b/>
          <w:bCs/>
          <w:lang w:val="en-US"/>
        </w:rPr>
        <w:t xml:space="preserve">the tenderer to submit </w:t>
      </w:r>
      <w:r w:rsidR="00363D0F" w:rsidRPr="005C70E9">
        <w:rPr>
          <w:rFonts w:ascii="Arial" w:hAnsi="Arial" w:cs="Arial"/>
          <w:b/>
          <w:bCs/>
          <w:lang w:val="en-US"/>
        </w:rPr>
        <w:t xml:space="preserve">the returnable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Pr="005C70E9">
        <w:rPr>
          <w:rFonts w:ascii="Arial" w:hAnsi="Arial" w:cs="Arial"/>
          <w:b/>
          <w:bCs/>
          <w:lang w:val="en-US"/>
        </w:rPr>
        <w:t xml:space="preserve">returnable </w:t>
      </w:r>
      <w:r w:rsidR="000C3078">
        <w:rPr>
          <w:rFonts w:ascii="Arial" w:hAnsi="Arial" w:cs="Arial"/>
          <w:b/>
          <w:bCs/>
          <w:lang w:val="en-US"/>
        </w:rPr>
        <w:t xml:space="preserve">is </w:t>
      </w:r>
      <w:r w:rsidR="00363D0F" w:rsidRPr="005C70E9">
        <w:rPr>
          <w:rFonts w:ascii="Arial" w:hAnsi="Arial" w:cs="Arial"/>
          <w:b/>
          <w:bCs/>
          <w:lang w:val="en-US"/>
        </w:rPr>
        <w:t>no</w:t>
      </w:r>
      <w:r w:rsidR="00DA0F9C">
        <w:rPr>
          <w:rFonts w:ascii="Arial" w:hAnsi="Arial" w:cs="Arial"/>
          <w:b/>
          <w:bCs/>
          <w:lang w:val="en-US"/>
        </w:rPr>
        <w:t xml:space="preserve">t fully </w:t>
      </w:r>
      <w:r w:rsidR="00DA0F9C">
        <w:rPr>
          <w:rFonts w:ascii="Arial" w:hAnsi="Arial" w:cs="Arial"/>
          <w:b/>
          <w:bCs/>
          <w:lang w:val="en-US"/>
        </w:rPr>
        <w:lastRenderedPageBreak/>
        <w:t>completed, signed if required</w:t>
      </w:r>
      <w:r w:rsidR="000C3078">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received by the Procurement Practitioner within 5</w:t>
      </w:r>
      <w:r w:rsidR="000C3078">
        <w:rPr>
          <w:rFonts w:ascii="Arial" w:hAnsi="Arial" w:cs="Arial"/>
          <w:b/>
          <w:bCs/>
          <w:lang w:val="en-US"/>
        </w:rPr>
        <w:t xml:space="preserve"> </w:t>
      </w:r>
      <w:r w:rsidR="00363D0F" w:rsidRPr="005C70E9">
        <w:rPr>
          <w:rFonts w:ascii="Arial" w:hAnsi="Arial" w:cs="Arial"/>
          <w:b/>
          <w:bCs/>
          <w:lang w:val="en-US"/>
        </w:rPr>
        <w:t xml:space="preserve">working days of the </w:t>
      </w:r>
      <w:r w:rsidRPr="005C70E9">
        <w:rPr>
          <w:rFonts w:ascii="Arial" w:hAnsi="Arial" w:cs="Arial"/>
          <w:b/>
          <w:bCs/>
          <w:lang w:val="en-US"/>
        </w:rPr>
        <w:t>request</w:t>
      </w:r>
      <w:r w:rsidR="000C3078">
        <w:rPr>
          <w:rFonts w:ascii="Arial" w:hAnsi="Arial" w:cs="Arial"/>
          <w:b/>
          <w:bCs/>
          <w:lang w:val="en-US"/>
        </w:rPr>
        <w:t xml:space="preserve">, the tenderer will </w:t>
      </w:r>
      <w:r w:rsidR="00363D0F" w:rsidRPr="005C70E9">
        <w:rPr>
          <w:rFonts w:ascii="Arial" w:hAnsi="Arial" w:cs="Arial"/>
          <w:b/>
          <w:bCs/>
          <w:lang w:val="en-US"/>
        </w:rPr>
        <w:t xml:space="preserve">be </w:t>
      </w:r>
      <w:r w:rsidR="001F41D9" w:rsidRPr="005C70E9">
        <w:rPr>
          <w:rFonts w:ascii="Arial" w:hAnsi="Arial" w:cs="Arial"/>
          <w:b/>
          <w:bCs/>
          <w:lang w:val="en-US"/>
        </w:rPr>
        <w:t>disqualified.</w:t>
      </w:r>
      <w:r w:rsidR="001F41D9">
        <w:rPr>
          <w:rFonts w:ascii="Arial" w:hAnsi="Arial" w:cs="Arial"/>
          <w:b/>
          <w:bCs/>
          <w:lang w:val="en-US"/>
        </w:rPr>
        <w:t xml:space="preserve"> </w:t>
      </w:r>
    </w:p>
    <w:p w14:paraId="6456B6A6" w14:textId="6AB79D91" w:rsidR="00724237" w:rsidRDefault="001F41D9" w:rsidP="0068314B">
      <w:pPr>
        <w:ind w:left="-567" w:right="-567"/>
        <w:jc w:val="both"/>
        <w:rPr>
          <w:rFonts w:ascii="Arial" w:hAnsi="Arial" w:cs="Arial"/>
          <w:b/>
          <w:bCs/>
          <w:lang w:val="en-US"/>
        </w:rPr>
      </w:pPr>
      <w:r>
        <w:rPr>
          <w:rFonts w:ascii="Arial" w:hAnsi="Arial" w:cs="Arial"/>
          <w:b/>
          <w:bCs/>
          <w:lang w:val="en-US"/>
        </w:rPr>
        <w:t xml:space="preserve">The 5 working days </w:t>
      </w:r>
      <w:r w:rsidR="000C3078">
        <w:rPr>
          <w:rFonts w:ascii="Arial" w:hAnsi="Arial" w:cs="Arial"/>
          <w:b/>
          <w:bCs/>
          <w:lang w:val="en-US"/>
        </w:rPr>
        <w:t xml:space="preserve">period </w:t>
      </w:r>
      <w:r>
        <w:rPr>
          <w:rFonts w:ascii="Arial" w:hAnsi="Arial" w:cs="Arial"/>
          <w:b/>
          <w:bCs/>
          <w:lang w:val="en-US"/>
        </w:rPr>
        <w:t>does not apply to</w:t>
      </w:r>
      <w:r w:rsidR="00724237">
        <w:rPr>
          <w:rFonts w:ascii="Arial" w:hAnsi="Arial" w:cs="Arial"/>
          <w:b/>
          <w:bCs/>
          <w:lang w:val="en-US"/>
        </w:rPr>
        <w:t xml:space="preserve"> CIDB proof of grading. Refer to the returnable table </w:t>
      </w:r>
      <w:r w:rsidR="000C3078">
        <w:rPr>
          <w:rFonts w:ascii="Arial" w:hAnsi="Arial" w:cs="Arial"/>
          <w:b/>
          <w:bCs/>
          <w:lang w:val="en-US"/>
        </w:rPr>
        <w:t xml:space="preserve">the </w:t>
      </w:r>
      <w:r w:rsidR="00724237">
        <w:rPr>
          <w:rFonts w:ascii="Arial" w:hAnsi="Arial" w:cs="Arial"/>
          <w:b/>
          <w:bCs/>
          <w:lang w:val="en-US"/>
        </w:rPr>
        <w:t>prescribed period</w:t>
      </w:r>
      <w:r w:rsidR="000C3078">
        <w:rPr>
          <w:rFonts w:ascii="Arial" w:hAnsi="Arial" w:cs="Arial"/>
          <w:b/>
          <w:bCs/>
          <w:lang w:val="en-US"/>
        </w:rPr>
        <w:t xml:space="preserve"> for </w:t>
      </w:r>
      <w:r w:rsidR="000C3078" w:rsidRPr="000C3078">
        <w:rPr>
          <w:rFonts w:ascii="Arial" w:hAnsi="Arial" w:cs="Arial"/>
          <w:b/>
          <w:bCs/>
          <w:lang w:val="en-US"/>
        </w:rPr>
        <w:t>CIDB proof of grading</w:t>
      </w:r>
      <w:r w:rsidR="000C3078">
        <w:rPr>
          <w:rFonts w:ascii="Arial" w:hAnsi="Arial" w:cs="Arial"/>
          <w:b/>
          <w:bCs/>
          <w:lang w:val="en-US"/>
        </w:rPr>
        <w:t>.</w:t>
      </w:r>
    </w:p>
    <w:p w14:paraId="4FF09BD3" w14:textId="2190DAB2" w:rsidR="003721F5" w:rsidRPr="00D81D80" w:rsidRDefault="00567926" w:rsidP="0068314B">
      <w:pPr>
        <w:ind w:left="-567" w:right="-567"/>
        <w:jc w:val="both"/>
        <w:rPr>
          <w:rFonts w:ascii="Arial" w:hAnsi="Arial" w:cs="Arial"/>
          <w:b/>
          <w:bCs/>
          <w:u w:val="single"/>
          <w:lang w:val="en-US"/>
        </w:rPr>
      </w:pPr>
      <w:r w:rsidRPr="00D81D80">
        <w:rPr>
          <w:rFonts w:ascii="Arial" w:hAnsi="Arial" w:cs="Arial"/>
          <w:b/>
          <w:bCs/>
          <w:lang w:val="en-US"/>
        </w:rPr>
        <w:t xml:space="preserve"># </w:t>
      </w:r>
      <w:proofErr w:type="spellStart"/>
      <w:r w:rsidR="003721F5" w:rsidRPr="00D81D80">
        <w:rPr>
          <w:rFonts w:ascii="Arial" w:hAnsi="Arial" w:cs="Arial"/>
          <w:b/>
          <w:bCs/>
          <w:u w:val="single"/>
          <w:lang w:val="en-US"/>
        </w:rPr>
        <w:t>Re</w:t>
      </w:r>
      <w:r w:rsidRPr="00D81D80">
        <w:rPr>
          <w:rFonts w:ascii="Arial" w:hAnsi="Arial" w:cs="Arial"/>
          <w:b/>
          <w:bCs/>
          <w:u w:val="single"/>
          <w:lang w:val="en-US"/>
        </w:rPr>
        <w:t>turnable</w:t>
      </w:r>
      <w:r w:rsidR="000C3078" w:rsidRPr="00D81D80">
        <w:rPr>
          <w:rFonts w:ascii="Arial" w:hAnsi="Arial" w:cs="Arial"/>
          <w:b/>
          <w:bCs/>
          <w:u w:val="single"/>
          <w:lang w:val="en-US"/>
        </w:rPr>
        <w:t>s</w:t>
      </w:r>
      <w:proofErr w:type="spellEnd"/>
      <w:r w:rsidRPr="00D81D80">
        <w:rPr>
          <w:rFonts w:ascii="Arial" w:hAnsi="Arial" w:cs="Arial"/>
          <w:b/>
          <w:bCs/>
          <w:u w:val="single"/>
          <w:lang w:val="en-US"/>
        </w:rPr>
        <w:t xml:space="preserve"> </w:t>
      </w:r>
      <w:r w:rsidR="000C3078" w:rsidRPr="00D81D80">
        <w:rPr>
          <w:rFonts w:ascii="Arial" w:hAnsi="Arial" w:cs="Arial"/>
          <w:b/>
          <w:bCs/>
          <w:u w:val="single"/>
          <w:lang w:val="en-US"/>
        </w:rPr>
        <w:t xml:space="preserve">required </w:t>
      </w:r>
      <w:r w:rsidR="003721F5" w:rsidRPr="00D81D80">
        <w:rPr>
          <w:rFonts w:ascii="Arial" w:hAnsi="Arial" w:cs="Arial"/>
          <w:b/>
          <w:bCs/>
          <w:u w:val="single"/>
          <w:lang w:val="en-US"/>
        </w:rPr>
        <w:t xml:space="preserve">at Tender Closing date and time for </w:t>
      </w:r>
      <w:r w:rsidR="00CB4753" w:rsidRPr="00D81D80">
        <w:rPr>
          <w:rFonts w:ascii="Arial" w:hAnsi="Arial" w:cs="Arial"/>
          <w:b/>
          <w:bCs/>
          <w:u w:val="single"/>
          <w:lang w:val="en-US"/>
        </w:rPr>
        <w:t>evaluation: -</w:t>
      </w:r>
    </w:p>
    <w:p w14:paraId="09736C0F" w14:textId="6400649A" w:rsidR="00802FB5" w:rsidRDefault="003721F5" w:rsidP="0068314B">
      <w:pPr>
        <w:ind w:left="-567" w:right="-567"/>
        <w:jc w:val="both"/>
        <w:rPr>
          <w:rFonts w:ascii="Arial" w:hAnsi="Arial" w:cs="Arial"/>
          <w:b/>
          <w:bCs/>
          <w:lang w:val="en-US"/>
        </w:rPr>
      </w:pPr>
      <w:r w:rsidRPr="00D81D80">
        <w:rPr>
          <w:rFonts w:ascii="Arial" w:hAnsi="Arial" w:cs="Arial"/>
          <w:b/>
          <w:bCs/>
          <w:lang w:val="en-US"/>
        </w:rPr>
        <w:t xml:space="preserve">These </w:t>
      </w:r>
      <w:proofErr w:type="spellStart"/>
      <w:r w:rsidRPr="00D81D80">
        <w:rPr>
          <w:rFonts w:ascii="Arial" w:hAnsi="Arial" w:cs="Arial"/>
          <w:b/>
          <w:bCs/>
          <w:lang w:val="en-US"/>
        </w:rPr>
        <w:t>returnables</w:t>
      </w:r>
      <w:proofErr w:type="spellEnd"/>
      <w:r w:rsidRPr="00D81D80">
        <w:rPr>
          <w:rFonts w:ascii="Arial" w:hAnsi="Arial" w:cs="Arial"/>
          <w:b/>
          <w:bCs/>
          <w:lang w:val="en-US"/>
        </w:rPr>
        <w:t xml:space="preserve"> </w:t>
      </w:r>
      <w:r w:rsidR="000C3078" w:rsidRPr="00D81D80">
        <w:rPr>
          <w:rFonts w:ascii="Arial" w:hAnsi="Arial" w:cs="Arial"/>
          <w:b/>
          <w:bCs/>
          <w:lang w:val="en-US"/>
        </w:rPr>
        <w:t xml:space="preserve">are </w:t>
      </w:r>
      <w:r w:rsidR="00781766" w:rsidRPr="00D81D80">
        <w:rPr>
          <w:rFonts w:ascii="Arial" w:hAnsi="Arial" w:cs="Arial"/>
          <w:b/>
          <w:bCs/>
          <w:lang w:val="en-US"/>
        </w:rPr>
        <w:t xml:space="preserve">required </w:t>
      </w:r>
      <w:r w:rsidR="000C3078" w:rsidRPr="00D81D80">
        <w:rPr>
          <w:rFonts w:ascii="Arial" w:hAnsi="Arial" w:cs="Arial"/>
          <w:b/>
          <w:bCs/>
          <w:lang w:val="en-US"/>
        </w:rPr>
        <w:t xml:space="preserve">to be submitted </w:t>
      </w:r>
      <w:r w:rsidR="00781766" w:rsidRPr="00D81D80">
        <w:rPr>
          <w:rFonts w:ascii="Arial" w:hAnsi="Arial" w:cs="Arial"/>
          <w:b/>
          <w:bCs/>
          <w:lang w:val="en-US"/>
        </w:rPr>
        <w:t xml:space="preserve">at </w:t>
      </w:r>
      <w:r w:rsidR="00567926" w:rsidRPr="00D81D80">
        <w:rPr>
          <w:rFonts w:ascii="Arial" w:hAnsi="Arial" w:cs="Arial"/>
          <w:b/>
          <w:bCs/>
          <w:lang w:val="en-US"/>
        </w:rPr>
        <w:t xml:space="preserve">tender closing </w:t>
      </w:r>
      <w:r w:rsidR="000C3078" w:rsidRPr="00D81D80">
        <w:rPr>
          <w:rFonts w:ascii="Arial" w:hAnsi="Arial" w:cs="Arial"/>
          <w:b/>
          <w:bCs/>
          <w:lang w:val="en-US"/>
        </w:rPr>
        <w:t xml:space="preserve">date and time. </w:t>
      </w:r>
      <w:r w:rsidR="00781766" w:rsidRPr="00D81D80">
        <w:rPr>
          <w:rFonts w:ascii="Arial" w:hAnsi="Arial" w:cs="Arial"/>
          <w:b/>
          <w:bCs/>
          <w:lang w:val="en-US"/>
        </w:rPr>
        <w:t xml:space="preserve">These </w:t>
      </w:r>
      <w:proofErr w:type="spellStart"/>
      <w:r w:rsidR="000C3078" w:rsidRPr="00D81D80">
        <w:rPr>
          <w:rFonts w:ascii="Arial" w:hAnsi="Arial" w:cs="Arial"/>
          <w:b/>
          <w:bCs/>
          <w:lang w:val="en-US"/>
        </w:rPr>
        <w:t>returnables</w:t>
      </w:r>
      <w:proofErr w:type="spellEnd"/>
      <w:r w:rsidR="000C3078" w:rsidRPr="00D81D80">
        <w:rPr>
          <w:rFonts w:ascii="Arial" w:hAnsi="Arial" w:cs="Arial"/>
          <w:b/>
          <w:bCs/>
          <w:lang w:val="en-US"/>
        </w:rPr>
        <w:t xml:space="preserve"> </w:t>
      </w:r>
      <w:r w:rsidR="00567926" w:rsidRPr="00D81D80">
        <w:rPr>
          <w:rFonts w:ascii="Arial" w:hAnsi="Arial" w:cs="Arial"/>
          <w:b/>
          <w:bCs/>
          <w:lang w:val="en-US"/>
        </w:rPr>
        <w:t xml:space="preserve">will </w:t>
      </w:r>
      <w:r w:rsidR="00781766" w:rsidRPr="00D81D80">
        <w:rPr>
          <w:rFonts w:ascii="Arial" w:hAnsi="Arial" w:cs="Arial"/>
          <w:b/>
          <w:bCs/>
          <w:lang w:val="en-US"/>
        </w:rPr>
        <w:t>n</w:t>
      </w:r>
      <w:r w:rsidR="00567926" w:rsidRPr="00D81D80">
        <w:rPr>
          <w:rFonts w:ascii="Arial" w:hAnsi="Arial" w:cs="Arial"/>
          <w:b/>
          <w:bCs/>
          <w:lang w:val="en-US"/>
        </w:rPr>
        <w:t xml:space="preserve">ot be requested by the Procurement </w:t>
      </w:r>
      <w:r w:rsidR="00781766" w:rsidRPr="00D81D80">
        <w:rPr>
          <w:rFonts w:ascii="Arial" w:hAnsi="Arial" w:cs="Arial"/>
          <w:b/>
          <w:bCs/>
          <w:lang w:val="en-US"/>
        </w:rPr>
        <w:t>Practitioner</w:t>
      </w:r>
      <w:r w:rsidR="000C3078" w:rsidRPr="00D81D80">
        <w:rPr>
          <w:rFonts w:ascii="Arial" w:hAnsi="Arial" w:cs="Arial"/>
          <w:b/>
          <w:bCs/>
          <w:lang w:val="en-US"/>
        </w:rPr>
        <w:t xml:space="preserve">. A </w:t>
      </w:r>
      <w:r w:rsidR="00781766" w:rsidRPr="00D81D80">
        <w:rPr>
          <w:rFonts w:ascii="Arial" w:hAnsi="Arial" w:cs="Arial"/>
          <w:b/>
          <w:bCs/>
          <w:lang w:val="en-US"/>
        </w:rPr>
        <w:t xml:space="preserve">tenderer </w:t>
      </w:r>
      <w:r w:rsidR="000C3078" w:rsidRPr="00D81D80">
        <w:rPr>
          <w:rFonts w:ascii="Arial" w:hAnsi="Arial" w:cs="Arial"/>
          <w:b/>
          <w:bCs/>
          <w:lang w:val="en-US"/>
        </w:rPr>
        <w:t xml:space="preserve">that does not submit the </w:t>
      </w:r>
      <w:r w:rsidRPr="00D81D80">
        <w:rPr>
          <w:rFonts w:ascii="Arial" w:hAnsi="Arial" w:cs="Arial"/>
          <w:b/>
          <w:bCs/>
          <w:lang w:val="en-US"/>
        </w:rPr>
        <w:t xml:space="preserve">required </w:t>
      </w:r>
      <w:r w:rsidR="000C3078" w:rsidRPr="00D81D80">
        <w:rPr>
          <w:rFonts w:ascii="Arial" w:hAnsi="Arial" w:cs="Arial"/>
          <w:b/>
          <w:bCs/>
          <w:lang w:val="en-US"/>
        </w:rPr>
        <w:t xml:space="preserve">returnable </w:t>
      </w:r>
      <w:r w:rsidRPr="00D81D80">
        <w:rPr>
          <w:rFonts w:ascii="Arial" w:hAnsi="Arial" w:cs="Arial"/>
          <w:b/>
          <w:bCs/>
          <w:lang w:val="en-US"/>
        </w:rPr>
        <w:t>at stipulated deadline or</w:t>
      </w:r>
      <w:r w:rsidR="000C3078" w:rsidRPr="00D81D80">
        <w:rPr>
          <w:rFonts w:ascii="Arial" w:hAnsi="Arial" w:cs="Arial"/>
          <w:b/>
          <w:bCs/>
          <w:lang w:val="en-US"/>
        </w:rPr>
        <w:t xml:space="preserve"> submits an incomplete returnable</w:t>
      </w:r>
      <w:r w:rsidRPr="00D81D80">
        <w:rPr>
          <w:rFonts w:ascii="Arial" w:hAnsi="Arial" w:cs="Arial"/>
          <w:b/>
          <w:bCs/>
          <w:lang w:val="en-US"/>
        </w:rPr>
        <w:t>;</w:t>
      </w:r>
      <w:r w:rsidR="000C3078" w:rsidRPr="00D81D80">
        <w:rPr>
          <w:rFonts w:ascii="Arial" w:hAnsi="Arial" w:cs="Arial"/>
          <w:b/>
          <w:bCs/>
          <w:lang w:val="en-US"/>
        </w:rPr>
        <w:t xml:space="preserve"> </w:t>
      </w:r>
      <w:r w:rsidR="00781766" w:rsidRPr="00D81D80">
        <w:rPr>
          <w:rFonts w:ascii="Arial" w:hAnsi="Arial" w:cs="Arial"/>
          <w:b/>
          <w:bCs/>
          <w:lang w:val="en-US"/>
        </w:rPr>
        <w:t xml:space="preserve">will not be disqualified but </w:t>
      </w:r>
      <w:r w:rsidR="000C3078" w:rsidRPr="00D81D80">
        <w:rPr>
          <w:rFonts w:ascii="Arial" w:hAnsi="Arial" w:cs="Arial"/>
          <w:b/>
          <w:bCs/>
          <w:lang w:val="en-US"/>
        </w:rPr>
        <w:t xml:space="preserve">will </w:t>
      </w:r>
      <w:r w:rsidR="00567926" w:rsidRPr="00D81D80">
        <w:rPr>
          <w:rFonts w:ascii="Arial" w:hAnsi="Arial" w:cs="Arial"/>
          <w:b/>
          <w:bCs/>
          <w:lang w:val="en-US"/>
        </w:rPr>
        <w:t>score zero.</w:t>
      </w:r>
    </w:p>
    <w:p w14:paraId="2BBF705D" w14:textId="784B2A0C" w:rsidR="00A0571B" w:rsidRPr="00C92053" w:rsidRDefault="00C92053" w:rsidP="0068314B">
      <w:pPr>
        <w:ind w:left="-567" w:right="-567"/>
        <w:jc w:val="both"/>
        <w:rPr>
          <w:rFonts w:ascii="Arial" w:hAnsi="Arial" w:cs="Arial"/>
          <w:b/>
          <w:bCs/>
          <w:u w:val="single"/>
          <w:lang w:val="en-US"/>
        </w:rPr>
      </w:pPr>
      <w:r w:rsidRPr="00FF556A">
        <w:rPr>
          <w:rFonts w:ascii="Arial" w:hAnsi="Arial" w:cs="Arial"/>
          <w:b/>
          <w:bCs/>
          <w:u w:val="single"/>
          <w:lang w:val="en-US"/>
        </w:rPr>
        <w:t>Returnable required prior to Contract Award.</w:t>
      </w:r>
    </w:p>
    <w:p w14:paraId="2C7B4363" w14:textId="3C12BB4B" w:rsidR="00A0571B" w:rsidRDefault="00764F9C" w:rsidP="0068314B">
      <w:pPr>
        <w:ind w:left="-567" w:right="-567"/>
        <w:jc w:val="both"/>
        <w:rPr>
          <w:rFonts w:ascii="Arial" w:hAnsi="Arial" w:cs="Arial"/>
          <w:b/>
          <w:bCs/>
          <w:lang w:val="en-US"/>
        </w:rPr>
      </w:pPr>
      <w:proofErr w:type="spellStart"/>
      <w:r w:rsidRPr="00764F9C">
        <w:rPr>
          <w:rFonts w:ascii="Arial" w:hAnsi="Arial" w:cs="Arial"/>
          <w:b/>
          <w:bCs/>
          <w:lang w:val="en-US"/>
        </w:rPr>
        <w:t>Returnables</w:t>
      </w:r>
      <w:proofErr w:type="spellEnd"/>
      <w:r w:rsidRPr="00764F9C">
        <w:rPr>
          <w:rFonts w:ascii="Arial" w:hAnsi="Arial" w:cs="Arial"/>
          <w:b/>
          <w:bCs/>
          <w:lang w:val="en-US"/>
        </w:rPr>
        <w:t xml:space="preserve"> that are mandatory for contract award must be submitted prior to award, completed in full if completion is a requirement and signed if signature is a requirement. </w:t>
      </w:r>
    </w:p>
    <w:p w14:paraId="25D0798C" w14:textId="77777777" w:rsidR="004A159B" w:rsidRDefault="004A159B" w:rsidP="0068314B">
      <w:pPr>
        <w:ind w:left="-567" w:right="-567"/>
        <w:jc w:val="both"/>
        <w:rPr>
          <w:rFonts w:ascii="Arial" w:hAnsi="Arial" w:cs="Arial"/>
          <w:b/>
          <w:bCs/>
          <w:lang w:val="en-US"/>
        </w:rPr>
      </w:pPr>
    </w:p>
    <w:tbl>
      <w:tblPr>
        <w:tblStyle w:val="TableGrid"/>
        <w:tblW w:w="10486" w:type="dxa"/>
        <w:jc w:val="center"/>
        <w:tblLook w:val="04A0" w:firstRow="1" w:lastRow="0" w:firstColumn="1" w:lastColumn="0" w:noHBand="0" w:noVBand="1"/>
      </w:tblPr>
      <w:tblGrid>
        <w:gridCol w:w="2454"/>
        <w:gridCol w:w="5480"/>
        <w:gridCol w:w="936"/>
        <w:gridCol w:w="936"/>
        <w:gridCol w:w="680"/>
      </w:tblGrid>
      <w:tr w:rsidR="001647C0" w:rsidRPr="00006216" w14:paraId="40A2E920" w14:textId="77777777" w:rsidTr="00D81D80">
        <w:trPr>
          <w:cantSplit/>
          <w:trHeight w:val="3005"/>
          <w:tblHeader/>
          <w:jc w:val="center"/>
        </w:trPr>
        <w:tc>
          <w:tcPr>
            <w:tcW w:w="2454" w:type="dxa"/>
          </w:tcPr>
          <w:p w14:paraId="695650E2" w14:textId="52CB2F30" w:rsidR="001647C0" w:rsidRPr="00006216" w:rsidRDefault="001647C0" w:rsidP="00D81D80">
            <w:pPr>
              <w:rPr>
                <w:rFonts w:ascii="Arial" w:hAnsi="Arial" w:cs="Arial"/>
                <w:b/>
                <w:bCs/>
                <w:lang w:val="en-US"/>
              </w:rPr>
            </w:pPr>
            <w:r w:rsidRPr="00006216">
              <w:rPr>
                <w:rFonts w:ascii="Arial" w:hAnsi="Arial" w:cs="Arial"/>
                <w:b/>
                <w:bCs/>
                <w:lang w:val="en-US"/>
              </w:rPr>
              <w:t>Reference</w:t>
            </w:r>
          </w:p>
        </w:tc>
        <w:tc>
          <w:tcPr>
            <w:tcW w:w="5480" w:type="dxa"/>
          </w:tcPr>
          <w:p w14:paraId="2F69EFE1" w14:textId="4CAFE8CC" w:rsidR="001647C0" w:rsidRPr="00006216" w:rsidRDefault="001647C0" w:rsidP="00680D4D">
            <w:pPr>
              <w:jc w:val="both"/>
              <w:rPr>
                <w:rFonts w:ascii="Arial" w:hAnsi="Arial" w:cs="Arial"/>
                <w:b/>
                <w:bCs/>
                <w:lang w:val="en-US"/>
              </w:rPr>
            </w:pPr>
            <w:r w:rsidRPr="00006216">
              <w:rPr>
                <w:rFonts w:ascii="Arial" w:hAnsi="Arial" w:cs="Arial"/>
                <w:b/>
                <w:bCs/>
                <w:lang w:val="en-US"/>
              </w:rPr>
              <w:t>Returnable From Suppliers</w:t>
            </w:r>
          </w:p>
        </w:tc>
        <w:tc>
          <w:tcPr>
            <w:tcW w:w="936" w:type="dxa"/>
            <w:textDirection w:val="btLr"/>
          </w:tcPr>
          <w:p w14:paraId="0E24554C" w14:textId="548DF6DD" w:rsidR="001647C0" w:rsidRPr="00D81D80" w:rsidRDefault="003513C8" w:rsidP="00D81D80">
            <w:pPr>
              <w:ind w:left="113" w:right="113"/>
              <w:jc w:val="right"/>
              <w:rPr>
                <w:rFonts w:ascii="Arial" w:hAnsi="Arial" w:cs="Arial"/>
                <w:b/>
                <w:bCs/>
                <w:lang w:val="en-US"/>
              </w:rPr>
            </w:pPr>
            <w:bookmarkStart w:id="4" w:name="_Hlk126310660"/>
            <w:r w:rsidRPr="00D81D80">
              <w:rPr>
                <w:rFonts w:ascii="Arial" w:hAnsi="Arial" w:cs="Arial"/>
                <w:b/>
                <w:bCs/>
                <w:lang w:val="en-US"/>
              </w:rPr>
              <w:t>Returnable required at Tender closing</w:t>
            </w:r>
            <w:r w:rsidR="00656CCB" w:rsidRPr="00D81D80">
              <w:rPr>
                <w:rFonts w:ascii="Arial" w:hAnsi="Arial" w:cs="Arial"/>
                <w:b/>
                <w:bCs/>
                <w:lang w:val="en-US"/>
              </w:rPr>
              <w:t xml:space="preserve"> (disqualifiable)</w:t>
            </w:r>
            <w:bookmarkStart w:id="5" w:name="_Hlk126310588"/>
            <w:bookmarkEnd w:id="4"/>
            <w:r w:rsidR="00656CCB" w:rsidRPr="00006216">
              <w:rPr>
                <w:rFonts w:ascii="Arial" w:hAnsi="Arial" w:cs="Arial"/>
                <w:b/>
                <w:bCs/>
                <w:sz w:val="28"/>
                <w:szCs w:val="28"/>
                <w:lang w:val="en-US"/>
              </w:rPr>
              <w:t>*</w:t>
            </w:r>
            <w:bookmarkEnd w:id="5"/>
          </w:p>
        </w:tc>
        <w:tc>
          <w:tcPr>
            <w:tcW w:w="936" w:type="dxa"/>
            <w:textDirection w:val="btLr"/>
          </w:tcPr>
          <w:p w14:paraId="22E8EDD2" w14:textId="2D32C336" w:rsidR="001647C0" w:rsidRPr="00D81D80" w:rsidRDefault="00656CCB" w:rsidP="00D81D80">
            <w:pPr>
              <w:ind w:left="113" w:right="113"/>
              <w:jc w:val="right"/>
              <w:rPr>
                <w:rFonts w:ascii="Arial" w:hAnsi="Arial" w:cs="Arial"/>
                <w:b/>
                <w:bCs/>
                <w:lang w:val="en-US"/>
              </w:rPr>
            </w:pPr>
            <w:bookmarkStart w:id="6" w:name="_Hlk126310845"/>
            <w:r w:rsidRPr="00D81D80">
              <w:rPr>
                <w:rFonts w:ascii="Arial" w:hAnsi="Arial" w:cs="Arial"/>
                <w:b/>
                <w:bCs/>
                <w:lang w:val="en-US"/>
              </w:rPr>
              <w:t>Returnable required at Tender closing. (Non-disqualifiable</w:t>
            </w:r>
            <w:bookmarkStart w:id="7" w:name="_Hlk126310602"/>
            <w:r w:rsidRPr="00D81D80">
              <w:rPr>
                <w:rFonts w:ascii="Arial" w:hAnsi="Arial" w:cs="Arial"/>
                <w:b/>
                <w:bCs/>
                <w:lang w:val="en-US"/>
              </w:rPr>
              <w:t>)</w:t>
            </w:r>
            <w:bookmarkEnd w:id="6"/>
            <w:r w:rsidRPr="00006216">
              <w:rPr>
                <w:rFonts w:ascii="Arial" w:hAnsi="Arial" w:cs="Arial"/>
                <w:b/>
                <w:bCs/>
                <w:sz w:val="28"/>
                <w:szCs w:val="28"/>
                <w:lang w:val="en-US"/>
              </w:rPr>
              <w:t xml:space="preserve"> **</w:t>
            </w:r>
            <w:bookmarkEnd w:id="7"/>
          </w:p>
        </w:tc>
        <w:tc>
          <w:tcPr>
            <w:tcW w:w="680" w:type="dxa"/>
            <w:textDirection w:val="btLr"/>
          </w:tcPr>
          <w:p w14:paraId="5CF86761" w14:textId="3BA8C4AD" w:rsidR="001647C0" w:rsidRPr="00D81D80" w:rsidRDefault="00656CCB" w:rsidP="00D81D80">
            <w:pPr>
              <w:ind w:left="113" w:right="113"/>
              <w:jc w:val="right"/>
              <w:rPr>
                <w:rFonts w:ascii="Arial" w:hAnsi="Arial" w:cs="Arial"/>
                <w:b/>
                <w:bCs/>
                <w:lang w:val="en-US"/>
              </w:rPr>
            </w:pPr>
            <w:bookmarkStart w:id="8" w:name="_Hlk212647100"/>
            <w:r w:rsidRPr="00D81D80">
              <w:rPr>
                <w:rFonts w:ascii="Arial" w:hAnsi="Arial" w:cs="Arial"/>
                <w:b/>
                <w:bCs/>
                <w:lang w:val="en-US"/>
              </w:rPr>
              <w:t>Returnable required prior to Contract Award.</w:t>
            </w:r>
            <w:bookmarkEnd w:id="8"/>
          </w:p>
        </w:tc>
      </w:tr>
      <w:tr w:rsidR="001647C0" w14:paraId="7A67AB95" w14:textId="77777777" w:rsidTr="00D81D80">
        <w:trPr>
          <w:jc w:val="center"/>
        </w:trPr>
        <w:tc>
          <w:tcPr>
            <w:tcW w:w="2454" w:type="dxa"/>
          </w:tcPr>
          <w:p w14:paraId="7F4A6A7D" w14:textId="77777777" w:rsidR="001647C0" w:rsidRDefault="001647C0" w:rsidP="00D81D80">
            <w:pPr>
              <w:rPr>
                <w:rFonts w:ascii="Arial" w:hAnsi="Arial" w:cs="Arial"/>
                <w:lang w:val="en-US"/>
              </w:rPr>
            </w:pPr>
            <w:r w:rsidRPr="007051BB">
              <w:rPr>
                <w:rFonts w:ascii="Arial" w:hAnsi="Arial" w:cs="Arial"/>
                <w:b/>
                <w:lang w:val="en-US"/>
              </w:rPr>
              <w:t>Basic Compliance</w:t>
            </w:r>
          </w:p>
        </w:tc>
        <w:tc>
          <w:tcPr>
            <w:tcW w:w="5480" w:type="dxa"/>
            <w:vAlign w:val="center"/>
          </w:tcPr>
          <w:p w14:paraId="1BAD4BA6" w14:textId="77777777" w:rsidR="00E96952" w:rsidRDefault="00E96952" w:rsidP="00E96952">
            <w:pPr>
              <w:contextualSpacing/>
              <w:jc w:val="both"/>
              <w:rPr>
                <w:rFonts w:ascii="Arial" w:hAnsi="Arial" w:cs="Arial"/>
                <w:lang w:val="en-US"/>
              </w:rPr>
            </w:pPr>
            <w:r w:rsidRPr="00AC3F74">
              <w:rPr>
                <w:rFonts w:ascii="Arial" w:hAnsi="Arial" w:cs="Arial"/>
                <w:lang w:val="en-US"/>
              </w:rPr>
              <w:t xml:space="preserve">Electronic copy of the tender in a PDF format. </w:t>
            </w:r>
          </w:p>
          <w:p w14:paraId="623BE19D" w14:textId="77777777" w:rsidR="00E96952" w:rsidRDefault="00E96952" w:rsidP="00E96952">
            <w:pPr>
              <w:contextualSpacing/>
              <w:jc w:val="both"/>
              <w:rPr>
                <w:rFonts w:ascii="Arial" w:hAnsi="Arial" w:cs="Arial"/>
                <w:lang w:val="en-US"/>
              </w:rPr>
            </w:pPr>
          </w:p>
          <w:p w14:paraId="64E42EDA" w14:textId="6DFC26F1" w:rsidR="00D31639" w:rsidRPr="00F57777" w:rsidRDefault="00E96952" w:rsidP="00E96952">
            <w:pPr>
              <w:contextualSpacing/>
              <w:jc w:val="both"/>
              <w:rPr>
                <w:rFonts w:ascii="Arial" w:eastAsia="Arial" w:hAnsi="Arial" w:cs="Arial"/>
                <w:spacing w:val="-1"/>
                <w:lang w:val="en-US"/>
              </w:rPr>
            </w:pPr>
            <w:r w:rsidRPr="00AC3F74">
              <w:rPr>
                <w:rFonts w:ascii="Arial" w:hAnsi="Arial" w:cs="Arial"/>
                <w:lang w:val="en-US"/>
              </w:rPr>
              <w:t>The price list needs to be submitted in PDF (</w:t>
            </w:r>
            <w:r w:rsidRPr="006C1B47">
              <w:rPr>
                <w:rFonts w:ascii="Arial" w:hAnsi="Arial" w:cs="Arial"/>
                <w:lang w:val="en-US"/>
              </w:rPr>
              <w:t>The upload size per document is 500 megabytes and total submission is restricted to 4 gigabytes</w:t>
            </w:r>
            <w:r w:rsidRPr="00AC3F74">
              <w:rPr>
                <w:rFonts w:ascii="Arial" w:hAnsi="Arial" w:cs="Arial"/>
                <w:lang w:val="en-US"/>
              </w:rPr>
              <w:t>)</w:t>
            </w:r>
            <w:r w:rsidR="006D12B9">
              <w:rPr>
                <w:rFonts w:ascii="Arial" w:hAnsi="Arial" w:cs="Arial"/>
                <w:lang w:val="en-US"/>
              </w:rPr>
              <w:t>.</w:t>
            </w:r>
            <w:r>
              <w:rPr>
                <w:rFonts w:ascii="Arial" w:hAnsi="Arial" w:cs="Arial"/>
                <w:lang w:val="en-US"/>
              </w:rPr>
              <w:t xml:space="preserve"> </w:t>
            </w:r>
          </w:p>
        </w:tc>
        <w:tc>
          <w:tcPr>
            <w:tcW w:w="936" w:type="dxa"/>
          </w:tcPr>
          <w:p w14:paraId="20E63B56" w14:textId="3EE484E5" w:rsidR="001647C0" w:rsidRPr="007B2F24" w:rsidRDefault="002C46B5" w:rsidP="008E3E06">
            <w:pPr>
              <w:jc w:val="center"/>
              <w:rPr>
                <w:rFonts w:cstheme="minorHAnsi"/>
                <w:lang w:val="en-US"/>
              </w:rPr>
            </w:pPr>
            <w:r w:rsidRPr="002C46B5">
              <w:rPr>
                <w:rFonts w:cstheme="minorHAnsi"/>
                <w:lang w:val="en-US"/>
              </w:rPr>
              <w:t>√</w:t>
            </w:r>
          </w:p>
        </w:tc>
        <w:tc>
          <w:tcPr>
            <w:tcW w:w="936" w:type="dxa"/>
          </w:tcPr>
          <w:p w14:paraId="3B7F196D" w14:textId="77777777" w:rsidR="001647C0" w:rsidRPr="007B2F24" w:rsidRDefault="001647C0" w:rsidP="00680D4D">
            <w:pPr>
              <w:jc w:val="both"/>
              <w:rPr>
                <w:rFonts w:cstheme="minorHAnsi"/>
                <w:lang w:val="en-US"/>
              </w:rPr>
            </w:pPr>
          </w:p>
        </w:tc>
        <w:tc>
          <w:tcPr>
            <w:tcW w:w="680" w:type="dxa"/>
          </w:tcPr>
          <w:p w14:paraId="15FF3381" w14:textId="77777777" w:rsidR="001647C0" w:rsidRPr="007B2F24" w:rsidRDefault="001647C0" w:rsidP="00680D4D">
            <w:pPr>
              <w:jc w:val="both"/>
              <w:rPr>
                <w:rFonts w:cstheme="minorHAnsi"/>
                <w:lang w:val="en-US"/>
              </w:rPr>
            </w:pPr>
          </w:p>
        </w:tc>
      </w:tr>
      <w:tr w:rsidR="002C46B5" w14:paraId="4A5C436F" w14:textId="77777777" w:rsidTr="00D81D80">
        <w:trPr>
          <w:jc w:val="center"/>
        </w:trPr>
        <w:tc>
          <w:tcPr>
            <w:tcW w:w="2454" w:type="dxa"/>
          </w:tcPr>
          <w:p w14:paraId="762E7D85" w14:textId="2F665C0A" w:rsidR="002C46B5" w:rsidRDefault="002C46B5" w:rsidP="00D81D80">
            <w:pPr>
              <w:rPr>
                <w:rFonts w:ascii="Arial" w:hAnsi="Arial" w:cs="Arial"/>
                <w:lang w:val="en-US"/>
              </w:rPr>
            </w:pPr>
            <w:r w:rsidRPr="005D5883">
              <w:rPr>
                <w:rFonts w:ascii="Arial" w:hAnsi="Arial" w:cs="Arial"/>
                <w:b/>
                <w:lang w:val="en-US"/>
              </w:rPr>
              <w:t>Annexure A</w:t>
            </w:r>
          </w:p>
        </w:tc>
        <w:tc>
          <w:tcPr>
            <w:tcW w:w="5480" w:type="dxa"/>
            <w:vAlign w:val="center"/>
          </w:tcPr>
          <w:p w14:paraId="70924409" w14:textId="73B8E79B" w:rsidR="002C46B5" w:rsidRDefault="002C46B5" w:rsidP="002C46B5">
            <w:pPr>
              <w:jc w:val="both"/>
              <w:rPr>
                <w:rFonts w:ascii="Arial" w:hAnsi="Arial" w:cs="Arial"/>
                <w:lang w:val="en-US"/>
              </w:rPr>
            </w:pPr>
            <w:proofErr w:type="spellStart"/>
            <w:r w:rsidRPr="00033486">
              <w:rPr>
                <w:rFonts w:ascii="Arial" w:hAnsi="Arial" w:cs="Arial"/>
                <w:lang w:val="en-US"/>
              </w:rPr>
              <w:t>A</w:t>
            </w:r>
            <w:r w:rsidR="00663F06">
              <w:rPr>
                <w:rFonts w:ascii="Arial" w:hAnsi="Arial" w:cs="Arial"/>
                <w:lang w:val="en-US"/>
              </w:rPr>
              <w:t>uthorisation</w:t>
            </w:r>
            <w:proofErr w:type="spellEnd"/>
            <w:r w:rsidR="00663F06">
              <w:rPr>
                <w:rFonts w:ascii="Arial" w:hAnsi="Arial" w:cs="Arial"/>
                <w:lang w:val="en-US"/>
              </w:rPr>
              <w:t xml:space="preserve"> Form</w:t>
            </w:r>
            <w:r w:rsidRPr="00033486">
              <w:rPr>
                <w:rFonts w:ascii="Arial" w:hAnsi="Arial" w:cs="Arial"/>
                <w:lang w:val="en-US"/>
              </w:rPr>
              <w:t xml:space="preserve"> </w:t>
            </w:r>
          </w:p>
        </w:tc>
        <w:tc>
          <w:tcPr>
            <w:tcW w:w="936" w:type="dxa"/>
          </w:tcPr>
          <w:p w14:paraId="3648FCB0" w14:textId="77777777" w:rsidR="002C46B5" w:rsidRPr="007B2F24" w:rsidRDefault="002C46B5" w:rsidP="002C46B5">
            <w:pPr>
              <w:jc w:val="both"/>
              <w:rPr>
                <w:rFonts w:cstheme="minorHAnsi"/>
                <w:lang w:val="en-US"/>
              </w:rPr>
            </w:pPr>
          </w:p>
        </w:tc>
        <w:tc>
          <w:tcPr>
            <w:tcW w:w="936" w:type="dxa"/>
          </w:tcPr>
          <w:p w14:paraId="2912C9AD" w14:textId="2D7059D7" w:rsidR="002C46B5" w:rsidRPr="00CB4753" w:rsidRDefault="002C46B5" w:rsidP="008E3E06">
            <w:pPr>
              <w:jc w:val="center"/>
              <w:rPr>
                <w:rFonts w:cstheme="minorHAnsi"/>
                <w:b/>
                <w:bCs/>
                <w:lang w:val="en-US"/>
              </w:rPr>
            </w:pPr>
            <w:r w:rsidRPr="00CB4753">
              <w:rPr>
                <w:rFonts w:cstheme="minorHAnsi"/>
                <w:b/>
                <w:bCs/>
                <w:lang w:val="en-US"/>
              </w:rPr>
              <w:t>√</w:t>
            </w:r>
          </w:p>
        </w:tc>
        <w:tc>
          <w:tcPr>
            <w:tcW w:w="680" w:type="dxa"/>
          </w:tcPr>
          <w:p w14:paraId="50CFAE3D" w14:textId="77777777" w:rsidR="002C46B5" w:rsidRPr="007B2F24" w:rsidRDefault="002C46B5" w:rsidP="002C46B5">
            <w:pPr>
              <w:jc w:val="both"/>
              <w:rPr>
                <w:rFonts w:cstheme="minorHAnsi"/>
                <w:lang w:val="en-US"/>
              </w:rPr>
            </w:pPr>
          </w:p>
        </w:tc>
      </w:tr>
      <w:tr w:rsidR="00663F06" w14:paraId="7E2BF0BB" w14:textId="77777777" w:rsidTr="00D81D80">
        <w:trPr>
          <w:jc w:val="center"/>
        </w:trPr>
        <w:tc>
          <w:tcPr>
            <w:tcW w:w="2454" w:type="dxa"/>
          </w:tcPr>
          <w:p w14:paraId="375A2E53" w14:textId="27DFEAEF" w:rsidR="00663F06" w:rsidRPr="005D5883" w:rsidRDefault="00663F06" w:rsidP="00D81D80">
            <w:pPr>
              <w:rPr>
                <w:rFonts w:ascii="Arial" w:hAnsi="Arial" w:cs="Arial"/>
                <w:b/>
                <w:lang w:val="en-US"/>
              </w:rPr>
            </w:pPr>
            <w:r>
              <w:rPr>
                <w:rFonts w:ascii="Arial" w:hAnsi="Arial" w:cs="Arial"/>
                <w:b/>
                <w:lang w:val="en-US"/>
              </w:rPr>
              <w:t>Annexure B</w:t>
            </w:r>
          </w:p>
        </w:tc>
        <w:tc>
          <w:tcPr>
            <w:tcW w:w="5480" w:type="dxa"/>
            <w:vAlign w:val="center"/>
          </w:tcPr>
          <w:p w14:paraId="19AFFDE5" w14:textId="461C7365" w:rsidR="00663F06" w:rsidRPr="00033486" w:rsidRDefault="00663F06" w:rsidP="002C46B5">
            <w:pPr>
              <w:jc w:val="both"/>
              <w:rPr>
                <w:rFonts w:ascii="Arial" w:hAnsi="Arial" w:cs="Arial"/>
                <w:lang w:val="en-US"/>
              </w:rPr>
            </w:pPr>
            <w:r>
              <w:rPr>
                <w:rFonts w:ascii="Arial" w:hAnsi="Arial" w:cs="Arial"/>
                <w:lang w:val="en-US"/>
              </w:rPr>
              <w:t>A</w:t>
            </w:r>
            <w:r w:rsidRPr="00663F06">
              <w:rPr>
                <w:rFonts w:ascii="Arial" w:hAnsi="Arial" w:cs="Arial"/>
                <w:lang w:val="en-US"/>
              </w:rPr>
              <w:t>cknowledgement Form</w:t>
            </w:r>
          </w:p>
        </w:tc>
        <w:tc>
          <w:tcPr>
            <w:tcW w:w="936" w:type="dxa"/>
          </w:tcPr>
          <w:p w14:paraId="0FAC0892" w14:textId="77777777" w:rsidR="00663F06" w:rsidRPr="007B2F24" w:rsidRDefault="00663F06" w:rsidP="002C46B5">
            <w:pPr>
              <w:jc w:val="both"/>
              <w:rPr>
                <w:rFonts w:cstheme="minorHAnsi"/>
                <w:lang w:val="en-US"/>
              </w:rPr>
            </w:pPr>
          </w:p>
        </w:tc>
        <w:tc>
          <w:tcPr>
            <w:tcW w:w="936" w:type="dxa"/>
          </w:tcPr>
          <w:p w14:paraId="55D17C5D" w14:textId="64A14624" w:rsidR="00663F06" w:rsidRPr="00CB4753" w:rsidRDefault="00663F06" w:rsidP="008E3E06">
            <w:pPr>
              <w:jc w:val="center"/>
              <w:rPr>
                <w:rFonts w:cstheme="minorHAnsi"/>
                <w:b/>
                <w:bCs/>
                <w:lang w:val="en-US"/>
              </w:rPr>
            </w:pPr>
            <w:r w:rsidRPr="00663F06">
              <w:rPr>
                <w:rFonts w:cstheme="minorHAnsi"/>
                <w:b/>
                <w:bCs/>
                <w:lang w:val="en-US"/>
              </w:rPr>
              <w:t>√</w:t>
            </w:r>
          </w:p>
        </w:tc>
        <w:tc>
          <w:tcPr>
            <w:tcW w:w="680" w:type="dxa"/>
          </w:tcPr>
          <w:p w14:paraId="609CE5E2" w14:textId="77777777" w:rsidR="00663F06" w:rsidRPr="007B2F24" w:rsidRDefault="00663F06" w:rsidP="002C46B5">
            <w:pPr>
              <w:jc w:val="both"/>
              <w:rPr>
                <w:rFonts w:cstheme="minorHAnsi"/>
                <w:lang w:val="en-US"/>
              </w:rPr>
            </w:pPr>
          </w:p>
        </w:tc>
      </w:tr>
      <w:tr w:rsidR="002C46B5" w14:paraId="67C6BC10" w14:textId="77777777" w:rsidTr="00D81D80">
        <w:trPr>
          <w:jc w:val="center"/>
        </w:trPr>
        <w:tc>
          <w:tcPr>
            <w:tcW w:w="2454" w:type="dxa"/>
          </w:tcPr>
          <w:p w14:paraId="5093DB08" w14:textId="179A248A" w:rsidR="002C46B5" w:rsidRDefault="002C46B5" w:rsidP="00D81D80">
            <w:pPr>
              <w:rPr>
                <w:rFonts w:ascii="Arial" w:hAnsi="Arial" w:cs="Arial"/>
                <w:lang w:val="en-US"/>
              </w:rPr>
            </w:pPr>
            <w:r w:rsidRPr="005D5883">
              <w:rPr>
                <w:rFonts w:ascii="Arial" w:hAnsi="Arial" w:cs="Arial"/>
                <w:b/>
                <w:lang w:val="en-US"/>
              </w:rPr>
              <w:t xml:space="preserve">Annexure </w:t>
            </w:r>
            <w:r w:rsidR="003D0739">
              <w:rPr>
                <w:rFonts w:ascii="Arial" w:hAnsi="Arial" w:cs="Arial"/>
                <w:b/>
                <w:lang w:val="en-US"/>
              </w:rPr>
              <w:t>C</w:t>
            </w:r>
          </w:p>
        </w:tc>
        <w:tc>
          <w:tcPr>
            <w:tcW w:w="5480" w:type="dxa"/>
          </w:tcPr>
          <w:p w14:paraId="53469659" w14:textId="77777777" w:rsidR="002C46B5" w:rsidRDefault="002C46B5" w:rsidP="002C46B5">
            <w:pPr>
              <w:jc w:val="both"/>
              <w:rPr>
                <w:rFonts w:ascii="Arial" w:hAnsi="Arial" w:cs="Arial"/>
                <w:lang w:val="en-US"/>
              </w:rPr>
            </w:pPr>
            <w:r w:rsidRPr="005D5883">
              <w:rPr>
                <w:rFonts w:ascii="Arial" w:hAnsi="Arial" w:cs="Arial"/>
                <w:lang w:val="en-US"/>
              </w:rPr>
              <w:t>Tenderers Particulars</w:t>
            </w:r>
          </w:p>
        </w:tc>
        <w:tc>
          <w:tcPr>
            <w:tcW w:w="936" w:type="dxa"/>
          </w:tcPr>
          <w:p w14:paraId="5602C95E" w14:textId="77777777" w:rsidR="002C46B5" w:rsidRPr="007B2F24" w:rsidRDefault="002C46B5" w:rsidP="002C46B5">
            <w:pPr>
              <w:jc w:val="both"/>
              <w:rPr>
                <w:rFonts w:cstheme="minorHAnsi"/>
                <w:lang w:val="en-US"/>
              </w:rPr>
            </w:pPr>
          </w:p>
        </w:tc>
        <w:tc>
          <w:tcPr>
            <w:tcW w:w="936" w:type="dxa"/>
          </w:tcPr>
          <w:p w14:paraId="43F410B6" w14:textId="4A335F14" w:rsidR="002C46B5" w:rsidRPr="00CB4753" w:rsidRDefault="002C46B5" w:rsidP="008E3E06">
            <w:pPr>
              <w:jc w:val="center"/>
              <w:rPr>
                <w:rFonts w:cstheme="minorHAnsi"/>
                <w:lang w:val="en-US"/>
              </w:rPr>
            </w:pPr>
            <w:r w:rsidRPr="00CB4753">
              <w:rPr>
                <w:rFonts w:cstheme="minorHAnsi"/>
                <w:lang w:val="en-US"/>
              </w:rPr>
              <w:t>√</w:t>
            </w:r>
          </w:p>
        </w:tc>
        <w:tc>
          <w:tcPr>
            <w:tcW w:w="680" w:type="dxa"/>
          </w:tcPr>
          <w:p w14:paraId="0531EFBC" w14:textId="77777777" w:rsidR="002C46B5" w:rsidRPr="007B2F24" w:rsidRDefault="002C46B5" w:rsidP="002C46B5">
            <w:pPr>
              <w:jc w:val="both"/>
              <w:rPr>
                <w:rFonts w:cstheme="minorHAnsi"/>
                <w:lang w:val="en-US"/>
              </w:rPr>
            </w:pPr>
          </w:p>
        </w:tc>
      </w:tr>
      <w:tr w:rsidR="002C46B5" w14:paraId="066670BD" w14:textId="77777777" w:rsidTr="00D81D80">
        <w:trPr>
          <w:jc w:val="center"/>
        </w:trPr>
        <w:tc>
          <w:tcPr>
            <w:tcW w:w="2454" w:type="dxa"/>
          </w:tcPr>
          <w:p w14:paraId="4E299791" w14:textId="0F788619"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D</w:t>
            </w:r>
          </w:p>
        </w:tc>
        <w:tc>
          <w:tcPr>
            <w:tcW w:w="5480" w:type="dxa"/>
          </w:tcPr>
          <w:p w14:paraId="2CA862C7" w14:textId="77777777" w:rsidR="002C46B5" w:rsidRPr="005D5883" w:rsidRDefault="002C46B5" w:rsidP="002C46B5">
            <w:pPr>
              <w:jc w:val="both"/>
              <w:rPr>
                <w:rFonts w:ascii="Arial" w:hAnsi="Arial" w:cs="Arial"/>
                <w:lang w:val="en-US"/>
              </w:rPr>
            </w:pPr>
            <w:r w:rsidRPr="005D5883">
              <w:rPr>
                <w:rFonts w:ascii="Arial" w:hAnsi="Arial" w:cs="Arial"/>
                <w:lang w:val="en-US"/>
              </w:rPr>
              <w:t>Integrity Pact Declaration form</w:t>
            </w:r>
          </w:p>
        </w:tc>
        <w:tc>
          <w:tcPr>
            <w:tcW w:w="936" w:type="dxa"/>
          </w:tcPr>
          <w:p w14:paraId="52E2429C" w14:textId="77777777" w:rsidR="002C46B5" w:rsidRPr="007B2F24" w:rsidRDefault="002C46B5" w:rsidP="002C46B5">
            <w:pPr>
              <w:jc w:val="both"/>
              <w:rPr>
                <w:rFonts w:cstheme="minorHAnsi"/>
                <w:lang w:val="en-US"/>
              </w:rPr>
            </w:pPr>
          </w:p>
        </w:tc>
        <w:tc>
          <w:tcPr>
            <w:tcW w:w="936" w:type="dxa"/>
          </w:tcPr>
          <w:p w14:paraId="4D223E1A" w14:textId="2FD3512B" w:rsidR="002C46B5" w:rsidRPr="00CB4753" w:rsidRDefault="002C46B5" w:rsidP="008E3E06">
            <w:pPr>
              <w:jc w:val="center"/>
              <w:rPr>
                <w:rFonts w:cstheme="minorHAnsi"/>
                <w:lang w:val="en-US"/>
              </w:rPr>
            </w:pPr>
            <w:r w:rsidRPr="00CB4753">
              <w:rPr>
                <w:rFonts w:cstheme="minorHAnsi"/>
                <w:lang w:val="en-US"/>
              </w:rPr>
              <w:t>√</w:t>
            </w:r>
          </w:p>
        </w:tc>
        <w:tc>
          <w:tcPr>
            <w:tcW w:w="680" w:type="dxa"/>
          </w:tcPr>
          <w:p w14:paraId="35B546B5" w14:textId="77777777" w:rsidR="002C46B5" w:rsidRPr="007B2F24" w:rsidRDefault="002C46B5" w:rsidP="002C46B5">
            <w:pPr>
              <w:jc w:val="both"/>
              <w:rPr>
                <w:rFonts w:cstheme="minorHAnsi"/>
                <w:lang w:val="en-US"/>
              </w:rPr>
            </w:pPr>
          </w:p>
        </w:tc>
      </w:tr>
      <w:tr w:rsidR="002C46B5" w14:paraId="19DA38F0" w14:textId="77777777" w:rsidTr="00D81D80">
        <w:trPr>
          <w:jc w:val="center"/>
        </w:trPr>
        <w:tc>
          <w:tcPr>
            <w:tcW w:w="2454" w:type="dxa"/>
          </w:tcPr>
          <w:p w14:paraId="22FFB41D" w14:textId="1DBD16E5"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E</w:t>
            </w:r>
          </w:p>
        </w:tc>
        <w:tc>
          <w:tcPr>
            <w:tcW w:w="5480" w:type="dxa"/>
          </w:tcPr>
          <w:p w14:paraId="46AD91E1" w14:textId="77777777" w:rsidR="002C46B5" w:rsidRPr="005D5883" w:rsidRDefault="002C46B5" w:rsidP="002C46B5">
            <w:pPr>
              <w:jc w:val="both"/>
              <w:rPr>
                <w:rFonts w:ascii="Arial" w:hAnsi="Arial" w:cs="Arial"/>
                <w:lang w:val="en-US"/>
              </w:rPr>
            </w:pPr>
            <w:r w:rsidRPr="005D5883">
              <w:rPr>
                <w:rFonts w:ascii="Arial" w:hAnsi="Arial" w:cs="Arial"/>
                <w:lang w:val="en-US"/>
              </w:rPr>
              <w:t>CPA for local goods/services (if applicable)</w:t>
            </w:r>
          </w:p>
        </w:tc>
        <w:tc>
          <w:tcPr>
            <w:tcW w:w="936" w:type="dxa"/>
          </w:tcPr>
          <w:p w14:paraId="0BC23A4F" w14:textId="5CE2C429" w:rsidR="002C46B5" w:rsidRPr="00CB4753" w:rsidRDefault="002C46B5" w:rsidP="008E3E06">
            <w:pPr>
              <w:jc w:val="center"/>
              <w:rPr>
                <w:rFonts w:cstheme="minorHAnsi"/>
                <w:lang w:val="en-US"/>
              </w:rPr>
            </w:pPr>
          </w:p>
        </w:tc>
        <w:tc>
          <w:tcPr>
            <w:tcW w:w="936" w:type="dxa"/>
          </w:tcPr>
          <w:p w14:paraId="3543ACCF" w14:textId="64EAACD1" w:rsidR="002C46B5" w:rsidRPr="007B2F24" w:rsidRDefault="00BC127D" w:rsidP="000625B0">
            <w:pPr>
              <w:jc w:val="center"/>
              <w:rPr>
                <w:rFonts w:cstheme="minorHAnsi"/>
                <w:lang w:val="en-US"/>
              </w:rPr>
            </w:pPr>
            <w:r w:rsidRPr="00CB4753">
              <w:rPr>
                <w:rFonts w:cstheme="minorHAnsi"/>
                <w:lang w:val="en-US"/>
              </w:rPr>
              <w:t>√</w:t>
            </w:r>
          </w:p>
        </w:tc>
        <w:tc>
          <w:tcPr>
            <w:tcW w:w="680" w:type="dxa"/>
          </w:tcPr>
          <w:p w14:paraId="00495F50" w14:textId="77777777" w:rsidR="002C46B5" w:rsidRPr="007B2F24" w:rsidRDefault="002C46B5" w:rsidP="002C46B5">
            <w:pPr>
              <w:jc w:val="both"/>
              <w:rPr>
                <w:rFonts w:cstheme="minorHAnsi"/>
                <w:lang w:val="en-US"/>
              </w:rPr>
            </w:pPr>
          </w:p>
        </w:tc>
      </w:tr>
      <w:tr w:rsidR="002C46B5" w14:paraId="3056A0E6" w14:textId="77777777" w:rsidTr="00D81D80">
        <w:trPr>
          <w:jc w:val="center"/>
        </w:trPr>
        <w:tc>
          <w:tcPr>
            <w:tcW w:w="2454" w:type="dxa"/>
          </w:tcPr>
          <w:p w14:paraId="63C6FD7E" w14:textId="7A24104D"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F</w:t>
            </w:r>
          </w:p>
        </w:tc>
        <w:tc>
          <w:tcPr>
            <w:tcW w:w="5480" w:type="dxa"/>
          </w:tcPr>
          <w:p w14:paraId="63F7BCB8" w14:textId="77777777" w:rsidR="002C46B5" w:rsidRPr="005D5883" w:rsidRDefault="002C46B5" w:rsidP="002C46B5">
            <w:pPr>
              <w:jc w:val="both"/>
              <w:rPr>
                <w:rFonts w:ascii="Arial" w:hAnsi="Arial" w:cs="Arial"/>
                <w:lang w:val="en-US"/>
              </w:rPr>
            </w:pPr>
            <w:r w:rsidRPr="005D5883">
              <w:rPr>
                <w:rFonts w:ascii="Arial" w:hAnsi="Arial" w:cs="Arial"/>
                <w:lang w:val="en-US"/>
              </w:rPr>
              <w:t xml:space="preserve">CPA(IG) for imported goods/services (if applicable) </w:t>
            </w:r>
          </w:p>
        </w:tc>
        <w:tc>
          <w:tcPr>
            <w:tcW w:w="936" w:type="dxa"/>
          </w:tcPr>
          <w:p w14:paraId="320FCB1E" w14:textId="028C483E" w:rsidR="002C46B5" w:rsidRPr="00CB4753" w:rsidRDefault="002C46B5" w:rsidP="008E3E06">
            <w:pPr>
              <w:jc w:val="center"/>
              <w:rPr>
                <w:rFonts w:cstheme="minorHAnsi"/>
                <w:lang w:val="en-US"/>
              </w:rPr>
            </w:pPr>
          </w:p>
        </w:tc>
        <w:tc>
          <w:tcPr>
            <w:tcW w:w="936" w:type="dxa"/>
          </w:tcPr>
          <w:p w14:paraId="22F0036F" w14:textId="19F4BC26" w:rsidR="002C46B5" w:rsidRPr="007B2F24" w:rsidRDefault="00BC127D" w:rsidP="000625B0">
            <w:pPr>
              <w:jc w:val="center"/>
              <w:rPr>
                <w:rFonts w:cstheme="minorHAnsi"/>
                <w:lang w:val="en-US"/>
              </w:rPr>
            </w:pPr>
            <w:r w:rsidRPr="00CB4753">
              <w:rPr>
                <w:rFonts w:cstheme="minorHAnsi"/>
                <w:lang w:val="en-US"/>
              </w:rPr>
              <w:t>√</w:t>
            </w:r>
          </w:p>
        </w:tc>
        <w:tc>
          <w:tcPr>
            <w:tcW w:w="680" w:type="dxa"/>
          </w:tcPr>
          <w:p w14:paraId="6CC08260" w14:textId="77777777" w:rsidR="002C46B5" w:rsidRPr="007B2F24" w:rsidRDefault="002C46B5" w:rsidP="002C46B5">
            <w:pPr>
              <w:jc w:val="both"/>
              <w:rPr>
                <w:rFonts w:cstheme="minorHAnsi"/>
                <w:lang w:val="en-US"/>
              </w:rPr>
            </w:pPr>
          </w:p>
        </w:tc>
      </w:tr>
      <w:tr w:rsidR="001647C0" w14:paraId="653B6CE3" w14:textId="77777777" w:rsidTr="00D81D80">
        <w:trPr>
          <w:jc w:val="center"/>
        </w:trPr>
        <w:tc>
          <w:tcPr>
            <w:tcW w:w="2454" w:type="dxa"/>
          </w:tcPr>
          <w:p w14:paraId="0667737F" w14:textId="6A28E5D7" w:rsidR="001647C0" w:rsidRPr="005D5883" w:rsidRDefault="001647C0"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G</w:t>
            </w:r>
            <w:r w:rsidR="003F02EB">
              <w:rPr>
                <w:rFonts w:ascii="Arial" w:hAnsi="Arial" w:cs="Arial"/>
                <w:b/>
                <w:lang w:val="en-US"/>
              </w:rPr>
              <w:t>1</w:t>
            </w:r>
            <w:r w:rsidRPr="005D5883">
              <w:rPr>
                <w:rFonts w:ascii="Arial" w:hAnsi="Arial" w:cs="Arial"/>
                <w:b/>
                <w:lang w:val="en-US"/>
              </w:rPr>
              <w:t>-</w:t>
            </w:r>
            <w:r w:rsidR="003F02EB">
              <w:rPr>
                <w:rFonts w:ascii="Arial" w:hAnsi="Arial" w:cs="Arial"/>
                <w:b/>
                <w:lang w:val="en-US"/>
              </w:rPr>
              <w:t>G</w:t>
            </w:r>
            <w:r w:rsidRPr="005D5883">
              <w:rPr>
                <w:rFonts w:ascii="Arial" w:hAnsi="Arial" w:cs="Arial"/>
                <w:b/>
                <w:lang w:val="en-US"/>
              </w:rPr>
              <w:t>4</w:t>
            </w:r>
          </w:p>
        </w:tc>
        <w:tc>
          <w:tcPr>
            <w:tcW w:w="5480" w:type="dxa"/>
          </w:tcPr>
          <w:p w14:paraId="49C67DBE" w14:textId="68A95E9B" w:rsidR="001647C0" w:rsidRPr="005D5883" w:rsidRDefault="001647C0" w:rsidP="00680D4D">
            <w:pPr>
              <w:jc w:val="both"/>
              <w:rPr>
                <w:rFonts w:ascii="Arial" w:hAnsi="Arial" w:cs="Arial"/>
                <w:lang w:val="en-US"/>
              </w:rPr>
            </w:pPr>
            <w:r w:rsidRPr="005D5883">
              <w:rPr>
                <w:rFonts w:ascii="Arial" w:hAnsi="Arial" w:cs="Arial"/>
                <w:lang w:val="en-US"/>
              </w:rPr>
              <w:t xml:space="preserve">SBD 6.2 -Declaration certificate for local production and content and Annexures </w:t>
            </w:r>
            <w:r w:rsidR="003F02EB">
              <w:rPr>
                <w:rFonts w:ascii="Arial" w:hAnsi="Arial" w:cs="Arial"/>
                <w:lang w:val="en-US"/>
              </w:rPr>
              <w:t>G</w:t>
            </w:r>
            <w:r w:rsidR="000625B0">
              <w:rPr>
                <w:rFonts w:ascii="Arial" w:hAnsi="Arial" w:cs="Arial"/>
                <w:lang w:val="en-US"/>
              </w:rPr>
              <w:t>2, G</w:t>
            </w:r>
            <w:proofErr w:type="gramStart"/>
            <w:r w:rsidR="003F02EB">
              <w:rPr>
                <w:rFonts w:ascii="Arial" w:hAnsi="Arial" w:cs="Arial"/>
                <w:lang w:val="en-US"/>
              </w:rPr>
              <w:t>3,G</w:t>
            </w:r>
            <w:proofErr w:type="gramEnd"/>
            <w:r w:rsidR="003F02EB">
              <w:rPr>
                <w:rFonts w:ascii="Arial" w:hAnsi="Arial" w:cs="Arial"/>
                <w:lang w:val="en-US"/>
              </w:rPr>
              <w:t>4</w:t>
            </w:r>
            <w:r>
              <w:rPr>
                <w:rFonts w:ascii="Arial" w:hAnsi="Arial" w:cs="Arial"/>
                <w:b/>
                <w:i/>
                <w:iCs/>
                <w:lang w:val="en-US"/>
              </w:rPr>
              <w:t xml:space="preserve"> </w:t>
            </w:r>
            <w:r w:rsidRPr="00E96952">
              <w:rPr>
                <w:rFonts w:ascii="Arial" w:hAnsi="Arial" w:cs="Arial"/>
                <w:b/>
                <w:i/>
                <w:iCs/>
                <w:lang w:val="en-US"/>
              </w:rPr>
              <w:t>[only applicable where designated materials are included]</w:t>
            </w:r>
          </w:p>
        </w:tc>
        <w:tc>
          <w:tcPr>
            <w:tcW w:w="936" w:type="dxa"/>
          </w:tcPr>
          <w:p w14:paraId="5ED2BB1D" w14:textId="7805104D" w:rsidR="001647C0" w:rsidRPr="007B2F24" w:rsidRDefault="00E96952" w:rsidP="000625B0">
            <w:pPr>
              <w:jc w:val="center"/>
              <w:rPr>
                <w:rFonts w:cstheme="minorHAnsi"/>
                <w:lang w:val="en-US"/>
              </w:rPr>
            </w:pPr>
            <w:r>
              <w:rPr>
                <w:rFonts w:cstheme="minorHAnsi"/>
                <w:lang w:val="en-US"/>
              </w:rPr>
              <w:t>N/A</w:t>
            </w:r>
          </w:p>
        </w:tc>
        <w:tc>
          <w:tcPr>
            <w:tcW w:w="936" w:type="dxa"/>
          </w:tcPr>
          <w:p w14:paraId="55612040" w14:textId="4D09F32E" w:rsidR="001647C0" w:rsidRPr="00CB4753" w:rsidRDefault="00E96952" w:rsidP="000625B0">
            <w:pPr>
              <w:jc w:val="center"/>
              <w:rPr>
                <w:rFonts w:cstheme="minorHAnsi"/>
                <w:lang w:val="en-US"/>
              </w:rPr>
            </w:pPr>
            <w:r>
              <w:rPr>
                <w:rFonts w:cstheme="minorHAnsi"/>
                <w:lang w:val="en-US"/>
              </w:rPr>
              <w:t>N/A</w:t>
            </w:r>
          </w:p>
        </w:tc>
        <w:tc>
          <w:tcPr>
            <w:tcW w:w="680" w:type="dxa"/>
          </w:tcPr>
          <w:p w14:paraId="0A1F137E" w14:textId="3EA14034" w:rsidR="001647C0" w:rsidRPr="00CB4753" w:rsidRDefault="00E96952" w:rsidP="000625B0">
            <w:pPr>
              <w:jc w:val="center"/>
              <w:rPr>
                <w:rFonts w:cstheme="minorHAnsi"/>
                <w:lang w:val="en-US"/>
              </w:rPr>
            </w:pPr>
            <w:r>
              <w:rPr>
                <w:rFonts w:cstheme="minorHAnsi"/>
                <w:lang w:val="en-US"/>
              </w:rPr>
              <w:t>N/A</w:t>
            </w:r>
          </w:p>
        </w:tc>
      </w:tr>
      <w:tr w:rsidR="001647C0" w14:paraId="0DBC9E2C" w14:textId="77777777" w:rsidTr="00D81D80">
        <w:trPr>
          <w:jc w:val="center"/>
        </w:trPr>
        <w:tc>
          <w:tcPr>
            <w:tcW w:w="2454" w:type="dxa"/>
          </w:tcPr>
          <w:p w14:paraId="586C7363" w14:textId="77777777" w:rsidR="00E40D6B" w:rsidRDefault="001647C0" w:rsidP="00D81D80">
            <w:pPr>
              <w:rPr>
                <w:rFonts w:ascii="Arial" w:hAnsi="Arial" w:cs="Arial"/>
                <w:b/>
                <w:lang w:val="en-US"/>
              </w:rPr>
            </w:pPr>
            <w:r w:rsidRPr="005D5883">
              <w:rPr>
                <w:rFonts w:ascii="Arial" w:hAnsi="Arial" w:cs="Arial"/>
                <w:b/>
                <w:lang w:val="en-US"/>
              </w:rPr>
              <w:lastRenderedPageBreak/>
              <w:t xml:space="preserve">Annexure </w:t>
            </w:r>
            <w:r w:rsidR="003D0739">
              <w:rPr>
                <w:rFonts w:ascii="Arial" w:hAnsi="Arial" w:cs="Arial"/>
                <w:b/>
                <w:lang w:val="en-US"/>
              </w:rPr>
              <w:t>H</w:t>
            </w:r>
          </w:p>
          <w:p w14:paraId="479BA56B" w14:textId="2FE7A30A" w:rsidR="001647C0" w:rsidRPr="005D5883" w:rsidRDefault="001647C0" w:rsidP="000625B0">
            <w:pPr>
              <w:rPr>
                <w:rFonts w:ascii="Arial" w:hAnsi="Arial" w:cs="Arial"/>
                <w:b/>
                <w:lang w:val="en-US"/>
              </w:rPr>
            </w:pPr>
            <w:r w:rsidRPr="005D5883">
              <w:rPr>
                <w:rFonts w:ascii="Arial" w:hAnsi="Arial" w:cs="Arial"/>
                <w:lang w:val="en-US"/>
              </w:rPr>
              <w:t>(</w:t>
            </w:r>
            <w:r w:rsidR="000625B0" w:rsidRPr="005D5883">
              <w:rPr>
                <w:rFonts w:ascii="Arial" w:hAnsi="Arial" w:cs="Arial"/>
                <w:lang w:val="en-US"/>
              </w:rPr>
              <w:t>Applicable</w:t>
            </w:r>
            <w:r w:rsidRPr="005D5883">
              <w:rPr>
                <w:rFonts w:ascii="Arial" w:hAnsi="Arial" w:cs="Arial"/>
                <w:lang w:val="en-US"/>
              </w:rPr>
              <w:t xml:space="preserve"> for all suppliers including </w:t>
            </w:r>
            <w:proofErr w:type="gramStart"/>
            <w:r w:rsidRPr="005D5883">
              <w:rPr>
                <w:rFonts w:ascii="Arial" w:hAnsi="Arial" w:cs="Arial"/>
                <w:lang w:val="en-US"/>
              </w:rPr>
              <w:t>Foreign</w:t>
            </w:r>
            <w:proofErr w:type="gramEnd"/>
            <w:r w:rsidRPr="005D5883">
              <w:rPr>
                <w:rFonts w:ascii="Arial" w:hAnsi="Arial" w:cs="Arial"/>
                <w:lang w:val="en-US"/>
              </w:rPr>
              <w:t xml:space="preserve"> suppliers)</w:t>
            </w:r>
          </w:p>
        </w:tc>
        <w:tc>
          <w:tcPr>
            <w:tcW w:w="5480" w:type="dxa"/>
          </w:tcPr>
          <w:p w14:paraId="3925E41F" w14:textId="77777777" w:rsidR="001647C0" w:rsidRPr="005D5883" w:rsidRDefault="001647C0" w:rsidP="00680D4D">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936" w:type="dxa"/>
          </w:tcPr>
          <w:p w14:paraId="7DAD4277" w14:textId="77777777" w:rsidR="001647C0" w:rsidRDefault="001647C0" w:rsidP="00680D4D">
            <w:pPr>
              <w:jc w:val="both"/>
              <w:rPr>
                <w:rFonts w:ascii="Arial" w:hAnsi="Arial" w:cs="Arial"/>
                <w:lang w:val="en-US"/>
              </w:rPr>
            </w:pPr>
          </w:p>
        </w:tc>
        <w:tc>
          <w:tcPr>
            <w:tcW w:w="936" w:type="dxa"/>
          </w:tcPr>
          <w:p w14:paraId="7ADBBAD3" w14:textId="3858F62F" w:rsidR="001647C0" w:rsidRPr="00CB4753" w:rsidRDefault="00E96952" w:rsidP="00CD67D7">
            <w:pPr>
              <w:jc w:val="center"/>
              <w:rPr>
                <w:rFonts w:cstheme="minorHAnsi"/>
                <w:lang w:val="en-US"/>
              </w:rPr>
            </w:pPr>
            <w:r w:rsidRPr="00CB4753">
              <w:rPr>
                <w:rFonts w:cstheme="minorHAnsi"/>
                <w:lang w:val="en-US"/>
              </w:rPr>
              <w:t>√</w:t>
            </w:r>
          </w:p>
        </w:tc>
        <w:tc>
          <w:tcPr>
            <w:tcW w:w="680" w:type="dxa"/>
          </w:tcPr>
          <w:p w14:paraId="5A9B2A8F" w14:textId="1372DB6F" w:rsidR="001647C0" w:rsidRPr="00CB4753" w:rsidRDefault="001647C0" w:rsidP="00680D4D">
            <w:pPr>
              <w:jc w:val="both"/>
              <w:rPr>
                <w:rFonts w:cstheme="minorHAnsi"/>
                <w:lang w:val="en-US"/>
              </w:rPr>
            </w:pPr>
          </w:p>
        </w:tc>
      </w:tr>
      <w:tr w:rsidR="001647C0" w14:paraId="16DAF5F4" w14:textId="77777777" w:rsidTr="00D81D80">
        <w:trPr>
          <w:jc w:val="center"/>
        </w:trPr>
        <w:tc>
          <w:tcPr>
            <w:tcW w:w="2454" w:type="dxa"/>
          </w:tcPr>
          <w:p w14:paraId="180CB8E1" w14:textId="115C1A71" w:rsidR="001647C0" w:rsidRDefault="006A72F8" w:rsidP="008910A2">
            <w:pPr>
              <w:rPr>
                <w:rFonts w:ascii="Arial" w:hAnsi="Arial" w:cs="Arial"/>
                <w:b/>
                <w:lang w:val="en-US"/>
              </w:rPr>
            </w:pPr>
            <w:r>
              <w:rPr>
                <w:rFonts w:ascii="Arial" w:hAnsi="Arial" w:cs="Arial"/>
                <w:b/>
                <w:lang w:val="en-US"/>
              </w:rPr>
              <w:t xml:space="preserve"># </w:t>
            </w:r>
            <w:r w:rsidR="001647C0" w:rsidRPr="005D5883">
              <w:rPr>
                <w:rFonts w:ascii="Arial" w:hAnsi="Arial" w:cs="Arial"/>
                <w:b/>
                <w:lang w:val="en-US"/>
              </w:rPr>
              <w:t xml:space="preserve">Annexure </w:t>
            </w:r>
            <w:r w:rsidR="003D0739">
              <w:rPr>
                <w:rFonts w:ascii="Arial" w:hAnsi="Arial" w:cs="Arial"/>
                <w:b/>
                <w:lang w:val="en-US"/>
              </w:rPr>
              <w:t>I</w:t>
            </w:r>
          </w:p>
          <w:p w14:paraId="3B1D60BD" w14:textId="77777777" w:rsidR="001647C0" w:rsidRPr="005D5883" w:rsidRDefault="001647C0" w:rsidP="00D81D80">
            <w:pPr>
              <w:rPr>
                <w:rFonts w:ascii="Arial" w:hAnsi="Arial" w:cs="Arial"/>
                <w:b/>
                <w:lang w:val="en-US"/>
              </w:rPr>
            </w:pPr>
          </w:p>
        </w:tc>
        <w:tc>
          <w:tcPr>
            <w:tcW w:w="5480" w:type="dxa"/>
          </w:tcPr>
          <w:p w14:paraId="7114F3B2" w14:textId="77777777" w:rsidR="001647C0" w:rsidRPr="005D5883" w:rsidRDefault="001647C0" w:rsidP="00680D4D">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936" w:type="dxa"/>
          </w:tcPr>
          <w:p w14:paraId="4BD5E6FA" w14:textId="77777777" w:rsidR="001647C0" w:rsidRDefault="001647C0" w:rsidP="00680D4D">
            <w:pPr>
              <w:jc w:val="both"/>
              <w:rPr>
                <w:rFonts w:ascii="Arial" w:hAnsi="Arial" w:cs="Arial"/>
                <w:lang w:val="en-US"/>
              </w:rPr>
            </w:pPr>
          </w:p>
        </w:tc>
        <w:tc>
          <w:tcPr>
            <w:tcW w:w="936" w:type="dxa"/>
          </w:tcPr>
          <w:p w14:paraId="680AF3A3" w14:textId="47E94024" w:rsidR="001647C0" w:rsidRPr="00CB4753" w:rsidRDefault="00E96952" w:rsidP="00CD67D7">
            <w:pPr>
              <w:jc w:val="center"/>
              <w:rPr>
                <w:rFonts w:cstheme="minorHAnsi"/>
                <w:lang w:val="en-US"/>
              </w:rPr>
            </w:pPr>
            <w:r w:rsidRPr="00CB4753">
              <w:rPr>
                <w:rFonts w:cstheme="minorHAnsi"/>
                <w:lang w:val="en-US"/>
              </w:rPr>
              <w:t>√</w:t>
            </w:r>
          </w:p>
        </w:tc>
        <w:tc>
          <w:tcPr>
            <w:tcW w:w="680" w:type="dxa"/>
          </w:tcPr>
          <w:p w14:paraId="0731A6DC" w14:textId="7A05F810" w:rsidR="001647C0" w:rsidRPr="00CB4753" w:rsidRDefault="001647C0" w:rsidP="00680D4D">
            <w:pPr>
              <w:jc w:val="both"/>
              <w:rPr>
                <w:rFonts w:cstheme="minorHAnsi"/>
                <w:lang w:val="en-US"/>
              </w:rPr>
            </w:pPr>
          </w:p>
        </w:tc>
      </w:tr>
      <w:tr w:rsidR="001647C0" w14:paraId="0E1BBC1B" w14:textId="77777777" w:rsidTr="00D81D80">
        <w:trPr>
          <w:jc w:val="center"/>
        </w:trPr>
        <w:tc>
          <w:tcPr>
            <w:tcW w:w="2454" w:type="dxa"/>
          </w:tcPr>
          <w:p w14:paraId="691A55AC" w14:textId="43891113" w:rsidR="002C46B5" w:rsidRPr="00F57777" w:rsidRDefault="001647C0" w:rsidP="00D81D80">
            <w:pPr>
              <w:rPr>
                <w:rFonts w:ascii="Arial" w:hAnsi="Arial" w:cs="Arial"/>
                <w:b/>
                <w:bCs/>
              </w:rPr>
            </w:pPr>
            <w:r w:rsidRPr="006D6111">
              <w:rPr>
                <w:rFonts w:ascii="Arial" w:hAnsi="Arial" w:cs="Arial"/>
                <w:b/>
                <w:bCs/>
              </w:rPr>
              <w:t xml:space="preserve">Annexure </w:t>
            </w:r>
            <w:r w:rsidR="003D0739">
              <w:rPr>
                <w:rFonts w:ascii="Arial" w:hAnsi="Arial" w:cs="Arial"/>
                <w:b/>
                <w:bCs/>
              </w:rPr>
              <w:t>J</w:t>
            </w:r>
          </w:p>
        </w:tc>
        <w:tc>
          <w:tcPr>
            <w:tcW w:w="5480" w:type="dxa"/>
          </w:tcPr>
          <w:p w14:paraId="3255A4FE" w14:textId="77777777" w:rsidR="001647C0" w:rsidRPr="005D5883" w:rsidRDefault="001647C0" w:rsidP="00680D4D">
            <w:pPr>
              <w:jc w:val="both"/>
              <w:rPr>
                <w:rFonts w:ascii="Arial" w:hAnsi="Arial" w:cs="Arial"/>
                <w:lang w:val="en-US"/>
              </w:rPr>
            </w:pPr>
            <w:r w:rsidRPr="006D6111">
              <w:rPr>
                <w:rFonts w:ascii="Arial" w:hAnsi="Arial" w:cs="Arial"/>
                <w:lang w:val="en-US"/>
              </w:rPr>
              <w:t xml:space="preserve">SBD 4 – Bidders Disclosure </w:t>
            </w:r>
          </w:p>
        </w:tc>
        <w:tc>
          <w:tcPr>
            <w:tcW w:w="936" w:type="dxa"/>
          </w:tcPr>
          <w:p w14:paraId="1AA76145" w14:textId="77777777" w:rsidR="001647C0" w:rsidRDefault="001647C0" w:rsidP="00680D4D">
            <w:pPr>
              <w:jc w:val="both"/>
              <w:rPr>
                <w:rFonts w:ascii="Arial" w:hAnsi="Arial" w:cs="Arial"/>
                <w:lang w:val="en-US"/>
              </w:rPr>
            </w:pPr>
          </w:p>
        </w:tc>
        <w:tc>
          <w:tcPr>
            <w:tcW w:w="936" w:type="dxa"/>
          </w:tcPr>
          <w:p w14:paraId="224B4200" w14:textId="05EE6D5A" w:rsidR="001647C0" w:rsidRPr="00CB4753" w:rsidRDefault="002C46B5" w:rsidP="00CD67D7">
            <w:pPr>
              <w:jc w:val="center"/>
              <w:rPr>
                <w:rFonts w:cstheme="minorHAnsi"/>
                <w:lang w:val="en-US"/>
              </w:rPr>
            </w:pPr>
            <w:r w:rsidRPr="00CB4753">
              <w:rPr>
                <w:rFonts w:cstheme="minorHAnsi"/>
                <w:lang w:val="en-US"/>
              </w:rPr>
              <w:t>√</w:t>
            </w:r>
          </w:p>
        </w:tc>
        <w:tc>
          <w:tcPr>
            <w:tcW w:w="680" w:type="dxa"/>
          </w:tcPr>
          <w:p w14:paraId="3C2FBABD" w14:textId="77777777" w:rsidR="001647C0" w:rsidRPr="00CB4753" w:rsidRDefault="001647C0" w:rsidP="00680D4D">
            <w:pPr>
              <w:jc w:val="both"/>
              <w:rPr>
                <w:rFonts w:cstheme="minorHAnsi"/>
                <w:lang w:val="en-US"/>
              </w:rPr>
            </w:pPr>
          </w:p>
        </w:tc>
      </w:tr>
      <w:tr w:rsidR="001647C0" w:rsidRPr="00CB4753" w14:paraId="651CD964" w14:textId="77777777" w:rsidTr="00D81D80">
        <w:trPr>
          <w:jc w:val="center"/>
        </w:trPr>
        <w:tc>
          <w:tcPr>
            <w:tcW w:w="2454" w:type="dxa"/>
          </w:tcPr>
          <w:p w14:paraId="6381ED9C" w14:textId="3FB87903" w:rsidR="001647C0" w:rsidRPr="001F6DB3" w:rsidRDefault="001647C0" w:rsidP="005849EC">
            <w:pPr>
              <w:rPr>
                <w:rFonts w:ascii="Arial" w:hAnsi="Arial" w:cs="Arial"/>
                <w:b/>
              </w:rPr>
            </w:pPr>
            <w:r w:rsidRPr="00507319">
              <w:rPr>
                <w:rFonts w:ascii="Arial" w:hAnsi="Arial" w:cs="Arial"/>
              </w:rPr>
              <w:t xml:space="preserve">Reverse e-auction training acknowledgement form </w:t>
            </w:r>
            <w:r w:rsidRPr="00507319">
              <w:rPr>
                <w:rFonts w:ascii="Arial" w:hAnsi="Arial" w:cs="Arial"/>
                <w:b/>
              </w:rPr>
              <w:t>(if applicable)</w:t>
            </w:r>
          </w:p>
        </w:tc>
        <w:tc>
          <w:tcPr>
            <w:tcW w:w="5480" w:type="dxa"/>
          </w:tcPr>
          <w:p w14:paraId="0A856965" w14:textId="77777777" w:rsidR="001647C0" w:rsidRPr="005D5883" w:rsidRDefault="001647C0" w:rsidP="00680D4D">
            <w:pPr>
              <w:jc w:val="both"/>
              <w:rPr>
                <w:rFonts w:ascii="Arial" w:hAnsi="Arial" w:cs="Arial"/>
                <w:lang w:val="en-US"/>
              </w:rPr>
            </w:pPr>
          </w:p>
        </w:tc>
        <w:tc>
          <w:tcPr>
            <w:tcW w:w="936" w:type="dxa"/>
          </w:tcPr>
          <w:p w14:paraId="3B28F480" w14:textId="2BB7141A" w:rsidR="001647C0" w:rsidRDefault="00E96952" w:rsidP="00CD67D7">
            <w:pPr>
              <w:jc w:val="center"/>
              <w:rPr>
                <w:rFonts w:ascii="Arial" w:hAnsi="Arial" w:cs="Arial"/>
                <w:lang w:val="en-US"/>
              </w:rPr>
            </w:pPr>
            <w:r>
              <w:rPr>
                <w:rFonts w:ascii="Arial" w:hAnsi="Arial" w:cs="Arial"/>
                <w:lang w:val="en-US"/>
              </w:rPr>
              <w:t>N/A</w:t>
            </w:r>
          </w:p>
        </w:tc>
        <w:tc>
          <w:tcPr>
            <w:tcW w:w="936" w:type="dxa"/>
          </w:tcPr>
          <w:p w14:paraId="2D389DCE" w14:textId="7A667CF5" w:rsidR="001647C0" w:rsidRPr="00CB4753" w:rsidRDefault="00E96952" w:rsidP="00CD67D7">
            <w:pPr>
              <w:jc w:val="center"/>
              <w:rPr>
                <w:rFonts w:cstheme="minorHAnsi"/>
                <w:lang w:val="en-US"/>
              </w:rPr>
            </w:pPr>
            <w:r>
              <w:rPr>
                <w:rFonts w:cstheme="minorHAnsi"/>
                <w:lang w:val="en-US"/>
              </w:rPr>
              <w:t>N/A</w:t>
            </w:r>
          </w:p>
        </w:tc>
        <w:tc>
          <w:tcPr>
            <w:tcW w:w="680" w:type="dxa"/>
          </w:tcPr>
          <w:p w14:paraId="700AB05D" w14:textId="3F143F15" w:rsidR="001647C0" w:rsidRPr="00CB4753" w:rsidRDefault="00E96952" w:rsidP="00CD67D7">
            <w:pPr>
              <w:jc w:val="center"/>
              <w:rPr>
                <w:rFonts w:cstheme="minorHAnsi"/>
                <w:lang w:val="en-US"/>
              </w:rPr>
            </w:pPr>
            <w:r>
              <w:rPr>
                <w:rFonts w:cstheme="minorHAnsi"/>
                <w:lang w:val="en-US"/>
              </w:rPr>
              <w:t>N/A</w:t>
            </w:r>
          </w:p>
        </w:tc>
      </w:tr>
      <w:tr w:rsidR="0001229D" w:rsidRPr="00CB4753" w14:paraId="0E24047A" w14:textId="77777777" w:rsidTr="00D81D80">
        <w:trPr>
          <w:jc w:val="center"/>
        </w:trPr>
        <w:tc>
          <w:tcPr>
            <w:tcW w:w="2454" w:type="dxa"/>
          </w:tcPr>
          <w:p w14:paraId="2D12B0CA" w14:textId="2CE9BBEE" w:rsidR="0001229D" w:rsidRPr="005D5883" w:rsidRDefault="0001229D" w:rsidP="00D81D80">
            <w:pPr>
              <w:rPr>
                <w:rFonts w:ascii="Arial" w:hAnsi="Arial" w:cs="Arial"/>
                <w:b/>
                <w:lang w:val="en-US"/>
              </w:rPr>
            </w:pPr>
            <w:r w:rsidRPr="00E96952">
              <w:rPr>
                <w:rFonts w:ascii="Arial" w:hAnsi="Arial" w:cs="Arial"/>
                <w:bCs/>
                <w:lang w:val="en-US"/>
              </w:rPr>
              <w:t>E-tendering Help Manual</w:t>
            </w:r>
            <w:r w:rsidRPr="00D81D80">
              <w:rPr>
                <w:rFonts w:ascii="Arial" w:hAnsi="Arial" w:cs="Arial"/>
                <w:bCs/>
                <w:lang w:val="en-US"/>
              </w:rPr>
              <w:t xml:space="preserve"> acknowledgement form</w:t>
            </w:r>
            <w:r w:rsidRPr="0001229D">
              <w:rPr>
                <w:rFonts w:ascii="Arial" w:hAnsi="Arial" w:cs="Arial"/>
                <w:b/>
                <w:lang w:val="en-US"/>
              </w:rPr>
              <w:t xml:space="preserve"> (If applicable)</w:t>
            </w:r>
          </w:p>
        </w:tc>
        <w:tc>
          <w:tcPr>
            <w:tcW w:w="5480" w:type="dxa"/>
          </w:tcPr>
          <w:p w14:paraId="41150C3A" w14:textId="77777777" w:rsidR="0001229D" w:rsidRPr="000D0E48" w:rsidRDefault="0001229D" w:rsidP="001F6DB3">
            <w:pPr>
              <w:rPr>
                <w:rFonts w:ascii="Arial" w:hAnsi="Arial" w:cs="Arial"/>
                <w:lang w:val="en-US"/>
              </w:rPr>
            </w:pPr>
          </w:p>
        </w:tc>
        <w:tc>
          <w:tcPr>
            <w:tcW w:w="936" w:type="dxa"/>
          </w:tcPr>
          <w:p w14:paraId="5F82D48D" w14:textId="1E7AA85E" w:rsidR="0001229D" w:rsidRDefault="00E96952" w:rsidP="00CD67D7">
            <w:pPr>
              <w:jc w:val="center"/>
              <w:rPr>
                <w:rFonts w:ascii="Arial" w:hAnsi="Arial" w:cs="Arial"/>
                <w:lang w:val="en-US"/>
              </w:rPr>
            </w:pPr>
            <w:r>
              <w:rPr>
                <w:rFonts w:ascii="Arial" w:hAnsi="Arial" w:cs="Arial"/>
                <w:lang w:val="en-US"/>
              </w:rPr>
              <w:t>N/A</w:t>
            </w:r>
          </w:p>
        </w:tc>
        <w:tc>
          <w:tcPr>
            <w:tcW w:w="936" w:type="dxa"/>
          </w:tcPr>
          <w:p w14:paraId="39210A00" w14:textId="3B42FEDB" w:rsidR="0001229D" w:rsidRPr="00CB4753" w:rsidRDefault="00E96952" w:rsidP="00CD67D7">
            <w:pPr>
              <w:jc w:val="center"/>
              <w:rPr>
                <w:rFonts w:cstheme="minorHAnsi"/>
                <w:lang w:val="en-US"/>
              </w:rPr>
            </w:pPr>
            <w:r>
              <w:rPr>
                <w:rFonts w:cstheme="minorHAnsi"/>
                <w:lang w:val="en-US"/>
              </w:rPr>
              <w:t>N/A</w:t>
            </w:r>
          </w:p>
        </w:tc>
        <w:tc>
          <w:tcPr>
            <w:tcW w:w="680" w:type="dxa"/>
          </w:tcPr>
          <w:p w14:paraId="4389879A" w14:textId="5AE1B7B6" w:rsidR="0001229D" w:rsidRPr="00CB4753" w:rsidRDefault="00E96952" w:rsidP="00CD67D7">
            <w:pPr>
              <w:jc w:val="center"/>
              <w:rPr>
                <w:rFonts w:cstheme="minorHAnsi"/>
                <w:lang w:val="en-US"/>
              </w:rPr>
            </w:pPr>
            <w:r>
              <w:rPr>
                <w:rFonts w:cstheme="minorHAnsi"/>
                <w:lang w:val="en-US"/>
              </w:rPr>
              <w:t>N/A</w:t>
            </w:r>
          </w:p>
        </w:tc>
      </w:tr>
      <w:tr w:rsidR="002C46B5" w:rsidRPr="00CB4753" w14:paraId="3F9EEF15" w14:textId="77777777" w:rsidTr="00D81D80">
        <w:trPr>
          <w:jc w:val="center"/>
        </w:trPr>
        <w:tc>
          <w:tcPr>
            <w:tcW w:w="2454" w:type="dxa"/>
          </w:tcPr>
          <w:p w14:paraId="1ECCCA0A" w14:textId="57F7FA16" w:rsidR="002C46B5" w:rsidRPr="005D5883" w:rsidRDefault="002C46B5" w:rsidP="00D81D80">
            <w:pPr>
              <w:rPr>
                <w:rFonts w:ascii="Arial" w:hAnsi="Arial" w:cs="Arial"/>
                <w:b/>
                <w:lang w:val="en-US"/>
              </w:rPr>
            </w:pPr>
            <w:r w:rsidRPr="005D5883">
              <w:rPr>
                <w:rFonts w:ascii="Arial" w:hAnsi="Arial" w:cs="Arial"/>
                <w:b/>
                <w:lang w:val="en-US"/>
              </w:rPr>
              <w:t>Additional Doc</w:t>
            </w:r>
            <w:r>
              <w:rPr>
                <w:rFonts w:ascii="Arial" w:hAnsi="Arial" w:cs="Arial"/>
                <w:b/>
                <w:lang w:val="en-US"/>
              </w:rPr>
              <w:t xml:space="preserve">uments required in </w:t>
            </w:r>
            <w:r w:rsidR="00B04864">
              <w:rPr>
                <w:rFonts w:ascii="Arial" w:hAnsi="Arial" w:cs="Arial"/>
                <w:b/>
                <w:lang w:val="en-US"/>
              </w:rPr>
              <w:t>the event</w:t>
            </w:r>
            <w:r>
              <w:rPr>
                <w:rFonts w:ascii="Arial" w:hAnsi="Arial" w:cs="Arial"/>
                <w:b/>
                <w:lang w:val="en-US"/>
              </w:rPr>
              <w:t xml:space="preserve"> of JV</w:t>
            </w:r>
            <w:r w:rsidR="004A159B">
              <w:rPr>
                <w:rFonts w:ascii="Arial" w:hAnsi="Arial" w:cs="Arial"/>
                <w:b/>
                <w:lang w:val="en-US"/>
              </w:rPr>
              <w:t>: -</w:t>
            </w:r>
          </w:p>
        </w:tc>
        <w:tc>
          <w:tcPr>
            <w:tcW w:w="5480" w:type="dxa"/>
          </w:tcPr>
          <w:p w14:paraId="244D1B97" w14:textId="2099BC6B" w:rsidR="002C46B5" w:rsidRPr="005D5883" w:rsidRDefault="002C46B5" w:rsidP="006D12B9">
            <w:pPr>
              <w:jc w:val="both"/>
              <w:rPr>
                <w:rFonts w:ascii="Arial" w:hAnsi="Arial" w:cs="Arial"/>
                <w:lang w:val="en-US"/>
              </w:rPr>
            </w:pPr>
            <w:r w:rsidRPr="000D0E48">
              <w:rPr>
                <w:rFonts w:ascii="Arial" w:hAnsi="Arial" w:cs="Arial"/>
                <w:lang w:val="en-US"/>
              </w:rPr>
              <w:t>Letter of intent to form a JV/consortium or Valid joint venture agreement confirming the rights and</w:t>
            </w:r>
            <w:r w:rsidR="006D12B9">
              <w:rPr>
                <w:rFonts w:ascii="Arial" w:hAnsi="Arial" w:cs="Arial"/>
                <w:lang w:val="en-US"/>
              </w:rPr>
              <w:t xml:space="preserve"> </w:t>
            </w:r>
            <w:r w:rsidRPr="000D0E48">
              <w:rPr>
                <w:rFonts w:ascii="Arial" w:hAnsi="Arial" w:cs="Arial"/>
                <w:lang w:val="en-US"/>
              </w:rPr>
              <w:t>obligations of each of the joint venture partners and their profit-sharing ratios.</w:t>
            </w:r>
          </w:p>
        </w:tc>
        <w:tc>
          <w:tcPr>
            <w:tcW w:w="936" w:type="dxa"/>
          </w:tcPr>
          <w:p w14:paraId="3D283EFB" w14:textId="77777777" w:rsidR="002C46B5" w:rsidRDefault="002C46B5" w:rsidP="002C46B5">
            <w:pPr>
              <w:jc w:val="both"/>
              <w:rPr>
                <w:rFonts w:ascii="Arial" w:hAnsi="Arial" w:cs="Arial"/>
                <w:lang w:val="en-US"/>
              </w:rPr>
            </w:pPr>
          </w:p>
        </w:tc>
        <w:tc>
          <w:tcPr>
            <w:tcW w:w="936" w:type="dxa"/>
          </w:tcPr>
          <w:p w14:paraId="4C04F5D4" w14:textId="14C2C4DF" w:rsidR="002C46B5" w:rsidRPr="00CB4753" w:rsidRDefault="002C46B5" w:rsidP="00CD67D7">
            <w:pPr>
              <w:jc w:val="center"/>
              <w:rPr>
                <w:rFonts w:cstheme="minorHAnsi"/>
                <w:lang w:val="en-US"/>
              </w:rPr>
            </w:pPr>
            <w:r w:rsidRPr="00CB4753">
              <w:rPr>
                <w:rFonts w:cstheme="minorHAnsi"/>
                <w:lang w:val="en-US"/>
              </w:rPr>
              <w:t>√</w:t>
            </w:r>
          </w:p>
        </w:tc>
        <w:tc>
          <w:tcPr>
            <w:tcW w:w="680" w:type="dxa"/>
          </w:tcPr>
          <w:p w14:paraId="7557AD44" w14:textId="77777777" w:rsidR="002C46B5" w:rsidRPr="00CB4753" w:rsidRDefault="002C46B5" w:rsidP="002C46B5">
            <w:pPr>
              <w:jc w:val="both"/>
              <w:rPr>
                <w:rFonts w:cstheme="minorHAnsi"/>
                <w:lang w:val="en-US"/>
              </w:rPr>
            </w:pPr>
          </w:p>
        </w:tc>
      </w:tr>
      <w:tr w:rsidR="002C46B5" w:rsidRPr="00CB4753" w14:paraId="4533831F" w14:textId="77777777" w:rsidTr="00D81D80">
        <w:trPr>
          <w:jc w:val="center"/>
        </w:trPr>
        <w:tc>
          <w:tcPr>
            <w:tcW w:w="2454" w:type="dxa"/>
          </w:tcPr>
          <w:p w14:paraId="4F46C953" w14:textId="77777777" w:rsidR="002C46B5" w:rsidRPr="005D5883" w:rsidRDefault="002C46B5" w:rsidP="00D81D80">
            <w:pPr>
              <w:rPr>
                <w:rFonts w:ascii="Arial" w:hAnsi="Arial" w:cs="Arial"/>
                <w:b/>
                <w:lang w:val="en-US"/>
              </w:rPr>
            </w:pPr>
          </w:p>
        </w:tc>
        <w:tc>
          <w:tcPr>
            <w:tcW w:w="5480" w:type="dxa"/>
          </w:tcPr>
          <w:p w14:paraId="2FCBEE6F" w14:textId="4A066D27" w:rsidR="002C46B5" w:rsidRPr="005D5883" w:rsidRDefault="002C46B5" w:rsidP="00CB4753">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w:t>
            </w:r>
            <w:r w:rsidR="00CD67D7" w:rsidRPr="005D5883">
              <w:rPr>
                <w:rFonts w:ascii="Arial" w:hAnsi="Arial" w:cs="Arial"/>
                <w:lang w:val="en-US"/>
              </w:rPr>
              <w:t>contract,</w:t>
            </w:r>
            <w:r w:rsidRPr="005D5883">
              <w:rPr>
                <w:rFonts w:ascii="Arial" w:hAnsi="Arial" w:cs="Arial"/>
                <w:lang w:val="en-US"/>
              </w:rPr>
              <w:t xml:space="preserve">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tc>
        <w:tc>
          <w:tcPr>
            <w:tcW w:w="936" w:type="dxa"/>
          </w:tcPr>
          <w:p w14:paraId="3D86DF35" w14:textId="77777777" w:rsidR="002C46B5" w:rsidRDefault="002C46B5" w:rsidP="002C46B5">
            <w:pPr>
              <w:jc w:val="both"/>
              <w:rPr>
                <w:rFonts w:ascii="Arial" w:hAnsi="Arial" w:cs="Arial"/>
                <w:lang w:val="en-US"/>
              </w:rPr>
            </w:pPr>
          </w:p>
        </w:tc>
        <w:tc>
          <w:tcPr>
            <w:tcW w:w="936" w:type="dxa"/>
          </w:tcPr>
          <w:p w14:paraId="7A2DC7A5" w14:textId="0F07611A" w:rsidR="002C46B5" w:rsidRPr="00CB4753" w:rsidRDefault="002C46B5" w:rsidP="00CD67D7">
            <w:pPr>
              <w:jc w:val="center"/>
              <w:rPr>
                <w:rFonts w:cstheme="minorHAnsi"/>
                <w:lang w:val="en-US"/>
              </w:rPr>
            </w:pPr>
            <w:r w:rsidRPr="00CB4753">
              <w:rPr>
                <w:rFonts w:cstheme="minorHAnsi"/>
                <w:lang w:val="en-US"/>
              </w:rPr>
              <w:t>√</w:t>
            </w:r>
          </w:p>
        </w:tc>
        <w:tc>
          <w:tcPr>
            <w:tcW w:w="680" w:type="dxa"/>
          </w:tcPr>
          <w:p w14:paraId="49510B83" w14:textId="77777777" w:rsidR="002C46B5" w:rsidRPr="00CB4753" w:rsidRDefault="002C46B5" w:rsidP="002C46B5">
            <w:pPr>
              <w:jc w:val="both"/>
              <w:rPr>
                <w:rFonts w:cstheme="minorHAnsi"/>
                <w:lang w:val="en-US"/>
              </w:rPr>
            </w:pPr>
          </w:p>
        </w:tc>
      </w:tr>
      <w:tr w:rsidR="001647C0" w:rsidRPr="00CB4753" w14:paraId="06FA16D3" w14:textId="77777777" w:rsidTr="00D81D80">
        <w:trPr>
          <w:jc w:val="center"/>
        </w:trPr>
        <w:tc>
          <w:tcPr>
            <w:tcW w:w="2454" w:type="dxa"/>
          </w:tcPr>
          <w:p w14:paraId="525A045B" w14:textId="77777777" w:rsidR="001647C0" w:rsidRPr="005D5883" w:rsidRDefault="001647C0" w:rsidP="00D81D80">
            <w:pPr>
              <w:rPr>
                <w:rFonts w:ascii="Arial" w:hAnsi="Arial" w:cs="Arial"/>
                <w:b/>
                <w:lang w:val="en-US"/>
              </w:rPr>
            </w:pPr>
          </w:p>
        </w:tc>
        <w:tc>
          <w:tcPr>
            <w:tcW w:w="5480" w:type="dxa"/>
          </w:tcPr>
          <w:p w14:paraId="6265EAE7" w14:textId="0390FC28" w:rsidR="0028107B" w:rsidRPr="005D5883" w:rsidRDefault="001647C0" w:rsidP="00680D4D">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936" w:type="dxa"/>
          </w:tcPr>
          <w:p w14:paraId="7AF18392" w14:textId="77777777" w:rsidR="001647C0" w:rsidRDefault="001647C0" w:rsidP="00680D4D">
            <w:pPr>
              <w:jc w:val="both"/>
              <w:rPr>
                <w:rFonts w:ascii="Arial" w:hAnsi="Arial" w:cs="Arial"/>
                <w:lang w:val="en-US"/>
              </w:rPr>
            </w:pPr>
          </w:p>
        </w:tc>
        <w:tc>
          <w:tcPr>
            <w:tcW w:w="936" w:type="dxa"/>
          </w:tcPr>
          <w:p w14:paraId="1E516836" w14:textId="72BA32F8" w:rsidR="001647C0" w:rsidRDefault="001647C0" w:rsidP="00CD67D7">
            <w:pPr>
              <w:jc w:val="center"/>
              <w:rPr>
                <w:rFonts w:ascii="Arial" w:hAnsi="Arial" w:cs="Arial"/>
                <w:lang w:val="en-US"/>
              </w:rPr>
            </w:pPr>
          </w:p>
        </w:tc>
        <w:tc>
          <w:tcPr>
            <w:tcW w:w="680" w:type="dxa"/>
          </w:tcPr>
          <w:p w14:paraId="34178FF2" w14:textId="4FCC7BE7" w:rsidR="001647C0" w:rsidRPr="00CB4753" w:rsidRDefault="00CD67D7" w:rsidP="00680D4D">
            <w:pPr>
              <w:jc w:val="both"/>
              <w:rPr>
                <w:rFonts w:cstheme="minorHAnsi"/>
                <w:lang w:val="en-US"/>
              </w:rPr>
            </w:pPr>
            <w:r w:rsidRPr="00CB4753">
              <w:rPr>
                <w:rFonts w:cstheme="minorHAnsi"/>
                <w:lang w:val="en-US"/>
              </w:rPr>
              <w:t>√</w:t>
            </w:r>
          </w:p>
        </w:tc>
      </w:tr>
      <w:tr w:rsidR="001647C0" w:rsidRPr="00CB4753" w14:paraId="782E5CD6" w14:textId="77777777" w:rsidTr="00D81D80">
        <w:trPr>
          <w:jc w:val="center"/>
        </w:trPr>
        <w:tc>
          <w:tcPr>
            <w:tcW w:w="2454" w:type="dxa"/>
          </w:tcPr>
          <w:p w14:paraId="2114D303" w14:textId="15CF7680" w:rsidR="001647C0" w:rsidRPr="005D5883" w:rsidRDefault="006A72F8" w:rsidP="00D81D80">
            <w:pPr>
              <w:rPr>
                <w:rFonts w:ascii="Arial" w:hAnsi="Arial" w:cs="Arial"/>
                <w:b/>
                <w:lang w:val="en-US"/>
              </w:rPr>
            </w:pPr>
            <w:r>
              <w:rPr>
                <w:rFonts w:ascii="Arial" w:hAnsi="Arial" w:cs="Arial"/>
                <w:b/>
                <w:lang w:val="en-US"/>
              </w:rPr>
              <w:t xml:space="preserve"># </w:t>
            </w:r>
            <w:r w:rsidR="001647C0">
              <w:rPr>
                <w:rFonts w:ascii="Arial" w:hAnsi="Arial" w:cs="Arial"/>
                <w:b/>
                <w:lang w:val="en-US"/>
              </w:rPr>
              <w:t>Specific Goals</w:t>
            </w:r>
          </w:p>
        </w:tc>
        <w:tc>
          <w:tcPr>
            <w:tcW w:w="5480" w:type="dxa"/>
          </w:tcPr>
          <w:p w14:paraId="2AC4AD4B" w14:textId="05C092F7" w:rsidR="001647C0" w:rsidRPr="001F6DB3" w:rsidRDefault="000C3078" w:rsidP="001F6DB3">
            <w:pPr>
              <w:contextualSpacing/>
              <w:rPr>
                <w:rFonts w:ascii="Arial" w:hAnsi="Arial" w:cs="Arial"/>
                <w:b/>
                <w:sz w:val="24"/>
                <w:szCs w:val="24"/>
                <w:lang w:val="en-US"/>
              </w:rPr>
            </w:pPr>
            <w:r>
              <w:rPr>
                <w:rFonts w:ascii="Arial" w:hAnsi="Arial" w:cs="Arial"/>
              </w:rPr>
              <w:t>A tenderer’s failure to su</w:t>
            </w:r>
            <w:r w:rsidR="001647C0" w:rsidRPr="00862A0C">
              <w:rPr>
                <w:rFonts w:ascii="Arial" w:hAnsi="Arial" w:cs="Arial"/>
              </w:rPr>
              <w:t xml:space="preserve">bmit </w:t>
            </w:r>
            <w:r w:rsidR="001647C0" w:rsidRPr="000C3078">
              <w:rPr>
                <w:rFonts w:ascii="Arial" w:hAnsi="Arial" w:cs="Arial"/>
                <w:bCs/>
              </w:rPr>
              <w:t xml:space="preserve">proof </w:t>
            </w:r>
            <w:r>
              <w:rPr>
                <w:rFonts w:ascii="Arial" w:hAnsi="Arial" w:cs="Arial"/>
                <w:bCs/>
              </w:rPr>
              <w:t xml:space="preserve">that it meets the </w:t>
            </w:r>
            <w:r w:rsidR="001647C0" w:rsidRPr="00D81D80">
              <w:rPr>
                <w:rFonts w:ascii="Arial" w:hAnsi="Arial" w:cs="Arial"/>
                <w:b/>
              </w:rPr>
              <w:t>specific goals</w:t>
            </w:r>
            <w:r w:rsidR="001647C0" w:rsidRPr="00862A0C">
              <w:rPr>
                <w:rFonts w:ascii="Arial" w:hAnsi="Arial" w:cs="Arial"/>
                <w:b/>
              </w:rPr>
              <w:t xml:space="preserve"> </w:t>
            </w:r>
            <w:r w:rsidR="001647C0" w:rsidRPr="00862A0C">
              <w:rPr>
                <w:rFonts w:ascii="Arial" w:hAnsi="Arial" w:cs="Arial"/>
              </w:rPr>
              <w:t xml:space="preserve">will not result in </w:t>
            </w:r>
            <w:r>
              <w:rPr>
                <w:rFonts w:ascii="Arial" w:hAnsi="Arial" w:cs="Arial"/>
              </w:rPr>
              <w:t xml:space="preserve">its </w:t>
            </w:r>
            <w:r w:rsidR="001647C0" w:rsidRPr="00862A0C">
              <w:rPr>
                <w:rFonts w:ascii="Arial" w:hAnsi="Arial" w:cs="Arial"/>
              </w:rPr>
              <w:t>disqualification</w:t>
            </w:r>
            <w:r w:rsidR="00CE7F99">
              <w:rPr>
                <w:rFonts w:ascii="Arial" w:hAnsi="Arial" w:cs="Arial"/>
              </w:rPr>
              <w:t>.</w:t>
            </w:r>
            <w:r w:rsidR="001647C0" w:rsidRPr="00862A0C">
              <w:rPr>
                <w:rFonts w:ascii="Arial" w:hAnsi="Arial" w:cs="Arial"/>
              </w:rPr>
              <w:t xml:space="preserve"> The tenderer will, however, be scored zero </w:t>
            </w:r>
            <w:r w:rsidR="001647C0">
              <w:rPr>
                <w:rFonts w:ascii="Arial" w:hAnsi="Arial" w:cs="Arial"/>
              </w:rPr>
              <w:t xml:space="preserve">for Specific </w:t>
            </w:r>
            <w:r w:rsidR="00CE7F99">
              <w:rPr>
                <w:rFonts w:ascii="Arial" w:hAnsi="Arial" w:cs="Arial"/>
              </w:rPr>
              <w:t>G</w:t>
            </w:r>
            <w:r w:rsidR="001647C0">
              <w:rPr>
                <w:rFonts w:ascii="Arial" w:hAnsi="Arial" w:cs="Arial"/>
              </w:rPr>
              <w:t xml:space="preserve">oals </w:t>
            </w:r>
            <w:r w:rsidR="001647C0" w:rsidRPr="00862A0C">
              <w:rPr>
                <w:rFonts w:ascii="Arial" w:hAnsi="Arial" w:cs="Arial"/>
              </w:rPr>
              <w:t>for purposes of PPPFA scoring and ranking.</w:t>
            </w:r>
          </w:p>
        </w:tc>
        <w:tc>
          <w:tcPr>
            <w:tcW w:w="936" w:type="dxa"/>
          </w:tcPr>
          <w:p w14:paraId="5638F062" w14:textId="77777777" w:rsidR="001647C0" w:rsidRDefault="001647C0" w:rsidP="00680D4D">
            <w:pPr>
              <w:jc w:val="both"/>
              <w:rPr>
                <w:rFonts w:ascii="Arial" w:hAnsi="Arial" w:cs="Arial"/>
                <w:lang w:val="en-US"/>
              </w:rPr>
            </w:pPr>
          </w:p>
        </w:tc>
        <w:tc>
          <w:tcPr>
            <w:tcW w:w="936" w:type="dxa"/>
          </w:tcPr>
          <w:p w14:paraId="616ACD25" w14:textId="25E6DBE7" w:rsidR="001647C0" w:rsidRDefault="00E96952" w:rsidP="00CD67D7">
            <w:pPr>
              <w:jc w:val="center"/>
              <w:rPr>
                <w:rFonts w:ascii="Arial" w:hAnsi="Arial" w:cs="Arial"/>
                <w:lang w:val="en-US"/>
              </w:rPr>
            </w:pPr>
            <w:r w:rsidRPr="00CB4753">
              <w:rPr>
                <w:rFonts w:cstheme="minorHAnsi"/>
                <w:lang w:val="en-US"/>
              </w:rPr>
              <w:t>√</w:t>
            </w:r>
          </w:p>
        </w:tc>
        <w:tc>
          <w:tcPr>
            <w:tcW w:w="680" w:type="dxa"/>
          </w:tcPr>
          <w:p w14:paraId="594CF3B5" w14:textId="77777777" w:rsidR="001647C0" w:rsidRPr="00CB4753" w:rsidRDefault="001647C0" w:rsidP="00680D4D">
            <w:pPr>
              <w:jc w:val="both"/>
              <w:rPr>
                <w:rFonts w:cstheme="minorHAnsi"/>
                <w:lang w:val="en-US"/>
              </w:rPr>
            </w:pPr>
          </w:p>
        </w:tc>
      </w:tr>
      <w:tr w:rsidR="001647C0" w:rsidRPr="00CB4753" w14:paraId="72264CCA" w14:textId="77777777" w:rsidTr="00D81D80">
        <w:trPr>
          <w:jc w:val="center"/>
        </w:trPr>
        <w:tc>
          <w:tcPr>
            <w:tcW w:w="2454" w:type="dxa"/>
          </w:tcPr>
          <w:p w14:paraId="25AC8823" w14:textId="77777777" w:rsidR="001647C0" w:rsidRPr="005D5883" w:rsidRDefault="001647C0" w:rsidP="00D81D80">
            <w:pPr>
              <w:rPr>
                <w:rFonts w:ascii="Arial" w:hAnsi="Arial" w:cs="Arial"/>
                <w:b/>
                <w:lang w:val="en-US"/>
              </w:rPr>
            </w:pPr>
            <w:r w:rsidRPr="00A107CB">
              <w:rPr>
                <w:rFonts w:ascii="Arial" w:hAnsi="Arial" w:cs="Arial"/>
                <w:b/>
                <w:lang w:val="en-US"/>
              </w:rPr>
              <w:t xml:space="preserve">Tax Clearance Certificates  </w:t>
            </w:r>
          </w:p>
        </w:tc>
        <w:tc>
          <w:tcPr>
            <w:tcW w:w="5480" w:type="dxa"/>
          </w:tcPr>
          <w:p w14:paraId="66EF6D12" w14:textId="6C423D11" w:rsidR="001647C0" w:rsidRDefault="001647C0" w:rsidP="00CD67D7">
            <w:pPr>
              <w:contextualSpacing/>
              <w:jc w:val="both"/>
              <w:rPr>
                <w:rFonts w:ascii="Arial" w:hAnsi="Arial" w:cs="Arial"/>
                <w:lang w:val="en-US"/>
              </w:rPr>
            </w:pPr>
            <w:r w:rsidRPr="00A107CB">
              <w:rPr>
                <w:rFonts w:ascii="Arial" w:hAnsi="Arial" w:cs="Arial"/>
                <w:lang w:val="en-US"/>
              </w:rPr>
              <w:t xml:space="preserve">A certified copy of a tax clearance certificate is required </w:t>
            </w:r>
            <w:r w:rsidR="00CE7F99">
              <w:rPr>
                <w:rFonts w:ascii="Arial" w:hAnsi="Arial" w:cs="Arial"/>
                <w:lang w:val="en-US"/>
              </w:rPr>
              <w:t>from f</w:t>
            </w:r>
            <w:r w:rsidRPr="00A107CB">
              <w:rPr>
                <w:rFonts w:ascii="Arial" w:hAnsi="Arial" w:cs="Arial"/>
                <w:lang w:val="en-US"/>
              </w:rPr>
              <w:t xml:space="preserve">oreign </w:t>
            </w:r>
            <w:r w:rsidR="00CE7F99">
              <w:rPr>
                <w:rFonts w:ascii="Arial" w:hAnsi="Arial" w:cs="Arial"/>
                <w:lang w:val="en-US"/>
              </w:rPr>
              <w:t>tenderers (</w:t>
            </w:r>
            <w:r w:rsidRPr="00A107CB">
              <w:rPr>
                <w:rFonts w:ascii="Arial" w:hAnsi="Arial" w:cs="Arial"/>
                <w:lang w:val="en-US"/>
              </w:rPr>
              <w:t xml:space="preserve">with a footprint in South Africa </w:t>
            </w:r>
            <w:r w:rsidRPr="00A107CB">
              <w:rPr>
                <w:rFonts w:ascii="Arial" w:hAnsi="Arial" w:cs="Arial"/>
                <w:lang w:val="en-US"/>
              </w:rPr>
              <w:lastRenderedPageBreak/>
              <w:t xml:space="preserve">but </w:t>
            </w:r>
            <w:r w:rsidR="00CE7F99">
              <w:rPr>
                <w:rFonts w:ascii="Arial" w:hAnsi="Arial" w:cs="Arial"/>
                <w:lang w:val="en-US"/>
              </w:rPr>
              <w:t xml:space="preserve">that </w:t>
            </w:r>
            <w:r w:rsidRPr="00A107CB">
              <w:rPr>
                <w:rFonts w:ascii="Arial" w:hAnsi="Arial" w:cs="Arial"/>
                <w:lang w:val="en-US"/>
              </w:rPr>
              <w:t xml:space="preserve">are not </w:t>
            </w:r>
            <w:r w:rsidR="00CE7F99">
              <w:rPr>
                <w:rFonts w:ascii="Arial" w:hAnsi="Arial" w:cs="Arial"/>
                <w:lang w:val="en-US"/>
              </w:rPr>
              <w:t xml:space="preserve">registered </w:t>
            </w:r>
            <w:r w:rsidRPr="00A107CB">
              <w:rPr>
                <w:rFonts w:ascii="Arial" w:hAnsi="Arial" w:cs="Arial"/>
                <w:lang w:val="en-US"/>
              </w:rPr>
              <w:t xml:space="preserve">on CSD and have not provided a SARS pin number) and </w:t>
            </w:r>
            <w:r w:rsidR="00CE7F99">
              <w:rPr>
                <w:rFonts w:ascii="Arial" w:hAnsi="Arial" w:cs="Arial"/>
                <w:lang w:val="en-US"/>
              </w:rPr>
              <w:t>l</w:t>
            </w:r>
            <w:r w:rsidRPr="00A107CB">
              <w:rPr>
                <w:rFonts w:ascii="Arial" w:hAnsi="Arial" w:cs="Arial"/>
                <w:lang w:val="en-US"/>
              </w:rPr>
              <w:t xml:space="preserve">ocal </w:t>
            </w:r>
            <w:r w:rsidR="00CE7F99">
              <w:rPr>
                <w:rFonts w:ascii="Arial" w:hAnsi="Arial" w:cs="Arial"/>
                <w:lang w:val="en-US"/>
              </w:rPr>
              <w:t xml:space="preserve">tenderers (that </w:t>
            </w:r>
            <w:r w:rsidRPr="00A107CB">
              <w:rPr>
                <w:rFonts w:ascii="Arial" w:hAnsi="Arial" w:cs="Arial"/>
                <w:lang w:val="en-US"/>
              </w:rPr>
              <w:t>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w:t>
            </w:r>
          </w:p>
          <w:p w14:paraId="442DA172" w14:textId="77777777" w:rsidR="00CD67D7" w:rsidRPr="00A107CB" w:rsidRDefault="00CD67D7" w:rsidP="00CD67D7">
            <w:pPr>
              <w:contextualSpacing/>
              <w:jc w:val="both"/>
              <w:rPr>
                <w:rFonts w:ascii="Arial" w:hAnsi="Arial" w:cs="Arial"/>
                <w:lang w:val="en-US"/>
              </w:rPr>
            </w:pPr>
          </w:p>
          <w:p w14:paraId="0A383AE3" w14:textId="760B5A84" w:rsidR="005F737E" w:rsidRPr="005D5883" w:rsidRDefault="001647C0" w:rsidP="00CD67D7">
            <w:pPr>
              <w:jc w:val="both"/>
              <w:rPr>
                <w:rFonts w:ascii="Arial" w:hAnsi="Arial" w:cs="Arial"/>
                <w:lang w:val="en-US"/>
              </w:rPr>
            </w:pPr>
            <w:r w:rsidRPr="00A107CB">
              <w:rPr>
                <w:rFonts w:ascii="Arial" w:hAnsi="Arial" w:cs="Arial"/>
                <w:lang w:val="en-US"/>
              </w:rPr>
              <w:t>Foreign suppliers with no footprint in South Africa must complete the SBD1 document</w:t>
            </w:r>
            <w:r w:rsidR="00CE7F99">
              <w:rPr>
                <w:rFonts w:ascii="Arial" w:hAnsi="Arial" w:cs="Arial"/>
                <w:lang w:val="en-US"/>
              </w:rPr>
              <w:t xml:space="preserve">; </w:t>
            </w:r>
            <w:r w:rsidRPr="00A107CB">
              <w:rPr>
                <w:rFonts w:ascii="Arial" w:hAnsi="Arial" w:cs="Arial"/>
                <w:lang w:val="en-US"/>
              </w:rPr>
              <w:t>however</w:t>
            </w:r>
            <w:r w:rsidR="00BF4C58">
              <w:rPr>
                <w:rFonts w:ascii="Arial" w:hAnsi="Arial" w:cs="Arial"/>
                <w:lang w:val="en-US"/>
              </w:rPr>
              <w:t>,</w:t>
            </w:r>
            <w:r w:rsidRPr="00A107CB">
              <w:rPr>
                <w:rFonts w:ascii="Arial" w:hAnsi="Arial" w:cs="Arial"/>
                <w:lang w:val="en-US"/>
              </w:rPr>
              <w:t xml:space="preserve"> no proof of tax compliance is required.</w:t>
            </w:r>
          </w:p>
        </w:tc>
        <w:tc>
          <w:tcPr>
            <w:tcW w:w="936" w:type="dxa"/>
          </w:tcPr>
          <w:p w14:paraId="2A37C6CC" w14:textId="77777777" w:rsidR="001647C0" w:rsidRDefault="001647C0" w:rsidP="00680D4D">
            <w:pPr>
              <w:jc w:val="both"/>
              <w:rPr>
                <w:rFonts w:ascii="Arial" w:hAnsi="Arial" w:cs="Arial"/>
                <w:lang w:val="en-US"/>
              </w:rPr>
            </w:pPr>
          </w:p>
        </w:tc>
        <w:tc>
          <w:tcPr>
            <w:tcW w:w="936" w:type="dxa"/>
          </w:tcPr>
          <w:p w14:paraId="38D239A8" w14:textId="77777777" w:rsidR="001647C0" w:rsidRDefault="001647C0" w:rsidP="00680D4D">
            <w:pPr>
              <w:jc w:val="both"/>
              <w:rPr>
                <w:rFonts w:ascii="Arial" w:hAnsi="Arial" w:cs="Arial"/>
                <w:lang w:val="en-US"/>
              </w:rPr>
            </w:pPr>
          </w:p>
        </w:tc>
        <w:tc>
          <w:tcPr>
            <w:tcW w:w="680" w:type="dxa"/>
          </w:tcPr>
          <w:p w14:paraId="73FAA8B0" w14:textId="4C600092" w:rsidR="001647C0" w:rsidRPr="00CB4753" w:rsidRDefault="002C46B5" w:rsidP="00680D4D">
            <w:pPr>
              <w:jc w:val="both"/>
              <w:rPr>
                <w:rFonts w:cstheme="minorHAnsi"/>
                <w:lang w:val="en-US"/>
              </w:rPr>
            </w:pPr>
            <w:r w:rsidRPr="00CB4753">
              <w:rPr>
                <w:rFonts w:cstheme="minorHAnsi"/>
                <w:lang w:val="en-US"/>
              </w:rPr>
              <w:t>√</w:t>
            </w:r>
          </w:p>
        </w:tc>
      </w:tr>
      <w:tr w:rsidR="001647C0" w:rsidRPr="00CB4753" w14:paraId="4848AC59" w14:textId="77777777" w:rsidTr="00D81D80">
        <w:trPr>
          <w:jc w:val="center"/>
        </w:trPr>
        <w:tc>
          <w:tcPr>
            <w:tcW w:w="2454" w:type="dxa"/>
          </w:tcPr>
          <w:p w14:paraId="425CCE1B" w14:textId="77777777" w:rsidR="001647C0" w:rsidRPr="005D5883" w:rsidRDefault="001647C0" w:rsidP="00D81D80">
            <w:pPr>
              <w:rPr>
                <w:rFonts w:ascii="Arial" w:hAnsi="Arial" w:cs="Arial"/>
                <w:b/>
                <w:lang w:val="en-US"/>
              </w:rPr>
            </w:pPr>
            <w:r w:rsidRPr="00A107CB">
              <w:rPr>
                <w:rFonts w:ascii="Arial" w:hAnsi="Arial" w:cs="Arial"/>
                <w:b/>
                <w:lang w:val="en-US"/>
              </w:rPr>
              <w:t xml:space="preserve">Tax Evaluation Questionnaire (if services contract and was included as annexure) </w:t>
            </w:r>
          </w:p>
        </w:tc>
        <w:tc>
          <w:tcPr>
            <w:tcW w:w="5480" w:type="dxa"/>
          </w:tcPr>
          <w:p w14:paraId="7D5BAADC" w14:textId="4C7574E7" w:rsidR="001647C0" w:rsidRPr="005D5883" w:rsidRDefault="001647C0" w:rsidP="00680D4D">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p>
        </w:tc>
        <w:tc>
          <w:tcPr>
            <w:tcW w:w="936" w:type="dxa"/>
          </w:tcPr>
          <w:p w14:paraId="40B6BDF2" w14:textId="77777777" w:rsidR="001647C0" w:rsidRDefault="001647C0" w:rsidP="00680D4D">
            <w:pPr>
              <w:jc w:val="both"/>
              <w:rPr>
                <w:rFonts w:ascii="Arial" w:hAnsi="Arial" w:cs="Arial"/>
                <w:lang w:val="en-US"/>
              </w:rPr>
            </w:pPr>
          </w:p>
        </w:tc>
        <w:tc>
          <w:tcPr>
            <w:tcW w:w="936" w:type="dxa"/>
          </w:tcPr>
          <w:p w14:paraId="3DA1C8DA" w14:textId="77777777" w:rsidR="001647C0" w:rsidRDefault="001647C0" w:rsidP="00680D4D">
            <w:pPr>
              <w:jc w:val="both"/>
              <w:rPr>
                <w:rFonts w:ascii="Arial" w:hAnsi="Arial" w:cs="Arial"/>
                <w:lang w:val="en-US"/>
              </w:rPr>
            </w:pPr>
          </w:p>
        </w:tc>
        <w:tc>
          <w:tcPr>
            <w:tcW w:w="680" w:type="dxa"/>
          </w:tcPr>
          <w:p w14:paraId="02A3282B" w14:textId="6C03E94F" w:rsidR="001647C0" w:rsidRPr="00CB4753" w:rsidRDefault="002C46B5" w:rsidP="00CD67D7">
            <w:pPr>
              <w:jc w:val="center"/>
              <w:rPr>
                <w:rFonts w:cstheme="minorHAnsi"/>
                <w:lang w:val="en-US"/>
              </w:rPr>
            </w:pPr>
            <w:r w:rsidRPr="00CB4753">
              <w:rPr>
                <w:rFonts w:cstheme="minorHAnsi"/>
                <w:lang w:val="en-US"/>
              </w:rPr>
              <w:t>√</w:t>
            </w:r>
          </w:p>
        </w:tc>
      </w:tr>
      <w:tr w:rsidR="001647C0" w:rsidRPr="00CB4753" w14:paraId="45A0046D" w14:textId="77777777" w:rsidTr="00D81D80">
        <w:trPr>
          <w:jc w:val="center"/>
        </w:trPr>
        <w:tc>
          <w:tcPr>
            <w:tcW w:w="2454" w:type="dxa"/>
          </w:tcPr>
          <w:p w14:paraId="2708AB0D" w14:textId="77777777" w:rsidR="001647C0" w:rsidRPr="005D5883" w:rsidRDefault="001647C0" w:rsidP="00D81D80">
            <w:pPr>
              <w:rPr>
                <w:rFonts w:ascii="Arial" w:hAnsi="Arial" w:cs="Arial"/>
                <w:b/>
                <w:lang w:val="en-US"/>
              </w:rPr>
            </w:pPr>
            <w:r w:rsidRPr="005D5883">
              <w:rPr>
                <w:rFonts w:ascii="Arial" w:hAnsi="Arial" w:cs="Arial"/>
                <w:b/>
                <w:lang w:val="en-US"/>
              </w:rPr>
              <w:t>Compliance with Employment Equity Act</w:t>
            </w:r>
          </w:p>
        </w:tc>
        <w:tc>
          <w:tcPr>
            <w:tcW w:w="5480" w:type="dxa"/>
          </w:tcPr>
          <w:p w14:paraId="1296DE9A" w14:textId="44DE1708" w:rsidR="008733F8" w:rsidRPr="005D5883" w:rsidRDefault="001647C0" w:rsidP="00680D4D">
            <w:pPr>
              <w:jc w:val="both"/>
              <w:rPr>
                <w:rFonts w:ascii="Arial" w:hAnsi="Arial" w:cs="Arial"/>
                <w:lang w:val="en-US"/>
              </w:rPr>
            </w:pPr>
            <w:r w:rsidRPr="005D5883">
              <w:rPr>
                <w:rFonts w:ascii="Arial" w:hAnsi="Arial" w:cs="Arial"/>
                <w:lang w:val="en-US"/>
              </w:rPr>
              <w:t xml:space="preserve">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w:t>
            </w:r>
            <w:proofErr w:type="spellStart"/>
            <w:r w:rsidRPr="005D5883">
              <w:rPr>
                <w:rFonts w:ascii="Arial" w:hAnsi="Arial" w:cs="Arial"/>
                <w:lang w:val="en-US"/>
              </w:rPr>
              <w:t>Labour</w:t>
            </w:r>
            <w:proofErr w:type="spellEnd"/>
            <w:r w:rsidRPr="005D5883">
              <w:rPr>
                <w:rFonts w:ascii="Arial" w:hAnsi="Arial" w:cs="Arial"/>
                <w:lang w:val="en-US"/>
              </w:rPr>
              <w:t>. (South African tenderers only)</w:t>
            </w:r>
            <w:r w:rsidR="006D12B9">
              <w:rPr>
                <w:rFonts w:ascii="Arial" w:hAnsi="Arial" w:cs="Arial"/>
                <w:lang w:val="en-US"/>
              </w:rPr>
              <w:t>.</w:t>
            </w:r>
          </w:p>
        </w:tc>
        <w:tc>
          <w:tcPr>
            <w:tcW w:w="936" w:type="dxa"/>
          </w:tcPr>
          <w:p w14:paraId="40E67B5C" w14:textId="77777777" w:rsidR="001647C0" w:rsidRPr="00CB4753" w:rsidRDefault="001647C0" w:rsidP="00680D4D">
            <w:pPr>
              <w:jc w:val="both"/>
              <w:rPr>
                <w:rFonts w:cstheme="minorHAnsi"/>
                <w:lang w:val="en-US"/>
              </w:rPr>
            </w:pPr>
          </w:p>
        </w:tc>
        <w:tc>
          <w:tcPr>
            <w:tcW w:w="936" w:type="dxa"/>
          </w:tcPr>
          <w:p w14:paraId="651741DA" w14:textId="77777777" w:rsidR="001647C0" w:rsidRPr="00CB4753" w:rsidRDefault="001647C0" w:rsidP="00680D4D">
            <w:pPr>
              <w:jc w:val="both"/>
              <w:rPr>
                <w:rFonts w:cstheme="minorHAnsi"/>
                <w:lang w:val="en-US"/>
              </w:rPr>
            </w:pPr>
          </w:p>
        </w:tc>
        <w:tc>
          <w:tcPr>
            <w:tcW w:w="680" w:type="dxa"/>
          </w:tcPr>
          <w:p w14:paraId="48462255" w14:textId="53C7309C" w:rsidR="001647C0" w:rsidRPr="00CB4753" w:rsidRDefault="00AD29B2" w:rsidP="00CD67D7">
            <w:pPr>
              <w:jc w:val="center"/>
              <w:rPr>
                <w:rFonts w:cstheme="minorHAnsi"/>
                <w:lang w:val="en-US"/>
              </w:rPr>
            </w:pPr>
            <w:r w:rsidRPr="00CB4753">
              <w:rPr>
                <w:rFonts w:cstheme="minorHAnsi"/>
                <w:lang w:val="en-US"/>
              </w:rPr>
              <w:t>√</w:t>
            </w:r>
          </w:p>
        </w:tc>
      </w:tr>
      <w:tr w:rsidR="001647C0" w:rsidRPr="00CB4753" w14:paraId="0DF072D7" w14:textId="77777777" w:rsidTr="00D81D80">
        <w:trPr>
          <w:jc w:val="center"/>
        </w:trPr>
        <w:tc>
          <w:tcPr>
            <w:tcW w:w="2454" w:type="dxa"/>
          </w:tcPr>
          <w:p w14:paraId="26D69281" w14:textId="77777777" w:rsidR="001647C0" w:rsidRPr="005D5883" w:rsidRDefault="001647C0" w:rsidP="00D81D80">
            <w:pPr>
              <w:rPr>
                <w:rFonts w:ascii="Arial" w:hAnsi="Arial" w:cs="Arial"/>
                <w:b/>
                <w:lang w:val="en-US"/>
              </w:rPr>
            </w:pPr>
            <w:r w:rsidRPr="002E5553">
              <w:rPr>
                <w:rFonts w:ascii="Arial" w:hAnsi="Arial" w:cs="Arial"/>
                <w:b/>
                <w:lang w:val="en-US"/>
              </w:rPr>
              <w:t>CIDB (where applicable)</w:t>
            </w:r>
          </w:p>
        </w:tc>
        <w:tc>
          <w:tcPr>
            <w:tcW w:w="5480" w:type="dxa"/>
          </w:tcPr>
          <w:p w14:paraId="10BF2E97" w14:textId="6BE42E90" w:rsidR="008733F8" w:rsidRPr="001F6DB3" w:rsidRDefault="001647C0" w:rsidP="00680D4D">
            <w:pPr>
              <w:jc w:val="both"/>
              <w:rPr>
                <w:rFonts w:ascii="Arial" w:hAnsi="Arial" w:cs="Arial"/>
              </w:rPr>
            </w:pPr>
            <w:r w:rsidRPr="002E5553">
              <w:rPr>
                <w:rFonts w:ascii="Arial" w:hAnsi="Arial" w:cs="Arial"/>
                <w:lang w:val="en-US"/>
              </w:rPr>
              <w:t xml:space="preserve">Valid proof of the required </w:t>
            </w:r>
            <w:r w:rsidR="00121593">
              <w:rPr>
                <w:rFonts w:ascii="Arial" w:hAnsi="Arial" w:cs="Arial"/>
                <w:lang w:val="en-US"/>
              </w:rPr>
              <w:t>CIDB</w:t>
            </w:r>
            <w:r w:rsidRPr="002E5553">
              <w:rPr>
                <w:rFonts w:ascii="Arial" w:hAnsi="Arial" w:cs="Arial"/>
                <w:lang w:val="en-US"/>
              </w:rPr>
              <w:t xml:space="preserve"> grading designation for the main contractor; JV and /or sub-contractor as may be required in the tender data at t</w:t>
            </w:r>
            <w:r w:rsidRPr="002E5553">
              <w:rPr>
                <w:rFonts w:ascii="Arial" w:hAnsi="Arial" w:cs="Arial"/>
              </w:rPr>
              <w:t xml:space="preserve">ender closing deadline or within 21 working days from the closing date of submission of tenders if this is agreed with the Employer </w:t>
            </w:r>
          </w:p>
        </w:tc>
        <w:tc>
          <w:tcPr>
            <w:tcW w:w="936" w:type="dxa"/>
          </w:tcPr>
          <w:p w14:paraId="116B1486" w14:textId="6F210BC7" w:rsidR="001647C0" w:rsidRPr="00CB4753" w:rsidRDefault="00FE4A8C" w:rsidP="00680D4D">
            <w:pPr>
              <w:jc w:val="both"/>
              <w:rPr>
                <w:rFonts w:cstheme="minorHAnsi"/>
                <w:lang w:val="en-US"/>
              </w:rPr>
            </w:pPr>
            <w:r>
              <w:rPr>
                <w:rFonts w:cstheme="minorHAnsi"/>
                <w:lang w:val="en-US"/>
              </w:rPr>
              <w:t>N/A</w:t>
            </w:r>
          </w:p>
        </w:tc>
        <w:tc>
          <w:tcPr>
            <w:tcW w:w="936" w:type="dxa"/>
          </w:tcPr>
          <w:p w14:paraId="53FF1EF6" w14:textId="34086451" w:rsidR="001647C0" w:rsidRPr="00CB4753" w:rsidRDefault="00FE4A8C" w:rsidP="00680D4D">
            <w:pPr>
              <w:jc w:val="both"/>
              <w:rPr>
                <w:rFonts w:cstheme="minorHAnsi"/>
                <w:lang w:val="en-US"/>
              </w:rPr>
            </w:pPr>
            <w:r>
              <w:rPr>
                <w:rFonts w:cstheme="minorHAnsi"/>
                <w:lang w:val="en-US"/>
              </w:rPr>
              <w:t>N/A</w:t>
            </w:r>
          </w:p>
        </w:tc>
        <w:tc>
          <w:tcPr>
            <w:tcW w:w="680" w:type="dxa"/>
          </w:tcPr>
          <w:p w14:paraId="7D53ABBD" w14:textId="0E98FDFC" w:rsidR="001647C0" w:rsidRPr="00CB4753" w:rsidRDefault="00FE4A8C" w:rsidP="00680D4D">
            <w:pPr>
              <w:jc w:val="both"/>
              <w:rPr>
                <w:rFonts w:cstheme="minorHAnsi"/>
                <w:lang w:val="en-US"/>
              </w:rPr>
            </w:pPr>
            <w:r>
              <w:rPr>
                <w:rFonts w:cstheme="minorHAnsi"/>
                <w:lang w:val="en-US"/>
              </w:rPr>
              <w:t>N/A</w:t>
            </w:r>
          </w:p>
        </w:tc>
      </w:tr>
      <w:tr w:rsidR="001647C0" w:rsidRPr="00CB4753" w14:paraId="1F77D54E" w14:textId="77777777" w:rsidTr="00D81D80">
        <w:trPr>
          <w:jc w:val="center"/>
        </w:trPr>
        <w:tc>
          <w:tcPr>
            <w:tcW w:w="2454" w:type="dxa"/>
          </w:tcPr>
          <w:p w14:paraId="551B5F68" w14:textId="40AA8DC3" w:rsidR="008733F8" w:rsidRPr="005D5883" w:rsidRDefault="00FE4A8C" w:rsidP="00D81D80">
            <w:pPr>
              <w:rPr>
                <w:rFonts w:ascii="Arial" w:hAnsi="Arial" w:cs="Arial"/>
                <w:b/>
                <w:lang w:val="en-US"/>
              </w:rPr>
            </w:pPr>
            <w:r w:rsidRPr="005D5883">
              <w:rPr>
                <w:rFonts w:ascii="Arial" w:hAnsi="Arial" w:cs="Arial"/>
                <w:b/>
                <w:lang w:val="en-US"/>
              </w:rPr>
              <w:t>NEC</w:t>
            </w:r>
            <w:r>
              <w:rPr>
                <w:rFonts w:ascii="Arial" w:hAnsi="Arial" w:cs="Arial"/>
                <w:b/>
                <w:lang w:val="en-US"/>
              </w:rPr>
              <w:t xml:space="preserve">3 Professional Service Contract (PSC) </w:t>
            </w:r>
          </w:p>
        </w:tc>
        <w:tc>
          <w:tcPr>
            <w:tcW w:w="5480" w:type="dxa"/>
          </w:tcPr>
          <w:p w14:paraId="619B84CE" w14:textId="172676A9" w:rsidR="001647C0" w:rsidRPr="00FE4A8C" w:rsidRDefault="00FE4A8C" w:rsidP="00FE4A8C">
            <w:pPr>
              <w:rPr>
                <w:rFonts w:ascii="Arial" w:hAnsi="Arial" w:cs="Arial"/>
                <w:b/>
                <w:lang w:val="en-US"/>
              </w:rPr>
            </w:pPr>
            <w:r w:rsidRPr="00E149CA">
              <w:rPr>
                <w:rFonts w:ascii="Arial" w:hAnsi="Arial" w:cs="Arial"/>
                <w:bCs/>
                <w:lang w:val="en-US"/>
              </w:rPr>
              <w:t>NEC3 Professional Service Contract (PSC</w:t>
            </w:r>
            <w:r w:rsidRPr="00E149CA">
              <w:rPr>
                <w:rFonts w:ascii="Arial" w:hAnsi="Arial" w:cs="Arial"/>
                <w:b/>
                <w:lang w:val="en-US"/>
              </w:rPr>
              <w:t>)</w:t>
            </w:r>
            <w:r w:rsidR="0039028F" w:rsidRPr="00E149CA">
              <w:rPr>
                <w:rFonts w:ascii="Arial" w:hAnsi="Arial" w:cs="Arial"/>
                <w:lang w:val="en-US"/>
              </w:rPr>
              <w:t>,</w:t>
            </w:r>
            <w:r w:rsidRPr="00E149CA">
              <w:rPr>
                <w:rFonts w:ascii="Arial" w:hAnsi="Arial" w:cs="Arial"/>
                <w:lang w:val="en-US"/>
              </w:rPr>
              <w:t xml:space="preserve"> </w:t>
            </w:r>
            <w:r w:rsidR="0039028F" w:rsidRPr="00E149CA">
              <w:rPr>
                <w:rFonts w:ascii="Arial" w:hAnsi="Arial" w:cs="Arial"/>
                <w:lang w:val="en-US"/>
              </w:rPr>
              <w:t>completed in full.</w:t>
            </w:r>
          </w:p>
          <w:p w14:paraId="1627EDAE" w14:textId="225A9B2A" w:rsidR="00121593" w:rsidRPr="005D5883" w:rsidRDefault="00121593" w:rsidP="00680D4D">
            <w:pPr>
              <w:jc w:val="both"/>
              <w:rPr>
                <w:rFonts w:ascii="Arial" w:hAnsi="Arial" w:cs="Arial"/>
                <w:lang w:val="en-US"/>
              </w:rPr>
            </w:pPr>
          </w:p>
        </w:tc>
        <w:tc>
          <w:tcPr>
            <w:tcW w:w="936" w:type="dxa"/>
          </w:tcPr>
          <w:p w14:paraId="14D5D7F9" w14:textId="3E00F70B" w:rsidR="001647C0" w:rsidRPr="00CB4753" w:rsidRDefault="00AD29B2" w:rsidP="000625B0">
            <w:pPr>
              <w:jc w:val="center"/>
              <w:rPr>
                <w:rFonts w:cstheme="minorHAnsi"/>
                <w:lang w:val="en-US"/>
              </w:rPr>
            </w:pPr>
            <w:r w:rsidRPr="00CB4753">
              <w:rPr>
                <w:rFonts w:cstheme="minorHAnsi"/>
                <w:lang w:val="en-US"/>
              </w:rPr>
              <w:t>√</w:t>
            </w:r>
          </w:p>
        </w:tc>
        <w:tc>
          <w:tcPr>
            <w:tcW w:w="936" w:type="dxa"/>
          </w:tcPr>
          <w:p w14:paraId="6ACB21ED" w14:textId="77777777" w:rsidR="001647C0" w:rsidRPr="00CB4753" w:rsidRDefault="001647C0" w:rsidP="00680D4D">
            <w:pPr>
              <w:jc w:val="both"/>
              <w:rPr>
                <w:rFonts w:cstheme="minorHAnsi"/>
                <w:lang w:val="en-US"/>
              </w:rPr>
            </w:pPr>
          </w:p>
        </w:tc>
        <w:tc>
          <w:tcPr>
            <w:tcW w:w="680" w:type="dxa"/>
          </w:tcPr>
          <w:p w14:paraId="0DE18354" w14:textId="77777777" w:rsidR="001647C0" w:rsidRPr="00CB4753" w:rsidRDefault="001647C0" w:rsidP="00680D4D">
            <w:pPr>
              <w:jc w:val="both"/>
              <w:rPr>
                <w:rFonts w:cstheme="minorHAnsi"/>
                <w:lang w:val="en-US"/>
              </w:rPr>
            </w:pPr>
          </w:p>
        </w:tc>
      </w:tr>
      <w:tr w:rsidR="00FE4A8C" w:rsidRPr="00CB4753" w14:paraId="79A28411" w14:textId="77777777" w:rsidTr="00D81D80">
        <w:trPr>
          <w:jc w:val="center"/>
        </w:trPr>
        <w:tc>
          <w:tcPr>
            <w:tcW w:w="2454" w:type="dxa"/>
            <w:vMerge w:val="restart"/>
          </w:tcPr>
          <w:p w14:paraId="3409B120" w14:textId="14CED1DD" w:rsidR="00FE4A8C" w:rsidRPr="005D5883" w:rsidRDefault="00FE4A8C" w:rsidP="00D81D80">
            <w:pPr>
              <w:rPr>
                <w:rFonts w:ascii="Arial" w:hAnsi="Arial" w:cs="Arial"/>
                <w:b/>
                <w:lang w:val="en-US"/>
              </w:rPr>
            </w:pPr>
            <w:r>
              <w:rPr>
                <w:rFonts w:ascii="Arial" w:hAnsi="Arial" w:cs="Arial"/>
                <w:b/>
                <w:lang w:val="en-US"/>
              </w:rPr>
              <w:t xml:space="preserve">Pricing schedule </w:t>
            </w:r>
          </w:p>
        </w:tc>
        <w:tc>
          <w:tcPr>
            <w:tcW w:w="5480" w:type="dxa"/>
          </w:tcPr>
          <w:p w14:paraId="48FC5A2E" w14:textId="77777777" w:rsidR="00FE4A8C" w:rsidRPr="003A4300" w:rsidRDefault="00FE4A8C" w:rsidP="00FE4A8C">
            <w:pPr>
              <w:jc w:val="both"/>
              <w:rPr>
                <w:rFonts w:ascii="Arial" w:hAnsi="Arial" w:cs="Arial"/>
                <w:lang w:val="en-US"/>
              </w:rPr>
            </w:pPr>
            <w:r w:rsidRPr="003A4300">
              <w:rPr>
                <w:rFonts w:ascii="Arial" w:hAnsi="Arial" w:cs="Arial"/>
                <w:lang w:val="en-US"/>
              </w:rPr>
              <w:t>Completed pricing schedule (if not already submitted in the NEC or other Contract).</w:t>
            </w:r>
          </w:p>
          <w:p w14:paraId="141C714D" w14:textId="77777777" w:rsidR="00FE4A8C" w:rsidRPr="00A0571B" w:rsidRDefault="00FE4A8C" w:rsidP="00FE4A8C">
            <w:pPr>
              <w:jc w:val="both"/>
              <w:rPr>
                <w:rFonts w:ascii="Arial" w:hAnsi="Arial" w:cs="Arial"/>
                <w:highlight w:val="red"/>
                <w:lang w:val="en-US"/>
              </w:rPr>
            </w:pPr>
          </w:p>
          <w:p w14:paraId="426BF1F0" w14:textId="77777777" w:rsidR="00FE4A8C" w:rsidRDefault="00FE4A8C" w:rsidP="00680D4D">
            <w:pPr>
              <w:contextualSpacing/>
              <w:jc w:val="both"/>
              <w:rPr>
                <w:rFonts w:ascii="Arial" w:hAnsi="Arial" w:cs="Arial"/>
                <w:lang w:val="en-US"/>
              </w:rPr>
            </w:pPr>
            <w:r w:rsidRPr="003A4300">
              <w:rPr>
                <w:rFonts w:ascii="Arial" w:hAnsi="Arial" w:cs="Arial"/>
                <w:lang w:val="en-US"/>
              </w:rPr>
              <w:lastRenderedPageBreak/>
              <w:t xml:space="preserve">For e-tendering price schedule needs to be submitted </w:t>
            </w:r>
            <w:r w:rsidRPr="00AC3F74">
              <w:rPr>
                <w:rFonts w:ascii="Arial" w:hAnsi="Arial" w:cs="Arial"/>
                <w:lang w:val="en-US"/>
              </w:rPr>
              <w:t xml:space="preserve">in </w:t>
            </w:r>
            <w:r w:rsidRPr="00AC3F74">
              <w:rPr>
                <w:rFonts w:ascii="Arial" w:hAnsi="Arial" w:cs="Arial"/>
                <w:i/>
                <w:iCs/>
                <w:lang w:val="en-US"/>
              </w:rPr>
              <w:t>PDF</w:t>
            </w:r>
            <w:r>
              <w:rPr>
                <w:rFonts w:ascii="Arial" w:hAnsi="Arial" w:cs="Arial"/>
                <w:i/>
                <w:iCs/>
                <w:lang w:val="en-US"/>
              </w:rPr>
              <w:t xml:space="preserve">. </w:t>
            </w:r>
            <w:r w:rsidRPr="00401AFE">
              <w:rPr>
                <w:rFonts w:ascii="Arial" w:hAnsi="Arial" w:cs="Arial"/>
                <w:lang w:val="en-US"/>
              </w:rPr>
              <w:t>The upload size per document is 500 megabytes and total submission is restricted to 4 gigabytes.</w:t>
            </w:r>
          </w:p>
          <w:p w14:paraId="72DCEC9E" w14:textId="6CB3A272" w:rsidR="00CD67D7" w:rsidRPr="005D5883" w:rsidRDefault="00CD67D7" w:rsidP="00680D4D">
            <w:pPr>
              <w:contextualSpacing/>
              <w:jc w:val="both"/>
              <w:rPr>
                <w:rFonts w:ascii="Arial" w:hAnsi="Arial" w:cs="Arial"/>
                <w:lang w:val="en-US"/>
              </w:rPr>
            </w:pPr>
          </w:p>
        </w:tc>
        <w:tc>
          <w:tcPr>
            <w:tcW w:w="936" w:type="dxa"/>
          </w:tcPr>
          <w:p w14:paraId="206E5AFE" w14:textId="52FDF72C" w:rsidR="00FE4A8C" w:rsidRPr="00CB4753" w:rsidRDefault="00FE4A8C" w:rsidP="000625B0">
            <w:pPr>
              <w:jc w:val="center"/>
              <w:rPr>
                <w:rFonts w:cstheme="minorHAnsi"/>
                <w:lang w:val="en-US"/>
              </w:rPr>
            </w:pPr>
            <w:r w:rsidRPr="00B30416">
              <w:rPr>
                <w:rFonts w:cstheme="minorHAnsi"/>
                <w:lang w:val="en-US"/>
              </w:rPr>
              <w:lastRenderedPageBreak/>
              <w:t>√</w:t>
            </w:r>
          </w:p>
        </w:tc>
        <w:tc>
          <w:tcPr>
            <w:tcW w:w="936" w:type="dxa"/>
          </w:tcPr>
          <w:p w14:paraId="44A583D6" w14:textId="77777777" w:rsidR="00FE4A8C" w:rsidRPr="00CB4753" w:rsidRDefault="00FE4A8C" w:rsidP="00680D4D">
            <w:pPr>
              <w:jc w:val="both"/>
              <w:rPr>
                <w:rFonts w:cstheme="minorHAnsi"/>
                <w:lang w:val="en-US"/>
              </w:rPr>
            </w:pPr>
          </w:p>
        </w:tc>
        <w:tc>
          <w:tcPr>
            <w:tcW w:w="680" w:type="dxa"/>
          </w:tcPr>
          <w:p w14:paraId="1CBF801C" w14:textId="77777777" w:rsidR="00FE4A8C" w:rsidRPr="00CB4753" w:rsidRDefault="00FE4A8C" w:rsidP="00680D4D">
            <w:pPr>
              <w:jc w:val="both"/>
              <w:rPr>
                <w:rFonts w:cstheme="minorHAnsi"/>
                <w:lang w:val="en-US"/>
              </w:rPr>
            </w:pPr>
          </w:p>
        </w:tc>
      </w:tr>
      <w:tr w:rsidR="00FE4A8C" w:rsidRPr="00CB4753" w14:paraId="12B73685" w14:textId="77777777" w:rsidTr="00D81D80">
        <w:trPr>
          <w:jc w:val="center"/>
        </w:trPr>
        <w:tc>
          <w:tcPr>
            <w:tcW w:w="2454" w:type="dxa"/>
            <w:vMerge/>
          </w:tcPr>
          <w:p w14:paraId="57B38B57" w14:textId="77777777" w:rsidR="00FE4A8C" w:rsidRDefault="00FE4A8C" w:rsidP="00D81D80">
            <w:pPr>
              <w:rPr>
                <w:rFonts w:ascii="Arial" w:hAnsi="Arial" w:cs="Arial"/>
                <w:b/>
                <w:lang w:val="en-US"/>
              </w:rPr>
            </w:pPr>
          </w:p>
        </w:tc>
        <w:tc>
          <w:tcPr>
            <w:tcW w:w="5480" w:type="dxa"/>
          </w:tcPr>
          <w:p w14:paraId="3FD86BFD" w14:textId="77777777" w:rsidR="00FE4A8C" w:rsidRDefault="00FE4A8C" w:rsidP="00680D4D">
            <w:pPr>
              <w:jc w:val="both"/>
              <w:rPr>
                <w:rFonts w:ascii="Arial" w:hAnsi="Arial" w:cs="Arial"/>
                <w:lang w:val="en-US"/>
              </w:rPr>
            </w:pPr>
            <w:r w:rsidRPr="00AC3F74">
              <w:rPr>
                <w:rFonts w:ascii="Arial" w:hAnsi="Arial" w:cs="Arial"/>
                <w:lang w:val="en-US"/>
              </w:rPr>
              <w:t xml:space="preserve">The price list needs to be submitted in </w:t>
            </w:r>
            <w:r>
              <w:rPr>
                <w:rFonts w:ascii="Arial" w:hAnsi="Arial" w:cs="Arial"/>
                <w:lang w:val="en-US"/>
              </w:rPr>
              <w:t xml:space="preserve">excel format. </w:t>
            </w:r>
          </w:p>
          <w:p w14:paraId="1DF56405" w14:textId="25977E63" w:rsidR="00CD67D7" w:rsidRPr="003A4300" w:rsidRDefault="00CD67D7" w:rsidP="00680D4D">
            <w:pPr>
              <w:jc w:val="both"/>
              <w:rPr>
                <w:rFonts w:ascii="Arial" w:hAnsi="Arial" w:cs="Arial"/>
                <w:lang w:val="en-US"/>
              </w:rPr>
            </w:pPr>
          </w:p>
        </w:tc>
        <w:tc>
          <w:tcPr>
            <w:tcW w:w="936" w:type="dxa"/>
          </w:tcPr>
          <w:p w14:paraId="6A0ADE5E" w14:textId="77777777" w:rsidR="00FE4A8C" w:rsidRPr="00B30416" w:rsidRDefault="00FE4A8C" w:rsidP="00680D4D">
            <w:pPr>
              <w:jc w:val="both"/>
              <w:rPr>
                <w:rFonts w:cstheme="minorHAnsi"/>
                <w:lang w:val="en-US"/>
              </w:rPr>
            </w:pPr>
          </w:p>
        </w:tc>
        <w:tc>
          <w:tcPr>
            <w:tcW w:w="936" w:type="dxa"/>
          </w:tcPr>
          <w:p w14:paraId="3E01B216" w14:textId="3C8B649B" w:rsidR="00FE4A8C" w:rsidRPr="00CB4753" w:rsidRDefault="00FE4A8C" w:rsidP="00CD67D7">
            <w:pPr>
              <w:jc w:val="center"/>
              <w:rPr>
                <w:rFonts w:cstheme="minorHAnsi"/>
                <w:lang w:val="en-US"/>
              </w:rPr>
            </w:pPr>
            <w:r w:rsidRPr="00B30416">
              <w:rPr>
                <w:rFonts w:cstheme="minorHAnsi"/>
                <w:lang w:val="en-US"/>
              </w:rPr>
              <w:t>√</w:t>
            </w:r>
          </w:p>
        </w:tc>
        <w:tc>
          <w:tcPr>
            <w:tcW w:w="680" w:type="dxa"/>
          </w:tcPr>
          <w:p w14:paraId="6219CC15" w14:textId="77777777" w:rsidR="00FE4A8C" w:rsidRPr="00CB4753" w:rsidRDefault="00FE4A8C" w:rsidP="00680D4D">
            <w:pPr>
              <w:jc w:val="both"/>
              <w:rPr>
                <w:rFonts w:cstheme="minorHAnsi"/>
                <w:lang w:val="en-US"/>
              </w:rPr>
            </w:pPr>
          </w:p>
        </w:tc>
      </w:tr>
      <w:tr w:rsidR="001647C0" w:rsidRPr="00CB4753" w14:paraId="60AA4DD9" w14:textId="77777777" w:rsidTr="00D81D80">
        <w:trPr>
          <w:jc w:val="center"/>
        </w:trPr>
        <w:tc>
          <w:tcPr>
            <w:tcW w:w="2454" w:type="dxa"/>
          </w:tcPr>
          <w:p w14:paraId="533ED61F" w14:textId="77777777" w:rsidR="001647C0" w:rsidRPr="005D5883" w:rsidRDefault="001647C0" w:rsidP="008910A2">
            <w:pPr>
              <w:contextualSpacing/>
              <w:rPr>
                <w:rFonts w:ascii="Arial" w:hAnsi="Arial" w:cs="Arial"/>
                <w:b/>
                <w:lang w:val="en-US"/>
              </w:rPr>
            </w:pPr>
            <w:r w:rsidRPr="005D5883">
              <w:rPr>
                <w:rFonts w:ascii="Arial" w:hAnsi="Arial" w:cs="Arial"/>
                <w:b/>
                <w:lang w:val="en-US"/>
              </w:rPr>
              <w:t>Additional documents required (ECSA/ SACPCMP/CVs/</w:t>
            </w:r>
          </w:p>
          <w:p w14:paraId="2CA9335D" w14:textId="7076EB00" w:rsidR="001647C0" w:rsidRDefault="001647C0" w:rsidP="008910A2">
            <w:pPr>
              <w:contextualSpacing/>
              <w:rPr>
                <w:rFonts w:ascii="Arial" w:hAnsi="Arial" w:cs="Arial"/>
                <w:b/>
                <w:lang w:val="en-US"/>
              </w:rPr>
            </w:pPr>
            <w:r w:rsidRPr="005D5883">
              <w:rPr>
                <w:rFonts w:ascii="Arial" w:hAnsi="Arial" w:cs="Arial"/>
                <w:b/>
                <w:lang w:val="en-US"/>
              </w:rPr>
              <w:t>permits/licenses/ specific registration</w:t>
            </w:r>
            <w:r w:rsidR="00BF4C58">
              <w:rPr>
                <w:rFonts w:ascii="Arial" w:hAnsi="Arial" w:cs="Arial"/>
                <w:b/>
                <w:lang w:val="en-US"/>
              </w:rPr>
              <w:t xml:space="preserve"> </w:t>
            </w:r>
            <w:r w:rsidRPr="005D5883">
              <w:rPr>
                <w:rFonts w:ascii="Arial" w:hAnsi="Arial" w:cs="Arial"/>
                <w:b/>
                <w:lang w:val="en-US"/>
              </w:rPr>
              <w:t>documents</w:t>
            </w:r>
          </w:p>
          <w:p w14:paraId="722430ED" w14:textId="38FB8E1E" w:rsidR="0087592E" w:rsidRPr="005D5883" w:rsidRDefault="001647C0" w:rsidP="00D81D80">
            <w:pPr>
              <w:rPr>
                <w:rFonts w:ascii="Arial" w:hAnsi="Arial" w:cs="Arial"/>
                <w:b/>
                <w:lang w:val="en-US"/>
              </w:rPr>
            </w:pPr>
            <w:r>
              <w:rPr>
                <w:rFonts w:ascii="Arial" w:hAnsi="Arial" w:cs="Arial"/>
                <w:b/>
                <w:lang w:val="en-US"/>
              </w:rPr>
              <w:t>(</w:t>
            </w:r>
            <w:proofErr w:type="gramStart"/>
            <w:r>
              <w:rPr>
                <w:rFonts w:ascii="Arial" w:hAnsi="Arial" w:cs="Arial"/>
                <w:b/>
                <w:lang w:val="en-US"/>
              </w:rPr>
              <w:t>if</w:t>
            </w:r>
            <w:proofErr w:type="gramEnd"/>
            <w:r>
              <w:rPr>
                <w:rFonts w:ascii="Arial" w:hAnsi="Arial" w:cs="Arial"/>
                <w:b/>
                <w:lang w:val="en-US"/>
              </w:rPr>
              <w:t xml:space="preserve"> applicable to scope of work) </w:t>
            </w:r>
          </w:p>
        </w:tc>
        <w:tc>
          <w:tcPr>
            <w:tcW w:w="5480" w:type="dxa"/>
          </w:tcPr>
          <w:p w14:paraId="7175F280" w14:textId="77777777" w:rsidR="001647C0" w:rsidRDefault="001647C0" w:rsidP="00680D4D">
            <w:pPr>
              <w:contextualSpacing/>
              <w:rPr>
                <w:rFonts w:ascii="Arial" w:hAnsi="Arial" w:cs="Arial"/>
                <w:b/>
                <w:i/>
                <w:lang w:val="en-US"/>
              </w:rPr>
            </w:pPr>
          </w:p>
          <w:p w14:paraId="54E502D3" w14:textId="77777777" w:rsidR="001647C0" w:rsidRPr="005D5883" w:rsidRDefault="001647C0" w:rsidP="00680D4D">
            <w:pPr>
              <w:jc w:val="both"/>
              <w:rPr>
                <w:rFonts w:ascii="Arial" w:hAnsi="Arial" w:cs="Arial"/>
                <w:lang w:val="en-US"/>
              </w:rPr>
            </w:pPr>
          </w:p>
        </w:tc>
        <w:tc>
          <w:tcPr>
            <w:tcW w:w="936" w:type="dxa"/>
          </w:tcPr>
          <w:p w14:paraId="70AA28E6" w14:textId="795ED956" w:rsidR="001647C0" w:rsidRPr="00CB4753" w:rsidRDefault="00FE4A8C" w:rsidP="00680D4D">
            <w:pPr>
              <w:jc w:val="both"/>
              <w:rPr>
                <w:rFonts w:cstheme="minorHAnsi"/>
                <w:lang w:val="en-US"/>
              </w:rPr>
            </w:pPr>
            <w:r>
              <w:rPr>
                <w:rFonts w:cstheme="minorHAnsi"/>
                <w:lang w:val="en-US"/>
              </w:rPr>
              <w:t>N/A</w:t>
            </w:r>
          </w:p>
        </w:tc>
        <w:tc>
          <w:tcPr>
            <w:tcW w:w="936" w:type="dxa"/>
          </w:tcPr>
          <w:p w14:paraId="4AEFEE00" w14:textId="2AE28295" w:rsidR="001647C0" w:rsidRPr="00CB4753" w:rsidRDefault="00FE4A8C" w:rsidP="00680D4D">
            <w:pPr>
              <w:jc w:val="both"/>
              <w:rPr>
                <w:rFonts w:cstheme="minorHAnsi"/>
                <w:lang w:val="en-US"/>
              </w:rPr>
            </w:pPr>
            <w:r>
              <w:rPr>
                <w:rFonts w:cstheme="minorHAnsi"/>
                <w:lang w:val="en-US"/>
              </w:rPr>
              <w:t>N/A</w:t>
            </w:r>
          </w:p>
        </w:tc>
        <w:tc>
          <w:tcPr>
            <w:tcW w:w="680" w:type="dxa"/>
          </w:tcPr>
          <w:p w14:paraId="718A45F2" w14:textId="75E74CDB" w:rsidR="001647C0" w:rsidRPr="00CB4753" w:rsidRDefault="00FE4A8C" w:rsidP="00680D4D">
            <w:pPr>
              <w:jc w:val="both"/>
              <w:rPr>
                <w:rFonts w:cstheme="minorHAnsi"/>
                <w:lang w:val="en-US"/>
              </w:rPr>
            </w:pPr>
            <w:r>
              <w:rPr>
                <w:rFonts w:cstheme="minorHAnsi"/>
                <w:lang w:val="en-US"/>
              </w:rPr>
              <w:t>N/A</w:t>
            </w:r>
          </w:p>
        </w:tc>
      </w:tr>
      <w:tr w:rsidR="001647C0" w14:paraId="783B9825" w14:textId="77777777" w:rsidTr="00D81D80">
        <w:trPr>
          <w:jc w:val="center"/>
        </w:trPr>
        <w:tc>
          <w:tcPr>
            <w:tcW w:w="2454" w:type="dxa"/>
          </w:tcPr>
          <w:p w14:paraId="00795E45" w14:textId="77777777" w:rsidR="001647C0" w:rsidRPr="005D5883" w:rsidRDefault="001647C0" w:rsidP="008910A2">
            <w:pPr>
              <w:contextualSpacing/>
              <w:rPr>
                <w:rFonts w:ascii="Arial" w:hAnsi="Arial" w:cs="Arial"/>
                <w:b/>
                <w:lang w:val="en-US"/>
              </w:rPr>
            </w:pPr>
          </w:p>
        </w:tc>
        <w:tc>
          <w:tcPr>
            <w:tcW w:w="5480" w:type="dxa"/>
          </w:tcPr>
          <w:p w14:paraId="4B2227C6" w14:textId="457C5C3A" w:rsidR="00F57777" w:rsidRPr="001F6DB3" w:rsidRDefault="00A705C4" w:rsidP="00FE4A8C">
            <w:pPr>
              <w:contextualSpacing/>
              <w:rPr>
                <w:rFonts w:ascii="Arial" w:hAnsi="Arial" w:cs="Arial"/>
                <w:b/>
                <w:i/>
                <w:iCs/>
                <w:lang w:val="en-US"/>
              </w:rPr>
            </w:pPr>
            <w:r>
              <w:rPr>
                <w:rFonts w:ascii="Arial" w:hAnsi="Arial" w:cs="Arial"/>
                <w:b/>
                <w:lang w:val="en-US"/>
              </w:rPr>
              <w:t xml:space="preserve">MANDATORY </w:t>
            </w:r>
            <w:r w:rsidR="001647C0" w:rsidRPr="00CB4753">
              <w:rPr>
                <w:rFonts w:ascii="Arial" w:hAnsi="Arial" w:cs="Arial"/>
                <w:b/>
                <w:lang w:val="en-US"/>
              </w:rPr>
              <w:t>CONTRACTUAL REQUIREMENTS</w:t>
            </w:r>
            <w:r>
              <w:rPr>
                <w:rFonts w:ascii="Arial" w:hAnsi="Arial" w:cs="Arial"/>
                <w:b/>
                <w:lang w:val="en-US"/>
              </w:rPr>
              <w:t xml:space="preserve"> SUPPORTING EVIDENCE</w:t>
            </w:r>
            <w:r w:rsidR="002E0806">
              <w:rPr>
                <w:rFonts w:ascii="Arial" w:hAnsi="Arial" w:cs="Arial"/>
                <w:b/>
                <w:lang w:val="en-US"/>
              </w:rPr>
              <w:t xml:space="preserve"> </w:t>
            </w:r>
          </w:p>
        </w:tc>
        <w:tc>
          <w:tcPr>
            <w:tcW w:w="936" w:type="dxa"/>
          </w:tcPr>
          <w:p w14:paraId="785CC54C" w14:textId="77777777" w:rsidR="001647C0" w:rsidRPr="00CB4753" w:rsidRDefault="001647C0" w:rsidP="00680D4D">
            <w:pPr>
              <w:jc w:val="both"/>
              <w:rPr>
                <w:rFonts w:cstheme="minorHAnsi"/>
                <w:lang w:val="en-US"/>
              </w:rPr>
            </w:pPr>
          </w:p>
        </w:tc>
        <w:tc>
          <w:tcPr>
            <w:tcW w:w="936" w:type="dxa"/>
          </w:tcPr>
          <w:p w14:paraId="1A09EF45" w14:textId="77777777" w:rsidR="001647C0" w:rsidRPr="00CB4753" w:rsidRDefault="001647C0" w:rsidP="00680D4D">
            <w:pPr>
              <w:jc w:val="both"/>
              <w:rPr>
                <w:rFonts w:cstheme="minorHAnsi"/>
                <w:lang w:val="en-US"/>
              </w:rPr>
            </w:pPr>
          </w:p>
        </w:tc>
        <w:tc>
          <w:tcPr>
            <w:tcW w:w="680" w:type="dxa"/>
          </w:tcPr>
          <w:p w14:paraId="0A2CEAE2" w14:textId="77777777" w:rsidR="001647C0" w:rsidRDefault="001647C0" w:rsidP="00680D4D">
            <w:pPr>
              <w:jc w:val="both"/>
              <w:rPr>
                <w:rFonts w:ascii="Arial" w:hAnsi="Arial" w:cs="Arial"/>
                <w:lang w:val="en-US"/>
              </w:rPr>
            </w:pPr>
          </w:p>
        </w:tc>
      </w:tr>
      <w:tr w:rsidR="00FE6727" w14:paraId="26BA8C87" w14:textId="77777777" w:rsidTr="00D81D80">
        <w:trPr>
          <w:jc w:val="center"/>
        </w:trPr>
        <w:tc>
          <w:tcPr>
            <w:tcW w:w="2454" w:type="dxa"/>
          </w:tcPr>
          <w:p w14:paraId="5F60E0F4" w14:textId="58D08324" w:rsidR="00FE6727" w:rsidRPr="005D5883" w:rsidRDefault="00A705C4" w:rsidP="008910A2">
            <w:pPr>
              <w:contextualSpacing/>
              <w:rPr>
                <w:rFonts w:ascii="Arial" w:hAnsi="Arial" w:cs="Arial"/>
                <w:b/>
                <w:lang w:val="en-US"/>
              </w:rPr>
            </w:pPr>
            <w:r>
              <w:rPr>
                <w:rFonts w:ascii="Arial" w:hAnsi="Arial" w:cs="Arial"/>
                <w:b/>
                <w:lang w:val="en-US"/>
              </w:rPr>
              <w:t xml:space="preserve">Mandatory Contractual Requirement </w:t>
            </w:r>
          </w:p>
        </w:tc>
        <w:tc>
          <w:tcPr>
            <w:tcW w:w="5480" w:type="dxa"/>
          </w:tcPr>
          <w:p w14:paraId="22A2D68C" w14:textId="6FC71D11" w:rsidR="00FE6727" w:rsidRPr="00A5784C" w:rsidRDefault="00A705C4" w:rsidP="00680D4D">
            <w:pPr>
              <w:contextualSpacing/>
              <w:rPr>
                <w:rFonts w:ascii="Arial" w:hAnsi="Arial" w:cs="Arial"/>
                <w:bCs/>
                <w:lang w:val="en-US"/>
              </w:rPr>
            </w:pPr>
            <w:r w:rsidRPr="00D81D80">
              <w:rPr>
                <w:rFonts w:ascii="Arial" w:hAnsi="Arial" w:cs="Arial"/>
                <w:bCs/>
                <w:lang w:val="en-US"/>
              </w:rPr>
              <w:t>Proof of valid and current CSD Registration (CSD number/CSD Report)</w:t>
            </w:r>
          </w:p>
        </w:tc>
        <w:tc>
          <w:tcPr>
            <w:tcW w:w="936" w:type="dxa"/>
          </w:tcPr>
          <w:p w14:paraId="5C0D6D88" w14:textId="77777777" w:rsidR="00FE6727" w:rsidRDefault="00FE6727" w:rsidP="00680D4D">
            <w:pPr>
              <w:jc w:val="both"/>
              <w:rPr>
                <w:rFonts w:ascii="Arial" w:hAnsi="Arial" w:cs="Arial"/>
                <w:lang w:val="en-US"/>
              </w:rPr>
            </w:pPr>
          </w:p>
        </w:tc>
        <w:tc>
          <w:tcPr>
            <w:tcW w:w="936" w:type="dxa"/>
          </w:tcPr>
          <w:p w14:paraId="0A2FEED9" w14:textId="77777777" w:rsidR="00FE6727" w:rsidRDefault="00FE6727" w:rsidP="00680D4D">
            <w:pPr>
              <w:jc w:val="both"/>
              <w:rPr>
                <w:rFonts w:ascii="Arial" w:hAnsi="Arial" w:cs="Arial"/>
                <w:lang w:val="en-US"/>
              </w:rPr>
            </w:pPr>
          </w:p>
        </w:tc>
        <w:tc>
          <w:tcPr>
            <w:tcW w:w="680" w:type="dxa"/>
          </w:tcPr>
          <w:p w14:paraId="6BEAB8A5" w14:textId="55129B01" w:rsidR="00FE6727" w:rsidRPr="00CB4753" w:rsidRDefault="003B51C4" w:rsidP="005237F2">
            <w:pPr>
              <w:jc w:val="center"/>
              <w:rPr>
                <w:rFonts w:cstheme="minorHAnsi"/>
                <w:lang w:val="en-US"/>
              </w:rPr>
            </w:pPr>
            <w:r w:rsidRPr="00CB4753">
              <w:rPr>
                <w:rFonts w:cstheme="minorHAnsi"/>
                <w:lang w:val="en-US"/>
              </w:rPr>
              <w:t>√</w:t>
            </w:r>
          </w:p>
        </w:tc>
      </w:tr>
      <w:tr w:rsidR="00A705C4" w14:paraId="0B589AA1" w14:textId="77777777" w:rsidTr="00D81D80">
        <w:trPr>
          <w:jc w:val="center"/>
        </w:trPr>
        <w:tc>
          <w:tcPr>
            <w:tcW w:w="2454" w:type="dxa"/>
          </w:tcPr>
          <w:p w14:paraId="2E91DB22" w14:textId="77777777" w:rsidR="00A705C4" w:rsidRPr="005D5883" w:rsidRDefault="00A705C4" w:rsidP="008910A2">
            <w:pPr>
              <w:contextualSpacing/>
              <w:rPr>
                <w:rFonts w:ascii="Arial" w:hAnsi="Arial" w:cs="Arial"/>
                <w:b/>
                <w:lang w:val="en-US"/>
              </w:rPr>
            </w:pPr>
          </w:p>
        </w:tc>
        <w:tc>
          <w:tcPr>
            <w:tcW w:w="5480" w:type="dxa"/>
          </w:tcPr>
          <w:p w14:paraId="2C90773A" w14:textId="5EDA1629" w:rsidR="00F57777" w:rsidRPr="001F6DB3" w:rsidRDefault="00A705C4" w:rsidP="006E71D7">
            <w:pPr>
              <w:contextualSpacing/>
              <w:rPr>
                <w:rFonts w:ascii="Arial" w:hAnsi="Arial" w:cs="Arial"/>
                <w:b/>
                <w:bCs/>
                <w:i/>
                <w:iCs/>
                <w:lang w:val="en-US"/>
              </w:rPr>
            </w:pPr>
            <w:r w:rsidRPr="00A705C4">
              <w:rPr>
                <w:rFonts w:ascii="Arial" w:hAnsi="Arial" w:cs="Arial"/>
                <w:b/>
                <w:bCs/>
                <w:lang w:val="en-US"/>
              </w:rPr>
              <w:t>ADDITIONAL CONTRACTUAL REQUIREMENTS</w:t>
            </w:r>
            <w:r>
              <w:rPr>
                <w:rFonts w:ascii="Arial" w:hAnsi="Arial" w:cs="Arial"/>
                <w:b/>
                <w:bCs/>
                <w:lang w:val="en-US"/>
              </w:rPr>
              <w:t xml:space="preserve"> SUPPORTING EVIDENCE</w:t>
            </w:r>
            <w:r w:rsidRPr="00E83A3F">
              <w:rPr>
                <w:rFonts w:ascii="Arial" w:hAnsi="Arial" w:cs="Arial"/>
                <w:b/>
                <w:bCs/>
                <w:lang w:val="en-US"/>
              </w:rPr>
              <w:t xml:space="preserve"> </w:t>
            </w:r>
          </w:p>
        </w:tc>
        <w:tc>
          <w:tcPr>
            <w:tcW w:w="936" w:type="dxa"/>
          </w:tcPr>
          <w:p w14:paraId="3D3AB7AC" w14:textId="77777777" w:rsidR="00A705C4" w:rsidRDefault="00A705C4" w:rsidP="00680D4D">
            <w:pPr>
              <w:jc w:val="both"/>
              <w:rPr>
                <w:rFonts w:ascii="Arial" w:hAnsi="Arial" w:cs="Arial"/>
                <w:lang w:val="en-US"/>
              </w:rPr>
            </w:pPr>
          </w:p>
        </w:tc>
        <w:tc>
          <w:tcPr>
            <w:tcW w:w="936" w:type="dxa"/>
          </w:tcPr>
          <w:p w14:paraId="10A525E4" w14:textId="77777777" w:rsidR="00A705C4" w:rsidRDefault="00A705C4" w:rsidP="00680D4D">
            <w:pPr>
              <w:jc w:val="both"/>
              <w:rPr>
                <w:rFonts w:ascii="Arial" w:hAnsi="Arial" w:cs="Arial"/>
                <w:lang w:val="en-US"/>
              </w:rPr>
            </w:pPr>
          </w:p>
        </w:tc>
        <w:tc>
          <w:tcPr>
            <w:tcW w:w="680" w:type="dxa"/>
          </w:tcPr>
          <w:p w14:paraId="2AAB5E97" w14:textId="77777777" w:rsidR="00A705C4" w:rsidRPr="00CB4753" w:rsidRDefault="00A705C4" w:rsidP="005237F2">
            <w:pPr>
              <w:jc w:val="center"/>
              <w:rPr>
                <w:rFonts w:cstheme="minorHAnsi"/>
                <w:lang w:val="en-US"/>
              </w:rPr>
            </w:pPr>
          </w:p>
        </w:tc>
      </w:tr>
      <w:tr w:rsidR="001647C0" w14:paraId="24902646" w14:textId="77777777" w:rsidTr="00D81D80">
        <w:trPr>
          <w:jc w:val="center"/>
        </w:trPr>
        <w:tc>
          <w:tcPr>
            <w:tcW w:w="2454" w:type="dxa"/>
          </w:tcPr>
          <w:p w14:paraId="2148BE8D" w14:textId="2520C11A" w:rsidR="001647C0" w:rsidRPr="005D5883" w:rsidRDefault="001647C0" w:rsidP="008910A2">
            <w:pPr>
              <w:contextualSpacing/>
              <w:rPr>
                <w:rFonts w:ascii="Arial" w:hAnsi="Arial" w:cs="Arial"/>
                <w:b/>
                <w:lang w:val="en-US"/>
              </w:rPr>
            </w:pPr>
            <w:r w:rsidRPr="005D5883">
              <w:rPr>
                <w:rFonts w:ascii="Arial" w:hAnsi="Arial" w:cs="Arial"/>
                <w:b/>
                <w:lang w:val="en-US"/>
              </w:rPr>
              <w:t>Safety</w:t>
            </w:r>
          </w:p>
        </w:tc>
        <w:tc>
          <w:tcPr>
            <w:tcW w:w="5480" w:type="dxa"/>
          </w:tcPr>
          <w:p w14:paraId="63E9E847" w14:textId="77777777" w:rsidR="001647C0" w:rsidRDefault="006E71D7" w:rsidP="00680D4D">
            <w:pPr>
              <w:contextualSpacing/>
              <w:rPr>
                <w:rFonts w:ascii="Arial" w:hAnsi="Arial" w:cs="Arial"/>
                <w:lang w:val="en-US"/>
              </w:rPr>
            </w:pPr>
            <w:r>
              <w:rPr>
                <w:rFonts w:ascii="Arial" w:hAnsi="Arial" w:cs="Arial"/>
                <w:lang w:val="en-US"/>
              </w:rPr>
              <w:t>Refer to the Safety Contractual Tender Returnable.</w:t>
            </w:r>
          </w:p>
          <w:p w14:paraId="7EC2EB7B" w14:textId="422D6E36" w:rsidR="00CD67D7" w:rsidRDefault="00CD67D7" w:rsidP="00680D4D">
            <w:pPr>
              <w:contextualSpacing/>
              <w:rPr>
                <w:rFonts w:ascii="Arial" w:hAnsi="Arial" w:cs="Arial"/>
                <w:b/>
                <w:i/>
                <w:lang w:val="en-US"/>
              </w:rPr>
            </w:pPr>
          </w:p>
        </w:tc>
        <w:tc>
          <w:tcPr>
            <w:tcW w:w="936" w:type="dxa"/>
          </w:tcPr>
          <w:p w14:paraId="16D0B9BC" w14:textId="77777777" w:rsidR="001647C0" w:rsidRDefault="001647C0" w:rsidP="00680D4D">
            <w:pPr>
              <w:jc w:val="both"/>
              <w:rPr>
                <w:rFonts w:ascii="Arial" w:hAnsi="Arial" w:cs="Arial"/>
                <w:lang w:val="en-US"/>
              </w:rPr>
            </w:pPr>
          </w:p>
        </w:tc>
        <w:tc>
          <w:tcPr>
            <w:tcW w:w="936" w:type="dxa"/>
          </w:tcPr>
          <w:p w14:paraId="60721213" w14:textId="77777777" w:rsidR="001647C0" w:rsidRDefault="001647C0" w:rsidP="00680D4D">
            <w:pPr>
              <w:jc w:val="both"/>
              <w:rPr>
                <w:rFonts w:ascii="Arial" w:hAnsi="Arial" w:cs="Arial"/>
                <w:lang w:val="en-US"/>
              </w:rPr>
            </w:pPr>
          </w:p>
        </w:tc>
        <w:tc>
          <w:tcPr>
            <w:tcW w:w="680" w:type="dxa"/>
          </w:tcPr>
          <w:p w14:paraId="132C4643" w14:textId="22C9055C" w:rsidR="001647C0" w:rsidRPr="00CB4753" w:rsidRDefault="00EA26E4" w:rsidP="005237F2">
            <w:pPr>
              <w:jc w:val="center"/>
              <w:rPr>
                <w:rFonts w:cstheme="minorHAnsi"/>
                <w:lang w:val="en-US"/>
              </w:rPr>
            </w:pPr>
            <w:r w:rsidRPr="00CB4753">
              <w:rPr>
                <w:rFonts w:cstheme="minorHAnsi"/>
                <w:lang w:val="en-US"/>
              </w:rPr>
              <w:t>√</w:t>
            </w:r>
          </w:p>
        </w:tc>
      </w:tr>
      <w:tr w:rsidR="001647C0" w14:paraId="1D16943A" w14:textId="77777777" w:rsidTr="00D81D80">
        <w:trPr>
          <w:jc w:val="center"/>
        </w:trPr>
        <w:tc>
          <w:tcPr>
            <w:tcW w:w="2454" w:type="dxa"/>
          </w:tcPr>
          <w:p w14:paraId="49190C2B" w14:textId="7DF72D79" w:rsidR="00EA26E4" w:rsidRPr="005D5883" w:rsidRDefault="001647C0" w:rsidP="008910A2">
            <w:pPr>
              <w:contextualSpacing/>
              <w:rPr>
                <w:rFonts w:ascii="Arial" w:hAnsi="Arial" w:cs="Arial"/>
                <w:b/>
                <w:lang w:val="en-US"/>
              </w:rPr>
            </w:pPr>
            <w:r w:rsidRPr="005D5883">
              <w:rPr>
                <w:rFonts w:ascii="Arial" w:hAnsi="Arial" w:cs="Arial"/>
                <w:b/>
                <w:lang w:val="en-US"/>
              </w:rPr>
              <w:t>Quality</w:t>
            </w:r>
          </w:p>
        </w:tc>
        <w:tc>
          <w:tcPr>
            <w:tcW w:w="5480" w:type="dxa"/>
          </w:tcPr>
          <w:p w14:paraId="2EAE3589" w14:textId="77777777" w:rsidR="001647C0" w:rsidRDefault="006E71D7" w:rsidP="00680D4D">
            <w:pPr>
              <w:contextualSpacing/>
              <w:rPr>
                <w:rFonts w:ascii="Arial" w:hAnsi="Arial" w:cs="Arial"/>
                <w:lang w:val="en-US"/>
              </w:rPr>
            </w:pPr>
            <w:r>
              <w:rPr>
                <w:rFonts w:ascii="Arial" w:hAnsi="Arial" w:cs="Arial"/>
                <w:lang w:val="en-US"/>
              </w:rPr>
              <w:t>Refer to the Quality Contractual Tender Returnable.</w:t>
            </w:r>
          </w:p>
          <w:p w14:paraId="60F4A510" w14:textId="1F80E3C1" w:rsidR="00CD67D7" w:rsidRPr="005D5883" w:rsidRDefault="00CD67D7" w:rsidP="00680D4D">
            <w:pPr>
              <w:contextualSpacing/>
              <w:rPr>
                <w:rFonts w:ascii="Arial" w:hAnsi="Arial" w:cs="Arial"/>
                <w:lang w:val="en-US"/>
              </w:rPr>
            </w:pPr>
          </w:p>
        </w:tc>
        <w:tc>
          <w:tcPr>
            <w:tcW w:w="936" w:type="dxa"/>
          </w:tcPr>
          <w:p w14:paraId="246D2FAE" w14:textId="77777777" w:rsidR="001647C0" w:rsidRDefault="001647C0" w:rsidP="00680D4D">
            <w:pPr>
              <w:jc w:val="both"/>
              <w:rPr>
                <w:rFonts w:ascii="Arial" w:hAnsi="Arial" w:cs="Arial"/>
                <w:lang w:val="en-US"/>
              </w:rPr>
            </w:pPr>
          </w:p>
        </w:tc>
        <w:tc>
          <w:tcPr>
            <w:tcW w:w="936" w:type="dxa"/>
          </w:tcPr>
          <w:p w14:paraId="0BCAEA06" w14:textId="77777777" w:rsidR="001647C0" w:rsidRDefault="001647C0" w:rsidP="00680D4D">
            <w:pPr>
              <w:jc w:val="both"/>
              <w:rPr>
                <w:rFonts w:ascii="Arial" w:hAnsi="Arial" w:cs="Arial"/>
                <w:lang w:val="en-US"/>
              </w:rPr>
            </w:pPr>
          </w:p>
        </w:tc>
        <w:tc>
          <w:tcPr>
            <w:tcW w:w="680" w:type="dxa"/>
          </w:tcPr>
          <w:p w14:paraId="0280AA6C" w14:textId="7C17C754" w:rsidR="001647C0" w:rsidRPr="00CB4753" w:rsidRDefault="00EA26E4" w:rsidP="005237F2">
            <w:pPr>
              <w:jc w:val="center"/>
              <w:rPr>
                <w:rFonts w:cstheme="minorHAnsi"/>
                <w:lang w:val="en-US"/>
              </w:rPr>
            </w:pPr>
            <w:r w:rsidRPr="00CB4753">
              <w:rPr>
                <w:rFonts w:cstheme="minorHAnsi"/>
                <w:lang w:val="en-US"/>
              </w:rPr>
              <w:t>√</w:t>
            </w:r>
          </w:p>
        </w:tc>
      </w:tr>
      <w:tr w:rsidR="001647C0" w14:paraId="4B94DEC8" w14:textId="77777777" w:rsidTr="00D81D80">
        <w:trPr>
          <w:jc w:val="center"/>
        </w:trPr>
        <w:tc>
          <w:tcPr>
            <w:tcW w:w="2454" w:type="dxa"/>
          </w:tcPr>
          <w:p w14:paraId="0641483F" w14:textId="33BC00C2" w:rsidR="001647C0" w:rsidRPr="005D5883" w:rsidRDefault="001647C0" w:rsidP="008910A2">
            <w:pPr>
              <w:contextualSpacing/>
              <w:rPr>
                <w:rFonts w:ascii="Arial" w:hAnsi="Arial" w:cs="Arial"/>
                <w:b/>
                <w:lang w:val="en-US"/>
              </w:rPr>
            </w:pPr>
            <w:r w:rsidRPr="005D5883">
              <w:rPr>
                <w:rFonts w:ascii="Arial" w:hAnsi="Arial" w:cs="Arial"/>
                <w:b/>
                <w:lang w:val="en-US"/>
              </w:rPr>
              <w:t>Other safety/quality documents as required per scope of works</w:t>
            </w:r>
          </w:p>
        </w:tc>
        <w:tc>
          <w:tcPr>
            <w:tcW w:w="5480" w:type="dxa"/>
          </w:tcPr>
          <w:p w14:paraId="1FB6A19F" w14:textId="35810DDA" w:rsidR="006E71D7" w:rsidRPr="001D714A" w:rsidRDefault="006E71D7" w:rsidP="006E71D7">
            <w:pPr>
              <w:contextualSpacing/>
              <w:jc w:val="both"/>
              <w:rPr>
                <w:rFonts w:ascii="Arial" w:hAnsi="Arial" w:cs="Arial"/>
                <w:lang w:val="en-US"/>
              </w:rPr>
            </w:pPr>
            <w:r w:rsidRPr="001D714A">
              <w:rPr>
                <w:rFonts w:ascii="Arial" w:hAnsi="Arial" w:cs="Arial"/>
                <w:lang w:val="en-US"/>
              </w:rPr>
              <w:t>The Safety and Quality documents are attached with the invitation to tender</w:t>
            </w:r>
            <w:r>
              <w:rPr>
                <w:rFonts w:ascii="Arial" w:hAnsi="Arial" w:cs="Arial"/>
                <w:lang w:val="en-US"/>
              </w:rPr>
              <w:t>.</w:t>
            </w:r>
          </w:p>
          <w:p w14:paraId="0A0DE88B" w14:textId="16E6F63C" w:rsidR="001647C0" w:rsidRPr="005D5883" w:rsidRDefault="006E71D7" w:rsidP="00680D4D">
            <w:pPr>
              <w:contextualSpacing/>
              <w:rPr>
                <w:rFonts w:ascii="Arial" w:hAnsi="Arial" w:cs="Arial"/>
                <w:lang w:val="en-US"/>
              </w:rPr>
            </w:pPr>
            <w:r>
              <w:rPr>
                <w:rFonts w:ascii="Arial" w:hAnsi="Arial" w:cs="Arial"/>
                <w:lang w:val="en-US"/>
              </w:rPr>
              <w:t xml:space="preserve"> </w:t>
            </w:r>
          </w:p>
        </w:tc>
        <w:tc>
          <w:tcPr>
            <w:tcW w:w="936" w:type="dxa"/>
          </w:tcPr>
          <w:p w14:paraId="529EC854" w14:textId="77777777" w:rsidR="001647C0" w:rsidRDefault="001647C0" w:rsidP="00680D4D">
            <w:pPr>
              <w:jc w:val="both"/>
              <w:rPr>
                <w:rFonts w:ascii="Arial" w:hAnsi="Arial" w:cs="Arial"/>
                <w:lang w:val="en-US"/>
              </w:rPr>
            </w:pPr>
          </w:p>
        </w:tc>
        <w:tc>
          <w:tcPr>
            <w:tcW w:w="936" w:type="dxa"/>
          </w:tcPr>
          <w:p w14:paraId="30782252" w14:textId="77777777" w:rsidR="001647C0" w:rsidRDefault="001647C0" w:rsidP="00680D4D">
            <w:pPr>
              <w:jc w:val="both"/>
              <w:rPr>
                <w:rFonts w:ascii="Arial" w:hAnsi="Arial" w:cs="Arial"/>
                <w:lang w:val="en-US"/>
              </w:rPr>
            </w:pPr>
          </w:p>
        </w:tc>
        <w:tc>
          <w:tcPr>
            <w:tcW w:w="680" w:type="dxa"/>
          </w:tcPr>
          <w:p w14:paraId="0BC97B89" w14:textId="28D9AC29" w:rsidR="001647C0" w:rsidRPr="00CB4753" w:rsidRDefault="00EA26E4" w:rsidP="005237F2">
            <w:pPr>
              <w:jc w:val="center"/>
              <w:rPr>
                <w:rFonts w:cstheme="minorHAnsi"/>
                <w:lang w:val="en-US"/>
              </w:rPr>
            </w:pPr>
            <w:r w:rsidRPr="00CB4753">
              <w:rPr>
                <w:rFonts w:cstheme="minorHAnsi"/>
                <w:lang w:val="en-US"/>
              </w:rPr>
              <w:t>√</w:t>
            </w:r>
          </w:p>
        </w:tc>
      </w:tr>
      <w:tr w:rsidR="001647C0" w14:paraId="5B927C56" w14:textId="77777777" w:rsidTr="00D81D80">
        <w:trPr>
          <w:jc w:val="center"/>
        </w:trPr>
        <w:tc>
          <w:tcPr>
            <w:tcW w:w="2454" w:type="dxa"/>
          </w:tcPr>
          <w:p w14:paraId="369CB211" w14:textId="669F25CE" w:rsidR="001647C0" w:rsidRPr="005D5883" w:rsidRDefault="001647C0" w:rsidP="00D81D80">
            <w:pPr>
              <w:contextualSpacing/>
              <w:jc w:val="both"/>
              <w:rPr>
                <w:rFonts w:ascii="Arial" w:hAnsi="Arial" w:cs="Arial"/>
                <w:b/>
                <w:lang w:val="en-US"/>
              </w:rPr>
            </w:pPr>
            <w:r w:rsidRPr="005D5883">
              <w:rPr>
                <w:rFonts w:ascii="Arial" w:hAnsi="Arial" w:cs="Arial"/>
                <w:b/>
                <w:lang w:val="en-US"/>
              </w:rPr>
              <w:t xml:space="preserve">Environmental </w:t>
            </w:r>
            <w:r w:rsidRPr="005D5883">
              <w:rPr>
                <w:rFonts w:ascii="Arial" w:hAnsi="Arial" w:cs="Arial"/>
                <w:lang w:val="en-US"/>
              </w:rPr>
              <w:t xml:space="preserve"> </w:t>
            </w:r>
          </w:p>
        </w:tc>
        <w:tc>
          <w:tcPr>
            <w:tcW w:w="5480" w:type="dxa"/>
          </w:tcPr>
          <w:p w14:paraId="346817CF" w14:textId="236B90C3" w:rsidR="0009791D" w:rsidRPr="00273170" w:rsidRDefault="006E71D7" w:rsidP="00680D4D">
            <w:pPr>
              <w:contextualSpacing/>
              <w:rPr>
                <w:rFonts w:ascii="Arial" w:hAnsi="Arial" w:cs="Arial"/>
                <w:i/>
                <w:iCs/>
                <w:lang w:val="en-US"/>
              </w:rPr>
            </w:pPr>
            <w:r>
              <w:rPr>
                <w:rFonts w:ascii="Arial" w:hAnsi="Arial" w:cs="Arial"/>
                <w:lang w:val="en-US"/>
              </w:rPr>
              <w:t>Refer to the Environmental Contractual Tender Returnable.</w:t>
            </w:r>
          </w:p>
        </w:tc>
        <w:tc>
          <w:tcPr>
            <w:tcW w:w="936" w:type="dxa"/>
          </w:tcPr>
          <w:p w14:paraId="18662DAE" w14:textId="77777777" w:rsidR="001647C0" w:rsidRDefault="001647C0" w:rsidP="00680D4D">
            <w:pPr>
              <w:jc w:val="both"/>
              <w:rPr>
                <w:rFonts w:ascii="Arial" w:hAnsi="Arial" w:cs="Arial"/>
                <w:lang w:val="en-US"/>
              </w:rPr>
            </w:pPr>
          </w:p>
        </w:tc>
        <w:tc>
          <w:tcPr>
            <w:tcW w:w="936" w:type="dxa"/>
          </w:tcPr>
          <w:p w14:paraId="22F318A5" w14:textId="77777777" w:rsidR="001647C0" w:rsidRDefault="001647C0" w:rsidP="00680D4D">
            <w:pPr>
              <w:jc w:val="both"/>
              <w:rPr>
                <w:rFonts w:ascii="Arial" w:hAnsi="Arial" w:cs="Arial"/>
                <w:lang w:val="en-US"/>
              </w:rPr>
            </w:pPr>
          </w:p>
        </w:tc>
        <w:tc>
          <w:tcPr>
            <w:tcW w:w="680" w:type="dxa"/>
          </w:tcPr>
          <w:p w14:paraId="630540C4" w14:textId="5BD7D3C2" w:rsidR="001647C0" w:rsidRPr="00CB4753" w:rsidRDefault="00EA26E4" w:rsidP="005237F2">
            <w:pPr>
              <w:jc w:val="center"/>
              <w:rPr>
                <w:rFonts w:cstheme="minorHAnsi"/>
                <w:lang w:val="en-US"/>
              </w:rPr>
            </w:pPr>
            <w:r w:rsidRPr="00CB4753">
              <w:rPr>
                <w:rFonts w:cstheme="minorHAnsi"/>
                <w:lang w:val="en-US"/>
              </w:rPr>
              <w:t>√</w:t>
            </w:r>
          </w:p>
        </w:tc>
      </w:tr>
      <w:tr w:rsidR="001647C0" w14:paraId="3F8038ED" w14:textId="77777777" w:rsidTr="00D81D80">
        <w:trPr>
          <w:jc w:val="center"/>
        </w:trPr>
        <w:tc>
          <w:tcPr>
            <w:tcW w:w="2454" w:type="dxa"/>
          </w:tcPr>
          <w:p w14:paraId="1DB8E6FB" w14:textId="46528402" w:rsidR="001647C0" w:rsidRPr="005D5883" w:rsidRDefault="001647C0" w:rsidP="00D81D80">
            <w:pPr>
              <w:contextualSpacing/>
              <w:rPr>
                <w:rFonts w:ascii="Arial" w:hAnsi="Arial" w:cs="Arial"/>
                <w:b/>
                <w:lang w:val="en-US"/>
              </w:rPr>
            </w:pPr>
            <w:r w:rsidRPr="005D5883">
              <w:rPr>
                <w:rFonts w:ascii="Arial" w:hAnsi="Arial" w:cs="Arial"/>
                <w:b/>
                <w:lang w:val="en-US"/>
              </w:rPr>
              <w:lastRenderedPageBreak/>
              <w:t>Due Diligence</w:t>
            </w:r>
            <w:r w:rsidR="00A705C4">
              <w:rPr>
                <w:rFonts w:ascii="Arial" w:hAnsi="Arial" w:cs="Arial"/>
                <w:b/>
                <w:lang w:val="en-US"/>
              </w:rPr>
              <w:t xml:space="preserve">/financial </w:t>
            </w:r>
            <w:r w:rsidR="00E83A3F">
              <w:rPr>
                <w:rFonts w:ascii="Arial" w:hAnsi="Arial" w:cs="Arial"/>
                <w:b/>
                <w:lang w:val="en-US"/>
              </w:rPr>
              <w:t>analysis</w:t>
            </w:r>
            <w:r w:rsidR="00A705C4">
              <w:rPr>
                <w:rFonts w:ascii="Arial" w:hAnsi="Arial" w:cs="Arial"/>
                <w:b/>
                <w:lang w:val="en-US"/>
              </w:rPr>
              <w:t xml:space="preserve"> </w:t>
            </w:r>
          </w:p>
        </w:tc>
        <w:tc>
          <w:tcPr>
            <w:tcW w:w="5480" w:type="dxa"/>
          </w:tcPr>
          <w:p w14:paraId="0FF56069" w14:textId="77777777" w:rsidR="008670FD" w:rsidRDefault="008670FD" w:rsidP="008670FD">
            <w:pPr>
              <w:pStyle w:val="Default"/>
              <w:jc w:val="both"/>
            </w:pPr>
            <w:r>
              <w:rPr>
                <w:b/>
                <w:bCs/>
                <w:sz w:val="22"/>
                <w:szCs w:val="22"/>
              </w:rPr>
              <w:t xml:space="preserve">Financial Viability Analysis (including submission of relevant financial statements) </w:t>
            </w:r>
          </w:p>
          <w:p w14:paraId="7B75C433" w14:textId="77777777" w:rsidR="008670FD" w:rsidRPr="00DB5698" w:rsidRDefault="008670FD">
            <w:pPr>
              <w:pStyle w:val="Default"/>
              <w:numPr>
                <w:ilvl w:val="0"/>
                <w:numId w:val="79"/>
              </w:numPr>
              <w:jc w:val="both"/>
              <w:rPr>
                <w:sz w:val="22"/>
                <w:szCs w:val="22"/>
              </w:rPr>
            </w:pPr>
            <w:r w:rsidRPr="00DB5698">
              <w:rPr>
                <w:sz w:val="22"/>
                <w:szCs w:val="22"/>
              </w:rPr>
              <w:t xml:space="preserve">24 months Audited Financial Statements. </w:t>
            </w:r>
          </w:p>
          <w:p w14:paraId="6FF4CFA9" w14:textId="77777777" w:rsidR="008670FD" w:rsidRPr="00DB5698" w:rsidRDefault="008670FD">
            <w:pPr>
              <w:pStyle w:val="Default"/>
              <w:numPr>
                <w:ilvl w:val="0"/>
                <w:numId w:val="79"/>
              </w:numPr>
              <w:jc w:val="both"/>
              <w:rPr>
                <w:sz w:val="22"/>
                <w:szCs w:val="22"/>
              </w:rPr>
            </w:pPr>
            <w:r w:rsidRPr="00DB5698">
              <w:rPr>
                <w:sz w:val="22"/>
                <w:szCs w:val="22"/>
              </w:rPr>
              <w:t>Financial Statement should not be more than 18 months (post year-end)</w:t>
            </w:r>
            <w:r>
              <w:rPr>
                <w:sz w:val="22"/>
                <w:szCs w:val="22"/>
              </w:rPr>
              <w:t>.</w:t>
            </w:r>
          </w:p>
          <w:p w14:paraId="3C5779BF" w14:textId="77777777" w:rsidR="008670FD" w:rsidRDefault="008670FD" w:rsidP="008670FD">
            <w:pPr>
              <w:pStyle w:val="Default"/>
              <w:jc w:val="both"/>
              <w:rPr>
                <w:sz w:val="22"/>
                <w:szCs w:val="22"/>
              </w:rPr>
            </w:pPr>
            <w:r>
              <w:rPr>
                <w:sz w:val="22"/>
                <w:szCs w:val="22"/>
              </w:rPr>
              <w:t xml:space="preserve">Latest, approved annual financial statements, including: </w:t>
            </w:r>
          </w:p>
          <w:p w14:paraId="02E65A60" w14:textId="77777777" w:rsidR="008670FD" w:rsidRDefault="008670FD">
            <w:pPr>
              <w:pStyle w:val="Default"/>
              <w:numPr>
                <w:ilvl w:val="0"/>
                <w:numId w:val="80"/>
              </w:numPr>
              <w:jc w:val="both"/>
              <w:rPr>
                <w:sz w:val="22"/>
                <w:szCs w:val="22"/>
              </w:rPr>
            </w:pPr>
            <w:r>
              <w:rPr>
                <w:sz w:val="22"/>
                <w:szCs w:val="22"/>
              </w:rPr>
              <w:t xml:space="preserve">Background to the company. </w:t>
            </w:r>
          </w:p>
          <w:p w14:paraId="5A25BB03" w14:textId="77777777" w:rsidR="008670FD" w:rsidRDefault="008670FD">
            <w:pPr>
              <w:pStyle w:val="Default"/>
              <w:numPr>
                <w:ilvl w:val="0"/>
                <w:numId w:val="80"/>
              </w:numPr>
              <w:jc w:val="both"/>
              <w:rPr>
                <w:sz w:val="22"/>
                <w:szCs w:val="22"/>
              </w:rPr>
            </w:pPr>
            <w:r>
              <w:rPr>
                <w:sz w:val="22"/>
                <w:szCs w:val="22"/>
              </w:rPr>
              <w:t xml:space="preserve">A signed director’s report. </w:t>
            </w:r>
          </w:p>
          <w:p w14:paraId="74844D63" w14:textId="28E35085" w:rsidR="008670FD" w:rsidRDefault="008670FD">
            <w:pPr>
              <w:pStyle w:val="Default"/>
              <w:numPr>
                <w:ilvl w:val="0"/>
                <w:numId w:val="80"/>
              </w:numPr>
              <w:rPr>
                <w:sz w:val="22"/>
                <w:szCs w:val="22"/>
              </w:rPr>
            </w:pPr>
            <w:r>
              <w:rPr>
                <w:sz w:val="22"/>
                <w:szCs w:val="22"/>
              </w:rPr>
              <w:t xml:space="preserve">A signed auditor’s/ reviewer’s/ compiler’s/ accounting officer’s report. </w:t>
            </w:r>
          </w:p>
          <w:p w14:paraId="1299C402" w14:textId="77777777" w:rsidR="008670FD" w:rsidRDefault="008670FD">
            <w:pPr>
              <w:pStyle w:val="Default"/>
              <w:numPr>
                <w:ilvl w:val="0"/>
                <w:numId w:val="80"/>
              </w:numPr>
              <w:jc w:val="both"/>
              <w:rPr>
                <w:sz w:val="22"/>
                <w:szCs w:val="22"/>
              </w:rPr>
            </w:pPr>
            <w:r>
              <w:rPr>
                <w:sz w:val="22"/>
                <w:szCs w:val="22"/>
              </w:rPr>
              <w:t xml:space="preserve">Statement of financial position. </w:t>
            </w:r>
          </w:p>
          <w:p w14:paraId="172B3D95" w14:textId="77777777" w:rsidR="008670FD" w:rsidRDefault="008670FD">
            <w:pPr>
              <w:pStyle w:val="Default"/>
              <w:numPr>
                <w:ilvl w:val="0"/>
                <w:numId w:val="80"/>
              </w:numPr>
              <w:jc w:val="both"/>
              <w:rPr>
                <w:sz w:val="22"/>
                <w:szCs w:val="22"/>
              </w:rPr>
            </w:pPr>
            <w:r>
              <w:rPr>
                <w:sz w:val="22"/>
                <w:szCs w:val="22"/>
              </w:rPr>
              <w:t xml:space="preserve">Statement of comprehensive income. </w:t>
            </w:r>
          </w:p>
          <w:p w14:paraId="37AA12AB" w14:textId="4C133028" w:rsidR="008670FD" w:rsidRPr="008670FD" w:rsidRDefault="008670FD">
            <w:pPr>
              <w:pStyle w:val="Default"/>
              <w:numPr>
                <w:ilvl w:val="0"/>
                <w:numId w:val="80"/>
              </w:numPr>
              <w:jc w:val="both"/>
              <w:rPr>
                <w:sz w:val="22"/>
                <w:szCs w:val="22"/>
              </w:rPr>
            </w:pPr>
            <w:r w:rsidRPr="008670FD">
              <w:rPr>
                <w:sz w:val="22"/>
                <w:szCs w:val="22"/>
              </w:rPr>
              <w:t xml:space="preserve">Statement of changes in equity. </w:t>
            </w:r>
          </w:p>
          <w:p w14:paraId="129B0503" w14:textId="77777777" w:rsidR="008670FD" w:rsidRDefault="008670FD">
            <w:pPr>
              <w:pStyle w:val="Default"/>
              <w:numPr>
                <w:ilvl w:val="0"/>
                <w:numId w:val="80"/>
              </w:numPr>
              <w:jc w:val="both"/>
              <w:rPr>
                <w:sz w:val="22"/>
                <w:szCs w:val="22"/>
              </w:rPr>
            </w:pPr>
            <w:r>
              <w:rPr>
                <w:sz w:val="22"/>
                <w:szCs w:val="22"/>
              </w:rPr>
              <w:t xml:space="preserve">Statement of cash flows. </w:t>
            </w:r>
          </w:p>
          <w:p w14:paraId="601C043A" w14:textId="77777777" w:rsidR="008670FD" w:rsidRPr="00C6050C" w:rsidRDefault="008670FD">
            <w:pPr>
              <w:pStyle w:val="Default"/>
              <w:numPr>
                <w:ilvl w:val="0"/>
                <w:numId w:val="80"/>
              </w:numPr>
              <w:jc w:val="both"/>
              <w:rPr>
                <w:sz w:val="22"/>
                <w:szCs w:val="22"/>
              </w:rPr>
            </w:pPr>
            <w:r w:rsidRPr="00C6050C">
              <w:rPr>
                <w:sz w:val="22"/>
                <w:szCs w:val="22"/>
              </w:rPr>
              <w:t xml:space="preserve">Notes to the financial statements. </w:t>
            </w:r>
          </w:p>
          <w:p w14:paraId="2DDB117E" w14:textId="77777777" w:rsidR="008670FD" w:rsidRDefault="008670FD" w:rsidP="008670FD">
            <w:pPr>
              <w:pStyle w:val="Default"/>
              <w:jc w:val="both"/>
              <w:rPr>
                <w:sz w:val="22"/>
                <w:szCs w:val="22"/>
              </w:rPr>
            </w:pPr>
          </w:p>
          <w:p w14:paraId="483AE23E" w14:textId="77777777" w:rsidR="008670FD" w:rsidRDefault="008670FD" w:rsidP="008670FD">
            <w:pPr>
              <w:pStyle w:val="Default"/>
              <w:jc w:val="both"/>
              <w:rPr>
                <w:sz w:val="22"/>
                <w:szCs w:val="22"/>
              </w:rPr>
            </w:pPr>
            <w:r w:rsidRPr="00C6050C">
              <w:rPr>
                <w:b/>
                <w:bCs/>
                <w:sz w:val="22"/>
                <w:szCs w:val="22"/>
              </w:rPr>
              <w:t>PIS SCORE</w:t>
            </w:r>
            <w:r>
              <w:rPr>
                <w:sz w:val="22"/>
                <w:szCs w:val="22"/>
              </w:rPr>
              <w:t xml:space="preserve"> </w:t>
            </w:r>
          </w:p>
          <w:p w14:paraId="16064BB4" w14:textId="77777777" w:rsidR="008670FD" w:rsidRDefault="008670FD">
            <w:pPr>
              <w:pStyle w:val="Default"/>
              <w:numPr>
                <w:ilvl w:val="0"/>
                <w:numId w:val="81"/>
              </w:numPr>
              <w:rPr>
                <w:sz w:val="22"/>
                <w:szCs w:val="22"/>
              </w:rPr>
            </w:pPr>
            <w:r>
              <w:rPr>
                <w:sz w:val="22"/>
                <w:szCs w:val="22"/>
              </w:rPr>
              <w:t xml:space="preserve">A signed copy of the public interest score (only applicable to South African entities that are not audited). </w:t>
            </w:r>
          </w:p>
          <w:p w14:paraId="0A92F071" w14:textId="77777777" w:rsidR="008670FD" w:rsidRDefault="008670FD" w:rsidP="008670FD">
            <w:pPr>
              <w:pStyle w:val="Default"/>
              <w:jc w:val="both"/>
              <w:rPr>
                <w:sz w:val="22"/>
                <w:szCs w:val="22"/>
              </w:rPr>
            </w:pPr>
          </w:p>
          <w:p w14:paraId="32BBDF83" w14:textId="5092645A" w:rsidR="008670FD" w:rsidRPr="00895E24" w:rsidRDefault="008670FD" w:rsidP="008670FD">
            <w:pPr>
              <w:pStyle w:val="Default"/>
              <w:jc w:val="both"/>
              <w:rPr>
                <w:b/>
                <w:bCs/>
                <w:sz w:val="22"/>
                <w:szCs w:val="22"/>
              </w:rPr>
            </w:pPr>
            <w:r w:rsidRPr="00895E24">
              <w:rPr>
                <w:b/>
                <w:bCs/>
                <w:sz w:val="22"/>
                <w:szCs w:val="22"/>
              </w:rPr>
              <w:t xml:space="preserve">ITA34C </w:t>
            </w:r>
          </w:p>
          <w:p w14:paraId="6C7A634D" w14:textId="77777777" w:rsidR="008670FD" w:rsidRPr="00162764" w:rsidRDefault="008670FD">
            <w:pPr>
              <w:pStyle w:val="Default"/>
              <w:numPr>
                <w:ilvl w:val="0"/>
                <w:numId w:val="81"/>
              </w:numPr>
              <w:rPr>
                <w:sz w:val="22"/>
                <w:szCs w:val="22"/>
              </w:rPr>
            </w:pPr>
            <w:r w:rsidRPr="00DB5698">
              <w:rPr>
                <w:sz w:val="22"/>
                <w:szCs w:val="22"/>
              </w:rPr>
              <w:t>Income Tax assessment</w:t>
            </w:r>
            <w:r w:rsidRPr="00162764">
              <w:rPr>
                <w:sz w:val="22"/>
                <w:szCs w:val="22"/>
              </w:rPr>
              <w:t xml:space="preserve"> only used if supplier is not audited. </w:t>
            </w:r>
          </w:p>
          <w:p w14:paraId="38739947" w14:textId="77777777" w:rsidR="00690976" w:rsidRPr="00CD67D7" w:rsidRDefault="008670FD">
            <w:pPr>
              <w:pStyle w:val="Default"/>
              <w:numPr>
                <w:ilvl w:val="0"/>
                <w:numId w:val="81"/>
              </w:numPr>
              <w:rPr>
                <w:sz w:val="22"/>
                <w:szCs w:val="22"/>
              </w:rPr>
            </w:pPr>
            <w:r w:rsidRPr="008670FD">
              <w:rPr>
                <w:rFonts w:eastAsia="Times New Roman"/>
                <w:sz w:val="22"/>
                <w:szCs w:val="22"/>
              </w:rPr>
              <w:t>Giving the actual score.</w:t>
            </w:r>
          </w:p>
          <w:p w14:paraId="67C8F9BC" w14:textId="6C489B1D" w:rsidR="00CD67D7" w:rsidRPr="008670FD" w:rsidRDefault="00CD67D7">
            <w:pPr>
              <w:pStyle w:val="Default"/>
              <w:numPr>
                <w:ilvl w:val="0"/>
                <w:numId w:val="81"/>
              </w:numPr>
              <w:rPr>
                <w:sz w:val="22"/>
                <w:szCs w:val="22"/>
              </w:rPr>
            </w:pPr>
          </w:p>
        </w:tc>
        <w:tc>
          <w:tcPr>
            <w:tcW w:w="936" w:type="dxa"/>
          </w:tcPr>
          <w:p w14:paraId="242191EB" w14:textId="77777777" w:rsidR="001647C0" w:rsidRDefault="001647C0" w:rsidP="00680D4D">
            <w:pPr>
              <w:jc w:val="both"/>
              <w:rPr>
                <w:rFonts w:ascii="Arial" w:hAnsi="Arial" w:cs="Arial"/>
                <w:lang w:val="en-US"/>
              </w:rPr>
            </w:pPr>
          </w:p>
        </w:tc>
        <w:tc>
          <w:tcPr>
            <w:tcW w:w="936" w:type="dxa"/>
          </w:tcPr>
          <w:p w14:paraId="36E79813" w14:textId="77777777" w:rsidR="001647C0" w:rsidRDefault="001647C0" w:rsidP="00680D4D">
            <w:pPr>
              <w:jc w:val="both"/>
              <w:rPr>
                <w:rFonts w:ascii="Arial" w:hAnsi="Arial" w:cs="Arial"/>
                <w:lang w:val="en-US"/>
              </w:rPr>
            </w:pPr>
          </w:p>
        </w:tc>
        <w:tc>
          <w:tcPr>
            <w:tcW w:w="680" w:type="dxa"/>
          </w:tcPr>
          <w:p w14:paraId="6DC1D11D" w14:textId="6D57C244" w:rsidR="001647C0" w:rsidRPr="00CB4753" w:rsidRDefault="00EA26E4" w:rsidP="005237F2">
            <w:pPr>
              <w:jc w:val="center"/>
              <w:rPr>
                <w:rFonts w:cstheme="minorHAnsi"/>
                <w:lang w:val="en-US"/>
              </w:rPr>
            </w:pPr>
            <w:r w:rsidRPr="00CB4753">
              <w:rPr>
                <w:rFonts w:cstheme="minorHAnsi"/>
                <w:lang w:val="en-US"/>
              </w:rPr>
              <w:t>√</w:t>
            </w:r>
          </w:p>
        </w:tc>
      </w:tr>
      <w:tr w:rsidR="001647C0" w14:paraId="26A15721" w14:textId="77777777" w:rsidTr="00E12383">
        <w:trPr>
          <w:jc w:val="center"/>
        </w:trPr>
        <w:tc>
          <w:tcPr>
            <w:tcW w:w="2454" w:type="dxa"/>
          </w:tcPr>
          <w:p w14:paraId="3514AB73" w14:textId="77777777" w:rsidR="001647C0" w:rsidRPr="005D5883" w:rsidRDefault="001647C0" w:rsidP="00680D4D">
            <w:pPr>
              <w:contextualSpacing/>
              <w:jc w:val="both"/>
              <w:rPr>
                <w:rFonts w:ascii="Arial" w:hAnsi="Arial" w:cs="Arial"/>
                <w:b/>
                <w:lang w:val="en-US"/>
              </w:rPr>
            </w:pPr>
          </w:p>
        </w:tc>
        <w:tc>
          <w:tcPr>
            <w:tcW w:w="5480" w:type="dxa"/>
          </w:tcPr>
          <w:p w14:paraId="75021BF6" w14:textId="77777777" w:rsidR="001647C0" w:rsidRPr="00846149" w:rsidRDefault="001647C0" w:rsidP="00680D4D">
            <w:pPr>
              <w:contextualSpacing/>
              <w:rPr>
                <w:rFonts w:ascii="Arial" w:hAnsi="Arial" w:cs="Arial"/>
                <w:lang w:val="en-US"/>
              </w:rPr>
            </w:pPr>
            <w:r w:rsidRPr="00A2593A">
              <w:rPr>
                <w:rFonts w:ascii="Arial" w:hAnsi="Arial" w:cs="Arial"/>
                <w:b/>
                <w:lang w:val="en-US"/>
              </w:rPr>
              <w:t>DOCUMENTS REQUIRED UNDER FUNCTIONALITY/TECHINICAL CRITERIA</w:t>
            </w:r>
          </w:p>
        </w:tc>
        <w:tc>
          <w:tcPr>
            <w:tcW w:w="936" w:type="dxa"/>
          </w:tcPr>
          <w:p w14:paraId="6CF7AD9E" w14:textId="77777777" w:rsidR="001647C0" w:rsidRPr="00CB4753" w:rsidRDefault="001647C0" w:rsidP="00680D4D">
            <w:pPr>
              <w:jc w:val="both"/>
              <w:rPr>
                <w:rFonts w:cstheme="minorHAnsi"/>
                <w:lang w:val="en-US"/>
              </w:rPr>
            </w:pPr>
          </w:p>
        </w:tc>
        <w:tc>
          <w:tcPr>
            <w:tcW w:w="936" w:type="dxa"/>
          </w:tcPr>
          <w:p w14:paraId="74CC6CF9" w14:textId="77777777" w:rsidR="001647C0" w:rsidRPr="00CB4753" w:rsidRDefault="001647C0" w:rsidP="00680D4D">
            <w:pPr>
              <w:jc w:val="both"/>
              <w:rPr>
                <w:rFonts w:cstheme="minorHAnsi"/>
                <w:lang w:val="en-US"/>
              </w:rPr>
            </w:pPr>
          </w:p>
        </w:tc>
        <w:tc>
          <w:tcPr>
            <w:tcW w:w="680" w:type="dxa"/>
          </w:tcPr>
          <w:p w14:paraId="617D7FEB" w14:textId="77777777" w:rsidR="001647C0" w:rsidRDefault="001647C0" w:rsidP="00680D4D">
            <w:pPr>
              <w:jc w:val="both"/>
              <w:rPr>
                <w:rFonts w:ascii="Arial" w:hAnsi="Arial" w:cs="Arial"/>
                <w:lang w:val="en-US"/>
              </w:rPr>
            </w:pPr>
          </w:p>
        </w:tc>
      </w:tr>
      <w:tr w:rsidR="001647C0" w14:paraId="7C5D9D46" w14:textId="77777777" w:rsidTr="00E12383">
        <w:trPr>
          <w:jc w:val="center"/>
        </w:trPr>
        <w:tc>
          <w:tcPr>
            <w:tcW w:w="2454" w:type="dxa"/>
          </w:tcPr>
          <w:p w14:paraId="16985107" w14:textId="19AA95E3" w:rsidR="00CB4753" w:rsidRPr="007F01A3" w:rsidRDefault="00A2593A" w:rsidP="00680D4D">
            <w:pPr>
              <w:contextualSpacing/>
              <w:jc w:val="both"/>
              <w:rPr>
                <w:rFonts w:ascii="Arial" w:hAnsi="Arial" w:cs="Arial"/>
                <w:i/>
                <w:iCs/>
                <w:lang w:val="en-US"/>
              </w:rPr>
            </w:pPr>
            <w:r w:rsidRPr="00965FCC">
              <w:rPr>
                <w:rFonts w:ascii="Arial" w:hAnsi="Arial" w:cs="Arial"/>
                <w:lang w:val="en-US"/>
              </w:rPr>
              <w:t>Mandatory Crite</w:t>
            </w:r>
            <w:r>
              <w:rPr>
                <w:rFonts w:ascii="Arial" w:hAnsi="Arial" w:cs="Arial"/>
                <w:lang w:val="en-US"/>
              </w:rPr>
              <w:t>r</w:t>
            </w:r>
            <w:r w:rsidRPr="00965FCC">
              <w:rPr>
                <w:rFonts w:ascii="Arial" w:hAnsi="Arial" w:cs="Arial"/>
                <w:lang w:val="en-US"/>
              </w:rPr>
              <w:t>ia Technical Evaluation</w:t>
            </w:r>
            <w:r>
              <w:rPr>
                <w:rFonts w:ascii="Arial" w:hAnsi="Arial" w:cs="Arial"/>
                <w:lang w:val="en-US"/>
              </w:rPr>
              <w:t xml:space="preserve"> (Phase 1)</w:t>
            </w:r>
          </w:p>
        </w:tc>
        <w:tc>
          <w:tcPr>
            <w:tcW w:w="5480" w:type="dxa"/>
          </w:tcPr>
          <w:p w14:paraId="6C692A52" w14:textId="62393F20" w:rsidR="00033ABF" w:rsidRPr="00846149" w:rsidRDefault="00A2593A" w:rsidP="00033ABF">
            <w:pPr>
              <w:contextualSpacing/>
              <w:rPr>
                <w:rFonts w:ascii="Arial" w:hAnsi="Arial" w:cs="Arial"/>
                <w:lang w:val="en-US"/>
              </w:rPr>
            </w:pPr>
            <w:r>
              <w:rPr>
                <w:rFonts w:ascii="Arial" w:hAnsi="Arial" w:cs="Arial"/>
                <w:lang w:val="en-US"/>
              </w:rPr>
              <w:t>Mandatory Technical Evaluation Criteria</w:t>
            </w:r>
          </w:p>
        </w:tc>
        <w:tc>
          <w:tcPr>
            <w:tcW w:w="936" w:type="dxa"/>
          </w:tcPr>
          <w:p w14:paraId="19896F26" w14:textId="14A48D5F" w:rsidR="001647C0" w:rsidRPr="00CB4753" w:rsidRDefault="00EA26E4" w:rsidP="005237F2">
            <w:pPr>
              <w:jc w:val="center"/>
              <w:rPr>
                <w:rFonts w:cstheme="minorHAnsi"/>
                <w:lang w:val="en-US"/>
              </w:rPr>
            </w:pPr>
            <w:r w:rsidRPr="00CB4753">
              <w:rPr>
                <w:rFonts w:cstheme="minorHAnsi"/>
                <w:lang w:val="en-US"/>
              </w:rPr>
              <w:t>√</w:t>
            </w:r>
          </w:p>
        </w:tc>
        <w:tc>
          <w:tcPr>
            <w:tcW w:w="936" w:type="dxa"/>
          </w:tcPr>
          <w:p w14:paraId="4879B2E3" w14:textId="77777777" w:rsidR="001647C0" w:rsidRPr="00CB4753" w:rsidRDefault="001647C0" w:rsidP="00680D4D">
            <w:pPr>
              <w:jc w:val="both"/>
              <w:rPr>
                <w:rFonts w:cstheme="minorHAnsi"/>
                <w:lang w:val="en-US"/>
              </w:rPr>
            </w:pPr>
          </w:p>
        </w:tc>
        <w:tc>
          <w:tcPr>
            <w:tcW w:w="680" w:type="dxa"/>
          </w:tcPr>
          <w:p w14:paraId="7FD07D23" w14:textId="77777777" w:rsidR="001647C0" w:rsidRDefault="001647C0" w:rsidP="00680D4D">
            <w:pPr>
              <w:jc w:val="both"/>
              <w:rPr>
                <w:rFonts w:ascii="Arial" w:hAnsi="Arial" w:cs="Arial"/>
                <w:lang w:val="en-US"/>
              </w:rPr>
            </w:pPr>
          </w:p>
        </w:tc>
      </w:tr>
      <w:tr w:rsidR="00A2593A" w14:paraId="038309EB" w14:textId="77777777" w:rsidTr="00E12383">
        <w:trPr>
          <w:jc w:val="center"/>
        </w:trPr>
        <w:tc>
          <w:tcPr>
            <w:tcW w:w="2454" w:type="dxa"/>
          </w:tcPr>
          <w:p w14:paraId="351D8FE7" w14:textId="77777777" w:rsidR="00A2593A" w:rsidRDefault="00A2593A" w:rsidP="00A2593A">
            <w:pPr>
              <w:contextualSpacing/>
              <w:jc w:val="both"/>
              <w:rPr>
                <w:rFonts w:ascii="Arial" w:hAnsi="Arial" w:cs="Arial"/>
                <w:lang w:val="en-US"/>
              </w:rPr>
            </w:pPr>
            <w:r>
              <w:rPr>
                <w:rFonts w:ascii="Arial" w:hAnsi="Arial" w:cs="Arial"/>
                <w:lang w:val="en-US"/>
              </w:rPr>
              <w:t>Functionality/</w:t>
            </w:r>
            <w:r w:rsidRPr="005D5883">
              <w:rPr>
                <w:rFonts w:ascii="Arial" w:hAnsi="Arial" w:cs="Arial"/>
                <w:lang w:val="en-US"/>
              </w:rPr>
              <w:t>Technical</w:t>
            </w:r>
            <w:r>
              <w:rPr>
                <w:rFonts w:ascii="Arial" w:hAnsi="Arial" w:cs="Arial"/>
                <w:lang w:val="en-US"/>
              </w:rPr>
              <w:t xml:space="preserve"> Evaluation (Phase 2)</w:t>
            </w:r>
          </w:p>
          <w:p w14:paraId="1B6DDA4C" w14:textId="629E411B" w:rsidR="00A2593A" w:rsidRPr="00965FCC" w:rsidRDefault="00A2593A" w:rsidP="00680D4D">
            <w:pPr>
              <w:contextualSpacing/>
              <w:jc w:val="both"/>
              <w:rPr>
                <w:rFonts w:ascii="Arial" w:hAnsi="Arial" w:cs="Arial"/>
                <w:lang w:val="en-US"/>
              </w:rPr>
            </w:pPr>
            <w:r>
              <w:rPr>
                <w:rFonts w:ascii="Arial" w:hAnsi="Arial" w:cs="Arial"/>
                <w:lang w:val="en-US"/>
              </w:rPr>
              <w:lastRenderedPageBreak/>
              <w:t xml:space="preserve"> </w:t>
            </w:r>
          </w:p>
        </w:tc>
        <w:tc>
          <w:tcPr>
            <w:tcW w:w="5480" w:type="dxa"/>
          </w:tcPr>
          <w:p w14:paraId="1AFA6B5A" w14:textId="77777777" w:rsidR="00A2593A" w:rsidRDefault="00A2593A" w:rsidP="00A2593A">
            <w:pPr>
              <w:contextualSpacing/>
              <w:rPr>
                <w:rFonts w:ascii="Arial" w:hAnsi="Arial" w:cs="Arial"/>
                <w:lang w:val="en-US"/>
              </w:rPr>
            </w:pPr>
            <w:r>
              <w:rPr>
                <w:rFonts w:ascii="Arial" w:hAnsi="Arial" w:cs="Arial"/>
                <w:lang w:val="en-US"/>
              </w:rPr>
              <w:lastRenderedPageBreak/>
              <w:t>Functional Criteria Evaluation</w:t>
            </w:r>
          </w:p>
          <w:p w14:paraId="13F51BE9" w14:textId="77777777" w:rsidR="00A2593A" w:rsidRDefault="00A2593A" w:rsidP="00A2593A">
            <w:pPr>
              <w:contextualSpacing/>
              <w:jc w:val="both"/>
              <w:rPr>
                <w:rFonts w:ascii="Arial" w:eastAsia="Times New Roman" w:hAnsi="Arial" w:cs="Arial"/>
                <w:bCs/>
                <w:iCs/>
                <w:lang w:val="en-US"/>
              </w:rPr>
            </w:pPr>
          </w:p>
          <w:p w14:paraId="605C555F" w14:textId="0B98AC02" w:rsidR="00A2593A" w:rsidRDefault="00A2593A" w:rsidP="00A2593A">
            <w:pPr>
              <w:contextualSpacing/>
              <w:rPr>
                <w:rFonts w:ascii="Arial" w:hAnsi="Arial" w:cs="Arial"/>
                <w:lang w:val="en-US"/>
              </w:rPr>
            </w:pPr>
            <w:r w:rsidRPr="002A1CF2">
              <w:rPr>
                <w:rFonts w:ascii="Arial" w:hAnsi="Arial" w:cs="Arial"/>
              </w:rPr>
              <w:lastRenderedPageBreak/>
              <w:t>Only bidders who obtain a minimum threshold score of 70% under functionality will qualify to proceed to the next stage of evaluation</w:t>
            </w:r>
            <w:r w:rsidR="004C5704">
              <w:rPr>
                <w:rFonts w:ascii="Arial" w:hAnsi="Arial" w:cs="Arial"/>
              </w:rPr>
              <w:t>.</w:t>
            </w:r>
          </w:p>
        </w:tc>
        <w:tc>
          <w:tcPr>
            <w:tcW w:w="936" w:type="dxa"/>
          </w:tcPr>
          <w:p w14:paraId="51440D74" w14:textId="7814474D" w:rsidR="00A2593A" w:rsidRPr="00CB4753" w:rsidRDefault="00A2593A" w:rsidP="005237F2">
            <w:pPr>
              <w:jc w:val="center"/>
              <w:rPr>
                <w:rFonts w:cstheme="minorHAnsi"/>
                <w:lang w:val="en-US"/>
              </w:rPr>
            </w:pPr>
            <w:r w:rsidRPr="00CB4753">
              <w:rPr>
                <w:rFonts w:cstheme="minorHAnsi"/>
                <w:lang w:val="en-US"/>
              </w:rPr>
              <w:lastRenderedPageBreak/>
              <w:t>√</w:t>
            </w:r>
          </w:p>
        </w:tc>
        <w:tc>
          <w:tcPr>
            <w:tcW w:w="936" w:type="dxa"/>
          </w:tcPr>
          <w:p w14:paraId="3B1E7C12" w14:textId="77777777" w:rsidR="00A2593A" w:rsidRPr="00CB4753" w:rsidRDefault="00A2593A" w:rsidP="00680D4D">
            <w:pPr>
              <w:jc w:val="both"/>
              <w:rPr>
                <w:rFonts w:cstheme="minorHAnsi"/>
                <w:lang w:val="en-US"/>
              </w:rPr>
            </w:pPr>
          </w:p>
        </w:tc>
        <w:tc>
          <w:tcPr>
            <w:tcW w:w="680" w:type="dxa"/>
          </w:tcPr>
          <w:p w14:paraId="0CDDC711" w14:textId="77777777" w:rsidR="00A2593A" w:rsidRDefault="00A2593A" w:rsidP="00680D4D">
            <w:pPr>
              <w:jc w:val="both"/>
              <w:rPr>
                <w:rFonts w:ascii="Arial" w:hAnsi="Arial" w:cs="Arial"/>
                <w:lang w:val="en-US"/>
              </w:rPr>
            </w:pPr>
          </w:p>
        </w:tc>
      </w:tr>
    </w:tbl>
    <w:p w14:paraId="3C1F0C1F" w14:textId="77777777" w:rsidR="004C5704" w:rsidRDefault="004C5704" w:rsidP="00E53ABB">
      <w:pPr>
        <w:autoSpaceDE w:val="0"/>
        <w:autoSpaceDN w:val="0"/>
        <w:adjustRightInd w:val="0"/>
        <w:spacing w:after="0" w:line="240" w:lineRule="auto"/>
        <w:jc w:val="both"/>
        <w:rPr>
          <w:rFonts w:ascii="Arial" w:hAnsi="Arial" w:cs="Arial"/>
          <w:color w:val="000000"/>
        </w:rPr>
      </w:pPr>
    </w:p>
    <w:p w14:paraId="6714307E" w14:textId="54903A72" w:rsidR="00E53ABB" w:rsidRDefault="00E53ABB" w:rsidP="00E53ABB">
      <w:pPr>
        <w:autoSpaceDE w:val="0"/>
        <w:autoSpaceDN w:val="0"/>
        <w:adjustRightInd w:val="0"/>
        <w:spacing w:after="0" w:line="240" w:lineRule="auto"/>
        <w:jc w:val="both"/>
        <w:rPr>
          <w:rFonts w:ascii="Arial" w:hAnsi="Arial" w:cs="Arial"/>
          <w:color w:val="000000"/>
        </w:rPr>
      </w:pPr>
      <w:r w:rsidRPr="00362D9D">
        <w:rPr>
          <w:rFonts w:ascii="Arial" w:hAnsi="Arial" w:cs="Arial"/>
          <w:color w:val="000000"/>
        </w:rPr>
        <w:t xml:space="preserve">The technical evaluation is made up to two phases. Phase 1 the Mandatory criteria evaluation and phase 2 being the Functional criteria evaluation. </w:t>
      </w:r>
    </w:p>
    <w:p w14:paraId="0C9547B7" w14:textId="77777777" w:rsidR="00E53ABB" w:rsidRPr="00362D9D" w:rsidRDefault="00E53ABB" w:rsidP="00E53ABB">
      <w:pPr>
        <w:autoSpaceDE w:val="0"/>
        <w:autoSpaceDN w:val="0"/>
        <w:adjustRightInd w:val="0"/>
        <w:spacing w:after="0" w:line="240" w:lineRule="auto"/>
        <w:jc w:val="both"/>
        <w:rPr>
          <w:rFonts w:ascii="Arial" w:hAnsi="Arial" w:cs="Arial"/>
          <w:color w:val="000000"/>
        </w:rPr>
      </w:pPr>
    </w:p>
    <w:p w14:paraId="55ECE735" w14:textId="77777777" w:rsidR="00E53ABB" w:rsidRDefault="00E53ABB" w:rsidP="00E53ABB">
      <w:pPr>
        <w:tabs>
          <w:tab w:val="left" w:pos="357"/>
        </w:tabs>
        <w:spacing w:after="360" w:line="240" w:lineRule="auto"/>
        <w:jc w:val="both"/>
        <w:rPr>
          <w:rFonts w:ascii="Arial" w:eastAsia="Times New Roman" w:hAnsi="Arial" w:cs="Arial"/>
          <w:b/>
          <w:u w:val="single"/>
          <w:lang w:val="en-US"/>
        </w:rPr>
      </w:pPr>
      <w:proofErr w:type="gramStart"/>
      <w:r w:rsidRPr="00362D9D">
        <w:rPr>
          <w:rFonts w:ascii="Arial" w:hAnsi="Arial" w:cs="Arial"/>
          <w:color w:val="000000"/>
        </w:rPr>
        <w:t>In order for</w:t>
      </w:r>
      <w:proofErr w:type="gramEnd"/>
      <w:r w:rsidRPr="00362D9D">
        <w:rPr>
          <w:rFonts w:ascii="Arial" w:hAnsi="Arial" w:cs="Arial"/>
          <w:color w:val="000000"/>
        </w:rPr>
        <w:t xml:space="preserve"> the tenderer to be eligible for functional evaluation, the tenderer shall meet all the mandatory requirements. Once it has been determined that the tenderer has met all the mandatory criteria, the tenderer’s returnable shall be subjected to the functional evaluation criteria. </w:t>
      </w:r>
    </w:p>
    <w:p w14:paraId="3B73CF6D" w14:textId="77777777" w:rsidR="00E53ABB" w:rsidRDefault="00E53ABB" w:rsidP="00E53ABB">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Phase 1: </w:t>
      </w:r>
      <w:r w:rsidRPr="001B66FE">
        <w:rPr>
          <w:rFonts w:ascii="Arial" w:hAnsi="Arial" w:cs="Arial"/>
          <w:b/>
          <w:bCs/>
          <w:color w:val="000000"/>
        </w:rPr>
        <w:t xml:space="preserve">Technical Mandatory Requirements (Disqualifiable) </w:t>
      </w:r>
    </w:p>
    <w:p w14:paraId="02A890B5" w14:textId="77777777" w:rsidR="00E53ABB" w:rsidRDefault="00E53ABB" w:rsidP="00E53ABB">
      <w:pPr>
        <w:autoSpaceDE w:val="0"/>
        <w:autoSpaceDN w:val="0"/>
        <w:adjustRightInd w:val="0"/>
        <w:spacing w:after="0" w:line="240" w:lineRule="auto"/>
        <w:jc w:val="both"/>
        <w:rPr>
          <w:rFonts w:ascii="Arial" w:hAnsi="Arial" w:cs="Arial"/>
          <w:color w:val="000000"/>
        </w:rPr>
      </w:pPr>
    </w:p>
    <w:tbl>
      <w:tblPr>
        <w:tblW w:w="10665" w:type="dxa"/>
        <w:tblInd w:w="-147" w:type="dxa"/>
        <w:tblLayout w:type="fixed"/>
        <w:tblCellMar>
          <w:top w:w="15" w:type="dxa"/>
        </w:tblCellMar>
        <w:tblLook w:val="04A0" w:firstRow="1" w:lastRow="0" w:firstColumn="1" w:lastColumn="0" w:noHBand="0" w:noVBand="1"/>
      </w:tblPr>
      <w:tblGrid>
        <w:gridCol w:w="568"/>
        <w:gridCol w:w="3293"/>
        <w:gridCol w:w="3827"/>
        <w:gridCol w:w="2977"/>
      </w:tblGrid>
      <w:tr w:rsidR="00E53ABB" w:rsidRPr="00767893" w14:paraId="6D56CB9D" w14:textId="77777777" w:rsidTr="004C5704">
        <w:trPr>
          <w:trHeight w:val="509"/>
        </w:trPr>
        <w:tc>
          <w:tcPr>
            <w:tcW w:w="568" w:type="dxa"/>
            <w:vMerge w:val="restart"/>
            <w:tcBorders>
              <w:top w:val="single" w:sz="4" w:space="0" w:color="auto"/>
              <w:left w:val="single" w:sz="4" w:space="0" w:color="auto"/>
              <w:bottom w:val="single" w:sz="4" w:space="0" w:color="auto"/>
              <w:right w:val="single" w:sz="4" w:space="0" w:color="auto"/>
            </w:tcBorders>
            <w:noWrap/>
            <w:vAlign w:val="center"/>
            <w:hideMark/>
          </w:tcPr>
          <w:p w14:paraId="1EB43C7B" w14:textId="77777777" w:rsidR="00E53ABB" w:rsidRPr="00912AB8" w:rsidRDefault="00E53ABB" w:rsidP="00E53ABB">
            <w:pPr>
              <w:spacing w:after="0" w:line="240" w:lineRule="auto"/>
              <w:rPr>
                <w:rFonts w:ascii="Arial" w:eastAsia="Times New Roman" w:hAnsi="Arial" w:cs="Arial"/>
                <w:b/>
                <w:bCs/>
                <w:color w:val="000000"/>
                <w:lang w:eastAsia="en-ZA"/>
              </w:rPr>
            </w:pPr>
            <w:r>
              <w:rPr>
                <w:rFonts w:ascii="Arial" w:eastAsia="Times New Roman" w:hAnsi="Arial" w:cs="Arial"/>
                <w:b/>
                <w:bCs/>
                <w:color w:val="000000"/>
                <w:lang w:eastAsia="en-ZA"/>
              </w:rPr>
              <w:t>No</w:t>
            </w:r>
          </w:p>
        </w:tc>
        <w:tc>
          <w:tcPr>
            <w:tcW w:w="3293" w:type="dxa"/>
            <w:vMerge w:val="restart"/>
            <w:tcBorders>
              <w:top w:val="single" w:sz="4" w:space="0" w:color="auto"/>
              <w:left w:val="single" w:sz="4" w:space="0" w:color="auto"/>
              <w:bottom w:val="single" w:sz="4" w:space="0" w:color="auto"/>
              <w:right w:val="single" w:sz="4" w:space="0" w:color="auto"/>
            </w:tcBorders>
            <w:noWrap/>
            <w:vAlign w:val="center"/>
            <w:hideMark/>
          </w:tcPr>
          <w:p w14:paraId="0380EE9D" w14:textId="77777777" w:rsidR="00E53ABB" w:rsidRPr="00912AB8" w:rsidRDefault="00E53ABB" w:rsidP="00E268D9">
            <w:pPr>
              <w:spacing w:after="0" w:line="240" w:lineRule="auto"/>
              <w:jc w:val="center"/>
              <w:rPr>
                <w:rFonts w:ascii="Arial" w:eastAsia="Times New Roman" w:hAnsi="Arial" w:cs="Arial"/>
                <w:b/>
                <w:bCs/>
                <w:color w:val="000000"/>
                <w:lang w:eastAsia="en-ZA"/>
              </w:rPr>
            </w:pPr>
            <w:r w:rsidRPr="00912AB8">
              <w:rPr>
                <w:rFonts w:ascii="Arial" w:eastAsia="Times New Roman" w:hAnsi="Arial" w:cs="Arial"/>
                <w:b/>
                <w:bCs/>
                <w:color w:val="000000"/>
                <w:lang w:eastAsia="en-ZA"/>
              </w:rPr>
              <w:t>Criteria</w:t>
            </w:r>
          </w:p>
        </w:tc>
        <w:tc>
          <w:tcPr>
            <w:tcW w:w="3827" w:type="dxa"/>
            <w:vMerge w:val="restart"/>
            <w:tcBorders>
              <w:top w:val="single" w:sz="4" w:space="0" w:color="auto"/>
              <w:left w:val="single" w:sz="4" w:space="0" w:color="auto"/>
              <w:bottom w:val="single" w:sz="4" w:space="0" w:color="auto"/>
              <w:right w:val="single" w:sz="4" w:space="0" w:color="auto"/>
            </w:tcBorders>
            <w:noWrap/>
            <w:vAlign w:val="center"/>
            <w:hideMark/>
          </w:tcPr>
          <w:p w14:paraId="044EABCB" w14:textId="77777777" w:rsidR="00E53ABB" w:rsidRPr="00912AB8" w:rsidRDefault="00E53ABB" w:rsidP="00E268D9">
            <w:pPr>
              <w:spacing w:after="0" w:line="240" w:lineRule="auto"/>
              <w:jc w:val="center"/>
              <w:rPr>
                <w:rFonts w:ascii="Arial" w:eastAsia="Times New Roman" w:hAnsi="Arial" w:cs="Arial"/>
                <w:b/>
                <w:bCs/>
                <w:color w:val="000000"/>
                <w:lang w:eastAsia="en-ZA"/>
              </w:rPr>
            </w:pPr>
            <w:r w:rsidRPr="00912AB8">
              <w:rPr>
                <w:rFonts w:ascii="Arial" w:eastAsia="Times New Roman" w:hAnsi="Arial" w:cs="Arial"/>
                <w:b/>
                <w:bCs/>
                <w:color w:val="000000"/>
                <w:lang w:eastAsia="en-ZA"/>
              </w:rPr>
              <w:t xml:space="preserve">Source of evidence </w:t>
            </w:r>
          </w:p>
        </w:tc>
        <w:tc>
          <w:tcPr>
            <w:tcW w:w="2977" w:type="dxa"/>
            <w:vMerge w:val="restart"/>
            <w:tcBorders>
              <w:top w:val="single" w:sz="4" w:space="0" w:color="auto"/>
              <w:left w:val="single" w:sz="4" w:space="0" w:color="auto"/>
              <w:bottom w:val="single" w:sz="4" w:space="0" w:color="auto"/>
              <w:right w:val="single" w:sz="4" w:space="0" w:color="auto"/>
            </w:tcBorders>
            <w:noWrap/>
            <w:vAlign w:val="center"/>
            <w:hideMark/>
          </w:tcPr>
          <w:p w14:paraId="59214B68" w14:textId="77777777" w:rsidR="00E53ABB" w:rsidRPr="00912AB8" w:rsidRDefault="00E53ABB" w:rsidP="00E268D9">
            <w:pPr>
              <w:spacing w:after="0" w:line="240" w:lineRule="auto"/>
              <w:jc w:val="center"/>
              <w:rPr>
                <w:rFonts w:ascii="Arial" w:eastAsia="Times New Roman" w:hAnsi="Arial" w:cs="Arial"/>
                <w:b/>
                <w:bCs/>
                <w:color w:val="000000"/>
                <w:lang w:eastAsia="en-ZA"/>
              </w:rPr>
            </w:pPr>
            <w:r w:rsidRPr="00912AB8">
              <w:rPr>
                <w:rFonts w:ascii="Arial" w:eastAsia="Times New Roman" w:hAnsi="Arial" w:cs="Arial"/>
                <w:b/>
                <w:bCs/>
                <w:color w:val="000000"/>
                <w:lang w:eastAsia="en-ZA"/>
              </w:rPr>
              <w:t>Method of evaluation</w:t>
            </w:r>
          </w:p>
        </w:tc>
      </w:tr>
      <w:tr w:rsidR="00E53ABB" w:rsidRPr="00767893" w14:paraId="43CDD733" w14:textId="77777777" w:rsidTr="004C5704">
        <w:trPr>
          <w:trHeight w:val="50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CE4963" w14:textId="77777777" w:rsidR="00E53ABB" w:rsidRPr="00767893" w:rsidRDefault="00E53ABB" w:rsidP="00E268D9">
            <w:pPr>
              <w:spacing w:after="0" w:line="240" w:lineRule="auto"/>
              <w:rPr>
                <w:rFonts w:ascii="Arial" w:eastAsia="Times New Roman" w:hAnsi="Arial" w:cs="Arial"/>
                <w:b/>
                <w:bCs/>
                <w:color w:val="000000"/>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45E21E7A" w14:textId="77777777" w:rsidR="00E53ABB" w:rsidRPr="00767893" w:rsidRDefault="00E53ABB" w:rsidP="00E268D9">
            <w:pPr>
              <w:spacing w:after="0" w:line="240" w:lineRule="auto"/>
              <w:rPr>
                <w:rFonts w:ascii="Arial" w:eastAsia="Times New Roman" w:hAnsi="Arial" w:cs="Arial"/>
                <w:b/>
                <w:bCs/>
                <w:color w:val="000000"/>
                <w:lang w:eastAsia="en-ZA"/>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0EB7FB0D" w14:textId="77777777" w:rsidR="00E53ABB" w:rsidRPr="00767893" w:rsidRDefault="00E53ABB" w:rsidP="00E268D9">
            <w:pPr>
              <w:spacing w:after="0" w:line="240" w:lineRule="auto"/>
              <w:rPr>
                <w:rFonts w:ascii="Arial" w:eastAsia="Times New Roman" w:hAnsi="Arial" w:cs="Arial"/>
                <w:b/>
                <w:bCs/>
                <w:color w:val="000000"/>
                <w:lang w:eastAsia="en-Z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326D533" w14:textId="77777777" w:rsidR="00E53ABB" w:rsidRPr="00767893" w:rsidRDefault="00E53ABB" w:rsidP="00E268D9">
            <w:pPr>
              <w:spacing w:after="0" w:line="240" w:lineRule="auto"/>
              <w:rPr>
                <w:rFonts w:ascii="Arial" w:eastAsia="Times New Roman" w:hAnsi="Arial" w:cs="Arial"/>
                <w:b/>
                <w:bCs/>
                <w:color w:val="000000"/>
                <w:lang w:eastAsia="en-ZA"/>
              </w:rPr>
            </w:pPr>
          </w:p>
        </w:tc>
      </w:tr>
      <w:tr w:rsidR="00E53ABB" w:rsidRPr="00767893" w14:paraId="2F564A3A" w14:textId="77777777" w:rsidTr="004C5704">
        <w:trPr>
          <w:trHeight w:val="300"/>
        </w:trPr>
        <w:tc>
          <w:tcPr>
            <w:tcW w:w="568" w:type="dxa"/>
            <w:vMerge w:val="restart"/>
            <w:tcBorders>
              <w:top w:val="nil"/>
              <w:left w:val="single" w:sz="4" w:space="0" w:color="auto"/>
              <w:bottom w:val="single" w:sz="4" w:space="0" w:color="auto"/>
              <w:right w:val="single" w:sz="4" w:space="0" w:color="auto"/>
            </w:tcBorders>
            <w:noWrap/>
            <w:vAlign w:val="center"/>
            <w:hideMark/>
          </w:tcPr>
          <w:p w14:paraId="4AC598EB" w14:textId="77777777" w:rsidR="00E53ABB" w:rsidRPr="00912AB8" w:rsidRDefault="00E53ABB" w:rsidP="00E268D9">
            <w:pPr>
              <w:spacing w:after="0" w:line="240" w:lineRule="auto"/>
              <w:jc w:val="center"/>
              <w:rPr>
                <w:rFonts w:ascii="Arial" w:eastAsia="Times New Roman" w:hAnsi="Arial" w:cs="Arial"/>
                <w:color w:val="000000"/>
                <w:lang w:eastAsia="en-ZA"/>
              </w:rPr>
            </w:pPr>
            <w:r w:rsidRPr="00912AB8">
              <w:rPr>
                <w:rFonts w:ascii="Arial" w:eastAsia="Times New Roman" w:hAnsi="Arial" w:cs="Arial"/>
                <w:color w:val="000000"/>
                <w:lang w:eastAsia="en-ZA"/>
              </w:rPr>
              <w:t>1</w:t>
            </w:r>
          </w:p>
        </w:tc>
        <w:tc>
          <w:tcPr>
            <w:tcW w:w="3293" w:type="dxa"/>
            <w:vMerge w:val="restart"/>
            <w:tcBorders>
              <w:top w:val="single" w:sz="4" w:space="0" w:color="auto"/>
              <w:left w:val="single" w:sz="4" w:space="0" w:color="auto"/>
              <w:bottom w:val="single" w:sz="4" w:space="0" w:color="auto"/>
              <w:right w:val="single" w:sz="4" w:space="0" w:color="auto"/>
            </w:tcBorders>
            <w:vAlign w:val="bottom"/>
            <w:hideMark/>
          </w:tcPr>
          <w:p w14:paraId="19883D99" w14:textId="77777777" w:rsidR="00E53ABB" w:rsidRPr="00912AB8" w:rsidRDefault="00E53ABB" w:rsidP="00E268D9">
            <w:pPr>
              <w:spacing w:after="0" w:line="240" w:lineRule="auto"/>
              <w:jc w:val="both"/>
              <w:rPr>
                <w:rFonts w:ascii="Arial" w:eastAsia="Times New Roman" w:hAnsi="Arial" w:cs="Arial"/>
                <w:color w:val="000000"/>
                <w:lang w:eastAsia="en-ZA"/>
              </w:rPr>
            </w:pPr>
            <w:r w:rsidRPr="00912AB8">
              <w:rPr>
                <w:rFonts w:ascii="Arial" w:eastAsia="Times New Roman" w:hAnsi="Arial" w:cs="Arial"/>
                <w:color w:val="000000"/>
                <w:lang w:eastAsia="en-ZA"/>
              </w:rPr>
              <w:t>Must have placed skilled resources in a minimum of six of the specified technologies outlined in the scope of work.  Coal fired technologies is a must.</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1AAFE256" w14:textId="77777777" w:rsidR="00E53ABB" w:rsidRPr="00912AB8" w:rsidRDefault="00E53ABB" w:rsidP="00E268D9">
            <w:pPr>
              <w:spacing w:after="0" w:line="240" w:lineRule="auto"/>
              <w:jc w:val="both"/>
              <w:rPr>
                <w:rFonts w:ascii="Arial" w:eastAsia="Times New Roman" w:hAnsi="Arial" w:cs="Arial"/>
                <w:color w:val="000000"/>
                <w:lang w:eastAsia="en-ZA"/>
              </w:rPr>
            </w:pPr>
            <w:r w:rsidRPr="00912AB8">
              <w:rPr>
                <w:rFonts w:ascii="Arial" w:eastAsia="Times New Roman" w:hAnsi="Arial" w:cs="Arial"/>
                <w:color w:val="000000"/>
                <w:lang w:eastAsia="en-ZA"/>
              </w:rPr>
              <w:t>Reference Letter on the client's company letter head confirming:</w:t>
            </w:r>
          </w:p>
        </w:tc>
        <w:tc>
          <w:tcPr>
            <w:tcW w:w="2977" w:type="dxa"/>
            <w:vMerge w:val="restart"/>
            <w:tcBorders>
              <w:top w:val="single" w:sz="4" w:space="0" w:color="auto"/>
              <w:left w:val="single" w:sz="4" w:space="0" w:color="auto"/>
              <w:bottom w:val="single" w:sz="4" w:space="0" w:color="auto"/>
              <w:right w:val="single" w:sz="4" w:space="0" w:color="auto"/>
            </w:tcBorders>
            <w:vAlign w:val="bottom"/>
            <w:hideMark/>
          </w:tcPr>
          <w:p w14:paraId="688AC938" w14:textId="6BC51BC6" w:rsidR="00E53ABB" w:rsidRPr="00912AB8" w:rsidRDefault="00E53ABB" w:rsidP="00E268D9">
            <w:pPr>
              <w:spacing w:after="0" w:line="240" w:lineRule="auto"/>
              <w:jc w:val="both"/>
              <w:rPr>
                <w:rFonts w:ascii="Arial" w:eastAsia="Times New Roman" w:hAnsi="Arial" w:cs="Arial"/>
                <w:color w:val="000000"/>
                <w:lang w:eastAsia="en-ZA"/>
              </w:rPr>
            </w:pPr>
            <w:r w:rsidRPr="00912AB8">
              <w:rPr>
                <w:rFonts w:ascii="Arial" w:eastAsia="Times New Roman" w:hAnsi="Arial" w:cs="Arial"/>
                <w:color w:val="000000"/>
                <w:lang w:eastAsia="en-ZA"/>
              </w:rPr>
              <w:t xml:space="preserve">The reference letter will be evaluated against criteria in the column " source of evidence. </w:t>
            </w:r>
          </w:p>
        </w:tc>
      </w:tr>
      <w:tr w:rsidR="00E53ABB" w:rsidRPr="00767893" w14:paraId="380D3CCC" w14:textId="77777777" w:rsidTr="004C5704">
        <w:trPr>
          <w:trHeight w:val="300"/>
        </w:trPr>
        <w:tc>
          <w:tcPr>
            <w:tcW w:w="568" w:type="dxa"/>
            <w:vMerge/>
            <w:tcBorders>
              <w:top w:val="nil"/>
              <w:left w:val="single" w:sz="4" w:space="0" w:color="auto"/>
              <w:bottom w:val="single" w:sz="4" w:space="0" w:color="auto"/>
              <w:right w:val="single" w:sz="4" w:space="0" w:color="auto"/>
            </w:tcBorders>
            <w:vAlign w:val="center"/>
            <w:hideMark/>
          </w:tcPr>
          <w:p w14:paraId="1C6A6798" w14:textId="77777777" w:rsidR="00E53ABB" w:rsidRPr="00912AB8" w:rsidRDefault="00E53ABB" w:rsidP="00E268D9">
            <w:pPr>
              <w:spacing w:after="0" w:line="240" w:lineRule="auto"/>
              <w:rPr>
                <w:rFonts w:ascii="Arial" w:eastAsia="Times New Roman" w:hAnsi="Arial" w:cs="Arial"/>
                <w:color w:val="000000"/>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3914E180" w14:textId="77777777" w:rsidR="00E53ABB" w:rsidRPr="00912AB8" w:rsidRDefault="00E53ABB" w:rsidP="00E268D9">
            <w:pPr>
              <w:spacing w:after="0" w:line="240" w:lineRule="auto"/>
              <w:jc w:val="both"/>
              <w:rPr>
                <w:rFonts w:ascii="Arial" w:eastAsia="Times New Roman" w:hAnsi="Arial" w:cs="Arial"/>
                <w:color w:val="000000"/>
                <w:lang w:eastAsia="en-ZA"/>
              </w:rPr>
            </w:pP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711BB693" w14:textId="4CEBC373" w:rsidR="00E53ABB" w:rsidRPr="00912AB8" w:rsidRDefault="00E53ABB">
            <w:pPr>
              <w:pStyle w:val="ListParagraph"/>
              <w:numPr>
                <w:ilvl w:val="0"/>
                <w:numId w:val="71"/>
              </w:numPr>
              <w:spacing w:after="0" w:line="240" w:lineRule="auto"/>
              <w:ind w:left="325" w:hanging="325"/>
              <w:jc w:val="both"/>
              <w:rPr>
                <w:rFonts w:ascii="Arial" w:eastAsia="Times New Roman" w:hAnsi="Arial" w:cs="Arial"/>
                <w:color w:val="000000"/>
                <w:lang w:eastAsia="en-ZA"/>
              </w:rPr>
            </w:pPr>
            <w:r w:rsidRPr="00912AB8">
              <w:rPr>
                <w:rFonts w:ascii="Arial" w:eastAsia="Times New Roman" w:hAnsi="Arial" w:cs="Arial"/>
                <w:color w:val="000000"/>
                <w:lang w:eastAsia="en-ZA"/>
              </w:rPr>
              <w:t>Contract number and completion date</w:t>
            </w:r>
            <w:r w:rsidR="004C5704">
              <w:rPr>
                <w:rFonts w:ascii="Arial" w:eastAsia="Times New Roman" w:hAnsi="Arial" w:cs="Arial"/>
                <w:color w:val="000000"/>
                <w:lang w:eastAsia="en-ZA"/>
              </w:rPr>
              <w:t>.</w:t>
            </w:r>
            <w:r w:rsidRPr="00912AB8">
              <w:rPr>
                <w:rFonts w:ascii="Arial" w:eastAsia="Times New Roman" w:hAnsi="Arial" w:cs="Arial"/>
                <w:color w:val="000000"/>
                <w:lang w:eastAsia="en-ZA"/>
              </w:rPr>
              <w:t xml:space="preserve">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F3825C1" w14:textId="77777777" w:rsidR="00E53ABB" w:rsidRPr="00912AB8" w:rsidRDefault="00E53ABB" w:rsidP="00E268D9">
            <w:pPr>
              <w:spacing w:after="0" w:line="240" w:lineRule="auto"/>
              <w:jc w:val="both"/>
              <w:rPr>
                <w:rFonts w:ascii="Arial" w:eastAsia="Times New Roman" w:hAnsi="Arial" w:cs="Arial"/>
                <w:color w:val="000000"/>
                <w:lang w:eastAsia="en-ZA"/>
              </w:rPr>
            </w:pPr>
          </w:p>
        </w:tc>
      </w:tr>
      <w:tr w:rsidR="00E53ABB" w:rsidRPr="00767893" w14:paraId="413CB16F" w14:textId="77777777" w:rsidTr="004C5704">
        <w:trPr>
          <w:trHeight w:val="300"/>
        </w:trPr>
        <w:tc>
          <w:tcPr>
            <w:tcW w:w="568" w:type="dxa"/>
            <w:vMerge/>
            <w:tcBorders>
              <w:top w:val="nil"/>
              <w:left w:val="single" w:sz="4" w:space="0" w:color="auto"/>
              <w:bottom w:val="single" w:sz="4" w:space="0" w:color="auto"/>
              <w:right w:val="single" w:sz="4" w:space="0" w:color="auto"/>
            </w:tcBorders>
            <w:vAlign w:val="center"/>
            <w:hideMark/>
          </w:tcPr>
          <w:p w14:paraId="6EE23639" w14:textId="77777777" w:rsidR="00E53ABB" w:rsidRPr="00912AB8" w:rsidRDefault="00E53ABB" w:rsidP="00E268D9">
            <w:pPr>
              <w:spacing w:after="0" w:line="240" w:lineRule="auto"/>
              <w:rPr>
                <w:rFonts w:ascii="Arial" w:eastAsia="Times New Roman" w:hAnsi="Arial" w:cs="Arial"/>
                <w:color w:val="000000"/>
                <w:lang w:eastAsia="en-ZA"/>
              </w:rPr>
            </w:pPr>
          </w:p>
        </w:tc>
        <w:tc>
          <w:tcPr>
            <w:tcW w:w="3293" w:type="dxa"/>
            <w:tcBorders>
              <w:top w:val="single" w:sz="4" w:space="0" w:color="auto"/>
              <w:left w:val="nil"/>
              <w:bottom w:val="single" w:sz="4" w:space="0" w:color="auto"/>
              <w:right w:val="single" w:sz="4" w:space="0" w:color="auto"/>
            </w:tcBorders>
            <w:noWrap/>
            <w:hideMark/>
          </w:tcPr>
          <w:p w14:paraId="774719EC" w14:textId="0E20D08A" w:rsidR="00E53ABB" w:rsidRPr="00912AB8" w:rsidRDefault="00E53ABB" w:rsidP="00E268D9">
            <w:pPr>
              <w:spacing w:after="0" w:line="240" w:lineRule="auto"/>
              <w:jc w:val="both"/>
              <w:rPr>
                <w:rFonts w:ascii="Arial" w:eastAsia="Times New Roman" w:hAnsi="Arial" w:cs="Arial"/>
                <w:color w:val="000000"/>
                <w:lang w:eastAsia="en-ZA"/>
              </w:rPr>
            </w:pPr>
            <w:r w:rsidRPr="00912AB8">
              <w:rPr>
                <w:rFonts w:ascii="Arial" w:eastAsia="Times New Roman" w:hAnsi="Arial" w:cs="Arial"/>
                <w:color w:val="000000"/>
                <w:lang w:eastAsia="en-ZA"/>
              </w:rPr>
              <w:t>a)</w:t>
            </w:r>
            <w:r>
              <w:rPr>
                <w:rFonts w:ascii="Arial" w:eastAsia="Times New Roman" w:hAnsi="Arial" w:cs="Arial"/>
                <w:color w:val="000000"/>
                <w:lang w:eastAsia="en-ZA"/>
              </w:rPr>
              <w:t xml:space="preserve"> </w:t>
            </w:r>
            <w:r w:rsidRPr="00912AB8">
              <w:rPr>
                <w:rFonts w:ascii="Arial" w:eastAsia="Times New Roman" w:hAnsi="Arial" w:cs="Arial"/>
                <w:color w:val="000000"/>
                <w:lang w:eastAsia="en-ZA"/>
              </w:rPr>
              <w:t>Coal Fired Technologies</w:t>
            </w:r>
            <w:r w:rsidR="004C5704">
              <w:rPr>
                <w:rFonts w:ascii="Arial" w:eastAsia="Times New Roman" w:hAnsi="Arial" w:cs="Arial"/>
                <w:color w:val="000000"/>
                <w:lang w:eastAsia="en-ZA"/>
              </w:rPr>
              <w:t>.</w:t>
            </w:r>
            <w:r w:rsidRPr="00912AB8">
              <w:rPr>
                <w:rFonts w:ascii="Arial" w:eastAsia="Times New Roman" w:hAnsi="Arial" w:cs="Arial"/>
                <w:color w:val="000000"/>
                <w:lang w:eastAsia="en-ZA"/>
              </w:rPr>
              <w:t xml:space="preserve">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7DBA5E41" w14:textId="0BB603D9" w:rsidR="00E53ABB" w:rsidRPr="00912AB8" w:rsidRDefault="00E53ABB" w:rsidP="00E268D9">
            <w:pPr>
              <w:spacing w:after="0" w:line="240" w:lineRule="auto"/>
              <w:rPr>
                <w:rFonts w:ascii="Arial" w:eastAsia="Times New Roman" w:hAnsi="Arial" w:cs="Arial"/>
                <w:color w:val="000000"/>
                <w:lang w:eastAsia="en-ZA"/>
              </w:rPr>
            </w:pPr>
            <w:r w:rsidRPr="00912AB8">
              <w:rPr>
                <w:rFonts w:ascii="Arial" w:eastAsia="Times New Roman" w:hAnsi="Arial" w:cs="Arial"/>
                <w:color w:val="000000"/>
                <w:lang w:eastAsia="en-ZA"/>
              </w:rPr>
              <w:t>b) Scope of work (High level relevant to listed technologies</w:t>
            </w:r>
            <w:r w:rsidR="004C5704">
              <w:rPr>
                <w:rFonts w:ascii="Arial" w:eastAsia="Times New Roman" w:hAnsi="Arial" w:cs="Arial"/>
                <w:color w:val="000000"/>
                <w:lang w:eastAsia="en-ZA"/>
              </w:rPr>
              <w:t>.</w:t>
            </w:r>
          </w:p>
        </w:tc>
        <w:tc>
          <w:tcPr>
            <w:tcW w:w="2977" w:type="dxa"/>
            <w:vMerge w:val="restart"/>
            <w:tcBorders>
              <w:top w:val="single" w:sz="4" w:space="0" w:color="auto"/>
              <w:left w:val="single" w:sz="4" w:space="0" w:color="auto"/>
              <w:bottom w:val="single" w:sz="4" w:space="0" w:color="auto"/>
              <w:right w:val="single" w:sz="4" w:space="0" w:color="auto"/>
            </w:tcBorders>
            <w:vAlign w:val="bottom"/>
            <w:hideMark/>
          </w:tcPr>
          <w:p w14:paraId="71BED6A0" w14:textId="77777777" w:rsidR="00E53ABB" w:rsidRPr="00912AB8" w:rsidRDefault="00E53ABB" w:rsidP="00E268D9">
            <w:pPr>
              <w:spacing w:after="0" w:line="240" w:lineRule="auto"/>
              <w:jc w:val="both"/>
              <w:rPr>
                <w:rFonts w:ascii="Arial" w:eastAsia="Times New Roman" w:hAnsi="Arial" w:cs="Arial"/>
                <w:color w:val="000000"/>
                <w:lang w:eastAsia="en-ZA"/>
              </w:rPr>
            </w:pPr>
            <w:r w:rsidRPr="00912AB8">
              <w:rPr>
                <w:rFonts w:ascii="Arial" w:eastAsia="Times New Roman" w:hAnsi="Arial" w:cs="Arial"/>
                <w:color w:val="000000"/>
                <w:lang w:eastAsia="en-ZA"/>
              </w:rPr>
              <w:t>Any reference concluded prior to 2019, will not be considered</w:t>
            </w:r>
            <w:r>
              <w:rPr>
                <w:rFonts w:ascii="Arial" w:eastAsia="Times New Roman" w:hAnsi="Arial" w:cs="Arial"/>
                <w:color w:val="000000"/>
                <w:lang w:eastAsia="en-ZA"/>
              </w:rPr>
              <w:t>.</w:t>
            </w:r>
          </w:p>
        </w:tc>
      </w:tr>
      <w:tr w:rsidR="00E53ABB" w:rsidRPr="00767893" w14:paraId="78EBF69D" w14:textId="77777777" w:rsidTr="004C5704">
        <w:trPr>
          <w:trHeight w:val="300"/>
        </w:trPr>
        <w:tc>
          <w:tcPr>
            <w:tcW w:w="568" w:type="dxa"/>
            <w:vMerge/>
            <w:tcBorders>
              <w:top w:val="nil"/>
              <w:left w:val="single" w:sz="4" w:space="0" w:color="auto"/>
              <w:bottom w:val="single" w:sz="4" w:space="0" w:color="auto"/>
              <w:right w:val="single" w:sz="4" w:space="0" w:color="auto"/>
            </w:tcBorders>
            <w:vAlign w:val="center"/>
            <w:hideMark/>
          </w:tcPr>
          <w:p w14:paraId="506FCC29" w14:textId="77777777" w:rsidR="00E53ABB" w:rsidRPr="00912AB8" w:rsidRDefault="00E53ABB" w:rsidP="00E268D9">
            <w:pPr>
              <w:spacing w:after="0" w:line="240" w:lineRule="auto"/>
              <w:rPr>
                <w:rFonts w:ascii="Calibri" w:eastAsia="Times New Roman" w:hAnsi="Calibri" w:cs="Calibri"/>
                <w:color w:val="000000"/>
                <w:lang w:eastAsia="en-ZA"/>
              </w:rPr>
            </w:pPr>
          </w:p>
        </w:tc>
        <w:tc>
          <w:tcPr>
            <w:tcW w:w="3293" w:type="dxa"/>
            <w:tcBorders>
              <w:top w:val="single" w:sz="4" w:space="0" w:color="auto"/>
              <w:left w:val="nil"/>
              <w:bottom w:val="single" w:sz="4" w:space="0" w:color="auto"/>
              <w:right w:val="single" w:sz="4" w:space="0" w:color="auto"/>
            </w:tcBorders>
            <w:noWrap/>
            <w:hideMark/>
          </w:tcPr>
          <w:p w14:paraId="6BF81CC1" w14:textId="1BECF85B" w:rsidR="00E53ABB" w:rsidRPr="00912AB8" w:rsidRDefault="00E53ABB" w:rsidP="00E268D9">
            <w:pPr>
              <w:spacing w:after="0" w:line="240" w:lineRule="auto"/>
              <w:jc w:val="both"/>
              <w:rPr>
                <w:rFonts w:ascii="Arial" w:eastAsia="Times New Roman" w:hAnsi="Arial" w:cs="Arial"/>
                <w:color w:val="000000"/>
                <w:lang w:eastAsia="en-ZA"/>
              </w:rPr>
            </w:pPr>
            <w:r w:rsidRPr="00912AB8">
              <w:rPr>
                <w:rFonts w:ascii="Arial" w:eastAsia="Times New Roman" w:hAnsi="Arial" w:cs="Arial"/>
                <w:color w:val="000000"/>
                <w:lang w:eastAsia="en-ZA"/>
              </w:rPr>
              <w:t>b)</w:t>
            </w:r>
            <w:r>
              <w:rPr>
                <w:rFonts w:ascii="Arial" w:eastAsia="Times New Roman" w:hAnsi="Arial" w:cs="Arial"/>
                <w:color w:val="000000"/>
                <w:lang w:eastAsia="en-ZA"/>
              </w:rPr>
              <w:t xml:space="preserve"> </w:t>
            </w:r>
            <w:r w:rsidRPr="00912AB8">
              <w:rPr>
                <w:rFonts w:ascii="Arial" w:eastAsia="Times New Roman" w:hAnsi="Arial" w:cs="Arial"/>
                <w:color w:val="000000"/>
                <w:lang w:eastAsia="en-ZA"/>
              </w:rPr>
              <w:t>Hydro and Pumped Storage Technology</w:t>
            </w:r>
            <w:r w:rsidR="004C5704">
              <w:rPr>
                <w:rFonts w:ascii="Arial" w:eastAsia="Times New Roman" w:hAnsi="Arial" w:cs="Arial"/>
                <w:color w:val="000000"/>
                <w:lang w:eastAsia="en-ZA"/>
              </w:rPr>
              <w:t>.</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8740C7B" w14:textId="0082350A" w:rsidR="00E53ABB" w:rsidRPr="00912AB8" w:rsidRDefault="00E53ABB" w:rsidP="00E268D9">
            <w:pPr>
              <w:spacing w:after="0" w:line="240" w:lineRule="auto"/>
              <w:rPr>
                <w:rFonts w:ascii="Arial" w:eastAsia="Times New Roman" w:hAnsi="Arial" w:cs="Arial"/>
                <w:color w:val="000000"/>
                <w:lang w:eastAsia="en-ZA"/>
              </w:rPr>
            </w:pPr>
            <w:r w:rsidRPr="00912AB8">
              <w:rPr>
                <w:rFonts w:ascii="Arial" w:eastAsia="Times New Roman" w:hAnsi="Arial" w:cs="Arial"/>
                <w:color w:val="000000"/>
                <w:lang w:eastAsia="en-ZA"/>
              </w:rPr>
              <w:t xml:space="preserve">c) </w:t>
            </w:r>
            <w:r>
              <w:rPr>
                <w:rFonts w:ascii="Arial" w:eastAsia="Times New Roman" w:hAnsi="Arial" w:cs="Arial"/>
                <w:color w:val="000000"/>
                <w:lang w:eastAsia="en-ZA"/>
              </w:rPr>
              <w:t>W</w:t>
            </w:r>
            <w:r w:rsidRPr="00912AB8">
              <w:rPr>
                <w:rFonts w:ascii="Arial" w:eastAsia="Times New Roman" w:hAnsi="Arial" w:cs="Arial"/>
                <w:color w:val="000000"/>
                <w:lang w:eastAsia="en-ZA"/>
              </w:rPr>
              <w:t>as the scope successfully completed</w:t>
            </w:r>
            <w:r w:rsidR="004C5704">
              <w:rPr>
                <w:rFonts w:ascii="Arial" w:eastAsia="Times New Roman" w:hAnsi="Arial" w:cs="Arial"/>
                <w:color w:val="000000"/>
                <w:lang w:eastAsia="en-ZA"/>
              </w:rPr>
              <w:t>.</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70F819C" w14:textId="77777777" w:rsidR="00E53ABB" w:rsidRPr="00912AB8" w:rsidRDefault="00E53ABB" w:rsidP="00E268D9">
            <w:pPr>
              <w:spacing w:after="0" w:line="240" w:lineRule="auto"/>
              <w:jc w:val="both"/>
              <w:rPr>
                <w:rFonts w:ascii="Calibri" w:eastAsia="Times New Roman" w:hAnsi="Calibri" w:cs="Calibri"/>
                <w:color w:val="000000"/>
                <w:lang w:eastAsia="en-ZA"/>
              </w:rPr>
            </w:pPr>
          </w:p>
        </w:tc>
      </w:tr>
      <w:tr w:rsidR="00E53ABB" w:rsidRPr="00767893" w14:paraId="4B2B818F" w14:textId="77777777" w:rsidTr="004C5704">
        <w:trPr>
          <w:trHeight w:val="289"/>
        </w:trPr>
        <w:tc>
          <w:tcPr>
            <w:tcW w:w="568" w:type="dxa"/>
            <w:vMerge/>
            <w:tcBorders>
              <w:top w:val="nil"/>
              <w:left w:val="single" w:sz="4" w:space="0" w:color="auto"/>
              <w:bottom w:val="single" w:sz="4" w:space="0" w:color="auto"/>
              <w:right w:val="single" w:sz="4" w:space="0" w:color="auto"/>
            </w:tcBorders>
            <w:vAlign w:val="center"/>
            <w:hideMark/>
          </w:tcPr>
          <w:p w14:paraId="0F60E70A" w14:textId="77777777" w:rsidR="00E53ABB" w:rsidRPr="00912AB8" w:rsidRDefault="00E53ABB" w:rsidP="00E268D9">
            <w:pPr>
              <w:spacing w:after="0" w:line="240" w:lineRule="auto"/>
              <w:rPr>
                <w:rFonts w:ascii="Calibri" w:eastAsia="Times New Roman" w:hAnsi="Calibri" w:cs="Calibri"/>
                <w:color w:val="000000"/>
                <w:lang w:eastAsia="en-ZA"/>
              </w:rPr>
            </w:pPr>
          </w:p>
        </w:tc>
        <w:tc>
          <w:tcPr>
            <w:tcW w:w="3293" w:type="dxa"/>
            <w:tcBorders>
              <w:top w:val="single" w:sz="4" w:space="0" w:color="auto"/>
              <w:left w:val="nil"/>
              <w:bottom w:val="single" w:sz="4" w:space="0" w:color="auto"/>
              <w:right w:val="single" w:sz="4" w:space="0" w:color="auto"/>
            </w:tcBorders>
            <w:noWrap/>
            <w:hideMark/>
          </w:tcPr>
          <w:p w14:paraId="138C23CE" w14:textId="6D0073B4" w:rsidR="00E53ABB" w:rsidRPr="00912AB8" w:rsidRDefault="00E53ABB" w:rsidP="00E268D9">
            <w:pPr>
              <w:spacing w:after="0" w:line="240" w:lineRule="auto"/>
              <w:jc w:val="both"/>
              <w:rPr>
                <w:rFonts w:ascii="Arial" w:eastAsia="Times New Roman" w:hAnsi="Arial" w:cs="Arial"/>
                <w:color w:val="000000"/>
                <w:lang w:eastAsia="en-ZA"/>
              </w:rPr>
            </w:pPr>
            <w:r w:rsidRPr="00912AB8">
              <w:rPr>
                <w:rFonts w:ascii="Arial" w:eastAsia="Times New Roman" w:hAnsi="Arial" w:cs="Arial"/>
                <w:color w:val="000000"/>
                <w:lang w:eastAsia="en-ZA"/>
              </w:rPr>
              <w:t>c)</w:t>
            </w:r>
            <w:r>
              <w:rPr>
                <w:rFonts w:ascii="Arial" w:eastAsia="Times New Roman" w:hAnsi="Arial" w:cs="Arial"/>
                <w:color w:val="000000"/>
                <w:lang w:eastAsia="en-ZA"/>
              </w:rPr>
              <w:t xml:space="preserve"> </w:t>
            </w:r>
            <w:r w:rsidRPr="00912AB8">
              <w:rPr>
                <w:rFonts w:ascii="Arial" w:eastAsia="Times New Roman" w:hAnsi="Arial" w:cs="Arial"/>
                <w:color w:val="000000"/>
                <w:lang w:eastAsia="en-ZA"/>
              </w:rPr>
              <w:t>Open or Combined Cycle Gas Turbines Technology</w:t>
            </w:r>
            <w:r w:rsidR="004C5704">
              <w:rPr>
                <w:rFonts w:ascii="Arial" w:eastAsia="Times New Roman" w:hAnsi="Arial" w:cs="Arial"/>
                <w:color w:val="000000"/>
                <w:lang w:eastAsia="en-ZA"/>
              </w:rPr>
              <w:t>.</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2466005" w14:textId="1B92DA15" w:rsidR="00E53ABB" w:rsidRPr="00912AB8" w:rsidRDefault="00E53ABB" w:rsidP="00E268D9">
            <w:pPr>
              <w:spacing w:after="0" w:line="240" w:lineRule="auto"/>
              <w:rPr>
                <w:rFonts w:ascii="Arial" w:eastAsia="Times New Roman" w:hAnsi="Arial" w:cs="Arial"/>
                <w:color w:val="000000"/>
                <w:lang w:eastAsia="en-ZA"/>
              </w:rPr>
            </w:pPr>
            <w:r w:rsidRPr="00912AB8">
              <w:rPr>
                <w:rFonts w:ascii="Arial" w:eastAsia="Times New Roman" w:hAnsi="Arial" w:cs="Arial"/>
                <w:color w:val="000000"/>
                <w:lang w:eastAsia="en-ZA"/>
              </w:rPr>
              <w:t xml:space="preserve">d) </w:t>
            </w:r>
            <w:r>
              <w:rPr>
                <w:rFonts w:ascii="Arial" w:eastAsia="Times New Roman" w:hAnsi="Arial" w:cs="Arial"/>
                <w:color w:val="000000"/>
                <w:lang w:eastAsia="en-ZA"/>
              </w:rPr>
              <w:t>W</w:t>
            </w:r>
            <w:r w:rsidRPr="00912AB8">
              <w:rPr>
                <w:rFonts w:ascii="Arial" w:eastAsia="Times New Roman" w:hAnsi="Arial" w:cs="Arial"/>
                <w:color w:val="000000"/>
                <w:lang w:eastAsia="en-ZA"/>
              </w:rPr>
              <w:t>ork was executed in the period from 2019 to current</w:t>
            </w:r>
            <w:r w:rsidR="004C5704">
              <w:rPr>
                <w:rFonts w:ascii="Arial" w:eastAsia="Times New Roman" w:hAnsi="Arial" w:cs="Arial"/>
                <w:color w:val="000000"/>
                <w:lang w:eastAsia="en-ZA"/>
              </w:rPr>
              <w:t>.</w:t>
            </w:r>
          </w:p>
        </w:tc>
        <w:tc>
          <w:tcPr>
            <w:tcW w:w="2977" w:type="dxa"/>
            <w:vMerge w:val="restart"/>
            <w:tcBorders>
              <w:top w:val="single" w:sz="4" w:space="0" w:color="auto"/>
              <w:left w:val="single" w:sz="4" w:space="0" w:color="auto"/>
              <w:bottom w:val="single" w:sz="4" w:space="0" w:color="auto"/>
              <w:right w:val="single" w:sz="4" w:space="0" w:color="auto"/>
            </w:tcBorders>
            <w:vAlign w:val="bottom"/>
            <w:hideMark/>
          </w:tcPr>
          <w:p w14:paraId="60DE4C8C" w14:textId="77777777" w:rsidR="00E53ABB" w:rsidRPr="00912AB8" w:rsidRDefault="00E53ABB" w:rsidP="00E268D9">
            <w:pPr>
              <w:spacing w:after="0" w:line="240" w:lineRule="auto"/>
              <w:jc w:val="both"/>
              <w:rPr>
                <w:rFonts w:ascii="Arial" w:eastAsia="Times New Roman" w:hAnsi="Arial" w:cs="Arial"/>
                <w:color w:val="000000"/>
                <w:lang w:eastAsia="en-ZA"/>
              </w:rPr>
            </w:pPr>
            <w:r w:rsidRPr="00912AB8">
              <w:rPr>
                <w:rFonts w:ascii="Arial" w:eastAsia="Times New Roman" w:hAnsi="Arial" w:cs="Arial"/>
                <w:color w:val="000000"/>
                <w:lang w:eastAsia="en-ZA"/>
              </w:rPr>
              <w:t>The references stated will be contacted to confirm the authenticity of the reference. If found to be false or unreachable, reference will be excluded</w:t>
            </w:r>
            <w:r>
              <w:rPr>
                <w:rFonts w:ascii="Arial" w:eastAsia="Times New Roman" w:hAnsi="Arial" w:cs="Arial"/>
                <w:color w:val="000000"/>
                <w:lang w:eastAsia="en-ZA"/>
              </w:rPr>
              <w:t>.</w:t>
            </w:r>
          </w:p>
        </w:tc>
      </w:tr>
      <w:tr w:rsidR="00E53ABB" w:rsidRPr="00767893" w14:paraId="7CC3D2F2" w14:textId="77777777" w:rsidTr="004C5704">
        <w:trPr>
          <w:trHeight w:val="300"/>
        </w:trPr>
        <w:tc>
          <w:tcPr>
            <w:tcW w:w="568" w:type="dxa"/>
            <w:vMerge/>
            <w:tcBorders>
              <w:top w:val="nil"/>
              <w:left w:val="single" w:sz="4" w:space="0" w:color="auto"/>
              <w:bottom w:val="single" w:sz="4" w:space="0" w:color="auto"/>
              <w:right w:val="single" w:sz="4" w:space="0" w:color="auto"/>
            </w:tcBorders>
            <w:vAlign w:val="center"/>
            <w:hideMark/>
          </w:tcPr>
          <w:p w14:paraId="5F162E9A"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tcBorders>
              <w:top w:val="single" w:sz="4" w:space="0" w:color="auto"/>
              <w:left w:val="nil"/>
              <w:bottom w:val="single" w:sz="4" w:space="0" w:color="auto"/>
              <w:right w:val="single" w:sz="4" w:space="0" w:color="auto"/>
            </w:tcBorders>
            <w:noWrap/>
            <w:hideMark/>
          </w:tcPr>
          <w:p w14:paraId="7106BA1C" w14:textId="4563A685"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d)</w:t>
            </w:r>
            <w:r>
              <w:rPr>
                <w:rFonts w:ascii="Arial" w:eastAsia="Times New Roman" w:hAnsi="Arial" w:cs="Arial"/>
                <w:color w:val="000000"/>
                <w:lang w:eastAsia="en-ZA"/>
              </w:rPr>
              <w:t xml:space="preserve"> </w:t>
            </w:r>
            <w:r w:rsidRPr="00767893">
              <w:rPr>
                <w:rFonts w:ascii="Arial" w:eastAsia="Times New Roman" w:hAnsi="Arial" w:cs="Arial"/>
                <w:color w:val="000000"/>
                <w:lang w:eastAsia="en-ZA"/>
              </w:rPr>
              <w:t>Heat Recovery Steam Generator Power Technology</w:t>
            </w:r>
            <w:r w:rsidR="004C5704">
              <w:rPr>
                <w:rFonts w:ascii="Arial" w:eastAsia="Times New Roman" w:hAnsi="Arial" w:cs="Arial"/>
                <w:color w:val="000000"/>
                <w:lang w:eastAsia="en-ZA"/>
              </w:rPr>
              <w:t>.</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A1EC127" w14:textId="77777777" w:rsidR="00E53ABB" w:rsidRPr="00767893" w:rsidRDefault="00E53ABB" w:rsidP="00E268D9">
            <w:pPr>
              <w:spacing w:after="0" w:line="240" w:lineRule="auto"/>
              <w:rPr>
                <w:rFonts w:ascii="Arial" w:eastAsia="Times New Roman" w:hAnsi="Arial" w:cs="Arial"/>
                <w:color w:val="000000"/>
                <w:lang w:eastAsia="en-ZA"/>
              </w:rPr>
            </w:pPr>
            <w:r w:rsidRPr="00767893">
              <w:rPr>
                <w:rFonts w:ascii="Arial" w:eastAsia="Times New Roman" w:hAnsi="Arial" w:cs="Arial"/>
                <w:color w:val="000000"/>
                <w:lang w:eastAsia="en-ZA"/>
              </w:rPr>
              <w:t>e) Letter to be signed and dated.</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8E4CE1B" w14:textId="77777777" w:rsidR="00E53ABB" w:rsidRPr="00767893" w:rsidRDefault="00E53ABB" w:rsidP="00E268D9">
            <w:pPr>
              <w:spacing w:after="0" w:line="240" w:lineRule="auto"/>
              <w:jc w:val="both"/>
              <w:rPr>
                <w:rFonts w:ascii="Arial" w:eastAsia="Times New Roman" w:hAnsi="Arial" w:cs="Arial"/>
                <w:color w:val="000000"/>
                <w:lang w:eastAsia="en-ZA"/>
              </w:rPr>
            </w:pPr>
          </w:p>
        </w:tc>
      </w:tr>
      <w:tr w:rsidR="00E53ABB" w:rsidRPr="00767893" w14:paraId="4042466C" w14:textId="77777777" w:rsidTr="004C5704">
        <w:trPr>
          <w:trHeight w:val="300"/>
        </w:trPr>
        <w:tc>
          <w:tcPr>
            <w:tcW w:w="568" w:type="dxa"/>
            <w:vMerge/>
            <w:tcBorders>
              <w:top w:val="nil"/>
              <w:left w:val="single" w:sz="4" w:space="0" w:color="auto"/>
              <w:bottom w:val="single" w:sz="4" w:space="0" w:color="auto"/>
              <w:right w:val="single" w:sz="4" w:space="0" w:color="auto"/>
            </w:tcBorders>
            <w:vAlign w:val="center"/>
            <w:hideMark/>
          </w:tcPr>
          <w:p w14:paraId="7F8098E7"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tcBorders>
              <w:top w:val="single" w:sz="4" w:space="0" w:color="auto"/>
              <w:left w:val="nil"/>
              <w:bottom w:val="single" w:sz="4" w:space="0" w:color="auto"/>
              <w:right w:val="single" w:sz="4" w:space="0" w:color="auto"/>
            </w:tcBorders>
            <w:noWrap/>
            <w:hideMark/>
          </w:tcPr>
          <w:p w14:paraId="0376D407" w14:textId="230B6F56"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e)</w:t>
            </w:r>
            <w:r>
              <w:rPr>
                <w:rFonts w:ascii="Arial" w:eastAsia="Times New Roman" w:hAnsi="Arial" w:cs="Arial"/>
                <w:color w:val="000000"/>
                <w:lang w:eastAsia="en-ZA"/>
              </w:rPr>
              <w:t xml:space="preserve"> </w:t>
            </w:r>
            <w:r w:rsidRPr="00767893">
              <w:rPr>
                <w:rFonts w:ascii="Arial" w:eastAsia="Times New Roman" w:hAnsi="Arial" w:cs="Arial"/>
                <w:color w:val="000000"/>
                <w:lang w:eastAsia="en-ZA"/>
              </w:rPr>
              <w:t>Renewables Technologies</w:t>
            </w:r>
            <w:r w:rsidR="004C5704">
              <w:rPr>
                <w:rFonts w:ascii="Arial" w:eastAsia="Times New Roman" w:hAnsi="Arial" w:cs="Arial"/>
                <w:color w:val="000000"/>
                <w:lang w:eastAsia="en-ZA"/>
              </w:rPr>
              <w:t>.</w:t>
            </w:r>
            <w:r w:rsidRPr="00767893">
              <w:rPr>
                <w:rFonts w:ascii="Arial" w:eastAsia="Times New Roman" w:hAnsi="Arial" w:cs="Arial"/>
                <w:color w:val="000000"/>
                <w:lang w:eastAsia="en-ZA"/>
              </w:rPr>
              <w:t xml:space="preserve"> </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0B0B8A2" w14:textId="77777777" w:rsidR="00E53ABB" w:rsidRPr="00767893" w:rsidRDefault="00E53ABB" w:rsidP="00E268D9">
            <w:pPr>
              <w:spacing w:after="0" w:line="240" w:lineRule="auto"/>
              <w:rPr>
                <w:rFonts w:ascii="Arial" w:eastAsia="Times New Roman" w:hAnsi="Arial" w:cs="Arial"/>
                <w:color w:val="000000"/>
                <w:lang w:eastAsia="en-ZA"/>
              </w:rPr>
            </w:pPr>
            <w:r w:rsidRPr="00767893">
              <w:rPr>
                <w:rFonts w:ascii="Arial" w:eastAsia="Times New Roman" w:hAnsi="Arial" w:cs="Arial"/>
                <w:color w:val="000000"/>
                <w:lang w:eastAsia="en-ZA"/>
              </w:rPr>
              <w:t xml:space="preserve">f) </w:t>
            </w:r>
            <w:r>
              <w:rPr>
                <w:rFonts w:ascii="Arial" w:eastAsia="Times New Roman" w:hAnsi="Arial" w:cs="Arial"/>
                <w:color w:val="000000"/>
                <w:lang w:eastAsia="en-ZA"/>
              </w:rPr>
              <w:t>R</w:t>
            </w:r>
            <w:r w:rsidRPr="00767893">
              <w:rPr>
                <w:rFonts w:ascii="Arial" w:eastAsia="Times New Roman" w:hAnsi="Arial" w:cs="Arial"/>
                <w:color w:val="000000"/>
                <w:lang w:eastAsia="en-ZA"/>
              </w:rPr>
              <w:t xml:space="preserve">eference contact details to be on the letter.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6A7D926" w14:textId="77777777" w:rsidR="00E53ABB" w:rsidRPr="00767893" w:rsidRDefault="00E53ABB" w:rsidP="00E268D9">
            <w:pPr>
              <w:spacing w:after="0" w:line="240" w:lineRule="auto"/>
              <w:jc w:val="both"/>
              <w:rPr>
                <w:rFonts w:ascii="Arial" w:eastAsia="Times New Roman" w:hAnsi="Arial" w:cs="Arial"/>
                <w:color w:val="000000"/>
                <w:lang w:eastAsia="en-ZA"/>
              </w:rPr>
            </w:pPr>
          </w:p>
        </w:tc>
      </w:tr>
      <w:tr w:rsidR="00E53ABB" w:rsidRPr="00767893" w14:paraId="6AEA1B8B" w14:textId="77777777" w:rsidTr="004C5704">
        <w:trPr>
          <w:trHeight w:val="300"/>
        </w:trPr>
        <w:tc>
          <w:tcPr>
            <w:tcW w:w="568" w:type="dxa"/>
            <w:vMerge/>
            <w:tcBorders>
              <w:top w:val="nil"/>
              <w:left w:val="single" w:sz="4" w:space="0" w:color="auto"/>
              <w:bottom w:val="single" w:sz="4" w:space="0" w:color="auto"/>
              <w:right w:val="single" w:sz="4" w:space="0" w:color="auto"/>
            </w:tcBorders>
            <w:vAlign w:val="center"/>
            <w:hideMark/>
          </w:tcPr>
          <w:p w14:paraId="49946461"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tcBorders>
              <w:top w:val="single" w:sz="4" w:space="0" w:color="auto"/>
              <w:left w:val="nil"/>
              <w:bottom w:val="single" w:sz="4" w:space="0" w:color="auto"/>
              <w:right w:val="single" w:sz="4" w:space="0" w:color="auto"/>
            </w:tcBorders>
            <w:noWrap/>
            <w:hideMark/>
          </w:tcPr>
          <w:p w14:paraId="5CDBB5CD" w14:textId="15153CDC"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f)</w:t>
            </w:r>
            <w:r>
              <w:rPr>
                <w:rFonts w:ascii="Arial" w:eastAsia="Times New Roman" w:hAnsi="Arial" w:cs="Arial"/>
                <w:color w:val="000000"/>
                <w:lang w:eastAsia="en-ZA"/>
              </w:rPr>
              <w:t xml:space="preserve"> </w:t>
            </w:r>
            <w:r w:rsidRPr="00767893">
              <w:rPr>
                <w:rFonts w:ascii="Arial" w:eastAsia="Times New Roman" w:hAnsi="Arial" w:cs="Arial"/>
                <w:color w:val="000000"/>
                <w:lang w:eastAsia="en-ZA"/>
              </w:rPr>
              <w:t>Energy Storage Technologies</w:t>
            </w:r>
          </w:p>
        </w:tc>
        <w:tc>
          <w:tcPr>
            <w:tcW w:w="3827" w:type="dxa"/>
            <w:vMerge w:val="restart"/>
            <w:tcBorders>
              <w:top w:val="single" w:sz="4" w:space="0" w:color="auto"/>
              <w:left w:val="single" w:sz="4" w:space="0" w:color="auto"/>
              <w:bottom w:val="single" w:sz="4" w:space="0" w:color="000000"/>
              <w:right w:val="single" w:sz="4" w:space="0" w:color="000000"/>
            </w:tcBorders>
            <w:noWrap/>
            <w:vAlign w:val="bottom"/>
            <w:hideMark/>
          </w:tcPr>
          <w:p w14:paraId="73DA6E22" w14:textId="77777777" w:rsidR="00E53ABB" w:rsidRPr="00767893" w:rsidRDefault="00E53ABB" w:rsidP="00E268D9">
            <w:pPr>
              <w:spacing w:after="0" w:line="240" w:lineRule="auto"/>
              <w:jc w:val="center"/>
              <w:rPr>
                <w:rFonts w:ascii="Arial" w:eastAsia="Times New Roman" w:hAnsi="Arial" w:cs="Arial"/>
                <w:color w:val="000000"/>
                <w:lang w:eastAsia="en-ZA"/>
              </w:rPr>
            </w:pPr>
            <w:r w:rsidRPr="00767893">
              <w:rPr>
                <w:rFonts w:ascii="Arial" w:eastAsia="Times New Roman" w:hAnsi="Arial" w:cs="Arial"/>
                <w:color w:val="000000"/>
                <w:lang w:eastAsia="en-ZA"/>
              </w:rPr>
              <w:t> </w:t>
            </w:r>
          </w:p>
        </w:tc>
        <w:tc>
          <w:tcPr>
            <w:tcW w:w="2977" w:type="dxa"/>
            <w:vMerge w:val="restart"/>
            <w:tcBorders>
              <w:top w:val="single" w:sz="4" w:space="0" w:color="auto"/>
              <w:left w:val="nil"/>
              <w:bottom w:val="single" w:sz="4" w:space="0" w:color="auto"/>
              <w:right w:val="single" w:sz="4" w:space="0" w:color="auto"/>
            </w:tcBorders>
            <w:vAlign w:val="bottom"/>
            <w:hideMark/>
          </w:tcPr>
          <w:p w14:paraId="1DC00770" w14:textId="77777777"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Must provide reference letters for coal fired technologies plus a minimum of 5 five other technologies</w:t>
            </w:r>
            <w:r>
              <w:rPr>
                <w:rFonts w:ascii="Arial" w:eastAsia="Times New Roman" w:hAnsi="Arial" w:cs="Arial"/>
                <w:color w:val="000000"/>
                <w:lang w:eastAsia="en-ZA"/>
              </w:rPr>
              <w:t>.</w:t>
            </w:r>
          </w:p>
        </w:tc>
      </w:tr>
      <w:tr w:rsidR="00E53ABB" w:rsidRPr="00767893" w14:paraId="311325D9" w14:textId="77777777" w:rsidTr="004C5704">
        <w:trPr>
          <w:trHeight w:val="300"/>
        </w:trPr>
        <w:tc>
          <w:tcPr>
            <w:tcW w:w="568" w:type="dxa"/>
            <w:vMerge/>
            <w:tcBorders>
              <w:top w:val="nil"/>
              <w:left w:val="single" w:sz="4" w:space="0" w:color="auto"/>
              <w:bottom w:val="single" w:sz="4" w:space="0" w:color="auto"/>
              <w:right w:val="single" w:sz="4" w:space="0" w:color="auto"/>
            </w:tcBorders>
            <w:vAlign w:val="center"/>
            <w:hideMark/>
          </w:tcPr>
          <w:p w14:paraId="322F84C1"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tcBorders>
              <w:top w:val="single" w:sz="4" w:space="0" w:color="auto"/>
              <w:left w:val="nil"/>
              <w:bottom w:val="single" w:sz="4" w:space="0" w:color="auto"/>
              <w:right w:val="single" w:sz="4" w:space="0" w:color="auto"/>
            </w:tcBorders>
            <w:noWrap/>
            <w:hideMark/>
          </w:tcPr>
          <w:p w14:paraId="6404B142" w14:textId="77777777"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g)</w:t>
            </w:r>
            <w:r>
              <w:rPr>
                <w:rFonts w:ascii="Arial" w:eastAsia="Times New Roman" w:hAnsi="Arial" w:cs="Arial"/>
                <w:color w:val="000000"/>
                <w:lang w:eastAsia="en-ZA"/>
              </w:rPr>
              <w:t xml:space="preserve"> </w:t>
            </w:r>
            <w:r w:rsidRPr="00767893">
              <w:rPr>
                <w:rFonts w:ascii="Arial" w:eastAsia="Times New Roman" w:hAnsi="Arial" w:cs="Arial"/>
                <w:color w:val="000000"/>
                <w:lang w:eastAsia="en-ZA"/>
              </w:rPr>
              <w:t>Nuclear Technologies</w:t>
            </w:r>
          </w:p>
        </w:tc>
        <w:tc>
          <w:tcPr>
            <w:tcW w:w="3827" w:type="dxa"/>
            <w:vMerge/>
            <w:tcBorders>
              <w:top w:val="nil"/>
              <w:left w:val="single" w:sz="4" w:space="0" w:color="auto"/>
              <w:bottom w:val="single" w:sz="4" w:space="0" w:color="000000"/>
              <w:right w:val="single" w:sz="4" w:space="0" w:color="000000"/>
            </w:tcBorders>
            <w:vAlign w:val="center"/>
            <w:hideMark/>
          </w:tcPr>
          <w:p w14:paraId="23112651" w14:textId="77777777" w:rsidR="00E53ABB" w:rsidRPr="00767893" w:rsidRDefault="00E53ABB" w:rsidP="00E268D9">
            <w:pPr>
              <w:spacing w:after="0" w:line="240" w:lineRule="auto"/>
              <w:rPr>
                <w:rFonts w:ascii="Arial" w:eastAsia="Times New Roman" w:hAnsi="Arial" w:cs="Arial"/>
                <w:color w:val="000000"/>
                <w:lang w:eastAsia="en-ZA"/>
              </w:rPr>
            </w:pPr>
          </w:p>
        </w:tc>
        <w:tc>
          <w:tcPr>
            <w:tcW w:w="2977" w:type="dxa"/>
            <w:vMerge/>
            <w:tcBorders>
              <w:top w:val="single" w:sz="4" w:space="0" w:color="auto"/>
              <w:left w:val="nil"/>
              <w:bottom w:val="single" w:sz="4" w:space="0" w:color="auto"/>
              <w:right w:val="single" w:sz="4" w:space="0" w:color="auto"/>
            </w:tcBorders>
            <w:vAlign w:val="center"/>
            <w:hideMark/>
          </w:tcPr>
          <w:p w14:paraId="63F7B622" w14:textId="77777777" w:rsidR="00E53ABB" w:rsidRPr="00767893" w:rsidRDefault="00E53ABB" w:rsidP="00E268D9">
            <w:pPr>
              <w:spacing w:after="0" w:line="240" w:lineRule="auto"/>
              <w:jc w:val="both"/>
              <w:rPr>
                <w:rFonts w:ascii="Arial" w:eastAsia="Times New Roman" w:hAnsi="Arial" w:cs="Arial"/>
                <w:color w:val="000000"/>
                <w:lang w:eastAsia="en-ZA"/>
              </w:rPr>
            </w:pPr>
          </w:p>
        </w:tc>
      </w:tr>
      <w:tr w:rsidR="00E53ABB" w:rsidRPr="00767893" w14:paraId="79A85632" w14:textId="77777777" w:rsidTr="004C5704">
        <w:trPr>
          <w:trHeight w:val="289"/>
        </w:trPr>
        <w:tc>
          <w:tcPr>
            <w:tcW w:w="568" w:type="dxa"/>
            <w:vMerge/>
            <w:tcBorders>
              <w:top w:val="nil"/>
              <w:left w:val="single" w:sz="4" w:space="0" w:color="auto"/>
              <w:bottom w:val="single" w:sz="4" w:space="0" w:color="auto"/>
              <w:right w:val="single" w:sz="4" w:space="0" w:color="auto"/>
            </w:tcBorders>
            <w:vAlign w:val="center"/>
            <w:hideMark/>
          </w:tcPr>
          <w:p w14:paraId="469FB419"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tcBorders>
              <w:top w:val="single" w:sz="4" w:space="0" w:color="auto"/>
              <w:left w:val="nil"/>
              <w:bottom w:val="single" w:sz="4" w:space="0" w:color="auto"/>
              <w:right w:val="single" w:sz="4" w:space="0" w:color="auto"/>
            </w:tcBorders>
            <w:noWrap/>
            <w:vAlign w:val="bottom"/>
            <w:hideMark/>
          </w:tcPr>
          <w:p w14:paraId="77CCFABF" w14:textId="6ACC900C" w:rsidR="00E53ABB" w:rsidRPr="00767893" w:rsidRDefault="00E53ABB" w:rsidP="00E268D9">
            <w:pPr>
              <w:spacing w:after="0" w:line="240" w:lineRule="auto"/>
              <w:ind w:left="180" w:hanging="180"/>
              <w:rPr>
                <w:rFonts w:ascii="Arial" w:eastAsia="Times New Roman" w:hAnsi="Arial" w:cs="Arial"/>
                <w:color w:val="000000"/>
                <w:lang w:eastAsia="en-ZA"/>
              </w:rPr>
            </w:pPr>
            <w:r w:rsidRPr="00767893">
              <w:rPr>
                <w:rFonts w:ascii="Arial" w:eastAsia="Times New Roman" w:hAnsi="Arial" w:cs="Arial"/>
                <w:color w:val="000000"/>
                <w:lang w:eastAsia="en-ZA"/>
              </w:rPr>
              <w:t>h)</w:t>
            </w:r>
            <w:r>
              <w:rPr>
                <w:rFonts w:ascii="Arial" w:eastAsia="Times New Roman" w:hAnsi="Arial" w:cs="Arial"/>
                <w:color w:val="000000"/>
                <w:lang w:eastAsia="en-ZA"/>
              </w:rPr>
              <w:t xml:space="preserve"> </w:t>
            </w:r>
            <w:r w:rsidRPr="00767893">
              <w:rPr>
                <w:rFonts w:ascii="Arial" w:eastAsia="Times New Roman" w:hAnsi="Arial" w:cs="Arial"/>
                <w:color w:val="000000"/>
                <w:lang w:eastAsia="en-ZA"/>
              </w:rPr>
              <w:t>Emissions Abatement Technologies</w:t>
            </w:r>
            <w:r w:rsidR="004C5704">
              <w:rPr>
                <w:rFonts w:ascii="Arial" w:eastAsia="Times New Roman" w:hAnsi="Arial" w:cs="Arial"/>
                <w:color w:val="000000"/>
                <w:lang w:eastAsia="en-ZA"/>
              </w:rPr>
              <w:t>.</w:t>
            </w:r>
            <w:r w:rsidRPr="00767893">
              <w:rPr>
                <w:rFonts w:ascii="Arial" w:eastAsia="Times New Roman" w:hAnsi="Arial" w:cs="Arial"/>
                <w:color w:val="000000"/>
                <w:lang w:eastAsia="en-ZA"/>
              </w:rPr>
              <w:t xml:space="preserve"> </w:t>
            </w:r>
          </w:p>
        </w:tc>
        <w:tc>
          <w:tcPr>
            <w:tcW w:w="3827" w:type="dxa"/>
            <w:vMerge/>
            <w:tcBorders>
              <w:top w:val="nil"/>
              <w:left w:val="single" w:sz="4" w:space="0" w:color="auto"/>
              <w:bottom w:val="single" w:sz="4" w:space="0" w:color="000000"/>
              <w:right w:val="single" w:sz="4" w:space="0" w:color="000000"/>
            </w:tcBorders>
            <w:vAlign w:val="center"/>
            <w:hideMark/>
          </w:tcPr>
          <w:p w14:paraId="0DBC5F29" w14:textId="77777777" w:rsidR="00E53ABB" w:rsidRPr="00767893" w:rsidRDefault="00E53ABB" w:rsidP="00E268D9">
            <w:pPr>
              <w:spacing w:after="0" w:line="240" w:lineRule="auto"/>
              <w:rPr>
                <w:rFonts w:ascii="Arial" w:eastAsia="Times New Roman" w:hAnsi="Arial" w:cs="Arial"/>
                <w:color w:val="000000"/>
                <w:lang w:eastAsia="en-ZA"/>
              </w:rPr>
            </w:pPr>
          </w:p>
        </w:tc>
        <w:tc>
          <w:tcPr>
            <w:tcW w:w="2977" w:type="dxa"/>
            <w:vMerge w:val="restart"/>
            <w:tcBorders>
              <w:top w:val="single" w:sz="4" w:space="0" w:color="auto"/>
              <w:left w:val="nil"/>
              <w:bottom w:val="single" w:sz="4" w:space="0" w:color="auto"/>
              <w:right w:val="single" w:sz="4" w:space="0" w:color="auto"/>
            </w:tcBorders>
            <w:vAlign w:val="center"/>
            <w:hideMark/>
          </w:tcPr>
          <w:p w14:paraId="0E9B5F6B" w14:textId="77777777"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 xml:space="preserve">To Pass, the bidder must have submitted 6 references of scopes concluded or currently active in the </w:t>
            </w:r>
            <w:r w:rsidRPr="007A1D8F">
              <w:rPr>
                <w:rFonts w:ascii="Arial" w:eastAsia="Times New Roman" w:hAnsi="Arial" w:cs="Arial"/>
                <w:color w:val="000000"/>
                <w:lang w:eastAsia="en-ZA"/>
              </w:rPr>
              <w:t>period</w:t>
            </w:r>
            <w:r w:rsidRPr="00767893">
              <w:rPr>
                <w:rFonts w:ascii="Arial" w:eastAsia="Times New Roman" w:hAnsi="Arial" w:cs="Arial"/>
                <w:color w:val="000000"/>
                <w:lang w:eastAsia="en-ZA"/>
              </w:rPr>
              <w:t xml:space="preserve"> from 2019 to current that have been contacted and verified</w:t>
            </w:r>
            <w:r>
              <w:rPr>
                <w:rFonts w:ascii="Arial" w:eastAsia="Times New Roman" w:hAnsi="Arial" w:cs="Arial"/>
                <w:color w:val="000000"/>
                <w:lang w:eastAsia="en-ZA"/>
              </w:rPr>
              <w:t>.</w:t>
            </w:r>
            <w:r w:rsidRPr="00767893">
              <w:rPr>
                <w:rFonts w:ascii="Arial" w:eastAsia="Times New Roman" w:hAnsi="Arial" w:cs="Arial"/>
                <w:color w:val="000000"/>
                <w:lang w:eastAsia="en-ZA"/>
              </w:rPr>
              <w:t xml:space="preserve"> </w:t>
            </w:r>
          </w:p>
        </w:tc>
      </w:tr>
      <w:tr w:rsidR="00E53ABB" w:rsidRPr="00767893" w14:paraId="7949BCE1" w14:textId="77777777" w:rsidTr="004C5704">
        <w:trPr>
          <w:trHeight w:val="690"/>
        </w:trPr>
        <w:tc>
          <w:tcPr>
            <w:tcW w:w="568" w:type="dxa"/>
            <w:vMerge/>
            <w:tcBorders>
              <w:top w:val="nil"/>
              <w:left w:val="single" w:sz="4" w:space="0" w:color="auto"/>
              <w:bottom w:val="single" w:sz="4" w:space="0" w:color="auto"/>
              <w:right w:val="single" w:sz="4" w:space="0" w:color="auto"/>
            </w:tcBorders>
            <w:vAlign w:val="center"/>
            <w:hideMark/>
          </w:tcPr>
          <w:p w14:paraId="49FFC38F"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tcBorders>
              <w:top w:val="single" w:sz="4" w:space="0" w:color="auto"/>
              <w:left w:val="nil"/>
              <w:bottom w:val="single" w:sz="4" w:space="0" w:color="auto"/>
              <w:right w:val="single" w:sz="4" w:space="0" w:color="auto"/>
            </w:tcBorders>
            <w:vAlign w:val="bottom"/>
            <w:hideMark/>
          </w:tcPr>
          <w:p w14:paraId="73FE277A" w14:textId="44BF0B2E" w:rsidR="00E53ABB" w:rsidRPr="00912AB8" w:rsidRDefault="00E53ABB">
            <w:pPr>
              <w:pStyle w:val="NoSpacing"/>
              <w:numPr>
                <w:ilvl w:val="0"/>
                <w:numId w:val="70"/>
              </w:numPr>
              <w:ind w:left="322" w:hanging="284"/>
              <w:jc w:val="both"/>
              <w:rPr>
                <w:rFonts w:ascii="Arial" w:hAnsi="Arial" w:cs="Arial"/>
                <w:lang w:eastAsia="en-ZA"/>
              </w:rPr>
            </w:pPr>
            <w:r w:rsidRPr="00912AB8">
              <w:rPr>
                <w:rFonts w:ascii="Arial" w:hAnsi="Arial" w:cs="Arial"/>
                <w:lang w:eastAsia="en-ZA"/>
              </w:rPr>
              <w:t>Civil and structural design applicable to specific Technologies</w:t>
            </w:r>
            <w:r w:rsidR="004C5704">
              <w:rPr>
                <w:rFonts w:ascii="Arial" w:hAnsi="Arial" w:cs="Arial"/>
                <w:lang w:eastAsia="en-ZA"/>
              </w:rPr>
              <w:t>.</w:t>
            </w:r>
          </w:p>
        </w:tc>
        <w:tc>
          <w:tcPr>
            <w:tcW w:w="3827" w:type="dxa"/>
            <w:vMerge/>
            <w:tcBorders>
              <w:top w:val="nil"/>
              <w:left w:val="single" w:sz="4" w:space="0" w:color="auto"/>
              <w:bottom w:val="single" w:sz="4" w:space="0" w:color="000000"/>
              <w:right w:val="single" w:sz="4" w:space="0" w:color="000000"/>
            </w:tcBorders>
            <w:vAlign w:val="center"/>
            <w:hideMark/>
          </w:tcPr>
          <w:p w14:paraId="783D6E0D" w14:textId="77777777" w:rsidR="00E53ABB" w:rsidRPr="00767893" w:rsidRDefault="00E53ABB" w:rsidP="00E268D9">
            <w:pPr>
              <w:spacing w:after="0" w:line="240" w:lineRule="auto"/>
              <w:rPr>
                <w:rFonts w:ascii="Arial" w:eastAsia="Times New Roman" w:hAnsi="Arial" w:cs="Arial"/>
                <w:color w:val="000000"/>
                <w:lang w:eastAsia="en-ZA"/>
              </w:rPr>
            </w:pPr>
          </w:p>
        </w:tc>
        <w:tc>
          <w:tcPr>
            <w:tcW w:w="2977" w:type="dxa"/>
            <w:vMerge/>
            <w:tcBorders>
              <w:top w:val="single" w:sz="4" w:space="0" w:color="auto"/>
              <w:left w:val="nil"/>
              <w:bottom w:val="single" w:sz="4" w:space="0" w:color="auto"/>
              <w:right w:val="single" w:sz="4" w:space="0" w:color="auto"/>
            </w:tcBorders>
            <w:vAlign w:val="center"/>
            <w:hideMark/>
          </w:tcPr>
          <w:p w14:paraId="67B3D6F1" w14:textId="77777777" w:rsidR="00E53ABB" w:rsidRPr="00767893" w:rsidRDefault="00E53ABB" w:rsidP="00E268D9">
            <w:pPr>
              <w:spacing w:after="0" w:line="240" w:lineRule="auto"/>
              <w:jc w:val="both"/>
              <w:rPr>
                <w:rFonts w:ascii="Arial" w:eastAsia="Times New Roman" w:hAnsi="Arial" w:cs="Arial"/>
                <w:color w:val="000000"/>
                <w:lang w:eastAsia="en-ZA"/>
              </w:rPr>
            </w:pPr>
          </w:p>
        </w:tc>
      </w:tr>
      <w:tr w:rsidR="00E53ABB" w:rsidRPr="00767893" w14:paraId="445115A2" w14:textId="77777777" w:rsidTr="004C5704">
        <w:trPr>
          <w:trHeight w:val="509"/>
        </w:trPr>
        <w:tc>
          <w:tcPr>
            <w:tcW w:w="568" w:type="dxa"/>
            <w:vMerge/>
            <w:tcBorders>
              <w:top w:val="nil"/>
              <w:left w:val="single" w:sz="4" w:space="0" w:color="auto"/>
              <w:bottom w:val="single" w:sz="4" w:space="0" w:color="auto"/>
              <w:right w:val="single" w:sz="4" w:space="0" w:color="auto"/>
            </w:tcBorders>
            <w:vAlign w:val="center"/>
            <w:hideMark/>
          </w:tcPr>
          <w:p w14:paraId="1CE00212"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vMerge w:val="restart"/>
            <w:tcBorders>
              <w:top w:val="single" w:sz="4" w:space="0" w:color="auto"/>
              <w:left w:val="single" w:sz="4" w:space="0" w:color="auto"/>
              <w:bottom w:val="single" w:sz="4" w:space="0" w:color="auto"/>
              <w:right w:val="single" w:sz="4" w:space="0" w:color="auto"/>
            </w:tcBorders>
            <w:vAlign w:val="bottom"/>
            <w:hideMark/>
          </w:tcPr>
          <w:p w14:paraId="58BC299B" w14:textId="701CB00F" w:rsidR="00E53ABB" w:rsidRPr="00767893" w:rsidRDefault="00E53ABB" w:rsidP="00E268D9">
            <w:pPr>
              <w:spacing w:after="0" w:line="240" w:lineRule="auto"/>
              <w:jc w:val="both"/>
              <w:rPr>
                <w:rFonts w:ascii="Arial" w:eastAsia="Times New Roman" w:hAnsi="Arial" w:cs="Arial"/>
                <w:color w:val="000000"/>
                <w:lang w:eastAsia="en-ZA"/>
              </w:rPr>
            </w:pPr>
            <w:r>
              <w:rPr>
                <w:rFonts w:ascii="Arial" w:eastAsia="Times New Roman" w:hAnsi="Arial" w:cs="Arial"/>
                <w:color w:val="000000"/>
                <w:lang w:eastAsia="en-ZA"/>
              </w:rPr>
              <w:t xml:space="preserve">j) </w:t>
            </w:r>
            <w:r w:rsidRPr="00767893">
              <w:rPr>
                <w:rFonts w:ascii="Arial" w:eastAsia="Times New Roman" w:hAnsi="Arial" w:cs="Arial"/>
                <w:color w:val="000000"/>
                <w:lang w:eastAsia="en-ZA"/>
              </w:rPr>
              <w:t>Power Transmission and Distribution engineering, technologies for infrastructure development and execution and associated works</w:t>
            </w:r>
            <w:r w:rsidR="004C5704">
              <w:rPr>
                <w:rFonts w:ascii="Arial" w:eastAsia="Times New Roman" w:hAnsi="Arial" w:cs="Arial"/>
                <w:color w:val="000000"/>
                <w:lang w:eastAsia="en-ZA"/>
              </w:rPr>
              <w:t>.</w:t>
            </w:r>
            <w:r w:rsidRPr="00767893">
              <w:rPr>
                <w:rFonts w:ascii="Arial" w:eastAsia="Times New Roman" w:hAnsi="Arial" w:cs="Arial"/>
                <w:color w:val="000000"/>
                <w:lang w:eastAsia="en-ZA"/>
              </w:rPr>
              <w:t xml:space="preserve"> </w:t>
            </w:r>
          </w:p>
        </w:tc>
        <w:tc>
          <w:tcPr>
            <w:tcW w:w="3827" w:type="dxa"/>
            <w:vMerge/>
            <w:tcBorders>
              <w:top w:val="nil"/>
              <w:left w:val="single" w:sz="4" w:space="0" w:color="auto"/>
              <w:bottom w:val="single" w:sz="4" w:space="0" w:color="000000"/>
              <w:right w:val="single" w:sz="4" w:space="0" w:color="000000"/>
            </w:tcBorders>
            <w:vAlign w:val="center"/>
            <w:hideMark/>
          </w:tcPr>
          <w:p w14:paraId="4594FA92" w14:textId="77777777" w:rsidR="00E53ABB" w:rsidRPr="00767893" w:rsidRDefault="00E53ABB" w:rsidP="00E268D9">
            <w:pPr>
              <w:spacing w:after="0" w:line="240" w:lineRule="auto"/>
              <w:rPr>
                <w:rFonts w:ascii="Arial" w:eastAsia="Times New Roman" w:hAnsi="Arial" w:cs="Arial"/>
                <w:color w:val="000000"/>
                <w:lang w:eastAsia="en-ZA"/>
              </w:rPr>
            </w:pPr>
          </w:p>
        </w:tc>
        <w:tc>
          <w:tcPr>
            <w:tcW w:w="2977" w:type="dxa"/>
            <w:vMerge/>
            <w:tcBorders>
              <w:top w:val="single" w:sz="4" w:space="0" w:color="auto"/>
              <w:left w:val="nil"/>
              <w:bottom w:val="single" w:sz="4" w:space="0" w:color="auto"/>
              <w:right w:val="single" w:sz="4" w:space="0" w:color="auto"/>
            </w:tcBorders>
            <w:vAlign w:val="center"/>
            <w:hideMark/>
          </w:tcPr>
          <w:p w14:paraId="7F5D9604" w14:textId="77777777" w:rsidR="00E53ABB" w:rsidRPr="00767893" w:rsidRDefault="00E53ABB" w:rsidP="00E268D9">
            <w:pPr>
              <w:spacing w:after="0" w:line="240" w:lineRule="auto"/>
              <w:jc w:val="both"/>
              <w:rPr>
                <w:rFonts w:ascii="Arial" w:eastAsia="Times New Roman" w:hAnsi="Arial" w:cs="Arial"/>
                <w:color w:val="000000"/>
                <w:lang w:eastAsia="en-ZA"/>
              </w:rPr>
            </w:pPr>
          </w:p>
        </w:tc>
      </w:tr>
      <w:tr w:rsidR="00E53ABB" w:rsidRPr="00767893" w14:paraId="1FC200D8" w14:textId="77777777" w:rsidTr="004C5704">
        <w:trPr>
          <w:trHeight w:val="690"/>
        </w:trPr>
        <w:tc>
          <w:tcPr>
            <w:tcW w:w="568" w:type="dxa"/>
            <w:vMerge/>
            <w:tcBorders>
              <w:top w:val="nil"/>
              <w:left w:val="single" w:sz="4" w:space="0" w:color="auto"/>
              <w:bottom w:val="single" w:sz="4" w:space="0" w:color="auto"/>
              <w:right w:val="single" w:sz="4" w:space="0" w:color="auto"/>
            </w:tcBorders>
            <w:vAlign w:val="center"/>
            <w:hideMark/>
          </w:tcPr>
          <w:p w14:paraId="75B7BD31"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24E1FCBC" w14:textId="77777777" w:rsidR="00E53ABB" w:rsidRPr="00767893" w:rsidRDefault="00E53ABB" w:rsidP="00E268D9">
            <w:pPr>
              <w:spacing w:after="0" w:line="240" w:lineRule="auto"/>
              <w:jc w:val="both"/>
              <w:rPr>
                <w:rFonts w:ascii="Arial" w:eastAsia="Times New Roman" w:hAnsi="Arial" w:cs="Arial"/>
                <w:color w:val="000000"/>
                <w:lang w:eastAsia="en-ZA"/>
              </w:rPr>
            </w:pPr>
          </w:p>
        </w:tc>
        <w:tc>
          <w:tcPr>
            <w:tcW w:w="3827" w:type="dxa"/>
            <w:vMerge/>
            <w:tcBorders>
              <w:top w:val="nil"/>
              <w:left w:val="single" w:sz="4" w:space="0" w:color="auto"/>
              <w:bottom w:val="single" w:sz="4" w:space="0" w:color="000000"/>
              <w:right w:val="single" w:sz="4" w:space="0" w:color="000000"/>
            </w:tcBorders>
            <w:vAlign w:val="center"/>
            <w:hideMark/>
          </w:tcPr>
          <w:p w14:paraId="0CA97C8F" w14:textId="77777777" w:rsidR="00E53ABB" w:rsidRPr="00767893" w:rsidRDefault="00E53ABB" w:rsidP="00E268D9">
            <w:pPr>
              <w:spacing w:after="0" w:line="240" w:lineRule="auto"/>
              <w:rPr>
                <w:rFonts w:ascii="Arial" w:eastAsia="Times New Roman" w:hAnsi="Arial" w:cs="Arial"/>
                <w:color w:val="000000"/>
                <w:lang w:eastAsia="en-ZA"/>
              </w:rPr>
            </w:pPr>
          </w:p>
        </w:tc>
        <w:tc>
          <w:tcPr>
            <w:tcW w:w="2977" w:type="dxa"/>
            <w:vMerge w:val="restart"/>
            <w:tcBorders>
              <w:top w:val="single" w:sz="4" w:space="0" w:color="auto"/>
              <w:left w:val="nil"/>
              <w:bottom w:val="nil"/>
              <w:right w:val="single" w:sz="4" w:space="0" w:color="000000"/>
            </w:tcBorders>
            <w:noWrap/>
            <w:vAlign w:val="bottom"/>
            <w:hideMark/>
          </w:tcPr>
          <w:p w14:paraId="5D1C3FA2" w14:textId="77777777"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 </w:t>
            </w:r>
          </w:p>
        </w:tc>
      </w:tr>
      <w:tr w:rsidR="00E53ABB" w:rsidRPr="00767893" w14:paraId="6115D750" w14:textId="77777777" w:rsidTr="004C5704">
        <w:trPr>
          <w:trHeight w:val="300"/>
        </w:trPr>
        <w:tc>
          <w:tcPr>
            <w:tcW w:w="568" w:type="dxa"/>
            <w:vMerge/>
            <w:tcBorders>
              <w:top w:val="nil"/>
              <w:left w:val="single" w:sz="4" w:space="0" w:color="auto"/>
              <w:bottom w:val="single" w:sz="4" w:space="0" w:color="auto"/>
              <w:right w:val="single" w:sz="4" w:space="0" w:color="auto"/>
            </w:tcBorders>
            <w:vAlign w:val="center"/>
            <w:hideMark/>
          </w:tcPr>
          <w:p w14:paraId="70A733E2"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tcBorders>
              <w:top w:val="single" w:sz="4" w:space="0" w:color="auto"/>
              <w:left w:val="nil"/>
              <w:bottom w:val="single" w:sz="4" w:space="0" w:color="auto"/>
              <w:right w:val="single" w:sz="4" w:space="0" w:color="auto"/>
            </w:tcBorders>
            <w:noWrap/>
            <w:vAlign w:val="bottom"/>
            <w:hideMark/>
          </w:tcPr>
          <w:p w14:paraId="597E6800" w14:textId="179B332D" w:rsidR="00E53ABB" w:rsidRPr="00912AB8" w:rsidRDefault="00E53ABB" w:rsidP="00E268D9">
            <w:pPr>
              <w:pStyle w:val="NoSpacing"/>
              <w:rPr>
                <w:rFonts w:ascii="Arial" w:hAnsi="Arial" w:cs="Arial"/>
                <w:lang w:eastAsia="en-ZA"/>
              </w:rPr>
            </w:pPr>
            <w:r w:rsidRPr="00912AB8">
              <w:rPr>
                <w:rFonts w:ascii="Arial" w:hAnsi="Arial" w:cs="Arial"/>
                <w:lang w:eastAsia="en-ZA"/>
              </w:rPr>
              <w:t xml:space="preserve">k) Marine Environmental </w:t>
            </w:r>
            <w:proofErr w:type="gramStart"/>
            <w:r w:rsidRPr="00912AB8">
              <w:rPr>
                <w:rFonts w:ascii="Arial" w:hAnsi="Arial" w:cs="Arial"/>
                <w:lang w:eastAsia="en-ZA"/>
              </w:rPr>
              <w:t xml:space="preserve">adherence </w:t>
            </w:r>
            <w:r w:rsidR="004C5704">
              <w:rPr>
                <w:rFonts w:ascii="Arial" w:hAnsi="Arial" w:cs="Arial"/>
                <w:lang w:eastAsia="en-ZA"/>
              </w:rPr>
              <w:t>.</w:t>
            </w:r>
            <w:proofErr w:type="gramEnd"/>
          </w:p>
        </w:tc>
        <w:tc>
          <w:tcPr>
            <w:tcW w:w="3827" w:type="dxa"/>
            <w:vMerge/>
            <w:tcBorders>
              <w:top w:val="nil"/>
              <w:left w:val="single" w:sz="4" w:space="0" w:color="auto"/>
              <w:bottom w:val="single" w:sz="4" w:space="0" w:color="000000"/>
              <w:right w:val="single" w:sz="4" w:space="0" w:color="000000"/>
            </w:tcBorders>
            <w:vAlign w:val="center"/>
            <w:hideMark/>
          </w:tcPr>
          <w:p w14:paraId="6168AE6D"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2977" w:type="dxa"/>
            <w:vMerge/>
            <w:tcBorders>
              <w:top w:val="single" w:sz="4" w:space="0" w:color="auto"/>
              <w:left w:val="nil"/>
              <w:bottom w:val="nil"/>
              <w:right w:val="single" w:sz="4" w:space="0" w:color="000000"/>
            </w:tcBorders>
            <w:vAlign w:val="center"/>
            <w:hideMark/>
          </w:tcPr>
          <w:p w14:paraId="07F8710E" w14:textId="77777777" w:rsidR="00E53ABB" w:rsidRPr="00767893" w:rsidRDefault="00E53ABB" w:rsidP="00E268D9">
            <w:pPr>
              <w:spacing w:after="0" w:line="240" w:lineRule="auto"/>
              <w:rPr>
                <w:rFonts w:ascii="Calibri" w:eastAsia="Times New Roman" w:hAnsi="Calibri" w:cs="Calibri"/>
                <w:color w:val="000000"/>
                <w:lang w:eastAsia="en-ZA"/>
              </w:rPr>
            </w:pPr>
          </w:p>
        </w:tc>
      </w:tr>
      <w:tr w:rsidR="00E53ABB" w:rsidRPr="00767893" w14:paraId="3E404833" w14:textId="77777777" w:rsidTr="004C5704">
        <w:trPr>
          <w:trHeight w:val="300"/>
        </w:trPr>
        <w:tc>
          <w:tcPr>
            <w:tcW w:w="568" w:type="dxa"/>
            <w:vMerge/>
            <w:tcBorders>
              <w:top w:val="nil"/>
              <w:left w:val="single" w:sz="4" w:space="0" w:color="auto"/>
              <w:bottom w:val="single" w:sz="4" w:space="0" w:color="auto"/>
              <w:right w:val="single" w:sz="4" w:space="0" w:color="auto"/>
            </w:tcBorders>
            <w:vAlign w:val="center"/>
            <w:hideMark/>
          </w:tcPr>
          <w:p w14:paraId="1DF1FEDE"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tcBorders>
              <w:top w:val="single" w:sz="4" w:space="0" w:color="auto"/>
              <w:left w:val="nil"/>
              <w:bottom w:val="single" w:sz="4" w:space="0" w:color="auto"/>
              <w:right w:val="single" w:sz="4" w:space="0" w:color="auto"/>
            </w:tcBorders>
            <w:noWrap/>
            <w:vAlign w:val="bottom"/>
            <w:hideMark/>
          </w:tcPr>
          <w:p w14:paraId="67CB4637" w14:textId="3807056A"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l)</w:t>
            </w:r>
            <w:r>
              <w:rPr>
                <w:rFonts w:ascii="Arial" w:eastAsia="Times New Roman" w:hAnsi="Arial" w:cs="Arial"/>
                <w:color w:val="000000"/>
                <w:lang w:eastAsia="en-ZA"/>
              </w:rPr>
              <w:t xml:space="preserve"> </w:t>
            </w:r>
            <w:r w:rsidRPr="00767893">
              <w:rPr>
                <w:rFonts w:ascii="Arial" w:eastAsia="Times New Roman" w:hAnsi="Arial" w:cs="Arial"/>
                <w:color w:val="000000"/>
                <w:lang w:eastAsia="en-ZA"/>
              </w:rPr>
              <w:t>Commercial Property</w:t>
            </w:r>
            <w:r w:rsidR="004C5704">
              <w:rPr>
                <w:rFonts w:ascii="Arial" w:eastAsia="Times New Roman" w:hAnsi="Arial" w:cs="Arial"/>
                <w:color w:val="000000"/>
                <w:lang w:eastAsia="en-ZA"/>
              </w:rPr>
              <w:t>.</w:t>
            </w:r>
            <w:r w:rsidRPr="00767893">
              <w:rPr>
                <w:rFonts w:ascii="Arial" w:eastAsia="Times New Roman" w:hAnsi="Arial" w:cs="Arial"/>
                <w:color w:val="000000"/>
                <w:lang w:eastAsia="en-ZA"/>
              </w:rPr>
              <w:t xml:space="preserve"> </w:t>
            </w:r>
          </w:p>
        </w:tc>
        <w:tc>
          <w:tcPr>
            <w:tcW w:w="3827" w:type="dxa"/>
            <w:vMerge/>
            <w:tcBorders>
              <w:top w:val="nil"/>
              <w:left w:val="single" w:sz="4" w:space="0" w:color="auto"/>
              <w:bottom w:val="single" w:sz="4" w:space="0" w:color="000000"/>
              <w:right w:val="single" w:sz="4" w:space="0" w:color="000000"/>
            </w:tcBorders>
            <w:vAlign w:val="center"/>
            <w:hideMark/>
          </w:tcPr>
          <w:p w14:paraId="7C519554"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2977" w:type="dxa"/>
            <w:vMerge/>
            <w:tcBorders>
              <w:top w:val="single" w:sz="4" w:space="0" w:color="auto"/>
              <w:left w:val="nil"/>
              <w:bottom w:val="nil"/>
              <w:right w:val="single" w:sz="4" w:space="0" w:color="000000"/>
            </w:tcBorders>
            <w:vAlign w:val="center"/>
            <w:hideMark/>
          </w:tcPr>
          <w:p w14:paraId="60DAA030" w14:textId="77777777" w:rsidR="00E53ABB" w:rsidRPr="00767893" w:rsidRDefault="00E53ABB" w:rsidP="00E268D9">
            <w:pPr>
              <w:spacing w:after="0" w:line="240" w:lineRule="auto"/>
              <w:rPr>
                <w:rFonts w:ascii="Calibri" w:eastAsia="Times New Roman" w:hAnsi="Calibri" w:cs="Calibri"/>
                <w:color w:val="000000"/>
                <w:lang w:eastAsia="en-ZA"/>
              </w:rPr>
            </w:pPr>
          </w:p>
        </w:tc>
      </w:tr>
      <w:tr w:rsidR="00E53ABB" w:rsidRPr="00767893" w14:paraId="39FF0B9F" w14:textId="77777777" w:rsidTr="004C5704">
        <w:trPr>
          <w:trHeight w:val="300"/>
        </w:trPr>
        <w:tc>
          <w:tcPr>
            <w:tcW w:w="568" w:type="dxa"/>
            <w:vMerge/>
            <w:tcBorders>
              <w:top w:val="nil"/>
              <w:left w:val="single" w:sz="4" w:space="0" w:color="auto"/>
              <w:bottom w:val="single" w:sz="4" w:space="0" w:color="auto"/>
              <w:right w:val="single" w:sz="4" w:space="0" w:color="auto"/>
            </w:tcBorders>
            <w:vAlign w:val="center"/>
            <w:hideMark/>
          </w:tcPr>
          <w:p w14:paraId="431EA28C"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tcBorders>
              <w:top w:val="single" w:sz="4" w:space="0" w:color="auto"/>
              <w:left w:val="nil"/>
              <w:bottom w:val="single" w:sz="4" w:space="0" w:color="auto"/>
              <w:right w:val="single" w:sz="4" w:space="0" w:color="auto"/>
            </w:tcBorders>
            <w:noWrap/>
            <w:vAlign w:val="bottom"/>
            <w:hideMark/>
          </w:tcPr>
          <w:p w14:paraId="094E9C6B" w14:textId="1BA42F2D"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m)</w:t>
            </w:r>
            <w:r>
              <w:rPr>
                <w:rFonts w:ascii="Arial" w:eastAsia="Times New Roman" w:hAnsi="Arial" w:cs="Arial"/>
                <w:color w:val="000000"/>
                <w:lang w:eastAsia="en-ZA"/>
              </w:rPr>
              <w:t xml:space="preserve"> </w:t>
            </w:r>
            <w:r w:rsidRPr="00767893">
              <w:rPr>
                <w:rFonts w:ascii="Arial" w:eastAsia="Times New Roman" w:hAnsi="Arial" w:cs="Arial"/>
                <w:color w:val="000000"/>
                <w:lang w:eastAsia="en-ZA"/>
              </w:rPr>
              <w:t>Gas Power Generation Technologies</w:t>
            </w:r>
            <w:r w:rsidR="004C5704">
              <w:rPr>
                <w:rFonts w:ascii="Arial" w:eastAsia="Times New Roman" w:hAnsi="Arial" w:cs="Arial"/>
                <w:color w:val="000000"/>
                <w:lang w:eastAsia="en-ZA"/>
              </w:rPr>
              <w:t>.</w:t>
            </w:r>
          </w:p>
        </w:tc>
        <w:tc>
          <w:tcPr>
            <w:tcW w:w="3827" w:type="dxa"/>
            <w:vMerge/>
            <w:tcBorders>
              <w:top w:val="nil"/>
              <w:left w:val="single" w:sz="4" w:space="0" w:color="auto"/>
              <w:bottom w:val="single" w:sz="4" w:space="0" w:color="000000"/>
              <w:right w:val="single" w:sz="4" w:space="0" w:color="000000"/>
            </w:tcBorders>
            <w:vAlign w:val="center"/>
            <w:hideMark/>
          </w:tcPr>
          <w:p w14:paraId="27D37A42"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2977" w:type="dxa"/>
            <w:vMerge/>
            <w:tcBorders>
              <w:top w:val="single" w:sz="4" w:space="0" w:color="auto"/>
              <w:left w:val="nil"/>
              <w:bottom w:val="nil"/>
              <w:right w:val="single" w:sz="4" w:space="0" w:color="000000"/>
            </w:tcBorders>
            <w:vAlign w:val="center"/>
            <w:hideMark/>
          </w:tcPr>
          <w:p w14:paraId="7705F118" w14:textId="77777777" w:rsidR="00E53ABB" w:rsidRPr="00767893" w:rsidRDefault="00E53ABB" w:rsidP="00E268D9">
            <w:pPr>
              <w:spacing w:after="0" w:line="240" w:lineRule="auto"/>
              <w:rPr>
                <w:rFonts w:ascii="Calibri" w:eastAsia="Times New Roman" w:hAnsi="Calibri" w:cs="Calibri"/>
                <w:color w:val="000000"/>
                <w:lang w:eastAsia="en-ZA"/>
              </w:rPr>
            </w:pPr>
          </w:p>
        </w:tc>
      </w:tr>
      <w:tr w:rsidR="00E53ABB" w:rsidRPr="00767893" w14:paraId="5CA08433" w14:textId="77777777" w:rsidTr="004C5704">
        <w:trPr>
          <w:trHeight w:val="300"/>
        </w:trPr>
        <w:tc>
          <w:tcPr>
            <w:tcW w:w="568" w:type="dxa"/>
            <w:vMerge/>
            <w:tcBorders>
              <w:top w:val="nil"/>
              <w:left w:val="single" w:sz="4" w:space="0" w:color="auto"/>
              <w:bottom w:val="single" w:sz="4" w:space="0" w:color="auto"/>
              <w:right w:val="single" w:sz="4" w:space="0" w:color="auto"/>
            </w:tcBorders>
            <w:vAlign w:val="center"/>
            <w:hideMark/>
          </w:tcPr>
          <w:p w14:paraId="086DADCE"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tcBorders>
              <w:top w:val="single" w:sz="4" w:space="0" w:color="auto"/>
              <w:left w:val="nil"/>
              <w:bottom w:val="single" w:sz="4" w:space="0" w:color="auto"/>
              <w:right w:val="single" w:sz="4" w:space="0" w:color="auto"/>
            </w:tcBorders>
            <w:noWrap/>
            <w:vAlign w:val="bottom"/>
            <w:hideMark/>
          </w:tcPr>
          <w:p w14:paraId="72B15F8C" w14:textId="518FBC56"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n)</w:t>
            </w:r>
            <w:r>
              <w:rPr>
                <w:rFonts w:ascii="Arial" w:eastAsia="Times New Roman" w:hAnsi="Arial" w:cs="Arial"/>
                <w:color w:val="000000"/>
                <w:lang w:eastAsia="en-ZA"/>
              </w:rPr>
              <w:t xml:space="preserve"> </w:t>
            </w:r>
            <w:r w:rsidRPr="00767893">
              <w:rPr>
                <w:rFonts w:ascii="Arial" w:eastAsia="Times New Roman" w:hAnsi="Arial" w:cs="Arial"/>
                <w:color w:val="000000"/>
                <w:lang w:eastAsia="en-ZA"/>
              </w:rPr>
              <w:t>Pipelining technologies (water, gas etc)</w:t>
            </w:r>
            <w:r w:rsidR="004C5704">
              <w:rPr>
                <w:rFonts w:ascii="Arial" w:eastAsia="Times New Roman" w:hAnsi="Arial" w:cs="Arial"/>
                <w:color w:val="000000"/>
                <w:lang w:eastAsia="en-ZA"/>
              </w:rPr>
              <w:t>.</w:t>
            </w:r>
          </w:p>
        </w:tc>
        <w:tc>
          <w:tcPr>
            <w:tcW w:w="3827" w:type="dxa"/>
            <w:vMerge/>
            <w:tcBorders>
              <w:top w:val="nil"/>
              <w:left w:val="single" w:sz="4" w:space="0" w:color="auto"/>
              <w:bottom w:val="single" w:sz="4" w:space="0" w:color="000000"/>
              <w:right w:val="single" w:sz="4" w:space="0" w:color="000000"/>
            </w:tcBorders>
            <w:vAlign w:val="center"/>
            <w:hideMark/>
          </w:tcPr>
          <w:p w14:paraId="19AB620B"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2977" w:type="dxa"/>
            <w:vMerge/>
            <w:tcBorders>
              <w:top w:val="single" w:sz="4" w:space="0" w:color="auto"/>
              <w:left w:val="nil"/>
              <w:bottom w:val="nil"/>
              <w:right w:val="single" w:sz="4" w:space="0" w:color="000000"/>
            </w:tcBorders>
            <w:vAlign w:val="center"/>
            <w:hideMark/>
          </w:tcPr>
          <w:p w14:paraId="5EDCEDED" w14:textId="77777777" w:rsidR="00E53ABB" w:rsidRPr="00767893" w:rsidRDefault="00E53ABB" w:rsidP="00E268D9">
            <w:pPr>
              <w:spacing w:after="0" w:line="240" w:lineRule="auto"/>
              <w:rPr>
                <w:rFonts w:ascii="Calibri" w:eastAsia="Times New Roman" w:hAnsi="Calibri" w:cs="Calibri"/>
                <w:color w:val="000000"/>
                <w:lang w:eastAsia="en-ZA"/>
              </w:rPr>
            </w:pPr>
          </w:p>
        </w:tc>
      </w:tr>
      <w:tr w:rsidR="00E53ABB" w:rsidRPr="00767893" w14:paraId="4B1693A2" w14:textId="77777777" w:rsidTr="004C5704">
        <w:trPr>
          <w:trHeight w:val="300"/>
        </w:trPr>
        <w:tc>
          <w:tcPr>
            <w:tcW w:w="568" w:type="dxa"/>
            <w:vMerge/>
            <w:tcBorders>
              <w:top w:val="nil"/>
              <w:left w:val="single" w:sz="4" w:space="0" w:color="auto"/>
              <w:bottom w:val="single" w:sz="4" w:space="0" w:color="auto"/>
              <w:right w:val="single" w:sz="4" w:space="0" w:color="auto"/>
            </w:tcBorders>
            <w:vAlign w:val="center"/>
            <w:hideMark/>
          </w:tcPr>
          <w:p w14:paraId="14FC6FF9"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tcBorders>
              <w:top w:val="single" w:sz="4" w:space="0" w:color="auto"/>
              <w:left w:val="nil"/>
              <w:bottom w:val="single" w:sz="4" w:space="0" w:color="auto"/>
              <w:right w:val="single" w:sz="4" w:space="0" w:color="auto"/>
            </w:tcBorders>
            <w:noWrap/>
            <w:vAlign w:val="bottom"/>
            <w:hideMark/>
          </w:tcPr>
          <w:p w14:paraId="336055F6" w14:textId="123913CD"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o)</w:t>
            </w:r>
            <w:r>
              <w:rPr>
                <w:rFonts w:ascii="Arial" w:eastAsia="Times New Roman" w:hAnsi="Arial" w:cs="Arial"/>
                <w:color w:val="000000"/>
                <w:lang w:eastAsia="en-ZA"/>
              </w:rPr>
              <w:t xml:space="preserve"> </w:t>
            </w:r>
            <w:r w:rsidRPr="00767893">
              <w:rPr>
                <w:rFonts w:ascii="Arial" w:eastAsia="Times New Roman" w:hAnsi="Arial" w:cs="Arial"/>
                <w:color w:val="000000"/>
                <w:lang w:eastAsia="en-ZA"/>
              </w:rPr>
              <w:t>Mining Technology and developments</w:t>
            </w:r>
            <w:r w:rsidR="004C5704">
              <w:rPr>
                <w:rFonts w:ascii="Arial" w:eastAsia="Times New Roman" w:hAnsi="Arial" w:cs="Arial"/>
                <w:color w:val="000000"/>
                <w:lang w:eastAsia="en-ZA"/>
              </w:rPr>
              <w:t>.</w:t>
            </w:r>
          </w:p>
        </w:tc>
        <w:tc>
          <w:tcPr>
            <w:tcW w:w="3827" w:type="dxa"/>
            <w:vMerge/>
            <w:tcBorders>
              <w:top w:val="nil"/>
              <w:left w:val="single" w:sz="4" w:space="0" w:color="auto"/>
              <w:bottom w:val="single" w:sz="4" w:space="0" w:color="000000"/>
              <w:right w:val="single" w:sz="4" w:space="0" w:color="000000"/>
            </w:tcBorders>
            <w:vAlign w:val="center"/>
            <w:hideMark/>
          </w:tcPr>
          <w:p w14:paraId="11CE822E"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2977" w:type="dxa"/>
            <w:vMerge/>
            <w:tcBorders>
              <w:top w:val="single" w:sz="4" w:space="0" w:color="auto"/>
              <w:left w:val="nil"/>
              <w:bottom w:val="nil"/>
              <w:right w:val="single" w:sz="4" w:space="0" w:color="000000"/>
            </w:tcBorders>
            <w:vAlign w:val="center"/>
            <w:hideMark/>
          </w:tcPr>
          <w:p w14:paraId="3A64E0F3" w14:textId="77777777" w:rsidR="00E53ABB" w:rsidRPr="00767893" w:rsidRDefault="00E53ABB" w:rsidP="00E268D9">
            <w:pPr>
              <w:spacing w:after="0" w:line="240" w:lineRule="auto"/>
              <w:rPr>
                <w:rFonts w:ascii="Calibri" w:eastAsia="Times New Roman" w:hAnsi="Calibri" w:cs="Calibri"/>
                <w:color w:val="000000"/>
                <w:lang w:eastAsia="en-ZA"/>
              </w:rPr>
            </w:pPr>
          </w:p>
        </w:tc>
      </w:tr>
      <w:tr w:rsidR="00E53ABB" w:rsidRPr="00767893" w14:paraId="745A6D5C" w14:textId="77777777" w:rsidTr="004C5704">
        <w:trPr>
          <w:trHeight w:val="735"/>
        </w:trPr>
        <w:tc>
          <w:tcPr>
            <w:tcW w:w="568" w:type="dxa"/>
            <w:vMerge/>
            <w:tcBorders>
              <w:top w:val="nil"/>
              <w:left w:val="single" w:sz="4" w:space="0" w:color="auto"/>
              <w:bottom w:val="single" w:sz="4" w:space="0" w:color="auto"/>
              <w:right w:val="single" w:sz="4" w:space="0" w:color="auto"/>
            </w:tcBorders>
            <w:vAlign w:val="center"/>
            <w:hideMark/>
          </w:tcPr>
          <w:p w14:paraId="3C2A8106"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tcBorders>
              <w:top w:val="single" w:sz="4" w:space="0" w:color="auto"/>
              <w:left w:val="nil"/>
              <w:bottom w:val="single" w:sz="4" w:space="0" w:color="auto"/>
              <w:right w:val="single" w:sz="4" w:space="0" w:color="auto"/>
            </w:tcBorders>
            <w:vAlign w:val="bottom"/>
            <w:hideMark/>
          </w:tcPr>
          <w:p w14:paraId="45A48E7C" w14:textId="77777777"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p)</w:t>
            </w:r>
            <w:r>
              <w:rPr>
                <w:rFonts w:ascii="Arial" w:eastAsia="Times New Roman" w:hAnsi="Arial" w:cs="Arial"/>
                <w:color w:val="000000"/>
                <w:lang w:eastAsia="en-ZA"/>
              </w:rPr>
              <w:t xml:space="preserve"> </w:t>
            </w:r>
            <w:r w:rsidRPr="00767893">
              <w:rPr>
                <w:rFonts w:ascii="Arial" w:eastAsia="Times New Roman" w:hAnsi="Arial" w:cs="Arial"/>
                <w:color w:val="000000"/>
                <w:lang w:eastAsia="en-ZA"/>
              </w:rPr>
              <w:t>Existing building infrastructure refurbishment enhancement and modernisation.</w:t>
            </w:r>
          </w:p>
        </w:tc>
        <w:tc>
          <w:tcPr>
            <w:tcW w:w="3827" w:type="dxa"/>
            <w:vMerge/>
            <w:tcBorders>
              <w:top w:val="nil"/>
              <w:left w:val="single" w:sz="4" w:space="0" w:color="auto"/>
              <w:bottom w:val="single" w:sz="4" w:space="0" w:color="auto"/>
              <w:right w:val="single" w:sz="4" w:space="0" w:color="000000"/>
            </w:tcBorders>
            <w:vAlign w:val="center"/>
            <w:hideMark/>
          </w:tcPr>
          <w:p w14:paraId="54FAF394"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2977" w:type="dxa"/>
            <w:vMerge/>
            <w:tcBorders>
              <w:top w:val="single" w:sz="4" w:space="0" w:color="auto"/>
              <w:left w:val="nil"/>
              <w:bottom w:val="single" w:sz="4" w:space="0" w:color="auto"/>
              <w:right w:val="single" w:sz="4" w:space="0" w:color="000000"/>
            </w:tcBorders>
            <w:vAlign w:val="center"/>
            <w:hideMark/>
          </w:tcPr>
          <w:p w14:paraId="3A5F4803" w14:textId="77777777" w:rsidR="00E53ABB" w:rsidRPr="00767893" w:rsidRDefault="00E53ABB" w:rsidP="00E268D9">
            <w:pPr>
              <w:spacing w:after="0" w:line="240" w:lineRule="auto"/>
              <w:rPr>
                <w:rFonts w:ascii="Calibri" w:eastAsia="Times New Roman" w:hAnsi="Calibri" w:cs="Calibri"/>
                <w:color w:val="000000"/>
                <w:lang w:eastAsia="en-ZA"/>
              </w:rPr>
            </w:pPr>
          </w:p>
        </w:tc>
      </w:tr>
      <w:tr w:rsidR="00E53ABB" w:rsidRPr="00767893" w14:paraId="5DB0E7FE" w14:textId="77777777" w:rsidTr="004C5704">
        <w:trPr>
          <w:trHeight w:val="289"/>
        </w:trPr>
        <w:tc>
          <w:tcPr>
            <w:tcW w:w="568" w:type="dxa"/>
            <w:vMerge w:val="restart"/>
            <w:tcBorders>
              <w:top w:val="nil"/>
              <w:left w:val="single" w:sz="4" w:space="0" w:color="auto"/>
              <w:bottom w:val="single" w:sz="4" w:space="0" w:color="auto"/>
              <w:right w:val="single" w:sz="4" w:space="0" w:color="auto"/>
            </w:tcBorders>
            <w:noWrap/>
            <w:vAlign w:val="center"/>
            <w:hideMark/>
          </w:tcPr>
          <w:p w14:paraId="4C224D32" w14:textId="77777777" w:rsidR="00E53ABB" w:rsidRPr="00767893" w:rsidRDefault="00E53ABB" w:rsidP="00E268D9">
            <w:pPr>
              <w:spacing w:after="0" w:line="240" w:lineRule="auto"/>
              <w:jc w:val="center"/>
              <w:rPr>
                <w:rFonts w:ascii="Arial" w:eastAsia="Times New Roman" w:hAnsi="Arial" w:cs="Arial"/>
                <w:color w:val="000000"/>
                <w:lang w:eastAsia="en-ZA"/>
              </w:rPr>
            </w:pPr>
            <w:r w:rsidRPr="00767893">
              <w:rPr>
                <w:rFonts w:ascii="Arial" w:eastAsia="Times New Roman" w:hAnsi="Arial" w:cs="Arial"/>
                <w:color w:val="000000"/>
                <w:lang w:eastAsia="en-ZA"/>
              </w:rPr>
              <w:t>2</w:t>
            </w:r>
          </w:p>
        </w:tc>
        <w:tc>
          <w:tcPr>
            <w:tcW w:w="3293" w:type="dxa"/>
            <w:vMerge w:val="restart"/>
            <w:tcBorders>
              <w:top w:val="single" w:sz="4" w:space="0" w:color="auto"/>
              <w:left w:val="single" w:sz="4" w:space="0" w:color="auto"/>
              <w:bottom w:val="single" w:sz="4" w:space="0" w:color="auto"/>
              <w:right w:val="single" w:sz="4" w:space="0" w:color="auto"/>
            </w:tcBorders>
            <w:noWrap/>
            <w:vAlign w:val="center"/>
            <w:hideMark/>
          </w:tcPr>
          <w:p w14:paraId="5AF84ADC" w14:textId="32B949CF" w:rsidR="00E53ABB" w:rsidRPr="00767893" w:rsidRDefault="00E53ABB" w:rsidP="00E268D9">
            <w:pPr>
              <w:spacing w:after="0" w:line="240" w:lineRule="auto"/>
              <w:rPr>
                <w:rFonts w:ascii="Arial" w:eastAsia="Times New Roman" w:hAnsi="Arial" w:cs="Arial"/>
                <w:color w:val="000000"/>
                <w:lang w:eastAsia="en-ZA"/>
              </w:rPr>
            </w:pPr>
            <w:r w:rsidRPr="00767893">
              <w:rPr>
                <w:rFonts w:ascii="Arial" w:eastAsia="Times New Roman" w:hAnsi="Arial" w:cs="Arial"/>
                <w:color w:val="000000"/>
                <w:lang w:eastAsia="en-ZA"/>
              </w:rPr>
              <w:t>Have a local registered presence in South Africa</w:t>
            </w:r>
            <w:r w:rsidR="004C5704">
              <w:rPr>
                <w:rFonts w:ascii="Arial" w:eastAsia="Times New Roman" w:hAnsi="Arial" w:cs="Arial"/>
                <w:color w:val="000000"/>
                <w:lang w:eastAsia="en-ZA"/>
              </w:rPr>
              <w:t>.</w:t>
            </w:r>
          </w:p>
        </w:tc>
        <w:tc>
          <w:tcPr>
            <w:tcW w:w="3827" w:type="dxa"/>
            <w:tcBorders>
              <w:top w:val="single" w:sz="4" w:space="0" w:color="auto"/>
              <w:left w:val="single" w:sz="4" w:space="0" w:color="auto"/>
              <w:bottom w:val="single" w:sz="4" w:space="0" w:color="auto"/>
              <w:right w:val="nil"/>
            </w:tcBorders>
            <w:noWrap/>
            <w:vAlign w:val="bottom"/>
            <w:hideMark/>
          </w:tcPr>
          <w:p w14:paraId="025CAFA5" w14:textId="77777777" w:rsidR="00E53ABB" w:rsidRPr="00767893" w:rsidRDefault="00E53ABB" w:rsidP="00E268D9">
            <w:pPr>
              <w:spacing w:after="0" w:line="240" w:lineRule="auto"/>
              <w:rPr>
                <w:rFonts w:ascii="Arial" w:eastAsia="Times New Roman" w:hAnsi="Arial" w:cs="Arial"/>
                <w:color w:val="000000"/>
                <w:lang w:eastAsia="en-ZA"/>
              </w:rPr>
            </w:pPr>
            <w:r w:rsidRPr="00767893">
              <w:rPr>
                <w:rFonts w:ascii="Arial" w:eastAsia="Times New Roman" w:hAnsi="Arial" w:cs="Arial"/>
                <w:color w:val="000000"/>
                <w:lang w:eastAsia="en-ZA"/>
              </w:rPr>
              <w:t>Provide proof of CIPC number registration such as one of the following</w:t>
            </w:r>
          </w:p>
        </w:tc>
        <w:tc>
          <w:tcPr>
            <w:tcW w:w="2977" w:type="dxa"/>
            <w:vMerge w:val="restart"/>
            <w:tcBorders>
              <w:top w:val="single" w:sz="4" w:space="0" w:color="auto"/>
              <w:left w:val="single" w:sz="4" w:space="0" w:color="auto"/>
              <w:bottom w:val="single" w:sz="4" w:space="0" w:color="auto"/>
              <w:right w:val="single" w:sz="4" w:space="0" w:color="auto"/>
            </w:tcBorders>
            <w:vAlign w:val="bottom"/>
            <w:hideMark/>
          </w:tcPr>
          <w:p w14:paraId="38CAF8A0" w14:textId="77777777" w:rsidR="00E53ABB" w:rsidRPr="00767893" w:rsidRDefault="00E53ABB" w:rsidP="00E268D9">
            <w:pPr>
              <w:spacing w:after="0" w:line="240" w:lineRule="auto"/>
              <w:rPr>
                <w:rFonts w:ascii="Arial" w:eastAsia="Times New Roman" w:hAnsi="Arial" w:cs="Arial"/>
                <w:color w:val="000000"/>
                <w:lang w:eastAsia="en-ZA"/>
              </w:rPr>
            </w:pPr>
            <w:r w:rsidRPr="00767893">
              <w:rPr>
                <w:rFonts w:ascii="Arial" w:eastAsia="Times New Roman" w:hAnsi="Arial" w:cs="Arial"/>
                <w:color w:val="000000"/>
                <w:lang w:eastAsia="en-ZA"/>
              </w:rPr>
              <w:t>Registration will be verified by using the https://wwwcipc.co.za or https://www.bizportal.gov.co.za</w:t>
            </w:r>
            <w:r>
              <w:rPr>
                <w:rFonts w:ascii="Arial" w:eastAsia="Times New Roman" w:hAnsi="Arial" w:cs="Arial"/>
                <w:color w:val="000000"/>
                <w:lang w:eastAsia="en-ZA"/>
              </w:rPr>
              <w:t>.</w:t>
            </w:r>
          </w:p>
        </w:tc>
      </w:tr>
      <w:tr w:rsidR="00E53ABB" w:rsidRPr="00767893" w14:paraId="160838EB" w14:textId="77777777" w:rsidTr="004C5704">
        <w:trPr>
          <w:trHeight w:val="300"/>
        </w:trPr>
        <w:tc>
          <w:tcPr>
            <w:tcW w:w="568" w:type="dxa"/>
            <w:vMerge/>
            <w:tcBorders>
              <w:top w:val="nil"/>
              <w:left w:val="single" w:sz="4" w:space="0" w:color="auto"/>
              <w:bottom w:val="single" w:sz="4" w:space="0" w:color="auto"/>
              <w:right w:val="single" w:sz="4" w:space="0" w:color="auto"/>
            </w:tcBorders>
            <w:vAlign w:val="center"/>
            <w:hideMark/>
          </w:tcPr>
          <w:p w14:paraId="66C0F242" w14:textId="77777777" w:rsidR="00E53ABB" w:rsidRPr="00767893" w:rsidRDefault="00E53ABB" w:rsidP="00E268D9">
            <w:pPr>
              <w:spacing w:after="0" w:line="240" w:lineRule="auto"/>
              <w:rPr>
                <w:rFonts w:ascii="Arial" w:eastAsia="Times New Roman" w:hAnsi="Arial" w:cs="Arial"/>
                <w:color w:val="000000"/>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131AB8E7" w14:textId="77777777" w:rsidR="00E53ABB" w:rsidRPr="00767893" w:rsidRDefault="00E53ABB" w:rsidP="00E268D9">
            <w:pPr>
              <w:spacing w:after="0" w:line="240" w:lineRule="auto"/>
              <w:rPr>
                <w:rFonts w:ascii="Arial" w:eastAsia="Times New Roman" w:hAnsi="Arial" w:cs="Arial"/>
                <w:color w:val="000000"/>
                <w:lang w:eastAsia="en-ZA"/>
              </w:rPr>
            </w:pPr>
          </w:p>
        </w:tc>
        <w:tc>
          <w:tcPr>
            <w:tcW w:w="3827" w:type="dxa"/>
            <w:tcBorders>
              <w:top w:val="single" w:sz="4" w:space="0" w:color="auto"/>
              <w:left w:val="single" w:sz="4" w:space="0" w:color="auto"/>
              <w:bottom w:val="single" w:sz="4" w:space="0" w:color="auto"/>
              <w:right w:val="nil"/>
            </w:tcBorders>
            <w:noWrap/>
            <w:vAlign w:val="bottom"/>
            <w:hideMark/>
          </w:tcPr>
          <w:p w14:paraId="0334311E" w14:textId="7F465161" w:rsidR="00E53ABB" w:rsidRPr="00767893" w:rsidRDefault="00E53ABB" w:rsidP="00E268D9">
            <w:pPr>
              <w:spacing w:after="0" w:line="240" w:lineRule="auto"/>
              <w:rPr>
                <w:rFonts w:ascii="Arial" w:eastAsia="Times New Roman" w:hAnsi="Arial" w:cs="Arial"/>
                <w:color w:val="000000"/>
                <w:lang w:eastAsia="en-ZA"/>
              </w:rPr>
            </w:pPr>
            <w:r w:rsidRPr="00767893">
              <w:rPr>
                <w:rFonts w:ascii="Arial" w:eastAsia="Times New Roman" w:hAnsi="Arial" w:cs="Arial"/>
                <w:color w:val="000000"/>
                <w:lang w:eastAsia="en-ZA"/>
              </w:rPr>
              <w:t xml:space="preserve">a) </w:t>
            </w:r>
            <w:proofErr w:type="spellStart"/>
            <w:r w:rsidRPr="00767893">
              <w:rPr>
                <w:rFonts w:ascii="Arial" w:eastAsia="Times New Roman" w:hAnsi="Arial" w:cs="Arial"/>
                <w:color w:val="000000"/>
                <w:lang w:eastAsia="en-ZA"/>
              </w:rPr>
              <w:t>CoR</w:t>
            </w:r>
            <w:proofErr w:type="spellEnd"/>
            <w:r w:rsidRPr="00767893">
              <w:rPr>
                <w:rFonts w:ascii="Arial" w:eastAsia="Times New Roman" w:hAnsi="Arial" w:cs="Arial"/>
                <w:color w:val="000000"/>
                <w:lang w:eastAsia="en-ZA"/>
              </w:rPr>
              <w:t xml:space="preserve"> 14.3</w:t>
            </w:r>
            <w:r w:rsidR="004C5704">
              <w:rPr>
                <w:rFonts w:ascii="Arial" w:eastAsia="Times New Roman" w:hAnsi="Arial" w:cs="Arial"/>
                <w:color w:val="000000"/>
                <w:lang w:eastAsia="en-ZA"/>
              </w:rPr>
              <w:t>.</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44CEC0C" w14:textId="77777777" w:rsidR="00E53ABB" w:rsidRPr="00767893" w:rsidRDefault="00E53ABB" w:rsidP="00E268D9">
            <w:pPr>
              <w:spacing w:after="0" w:line="240" w:lineRule="auto"/>
              <w:rPr>
                <w:rFonts w:ascii="Arial" w:eastAsia="Times New Roman" w:hAnsi="Arial" w:cs="Arial"/>
                <w:color w:val="000000"/>
                <w:lang w:eastAsia="en-ZA"/>
              </w:rPr>
            </w:pPr>
          </w:p>
        </w:tc>
      </w:tr>
      <w:tr w:rsidR="00E53ABB" w:rsidRPr="00767893" w14:paraId="7420D135" w14:textId="77777777" w:rsidTr="004C5704">
        <w:trPr>
          <w:trHeight w:val="289"/>
        </w:trPr>
        <w:tc>
          <w:tcPr>
            <w:tcW w:w="568" w:type="dxa"/>
            <w:vMerge/>
            <w:tcBorders>
              <w:top w:val="nil"/>
              <w:left w:val="single" w:sz="4" w:space="0" w:color="auto"/>
              <w:bottom w:val="single" w:sz="4" w:space="0" w:color="auto"/>
              <w:right w:val="single" w:sz="4" w:space="0" w:color="auto"/>
            </w:tcBorders>
            <w:vAlign w:val="center"/>
            <w:hideMark/>
          </w:tcPr>
          <w:p w14:paraId="547C4E73" w14:textId="77777777" w:rsidR="00E53ABB" w:rsidRPr="00767893" w:rsidRDefault="00E53ABB" w:rsidP="00E268D9">
            <w:pPr>
              <w:spacing w:after="0" w:line="240" w:lineRule="auto"/>
              <w:rPr>
                <w:rFonts w:ascii="Arial" w:eastAsia="Times New Roman" w:hAnsi="Arial" w:cs="Arial"/>
                <w:color w:val="000000"/>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3FDA807C" w14:textId="77777777" w:rsidR="00E53ABB" w:rsidRPr="00767893" w:rsidRDefault="00E53ABB" w:rsidP="00E268D9">
            <w:pPr>
              <w:spacing w:after="0" w:line="240" w:lineRule="auto"/>
              <w:rPr>
                <w:rFonts w:ascii="Arial" w:eastAsia="Times New Roman" w:hAnsi="Arial" w:cs="Arial"/>
                <w:color w:val="000000"/>
                <w:lang w:eastAsia="en-ZA"/>
              </w:rPr>
            </w:pPr>
          </w:p>
        </w:tc>
        <w:tc>
          <w:tcPr>
            <w:tcW w:w="3827" w:type="dxa"/>
            <w:tcBorders>
              <w:top w:val="single" w:sz="4" w:space="0" w:color="auto"/>
              <w:left w:val="single" w:sz="4" w:space="0" w:color="auto"/>
              <w:bottom w:val="single" w:sz="4" w:space="0" w:color="auto"/>
              <w:right w:val="nil"/>
            </w:tcBorders>
            <w:noWrap/>
            <w:vAlign w:val="bottom"/>
            <w:hideMark/>
          </w:tcPr>
          <w:p w14:paraId="3C7FEA04" w14:textId="4C84799C" w:rsidR="00E53ABB" w:rsidRPr="00767893" w:rsidRDefault="00E53ABB" w:rsidP="00E268D9">
            <w:pPr>
              <w:spacing w:after="0" w:line="240" w:lineRule="auto"/>
              <w:rPr>
                <w:rFonts w:ascii="Arial" w:eastAsia="Times New Roman" w:hAnsi="Arial" w:cs="Arial"/>
                <w:color w:val="000000"/>
                <w:lang w:eastAsia="en-ZA"/>
              </w:rPr>
            </w:pPr>
            <w:r w:rsidRPr="00767893">
              <w:rPr>
                <w:rFonts w:ascii="Arial" w:eastAsia="Times New Roman" w:hAnsi="Arial" w:cs="Arial"/>
                <w:color w:val="000000"/>
                <w:lang w:eastAsia="en-ZA"/>
              </w:rPr>
              <w:t xml:space="preserve">b) </w:t>
            </w:r>
            <w:proofErr w:type="spellStart"/>
            <w:r w:rsidRPr="00767893">
              <w:rPr>
                <w:rFonts w:ascii="Arial" w:eastAsia="Times New Roman" w:hAnsi="Arial" w:cs="Arial"/>
                <w:color w:val="000000"/>
                <w:lang w:eastAsia="en-ZA"/>
              </w:rPr>
              <w:t>CoR</w:t>
            </w:r>
            <w:proofErr w:type="spellEnd"/>
            <w:r w:rsidRPr="00767893">
              <w:rPr>
                <w:rFonts w:ascii="Arial" w:eastAsia="Times New Roman" w:hAnsi="Arial" w:cs="Arial"/>
                <w:color w:val="000000"/>
                <w:lang w:eastAsia="en-ZA"/>
              </w:rPr>
              <w:t xml:space="preserve"> 14.1</w:t>
            </w:r>
            <w:r w:rsidR="004C5704">
              <w:rPr>
                <w:rFonts w:ascii="Arial" w:eastAsia="Times New Roman" w:hAnsi="Arial" w:cs="Arial"/>
                <w:color w:val="000000"/>
                <w:lang w:eastAsia="en-ZA"/>
              </w:rPr>
              <w: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241748C" w14:textId="77777777"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To pass, the CIPC number must return details that match the company details on the proof provided</w:t>
            </w:r>
            <w:r>
              <w:rPr>
                <w:rFonts w:ascii="Arial" w:eastAsia="Times New Roman" w:hAnsi="Arial" w:cs="Arial"/>
                <w:color w:val="000000"/>
                <w:lang w:eastAsia="en-ZA"/>
              </w:rPr>
              <w:t>.</w:t>
            </w:r>
          </w:p>
        </w:tc>
      </w:tr>
      <w:tr w:rsidR="00E53ABB" w:rsidRPr="00767893" w14:paraId="0BF83B4E" w14:textId="77777777" w:rsidTr="004C5704">
        <w:trPr>
          <w:trHeight w:val="300"/>
        </w:trPr>
        <w:tc>
          <w:tcPr>
            <w:tcW w:w="568" w:type="dxa"/>
            <w:vMerge/>
            <w:tcBorders>
              <w:top w:val="nil"/>
              <w:left w:val="single" w:sz="4" w:space="0" w:color="auto"/>
              <w:bottom w:val="single" w:sz="4" w:space="0" w:color="auto"/>
              <w:right w:val="single" w:sz="4" w:space="0" w:color="auto"/>
            </w:tcBorders>
            <w:vAlign w:val="center"/>
            <w:hideMark/>
          </w:tcPr>
          <w:p w14:paraId="2A06E0DB" w14:textId="77777777" w:rsidR="00E53ABB" w:rsidRPr="00767893" w:rsidRDefault="00E53ABB" w:rsidP="00E268D9">
            <w:pPr>
              <w:spacing w:after="0" w:line="240" w:lineRule="auto"/>
              <w:rPr>
                <w:rFonts w:ascii="Arial" w:eastAsia="Times New Roman" w:hAnsi="Arial" w:cs="Arial"/>
                <w:color w:val="000000"/>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64ECFC1C" w14:textId="77777777" w:rsidR="00E53ABB" w:rsidRPr="00767893" w:rsidRDefault="00E53ABB" w:rsidP="00E268D9">
            <w:pPr>
              <w:spacing w:after="0" w:line="240" w:lineRule="auto"/>
              <w:rPr>
                <w:rFonts w:ascii="Arial" w:eastAsia="Times New Roman" w:hAnsi="Arial" w:cs="Arial"/>
                <w:color w:val="000000"/>
                <w:lang w:eastAsia="en-ZA"/>
              </w:rPr>
            </w:pPr>
          </w:p>
        </w:tc>
        <w:tc>
          <w:tcPr>
            <w:tcW w:w="3827" w:type="dxa"/>
            <w:tcBorders>
              <w:top w:val="single" w:sz="4" w:space="0" w:color="auto"/>
              <w:left w:val="single" w:sz="4" w:space="0" w:color="auto"/>
              <w:bottom w:val="single" w:sz="4" w:space="0" w:color="auto"/>
              <w:right w:val="nil"/>
            </w:tcBorders>
            <w:noWrap/>
            <w:vAlign w:val="bottom"/>
            <w:hideMark/>
          </w:tcPr>
          <w:p w14:paraId="7290B41B" w14:textId="10529E02" w:rsidR="00E53ABB" w:rsidRPr="00767893" w:rsidRDefault="00E53ABB" w:rsidP="00E268D9">
            <w:pPr>
              <w:spacing w:after="0" w:line="240" w:lineRule="auto"/>
              <w:rPr>
                <w:rFonts w:ascii="Arial" w:eastAsia="Times New Roman" w:hAnsi="Arial" w:cs="Arial"/>
                <w:color w:val="000000"/>
                <w:lang w:eastAsia="en-ZA"/>
              </w:rPr>
            </w:pPr>
            <w:r w:rsidRPr="00767893">
              <w:rPr>
                <w:rFonts w:ascii="Arial" w:eastAsia="Times New Roman" w:hAnsi="Arial" w:cs="Arial"/>
                <w:color w:val="000000"/>
                <w:lang w:eastAsia="en-ZA"/>
              </w:rPr>
              <w:t>c) Memorandum of incorporation</w:t>
            </w:r>
            <w:r w:rsidR="004C5704">
              <w:rPr>
                <w:rFonts w:ascii="Arial" w:eastAsia="Times New Roman" w:hAnsi="Arial" w:cs="Arial"/>
                <w:color w:val="000000"/>
                <w:lang w:eastAsia="en-ZA"/>
              </w:rPr>
              <w:t>.</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45A6C44" w14:textId="77777777" w:rsidR="00E53ABB" w:rsidRPr="00767893" w:rsidRDefault="00E53ABB" w:rsidP="00E268D9">
            <w:pPr>
              <w:spacing w:after="0" w:line="240" w:lineRule="auto"/>
              <w:rPr>
                <w:rFonts w:ascii="Arial" w:eastAsia="Times New Roman" w:hAnsi="Arial" w:cs="Arial"/>
                <w:color w:val="000000"/>
                <w:lang w:eastAsia="en-ZA"/>
              </w:rPr>
            </w:pPr>
          </w:p>
        </w:tc>
      </w:tr>
      <w:tr w:rsidR="00E53ABB" w:rsidRPr="00767893" w14:paraId="179223BA" w14:textId="77777777" w:rsidTr="004C5704">
        <w:trPr>
          <w:trHeight w:val="300"/>
        </w:trPr>
        <w:tc>
          <w:tcPr>
            <w:tcW w:w="568" w:type="dxa"/>
            <w:vMerge/>
            <w:tcBorders>
              <w:top w:val="nil"/>
              <w:left w:val="single" w:sz="4" w:space="0" w:color="auto"/>
              <w:bottom w:val="single" w:sz="4" w:space="0" w:color="auto"/>
              <w:right w:val="single" w:sz="4" w:space="0" w:color="auto"/>
            </w:tcBorders>
            <w:vAlign w:val="center"/>
            <w:hideMark/>
          </w:tcPr>
          <w:p w14:paraId="4D07E791" w14:textId="77777777" w:rsidR="00E53ABB" w:rsidRPr="00767893" w:rsidRDefault="00E53ABB" w:rsidP="00E268D9">
            <w:pPr>
              <w:spacing w:after="0" w:line="240" w:lineRule="auto"/>
              <w:rPr>
                <w:rFonts w:ascii="Arial" w:eastAsia="Times New Roman" w:hAnsi="Arial" w:cs="Arial"/>
                <w:color w:val="000000"/>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434B8369" w14:textId="77777777" w:rsidR="00E53ABB" w:rsidRPr="00767893" w:rsidRDefault="00E53ABB" w:rsidP="00E268D9">
            <w:pPr>
              <w:spacing w:after="0" w:line="240" w:lineRule="auto"/>
              <w:rPr>
                <w:rFonts w:ascii="Arial" w:eastAsia="Times New Roman" w:hAnsi="Arial" w:cs="Arial"/>
                <w:color w:val="000000"/>
                <w:lang w:eastAsia="en-ZA"/>
              </w:rPr>
            </w:pPr>
          </w:p>
        </w:tc>
        <w:tc>
          <w:tcPr>
            <w:tcW w:w="3827" w:type="dxa"/>
            <w:tcBorders>
              <w:top w:val="single" w:sz="4" w:space="0" w:color="auto"/>
              <w:left w:val="single" w:sz="4" w:space="0" w:color="auto"/>
              <w:bottom w:val="single" w:sz="4" w:space="0" w:color="auto"/>
              <w:right w:val="nil"/>
            </w:tcBorders>
            <w:noWrap/>
            <w:vAlign w:val="bottom"/>
            <w:hideMark/>
          </w:tcPr>
          <w:p w14:paraId="42FD35E6" w14:textId="095155BB" w:rsidR="00E53ABB" w:rsidRPr="00767893" w:rsidRDefault="00E53ABB" w:rsidP="00E268D9">
            <w:pPr>
              <w:spacing w:after="0" w:line="240" w:lineRule="auto"/>
              <w:rPr>
                <w:rFonts w:ascii="Arial" w:eastAsia="Times New Roman" w:hAnsi="Arial" w:cs="Arial"/>
                <w:color w:val="000000"/>
                <w:lang w:eastAsia="en-ZA"/>
              </w:rPr>
            </w:pPr>
            <w:r w:rsidRPr="00767893">
              <w:rPr>
                <w:rFonts w:ascii="Arial" w:eastAsia="Times New Roman" w:hAnsi="Arial" w:cs="Arial"/>
                <w:color w:val="000000"/>
                <w:lang w:eastAsia="en-ZA"/>
              </w:rPr>
              <w:t xml:space="preserve">d) </w:t>
            </w:r>
            <w:proofErr w:type="spellStart"/>
            <w:r w:rsidRPr="00767893">
              <w:rPr>
                <w:rFonts w:ascii="Arial" w:eastAsia="Times New Roman" w:hAnsi="Arial" w:cs="Arial"/>
                <w:color w:val="000000"/>
                <w:lang w:eastAsia="en-ZA"/>
              </w:rPr>
              <w:t>CoR</w:t>
            </w:r>
            <w:proofErr w:type="spellEnd"/>
            <w:r w:rsidRPr="00767893">
              <w:rPr>
                <w:rFonts w:ascii="Arial" w:eastAsia="Times New Roman" w:hAnsi="Arial" w:cs="Arial"/>
                <w:color w:val="000000"/>
                <w:lang w:eastAsia="en-ZA"/>
              </w:rPr>
              <w:t xml:space="preserve"> 9.4</w:t>
            </w:r>
            <w:r w:rsidR="004C5704">
              <w:rPr>
                <w:rFonts w:ascii="Arial" w:eastAsia="Times New Roman" w:hAnsi="Arial" w:cs="Arial"/>
                <w:color w:val="000000"/>
                <w:lang w:eastAsia="en-ZA"/>
              </w:rPr>
              <w:t>.</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709A1D5" w14:textId="77777777" w:rsidR="00E53ABB" w:rsidRPr="00767893" w:rsidRDefault="00E53ABB" w:rsidP="00E268D9">
            <w:pPr>
              <w:spacing w:after="0" w:line="240" w:lineRule="auto"/>
              <w:rPr>
                <w:rFonts w:ascii="Arial" w:eastAsia="Times New Roman" w:hAnsi="Arial" w:cs="Arial"/>
                <w:color w:val="000000"/>
                <w:lang w:eastAsia="en-ZA"/>
              </w:rPr>
            </w:pPr>
          </w:p>
        </w:tc>
      </w:tr>
      <w:tr w:rsidR="00E53ABB" w:rsidRPr="00767893" w14:paraId="37E0124D" w14:textId="77777777" w:rsidTr="004C5704">
        <w:trPr>
          <w:trHeight w:val="300"/>
        </w:trPr>
        <w:tc>
          <w:tcPr>
            <w:tcW w:w="568" w:type="dxa"/>
            <w:vMerge w:val="restart"/>
            <w:tcBorders>
              <w:top w:val="single" w:sz="4" w:space="0" w:color="auto"/>
              <w:left w:val="single" w:sz="4" w:space="0" w:color="auto"/>
              <w:bottom w:val="single" w:sz="4" w:space="0" w:color="auto"/>
              <w:right w:val="single" w:sz="4" w:space="0" w:color="auto"/>
            </w:tcBorders>
            <w:noWrap/>
            <w:vAlign w:val="center"/>
            <w:hideMark/>
          </w:tcPr>
          <w:p w14:paraId="5C7144A6" w14:textId="77777777" w:rsidR="00E53ABB" w:rsidRPr="00767893" w:rsidRDefault="00E53ABB" w:rsidP="00E268D9">
            <w:pPr>
              <w:spacing w:after="0" w:line="240" w:lineRule="auto"/>
              <w:jc w:val="center"/>
              <w:rPr>
                <w:rFonts w:ascii="Arial" w:eastAsia="Times New Roman" w:hAnsi="Arial" w:cs="Arial"/>
                <w:color w:val="000000"/>
                <w:lang w:eastAsia="en-ZA"/>
              </w:rPr>
            </w:pPr>
            <w:r w:rsidRPr="00767893">
              <w:rPr>
                <w:rFonts w:ascii="Arial" w:eastAsia="Times New Roman" w:hAnsi="Arial" w:cs="Arial"/>
                <w:color w:val="000000"/>
                <w:lang w:eastAsia="en-ZA"/>
              </w:rPr>
              <w:t>3</w:t>
            </w:r>
          </w:p>
        </w:tc>
        <w:tc>
          <w:tcPr>
            <w:tcW w:w="3293" w:type="dxa"/>
            <w:vMerge w:val="restart"/>
            <w:tcBorders>
              <w:top w:val="single" w:sz="4" w:space="0" w:color="auto"/>
              <w:left w:val="single" w:sz="4" w:space="0" w:color="auto"/>
              <w:bottom w:val="single" w:sz="4" w:space="0" w:color="auto"/>
              <w:right w:val="single" w:sz="4" w:space="0" w:color="auto"/>
            </w:tcBorders>
            <w:noWrap/>
            <w:vAlign w:val="center"/>
            <w:hideMark/>
          </w:tcPr>
          <w:p w14:paraId="00638959" w14:textId="443C4022"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Have a local office in South Africa</w:t>
            </w:r>
            <w:r w:rsidR="004C5704">
              <w:rPr>
                <w:rFonts w:ascii="Arial" w:eastAsia="Times New Roman" w:hAnsi="Arial" w:cs="Arial"/>
                <w:color w:val="000000"/>
                <w:lang w:eastAsia="en-ZA"/>
              </w:rPr>
              <w:t>.</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598C42C" w14:textId="47ACFF22"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Provide proof of physical location of office such as one of the following</w:t>
            </w:r>
            <w:r w:rsidR="004C5704">
              <w:rPr>
                <w:rFonts w:ascii="Arial" w:eastAsia="Times New Roman" w:hAnsi="Arial" w:cs="Arial"/>
                <w:color w:val="000000"/>
                <w:lang w:eastAsia="en-ZA"/>
              </w:rPr>
              <w: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50AA7F3C" w14:textId="77777777"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 xml:space="preserve">To pass, either a utility bill or lease agreement must be provided indicating the office location in </w:t>
            </w:r>
            <w:r w:rsidRPr="007A1D8F">
              <w:rPr>
                <w:rFonts w:ascii="Arial" w:eastAsia="Times New Roman" w:hAnsi="Arial" w:cs="Arial"/>
                <w:color w:val="000000"/>
                <w:lang w:eastAsia="en-ZA"/>
              </w:rPr>
              <w:t>S</w:t>
            </w:r>
            <w:r w:rsidRPr="00767893">
              <w:rPr>
                <w:rFonts w:ascii="Arial" w:eastAsia="Times New Roman" w:hAnsi="Arial" w:cs="Arial"/>
                <w:color w:val="000000"/>
                <w:lang w:eastAsia="en-ZA"/>
              </w:rPr>
              <w:t xml:space="preserve">outh </w:t>
            </w:r>
            <w:r w:rsidRPr="007A1D8F">
              <w:rPr>
                <w:rFonts w:ascii="Arial" w:eastAsia="Times New Roman" w:hAnsi="Arial" w:cs="Arial"/>
                <w:color w:val="000000"/>
                <w:lang w:eastAsia="en-ZA"/>
              </w:rPr>
              <w:t>A</w:t>
            </w:r>
            <w:r w:rsidRPr="00767893">
              <w:rPr>
                <w:rFonts w:ascii="Arial" w:eastAsia="Times New Roman" w:hAnsi="Arial" w:cs="Arial"/>
                <w:color w:val="000000"/>
                <w:lang w:eastAsia="en-ZA"/>
              </w:rPr>
              <w:t>frica in the Company's name</w:t>
            </w:r>
            <w:r>
              <w:rPr>
                <w:rFonts w:ascii="Arial" w:eastAsia="Times New Roman" w:hAnsi="Arial" w:cs="Arial"/>
                <w:color w:val="000000"/>
                <w:lang w:eastAsia="en-ZA"/>
              </w:rPr>
              <w:t>.</w:t>
            </w:r>
          </w:p>
        </w:tc>
      </w:tr>
      <w:tr w:rsidR="00E53ABB" w:rsidRPr="00767893" w14:paraId="051E7A06" w14:textId="77777777" w:rsidTr="004C5704">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A2ADE14"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49967164"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B88F826" w14:textId="52C48FCC" w:rsidR="00E53ABB" w:rsidRPr="00912AB8" w:rsidRDefault="00E53ABB" w:rsidP="00E268D9">
            <w:pPr>
              <w:spacing w:after="0" w:line="240" w:lineRule="auto"/>
              <w:rPr>
                <w:rFonts w:ascii="Arial" w:eastAsia="Times New Roman" w:hAnsi="Arial" w:cs="Arial"/>
                <w:color w:val="000000"/>
                <w:lang w:eastAsia="en-ZA"/>
              </w:rPr>
            </w:pPr>
            <w:r w:rsidRPr="00912AB8">
              <w:rPr>
                <w:rFonts w:ascii="Arial" w:eastAsia="Times New Roman" w:hAnsi="Arial" w:cs="Arial"/>
                <w:color w:val="000000"/>
                <w:lang w:eastAsia="en-ZA"/>
              </w:rPr>
              <w:t>a) Utility bill in the company's name</w:t>
            </w:r>
            <w:r w:rsidR="004C5704">
              <w:rPr>
                <w:rFonts w:ascii="Arial" w:eastAsia="Times New Roman" w:hAnsi="Arial" w:cs="Arial"/>
                <w:color w:val="000000"/>
                <w:lang w:eastAsia="en-ZA"/>
              </w:rPr>
              <w:t>.</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0A49615" w14:textId="77777777" w:rsidR="00E53ABB" w:rsidRPr="00767893" w:rsidRDefault="00E53ABB" w:rsidP="00E268D9">
            <w:pPr>
              <w:spacing w:after="0" w:line="240" w:lineRule="auto"/>
              <w:rPr>
                <w:rFonts w:ascii="Calibri" w:eastAsia="Times New Roman" w:hAnsi="Calibri" w:cs="Calibri"/>
                <w:color w:val="000000"/>
                <w:lang w:eastAsia="en-ZA"/>
              </w:rPr>
            </w:pPr>
          </w:p>
        </w:tc>
      </w:tr>
      <w:tr w:rsidR="00E53ABB" w:rsidRPr="00767893" w14:paraId="2A30ACCC" w14:textId="77777777" w:rsidTr="004C5704">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D3BFC36"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0147A120"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3FD05B1" w14:textId="35141538" w:rsidR="00E53ABB" w:rsidRPr="00912AB8" w:rsidRDefault="00E53ABB" w:rsidP="00E268D9">
            <w:pPr>
              <w:spacing w:after="0" w:line="240" w:lineRule="auto"/>
              <w:rPr>
                <w:rFonts w:ascii="Arial" w:eastAsia="Times New Roman" w:hAnsi="Arial" w:cs="Arial"/>
                <w:color w:val="000000"/>
                <w:lang w:eastAsia="en-ZA"/>
              </w:rPr>
            </w:pPr>
            <w:r w:rsidRPr="00912AB8">
              <w:rPr>
                <w:rFonts w:ascii="Arial" w:eastAsia="Times New Roman" w:hAnsi="Arial" w:cs="Arial"/>
                <w:color w:val="000000"/>
                <w:lang w:eastAsia="en-ZA"/>
              </w:rPr>
              <w:t>b) Copy of lease agreement</w:t>
            </w:r>
            <w:r w:rsidR="004C5704">
              <w:rPr>
                <w:rFonts w:ascii="Arial" w:eastAsia="Times New Roman" w:hAnsi="Arial" w:cs="Arial"/>
                <w:color w:val="000000"/>
                <w:lang w:eastAsia="en-ZA"/>
              </w:rPr>
              <w:t>.</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CD03291" w14:textId="77777777" w:rsidR="00E53ABB" w:rsidRPr="00767893" w:rsidRDefault="00E53ABB" w:rsidP="00E268D9">
            <w:pPr>
              <w:spacing w:after="0" w:line="240" w:lineRule="auto"/>
              <w:rPr>
                <w:rFonts w:ascii="Calibri" w:eastAsia="Times New Roman" w:hAnsi="Calibri" w:cs="Calibri"/>
                <w:color w:val="000000"/>
                <w:lang w:eastAsia="en-ZA"/>
              </w:rPr>
            </w:pPr>
          </w:p>
        </w:tc>
      </w:tr>
      <w:tr w:rsidR="00E53ABB" w:rsidRPr="00767893" w14:paraId="57A305E6" w14:textId="77777777" w:rsidTr="004C5704">
        <w:trPr>
          <w:trHeight w:val="289"/>
        </w:trPr>
        <w:tc>
          <w:tcPr>
            <w:tcW w:w="568" w:type="dxa"/>
            <w:vMerge w:val="restart"/>
            <w:tcBorders>
              <w:top w:val="single" w:sz="4" w:space="0" w:color="auto"/>
              <w:left w:val="single" w:sz="4" w:space="0" w:color="auto"/>
              <w:bottom w:val="single" w:sz="4" w:space="0" w:color="auto"/>
              <w:right w:val="single" w:sz="4" w:space="0" w:color="auto"/>
            </w:tcBorders>
            <w:noWrap/>
            <w:vAlign w:val="center"/>
            <w:hideMark/>
          </w:tcPr>
          <w:p w14:paraId="2861CE36" w14:textId="77777777" w:rsidR="00E53ABB" w:rsidRPr="00767893" w:rsidRDefault="00E53ABB" w:rsidP="00E268D9">
            <w:pPr>
              <w:spacing w:after="0" w:line="240" w:lineRule="auto"/>
              <w:jc w:val="center"/>
              <w:rPr>
                <w:rFonts w:ascii="Arial" w:eastAsia="Times New Roman" w:hAnsi="Arial" w:cs="Arial"/>
                <w:lang w:eastAsia="en-ZA"/>
              </w:rPr>
            </w:pPr>
            <w:r w:rsidRPr="00767893">
              <w:rPr>
                <w:rFonts w:ascii="Arial" w:eastAsia="Times New Roman" w:hAnsi="Arial" w:cs="Arial"/>
                <w:lang w:eastAsia="en-ZA"/>
              </w:rPr>
              <w:t>4</w:t>
            </w:r>
          </w:p>
        </w:tc>
        <w:tc>
          <w:tcPr>
            <w:tcW w:w="3293" w:type="dxa"/>
            <w:vMerge w:val="restart"/>
            <w:tcBorders>
              <w:top w:val="single" w:sz="4" w:space="0" w:color="auto"/>
              <w:left w:val="single" w:sz="4" w:space="0" w:color="auto"/>
              <w:bottom w:val="single" w:sz="4" w:space="0" w:color="auto"/>
              <w:right w:val="single" w:sz="4" w:space="0" w:color="auto"/>
            </w:tcBorders>
            <w:vAlign w:val="center"/>
            <w:hideMark/>
          </w:tcPr>
          <w:p w14:paraId="4B30C35F" w14:textId="56753E1A" w:rsidR="00E53ABB" w:rsidRPr="00767893" w:rsidRDefault="00E53ABB" w:rsidP="00E268D9">
            <w:pPr>
              <w:spacing w:after="0" w:line="240" w:lineRule="auto"/>
              <w:rPr>
                <w:rFonts w:ascii="Arial" w:eastAsia="Times New Roman" w:hAnsi="Arial" w:cs="Arial"/>
                <w:lang w:eastAsia="en-ZA"/>
              </w:rPr>
            </w:pPr>
            <w:r w:rsidRPr="00767893">
              <w:rPr>
                <w:rFonts w:ascii="Arial" w:eastAsia="Times New Roman" w:hAnsi="Arial" w:cs="Arial"/>
                <w:lang w:eastAsia="en-ZA"/>
              </w:rPr>
              <w:t>Consultant Expertise in Capacity building</w:t>
            </w:r>
            <w:r w:rsidR="004C5704">
              <w:rPr>
                <w:rFonts w:ascii="Arial" w:eastAsia="Times New Roman" w:hAnsi="Arial" w:cs="Arial"/>
                <w:lang w:eastAsia="en-ZA"/>
              </w:rPr>
              <w:t>.</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8C3FC3A" w14:textId="5E7EDEF5" w:rsidR="00E53ABB" w:rsidRPr="00767893" w:rsidRDefault="00E53ABB" w:rsidP="00E268D9">
            <w:pPr>
              <w:spacing w:after="0" w:line="240" w:lineRule="auto"/>
              <w:jc w:val="both"/>
              <w:rPr>
                <w:rFonts w:ascii="Arial" w:eastAsia="Times New Roman" w:hAnsi="Arial" w:cs="Arial"/>
                <w:lang w:eastAsia="en-ZA"/>
              </w:rPr>
            </w:pPr>
            <w:r w:rsidRPr="00767893">
              <w:rPr>
                <w:rFonts w:ascii="Arial" w:eastAsia="Times New Roman" w:hAnsi="Arial" w:cs="Arial"/>
                <w:lang w:eastAsia="en-ZA"/>
              </w:rPr>
              <w:t xml:space="preserve">Bidder to provide proof in the form </w:t>
            </w:r>
            <w:r w:rsidRPr="007A1D8F">
              <w:rPr>
                <w:rFonts w:ascii="Arial" w:eastAsia="Times New Roman" w:hAnsi="Arial" w:cs="Arial"/>
                <w:lang w:eastAsia="en-ZA"/>
              </w:rPr>
              <w:t>of</w:t>
            </w:r>
            <w:r w:rsidRPr="00767893">
              <w:rPr>
                <w:rFonts w:ascii="Arial" w:eastAsia="Times New Roman" w:hAnsi="Arial" w:cs="Arial"/>
                <w:lang w:eastAsia="en-ZA"/>
              </w:rPr>
              <w:t xml:space="preserve"> training &amp; transfer methodology</w:t>
            </w:r>
            <w:r w:rsidR="004C5704">
              <w:rPr>
                <w:rFonts w:ascii="Arial" w:eastAsia="Times New Roman" w:hAnsi="Arial" w:cs="Arial"/>
                <w:lang w:eastAsia="en-ZA"/>
              </w:rPr>
              <w: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1AFFDAA" w14:textId="77777777" w:rsidR="00E53ABB" w:rsidRPr="00767893" w:rsidRDefault="00E53ABB" w:rsidP="00E268D9">
            <w:pPr>
              <w:spacing w:after="0" w:line="240" w:lineRule="auto"/>
              <w:jc w:val="both"/>
              <w:rPr>
                <w:rFonts w:ascii="Arial" w:eastAsia="Times New Roman" w:hAnsi="Arial" w:cs="Arial"/>
                <w:lang w:eastAsia="en-ZA"/>
              </w:rPr>
            </w:pPr>
            <w:r w:rsidRPr="00767893">
              <w:rPr>
                <w:rFonts w:ascii="Arial" w:eastAsia="Times New Roman" w:hAnsi="Arial" w:cs="Arial"/>
                <w:lang w:eastAsia="en-ZA"/>
              </w:rPr>
              <w:t xml:space="preserve">Methodology will </w:t>
            </w:r>
            <w:r w:rsidRPr="007A1D8F">
              <w:rPr>
                <w:rFonts w:ascii="Arial" w:eastAsia="Times New Roman" w:hAnsi="Arial" w:cs="Arial"/>
                <w:lang w:eastAsia="en-ZA"/>
              </w:rPr>
              <w:t>be evaluated</w:t>
            </w:r>
            <w:r w:rsidRPr="00767893">
              <w:rPr>
                <w:rFonts w:ascii="Arial" w:eastAsia="Times New Roman" w:hAnsi="Arial" w:cs="Arial"/>
                <w:lang w:eastAsia="en-ZA"/>
              </w:rPr>
              <w:t xml:space="preserve"> against criteria </w:t>
            </w:r>
            <w:r w:rsidRPr="00767893">
              <w:rPr>
                <w:rFonts w:ascii="Arial" w:eastAsia="Times New Roman" w:hAnsi="Arial" w:cs="Arial"/>
                <w:lang w:eastAsia="en-ZA"/>
              </w:rPr>
              <w:lastRenderedPageBreak/>
              <w:t>mentioned in "Source of evidence</w:t>
            </w:r>
            <w:r>
              <w:rPr>
                <w:rFonts w:ascii="Arial" w:eastAsia="Times New Roman" w:hAnsi="Arial" w:cs="Arial"/>
                <w:lang w:eastAsia="en-ZA"/>
              </w:rPr>
              <w:t>”</w:t>
            </w:r>
            <w:r w:rsidRPr="00767893">
              <w:rPr>
                <w:rFonts w:ascii="Arial" w:eastAsia="Times New Roman" w:hAnsi="Arial" w:cs="Arial"/>
                <w:lang w:eastAsia="en-ZA"/>
              </w:rPr>
              <w:t xml:space="preserve"> column)</w:t>
            </w:r>
            <w:r>
              <w:rPr>
                <w:rFonts w:ascii="Arial" w:eastAsia="Times New Roman" w:hAnsi="Arial" w:cs="Arial"/>
                <w:lang w:eastAsia="en-ZA"/>
              </w:rPr>
              <w:t>.</w:t>
            </w:r>
          </w:p>
        </w:tc>
      </w:tr>
      <w:tr w:rsidR="00E53ABB" w:rsidRPr="00767893" w14:paraId="69E2CF32" w14:textId="77777777" w:rsidTr="004C5704">
        <w:trPr>
          <w:trHeight w:val="50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42629AB" w14:textId="77777777" w:rsidR="00E53ABB" w:rsidRPr="00767893" w:rsidRDefault="00E53ABB" w:rsidP="00E268D9">
            <w:pPr>
              <w:spacing w:after="0" w:line="240" w:lineRule="auto"/>
              <w:rPr>
                <w:rFonts w:ascii="Arial" w:eastAsia="Times New Roman" w:hAnsi="Arial" w:cs="Arial"/>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671938D2" w14:textId="77777777" w:rsidR="00E53ABB" w:rsidRPr="00767893" w:rsidRDefault="00E53ABB" w:rsidP="00E268D9">
            <w:pPr>
              <w:spacing w:after="0" w:line="240" w:lineRule="auto"/>
              <w:rPr>
                <w:rFonts w:ascii="Arial" w:eastAsia="Times New Roman" w:hAnsi="Arial" w:cs="Arial"/>
                <w:lang w:eastAsia="en-ZA"/>
              </w:rPr>
            </w:pPr>
          </w:p>
        </w:tc>
        <w:tc>
          <w:tcPr>
            <w:tcW w:w="3827" w:type="dxa"/>
            <w:vMerge w:val="restart"/>
            <w:tcBorders>
              <w:top w:val="single" w:sz="4" w:space="0" w:color="auto"/>
              <w:left w:val="single" w:sz="4" w:space="0" w:color="auto"/>
              <w:bottom w:val="single" w:sz="4" w:space="0" w:color="000000"/>
              <w:right w:val="single" w:sz="4" w:space="0" w:color="000000"/>
            </w:tcBorders>
            <w:vAlign w:val="bottom"/>
            <w:hideMark/>
          </w:tcPr>
          <w:p w14:paraId="4DA5B6DE" w14:textId="6ADC5EE8" w:rsidR="00E53ABB" w:rsidRPr="00767893" w:rsidRDefault="00E53ABB" w:rsidP="00E268D9">
            <w:pPr>
              <w:spacing w:after="0" w:line="240" w:lineRule="auto"/>
              <w:jc w:val="both"/>
              <w:rPr>
                <w:rFonts w:ascii="Arial" w:eastAsia="Times New Roman" w:hAnsi="Arial" w:cs="Arial"/>
                <w:lang w:eastAsia="en-ZA"/>
              </w:rPr>
            </w:pPr>
            <w:r w:rsidRPr="00767893">
              <w:rPr>
                <w:rFonts w:ascii="Arial" w:eastAsia="Times New Roman" w:hAnsi="Arial" w:cs="Arial"/>
                <w:lang w:eastAsia="en-ZA"/>
              </w:rPr>
              <w:t>Training and transfer methodology makes use of structured approaches (workshops, job shadowing etc), customisable to client context. Sample modules included</w:t>
            </w:r>
            <w:r w:rsidR="004C5704">
              <w:rPr>
                <w:rFonts w:ascii="Arial" w:eastAsia="Times New Roman" w:hAnsi="Arial" w:cs="Arial"/>
                <w:lang w:eastAsia="en-ZA"/>
              </w:rPr>
              <w:t>.</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9652FAC" w14:textId="77777777" w:rsidR="00E53ABB" w:rsidRPr="00767893" w:rsidRDefault="00E53ABB" w:rsidP="00E268D9">
            <w:pPr>
              <w:spacing w:after="0" w:line="240" w:lineRule="auto"/>
              <w:rPr>
                <w:rFonts w:ascii="Arial" w:eastAsia="Times New Roman" w:hAnsi="Arial" w:cs="Arial"/>
                <w:lang w:eastAsia="en-ZA"/>
              </w:rPr>
            </w:pPr>
          </w:p>
        </w:tc>
      </w:tr>
      <w:tr w:rsidR="00E53ABB" w:rsidRPr="00767893" w14:paraId="09F0260C" w14:textId="77777777" w:rsidTr="004C5704">
        <w:trPr>
          <w:trHeight w:val="50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D3398B7" w14:textId="77777777" w:rsidR="00E53ABB" w:rsidRPr="00767893" w:rsidRDefault="00E53ABB" w:rsidP="00E268D9">
            <w:pPr>
              <w:spacing w:after="0" w:line="240" w:lineRule="auto"/>
              <w:rPr>
                <w:rFonts w:ascii="Arial" w:eastAsia="Times New Roman" w:hAnsi="Arial" w:cs="Arial"/>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7F767F5D" w14:textId="77777777" w:rsidR="00E53ABB" w:rsidRPr="00767893" w:rsidRDefault="00E53ABB" w:rsidP="00E268D9">
            <w:pPr>
              <w:spacing w:after="0" w:line="240" w:lineRule="auto"/>
              <w:rPr>
                <w:rFonts w:ascii="Arial" w:eastAsia="Times New Roman" w:hAnsi="Arial" w:cs="Arial"/>
                <w:lang w:eastAsia="en-ZA"/>
              </w:rPr>
            </w:pPr>
          </w:p>
        </w:tc>
        <w:tc>
          <w:tcPr>
            <w:tcW w:w="3827" w:type="dxa"/>
            <w:vMerge/>
            <w:tcBorders>
              <w:top w:val="nil"/>
              <w:left w:val="single" w:sz="4" w:space="0" w:color="auto"/>
              <w:bottom w:val="single" w:sz="4" w:space="0" w:color="000000"/>
              <w:right w:val="single" w:sz="4" w:space="0" w:color="000000"/>
            </w:tcBorders>
            <w:vAlign w:val="center"/>
            <w:hideMark/>
          </w:tcPr>
          <w:p w14:paraId="00011FA8" w14:textId="77777777" w:rsidR="00E53ABB" w:rsidRPr="00767893" w:rsidRDefault="00E53ABB" w:rsidP="00E268D9">
            <w:pPr>
              <w:spacing w:after="0" w:line="240" w:lineRule="auto"/>
              <w:rPr>
                <w:rFonts w:ascii="Arial" w:eastAsia="Times New Roman" w:hAnsi="Arial" w:cs="Arial"/>
                <w:lang w:eastAsia="en-Z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6280FBA" w14:textId="77777777" w:rsidR="00E53ABB" w:rsidRPr="00767893" w:rsidRDefault="00E53ABB" w:rsidP="00E268D9">
            <w:pPr>
              <w:spacing w:after="0" w:line="240" w:lineRule="auto"/>
              <w:rPr>
                <w:rFonts w:ascii="Arial" w:eastAsia="Times New Roman" w:hAnsi="Arial" w:cs="Arial"/>
                <w:lang w:eastAsia="en-ZA"/>
              </w:rPr>
            </w:pPr>
          </w:p>
        </w:tc>
      </w:tr>
      <w:tr w:rsidR="00E53ABB" w:rsidRPr="00767893" w14:paraId="09F79A6F" w14:textId="77777777" w:rsidTr="004C5704">
        <w:trPr>
          <w:trHeight w:val="50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CF042AB" w14:textId="77777777" w:rsidR="00E53ABB" w:rsidRPr="00767893" w:rsidRDefault="00E53ABB" w:rsidP="00E268D9">
            <w:pPr>
              <w:spacing w:after="0" w:line="240" w:lineRule="auto"/>
              <w:rPr>
                <w:rFonts w:ascii="Arial" w:eastAsia="Times New Roman" w:hAnsi="Arial" w:cs="Arial"/>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083A8FB0" w14:textId="77777777" w:rsidR="00E53ABB" w:rsidRPr="00767893" w:rsidRDefault="00E53ABB" w:rsidP="00E268D9">
            <w:pPr>
              <w:spacing w:after="0" w:line="240" w:lineRule="auto"/>
              <w:rPr>
                <w:rFonts w:ascii="Arial" w:eastAsia="Times New Roman" w:hAnsi="Arial" w:cs="Arial"/>
                <w:lang w:eastAsia="en-ZA"/>
              </w:rPr>
            </w:pPr>
          </w:p>
        </w:tc>
        <w:tc>
          <w:tcPr>
            <w:tcW w:w="3827" w:type="dxa"/>
            <w:vMerge/>
            <w:tcBorders>
              <w:top w:val="nil"/>
              <w:left w:val="single" w:sz="4" w:space="0" w:color="auto"/>
              <w:bottom w:val="single" w:sz="4" w:space="0" w:color="000000"/>
              <w:right w:val="single" w:sz="4" w:space="0" w:color="000000"/>
            </w:tcBorders>
            <w:vAlign w:val="center"/>
            <w:hideMark/>
          </w:tcPr>
          <w:p w14:paraId="49A70630" w14:textId="77777777" w:rsidR="00E53ABB" w:rsidRPr="00767893" w:rsidRDefault="00E53ABB" w:rsidP="00E268D9">
            <w:pPr>
              <w:spacing w:after="0" w:line="240" w:lineRule="auto"/>
              <w:rPr>
                <w:rFonts w:ascii="Arial" w:eastAsia="Times New Roman" w:hAnsi="Arial" w:cs="Arial"/>
                <w:lang w:eastAsia="en-Z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7A54292" w14:textId="77777777" w:rsidR="00E53ABB" w:rsidRPr="00767893" w:rsidRDefault="00E53ABB" w:rsidP="00E268D9">
            <w:pPr>
              <w:spacing w:after="0" w:line="240" w:lineRule="auto"/>
              <w:rPr>
                <w:rFonts w:ascii="Arial" w:eastAsia="Times New Roman" w:hAnsi="Arial" w:cs="Arial"/>
                <w:lang w:eastAsia="en-ZA"/>
              </w:rPr>
            </w:pPr>
          </w:p>
        </w:tc>
      </w:tr>
      <w:tr w:rsidR="00E53ABB" w:rsidRPr="00767893" w14:paraId="3D6F6355" w14:textId="77777777" w:rsidTr="004C5704">
        <w:trPr>
          <w:trHeight w:val="289"/>
        </w:trPr>
        <w:tc>
          <w:tcPr>
            <w:tcW w:w="568" w:type="dxa"/>
            <w:vMerge w:val="restart"/>
            <w:tcBorders>
              <w:top w:val="nil"/>
              <w:left w:val="single" w:sz="4" w:space="0" w:color="auto"/>
              <w:bottom w:val="single" w:sz="4" w:space="0" w:color="auto"/>
              <w:right w:val="single" w:sz="4" w:space="0" w:color="auto"/>
            </w:tcBorders>
            <w:vAlign w:val="center"/>
            <w:hideMark/>
          </w:tcPr>
          <w:p w14:paraId="7AEC3B0F" w14:textId="77777777" w:rsidR="00E53ABB" w:rsidRPr="00767893" w:rsidRDefault="00E53ABB" w:rsidP="00E268D9">
            <w:pPr>
              <w:spacing w:after="0" w:line="240" w:lineRule="auto"/>
              <w:jc w:val="center"/>
              <w:rPr>
                <w:rFonts w:ascii="Arial" w:eastAsia="Times New Roman" w:hAnsi="Arial" w:cs="Arial"/>
                <w:color w:val="000000"/>
                <w:lang w:eastAsia="en-ZA"/>
              </w:rPr>
            </w:pPr>
            <w:r w:rsidRPr="00767893">
              <w:rPr>
                <w:rFonts w:ascii="Arial" w:eastAsia="Times New Roman" w:hAnsi="Arial" w:cs="Arial"/>
                <w:color w:val="000000"/>
                <w:lang w:eastAsia="en-ZA"/>
              </w:rPr>
              <w:t>5</w:t>
            </w:r>
          </w:p>
        </w:tc>
        <w:tc>
          <w:tcPr>
            <w:tcW w:w="3293" w:type="dxa"/>
            <w:vMerge w:val="restart"/>
            <w:tcBorders>
              <w:top w:val="single" w:sz="4" w:space="0" w:color="auto"/>
              <w:left w:val="single" w:sz="4" w:space="0" w:color="auto"/>
              <w:bottom w:val="single" w:sz="4" w:space="0" w:color="auto"/>
              <w:right w:val="single" w:sz="4" w:space="0" w:color="auto"/>
            </w:tcBorders>
            <w:vAlign w:val="center"/>
            <w:hideMark/>
          </w:tcPr>
          <w:p w14:paraId="53A2AB21" w14:textId="77777777"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Evidence of scalable multidisciplinary resource pool and mobilisation of critical skills.</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28BF46C" w14:textId="77777777"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 xml:space="preserve">Bidder to provide the following proof </w:t>
            </w:r>
          </w:p>
        </w:tc>
        <w:tc>
          <w:tcPr>
            <w:tcW w:w="2977" w:type="dxa"/>
            <w:tcBorders>
              <w:top w:val="single" w:sz="4" w:space="0" w:color="auto"/>
              <w:left w:val="nil"/>
              <w:bottom w:val="single" w:sz="4" w:space="0" w:color="auto"/>
              <w:right w:val="single" w:sz="4" w:space="0" w:color="auto"/>
            </w:tcBorders>
            <w:noWrap/>
            <w:vAlign w:val="bottom"/>
            <w:hideMark/>
          </w:tcPr>
          <w:p w14:paraId="6E2C8822" w14:textId="77777777"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Requirements to pass</w:t>
            </w:r>
            <w:r>
              <w:rPr>
                <w:rFonts w:ascii="Arial" w:eastAsia="Times New Roman" w:hAnsi="Arial" w:cs="Arial"/>
                <w:color w:val="000000"/>
                <w:lang w:eastAsia="en-ZA"/>
              </w:rPr>
              <w:t>.</w:t>
            </w:r>
          </w:p>
        </w:tc>
      </w:tr>
      <w:tr w:rsidR="00E53ABB" w:rsidRPr="00767893" w14:paraId="49592A53" w14:textId="77777777" w:rsidTr="004C5704">
        <w:trPr>
          <w:trHeight w:val="509"/>
        </w:trPr>
        <w:tc>
          <w:tcPr>
            <w:tcW w:w="568" w:type="dxa"/>
            <w:vMerge/>
            <w:tcBorders>
              <w:top w:val="nil"/>
              <w:left w:val="single" w:sz="4" w:space="0" w:color="auto"/>
              <w:bottom w:val="single" w:sz="4" w:space="0" w:color="auto"/>
              <w:right w:val="single" w:sz="4" w:space="0" w:color="auto"/>
            </w:tcBorders>
            <w:vAlign w:val="center"/>
            <w:hideMark/>
          </w:tcPr>
          <w:p w14:paraId="75428BC4" w14:textId="77777777" w:rsidR="00E53ABB" w:rsidRPr="00767893" w:rsidRDefault="00E53ABB" w:rsidP="00E268D9">
            <w:pPr>
              <w:spacing w:after="0" w:line="240" w:lineRule="auto"/>
              <w:rPr>
                <w:rFonts w:ascii="Arial" w:eastAsia="Times New Roman" w:hAnsi="Arial" w:cs="Arial"/>
                <w:color w:val="000000"/>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14F8E0E2" w14:textId="77777777" w:rsidR="00E53ABB" w:rsidRPr="00767893" w:rsidRDefault="00E53ABB" w:rsidP="00E268D9">
            <w:pPr>
              <w:spacing w:after="0" w:line="240" w:lineRule="auto"/>
              <w:rPr>
                <w:rFonts w:ascii="Arial" w:eastAsia="Times New Roman" w:hAnsi="Arial" w:cs="Arial"/>
                <w:color w:val="000000"/>
                <w:lang w:eastAsia="en-ZA"/>
              </w:rPr>
            </w:pPr>
          </w:p>
        </w:tc>
        <w:tc>
          <w:tcPr>
            <w:tcW w:w="3827" w:type="dxa"/>
            <w:vMerge w:val="restart"/>
            <w:tcBorders>
              <w:top w:val="single" w:sz="4" w:space="0" w:color="auto"/>
              <w:left w:val="single" w:sz="4" w:space="0" w:color="auto"/>
              <w:bottom w:val="single" w:sz="4" w:space="0" w:color="auto"/>
              <w:right w:val="single" w:sz="4" w:space="0" w:color="auto"/>
            </w:tcBorders>
            <w:vAlign w:val="bottom"/>
            <w:hideMark/>
          </w:tcPr>
          <w:p w14:paraId="2AD7E930" w14:textId="2331E6F7" w:rsidR="00E53ABB" w:rsidRPr="00912AB8" w:rsidRDefault="00E53ABB" w:rsidP="00E268D9">
            <w:pPr>
              <w:pStyle w:val="NoSpacing"/>
              <w:tabs>
                <w:tab w:val="left" w:pos="609"/>
                <w:tab w:val="left" w:pos="1601"/>
              </w:tabs>
              <w:jc w:val="both"/>
              <w:rPr>
                <w:rFonts w:ascii="Arial" w:hAnsi="Arial" w:cs="Arial"/>
                <w:lang w:eastAsia="en-ZA"/>
              </w:rPr>
            </w:pPr>
            <w:r w:rsidRPr="00912AB8">
              <w:rPr>
                <w:rFonts w:ascii="Arial" w:hAnsi="Arial" w:cs="Arial"/>
                <w:lang w:eastAsia="en-ZA"/>
              </w:rPr>
              <w:t>a) References demonstrating successful delivery of the full spectrum of project QC Inspectorate. (Min 2)</w:t>
            </w:r>
            <w:r w:rsidR="004C5704">
              <w:rPr>
                <w:rFonts w:ascii="Arial" w:hAnsi="Arial" w:cs="Arial"/>
                <w:lang w:eastAsia="en-ZA"/>
              </w:rPr>
              <w:t>.</w:t>
            </w:r>
            <w:r w:rsidRPr="00912AB8">
              <w:rPr>
                <w:rFonts w:ascii="Arial" w:hAnsi="Arial" w:cs="Arial"/>
                <w:lang w:eastAsia="en-ZA"/>
              </w:rPr>
              <w:t xml:space="preserve"> </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38199AEC" w14:textId="77777777"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a) bidder must provide minimum 2 contactable references relevant to scope of work.</w:t>
            </w:r>
          </w:p>
        </w:tc>
      </w:tr>
      <w:tr w:rsidR="00E53ABB" w:rsidRPr="00767893" w14:paraId="16A14CEC" w14:textId="77777777" w:rsidTr="004C5704">
        <w:trPr>
          <w:trHeight w:val="509"/>
        </w:trPr>
        <w:tc>
          <w:tcPr>
            <w:tcW w:w="568" w:type="dxa"/>
            <w:vMerge/>
            <w:tcBorders>
              <w:top w:val="nil"/>
              <w:left w:val="single" w:sz="4" w:space="0" w:color="auto"/>
              <w:bottom w:val="single" w:sz="4" w:space="0" w:color="auto"/>
              <w:right w:val="single" w:sz="4" w:space="0" w:color="auto"/>
            </w:tcBorders>
            <w:vAlign w:val="center"/>
            <w:hideMark/>
          </w:tcPr>
          <w:p w14:paraId="7CB97CC7" w14:textId="77777777" w:rsidR="00E53ABB" w:rsidRPr="00767893" w:rsidRDefault="00E53ABB" w:rsidP="00E268D9">
            <w:pPr>
              <w:spacing w:after="0" w:line="240" w:lineRule="auto"/>
              <w:rPr>
                <w:rFonts w:ascii="Arial" w:eastAsia="Times New Roman" w:hAnsi="Arial" w:cs="Arial"/>
                <w:color w:val="000000"/>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72F4DB32" w14:textId="77777777" w:rsidR="00E53ABB" w:rsidRPr="00767893" w:rsidRDefault="00E53ABB" w:rsidP="00E268D9">
            <w:pPr>
              <w:spacing w:after="0" w:line="240" w:lineRule="auto"/>
              <w:rPr>
                <w:rFonts w:ascii="Arial" w:eastAsia="Times New Roman" w:hAnsi="Arial" w:cs="Arial"/>
                <w:color w:val="000000"/>
                <w:lang w:eastAsia="en-ZA"/>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68A0593" w14:textId="77777777" w:rsidR="00E53ABB" w:rsidRPr="00767893" w:rsidRDefault="00E53ABB" w:rsidP="00E268D9">
            <w:pPr>
              <w:spacing w:after="0" w:line="240" w:lineRule="auto"/>
              <w:jc w:val="both"/>
              <w:rPr>
                <w:rFonts w:ascii="Arial" w:eastAsia="Times New Roman" w:hAnsi="Arial" w:cs="Arial"/>
                <w:color w:val="000000"/>
                <w:lang w:eastAsia="en-Z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804AE58" w14:textId="77777777" w:rsidR="00E53ABB" w:rsidRPr="00767893" w:rsidRDefault="00E53ABB" w:rsidP="00E268D9">
            <w:pPr>
              <w:spacing w:after="0" w:line="240" w:lineRule="auto"/>
              <w:jc w:val="both"/>
              <w:rPr>
                <w:rFonts w:ascii="Arial" w:eastAsia="Times New Roman" w:hAnsi="Arial" w:cs="Arial"/>
                <w:color w:val="000000"/>
                <w:lang w:eastAsia="en-ZA"/>
              </w:rPr>
            </w:pPr>
          </w:p>
        </w:tc>
      </w:tr>
      <w:tr w:rsidR="00E53ABB" w:rsidRPr="00767893" w14:paraId="2719C845" w14:textId="77777777" w:rsidTr="004C5704">
        <w:trPr>
          <w:trHeight w:val="509"/>
        </w:trPr>
        <w:tc>
          <w:tcPr>
            <w:tcW w:w="568" w:type="dxa"/>
            <w:vMerge/>
            <w:tcBorders>
              <w:top w:val="nil"/>
              <w:left w:val="single" w:sz="4" w:space="0" w:color="auto"/>
              <w:bottom w:val="single" w:sz="4" w:space="0" w:color="auto"/>
              <w:right w:val="single" w:sz="4" w:space="0" w:color="auto"/>
            </w:tcBorders>
            <w:vAlign w:val="center"/>
            <w:hideMark/>
          </w:tcPr>
          <w:p w14:paraId="4510C33D" w14:textId="77777777" w:rsidR="00E53ABB" w:rsidRPr="00767893" w:rsidRDefault="00E53ABB" w:rsidP="00E268D9">
            <w:pPr>
              <w:spacing w:after="0" w:line="240" w:lineRule="auto"/>
              <w:rPr>
                <w:rFonts w:ascii="Arial" w:eastAsia="Times New Roman" w:hAnsi="Arial" w:cs="Arial"/>
                <w:color w:val="000000"/>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2F1EDC45" w14:textId="77777777" w:rsidR="00E53ABB" w:rsidRPr="00767893" w:rsidRDefault="00E53ABB" w:rsidP="00E268D9">
            <w:pPr>
              <w:spacing w:after="0" w:line="240" w:lineRule="auto"/>
              <w:rPr>
                <w:rFonts w:ascii="Arial" w:eastAsia="Times New Roman" w:hAnsi="Arial" w:cs="Arial"/>
                <w:color w:val="000000"/>
                <w:lang w:eastAsia="en-ZA"/>
              </w:rPr>
            </w:pPr>
          </w:p>
        </w:tc>
        <w:tc>
          <w:tcPr>
            <w:tcW w:w="3827" w:type="dxa"/>
            <w:vMerge w:val="restart"/>
            <w:tcBorders>
              <w:top w:val="single" w:sz="4" w:space="0" w:color="auto"/>
              <w:left w:val="single" w:sz="4" w:space="0" w:color="auto"/>
              <w:bottom w:val="single" w:sz="4" w:space="0" w:color="auto"/>
              <w:right w:val="single" w:sz="4" w:space="0" w:color="auto"/>
            </w:tcBorders>
            <w:vAlign w:val="bottom"/>
            <w:hideMark/>
          </w:tcPr>
          <w:p w14:paraId="4DF50620" w14:textId="77777777"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b) Documentation of scalable resource pools; examples of rapid mobilisation for large/complex projects.</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BF8E945" w14:textId="77777777"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 xml:space="preserve">b) </w:t>
            </w:r>
            <w:r w:rsidRPr="007A1D8F">
              <w:rPr>
                <w:rFonts w:ascii="Arial" w:eastAsia="Times New Roman" w:hAnsi="Arial" w:cs="Arial"/>
                <w:color w:val="000000"/>
                <w:lang w:eastAsia="en-ZA"/>
              </w:rPr>
              <w:t>bidder</w:t>
            </w:r>
            <w:r w:rsidRPr="00767893">
              <w:rPr>
                <w:rFonts w:ascii="Arial" w:eastAsia="Times New Roman" w:hAnsi="Arial" w:cs="Arial"/>
                <w:color w:val="000000"/>
                <w:lang w:eastAsia="en-ZA"/>
              </w:rPr>
              <w:t xml:space="preserve"> to provide workforce capacity plan/ resource pool overview including profile summary</w:t>
            </w:r>
            <w:r>
              <w:rPr>
                <w:rFonts w:ascii="Arial" w:eastAsia="Times New Roman" w:hAnsi="Arial" w:cs="Arial"/>
                <w:color w:val="000000"/>
                <w:lang w:eastAsia="en-ZA"/>
              </w:rPr>
              <w:t>.</w:t>
            </w:r>
          </w:p>
        </w:tc>
      </w:tr>
      <w:tr w:rsidR="00E53ABB" w:rsidRPr="00767893" w14:paraId="5C59CBD0" w14:textId="77777777" w:rsidTr="004C5704">
        <w:trPr>
          <w:trHeight w:val="509"/>
        </w:trPr>
        <w:tc>
          <w:tcPr>
            <w:tcW w:w="568" w:type="dxa"/>
            <w:vMerge/>
            <w:tcBorders>
              <w:top w:val="nil"/>
              <w:left w:val="single" w:sz="4" w:space="0" w:color="auto"/>
              <w:bottom w:val="single" w:sz="4" w:space="0" w:color="auto"/>
              <w:right w:val="single" w:sz="4" w:space="0" w:color="auto"/>
            </w:tcBorders>
            <w:vAlign w:val="center"/>
            <w:hideMark/>
          </w:tcPr>
          <w:p w14:paraId="2324CE7E" w14:textId="77777777" w:rsidR="00E53ABB" w:rsidRPr="00767893" w:rsidRDefault="00E53ABB" w:rsidP="00E268D9">
            <w:pPr>
              <w:spacing w:after="0" w:line="240" w:lineRule="auto"/>
              <w:rPr>
                <w:rFonts w:ascii="Arial" w:eastAsia="Times New Roman" w:hAnsi="Arial" w:cs="Arial"/>
                <w:color w:val="000000"/>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56127FEE" w14:textId="77777777" w:rsidR="00E53ABB" w:rsidRPr="00767893" w:rsidRDefault="00E53ABB" w:rsidP="00E268D9">
            <w:pPr>
              <w:spacing w:after="0" w:line="240" w:lineRule="auto"/>
              <w:rPr>
                <w:rFonts w:ascii="Arial" w:eastAsia="Times New Roman" w:hAnsi="Arial" w:cs="Arial"/>
                <w:color w:val="000000"/>
                <w:lang w:eastAsia="en-ZA"/>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1EC2A43B" w14:textId="77777777" w:rsidR="00E53ABB" w:rsidRPr="00767893" w:rsidRDefault="00E53ABB" w:rsidP="00E268D9">
            <w:pPr>
              <w:spacing w:after="0" w:line="240" w:lineRule="auto"/>
              <w:jc w:val="both"/>
              <w:rPr>
                <w:rFonts w:ascii="Arial" w:eastAsia="Times New Roman" w:hAnsi="Arial" w:cs="Arial"/>
                <w:color w:val="000000"/>
                <w:lang w:eastAsia="en-Z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C232BF3" w14:textId="77777777" w:rsidR="00E53ABB" w:rsidRPr="00767893" w:rsidRDefault="00E53ABB" w:rsidP="00E268D9">
            <w:pPr>
              <w:spacing w:after="0" w:line="240" w:lineRule="auto"/>
              <w:rPr>
                <w:rFonts w:ascii="Arial" w:eastAsia="Times New Roman" w:hAnsi="Arial" w:cs="Arial"/>
                <w:color w:val="000000"/>
                <w:lang w:eastAsia="en-ZA"/>
              </w:rPr>
            </w:pPr>
          </w:p>
        </w:tc>
      </w:tr>
      <w:tr w:rsidR="00E53ABB" w:rsidRPr="00767893" w14:paraId="4412CBCE" w14:textId="77777777" w:rsidTr="004C5704">
        <w:trPr>
          <w:trHeight w:val="509"/>
        </w:trPr>
        <w:tc>
          <w:tcPr>
            <w:tcW w:w="568" w:type="dxa"/>
            <w:vMerge/>
            <w:tcBorders>
              <w:top w:val="nil"/>
              <w:left w:val="single" w:sz="4" w:space="0" w:color="auto"/>
              <w:bottom w:val="single" w:sz="4" w:space="0" w:color="auto"/>
              <w:right w:val="single" w:sz="4" w:space="0" w:color="auto"/>
            </w:tcBorders>
            <w:vAlign w:val="center"/>
            <w:hideMark/>
          </w:tcPr>
          <w:p w14:paraId="7BECCFCA" w14:textId="77777777" w:rsidR="00E53ABB" w:rsidRPr="00767893" w:rsidRDefault="00E53ABB" w:rsidP="00E268D9">
            <w:pPr>
              <w:spacing w:after="0" w:line="240" w:lineRule="auto"/>
              <w:rPr>
                <w:rFonts w:ascii="Arial" w:eastAsia="Times New Roman" w:hAnsi="Arial" w:cs="Arial"/>
                <w:color w:val="000000"/>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46EC616F" w14:textId="77777777" w:rsidR="00E53ABB" w:rsidRPr="00767893" w:rsidRDefault="00E53ABB" w:rsidP="00E268D9">
            <w:pPr>
              <w:spacing w:after="0" w:line="240" w:lineRule="auto"/>
              <w:rPr>
                <w:rFonts w:ascii="Arial" w:eastAsia="Times New Roman" w:hAnsi="Arial" w:cs="Arial"/>
                <w:color w:val="000000"/>
                <w:lang w:eastAsia="en-ZA"/>
              </w:rPr>
            </w:pPr>
          </w:p>
        </w:tc>
        <w:tc>
          <w:tcPr>
            <w:tcW w:w="3827" w:type="dxa"/>
            <w:vMerge w:val="restart"/>
            <w:tcBorders>
              <w:top w:val="single" w:sz="4" w:space="0" w:color="auto"/>
              <w:left w:val="single" w:sz="4" w:space="0" w:color="auto"/>
              <w:bottom w:val="single" w:sz="4" w:space="0" w:color="auto"/>
              <w:right w:val="single" w:sz="4" w:space="0" w:color="auto"/>
            </w:tcBorders>
            <w:vAlign w:val="bottom"/>
            <w:hideMark/>
          </w:tcPr>
          <w:p w14:paraId="7562AC46" w14:textId="4C764ECC"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c) Evidence of active talent sourcing, onboarding, and step by step process for mobilisation including timelines; examples of deploying both generalist and specialist talent</w:t>
            </w:r>
            <w:r w:rsidR="004C5704">
              <w:rPr>
                <w:rFonts w:ascii="Arial" w:eastAsia="Times New Roman" w:hAnsi="Arial" w:cs="Arial"/>
                <w:color w:val="000000"/>
                <w:lang w:eastAsia="en-ZA"/>
              </w:rPr>
              <w:t>.</w:t>
            </w:r>
          </w:p>
        </w:tc>
        <w:tc>
          <w:tcPr>
            <w:tcW w:w="2977" w:type="dxa"/>
            <w:vMerge w:val="restart"/>
            <w:tcBorders>
              <w:top w:val="single" w:sz="4" w:space="0" w:color="auto"/>
              <w:left w:val="single" w:sz="4" w:space="0" w:color="auto"/>
              <w:bottom w:val="single" w:sz="4" w:space="0" w:color="auto"/>
              <w:right w:val="single" w:sz="4" w:space="0" w:color="auto"/>
            </w:tcBorders>
            <w:vAlign w:val="bottom"/>
            <w:hideMark/>
          </w:tcPr>
          <w:p w14:paraId="6577E82C" w14:textId="77777777" w:rsidR="00E53ABB" w:rsidRPr="00767893" w:rsidRDefault="00E53ABB" w:rsidP="00E268D9">
            <w:pPr>
              <w:spacing w:after="0" w:line="240" w:lineRule="auto"/>
              <w:jc w:val="both"/>
              <w:rPr>
                <w:rFonts w:ascii="Arial" w:eastAsia="Times New Roman" w:hAnsi="Arial" w:cs="Arial"/>
                <w:color w:val="000000"/>
                <w:lang w:eastAsia="en-ZA"/>
              </w:rPr>
            </w:pPr>
            <w:r w:rsidRPr="00767893">
              <w:rPr>
                <w:rFonts w:ascii="Arial" w:eastAsia="Times New Roman" w:hAnsi="Arial" w:cs="Arial"/>
                <w:color w:val="000000"/>
                <w:lang w:eastAsia="en-ZA"/>
              </w:rPr>
              <w:t xml:space="preserve">c) bidder must provide resource mobilisation strategy that covers all the </w:t>
            </w:r>
            <w:r w:rsidRPr="007A1D8F">
              <w:rPr>
                <w:rFonts w:ascii="Arial" w:eastAsia="Times New Roman" w:hAnsi="Arial" w:cs="Arial"/>
                <w:color w:val="000000"/>
                <w:lang w:eastAsia="en-ZA"/>
              </w:rPr>
              <w:t>criteria’s</w:t>
            </w:r>
            <w:r w:rsidRPr="00767893">
              <w:rPr>
                <w:rFonts w:ascii="Arial" w:eastAsia="Times New Roman" w:hAnsi="Arial" w:cs="Arial"/>
                <w:color w:val="000000"/>
                <w:lang w:eastAsia="en-ZA"/>
              </w:rPr>
              <w:t xml:space="preserve"> in " source of evidence" column as a </w:t>
            </w:r>
            <w:r w:rsidRPr="007A1D8F">
              <w:rPr>
                <w:rFonts w:ascii="Arial" w:eastAsia="Times New Roman" w:hAnsi="Arial" w:cs="Arial"/>
                <w:color w:val="000000"/>
                <w:lang w:eastAsia="en-ZA"/>
              </w:rPr>
              <w:t>minimum</w:t>
            </w:r>
            <w:r>
              <w:rPr>
                <w:rFonts w:ascii="Arial" w:eastAsia="Times New Roman" w:hAnsi="Arial" w:cs="Arial"/>
                <w:color w:val="000000"/>
                <w:lang w:eastAsia="en-ZA"/>
              </w:rPr>
              <w:t>.</w:t>
            </w:r>
            <w:r w:rsidRPr="00767893">
              <w:rPr>
                <w:rFonts w:ascii="Arial" w:eastAsia="Times New Roman" w:hAnsi="Arial" w:cs="Arial"/>
                <w:color w:val="000000"/>
                <w:lang w:eastAsia="en-ZA"/>
              </w:rPr>
              <w:t xml:space="preserve"> </w:t>
            </w:r>
          </w:p>
        </w:tc>
      </w:tr>
      <w:tr w:rsidR="00E53ABB" w:rsidRPr="00767893" w14:paraId="6371AAF7" w14:textId="77777777" w:rsidTr="004C5704">
        <w:trPr>
          <w:trHeight w:val="509"/>
        </w:trPr>
        <w:tc>
          <w:tcPr>
            <w:tcW w:w="568" w:type="dxa"/>
            <w:vMerge/>
            <w:tcBorders>
              <w:top w:val="nil"/>
              <w:left w:val="single" w:sz="4" w:space="0" w:color="auto"/>
              <w:bottom w:val="single" w:sz="4" w:space="0" w:color="auto"/>
              <w:right w:val="single" w:sz="4" w:space="0" w:color="auto"/>
            </w:tcBorders>
            <w:vAlign w:val="center"/>
            <w:hideMark/>
          </w:tcPr>
          <w:p w14:paraId="2021864A"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4129804D"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02BE562"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F0BD184" w14:textId="77777777" w:rsidR="00E53ABB" w:rsidRPr="00767893" w:rsidRDefault="00E53ABB" w:rsidP="00E268D9">
            <w:pPr>
              <w:spacing w:after="0" w:line="240" w:lineRule="auto"/>
              <w:rPr>
                <w:rFonts w:ascii="Calibri" w:eastAsia="Times New Roman" w:hAnsi="Calibri" w:cs="Calibri"/>
                <w:color w:val="000000"/>
                <w:lang w:eastAsia="en-ZA"/>
              </w:rPr>
            </w:pPr>
          </w:p>
        </w:tc>
      </w:tr>
      <w:tr w:rsidR="00E53ABB" w:rsidRPr="00767893" w14:paraId="41867FC3" w14:textId="77777777" w:rsidTr="004C5704">
        <w:trPr>
          <w:trHeight w:val="509"/>
        </w:trPr>
        <w:tc>
          <w:tcPr>
            <w:tcW w:w="568" w:type="dxa"/>
            <w:vMerge/>
            <w:tcBorders>
              <w:top w:val="nil"/>
              <w:left w:val="single" w:sz="4" w:space="0" w:color="auto"/>
              <w:bottom w:val="single" w:sz="4" w:space="0" w:color="auto"/>
              <w:right w:val="single" w:sz="4" w:space="0" w:color="auto"/>
            </w:tcBorders>
            <w:vAlign w:val="center"/>
            <w:hideMark/>
          </w:tcPr>
          <w:p w14:paraId="1AB8A2CB"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14:paraId="384A1027"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0C5A69CF" w14:textId="77777777" w:rsidR="00E53ABB" w:rsidRPr="00767893" w:rsidRDefault="00E53ABB" w:rsidP="00E268D9">
            <w:pPr>
              <w:spacing w:after="0" w:line="240" w:lineRule="auto"/>
              <w:rPr>
                <w:rFonts w:ascii="Calibri" w:eastAsia="Times New Roman" w:hAnsi="Calibri" w:cs="Calibri"/>
                <w:color w:val="000000"/>
                <w:lang w:eastAsia="en-Z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399E22D" w14:textId="77777777" w:rsidR="00E53ABB" w:rsidRPr="00767893" w:rsidRDefault="00E53ABB" w:rsidP="00E268D9">
            <w:pPr>
              <w:spacing w:after="0" w:line="240" w:lineRule="auto"/>
              <w:rPr>
                <w:rFonts w:ascii="Calibri" w:eastAsia="Times New Roman" w:hAnsi="Calibri" w:cs="Calibri"/>
                <w:color w:val="000000"/>
                <w:lang w:eastAsia="en-ZA"/>
              </w:rPr>
            </w:pPr>
          </w:p>
        </w:tc>
      </w:tr>
    </w:tbl>
    <w:p w14:paraId="0E8B075F" w14:textId="77777777" w:rsidR="00E53ABB" w:rsidRDefault="00E53ABB" w:rsidP="00D20241">
      <w:pPr>
        <w:tabs>
          <w:tab w:val="left" w:pos="357"/>
        </w:tabs>
        <w:spacing w:after="360" w:line="240" w:lineRule="auto"/>
        <w:jc w:val="both"/>
        <w:rPr>
          <w:rFonts w:ascii="Arial" w:eastAsia="Times New Roman" w:hAnsi="Arial" w:cs="Arial"/>
          <w:b/>
          <w:u w:val="single"/>
          <w:lang w:val="en-US"/>
        </w:rPr>
      </w:pPr>
    </w:p>
    <w:p w14:paraId="38AECE4E" w14:textId="77777777" w:rsidR="00E53ABB" w:rsidRPr="003914E2" w:rsidRDefault="00E53ABB" w:rsidP="00E53ABB">
      <w:pPr>
        <w:autoSpaceDE w:val="0"/>
        <w:autoSpaceDN w:val="0"/>
        <w:adjustRightInd w:val="0"/>
        <w:spacing w:after="0" w:line="240" w:lineRule="auto"/>
        <w:jc w:val="both"/>
        <w:rPr>
          <w:rFonts w:ascii="Arial" w:hAnsi="Arial" w:cs="Arial"/>
          <w:color w:val="000000"/>
        </w:rPr>
      </w:pPr>
      <w:r w:rsidRPr="001B66FE">
        <w:rPr>
          <w:rFonts w:ascii="Arial" w:hAnsi="Arial" w:cs="Arial"/>
          <w:color w:val="000000"/>
        </w:rPr>
        <w:t xml:space="preserve">Mandatory criteria are essential for assessing bids as they service as non-negotiable baseline requirements that ensure all bidders meet a minimum acceptable standard before their bids are considered further. For a bid to proceed to the function evaluation, the bid must obtain all "yes" for the above Mandatory criteria, should the bid obtain a "no" it will not proceed to the functional evaluation round. </w:t>
      </w:r>
    </w:p>
    <w:p w14:paraId="252D4F9E" w14:textId="45CC0871" w:rsidR="00E53ABB" w:rsidRDefault="00E53ABB" w:rsidP="00E53ABB">
      <w:pPr>
        <w:autoSpaceDE w:val="0"/>
        <w:autoSpaceDN w:val="0"/>
        <w:adjustRightInd w:val="0"/>
        <w:spacing w:after="0" w:line="240" w:lineRule="auto"/>
        <w:jc w:val="both"/>
        <w:rPr>
          <w:rFonts w:ascii="Arial" w:hAnsi="Arial" w:cs="Arial"/>
          <w:b/>
          <w:bCs/>
          <w:color w:val="000000"/>
        </w:rPr>
      </w:pPr>
    </w:p>
    <w:p w14:paraId="3F6CB41D" w14:textId="484686F0" w:rsidR="00CD67D7" w:rsidRDefault="00CD67D7" w:rsidP="00E53ABB">
      <w:pPr>
        <w:autoSpaceDE w:val="0"/>
        <w:autoSpaceDN w:val="0"/>
        <w:adjustRightInd w:val="0"/>
        <w:spacing w:after="0" w:line="240" w:lineRule="auto"/>
        <w:jc w:val="both"/>
        <w:rPr>
          <w:rFonts w:ascii="Arial" w:hAnsi="Arial" w:cs="Arial"/>
          <w:b/>
          <w:bCs/>
          <w:color w:val="000000"/>
        </w:rPr>
      </w:pPr>
    </w:p>
    <w:p w14:paraId="54B38D30" w14:textId="073C48C7" w:rsidR="00CD67D7" w:rsidRDefault="00CD67D7" w:rsidP="00E53ABB">
      <w:pPr>
        <w:autoSpaceDE w:val="0"/>
        <w:autoSpaceDN w:val="0"/>
        <w:adjustRightInd w:val="0"/>
        <w:spacing w:after="0" w:line="240" w:lineRule="auto"/>
        <w:jc w:val="both"/>
        <w:rPr>
          <w:rFonts w:ascii="Arial" w:hAnsi="Arial" w:cs="Arial"/>
          <w:b/>
          <w:bCs/>
          <w:color w:val="000000"/>
        </w:rPr>
      </w:pPr>
    </w:p>
    <w:p w14:paraId="2EC0A1B5" w14:textId="2F086510" w:rsidR="00CD67D7" w:rsidRDefault="00CD67D7" w:rsidP="00E53ABB">
      <w:pPr>
        <w:autoSpaceDE w:val="0"/>
        <w:autoSpaceDN w:val="0"/>
        <w:adjustRightInd w:val="0"/>
        <w:spacing w:after="0" w:line="240" w:lineRule="auto"/>
        <w:jc w:val="both"/>
        <w:rPr>
          <w:rFonts w:ascii="Arial" w:hAnsi="Arial" w:cs="Arial"/>
          <w:b/>
          <w:bCs/>
          <w:color w:val="000000"/>
        </w:rPr>
      </w:pPr>
    </w:p>
    <w:p w14:paraId="7019D526" w14:textId="2A1317CE" w:rsidR="00CD67D7" w:rsidRDefault="00CD67D7" w:rsidP="00E53ABB">
      <w:pPr>
        <w:autoSpaceDE w:val="0"/>
        <w:autoSpaceDN w:val="0"/>
        <w:adjustRightInd w:val="0"/>
        <w:spacing w:after="0" w:line="240" w:lineRule="auto"/>
        <w:jc w:val="both"/>
        <w:rPr>
          <w:rFonts w:ascii="Arial" w:hAnsi="Arial" w:cs="Arial"/>
          <w:b/>
          <w:bCs/>
          <w:color w:val="000000"/>
        </w:rPr>
      </w:pPr>
    </w:p>
    <w:p w14:paraId="3984FD32" w14:textId="3DF24C51" w:rsidR="00CD67D7" w:rsidRDefault="00CD67D7" w:rsidP="00E53ABB">
      <w:pPr>
        <w:autoSpaceDE w:val="0"/>
        <w:autoSpaceDN w:val="0"/>
        <w:adjustRightInd w:val="0"/>
        <w:spacing w:after="0" w:line="240" w:lineRule="auto"/>
        <w:jc w:val="both"/>
        <w:rPr>
          <w:rFonts w:ascii="Arial" w:hAnsi="Arial" w:cs="Arial"/>
          <w:b/>
          <w:bCs/>
          <w:color w:val="000000"/>
        </w:rPr>
      </w:pPr>
    </w:p>
    <w:p w14:paraId="1366A183" w14:textId="634EC926" w:rsidR="00CD67D7" w:rsidRDefault="00CD67D7" w:rsidP="00E53ABB">
      <w:pPr>
        <w:autoSpaceDE w:val="0"/>
        <w:autoSpaceDN w:val="0"/>
        <w:adjustRightInd w:val="0"/>
        <w:spacing w:after="0" w:line="240" w:lineRule="auto"/>
        <w:jc w:val="both"/>
        <w:rPr>
          <w:rFonts w:ascii="Arial" w:hAnsi="Arial" w:cs="Arial"/>
          <w:b/>
          <w:bCs/>
          <w:color w:val="000000"/>
        </w:rPr>
      </w:pPr>
    </w:p>
    <w:p w14:paraId="6087973C" w14:textId="4CC1D03B" w:rsidR="00CD67D7" w:rsidRDefault="00CD67D7" w:rsidP="00E53ABB">
      <w:pPr>
        <w:autoSpaceDE w:val="0"/>
        <w:autoSpaceDN w:val="0"/>
        <w:adjustRightInd w:val="0"/>
        <w:spacing w:after="0" w:line="240" w:lineRule="auto"/>
        <w:jc w:val="both"/>
        <w:rPr>
          <w:rFonts w:ascii="Arial" w:hAnsi="Arial" w:cs="Arial"/>
          <w:b/>
          <w:bCs/>
          <w:color w:val="000000"/>
        </w:rPr>
      </w:pPr>
    </w:p>
    <w:p w14:paraId="425E55CE" w14:textId="380E88AB" w:rsidR="00CD67D7" w:rsidRDefault="00CD67D7" w:rsidP="00E53ABB">
      <w:pPr>
        <w:autoSpaceDE w:val="0"/>
        <w:autoSpaceDN w:val="0"/>
        <w:adjustRightInd w:val="0"/>
        <w:spacing w:after="0" w:line="240" w:lineRule="auto"/>
        <w:jc w:val="both"/>
        <w:rPr>
          <w:rFonts w:ascii="Arial" w:hAnsi="Arial" w:cs="Arial"/>
          <w:b/>
          <w:bCs/>
          <w:color w:val="000000"/>
        </w:rPr>
      </w:pPr>
    </w:p>
    <w:p w14:paraId="209DD0E1" w14:textId="61630986" w:rsidR="00CD67D7" w:rsidRDefault="00CD67D7" w:rsidP="00E53ABB">
      <w:pPr>
        <w:autoSpaceDE w:val="0"/>
        <w:autoSpaceDN w:val="0"/>
        <w:adjustRightInd w:val="0"/>
        <w:spacing w:after="0" w:line="240" w:lineRule="auto"/>
        <w:jc w:val="both"/>
        <w:rPr>
          <w:rFonts w:ascii="Arial" w:hAnsi="Arial" w:cs="Arial"/>
          <w:b/>
          <w:bCs/>
          <w:color w:val="000000"/>
        </w:rPr>
      </w:pPr>
    </w:p>
    <w:p w14:paraId="2F7145F4" w14:textId="71B9C35F" w:rsidR="00CD67D7" w:rsidRDefault="00CD67D7" w:rsidP="00E53ABB">
      <w:pPr>
        <w:autoSpaceDE w:val="0"/>
        <w:autoSpaceDN w:val="0"/>
        <w:adjustRightInd w:val="0"/>
        <w:spacing w:after="0" w:line="240" w:lineRule="auto"/>
        <w:jc w:val="both"/>
        <w:rPr>
          <w:rFonts w:ascii="Arial" w:hAnsi="Arial" w:cs="Arial"/>
          <w:b/>
          <w:bCs/>
          <w:color w:val="000000"/>
        </w:rPr>
      </w:pPr>
    </w:p>
    <w:p w14:paraId="7E88F67D" w14:textId="676517AA" w:rsidR="004C5704" w:rsidRDefault="004C5704" w:rsidP="00E53ABB">
      <w:pPr>
        <w:autoSpaceDE w:val="0"/>
        <w:autoSpaceDN w:val="0"/>
        <w:adjustRightInd w:val="0"/>
        <w:spacing w:after="0" w:line="240" w:lineRule="auto"/>
        <w:jc w:val="both"/>
        <w:rPr>
          <w:rFonts w:ascii="Arial" w:hAnsi="Arial" w:cs="Arial"/>
          <w:b/>
          <w:bCs/>
          <w:color w:val="000000"/>
        </w:rPr>
      </w:pPr>
    </w:p>
    <w:p w14:paraId="2C49B125" w14:textId="221DB0DC" w:rsidR="004C5704" w:rsidRDefault="004C5704" w:rsidP="00E53ABB">
      <w:pPr>
        <w:autoSpaceDE w:val="0"/>
        <w:autoSpaceDN w:val="0"/>
        <w:adjustRightInd w:val="0"/>
        <w:spacing w:after="0" w:line="240" w:lineRule="auto"/>
        <w:jc w:val="both"/>
        <w:rPr>
          <w:rFonts w:ascii="Arial" w:hAnsi="Arial" w:cs="Arial"/>
          <w:b/>
          <w:bCs/>
          <w:color w:val="000000"/>
        </w:rPr>
      </w:pPr>
    </w:p>
    <w:p w14:paraId="6816A848" w14:textId="77777777" w:rsidR="004C5704" w:rsidRDefault="004C5704" w:rsidP="00E53ABB">
      <w:pPr>
        <w:autoSpaceDE w:val="0"/>
        <w:autoSpaceDN w:val="0"/>
        <w:adjustRightInd w:val="0"/>
        <w:spacing w:after="0" w:line="240" w:lineRule="auto"/>
        <w:jc w:val="both"/>
        <w:rPr>
          <w:rFonts w:ascii="Arial" w:hAnsi="Arial" w:cs="Arial"/>
          <w:b/>
          <w:bCs/>
          <w:color w:val="000000"/>
        </w:rPr>
      </w:pPr>
    </w:p>
    <w:p w14:paraId="29A3F268" w14:textId="11973715" w:rsidR="00CD67D7" w:rsidRDefault="00CD67D7" w:rsidP="00E53ABB">
      <w:pPr>
        <w:autoSpaceDE w:val="0"/>
        <w:autoSpaceDN w:val="0"/>
        <w:adjustRightInd w:val="0"/>
        <w:spacing w:after="0" w:line="240" w:lineRule="auto"/>
        <w:jc w:val="both"/>
        <w:rPr>
          <w:rFonts w:ascii="Arial" w:hAnsi="Arial" w:cs="Arial"/>
          <w:b/>
          <w:bCs/>
          <w:color w:val="000000"/>
        </w:rPr>
      </w:pPr>
    </w:p>
    <w:p w14:paraId="7128D60D" w14:textId="46A89E1E" w:rsidR="00CD67D7" w:rsidRDefault="00CD67D7" w:rsidP="00E53ABB">
      <w:pPr>
        <w:autoSpaceDE w:val="0"/>
        <w:autoSpaceDN w:val="0"/>
        <w:adjustRightInd w:val="0"/>
        <w:spacing w:after="0" w:line="240" w:lineRule="auto"/>
        <w:jc w:val="both"/>
        <w:rPr>
          <w:rFonts w:ascii="Arial" w:hAnsi="Arial" w:cs="Arial"/>
          <w:b/>
          <w:bCs/>
          <w:color w:val="000000"/>
        </w:rPr>
      </w:pPr>
    </w:p>
    <w:p w14:paraId="4DC6C63B" w14:textId="5DAF9D66" w:rsidR="00CD67D7" w:rsidRDefault="00CD67D7" w:rsidP="00E53ABB">
      <w:pPr>
        <w:autoSpaceDE w:val="0"/>
        <w:autoSpaceDN w:val="0"/>
        <w:adjustRightInd w:val="0"/>
        <w:spacing w:after="0" w:line="240" w:lineRule="auto"/>
        <w:jc w:val="both"/>
        <w:rPr>
          <w:rFonts w:ascii="Arial" w:hAnsi="Arial" w:cs="Arial"/>
          <w:b/>
          <w:bCs/>
          <w:color w:val="000000"/>
        </w:rPr>
      </w:pPr>
    </w:p>
    <w:p w14:paraId="35363556" w14:textId="77777777" w:rsidR="00CD67D7" w:rsidRDefault="00CD67D7" w:rsidP="00E53ABB">
      <w:pPr>
        <w:autoSpaceDE w:val="0"/>
        <w:autoSpaceDN w:val="0"/>
        <w:adjustRightInd w:val="0"/>
        <w:spacing w:after="0" w:line="240" w:lineRule="auto"/>
        <w:jc w:val="both"/>
        <w:rPr>
          <w:rFonts w:ascii="Arial" w:hAnsi="Arial" w:cs="Arial"/>
          <w:b/>
          <w:bCs/>
          <w:color w:val="000000"/>
        </w:rPr>
      </w:pPr>
    </w:p>
    <w:p w14:paraId="56542C99" w14:textId="77777777" w:rsidR="00E53ABB" w:rsidRPr="003914E2" w:rsidRDefault="00E53ABB" w:rsidP="00E53ABB">
      <w:pPr>
        <w:autoSpaceDE w:val="0"/>
        <w:autoSpaceDN w:val="0"/>
        <w:adjustRightInd w:val="0"/>
        <w:spacing w:after="0" w:line="240" w:lineRule="auto"/>
        <w:jc w:val="both"/>
        <w:rPr>
          <w:rFonts w:ascii="Arial" w:hAnsi="Arial" w:cs="Arial"/>
          <w:color w:val="000000"/>
        </w:rPr>
      </w:pPr>
      <w:r w:rsidRPr="001B66FE">
        <w:rPr>
          <w:rFonts w:ascii="Arial" w:hAnsi="Arial" w:cs="Arial"/>
          <w:b/>
          <w:bCs/>
          <w:color w:val="000000"/>
        </w:rPr>
        <w:t xml:space="preserve">Phase 2: Functionality </w:t>
      </w:r>
    </w:p>
    <w:p w14:paraId="4597E8E8" w14:textId="6D444BB4" w:rsidR="00273170" w:rsidRDefault="00E53ABB" w:rsidP="00E53ABB">
      <w:pPr>
        <w:tabs>
          <w:tab w:val="left" w:pos="-567"/>
          <w:tab w:val="left" w:pos="284"/>
        </w:tabs>
        <w:contextualSpacing/>
        <w:jc w:val="both"/>
        <w:rPr>
          <w:rFonts w:ascii="Arial" w:eastAsia="Times New Roman" w:hAnsi="Arial" w:cs="Arial"/>
          <w:bCs/>
          <w:iCs/>
          <w:lang w:val="en-US"/>
        </w:rPr>
      </w:pPr>
      <w:r w:rsidRPr="00410633">
        <w:rPr>
          <w:rFonts w:ascii="Arial" w:eastAsia="Times New Roman" w:hAnsi="Arial" w:cs="Arial"/>
          <w:bCs/>
          <w:iCs/>
          <w:lang w:val="en-US"/>
        </w:rPr>
        <w:t xml:space="preserve">The Bidder may only proceed to the next stage of evaluation when a minimum threshold score of 70% has been obtained on all the questions </w:t>
      </w:r>
      <w:r>
        <w:rPr>
          <w:rFonts w:ascii="Arial" w:eastAsia="Times New Roman" w:hAnsi="Arial" w:cs="Arial"/>
          <w:bCs/>
          <w:iCs/>
          <w:lang w:val="en-US"/>
        </w:rPr>
        <w:t>below.</w:t>
      </w:r>
    </w:p>
    <w:p w14:paraId="0E52E25F" w14:textId="77777777" w:rsidR="00E53ABB" w:rsidRPr="00E53ABB" w:rsidRDefault="00E53ABB" w:rsidP="00E53ABB">
      <w:pPr>
        <w:tabs>
          <w:tab w:val="left" w:pos="-567"/>
          <w:tab w:val="left" w:pos="284"/>
        </w:tabs>
        <w:contextualSpacing/>
        <w:jc w:val="both"/>
        <w:rPr>
          <w:rFonts w:ascii="Arial" w:eastAsia="Times New Roman" w:hAnsi="Arial" w:cs="Arial"/>
          <w:bCs/>
          <w:iCs/>
          <w:lang w:val="en-US"/>
        </w:rPr>
      </w:pPr>
    </w:p>
    <w:tbl>
      <w:tblPr>
        <w:tblStyle w:val="TableGrid"/>
        <w:tblW w:w="10949" w:type="dxa"/>
        <w:tblInd w:w="-431" w:type="dxa"/>
        <w:tblLayout w:type="fixed"/>
        <w:tblLook w:val="04A0" w:firstRow="1" w:lastRow="0" w:firstColumn="1" w:lastColumn="0" w:noHBand="0" w:noVBand="1"/>
      </w:tblPr>
      <w:tblGrid>
        <w:gridCol w:w="426"/>
        <w:gridCol w:w="2552"/>
        <w:gridCol w:w="992"/>
        <w:gridCol w:w="3686"/>
        <w:gridCol w:w="708"/>
        <w:gridCol w:w="2585"/>
      </w:tblGrid>
      <w:tr w:rsidR="00E53ABB" w:rsidRPr="00960443" w14:paraId="3B86300B" w14:textId="77777777" w:rsidTr="004C5704">
        <w:trPr>
          <w:trHeight w:val="375"/>
        </w:trPr>
        <w:tc>
          <w:tcPr>
            <w:tcW w:w="2978" w:type="dxa"/>
            <w:gridSpan w:val="2"/>
            <w:vMerge w:val="restart"/>
            <w:noWrap/>
            <w:hideMark/>
          </w:tcPr>
          <w:p w14:paraId="31EFB054" w14:textId="77777777" w:rsidR="00E53ABB" w:rsidRPr="00E20648" w:rsidRDefault="00E53ABB" w:rsidP="00E268D9">
            <w:pPr>
              <w:rPr>
                <w:rFonts w:ascii="Arial" w:hAnsi="Arial" w:cs="Arial"/>
                <w:b/>
                <w:bCs/>
                <w:sz w:val="20"/>
                <w:szCs w:val="20"/>
              </w:rPr>
            </w:pPr>
            <w:bookmarkStart w:id="9" w:name="_Hlk212798593"/>
            <w:r w:rsidRPr="00E20648">
              <w:rPr>
                <w:rFonts w:ascii="Arial" w:hAnsi="Arial" w:cs="Arial"/>
                <w:b/>
                <w:bCs/>
                <w:sz w:val="20"/>
                <w:szCs w:val="20"/>
              </w:rPr>
              <w:t>Evaluation criteria</w:t>
            </w:r>
          </w:p>
        </w:tc>
        <w:tc>
          <w:tcPr>
            <w:tcW w:w="992" w:type="dxa"/>
            <w:vMerge w:val="restart"/>
            <w:hideMark/>
          </w:tcPr>
          <w:p w14:paraId="534C5976" w14:textId="77777777" w:rsidR="00E53ABB" w:rsidRPr="00E20648" w:rsidRDefault="00E53ABB" w:rsidP="004C5704">
            <w:pPr>
              <w:jc w:val="center"/>
              <w:rPr>
                <w:rFonts w:ascii="Arial" w:hAnsi="Arial" w:cs="Arial"/>
                <w:b/>
                <w:bCs/>
                <w:sz w:val="20"/>
                <w:szCs w:val="20"/>
              </w:rPr>
            </w:pPr>
            <w:r w:rsidRPr="00E20648">
              <w:rPr>
                <w:rFonts w:ascii="Arial" w:hAnsi="Arial" w:cs="Arial"/>
                <w:b/>
                <w:bCs/>
                <w:sz w:val="20"/>
                <w:szCs w:val="20"/>
              </w:rPr>
              <w:t>Weight%</w:t>
            </w:r>
          </w:p>
        </w:tc>
        <w:tc>
          <w:tcPr>
            <w:tcW w:w="3686" w:type="dxa"/>
            <w:vMerge w:val="restart"/>
            <w:noWrap/>
            <w:hideMark/>
          </w:tcPr>
          <w:p w14:paraId="3310E0A1" w14:textId="77777777" w:rsidR="00E53ABB" w:rsidRPr="00E20648" w:rsidRDefault="00E53ABB" w:rsidP="00E268D9">
            <w:pPr>
              <w:rPr>
                <w:rFonts w:ascii="Arial" w:hAnsi="Arial" w:cs="Arial"/>
                <w:b/>
                <w:bCs/>
                <w:sz w:val="20"/>
                <w:szCs w:val="20"/>
              </w:rPr>
            </w:pPr>
            <w:r w:rsidRPr="00E20648">
              <w:rPr>
                <w:rFonts w:ascii="Arial" w:hAnsi="Arial" w:cs="Arial"/>
                <w:b/>
                <w:bCs/>
                <w:sz w:val="20"/>
                <w:szCs w:val="20"/>
              </w:rPr>
              <w:t>Sub Criteria</w:t>
            </w:r>
          </w:p>
        </w:tc>
        <w:tc>
          <w:tcPr>
            <w:tcW w:w="708" w:type="dxa"/>
            <w:vMerge w:val="restart"/>
            <w:hideMark/>
          </w:tcPr>
          <w:p w14:paraId="29865562" w14:textId="77777777" w:rsidR="00E53ABB" w:rsidRPr="00E20648" w:rsidRDefault="00E53ABB" w:rsidP="004C5704">
            <w:pPr>
              <w:jc w:val="center"/>
              <w:rPr>
                <w:rFonts w:ascii="Arial" w:hAnsi="Arial" w:cs="Arial"/>
                <w:b/>
                <w:bCs/>
                <w:sz w:val="20"/>
                <w:szCs w:val="20"/>
              </w:rPr>
            </w:pPr>
            <w:r w:rsidRPr="00E20648">
              <w:rPr>
                <w:rFonts w:ascii="Arial" w:hAnsi="Arial" w:cs="Arial"/>
                <w:b/>
                <w:bCs/>
                <w:sz w:val="20"/>
                <w:szCs w:val="20"/>
              </w:rPr>
              <w:t>Score</w:t>
            </w:r>
            <w:r w:rsidRPr="00E20648">
              <w:rPr>
                <w:rFonts w:ascii="Arial" w:hAnsi="Arial" w:cs="Arial"/>
                <w:b/>
                <w:bCs/>
                <w:sz w:val="20"/>
                <w:szCs w:val="20"/>
              </w:rPr>
              <w:br/>
              <w:t>%</w:t>
            </w:r>
          </w:p>
        </w:tc>
        <w:tc>
          <w:tcPr>
            <w:tcW w:w="2585" w:type="dxa"/>
            <w:hideMark/>
          </w:tcPr>
          <w:p w14:paraId="218662BA" w14:textId="77777777" w:rsidR="00E53ABB" w:rsidRPr="00E20648" w:rsidRDefault="00E53ABB" w:rsidP="00E268D9">
            <w:pPr>
              <w:rPr>
                <w:rFonts w:ascii="Arial" w:hAnsi="Arial" w:cs="Arial"/>
                <w:b/>
                <w:bCs/>
                <w:sz w:val="20"/>
                <w:szCs w:val="20"/>
              </w:rPr>
            </w:pPr>
            <w:r w:rsidRPr="00E20648">
              <w:rPr>
                <w:rFonts w:ascii="Arial" w:hAnsi="Arial" w:cs="Arial"/>
                <w:b/>
                <w:bCs/>
                <w:sz w:val="20"/>
                <w:szCs w:val="20"/>
              </w:rPr>
              <w:t> </w:t>
            </w:r>
            <w:r>
              <w:rPr>
                <w:rFonts w:ascii="Arial" w:hAnsi="Arial" w:cs="Arial"/>
                <w:b/>
                <w:bCs/>
                <w:sz w:val="20"/>
                <w:szCs w:val="20"/>
              </w:rPr>
              <w:t>Evidence</w:t>
            </w:r>
          </w:p>
        </w:tc>
      </w:tr>
      <w:tr w:rsidR="00E53ABB" w:rsidRPr="00960443" w14:paraId="33013499" w14:textId="77777777" w:rsidTr="004C5704">
        <w:trPr>
          <w:trHeight w:val="300"/>
        </w:trPr>
        <w:tc>
          <w:tcPr>
            <w:tcW w:w="2978" w:type="dxa"/>
            <w:gridSpan w:val="2"/>
            <w:vMerge/>
            <w:hideMark/>
          </w:tcPr>
          <w:p w14:paraId="25EDF1DC" w14:textId="77777777" w:rsidR="00E53ABB" w:rsidRPr="00E20648" w:rsidRDefault="00E53ABB" w:rsidP="00E268D9">
            <w:pPr>
              <w:rPr>
                <w:rFonts w:ascii="Arial" w:hAnsi="Arial" w:cs="Arial"/>
                <w:b/>
                <w:bCs/>
                <w:sz w:val="20"/>
                <w:szCs w:val="20"/>
              </w:rPr>
            </w:pPr>
          </w:p>
        </w:tc>
        <w:tc>
          <w:tcPr>
            <w:tcW w:w="992" w:type="dxa"/>
            <w:vMerge/>
            <w:hideMark/>
          </w:tcPr>
          <w:p w14:paraId="346452EC" w14:textId="77777777" w:rsidR="00E53ABB" w:rsidRPr="00E20648" w:rsidRDefault="00E53ABB" w:rsidP="00E268D9">
            <w:pPr>
              <w:rPr>
                <w:rFonts w:ascii="Arial" w:hAnsi="Arial" w:cs="Arial"/>
                <w:b/>
                <w:bCs/>
                <w:sz w:val="20"/>
                <w:szCs w:val="20"/>
              </w:rPr>
            </w:pPr>
          </w:p>
        </w:tc>
        <w:tc>
          <w:tcPr>
            <w:tcW w:w="3686" w:type="dxa"/>
            <w:vMerge/>
            <w:hideMark/>
          </w:tcPr>
          <w:p w14:paraId="07CE04F3" w14:textId="77777777" w:rsidR="00E53ABB" w:rsidRPr="00E20648" w:rsidRDefault="00E53ABB" w:rsidP="00E268D9">
            <w:pPr>
              <w:rPr>
                <w:rFonts w:ascii="Arial" w:hAnsi="Arial" w:cs="Arial"/>
                <w:b/>
                <w:bCs/>
                <w:sz w:val="20"/>
                <w:szCs w:val="20"/>
              </w:rPr>
            </w:pPr>
          </w:p>
        </w:tc>
        <w:tc>
          <w:tcPr>
            <w:tcW w:w="708" w:type="dxa"/>
            <w:vMerge/>
            <w:hideMark/>
          </w:tcPr>
          <w:p w14:paraId="05A09042" w14:textId="77777777" w:rsidR="00E53ABB" w:rsidRPr="00E20648" w:rsidRDefault="00E53ABB" w:rsidP="00E268D9">
            <w:pPr>
              <w:rPr>
                <w:rFonts w:ascii="Arial" w:hAnsi="Arial" w:cs="Arial"/>
                <w:b/>
                <w:bCs/>
                <w:sz w:val="20"/>
                <w:szCs w:val="20"/>
              </w:rPr>
            </w:pPr>
          </w:p>
        </w:tc>
        <w:tc>
          <w:tcPr>
            <w:tcW w:w="2585" w:type="dxa"/>
            <w:hideMark/>
          </w:tcPr>
          <w:p w14:paraId="7BCAED5E" w14:textId="77777777" w:rsidR="00E53ABB" w:rsidRPr="00E20648" w:rsidRDefault="00E53ABB" w:rsidP="00E268D9">
            <w:pPr>
              <w:rPr>
                <w:rFonts w:ascii="Arial" w:hAnsi="Arial" w:cs="Arial"/>
                <w:b/>
                <w:bCs/>
                <w:sz w:val="20"/>
                <w:szCs w:val="20"/>
              </w:rPr>
            </w:pPr>
            <w:r w:rsidRPr="00E20648">
              <w:rPr>
                <w:rFonts w:ascii="Arial" w:hAnsi="Arial" w:cs="Arial"/>
                <w:b/>
                <w:bCs/>
                <w:sz w:val="20"/>
                <w:szCs w:val="20"/>
              </w:rPr>
              <w:t> </w:t>
            </w:r>
          </w:p>
        </w:tc>
      </w:tr>
      <w:tr w:rsidR="00E53ABB" w:rsidRPr="00960443" w14:paraId="02502EC4" w14:textId="77777777" w:rsidTr="004C5704">
        <w:trPr>
          <w:trHeight w:val="315"/>
        </w:trPr>
        <w:tc>
          <w:tcPr>
            <w:tcW w:w="426" w:type="dxa"/>
            <w:noWrap/>
            <w:hideMark/>
          </w:tcPr>
          <w:p w14:paraId="504B9863" w14:textId="77777777" w:rsidR="00E53ABB" w:rsidRPr="00E20648" w:rsidRDefault="00E53ABB" w:rsidP="00E268D9">
            <w:pPr>
              <w:rPr>
                <w:rFonts w:ascii="Arial" w:hAnsi="Arial" w:cs="Arial"/>
                <w:b/>
                <w:bCs/>
                <w:sz w:val="20"/>
                <w:szCs w:val="20"/>
              </w:rPr>
            </w:pPr>
            <w:r w:rsidRPr="00E20648">
              <w:rPr>
                <w:rFonts w:ascii="Arial" w:hAnsi="Arial" w:cs="Arial"/>
                <w:b/>
                <w:bCs/>
                <w:sz w:val="20"/>
                <w:szCs w:val="20"/>
              </w:rPr>
              <w:t> </w:t>
            </w:r>
          </w:p>
        </w:tc>
        <w:tc>
          <w:tcPr>
            <w:tcW w:w="2552" w:type="dxa"/>
            <w:noWrap/>
            <w:hideMark/>
          </w:tcPr>
          <w:p w14:paraId="7F2200C0" w14:textId="77777777" w:rsidR="00E53ABB" w:rsidRPr="00E20648" w:rsidRDefault="00E53ABB" w:rsidP="00E268D9">
            <w:pPr>
              <w:rPr>
                <w:rFonts w:ascii="Arial" w:hAnsi="Arial" w:cs="Arial"/>
                <w:b/>
                <w:bCs/>
                <w:sz w:val="20"/>
                <w:szCs w:val="20"/>
              </w:rPr>
            </w:pPr>
            <w:r w:rsidRPr="00E20648">
              <w:rPr>
                <w:rFonts w:ascii="Arial" w:hAnsi="Arial" w:cs="Arial"/>
                <w:b/>
                <w:bCs/>
                <w:sz w:val="20"/>
                <w:szCs w:val="20"/>
              </w:rPr>
              <w:t>STAGE 1: FUNCTIONALITY</w:t>
            </w:r>
          </w:p>
        </w:tc>
        <w:tc>
          <w:tcPr>
            <w:tcW w:w="992" w:type="dxa"/>
            <w:hideMark/>
          </w:tcPr>
          <w:p w14:paraId="5683D071" w14:textId="77777777" w:rsidR="00E53ABB" w:rsidRPr="00E20648" w:rsidRDefault="00E53ABB" w:rsidP="00E268D9">
            <w:pPr>
              <w:rPr>
                <w:rFonts w:ascii="Arial" w:hAnsi="Arial" w:cs="Arial"/>
                <w:b/>
                <w:bCs/>
                <w:sz w:val="20"/>
                <w:szCs w:val="20"/>
              </w:rPr>
            </w:pPr>
            <w:r w:rsidRPr="00E20648">
              <w:rPr>
                <w:rFonts w:ascii="Arial" w:hAnsi="Arial" w:cs="Arial"/>
                <w:b/>
                <w:bCs/>
                <w:sz w:val="20"/>
                <w:szCs w:val="20"/>
              </w:rPr>
              <w:t> </w:t>
            </w:r>
          </w:p>
        </w:tc>
        <w:tc>
          <w:tcPr>
            <w:tcW w:w="3686" w:type="dxa"/>
            <w:noWrap/>
            <w:hideMark/>
          </w:tcPr>
          <w:p w14:paraId="19E06149" w14:textId="77777777" w:rsidR="00E53ABB" w:rsidRPr="00E20648" w:rsidRDefault="00E53ABB" w:rsidP="00E268D9">
            <w:pPr>
              <w:rPr>
                <w:rFonts w:ascii="Arial" w:hAnsi="Arial" w:cs="Arial"/>
                <w:b/>
                <w:bCs/>
                <w:sz w:val="20"/>
                <w:szCs w:val="20"/>
              </w:rPr>
            </w:pPr>
            <w:r w:rsidRPr="00E20648">
              <w:rPr>
                <w:rFonts w:ascii="Arial" w:hAnsi="Arial" w:cs="Arial"/>
                <w:b/>
                <w:bCs/>
                <w:sz w:val="20"/>
                <w:szCs w:val="20"/>
              </w:rPr>
              <w:t> </w:t>
            </w:r>
          </w:p>
        </w:tc>
        <w:tc>
          <w:tcPr>
            <w:tcW w:w="708" w:type="dxa"/>
            <w:hideMark/>
          </w:tcPr>
          <w:p w14:paraId="5000E604" w14:textId="77777777" w:rsidR="00E53ABB" w:rsidRPr="00E20648" w:rsidRDefault="00E53ABB" w:rsidP="00E268D9">
            <w:pPr>
              <w:rPr>
                <w:rFonts w:ascii="Arial" w:hAnsi="Arial" w:cs="Arial"/>
                <w:b/>
                <w:bCs/>
                <w:sz w:val="20"/>
                <w:szCs w:val="20"/>
              </w:rPr>
            </w:pPr>
            <w:r w:rsidRPr="00E20648">
              <w:rPr>
                <w:rFonts w:ascii="Arial" w:hAnsi="Arial" w:cs="Arial"/>
                <w:b/>
                <w:bCs/>
                <w:sz w:val="20"/>
                <w:szCs w:val="20"/>
              </w:rPr>
              <w:t> </w:t>
            </w:r>
          </w:p>
        </w:tc>
        <w:tc>
          <w:tcPr>
            <w:tcW w:w="2585" w:type="dxa"/>
            <w:hideMark/>
          </w:tcPr>
          <w:p w14:paraId="4D84FFA5" w14:textId="77777777" w:rsidR="00E53ABB" w:rsidRPr="00E20648" w:rsidRDefault="00E53ABB" w:rsidP="00E268D9">
            <w:pPr>
              <w:rPr>
                <w:rFonts w:ascii="Arial" w:hAnsi="Arial" w:cs="Arial"/>
                <w:b/>
                <w:bCs/>
                <w:sz w:val="20"/>
                <w:szCs w:val="20"/>
              </w:rPr>
            </w:pPr>
          </w:p>
        </w:tc>
      </w:tr>
      <w:tr w:rsidR="00E53ABB" w:rsidRPr="00960443" w14:paraId="4AC16352" w14:textId="77777777" w:rsidTr="004C5704">
        <w:trPr>
          <w:trHeight w:val="870"/>
        </w:trPr>
        <w:tc>
          <w:tcPr>
            <w:tcW w:w="426" w:type="dxa"/>
            <w:vMerge w:val="restart"/>
            <w:noWrap/>
            <w:hideMark/>
          </w:tcPr>
          <w:p w14:paraId="591ED62A" w14:textId="77777777" w:rsidR="00E53ABB" w:rsidRPr="00912AB8" w:rsidRDefault="00E53ABB" w:rsidP="00E268D9">
            <w:pPr>
              <w:rPr>
                <w:rFonts w:ascii="Arial" w:hAnsi="Arial" w:cs="Arial"/>
                <w:sz w:val="20"/>
                <w:szCs w:val="20"/>
              </w:rPr>
            </w:pPr>
            <w:r w:rsidRPr="00912AB8">
              <w:rPr>
                <w:rFonts w:ascii="Arial" w:hAnsi="Arial" w:cs="Arial"/>
                <w:sz w:val="20"/>
                <w:szCs w:val="20"/>
              </w:rPr>
              <w:t>1</w:t>
            </w:r>
          </w:p>
        </w:tc>
        <w:tc>
          <w:tcPr>
            <w:tcW w:w="2552" w:type="dxa"/>
            <w:vMerge w:val="restart"/>
            <w:hideMark/>
          </w:tcPr>
          <w:p w14:paraId="0F0AF59C" w14:textId="77777777" w:rsidR="00E53ABB" w:rsidRPr="00912AB8" w:rsidRDefault="00E53ABB" w:rsidP="00E268D9">
            <w:pPr>
              <w:jc w:val="both"/>
              <w:rPr>
                <w:rFonts w:ascii="Arial" w:hAnsi="Arial" w:cs="Arial"/>
                <w:sz w:val="20"/>
                <w:szCs w:val="20"/>
              </w:rPr>
            </w:pPr>
            <w:r w:rsidRPr="00912AB8">
              <w:rPr>
                <w:rFonts w:ascii="Arial" w:hAnsi="Arial" w:cs="Arial"/>
                <w:sz w:val="20"/>
                <w:szCs w:val="20"/>
              </w:rPr>
              <w:t>Company experience and previous work on providing QCI services, evaluating and providing solutions in planning, developing, and executing of QC services.</w:t>
            </w:r>
          </w:p>
        </w:tc>
        <w:tc>
          <w:tcPr>
            <w:tcW w:w="992" w:type="dxa"/>
            <w:vMerge w:val="restart"/>
            <w:noWrap/>
            <w:hideMark/>
          </w:tcPr>
          <w:p w14:paraId="327D1ED1" w14:textId="77777777" w:rsidR="00E53ABB" w:rsidRPr="00912AB8" w:rsidRDefault="00E53ABB" w:rsidP="00E268D9">
            <w:pPr>
              <w:rPr>
                <w:rFonts w:ascii="Arial" w:hAnsi="Arial" w:cs="Arial"/>
                <w:sz w:val="20"/>
                <w:szCs w:val="20"/>
              </w:rPr>
            </w:pPr>
            <w:r w:rsidRPr="00912AB8">
              <w:rPr>
                <w:rFonts w:ascii="Arial" w:hAnsi="Arial" w:cs="Arial"/>
                <w:sz w:val="20"/>
                <w:szCs w:val="20"/>
              </w:rPr>
              <w:t>40%</w:t>
            </w:r>
          </w:p>
        </w:tc>
        <w:tc>
          <w:tcPr>
            <w:tcW w:w="3686" w:type="dxa"/>
            <w:hideMark/>
          </w:tcPr>
          <w:p w14:paraId="0513F3CC" w14:textId="77777777" w:rsidR="00E53ABB" w:rsidRPr="00912AB8" w:rsidRDefault="00E53ABB" w:rsidP="00E268D9">
            <w:pPr>
              <w:jc w:val="both"/>
              <w:rPr>
                <w:rFonts w:ascii="Arial" w:hAnsi="Arial" w:cs="Arial"/>
                <w:sz w:val="20"/>
                <w:szCs w:val="20"/>
              </w:rPr>
            </w:pPr>
            <w:r w:rsidRPr="00912AB8">
              <w:rPr>
                <w:rFonts w:ascii="Arial" w:hAnsi="Arial" w:cs="Arial"/>
                <w:sz w:val="20"/>
                <w:szCs w:val="20"/>
              </w:rPr>
              <w:t>1.1</w:t>
            </w:r>
            <w:r>
              <w:rPr>
                <w:rFonts w:ascii="Arial" w:hAnsi="Arial" w:cs="Arial"/>
                <w:sz w:val="20"/>
                <w:szCs w:val="20"/>
              </w:rPr>
              <w:t xml:space="preserve"> </w:t>
            </w:r>
            <w:r w:rsidRPr="00912AB8">
              <w:rPr>
                <w:rFonts w:ascii="Arial" w:hAnsi="Arial" w:cs="Arial"/>
                <w:sz w:val="20"/>
                <w:szCs w:val="20"/>
              </w:rPr>
              <w:t xml:space="preserve">Company experience in planning, development, and execution of QCI services in large capital projects. </w:t>
            </w:r>
          </w:p>
        </w:tc>
        <w:tc>
          <w:tcPr>
            <w:tcW w:w="708" w:type="dxa"/>
            <w:noWrap/>
            <w:hideMark/>
          </w:tcPr>
          <w:p w14:paraId="697C919A" w14:textId="77777777" w:rsidR="00E53ABB" w:rsidRPr="00912AB8" w:rsidRDefault="00E53ABB" w:rsidP="00E268D9">
            <w:pPr>
              <w:rPr>
                <w:rFonts w:ascii="Arial" w:hAnsi="Arial" w:cs="Arial"/>
                <w:sz w:val="20"/>
                <w:szCs w:val="20"/>
              </w:rPr>
            </w:pPr>
            <w:r w:rsidRPr="00912AB8">
              <w:rPr>
                <w:rFonts w:ascii="Arial" w:hAnsi="Arial" w:cs="Arial"/>
                <w:sz w:val="20"/>
                <w:szCs w:val="20"/>
              </w:rPr>
              <w:t>20%</w:t>
            </w:r>
          </w:p>
        </w:tc>
        <w:tc>
          <w:tcPr>
            <w:tcW w:w="2585" w:type="dxa"/>
            <w:hideMark/>
          </w:tcPr>
          <w:p w14:paraId="6AEABF7F" w14:textId="77777777" w:rsidR="00E53ABB" w:rsidRPr="00912AB8" w:rsidRDefault="00E53ABB" w:rsidP="00E268D9">
            <w:pPr>
              <w:jc w:val="both"/>
              <w:rPr>
                <w:rFonts w:ascii="Arial" w:hAnsi="Arial" w:cs="Arial"/>
                <w:sz w:val="20"/>
                <w:szCs w:val="20"/>
              </w:rPr>
            </w:pPr>
            <w:r w:rsidRPr="00912AB8">
              <w:rPr>
                <w:rFonts w:ascii="Arial" w:hAnsi="Arial" w:cs="Arial"/>
                <w:sz w:val="20"/>
                <w:szCs w:val="20"/>
              </w:rPr>
              <w:t>Contact details &amp; Project details for verification</w:t>
            </w:r>
            <w:r>
              <w:rPr>
                <w:rFonts w:ascii="Arial" w:hAnsi="Arial" w:cs="Arial"/>
                <w:sz w:val="20"/>
                <w:szCs w:val="20"/>
              </w:rPr>
              <w:t>.</w:t>
            </w:r>
          </w:p>
        </w:tc>
      </w:tr>
      <w:tr w:rsidR="00E53ABB" w:rsidRPr="00960443" w14:paraId="74251C60" w14:textId="77777777" w:rsidTr="004C5704">
        <w:trPr>
          <w:trHeight w:val="510"/>
        </w:trPr>
        <w:tc>
          <w:tcPr>
            <w:tcW w:w="426" w:type="dxa"/>
            <w:vMerge/>
            <w:hideMark/>
          </w:tcPr>
          <w:p w14:paraId="780C281D" w14:textId="77777777" w:rsidR="00E53ABB" w:rsidRPr="00912AB8" w:rsidRDefault="00E53ABB" w:rsidP="00E268D9">
            <w:pPr>
              <w:rPr>
                <w:rFonts w:ascii="Arial" w:hAnsi="Arial" w:cs="Arial"/>
                <w:sz w:val="20"/>
                <w:szCs w:val="20"/>
              </w:rPr>
            </w:pPr>
          </w:p>
        </w:tc>
        <w:tc>
          <w:tcPr>
            <w:tcW w:w="2552" w:type="dxa"/>
            <w:vMerge/>
            <w:hideMark/>
          </w:tcPr>
          <w:p w14:paraId="056BCCE3" w14:textId="77777777" w:rsidR="00E53ABB" w:rsidRPr="00912AB8" w:rsidRDefault="00E53ABB" w:rsidP="00E268D9">
            <w:pPr>
              <w:rPr>
                <w:rFonts w:ascii="Arial" w:hAnsi="Arial" w:cs="Arial"/>
                <w:sz w:val="20"/>
                <w:szCs w:val="20"/>
              </w:rPr>
            </w:pPr>
          </w:p>
        </w:tc>
        <w:tc>
          <w:tcPr>
            <w:tcW w:w="992" w:type="dxa"/>
            <w:vMerge/>
            <w:hideMark/>
          </w:tcPr>
          <w:p w14:paraId="139FC6C2" w14:textId="77777777" w:rsidR="00E53ABB" w:rsidRPr="00912AB8" w:rsidRDefault="00E53ABB" w:rsidP="00E268D9">
            <w:pPr>
              <w:rPr>
                <w:rFonts w:ascii="Arial" w:hAnsi="Arial" w:cs="Arial"/>
                <w:sz w:val="20"/>
                <w:szCs w:val="20"/>
              </w:rPr>
            </w:pPr>
          </w:p>
        </w:tc>
        <w:tc>
          <w:tcPr>
            <w:tcW w:w="3686" w:type="dxa"/>
            <w:hideMark/>
          </w:tcPr>
          <w:p w14:paraId="7398ACFB" w14:textId="77777777" w:rsidR="00E53ABB" w:rsidRPr="00912AB8" w:rsidRDefault="00E53ABB" w:rsidP="00E268D9">
            <w:pPr>
              <w:jc w:val="both"/>
              <w:rPr>
                <w:rFonts w:ascii="Arial" w:hAnsi="Arial" w:cs="Arial"/>
                <w:sz w:val="20"/>
                <w:szCs w:val="20"/>
              </w:rPr>
            </w:pPr>
            <w:r w:rsidRPr="00912AB8">
              <w:rPr>
                <w:rFonts w:ascii="Arial" w:hAnsi="Arial" w:cs="Arial"/>
                <w:sz w:val="20"/>
                <w:szCs w:val="20"/>
              </w:rPr>
              <w:t>1.2</w:t>
            </w:r>
            <w:r>
              <w:rPr>
                <w:rFonts w:ascii="Arial" w:hAnsi="Arial" w:cs="Arial"/>
                <w:sz w:val="20"/>
                <w:szCs w:val="20"/>
              </w:rPr>
              <w:t xml:space="preserve">. </w:t>
            </w:r>
            <w:r w:rsidRPr="00912AB8">
              <w:rPr>
                <w:rFonts w:ascii="Arial" w:hAnsi="Arial" w:cs="Arial"/>
                <w:sz w:val="20"/>
                <w:szCs w:val="20"/>
              </w:rPr>
              <w:t>Demonstrate how you have managed the support to a regulated organisation and have successfully implemented the required services.</w:t>
            </w:r>
          </w:p>
        </w:tc>
        <w:tc>
          <w:tcPr>
            <w:tcW w:w="708" w:type="dxa"/>
            <w:noWrap/>
            <w:hideMark/>
          </w:tcPr>
          <w:p w14:paraId="43311557" w14:textId="77777777" w:rsidR="00E53ABB" w:rsidRPr="00912AB8" w:rsidRDefault="00E53ABB" w:rsidP="00E268D9">
            <w:pPr>
              <w:rPr>
                <w:rFonts w:ascii="Arial" w:hAnsi="Arial" w:cs="Arial"/>
                <w:sz w:val="20"/>
                <w:szCs w:val="20"/>
              </w:rPr>
            </w:pPr>
            <w:r w:rsidRPr="00912AB8">
              <w:rPr>
                <w:rFonts w:ascii="Arial" w:hAnsi="Arial" w:cs="Arial"/>
                <w:sz w:val="20"/>
                <w:szCs w:val="20"/>
              </w:rPr>
              <w:t>30%</w:t>
            </w:r>
          </w:p>
        </w:tc>
        <w:tc>
          <w:tcPr>
            <w:tcW w:w="2585" w:type="dxa"/>
            <w:hideMark/>
          </w:tcPr>
          <w:p w14:paraId="4D0C83B2" w14:textId="77777777" w:rsidR="00E53ABB" w:rsidRPr="00912AB8" w:rsidRDefault="00E53ABB" w:rsidP="00E268D9">
            <w:pPr>
              <w:jc w:val="both"/>
              <w:rPr>
                <w:rFonts w:ascii="Arial" w:hAnsi="Arial" w:cs="Arial"/>
                <w:sz w:val="20"/>
                <w:szCs w:val="20"/>
              </w:rPr>
            </w:pPr>
            <w:r w:rsidRPr="00912AB8">
              <w:rPr>
                <w:rFonts w:ascii="Arial" w:hAnsi="Arial" w:cs="Arial"/>
                <w:sz w:val="20"/>
                <w:szCs w:val="20"/>
              </w:rPr>
              <w:t>Evidence of summarised Scope of Work implemented as per 1.1</w:t>
            </w:r>
            <w:r>
              <w:rPr>
                <w:rFonts w:ascii="Arial" w:hAnsi="Arial" w:cs="Arial"/>
                <w:sz w:val="20"/>
                <w:szCs w:val="20"/>
              </w:rPr>
              <w:t>.</w:t>
            </w:r>
          </w:p>
        </w:tc>
      </w:tr>
      <w:tr w:rsidR="00E53ABB" w:rsidRPr="00960443" w14:paraId="27AFE932" w14:textId="77777777" w:rsidTr="004C5704">
        <w:trPr>
          <w:trHeight w:val="1020"/>
        </w:trPr>
        <w:tc>
          <w:tcPr>
            <w:tcW w:w="426" w:type="dxa"/>
            <w:vMerge/>
            <w:hideMark/>
          </w:tcPr>
          <w:p w14:paraId="4EBE9179" w14:textId="77777777" w:rsidR="00E53ABB" w:rsidRPr="00912AB8" w:rsidRDefault="00E53ABB" w:rsidP="00E268D9">
            <w:pPr>
              <w:rPr>
                <w:rFonts w:ascii="Arial" w:hAnsi="Arial" w:cs="Arial"/>
                <w:sz w:val="20"/>
                <w:szCs w:val="20"/>
              </w:rPr>
            </w:pPr>
          </w:p>
        </w:tc>
        <w:tc>
          <w:tcPr>
            <w:tcW w:w="2552" w:type="dxa"/>
            <w:vMerge/>
            <w:hideMark/>
          </w:tcPr>
          <w:p w14:paraId="7FDFBFDF" w14:textId="77777777" w:rsidR="00E53ABB" w:rsidRPr="00912AB8" w:rsidRDefault="00E53ABB" w:rsidP="00E268D9">
            <w:pPr>
              <w:rPr>
                <w:rFonts w:ascii="Arial" w:hAnsi="Arial" w:cs="Arial"/>
                <w:sz w:val="20"/>
                <w:szCs w:val="20"/>
              </w:rPr>
            </w:pPr>
          </w:p>
        </w:tc>
        <w:tc>
          <w:tcPr>
            <w:tcW w:w="992" w:type="dxa"/>
            <w:vMerge/>
            <w:hideMark/>
          </w:tcPr>
          <w:p w14:paraId="45D0C3F3" w14:textId="77777777" w:rsidR="00E53ABB" w:rsidRPr="00912AB8" w:rsidRDefault="00E53ABB" w:rsidP="00E268D9">
            <w:pPr>
              <w:rPr>
                <w:rFonts w:ascii="Arial" w:hAnsi="Arial" w:cs="Arial"/>
                <w:sz w:val="20"/>
                <w:szCs w:val="20"/>
              </w:rPr>
            </w:pPr>
          </w:p>
        </w:tc>
        <w:tc>
          <w:tcPr>
            <w:tcW w:w="3686" w:type="dxa"/>
            <w:hideMark/>
          </w:tcPr>
          <w:p w14:paraId="74FA1784" w14:textId="77777777" w:rsidR="00E53ABB" w:rsidRPr="00912AB8" w:rsidRDefault="00E53ABB" w:rsidP="00E268D9">
            <w:pPr>
              <w:jc w:val="both"/>
              <w:rPr>
                <w:rFonts w:ascii="Arial" w:hAnsi="Arial" w:cs="Arial"/>
                <w:sz w:val="20"/>
                <w:szCs w:val="20"/>
              </w:rPr>
            </w:pPr>
            <w:r w:rsidRPr="00912AB8">
              <w:rPr>
                <w:rFonts w:ascii="Arial" w:hAnsi="Arial" w:cs="Arial"/>
                <w:sz w:val="20"/>
                <w:szCs w:val="20"/>
              </w:rPr>
              <w:t>1.3</w:t>
            </w:r>
            <w:r>
              <w:rPr>
                <w:rFonts w:ascii="Arial" w:hAnsi="Arial" w:cs="Arial"/>
                <w:sz w:val="20"/>
                <w:szCs w:val="20"/>
              </w:rPr>
              <w:t xml:space="preserve"> </w:t>
            </w:r>
            <w:r w:rsidRPr="00912AB8">
              <w:rPr>
                <w:rFonts w:ascii="Arial" w:hAnsi="Arial" w:cs="Arial"/>
                <w:sz w:val="20"/>
                <w:szCs w:val="20"/>
              </w:rPr>
              <w:t>Number of relevant references with a description of scope of work performed (evaluating and providing solutions)</w:t>
            </w:r>
            <w:r>
              <w:rPr>
                <w:rFonts w:ascii="Arial" w:hAnsi="Arial" w:cs="Arial"/>
                <w:sz w:val="20"/>
                <w:szCs w:val="20"/>
              </w:rPr>
              <w:t>.</w:t>
            </w:r>
          </w:p>
        </w:tc>
        <w:tc>
          <w:tcPr>
            <w:tcW w:w="708" w:type="dxa"/>
            <w:noWrap/>
            <w:hideMark/>
          </w:tcPr>
          <w:p w14:paraId="396525C7" w14:textId="77777777" w:rsidR="00E53ABB" w:rsidRPr="00912AB8" w:rsidRDefault="00E53ABB" w:rsidP="00E268D9">
            <w:pPr>
              <w:rPr>
                <w:rFonts w:ascii="Arial" w:hAnsi="Arial" w:cs="Arial"/>
                <w:sz w:val="20"/>
                <w:szCs w:val="20"/>
              </w:rPr>
            </w:pPr>
            <w:r w:rsidRPr="00912AB8">
              <w:rPr>
                <w:rFonts w:ascii="Arial" w:hAnsi="Arial" w:cs="Arial"/>
                <w:sz w:val="20"/>
                <w:szCs w:val="20"/>
              </w:rPr>
              <w:t>30%</w:t>
            </w:r>
          </w:p>
        </w:tc>
        <w:tc>
          <w:tcPr>
            <w:tcW w:w="2585" w:type="dxa"/>
            <w:hideMark/>
          </w:tcPr>
          <w:p w14:paraId="786722D3" w14:textId="77777777" w:rsidR="00E53ABB" w:rsidRPr="00912AB8" w:rsidRDefault="00E53ABB" w:rsidP="00E268D9">
            <w:pPr>
              <w:jc w:val="both"/>
              <w:rPr>
                <w:rFonts w:ascii="Arial" w:hAnsi="Arial" w:cs="Arial"/>
                <w:sz w:val="20"/>
                <w:szCs w:val="20"/>
              </w:rPr>
            </w:pPr>
            <w:r w:rsidRPr="00912AB8">
              <w:rPr>
                <w:rFonts w:ascii="Arial" w:hAnsi="Arial" w:cs="Arial"/>
                <w:sz w:val="20"/>
                <w:szCs w:val="20"/>
              </w:rPr>
              <w:t>Evidence of recommended changes and implementation of solutions</w:t>
            </w:r>
            <w:r>
              <w:rPr>
                <w:rFonts w:ascii="Arial" w:hAnsi="Arial" w:cs="Arial"/>
                <w:sz w:val="20"/>
                <w:szCs w:val="20"/>
              </w:rPr>
              <w:t>.</w:t>
            </w:r>
          </w:p>
        </w:tc>
      </w:tr>
      <w:tr w:rsidR="00E53ABB" w:rsidRPr="00960443" w14:paraId="180896BF" w14:textId="77777777" w:rsidTr="004C5704">
        <w:trPr>
          <w:trHeight w:val="1599"/>
        </w:trPr>
        <w:tc>
          <w:tcPr>
            <w:tcW w:w="426" w:type="dxa"/>
            <w:vMerge/>
            <w:hideMark/>
          </w:tcPr>
          <w:p w14:paraId="2291F669" w14:textId="77777777" w:rsidR="00E53ABB" w:rsidRPr="00912AB8" w:rsidRDefault="00E53ABB" w:rsidP="00E268D9">
            <w:pPr>
              <w:rPr>
                <w:rFonts w:ascii="Arial" w:hAnsi="Arial" w:cs="Arial"/>
                <w:sz w:val="20"/>
                <w:szCs w:val="20"/>
              </w:rPr>
            </w:pPr>
          </w:p>
        </w:tc>
        <w:tc>
          <w:tcPr>
            <w:tcW w:w="2552" w:type="dxa"/>
            <w:vMerge/>
            <w:hideMark/>
          </w:tcPr>
          <w:p w14:paraId="54A6EC6A" w14:textId="77777777" w:rsidR="00E53ABB" w:rsidRPr="00912AB8" w:rsidRDefault="00E53ABB" w:rsidP="00E268D9">
            <w:pPr>
              <w:rPr>
                <w:rFonts w:ascii="Arial" w:hAnsi="Arial" w:cs="Arial"/>
                <w:sz w:val="20"/>
                <w:szCs w:val="20"/>
              </w:rPr>
            </w:pPr>
          </w:p>
        </w:tc>
        <w:tc>
          <w:tcPr>
            <w:tcW w:w="992" w:type="dxa"/>
            <w:vMerge/>
            <w:hideMark/>
          </w:tcPr>
          <w:p w14:paraId="22C88948" w14:textId="77777777" w:rsidR="00E53ABB" w:rsidRPr="00912AB8" w:rsidRDefault="00E53ABB" w:rsidP="00E268D9">
            <w:pPr>
              <w:rPr>
                <w:rFonts w:ascii="Arial" w:hAnsi="Arial" w:cs="Arial"/>
                <w:sz w:val="20"/>
                <w:szCs w:val="20"/>
              </w:rPr>
            </w:pPr>
          </w:p>
        </w:tc>
        <w:tc>
          <w:tcPr>
            <w:tcW w:w="3686" w:type="dxa"/>
            <w:hideMark/>
          </w:tcPr>
          <w:p w14:paraId="024762C8" w14:textId="77777777" w:rsidR="00E53ABB" w:rsidRPr="00912AB8" w:rsidRDefault="00E53ABB" w:rsidP="00E268D9">
            <w:pPr>
              <w:jc w:val="both"/>
              <w:rPr>
                <w:rFonts w:ascii="Arial" w:hAnsi="Arial" w:cs="Arial"/>
                <w:sz w:val="20"/>
                <w:szCs w:val="20"/>
              </w:rPr>
            </w:pPr>
            <w:r w:rsidRPr="00912AB8">
              <w:rPr>
                <w:rFonts w:ascii="Arial" w:hAnsi="Arial" w:cs="Arial"/>
                <w:sz w:val="20"/>
                <w:szCs w:val="20"/>
              </w:rPr>
              <w:t>1.4</w:t>
            </w:r>
            <w:r>
              <w:rPr>
                <w:rFonts w:ascii="Arial" w:hAnsi="Arial" w:cs="Arial"/>
                <w:sz w:val="20"/>
                <w:szCs w:val="20"/>
              </w:rPr>
              <w:t xml:space="preserve"> </w:t>
            </w:r>
            <w:r w:rsidRPr="00912AB8">
              <w:rPr>
                <w:rFonts w:ascii="Arial" w:hAnsi="Arial" w:cs="Arial"/>
                <w:sz w:val="20"/>
                <w:szCs w:val="20"/>
              </w:rPr>
              <w:t xml:space="preserve">Demonstrate capability and capacity by showing a track record in the abovementioned services for 5 years or more aligned to the technologies specified in the </w:t>
            </w:r>
            <w:proofErr w:type="spellStart"/>
            <w:r w:rsidRPr="00912AB8">
              <w:rPr>
                <w:rFonts w:ascii="Arial" w:hAnsi="Arial" w:cs="Arial"/>
                <w:sz w:val="20"/>
                <w:szCs w:val="20"/>
              </w:rPr>
              <w:t>SoW.</w:t>
            </w:r>
            <w:proofErr w:type="spellEnd"/>
          </w:p>
        </w:tc>
        <w:tc>
          <w:tcPr>
            <w:tcW w:w="708" w:type="dxa"/>
            <w:noWrap/>
            <w:hideMark/>
          </w:tcPr>
          <w:p w14:paraId="07A53B0C" w14:textId="77777777" w:rsidR="00E53ABB" w:rsidRPr="00912AB8" w:rsidRDefault="00E53ABB" w:rsidP="00E268D9">
            <w:pPr>
              <w:rPr>
                <w:rFonts w:ascii="Arial" w:hAnsi="Arial" w:cs="Arial"/>
                <w:sz w:val="20"/>
                <w:szCs w:val="20"/>
              </w:rPr>
            </w:pPr>
            <w:r w:rsidRPr="00912AB8">
              <w:rPr>
                <w:rFonts w:ascii="Arial" w:hAnsi="Arial" w:cs="Arial"/>
                <w:sz w:val="20"/>
                <w:szCs w:val="20"/>
              </w:rPr>
              <w:t>20%</w:t>
            </w:r>
          </w:p>
        </w:tc>
        <w:tc>
          <w:tcPr>
            <w:tcW w:w="2585" w:type="dxa"/>
            <w:hideMark/>
          </w:tcPr>
          <w:p w14:paraId="68D6EB2A" w14:textId="77777777" w:rsidR="00E53ABB" w:rsidRPr="00912AB8" w:rsidRDefault="00E53ABB" w:rsidP="00E268D9">
            <w:pPr>
              <w:pStyle w:val="NoSpacing"/>
              <w:jc w:val="both"/>
              <w:rPr>
                <w:rFonts w:ascii="Arial" w:hAnsi="Arial" w:cs="Arial"/>
                <w:sz w:val="20"/>
                <w:szCs w:val="20"/>
              </w:rPr>
            </w:pPr>
            <w:r w:rsidRPr="00912AB8">
              <w:rPr>
                <w:rFonts w:ascii="Arial" w:hAnsi="Arial" w:cs="Arial"/>
                <w:sz w:val="20"/>
                <w:szCs w:val="20"/>
              </w:rPr>
              <w:t>KPI's and/or improvement metrics that ensured successful execution of scope of work.</w:t>
            </w:r>
          </w:p>
        </w:tc>
      </w:tr>
      <w:tr w:rsidR="00E53ABB" w:rsidRPr="00960443" w14:paraId="1B9C2EA3" w14:textId="77777777" w:rsidTr="004C5704">
        <w:trPr>
          <w:trHeight w:val="1092"/>
        </w:trPr>
        <w:tc>
          <w:tcPr>
            <w:tcW w:w="426" w:type="dxa"/>
            <w:noWrap/>
            <w:hideMark/>
          </w:tcPr>
          <w:p w14:paraId="1C8BE88B" w14:textId="77777777" w:rsidR="00E53ABB" w:rsidRPr="00E20648" w:rsidRDefault="00E53ABB" w:rsidP="00E268D9">
            <w:pPr>
              <w:rPr>
                <w:rFonts w:ascii="Arial" w:hAnsi="Arial" w:cs="Arial"/>
                <w:sz w:val="20"/>
                <w:szCs w:val="20"/>
              </w:rPr>
            </w:pPr>
            <w:r w:rsidRPr="00E20648">
              <w:rPr>
                <w:rFonts w:ascii="Arial" w:hAnsi="Arial" w:cs="Arial"/>
                <w:sz w:val="20"/>
                <w:szCs w:val="20"/>
              </w:rPr>
              <w:t>2</w:t>
            </w:r>
          </w:p>
        </w:tc>
        <w:tc>
          <w:tcPr>
            <w:tcW w:w="2552" w:type="dxa"/>
            <w:hideMark/>
          </w:tcPr>
          <w:p w14:paraId="3E64D717" w14:textId="4842D37B" w:rsidR="00E53ABB" w:rsidRPr="00E20648" w:rsidRDefault="00E53ABB" w:rsidP="00E268D9">
            <w:pPr>
              <w:jc w:val="both"/>
              <w:rPr>
                <w:rFonts w:ascii="Arial" w:hAnsi="Arial" w:cs="Arial"/>
                <w:sz w:val="20"/>
                <w:szCs w:val="20"/>
              </w:rPr>
            </w:pPr>
            <w:r w:rsidRPr="00E639D7">
              <w:rPr>
                <w:rFonts w:ascii="Arial" w:hAnsi="Arial" w:cs="Arial"/>
                <w:sz w:val="20"/>
                <w:szCs w:val="20"/>
              </w:rPr>
              <w:t xml:space="preserve">The consultant’s special area of expertise and deep understanding of </w:t>
            </w:r>
            <w:r w:rsidRPr="00E639D7">
              <w:rPr>
                <w:rFonts w:ascii="Arial" w:hAnsi="Arial" w:cs="Arial"/>
                <w:b/>
                <w:bCs/>
                <w:sz w:val="20"/>
                <w:szCs w:val="20"/>
              </w:rPr>
              <w:t>large capital projects</w:t>
            </w:r>
            <w:r w:rsidR="004C5704">
              <w:rPr>
                <w:rFonts w:ascii="Arial" w:hAnsi="Arial" w:cs="Arial"/>
                <w:b/>
                <w:bCs/>
                <w:sz w:val="20"/>
                <w:szCs w:val="20"/>
              </w:rPr>
              <w:t>.</w:t>
            </w:r>
          </w:p>
        </w:tc>
        <w:tc>
          <w:tcPr>
            <w:tcW w:w="992" w:type="dxa"/>
            <w:noWrap/>
            <w:hideMark/>
          </w:tcPr>
          <w:p w14:paraId="3D9C68D8" w14:textId="77777777" w:rsidR="00E53ABB" w:rsidRPr="00E20648" w:rsidRDefault="00E53ABB" w:rsidP="00E268D9">
            <w:pPr>
              <w:rPr>
                <w:rFonts w:ascii="Arial" w:hAnsi="Arial" w:cs="Arial"/>
                <w:sz w:val="20"/>
                <w:szCs w:val="20"/>
              </w:rPr>
            </w:pPr>
            <w:r w:rsidRPr="00E20648">
              <w:rPr>
                <w:rFonts w:ascii="Arial" w:hAnsi="Arial" w:cs="Arial"/>
                <w:sz w:val="20"/>
                <w:szCs w:val="20"/>
              </w:rPr>
              <w:t>15%</w:t>
            </w:r>
          </w:p>
        </w:tc>
        <w:tc>
          <w:tcPr>
            <w:tcW w:w="3686" w:type="dxa"/>
            <w:hideMark/>
          </w:tcPr>
          <w:p w14:paraId="346EF7FE" w14:textId="77777777" w:rsidR="00E53ABB" w:rsidRPr="00E20648" w:rsidRDefault="00E53ABB" w:rsidP="00E268D9">
            <w:pPr>
              <w:jc w:val="both"/>
              <w:rPr>
                <w:rFonts w:ascii="Arial" w:hAnsi="Arial" w:cs="Arial"/>
                <w:sz w:val="20"/>
                <w:szCs w:val="20"/>
              </w:rPr>
            </w:pPr>
            <w:r w:rsidRPr="00E639D7">
              <w:rPr>
                <w:rFonts w:ascii="Arial" w:hAnsi="Arial" w:cs="Arial"/>
                <w:sz w:val="20"/>
                <w:szCs w:val="20"/>
              </w:rPr>
              <w:t>2.1</w:t>
            </w:r>
            <w:r>
              <w:rPr>
                <w:rFonts w:ascii="Arial" w:hAnsi="Arial" w:cs="Arial"/>
                <w:sz w:val="20"/>
                <w:szCs w:val="20"/>
              </w:rPr>
              <w:t xml:space="preserve"> </w:t>
            </w:r>
            <w:r w:rsidRPr="00E639D7">
              <w:rPr>
                <w:rFonts w:ascii="Arial" w:hAnsi="Arial" w:cs="Arial"/>
                <w:sz w:val="20"/>
                <w:szCs w:val="20"/>
              </w:rPr>
              <w:t>Number of relevant references with a description of scope of work (assisting companies with QC planning and management of large capital projects) detail the success achieved over the last 5 years including</w:t>
            </w:r>
            <w:r>
              <w:rPr>
                <w:rFonts w:ascii="Arial" w:hAnsi="Arial" w:cs="Arial"/>
                <w:sz w:val="20"/>
                <w:szCs w:val="20"/>
              </w:rPr>
              <w:t xml:space="preserve"> </w:t>
            </w:r>
            <w:r w:rsidRPr="00E639D7">
              <w:rPr>
                <w:rFonts w:ascii="Arial" w:hAnsi="Arial" w:cs="Arial"/>
                <w:sz w:val="20"/>
                <w:szCs w:val="20"/>
              </w:rPr>
              <w:t>resource timeline deployment</w:t>
            </w:r>
            <w:r>
              <w:rPr>
                <w:rFonts w:ascii="Arial" w:hAnsi="Arial" w:cs="Arial"/>
                <w:sz w:val="20"/>
                <w:szCs w:val="20"/>
              </w:rPr>
              <w:t>.</w:t>
            </w:r>
          </w:p>
        </w:tc>
        <w:tc>
          <w:tcPr>
            <w:tcW w:w="708" w:type="dxa"/>
            <w:noWrap/>
            <w:hideMark/>
          </w:tcPr>
          <w:p w14:paraId="202C96BA" w14:textId="77777777" w:rsidR="00E53ABB" w:rsidRPr="00E20648" w:rsidRDefault="00E53ABB" w:rsidP="00E268D9">
            <w:pPr>
              <w:rPr>
                <w:rFonts w:ascii="Arial" w:hAnsi="Arial" w:cs="Arial"/>
                <w:sz w:val="20"/>
                <w:szCs w:val="20"/>
              </w:rPr>
            </w:pPr>
            <w:r w:rsidRPr="00E20648">
              <w:rPr>
                <w:rFonts w:ascii="Arial" w:hAnsi="Arial" w:cs="Arial"/>
                <w:sz w:val="20"/>
                <w:szCs w:val="20"/>
              </w:rPr>
              <w:t>100%</w:t>
            </w:r>
          </w:p>
        </w:tc>
        <w:tc>
          <w:tcPr>
            <w:tcW w:w="2585" w:type="dxa"/>
            <w:hideMark/>
          </w:tcPr>
          <w:p w14:paraId="699F3409" w14:textId="77777777" w:rsidR="00E53ABB" w:rsidRPr="00E20648" w:rsidRDefault="00E53ABB" w:rsidP="00E268D9">
            <w:pPr>
              <w:jc w:val="both"/>
              <w:rPr>
                <w:rFonts w:ascii="Arial" w:hAnsi="Arial" w:cs="Arial"/>
                <w:sz w:val="20"/>
                <w:szCs w:val="20"/>
              </w:rPr>
            </w:pPr>
            <w:r w:rsidRPr="00E639D7">
              <w:rPr>
                <w:rFonts w:ascii="Arial" w:hAnsi="Arial" w:cs="Arial"/>
                <w:sz w:val="20"/>
                <w:szCs w:val="20"/>
              </w:rPr>
              <w:t>Close out report indicating success and resource deployment</w:t>
            </w:r>
            <w:r>
              <w:rPr>
                <w:rFonts w:ascii="Arial" w:hAnsi="Arial" w:cs="Arial"/>
                <w:sz w:val="20"/>
                <w:szCs w:val="20"/>
              </w:rPr>
              <w:t>.</w:t>
            </w:r>
          </w:p>
        </w:tc>
      </w:tr>
      <w:tr w:rsidR="00E53ABB" w:rsidRPr="00960443" w14:paraId="6419D08E" w14:textId="77777777" w:rsidTr="004C5704">
        <w:trPr>
          <w:trHeight w:val="780"/>
        </w:trPr>
        <w:tc>
          <w:tcPr>
            <w:tcW w:w="426" w:type="dxa"/>
            <w:vMerge w:val="restart"/>
            <w:noWrap/>
            <w:hideMark/>
          </w:tcPr>
          <w:p w14:paraId="51B5F63C" w14:textId="77777777" w:rsidR="00E53ABB" w:rsidRPr="00E20648" w:rsidRDefault="00E53ABB" w:rsidP="00E268D9">
            <w:pPr>
              <w:rPr>
                <w:rFonts w:ascii="Arial" w:hAnsi="Arial" w:cs="Arial"/>
                <w:sz w:val="20"/>
                <w:szCs w:val="20"/>
              </w:rPr>
            </w:pPr>
            <w:r w:rsidRPr="00E20648">
              <w:rPr>
                <w:rFonts w:ascii="Arial" w:hAnsi="Arial" w:cs="Arial"/>
                <w:sz w:val="20"/>
                <w:szCs w:val="20"/>
              </w:rPr>
              <w:t>3</w:t>
            </w:r>
          </w:p>
        </w:tc>
        <w:tc>
          <w:tcPr>
            <w:tcW w:w="2552" w:type="dxa"/>
            <w:vMerge w:val="restart"/>
            <w:hideMark/>
          </w:tcPr>
          <w:p w14:paraId="4CB43F87" w14:textId="46B80327" w:rsidR="00E53ABB" w:rsidRPr="00E20648" w:rsidRDefault="00E53ABB" w:rsidP="00E268D9">
            <w:pPr>
              <w:jc w:val="both"/>
              <w:rPr>
                <w:rFonts w:ascii="Arial" w:hAnsi="Arial" w:cs="Arial"/>
                <w:sz w:val="20"/>
                <w:szCs w:val="20"/>
              </w:rPr>
            </w:pPr>
            <w:r w:rsidRPr="00E639D7">
              <w:rPr>
                <w:rFonts w:ascii="Arial" w:hAnsi="Arial" w:cs="Arial"/>
                <w:sz w:val="20"/>
                <w:szCs w:val="20"/>
              </w:rPr>
              <w:t>Development in entity QCI management capabilities &amp; skills</w:t>
            </w:r>
            <w:r w:rsidR="004C5704">
              <w:rPr>
                <w:rFonts w:ascii="Arial" w:hAnsi="Arial" w:cs="Arial"/>
                <w:sz w:val="20"/>
                <w:szCs w:val="20"/>
              </w:rPr>
              <w:t>.</w:t>
            </w:r>
          </w:p>
        </w:tc>
        <w:tc>
          <w:tcPr>
            <w:tcW w:w="992" w:type="dxa"/>
            <w:vMerge w:val="restart"/>
            <w:noWrap/>
            <w:hideMark/>
          </w:tcPr>
          <w:p w14:paraId="39F5EED1" w14:textId="77777777" w:rsidR="00E53ABB" w:rsidRPr="00E20648" w:rsidRDefault="00E53ABB" w:rsidP="00E268D9">
            <w:pPr>
              <w:rPr>
                <w:rFonts w:ascii="Arial" w:hAnsi="Arial" w:cs="Arial"/>
                <w:sz w:val="20"/>
                <w:szCs w:val="20"/>
              </w:rPr>
            </w:pPr>
            <w:r w:rsidRPr="00E20648">
              <w:rPr>
                <w:rFonts w:ascii="Arial" w:hAnsi="Arial" w:cs="Arial"/>
                <w:sz w:val="20"/>
                <w:szCs w:val="20"/>
              </w:rPr>
              <w:t>15%</w:t>
            </w:r>
          </w:p>
        </w:tc>
        <w:tc>
          <w:tcPr>
            <w:tcW w:w="3686" w:type="dxa"/>
            <w:hideMark/>
          </w:tcPr>
          <w:p w14:paraId="2AD79A6C" w14:textId="77777777" w:rsidR="00E53ABB" w:rsidRPr="00E639D7" w:rsidRDefault="00E53ABB" w:rsidP="00E268D9">
            <w:pPr>
              <w:jc w:val="both"/>
              <w:rPr>
                <w:rFonts w:ascii="Arial" w:hAnsi="Arial" w:cs="Arial"/>
                <w:sz w:val="20"/>
                <w:szCs w:val="20"/>
              </w:rPr>
            </w:pPr>
            <w:r w:rsidRPr="00E639D7">
              <w:rPr>
                <w:rFonts w:ascii="Arial" w:hAnsi="Arial" w:cs="Arial"/>
                <w:sz w:val="20"/>
                <w:szCs w:val="20"/>
              </w:rPr>
              <w:t>3.1</w:t>
            </w:r>
            <w:r>
              <w:rPr>
                <w:rFonts w:ascii="Arial" w:hAnsi="Arial" w:cs="Arial"/>
                <w:sz w:val="20"/>
                <w:szCs w:val="20"/>
              </w:rPr>
              <w:t xml:space="preserve"> </w:t>
            </w:r>
            <w:r w:rsidRPr="00E639D7">
              <w:rPr>
                <w:rFonts w:ascii="Arial" w:hAnsi="Arial" w:cs="Arial"/>
                <w:sz w:val="20"/>
                <w:szCs w:val="20"/>
              </w:rPr>
              <w:t>Service Providers must demonstrate Quality and technical experience in the various aspects of the Electricity Sector.  Provide project details as including the scope of work.</w:t>
            </w:r>
          </w:p>
        </w:tc>
        <w:tc>
          <w:tcPr>
            <w:tcW w:w="708" w:type="dxa"/>
            <w:noWrap/>
            <w:hideMark/>
          </w:tcPr>
          <w:p w14:paraId="2C4BFA8D" w14:textId="77777777" w:rsidR="00E53ABB" w:rsidRPr="00E20648" w:rsidRDefault="00E53ABB" w:rsidP="00E268D9">
            <w:pPr>
              <w:rPr>
                <w:rFonts w:ascii="Arial" w:hAnsi="Arial" w:cs="Arial"/>
                <w:sz w:val="20"/>
                <w:szCs w:val="20"/>
              </w:rPr>
            </w:pPr>
            <w:r w:rsidRPr="00E20648">
              <w:rPr>
                <w:rFonts w:ascii="Arial" w:hAnsi="Arial" w:cs="Arial"/>
                <w:sz w:val="20"/>
                <w:szCs w:val="20"/>
              </w:rPr>
              <w:t>50%</w:t>
            </w:r>
          </w:p>
        </w:tc>
        <w:tc>
          <w:tcPr>
            <w:tcW w:w="2585" w:type="dxa"/>
            <w:hideMark/>
          </w:tcPr>
          <w:p w14:paraId="79D7BA7A" w14:textId="77777777" w:rsidR="00E53ABB" w:rsidRPr="00856F1A" w:rsidRDefault="00E53ABB" w:rsidP="00E268D9">
            <w:pPr>
              <w:jc w:val="both"/>
              <w:rPr>
                <w:rFonts w:ascii="Arial" w:hAnsi="Arial" w:cs="Arial"/>
                <w:sz w:val="20"/>
                <w:szCs w:val="20"/>
              </w:rPr>
            </w:pPr>
            <w:r w:rsidRPr="00856F1A">
              <w:rPr>
                <w:rFonts w:ascii="Arial" w:hAnsi="Arial" w:cs="Arial"/>
                <w:sz w:val="20"/>
                <w:szCs w:val="20"/>
              </w:rPr>
              <w:t>Number of contactable references and summarised project scope</w:t>
            </w:r>
            <w:r>
              <w:rPr>
                <w:rFonts w:ascii="Arial" w:hAnsi="Arial" w:cs="Arial"/>
                <w:sz w:val="20"/>
                <w:szCs w:val="20"/>
              </w:rPr>
              <w:t>.</w:t>
            </w:r>
            <w:r w:rsidRPr="00856F1A">
              <w:rPr>
                <w:rFonts w:ascii="Arial" w:hAnsi="Arial" w:cs="Arial"/>
                <w:sz w:val="20"/>
                <w:szCs w:val="20"/>
              </w:rPr>
              <w:t xml:space="preserve"> </w:t>
            </w:r>
          </w:p>
        </w:tc>
      </w:tr>
      <w:tr w:rsidR="00E53ABB" w:rsidRPr="00960443" w14:paraId="3A85FDCF" w14:textId="77777777" w:rsidTr="004C5704">
        <w:trPr>
          <w:trHeight w:val="1380"/>
        </w:trPr>
        <w:tc>
          <w:tcPr>
            <w:tcW w:w="426" w:type="dxa"/>
            <w:vMerge/>
            <w:hideMark/>
          </w:tcPr>
          <w:p w14:paraId="4D62C9B4" w14:textId="77777777" w:rsidR="00E53ABB" w:rsidRPr="00E20648" w:rsidRDefault="00E53ABB" w:rsidP="00E268D9">
            <w:pPr>
              <w:rPr>
                <w:rFonts w:ascii="Arial" w:hAnsi="Arial" w:cs="Arial"/>
                <w:sz w:val="20"/>
                <w:szCs w:val="20"/>
              </w:rPr>
            </w:pPr>
          </w:p>
        </w:tc>
        <w:tc>
          <w:tcPr>
            <w:tcW w:w="2552" w:type="dxa"/>
            <w:vMerge/>
            <w:hideMark/>
          </w:tcPr>
          <w:p w14:paraId="61E0CA5E" w14:textId="77777777" w:rsidR="00E53ABB" w:rsidRPr="00E20648" w:rsidRDefault="00E53ABB" w:rsidP="00E268D9">
            <w:pPr>
              <w:rPr>
                <w:rFonts w:ascii="Arial" w:hAnsi="Arial" w:cs="Arial"/>
                <w:sz w:val="20"/>
                <w:szCs w:val="20"/>
              </w:rPr>
            </w:pPr>
          </w:p>
        </w:tc>
        <w:tc>
          <w:tcPr>
            <w:tcW w:w="992" w:type="dxa"/>
            <w:vMerge/>
            <w:hideMark/>
          </w:tcPr>
          <w:p w14:paraId="07C05909" w14:textId="77777777" w:rsidR="00E53ABB" w:rsidRPr="00E20648" w:rsidRDefault="00E53ABB" w:rsidP="00E268D9">
            <w:pPr>
              <w:rPr>
                <w:rFonts w:ascii="Arial" w:hAnsi="Arial" w:cs="Arial"/>
                <w:sz w:val="20"/>
                <w:szCs w:val="20"/>
              </w:rPr>
            </w:pPr>
          </w:p>
        </w:tc>
        <w:tc>
          <w:tcPr>
            <w:tcW w:w="3686" w:type="dxa"/>
            <w:hideMark/>
          </w:tcPr>
          <w:p w14:paraId="79245C6C" w14:textId="77777777" w:rsidR="00E53ABB" w:rsidRPr="00E639D7" w:rsidRDefault="00E53ABB" w:rsidP="00E268D9">
            <w:pPr>
              <w:jc w:val="both"/>
              <w:rPr>
                <w:rFonts w:ascii="Arial" w:hAnsi="Arial" w:cs="Arial"/>
                <w:sz w:val="20"/>
                <w:szCs w:val="20"/>
              </w:rPr>
            </w:pPr>
            <w:r w:rsidRPr="00E639D7">
              <w:rPr>
                <w:rFonts w:ascii="Arial" w:hAnsi="Arial" w:cs="Arial"/>
                <w:sz w:val="20"/>
                <w:szCs w:val="20"/>
              </w:rPr>
              <w:t>3.2</w:t>
            </w:r>
            <w:r>
              <w:rPr>
                <w:rFonts w:ascii="Arial" w:hAnsi="Arial" w:cs="Arial"/>
                <w:sz w:val="20"/>
                <w:szCs w:val="20"/>
              </w:rPr>
              <w:t xml:space="preserve">. </w:t>
            </w:r>
            <w:r w:rsidRPr="00E639D7">
              <w:rPr>
                <w:rFonts w:ascii="Arial" w:hAnsi="Arial" w:cs="Arial"/>
                <w:sz w:val="20"/>
                <w:szCs w:val="20"/>
              </w:rPr>
              <w:t xml:space="preserve">Number of organisations successfully supported with skills and knowledge development and skills and knowledge transfer in QC competence. </w:t>
            </w:r>
          </w:p>
        </w:tc>
        <w:tc>
          <w:tcPr>
            <w:tcW w:w="708" w:type="dxa"/>
            <w:noWrap/>
            <w:hideMark/>
          </w:tcPr>
          <w:p w14:paraId="02FA973F" w14:textId="77777777" w:rsidR="00E53ABB" w:rsidRPr="00E20648" w:rsidRDefault="00E53ABB" w:rsidP="00E268D9">
            <w:pPr>
              <w:rPr>
                <w:rFonts w:ascii="Arial" w:hAnsi="Arial" w:cs="Arial"/>
                <w:sz w:val="20"/>
                <w:szCs w:val="20"/>
              </w:rPr>
            </w:pPr>
            <w:r w:rsidRPr="00E20648">
              <w:rPr>
                <w:rFonts w:ascii="Arial" w:hAnsi="Arial" w:cs="Arial"/>
                <w:sz w:val="20"/>
                <w:szCs w:val="20"/>
              </w:rPr>
              <w:t>50%</w:t>
            </w:r>
          </w:p>
        </w:tc>
        <w:tc>
          <w:tcPr>
            <w:tcW w:w="2585" w:type="dxa"/>
            <w:hideMark/>
          </w:tcPr>
          <w:p w14:paraId="6288F0AD" w14:textId="77777777" w:rsidR="00E53ABB" w:rsidRPr="00856F1A" w:rsidRDefault="00E53ABB" w:rsidP="00E268D9">
            <w:pPr>
              <w:jc w:val="both"/>
              <w:rPr>
                <w:rFonts w:ascii="Arial" w:hAnsi="Arial" w:cs="Arial"/>
                <w:sz w:val="20"/>
                <w:szCs w:val="20"/>
              </w:rPr>
            </w:pPr>
            <w:r w:rsidRPr="00856F1A">
              <w:rPr>
                <w:rFonts w:ascii="Arial" w:hAnsi="Arial" w:cs="Arial"/>
                <w:sz w:val="20"/>
                <w:szCs w:val="20"/>
              </w:rPr>
              <w:t>Number of contactable references and summarised skills improvement plan</w:t>
            </w:r>
            <w:r>
              <w:rPr>
                <w:rFonts w:ascii="Arial" w:hAnsi="Arial" w:cs="Arial"/>
                <w:sz w:val="20"/>
                <w:szCs w:val="20"/>
              </w:rPr>
              <w:t>.</w:t>
            </w:r>
            <w:r w:rsidRPr="00856F1A">
              <w:rPr>
                <w:rFonts w:ascii="Arial" w:hAnsi="Arial" w:cs="Arial"/>
                <w:sz w:val="20"/>
                <w:szCs w:val="20"/>
              </w:rPr>
              <w:t xml:space="preserve"> </w:t>
            </w:r>
          </w:p>
        </w:tc>
      </w:tr>
      <w:tr w:rsidR="00E53ABB" w:rsidRPr="00960443" w14:paraId="7AC154F4" w14:textId="77777777" w:rsidTr="004C5704">
        <w:trPr>
          <w:trHeight w:val="1279"/>
        </w:trPr>
        <w:tc>
          <w:tcPr>
            <w:tcW w:w="426" w:type="dxa"/>
            <w:vMerge w:val="restart"/>
            <w:noWrap/>
            <w:hideMark/>
          </w:tcPr>
          <w:p w14:paraId="4166BA54" w14:textId="77777777" w:rsidR="00E53ABB" w:rsidRPr="00E20648" w:rsidRDefault="00E53ABB" w:rsidP="00E268D9">
            <w:pPr>
              <w:rPr>
                <w:rFonts w:ascii="Arial" w:hAnsi="Arial" w:cs="Arial"/>
                <w:sz w:val="20"/>
                <w:szCs w:val="20"/>
              </w:rPr>
            </w:pPr>
            <w:r w:rsidRPr="00E20648">
              <w:rPr>
                <w:rFonts w:ascii="Arial" w:hAnsi="Arial" w:cs="Arial"/>
                <w:sz w:val="20"/>
                <w:szCs w:val="20"/>
              </w:rPr>
              <w:lastRenderedPageBreak/>
              <w:t>4</w:t>
            </w:r>
          </w:p>
        </w:tc>
        <w:tc>
          <w:tcPr>
            <w:tcW w:w="2552" w:type="dxa"/>
            <w:vMerge w:val="restart"/>
            <w:hideMark/>
          </w:tcPr>
          <w:p w14:paraId="1D06F0F9" w14:textId="63429124" w:rsidR="00E53ABB" w:rsidRPr="00E20648" w:rsidRDefault="00E53ABB" w:rsidP="00E268D9">
            <w:pPr>
              <w:jc w:val="both"/>
              <w:rPr>
                <w:rFonts w:ascii="Arial" w:hAnsi="Arial" w:cs="Arial"/>
                <w:sz w:val="20"/>
                <w:szCs w:val="20"/>
              </w:rPr>
            </w:pPr>
            <w:r w:rsidRPr="00856F1A">
              <w:rPr>
                <w:rFonts w:ascii="Arial" w:hAnsi="Arial" w:cs="Arial"/>
                <w:sz w:val="20"/>
                <w:szCs w:val="20"/>
              </w:rPr>
              <w:t>Resources</w:t>
            </w:r>
            <w:r>
              <w:rPr>
                <w:rFonts w:ascii="Arial" w:hAnsi="Arial" w:cs="Arial"/>
                <w:sz w:val="20"/>
                <w:szCs w:val="20"/>
              </w:rPr>
              <w:t xml:space="preserve"> </w:t>
            </w:r>
            <w:r w:rsidRPr="00856F1A">
              <w:rPr>
                <w:rFonts w:ascii="Arial" w:hAnsi="Arial" w:cs="Arial"/>
                <w:sz w:val="20"/>
                <w:szCs w:val="20"/>
              </w:rPr>
              <w:t>(indicating experience) that will be assigned to the Project</w:t>
            </w:r>
            <w:r w:rsidR="004C5704">
              <w:rPr>
                <w:rFonts w:ascii="Arial" w:hAnsi="Arial" w:cs="Arial"/>
                <w:sz w:val="20"/>
                <w:szCs w:val="20"/>
              </w:rPr>
              <w:t>.</w:t>
            </w:r>
            <w:r w:rsidRPr="00E20648">
              <w:rPr>
                <w:rFonts w:ascii="Arial" w:hAnsi="Arial" w:cs="Arial"/>
                <w:sz w:val="20"/>
                <w:szCs w:val="20"/>
              </w:rPr>
              <w:br/>
              <w:t xml:space="preserve"> </w:t>
            </w:r>
          </w:p>
        </w:tc>
        <w:tc>
          <w:tcPr>
            <w:tcW w:w="992" w:type="dxa"/>
            <w:vMerge w:val="restart"/>
            <w:noWrap/>
            <w:hideMark/>
          </w:tcPr>
          <w:p w14:paraId="2E574CBC" w14:textId="77777777" w:rsidR="00E53ABB" w:rsidRPr="00E20648" w:rsidRDefault="00E53ABB" w:rsidP="00E268D9">
            <w:pPr>
              <w:rPr>
                <w:rFonts w:ascii="Arial" w:hAnsi="Arial" w:cs="Arial"/>
                <w:sz w:val="20"/>
                <w:szCs w:val="20"/>
              </w:rPr>
            </w:pPr>
            <w:r w:rsidRPr="00E20648">
              <w:rPr>
                <w:rFonts w:ascii="Arial" w:hAnsi="Arial" w:cs="Arial"/>
                <w:sz w:val="20"/>
                <w:szCs w:val="20"/>
              </w:rPr>
              <w:t>30%</w:t>
            </w:r>
          </w:p>
        </w:tc>
        <w:tc>
          <w:tcPr>
            <w:tcW w:w="3686" w:type="dxa"/>
            <w:vAlign w:val="center"/>
            <w:hideMark/>
          </w:tcPr>
          <w:p w14:paraId="66279EB0" w14:textId="77777777" w:rsidR="00E53ABB" w:rsidRPr="00856F1A" w:rsidRDefault="00E53ABB" w:rsidP="00E268D9">
            <w:pPr>
              <w:jc w:val="both"/>
              <w:rPr>
                <w:rFonts w:ascii="Arial" w:hAnsi="Arial" w:cs="Arial"/>
                <w:sz w:val="20"/>
                <w:szCs w:val="20"/>
              </w:rPr>
            </w:pPr>
            <w:r w:rsidRPr="00856F1A">
              <w:rPr>
                <w:rFonts w:ascii="Arial" w:hAnsi="Arial" w:cs="Arial"/>
                <w:sz w:val="20"/>
                <w:szCs w:val="20"/>
              </w:rPr>
              <w:t xml:space="preserve">4.1 Service Providers must have employees or access to employees with quality, technical, engineering, manufacturing skills in the Power/Electricity Industry. </w:t>
            </w:r>
          </w:p>
        </w:tc>
        <w:tc>
          <w:tcPr>
            <w:tcW w:w="708" w:type="dxa"/>
            <w:noWrap/>
            <w:hideMark/>
          </w:tcPr>
          <w:p w14:paraId="18FFB057" w14:textId="77777777" w:rsidR="00E53ABB" w:rsidRPr="00E20648" w:rsidRDefault="00E53ABB" w:rsidP="00E268D9">
            <w:pPr>
              <w:rPr>
                <w:rFonts w:ascii="Arial" w:hAnsi="Arial" w:cs="Arial"/>
                <w:sz w:val="20"/>
                <w:szCs w:val="20"/>
              </w:rPr>
            </w:pPr>
            <w:r w:rsidRPr="00E20648">
              <w:rPr>
                <w:rFonts w:ascii="Arial" w:hAnsi="Arial" w:cs="Arial"/>
                <w:sz w:val="20"/>
                <w:szCs w:val="20"/>
              </w:rPr>
              <w:t>20%</w:t>
            </w:r>
          </w:p>
        </w:tc>
        <w:tc>
          <w:tcPr>
            <w:tcW w:w="2585" w:type="dxa"/>
            <w:hideMark/>
          </w:tcPr>
          <w:p w14:paraId="241CAA63" w14:textId="77777777" w:rsidR="00E53ABB" w:rsidRPr="00856F1A" w:rsidRDefault="00E53ABB" w:rsidP="00E268D9">
            <w:pPr>
              <w:jc w:val="both"/>
              <w:rPr>
                <w:rFonts w:ascii="Arial" w:hAnsi="Arial" w:cs="Arial"/>
                <w:sz w:val="20"/>
                <w:szCs w:val="20"/>
              </w:rPr>
            </w:pPr>
            <w:r w:rsidRPr="00856F1A">
              <w:rPr>
                <w:rFonts w:ascii="Arial" w:hAnsi="Arial" w:cs="Arial"/>
                <w:sz w:val="20"/>
                <w:szCs w:val="20"/>
              </w:rPr>
              <w:t>CV's indicating experience in the power/electricity industry</w:t>
            </w:r>
            <w:r>
              <w:rPr>
                <w:rFonts w:ascii="Arial" w:hAnsi="Arial" w:cs="Arial"/>
                <w:sz w:val="20"/>
                <w:szCs w:val="20"/>
              </w:rPr>
              <w:t>.</w:t>
            </w:r>
          </w:p>
        </w:tc>
      </w:tr>
      <w:tr w:rsidR="00E53ABB" w:rsidRPr="00960443" w14:paraId="68C048D0" w14:textId="77777777" w:rsidTr="004C5704">
        <w:trPr>
          <w:trHeight w:val="1279"/>
        </w:trPr>
        <w:tc>
          <w:tcPr>
            <w:tcW w:w="426" w:type="dxa"/>
            <w:vMerge/>
            <w:hideMark/>
          </w:tcPr>
          <w:p w14:paraId="65E50F4C" w14:textId="77777777" w:rsidR="00E53ABB" w:rsidRPr="00E20648" w:rsidRDefault="00E53ABB" w:rsidP="00E268D9">
            <w:pPr>
              <w:rPr>
                <w:rFonts w:ascii="Arial" w:hAnsi="Arial" w:cs="Arial"/>
                <w:sz w:val="20"/>
                <w:szCs w:val="20"/>
              </w:rPr>
            </w:pPr>
          </w:p>
        </w:tc>
        <w:tc>
          <w:tcPr>
            <w:tcW w:w="2552" w:type="dxa"/>
            <w:vMerge/>
            <w:hideMark/>
          </w:tcPr>
          <w:p w14:paraId="1F88BDCA" w14:textId="77777777" w:rsidR="00E53ABB" w:rsidRPr="00E20648" w:rsidRDefault="00E53ABB" w:rsidP="00E268D9">
            <w:pPr>
              <w:rPr>
                <w:rFonts w:ascii="Arial" w:hAnsi="Arial" w:cs="Arial"/>
                <w:sz w:val="20"/>
                <w:szCs w:val="20"/>
              </w:rPr>
            </w:pPr>
          </w:p>
        </w:tc>
        <w:tc>
          <w:tcPr>
            <w:tcW w:w="992" w:type="dxa"/>
            <w:vMerge/>
            <w:hideMark/>
          </w:tcPr>
          <w:p w14:paraId="5BE5A66E" w14:textId="77777777" w:rsidR="00E53ABB" w:rsidRPr="00E20648" w:rsidRDefault="00E53ABB" w:rsidP="00E268D9">
            <w:pPr>
              <w:rPr>
                <w:rFonts w:ascii="Arial" w:hAnsi="Arial" w:cs="Arial"/>
                <w:sz w:val="20"/>
                <w:szCs w:val="20"/>
              </w:rPr>
            </w:pPr>
          </w:p>
        </w:tc>
        <w:tc>
          <w:tcPr>
            <w:tcW w:w="3686" w:type="dxa"/>
            <w:vAlign w:val="center"/>
            <w:hideMark/>
          </w:tcPr>
          <w:p w14:paraId="142E9EB5" w14:textId="77777777" w:rsidR="00E53ABB" w:rsidRPr="00856F1A" w:rsidRDefault="00E53ABB" w:rsidP="004C5704">
            <w:pPr>
              <w:jc w:val="both"/>
              <w:rPr>
                <w:rFonts w:ascii="Arial" w:hAnsi="Arial" w:cs="Arial"/>
                <w:sz w:val="20"/>
                <w:szCs w:val="20"/>
              </w:rPr>
            </w:pPr>
            <w:r w:rsidRPr="00856F1A">
              <w:rPr>
                <w:rFonts w:ascii="Arial" w:hAnsi="Arial" w:cs="Arial"/>
                <w:sz w:val="20"/>
                <w:szCs w:val="20"/>
              </w:rPr>
              <w:t xml:space="preserve">4.2 Mobilisation strategy: Bidder to provide resource deployment timeline and strategy to address client resource request as per task order. </w:t>
            </w:r>
          </w:p>
        </w:tc>
        <w:tc>
          <w:tcPr>
            <w:tcW w:w="708" w:type="dxa"/>
            <w:noWrap/>
            <w:hideMark/>
          </w:tcPr>
          <w:p w14:paraId="5B8B49F0" w14:textId="77777777" w:rsidR="00E53ABB" w:rsidRPr="00E20648" w:rsidRDefault="00E53ABB" w:rsidP="00E268D9">
            <w:pPr>
              <w:rPr>
                <w:rFonts w:ascii="Arial" w:hAnsi="Arial" w:cs="Arial"/>
                <w:sz w:val="20"/>
                <w:szCs w:val="20"/>
              </w:rPr>
            </w:pPr>
            <w:r w:rsidRPr="00E20648">
              <w:rPr>
                <w:rFonts w:ascii="Arial" w:hAnsi="Arial" w:cs="Arial"/>
                <w:sz w:val="20"/>
                <w:szCs w:val="20"/>
              </w:rPr>
              <w:t>30%</w:t>
            </w:r>
          </w:p>
        </w:tc>
        <w:tc>
          <w:tcPr>
            <w:tcW w:w="2585" w:type="dxa"/>
            <w:hideMark/>
          </w:tcPr>
          <w:p w14:paraId="09A06145" w14:textId="77777777" w:rsidR="00E53ABB" w:rsidRPr="00856F1A" w:rsidRDefault="00E53ABB" w:rsidP="00E268D9">
            <w:pPr>
              <w:jc w:val="both"/>
              <w:rPr>
                <w:rFonts w:ascii="Arial" w:hAnsi="Arial" w:cs="Arial"/>
                <w:sz w:val="20"/>
                <w:szCs w:val="20"/>
              </w:rPr>
            </w:pPr>
            <w:r w:rsidRPr="00856F1A">
              <w:rPr>
                <w:rFonts w:ascii="Arial" w:hAnsi="Arial" w:cs="Arial"/>
                <w:sz w:val="20"/>
                <w:szCs w:val="20"/>
              </w:rPr>
              <w:t>Strategy indicating resourcing plan and timelines</w:t>
            </w:r>
            <w:r>
              <w:rPr>
                <w:rFonts w:ascii="Arial" w:hAnsi="Arial" w:cs="Arial"/>
                <w:sz w:val="20"/>
                <w:szCs w:val="20"/>
              </w:rPr>
              <w:t>.</w:t>
            </w:r>
          </w:p>
        </w:tc>
      </w:tr>
      <w:tr w:rsidR="00E53ABB" w:rsidRPr="00960443" w14:paraId="4FA0BCB4" w14:textId="77777777" w:rsidTr="004C5704">
        <w:trPr>
          <w:trHeight w:val="1279"/>
        </w:trPr>
        <w:tc>
          <w:tcPr>
            <w:tcW w:w="426" w:type="dxa"/>
            <w:vMerge/>
            <w:hideMark/>
          </w:tcPr>
          <w:p w14:paraId="33B64EF8" w14:textId="77777777" w:rsidR="00E53ABB" w:rsidRPr="00E20648" w:rsidRDefault="00E53ABB" w:rsidP="00E268D9">
            <w:pPr>
              <w:rPr>
                <w:rFonts w:ascii="Arial" w:hAnsi="Arial" w:cs="Arial"/>
                <w:sz w:val="20"/>
                <w:szCs w:val="20"/>
              </w:rPr>
            </w:pPr>
          </w:p>
        </w:tc>
        <w:tc>
          <w:tcPr>
            <w:tcW w:w="2552" w:type="dxa"/>
            <w:vMerge/>
            <w:hideMark/>
          </w:tcPr>
          <w:p w14:paraId="74006026" w14:textId="77777777" w:rsidR="00E53ABB" w:rsidRPr="00E20648" w:rsidRDefault="00E53ABB" w:rsidP="00E268D9">
            <w:pPr>
              <w:rPr>
                <w:rFonts w:ascii="Arial" w:hAnsi="Arial" w:cs="Arial"/>
                <w:sz w:val="20"/>
                <w:szCs w:val="20"/>
              </w:rPr>
            </w:pPr>
          </w:p>
        </w:tc>
        <w:tc>
          <w:tcPr>
            <w:tcW w:w="992" w:type="dxa"/>
            <w:vMerge/>
            <w:hideMark/>
          </w:tcPr>
          <w:p w14:paraId="4D758CC3" w14:textId="77777777" w:rsidR="00E53ABB" w:rsidRPr="00E20648" w:rsidRDefault="00E53ABB" w:rsidP="00E268D9">
            <w:pPr>
              <w:rPr>
                <w:rFonts w:ascii="Arial" w:hAnsi="Arial" w:cs="Arial"/>
                <w:sz w:val="20"/>
                <w:szCs w:val="20"/>
              </w:rPr>
            </w:pPr>
          </w:p>
        </w:tc>
        <w:tc>
          <w:tcPr>
            <w:tcW w:w="3686" w:type="dxa"/>
            <w:vAlign w:val="center"/>
            <w:hideMark/>
          </w:tcPr>
          <w:p w14:paraId="31A5F187" w14:textId="77777777" w:rsidR="00E53ABB" w:rsidRPr="00856F1A" w:rsidRDefault="00E53ABB" w:rsidP="00E268D9">
            <w:pPr>
              <w:jc w:val="both"/>
              <w:rPr>
                <w:rFonts w:ascii="Arial" w:hAnsi="Arial" w:cs="Arial"/>
                <w:sz w:val="20"/>
                <w:szCs w:val="20"/>
              </w:rPr>
            </w:pPr>
            <w:r w:rsidRPr="00856F1A">
              <w:rPr>
                <w:rFonts w:ascii="Arial" w:hAnsi="Arial" w:cs="Arial"/>
                <w:sz w:val="20"/>
                <w:szCs w:val="20"/>
              </w:rPr>
              <w:t>4.3 Service Providers must provide a documented procedure for determining the competence criteria for all personnel who will be involved in the provision of services as per scope</w:t>
            </w:r>
            <w:r>
              <w:rPr>
                <w:rFonts w:ascii="Arial" w:hAnsi="Arial" w:cs="Arial"/>
                <w:sz w:val="20"/>
                <w:szCs w:val="20"/>
              </w:rPr>
              <w:t>.</w:t>
            </w:r>
          </w:p>
        </w:tc>
        <w:tc>
          <w:tcPr>
            <w:tcW w:w="708" w:type="dxa"/>
            <w:noWrap/>
            <w:hideMark/>
          </w:tcPr>
          <w:p w14:paraId="462F95F8" w14:textId="77777777" w:rsidR="00E53ABB" w:rsidRPr="00E20648" w:rsidRDefault="00E53ABB" w:rsidP="00E268D9">
            <w:pPr>
              <w:rPr>
                <w:rFonts w:ascii="Arial" w:hAnsi="Arial" w:cs="Arial"/>
                <w:sz w:val="20"/>
                <w:szCs w:val="20"/>
              </w:rPr>
            </w:pPr>
            <w:r w:rsidRPr="00E20648">
              <w:rPr>
                <w:rFonts w:ascii="Arial" w:hAnsi="Arial" w:cs="Arial"/>
                <w:sz w:val="20"/>
                <w:szCs w:val="20"/>
              </w:rPr>
              <w:t>30%</w:t>
            </w:r>
          </w:p>
        </w:tc>
        <w:tc>
          <w:tcPr>
            <w:tcW w:w="2585" w:type="dxa"/>
            <w:hideMark/>
          </w:tcPr>
          <w:p w14:paraId="2A992156" w14:textId="77777777" w:rsidR="00E53ABB" w:rsidRPr="00856F1A" w:rsidRDefault="00E53ABB" w:rsidP="00E268D9">
            <w:pPr>
              <w:jc w:val="both"/>
              <w:rPr>
                <w:rFonts w:ascii="Arial" w:hAnsi="Arial" w:cs="Arial"/>
                <w:sz w:val="20"/>
                <w:szCs w:val="20"/>
              </w:rPr>
            </w:pPr>
            <w:r w:rsidRPr="00856F1A">
              <w:rPr>
                <w:rFonts w:ascii="Arial" w:hAnsi="Arial" w:cs="Arial"/>
                <w:sz w:val="20"/>
                <w:szCs w:val="20"/>
              </w:rPr>
              <w:t>Plan and detail on development of procedure</w:t>
            </w:r>
            <w:r>
              <w:rPr>
                <w:rFonts w:ascii="Arial" w:hAnsi="Arial" w:cs="Arial"/>
                <w:sz w:val="20"/>
                <w:szCs w:val="20"/>
              </w:rPr>
              <w:t>.</w:t>
            </w:r>
          </w:p>
        </w:tc>
      </w:tr>
      <w:tr w:rsidR="00E53ABB" w:rsidRPr="00960443" w14:paraId="2633704F" w14:textId="77777777" w:rsidTr="004C5704">
        <w:trPr>
          <w:trHeight w:val="780"/>
        </w:trPr>
        <w:tc>
          <w:tcPr>
            <w:tcW w:w="426" w:type="dxa"/>
            <w:vMerge/>
            <w:hideMark/>
          </w:tcPr>
          <w:p w14:paraId="647424C6" w14:textId="77777777" w:rsidR="00E53ABB" w:rsidRPr="00E20648" w:rsidRDefault="00E53ABB" w:rsidP="00E268D9">
            <w:pPr>
              <w:rPr>
                <w:rFonts w:ascii="Arial" w:hAnsi="Arial" w:cs="Arial"/>
                <w:sz w:val="20"/>
                <w:szCs w:val="20"/>
              </w:rPr>
            </w:pPr>
          </w:p>
        </w:tc>
        <w:tc>
          <w:tcPr>
            <w:tcW w:w="2552" w:type="dxa"/>
            <w:vMerge/>
            <w:hideMark/>
          </w:tcPr>
          <w:p w14:paraId="56B3A289" w14:textId="77777777" w:rsidR="00E53ABB" w:rsidRPr="00E20648" w:rsidRDefault="00E53ABB" w:rsidP="00E268D9">
            <w:pPr>
              <w:rPr>
                <w:rFonts w:ascii="Arial" w:hAnsi="Arial" w:cs="Arial"/>
                <w:sz w:val="20"/>
                <w:szCs w:val="20"/>
              </w:rPr>
            </w:pPr>
          </w:p>
        </w:tc>
        <w:tc>
          <w:tcPr>
            <w:tcW w:w="992" w:type="dxa"/>
            <w:vMerge/>
            <w:hideMark/>
          </w:tcPr>
          <w:p w14:paraId="446F3D1B" w14:textId="77777777" w:rsidR="00E53ABB" w:rsidRPr="00E20648" w:rsidRDefault="00E53ABB" w:rsidP="00E268D9">
            <w:pPr>
              <w:rPr>
                <w:rFonts w:ascii="Arial" w:hAnsi="Arial" w:cs="Arial"/>
                <w:sz w:val="20"/>
                <w:szCs w:val="20"/>
              </w:rPr>
            </w:pPr>
          </w:p>
        </w:tc>
        <w:tc>
          <w:tcPr>
            <w:tcW w:w="3686" w:type="dxa"/>
            <w:vAlign w:val="center"/>
            <w:hideMark/>
          </w:tcPr>
          <w:p w14:paraId="7A881EC1" w14:textId="77777777" w:rsidR="00E53ABB" w:rsidRPr="00856F1A" w:rsidRDefault="00E53ABB" w:rsidP="00E268D9">
            <w:pPr>
              <w:rPr>
                <w:rFonts w:ascii="Arial" w:hAnsi="Arial" w:cs="Arial"/>
                <w:sz w:val="20"/>
                <w:szCs w:val="20"/>
              </w:rPr>
            </w:pPr>
            <w:r w:rsidRPr="00856F1A">
              <w:rPr>
                <w:rFonts w:ascii="Arial" w:hAnsi="Arial" w:cs="Arial"/>
                <w:sz w:val="20"/>
                <w:szCs w:val="20"/>
              </w:rPr>
              <w:t>4.4 Provide high level structure and relevant experience of the service providers permanent management team that will execute the contract.</w:t>
            </w:r>
          </w:p>
        </w:tc>
        <w:tc>
          <w:tcPr>
            <w:tcW w:w="708" w:type="dxa"/>
            <w:noWrap/>
            <w:hideMark/>
          </w:tcPr>
          <w:p w14:paraId="5310CC2C" w14:textId="77777777" w:rsidR="00E53ABB" w:rsidRPr="00E20648" w:rsidRDefault="00E53ABB" w:rsidP="00E268D9">
            <w:pPr>
              <w:rPr>
                <w:rFonts w:ascii="Arial" w:hAnsi="Arial" w:cs="Arial"/>
                <w:sz w:val="20"/>
                <w:szCs w:val="20"/>
              </w:rPr>
            </w:pPr>
            <w:r w:rsidRPr="00E20648">
              <w:rPr>
                <w:rFonts w:ascii="Arial" w:hAnsi="Arial" w:cs="Arial"/>
                <w:sz w:val="20"/>
                <w:szCs w:val="20"/>
              </w:rPr>
              <w:t>20%</w:t>
            </w:r>
          </w:p>
        </w:tc>
        <w:tc>
          <w:tcPr>
            <w:tcW w:w="2585" w:type="dxa"/>
            <w:hideMark/>
          </w:tcPr>
          <w:p w14:paraId="467589C7" w14:textId="77777777" w:rsidR="00E53ABB" w:rsidRPr="00856F1A" w:rsidRDefault="00E53ABB" w:rsidP="00E268D9">
            <w:pPr>
              <w:jc w:val="both"/>
              <w:rPr>
                <w:rFonts w:ascii="Arial" w:hAnsi="Arial" w:cs="Arial"/>
                <w:sz w:val="20"/>
                <w:szCs w:val="20"/>
              </w:rPr>
            </w:pPr>
            <w:r w:rsidRPr="00856F1A">
              <w:rPr>
                <w:rFonts w:ascii="Arial" w:hAnsi="Arial" w:cs="Arial"/>
                <w:sz w:val="20"/>
                <w:szCs w:val="20"/>
              </w:rPr>
              <w:t>High level structure &amp; proof of permanent employment with the consulting agent</w:t>
            </w:r>
            <w:r>
              <w:rPr>
                <w:rFonts w:ascii="Arial" w:hAnsi="Arial" w:cs="Arial"/>
                <w:sz w:val="20"/>
                <w:szCs w:val="20"/>
              </w:rPr>
              <w:t>.</w:t>
            </w:r>
          </w:p>
        </w:tc>
      </w:tr>
      <w:bookmarkEnd w:id="9"/>
    </w:tbl>
    <w:p w14:paraId="4CA2EAE0" w14:textId="77777777" w:rsidR="00E53ABB" w:rsidRDefault="00E53ABB" w:rsidP="00D20241">
      <w:pPr>
        <w:tabs>
          <w:tab w:val="left" w:pos="357"/>
        </w:tabs>
        <w:spacing w:after="360" w:line="240" w:lineRule="auto"/>
        <w:jc w:val="both"/>
        <w:rPr>
          <w:rFonts w:ascii="Arial" w:eastAsia="Times New Roman" w:hAnsi="Arial" w:cs="Arial"/>
          <w:b/>
          <w:u w:val="single"/>
          <w:lang w:val="en-US"/>
        </w:rPr>
      </w:pPr>
    </w:p>
    <w:p w14:paraId="75D32A75" w14:textId="3643D4AC" w:rsidR="00E53ABB" w:rsidRDefault="00E53ABB" w:rsidP="00E53ABB">
      <w:pPr>
        <w:tabs>
          <w:tab w:val="left" w:pos="357"/>
        </w:tabs>
        <w:spacing w:after="360" w:line="240" w:lineRule="auto"/>
        <w:jc w:val="both"/>
        <w:rPr>
          <w:rFonts w:ascii="Arial" w:eastAsia="Times New Roman" w:hAnsi="Arial" w:cs="Arial"/>
          <w:b/>
          <w:lang w:val="en-US"/>
        </w:rPr>
      </w:pPr>
      <w:r w:rsidRPr="001B66FE">
        <w:rPr>
          <w:rFonts w:ascii="Arial" w:eastAsia="Times New Roman" w:hAnsi="Arial" w:cs="Arial"/>
          <w:b/>
          <w:lang w:val="en-US"/>
        </w:rPr>
        <w:t xml:space="preserve">The detailed technical evaluation </w:t>
      </w:r>
      <w:proofErr w:type="gramStart"/>
      <w:r w:rsidR="004C5704" w:rsidRPr="001B66FE">
        <w:rPr>
          <w:rFonts w:ascii="Arial" w:eastAsia="Times New Roman" w:hAnsi="Arial" w:cs="Arial"/>
          <w:b/>
          <w:lang w:val="en-US"/>
        </w:rPr>
        <w:t>criteria</w:t>
      </w:r>
      <w:r w:rsidR="004C5704">
        <w:rPr>
          <w:rFonts w:ascii="Arial" w:eastAsia="Times New Roman" w:hAnsi="Arial" w:cs="Arial"/>
          <w:b/>
          <w:lang w:val="en-US"/>
        </w:rPr>
        <w:t>’s</w:t>
      </w:r>
      <w:proofErr w:type="gramEnd"/>
      <w:r w:rsidRPr="001B66FE">
        <w:rPr>
          <w:rFonts w:ascii="Arial" w:eastAsia="Times New Roman" w:hAnsi="Arial" w:cs="Arial"/>
          <w:b/>
          <w:lang w:val="en-US"/>
        </w:rPr>
        <w:t xml:space="preserve"> </w:t>
      </w:r>
      <w:r w:rsidR="00CD67D7">
        <w:rPr>
          <w:rFonts w:ascii="Arial" w:eastAsia="Times New Roman" w:hAnsi="Arial" w:cs="Arial"/>
          <w:b/>
          <w:lang w:val="en-US"/>
        </w:rPr>
        <w:t>are</w:t>
      </w:r>
      <w:r w:rsidRPr="001B66FE">
        <w:rPr>
          <w:rFonts w:ascii="Arial" w:eastAsia="Times New Roman" w:hAnsi="Arial" w:cs="Arial"/>
          <w:b/>
          <w:lang w:val="en-US"/>
        </w:rPr>
        <w:t xml:space="preserve"> attached</w:t>
      </w:r>
      <w:r>
        <w:rPr>
          <w:rFonts w:ascii="Arial" w:eastAsia="Times New Roman" w:hAnsi="Arial" w:cs="Arial"/>
          <w:b/>
          <w:lang w:val="en-US"/>
        </w:rPr>
        <w:t>.</w:t>
      </w:r>
      <w:r w:rsidRPr="001B66FE">
        <w:rPr>
          <w:rFonts w:ascii="Arial" w:eastAsia="Times New Roman" w:hAnsi="Arial" w:cs="Arial"/>
          <w:b/>
          <w:lang w:val="en-US"/>
        </w:rPr>
        <w:t xml:space="preserve"> </w:t>
      </w:r>
      <w:r>
        <w:rPr>
          <w:rFonts w:ascii="Arial" w:eastAsia="Times New Roman" w:hAnsi="Arial" w:cs="Arial"/>
          <w:b/>
          <w:lang w:val="en-US"/>
        </w:rPr>
        <w:t xml:space="preserve"> </w:t>
      </w:r>
    </w:p>
    <w:p w14:paraId="55CEB485" w14:textId="77777777" w:rsidR="00582A28" w:rsidRDefault="00582A28" w:rsidP="00E53ABB">
      <w:pPr>
        <w:tabs>
          <w:tab w:val="left" w:pos="357"/>
        </w:tabs>
        <w:spacing w:after="360" w:line="240" w:lineRule="auto"/>
        <w:jc w:val="both"/>
        <w:rPr>
          <w:rFonts w:ascii="Arial" w:eastAsia="Times New Roman" w:hAnsi="Arial" w:cs="Arial"/>
          <w:b/>
          <w:lang w:val="en-US"/>
        </w:rPr>
      </w:pPr>
    </w:p>
    <w:p w14:paraId="1A2588D8" w14:textId="77777777" w:rsidR="00582A28" w:rsidRDefault="00582A28" w:rsidP="00E53ABB">
      <w:pPr>
        <w:tabs>
          <w:tab w:val="left" w:pos="357"/>
        </w:tabs>
        <w:spacing w:after="360" w:line="240" w:lineRule="auto"/>
        <w:jc w:val="both"/>
        <w:rPr>
          <w:rFonts w:ascii="Arial" w:eastAsia="Times New Roman" w:hAnsi="Arial" w:cs="Arial"/>
          <w:b/>
          <w:lang w:val="en-US"/>
        </w:rPr>
      </w:pPr>
    </w:p>
    <w:p w14:paraId="61157DA7" w14:textId="77777777" w:rsidR="00582A28" w:rsidRDefault="00582A28" w:rsidP="00E53ABB">
      <w:pPr>
        <w:tabs>
          <w:tab w:val="left" w:pos="357"/>
        </w:tabs>
        <w:spacing w:after="360" w:line="240" w:lineRule="auto"/>
        <w:jc w:val="both"/>
        <w:rPr>
          <w:rFonts w:ascii="Arial" w:eastAsia="Times New Roman" w:hAnsi="Arial" w:cs="Arial"/>
          <w:b/>
          <w:lang w:val="en-US"/>
        </w:rPr>
      </w:pPr>
    </w:p>
    <w:p w14:paraId="72B5019A" w14:textId="77777777" w:rsidR="00582A28" w:rsidRDefault="00582A28" w:rsidP="00E53ABB">
      <w:pPr>
        <w:tabs>
          <w:tab w:val="left" w:pos="357"/>
        </w:tabs>
        <w:spacing w:after="360" w:line="240" w:lineRule="auto"/>
        <w:jc w:val="both"/>
        <w:rPr>
          <w:rFonts w:ascii="Arial" w:eastAsia="Times New Roman" w:hAnsi="Arial" w:cs="Arial"/>
          <w:b/>
          <w:lang w:val="en-US"/>
        </w:rPr>
      </w:pPr>
    </w:p>
    <w:p w14:paraId="3FDBB4C3" w14:textId="77777777" w:rsidR="00582A28" w:rsidRDefault="00582A28" w:rsidP="00E53ABB">
      <w:pPr>
        <w:tabs>
          <w:tab w:val="left" w:pos="357"/>
        </w:tabs>
        <w:spacing w:after="360" w:line="240" w:lineRule="auto"/>
        <w:jc w:val="both"/>
        <w:rPr>
          <w:rFonts w:ascii="Arial" w:eastAsia="Times New Roman" w:hAnsi="Arial" w:cs="Arial"/>
          <w:b/>
          <w:lang w:val="en-US"/>
        </w:rPr>
      </w:pPr>
    </w:p>
    <w:p w14:paraId="5CECD275" w14:textId="77777777" w:rsidR="00582A28" w:rsidRDefault="00582A28" w:rsidP="00E53ABB">
      <w:pPr>
        <w:tabs>
          <w:tab w:val="left" w:pos="357"/>
        </w:tabs>
        <w:spacing w:after="360" w:line="240" w:lineRule="auto"/>
        <w:jc w:val="both"/>
        <w:rPr>
          <w:rFonts w:ascii="Arial" w:eastAsia="Times New Roman" w:hAnsi="Arial" w:cs="Arial"/>
          <w:b/>
          <w:lang w:val="en-US"/>
        </w:rPr>
      </w:pPr>
    </w:p>
    <w:p w14:paraId="74A746BF" w14:textId="77777777" w:rsidR="00582A28" w:rsidRDefault="00582A28" w:rsidP="00E53ABB">
      <w:pPr>
        <w:tabs>
          <w:tab w:val="left" w:pos="357"/>
        </w:tabs>
        <w:spacing w:after="360" w:line="240" w:lineRule="auto"/>
        <w:jc w:val="both"/>
        <w:rPr>
          <w:rFonts w:ascii="Arial" w:eastAsia="Times New Roman" w:hAnsi="Arial" w:cs="Arial"/>
          <w:b/>
          <w:lang w:val="en-US"/>
        </w:rPr>
      </w:pPr>
    </w:p>
    <w:p w14:paraId="76BACD5B" w14:textId="77777777" w:rsidR="00582A28" w:rsidRDefault="00582A28" w:rsidP="00E53ABB">
      <w:pPr>
        <w:tabs>
          <w:tab w:val="left" w:pos="357"/>
        </w:tabs>
        <w:spacing w:after="360" w:line="240" w:lineRule="auto"/>
        <w:jc w:val="both"/>
        <w:rPr>
          <w:rFonts w:ascii="Arial" w:eastAsia="Times New Roman" w:hAnsi="Arial" w:cs="Arial"/>
          <w:b/>
          <w:lang w:val="en-US"/>
        </w:rPr>
      </w:pPr>
    </w:p>
    <w:p w14:paraId="7B8738D7" w14:textId="77777777" w:rsidR="00582A28" w:rsidRDefault="00582A28" w:rsidP="00E53ABB">
      <w:pPr>
        <w:tabs>
          <w:tab w:val="left" w:pos="357"/>
        </w:tabs>
        <w:spacing w:after="360" w:line="240" w:lineRule="auto"/>
        <w:jc w:val="both"/>
        <w:rPr>
          <w:rFonts w:ascii="Arial" w:eastAsia="Times New Roman" w:hAnsi="Arial" w:cs="Arial"/>
          <w:b/>
          <w:lang w:val="en-US"/>
        </w:rPr>
      </w:pPr>
    </w:p>
    <w:p w14:paraId="4B8F6A7A" w14:textId="77777777" w:rsidR="00582A28" w:rsidRDefault="00582A28" w:rsidP="00E53ABB">
      <w:pPr>
        <w:tabs>
          <w:tab w:val="left" w:pos="357"/>
        </w:tabs>
        <w:spacing w:after="360" w:line="240" w:lineRule="auto"/>
        <w:jc w:val="both"/>
        <w:rPr>
          <w:rFonts w:ascii="Arial" w:eastAsia="Times New Roman" w:hAnsi="Arial" w:cs="Arial"/>
          <w:b/>
          <w:lang w:val="en-US"/>
        </w:rPr>
      </w:pPr>
    </w:p>
    <w:p w14:paraId="7B5EE8C8" w14:textId="32639105" w:rsidR="00582A28" w:rsidRDefault="00582A28" w:rsidP="00582A28">
      <w:pPr>
        <w:tabs>
          <w:tab w:val="left" w:pos="357"/>
        </w:tabs>
        <w:spacing w:after="360" w:line="240" w:lineRule="auto"/>
        <w:jc w:val="both"/>
        <w:rPr>
          <w:rFonts w:ascii="Arial" w:eastAsia="Times New Roman" w:hAnsi="Arial" w:cs="Arial"/>
          <w:b/>
          <w:sz w:val="24"/>
          <w:szCs w:val="24"/>
          <w:u w:val="single"/>
          <w:lang w:val="en-US"/>
        </w:rPr>
      </w:pPr>
      <w:r w:rsidRPr="00582A28">
        <w:rPr>
          <w:rFonts w:ascii="Arial" w:eastAsia="Times New Roman" w:hAnsi="Arial" w:cs="Arial"/>
          <w:b/>
          <w:sz w:val="24"/>
          <w:szCs w:val="24"/>
          <w:u w:val="single"/>
          <w:lang w:val="en-US"/>
        </w:rPr>
        <w:lastRenderedPageBreak/>
        <w:t>Supplier Development Localization &amp; Industrialization (SDL&amp;I) Requirements</w:t>
      </w:r>
    </w:p>
    <w:p w14:paraId="339F1CDF" w14:textId="77777777" w:rsidR="00AB2846" w:rsidRPr="0052037C" w:rsidRDefault="00AB2846" w:rsidP="00AB2846">
      <w:pPr>
        <w:pStyle w:val="ListParagraph"/>
        <w:spacing w:before="60" w:after="60"/>
        <w:ind w:left="142" w:hanging="142"/>
        <w:rPr>
          <w:rFonts w:ascii="Arial" w:hAnsi="Arial" w:cs="Arial"/>
          <w:b/>
        </w:rPr>
      </w:pPr>
      <w:r>
        <w:rPr>
          <w:rFonts w:ascii="Arial" w:hAnsi="Arial" w:cs="Arial"/>
          <w:b/>
        </w:rPr>
        <w:t>Section: 1</w:t>
      </w:r>
    </w:p>
    <w:tbl>
      <w:tblPr>
        <w:tblStyle w:val="TableGrid"/>
        <w:tblW w:w="9929" w:type="dxa"/>
        <w:jc w:val="center"/>
        <w:tblLook w:val="04A0" w:firstRow="1" w:lastRow="0" w:firstColumn="1" w:lastColumn="0" w:noHBand="0" w:noVBand="1"/>
      </w:tblPr>
      <w:tblGrid>
        <w:gridCol w:w="9929"/>
      </w:tblGrid>
      <w:tr w:rsidR="00AB2846" w:rsidRPr="00E005A1" w14:paraId="3951B389" w14:textId="77777777" w:rsidTr="00AB2846">
        <w:trPr>
          <w:jc w:val="center"/>
        </w:trPr>
        <w:tc>
          <w:tcPr>
            <w:tcW w:w="9929" w:type="dxa"/>
            <w:shd w:val="clear" w:color="auto" w:fill="000000" w:themeFill="text1"/>
          </w:tcPr>
          <w:p w14:paraId="7A235A72" w14:textId="77777777" w:rsidR="00AB2846" w:rsidRPr="00E85043" w:rsidRDefault="00AB2846" w:rsidP="00AB2846">
            <w:pPr>
              <w:pStyle w:val="ListParagraph"/>
              <w:numPr>
                <w:ilvl w:val="0"/>
                <w:numId w:val="73"/>
              </w:numPr>
              <w:spacing w:before="60" w:after="60" w:line="276" w:lineRule="auto"/>
              <w:rPr>
                <w:rFonts w:ascii="Arial" w:hAnsi="Arial" w:cs="Arial"/>
                <w:b/>
                <w:bCs/>
              </w:rPr>
            </w:pPr>
            <w:r w:rsidRPr="00E85043">
              <w:rPr>
                <w:rFonts w:ascii="Arial" w:hAnsi="Arial" w:cs="Arial"/>
                <w:b/>
                <w:bCs/>
              </w:rPr>
              <w:t>Background</w:t>
            </w:r>
          </w:p>
        </w:tc>
      </w:tr>
      <w:tr w:rsidR="00AB2846" w:rsidRPr="00E005A1" w14:paraId="34419E9D" w14:textId="77777777" w:rsidTr="00AB2846">
        <w:trPr>
          <w:trHeight w:val="298"/>
          <w:jc w:val="center"/>
        </w:trPr>
        <w:tc>
          <w:tcPr>
            <w:tcW w:w="9929" w:type="dxa"/>
          </w:tcPr>
          <w:p w14:paraId="0E616CCF" w14:textId="77777777" w:rsidR="00AB2846" w:rsidRDefault="00AB2846" w:rsidP="00AB2846">
            <w:pPr>
              <w:pStyle w:val="Default"/>
              <w:tabs>
                <w:tab w:val="left" w:pos="180"/>
              </w:tabs>
              <w:spacing w:before="360" w:after="240" w:line="276" w:lineRule="auto"/>
              <w:contextualSpacing/>
              <w:jc w:val="both"/>
              <w:rPr>
                <w:sz w:val="22"/>
                <w:szCs w:val="22"/>
              </w:rPr>
            </w:pPr>
            <w:r w:rsidRPr="00D01745">
              <w:rPr>
                <w:sz w:val="22"/>
                <w:szCs w:val="22"/>
              </w:rPr>
              <w:t>As part of the Group Capital Division (GCD) re-establishment initiative, GCD is seeking to engage a</w:t>
            </w:r>
            <w:r>
              <w:rPr>
                <w:sz w:val="22"/>
                <w:szCs w:val="22"/>
              </w:rPr>
              <w:t xml:space="preserve"> </w:t>
            </w:r>
            <w:r w:rsidRPr="00D01745">
              <w:rPr>
                <w:sz w:val="22"/>
                <w:szCs w:val="22"/>
              </w:rPr>
              <w:t>specialised Quality Control Inspectorate (QCI) Services Provider certified to ISO 9001:2015 or later,</w:t>
            </w:r>
            <w:r>
              <w:rPr>
                <w:sz w:val="22"/>
                <w:szCs w:val="22"/>
              </w:rPr>
              <w:t xml:space="preserve"> </w:t>
            </w:r>
            <w:r w:rsidRPr="00D01745">
              <w:rPr>
                <w:sz w:val="22"/>
                <w:szCs w:val="22"/>
              </w:rPr>
              <w:t>possessing of the full range all engineering disciplines, to ensure that all equipment, materials and</w:t>
            </w:r>
            <w:r>
              <w:rPr>
                <w:sz w:val="22"/>
                <w:szCs w:val="22"/>
              </w:rPr>
              <w:t xml:space="preserve"> </w:t>
            </w:r>
            <w:r w:rsidRPr="00D01745">
              <w:rPr>
                <w:sz w:val="22"/>
                <w:szCs w:val="22"/>
              </w:rPr>
              <w:t>components sourced locally or internationally comply with the required international standards,</w:t>
            </w:r>
            <w:r>
              <w:rPr>
                <w:sz w:val="22"/>
                <w:szCs w:val="22"/>
              </w:rPr>
              <w:t xml:space="preserve"> </w:t>
            </w:r>
            <w:r w:rsidRPr="00D01745">
              <w:rPr>
                <w:sz w:val="22"/>
                <w:szCs w:val="22"/>
              </w:rPr>
              <w:t>technical specifications and statutory regulations before, during and after delivery and installation on</w:t>
            </w:r>
            <w:r>
              <w:rPr>
                <w:sz w:val="22"/>
                <w:szCs w:val="22"/>
              </w:rPr>
              <w:t xml:space="preserve"> </w:t>
            </w:r>
            <w:r w:rsidRPr="00D01745">
              <w:rPr>
                <w:sz w:val="22"/>
                <w:szCs w:val="22"/>
              </w:rPr>
              <w:t>project sites. The QCI will be expected to ensure defective or non-compliant products are identified</w:t>
            </w:r>
            <w:r>
              <w:rPr>
                <w:sz w:val="22"/>
                <w:szCs w:val="22"/>
              </w:rPr>
              <w:t xml:space="preserve"> </w:t>
            </w:r>
            <w:r w:rsidRPr="00D01745">
              <w:rPr>
                <w:sz w:val="22"/>
                <w:szCs w:val="22"/>
              </w:rPr>
              <w:t>and defects are rectified early in the supply chain to prevent delays, cost overruns, poor quality and</w:t>
            </w:r>
            <w:r>
              <w:rPr>
                <w:sz w:val="22"/>
                <w:szCs w:val="22"/>
              </w:rPr>
              <w:t xml:space="preserve"> </w:t>
            </w:r>
            <w:r w:rsidRPr="00D01745">
              <w:rPr>
                <w:sz w:val="22"/>
                <w:szCs w:val="22"/>
              </w:rPr>
              <w:t xml:space="preserve">safety risks. </w:t>
            </w:r>
          </w:p>
          <w:p w14:paraId="4A97F31A" w14:textId="77777777" w:rsidR="00AB2846" w:rsidRDefault="00AB2846" w:rsidP="004D64FB">
            <w:pPr>
              <w:pStyle w:val="Default"/>
              <w:tabs>
                <w:tab w:val="left" w:pos="180"/>
              </w:tabs>
              <w:spacing w:before="360" w:after="240" w:line="276" w:lineRule="auto"/>
              <w:contextualSpacing/>
              <w:rPr>
                <w:sz w:val="22"/>
                <w:szCs w:val="22"/>
              </w:rPr>
            </w:pPr>
          </w:p>
          <w:p w14:paraId="42C30043" w14:textId="69FBAAA0" w:rsidR="00AB2846" w:rsidRDefault="00AB2846" w:rsidP="00AB2846">
            <w:pPr>
              <w:pStyle w:val="Default"/>
              <w:tabs>
                <w:tab w:val="left" w:pos="180"/>
              </w:tabs>
              <w:spacing w:before="360" w:after="240" w:line="276" w:lineRule="auto"/>
              <w:contextualSpacing/>
              <w:jc w:val="both"/>
              <w:rPr>
                <w:sz w:val="22"/>
                <w:szCs w:val="22"/>
              </w:rPr>
            </w:pPr>
            <w:r w:rsidRPr="00D01745">
              <w:rPr>
                <w:sz w:val="22"/>
                <w:szCs w:val="22"/>
              </w:rPr>
              <w:t>The Service Provider shall supply and deploy Specialist Inspection Resources on</w:t>
            </w:r>
            <w:r>
              <w:rPr>
                <w:sz w:val="22"/>
                <w:szCs w:val="22"/>
              </w:rPr>
              <w:t xml:space="preserve"> </w:t>
            </w:r>
            <w:r w:rsidRPr="00D01745">
              <w:rPr>
                <w:sz w:val="22"/>
                <w:szCs w:val="22"/>
              </w:rPr>
              <w:t>manufacturing, construction and the logistics needed (</w:t>
            </w:r>
            <w:proofErr w:type="gramStart"/>
            <w:r w:rsidRPr="00D01745">
              <w:rPr>
                <w:sz w:val="22"/>
                <w:szCs w:val="22"/>
              </w:rPr>
              <w:t>e.g.</w:t>
            </w:r>
            <w:proofErr w:type="gramEnd"/>
            <w:r w:rsidRPr="00D01745">
              <w:rPr>
                <w:sz w:val="22"/>
                <w:szCs w:val="22"/>
              </w:rPr>
              <w:t xml:space="preserve"> storage sites &amp; transport routes) to</w:t>
            </w:r>
            <w:r>
              <w:rPr>
                <w:sz w:val="22"/>
                <w:szCs w:val="22"/>
              </w:rPr>
              <w:t xml:space="preserve"> </w:t>
            </w:r>
            <w:r w:rsidRPr="00D01745">
              <w:rPr>
                <w:sz w:val="22"/>
                <w:szCs w:val="22"/>
              </w:rPr>
              <w:t>achieve the above, and as per instructions by the Employer.</w:t>
            </w:r>
            <w:r>
              <w:rPr>
                <w:sz w:val="22"/>
                <w:szCs w:val="22"/>
              </w:rPr>
              <w:t xml:space="preserve"> </w:t>
            </w:r>
            <w:r w:rsidRPr="00D01745">
              <w:rPr>
                <w:sz w:val="22"/>
                <w:szCs w:val="22"/>
              </w:rPr>
              <w:t>The Service Provider will further be expected to augment, train, and significantly uplift to world class</w:t>
            </w:r>
            <w:r>
              <w:rPr>
                <w:sz w:val="22"/>
                <w:szCs w:val="22"/>
              </w:rPr>
              <w:t xml:space="preserve"> </w:t>
            </w:r>
            <w:r w:rsidRPr="00D01745">
              <w:rPr>
                <w:sz w:val="22"/>
                <w:szCs w:val="22"/>
              </w:rPr>
              <w:t xml:space="preserve">levels our staff, internal </w:t>
            </w:r>
            <w:proofErr w:type="gramStart"/>
            <w:r w:rsidRPr="00D01745">
              <w:rPr>
                <w:sz w:val="22"/>
                <w:szCs w:val="22"/>
              </w:rPr>
              <w:t>capability</w:t>
            </w:r>
            <w:proofErr w:type="gramEnd"/>
            <w:r w:rsidRPr="00D01745">
              <w:rPr>
                <w:sz w:val="22"/>
                <w:szCs w:val="22"/>
              </w:rPr>
              <w:t xml:space="preserve"> and capacity through training, mentoring and coaching, in</w:t>
            </w:r>
            <w:r>
              <w:rPr>
                <w:sz w:val="22"/>
                <w:szCs w:val="22"/>
              </w:rPr>
              <w:t xml:space="preserve"> </w:t>
            </w:r>
            <w:r w:rsidRPr="00D01745">
              <w:rPr>
                <w:sz w:val="22"/>
                <w:szCs w:val="22"/>
              </w:rPr>
              <w:t>delivering the full range of technologies managed by Eskom. These are projects spanning the</w:t>
            </w:r>
            <w:r>
              <w:rPr>
                <w:sz w:val="22"/>
                <w:szCs w:val="22"/>
              </w:rPr>
              <w:t xml:space="preserve"> </w:t>
            </w:r>
            <w:r w:rsidRPr="00D01745">
              <w:rPr>
                <w:sz w:val="22"/>
                <w:szCs w:val="22"/>
              </w:rPr>
              <w:t>refurbishment and upgrading of power stations, as well as green and brown field projects for nuclear,</w:t>
            </w:r>
            <w:r>
              <w:rPr>
                <w:sz w:val="22"/>
                <w:szCs w:val="22"/>
              </w:rPr>
              <w:t xml:space="preserve"> </w:t>
            </w:r>
            <w:r w:rsidRPr="00D01745">
              <w:rPr>
                <w:sz w:val="22"/>
                <w:szCs w:val="22"/>
              </w:rPr>
              <w:t>coal, hydro/pumped storage, open and/or combined cycle gas turbine plants, renewables, outage</w:t>
            </w:r>
            <w:r>
              <w:rPr>
                <w:sz w:val="22"/>
                <w:szCs w:val="22"/>
              </w:rPr>
              <w:t xml:space="preserve"> </w:t>
            </w:r>
            <w:r w:rsidRPr="00D01745">
              <w:rPr>
                <w:sz w:val="22"/>
                <w:szCs w:val="22"/>
              </w:rPr>
              <w:t>management, transmission, distribution, IT/OT, facilities and any other types of projects and</w:t>
            </w:r>
            <w:r>
              <w:rPr>
                <w:sz w:val="22"/>
                <w:szCs w:val="22"/>
              </w:rPr>
              <w:t xml:space="preserve"> </w:t>
            </w:r>
            <w:r w:rsidRPr="00D01745">
              <w:rPr>
                <w:sz w:val="22"/>
                <w:szCs w:val="22"/>
              </w:rPr>
              <w:t>technologies not explicitly mentioned here. Services will be required across all projects being</w:t>
            </w:r>
            <w:r>
              <w:rPr>
                <w:sz w:val="22"/>
                <w:szCs w:val="22"/>
              </w:rPr>
              <w:t xml:space="preserve"> </w:t>
            </w:r>
            <w:r w:rsidRPr="00D01745">
              <w:rPr>
                <w:sz w:val="22"/>
                <w:szCs w:val="22"/>
              </w:rPr>
              <w:t>managed by the Group Capital Division.</w:t>
            </w:r>
          </w:p>
          <w:p w14:paraId="4DEDE800" w14:textId="77777777" w:rsidR="00AB2846" w:rsidRPr="00D01745" w:rsidRDefault="00AB2846" w:rsidP="004D64FB">
            <w:pPr>
              <w:pStyle w:val="Default"/>
              <w:tabs>
                <w:tab w:val="left" w:pos="180"/>
              </w:tabs>
              <w:spacing w:before="360" w:after="240" w:line="276" w:lineRule="auto"/>
              <w:contextualSpacing/>
              <w:rPr>
                <w:sz w:val="22"/>
                <w:szCs w:val="22"/>
              </w:rPr>
            </w:pPr>
          </w:p>
          <w:p w14:paraId="3AEA23CA" w14:textId="77777777" w:rsidR="00AB2846" w:rsidRPr="00D01745" w:rsidRDefault="00AB2846" w:rsidP="00AB2846">
            <w:pPr>
              <w:pStyle w:val="Default"/>
              <w:tabs>
                <w:tab w:val="left" w:pos="180"/>
              </w:tabs>
              <w:spacing w:before="360" w:after="240" w:line="276" w:lineRule="auto"/>
              <w:contextualSpacing/>
              <w:jc w:val="both"/>
              <w:rPr>
                <w:sz w:val="22"/>
                <w:szCs w:val="22"/>
              </w:rPr>
            </w:pPr>
            <w:r w:rsidRPr="00D01745">
              <w:rPr>
                <w:sz w:val="22"/>
                <w:szCs w:val="22"/>
              </w:rPr>
              <w:t>The duration of the contract will be six (6) years. The provider will be expected to have a recognised</w:t>
            </w:r>
            <w:r>
              <w:rPr>
                <w:sz w:val="22"/>
                <w:szCs w:val="22"/>
              </w:rPr>
              <w:t xml:space="preserve"> </w:t>
            </w:r>
            <w:r w:rsidRPr="00D01745">
              <w:rPr>
                <w:sz w:val="22"/>
                <w:szCs w:val="22"/>
              </w:rPr>
              <w:t>presence locally and internationally, providing assurance that inspectors can perform the required</w:t>
            </w:r>
            <w:r>
              <w:rPr>
                <w:sz w:val="22"/>
                <w:szCs w:val="22"/>
              </w:rPr>
              <w:t xml:space="preserve"> </w:t>
            </w:r>
            <w:r w:rsidRPr="00D01745">
              <w:rPr>
                <w:sz w:val="22"/>
                <w:szCs w:val="22"/>
              </w:rPr>
              <w:t>QCI services wherever it may be required, from source of raw material to final product inspection.</w:t>
            </w:r>
            <w:r>
              <w:rPr>
                <w:sz w:val="22"/>
                <w:szCs w:val="22"/>
              </w:rPr>
              <w:t xml:space="preserve"> </w:t>
            </w:r>
            <w:r w:rsidRPr="00D01745">
              <w:rPr>
                <w:sz w:val="22"/>
                <w:szCs w:val="22"/>
              </w:rPr>
              <w:t>Specialist Inspection Inspectors will be deployable, and all QCI aspects of project construction</w:t>
            </w:r>
            <w:r>
              <w:rPr>
                <w:sz w:val="22"/>
                <w:szCs w:val="22"/>
              </w:rPr>
              <w:t xml:space="preserve"> </w:t>
            </w:r>
            <w:r w:rsidRPr="00D01745">
              <w:rPr>
                <w:sz w:val="22"/>
                <w:szCs w:val="22"/>
              </w:rPr>
              <w:t>activities shall be monitored in full compliance</w:t>
            </w:r>
            <w:r>
              <w:rPr>
                <w:sz w:val="22"/>
                <w:szCs w:val="22"/>
              </w:rPr>
              <w:t xml:space="preserve"> </w:t>
            </w:r>
            <w:r w:rsidRPr="00D01745">
              <w:rPr>
                <w:sz w:val="22"/>
                <w:szCs w:val="22"/>
              </w:rPr>
              <w:t>with contractual, regulatory, technical, and</w:t>
            </w:r>
            <w:r>
              <w:rPr>
                <w:sz w:val="22"/>
                <w:szCs w:val="22"/>
              </w:rPr>
              <w:t xml:space="preserve"> </w:t>
            </w:r>
            <w:r w:rsidRPr="00D01745">
              <w:rPr>
                <w:sz w:val="22"/>
                <w:szCs w:val="22"/>
              </w:rPr>
              <w:t>organisational quality standards to world class levels.</w:t>
            </w:r>
          </w:p>
          <w:p w14:paraId="4CE43E04" w14:textId="77777777" w:rsidR="00AB2846" w:rsidRDefault="00AB2846" w:rsidP="004D64FB">
            <w:pPr>
              <w:pStyle w:val="Default"/>
              <w:tabs>
                <w:tab w:val="left" w:pos="180"/>
              </w:tabs>
              <w:spacing w:before="360" w:after="240" w:line="276" w:lineRule="auto"/>
              <w:contextualSpacing/>
              <w:rPr>
                <w:sz w:val="22"/>
                <w:szCs w:val="22"/>
              </w:rPr>
            </w:pPr>
          </w:p>
          <w:p w14:paraId="18349AD8" w14:textId="11ED7993" w:rsidR="00AB2846" w:rsidRDefault="00AB2846" w:rsidP="00AB2846">
            <w:pPr>
              <w:pStyle w:val="Default"/>
              <w:tabs>
                <w:tab w:val="left" w:pos="180"/>
              </w:tabs>
              <w:spacing w:before="360" w:after="240" w:line="276" w:lineRule="auto"/>
              <w:contextualSpacing/>
              <w:jc w:val="both"/>
              <w:rPr>
                <w:sz w:val="22"/>
                <w:szCs w:val="22"/>
              </w:rPr>
            </w:pPr>
            <w:r w:rsidRPr="00D01745">
              <w:rPr>
                <w:sz w:val="22"/>
                <w:szCs w:val="22"/>
              </w:rPr>
              <w:t>The Service Provider is required to be flexible across the project management and technology</w:t>
            </w:r>
            <w:r>
              <w:rPr>
                <w:sz w:val="22"/>
                <w:szCs w:val="22"/>
              </w:rPr>
              <w:t xml:space="preserve"> </w:t>
            </w:r>
            <w:r w:rsidRPr="00D01745">
              <w:rPr>
                <w:sz w:val="22"/>
                <w:szCs w:val="22"/>
              </w:rPr>
              <w:t xml:space="preserve">specific requirements as needed at projects. A task order </w:t>
            </w:r>
            <w:proofErr w:type="gramStart"/>
            <w:r w:rsidRPr="00D01745">
              <w:rPr>
                <w:sz w:val="22"/>
                <w:szCs w:val="22"/>
              </w:rPr>
              <w:t>draw</w:t>
            </w:r>
            <w:proofErr w:type="gramEnd"/>
            <w:r w:rsidRPr="00D01745">
              <w:rPr>
                <w:sz w:val="22"/>
                <w:szCs w:val="22"/>
              </w:rPr>
              <w:t xml:space="preserve"> down method will be used to provide</w:t>
            </w:r>
            <w:r>
              <w:rPr>
                <w:sz w:val="22"/>
                <w:szCs w:val="22"/>
              </w:rPr>
              <w:t xml:space="preserve"> </w:t>
            </w:r>
            <w:r w:rsidRPr="00D01745">
              <w:rPr>
                <w:sz w:val="22"/>
                <w:szCs w:val="22"/>
              </w:rPr>
              <w:t>services for the different projects, and each task order will contain a specific scope of work for the</w:t>
            </w:r>
            <w:r>
              <w:rPr>
                <w:sz w:val="22"/>
                <w:szCs w:val="22"/>
              </w:rPr>
              <w:t xml:space="preserve"> </w:t>
            </w:r>
            <w:r w:rsidRPr="00D01745">
              <w:rPr>
                <w:sz w:val="22"/>
                <w:szCs w:val="22"/>
              </w:rPr>
              <w:t>provision of services. GCD will make use of incentives and penalties which will be stipulated with the</w:t>
            </w:r>
            <w:r>
              <w:rPr>
                <w:sz w:val="22"/>
                <w:szCs w:val="22"/>
              </w:rPr>
              <w:t xml:space="preserve"> </w:t>
            </w:r>
            <w:r w:rsidRPr="00D01745">
              <w:rPr>
                <w:sz w:val="22"/>
                <w:szCs w:val="22"/>
              </w:rPr>
              <w:t>placement of each task order.</w:t>
            </w:r>
          </w:p>
          <w:p w14:paraId="35250213" w14:textId="5E5DBF29" w:rsidR="00AB2846" w:rsidRDefault="00AB2846" w:rsidP="004D64FB">
            <w:pPr>
              <w:pStyle w:val="Default"/>
              <w:tabs>
                <w:tab w:val="left" w:pos="180"/>
              </w:tabs>
              <w:spacing w:before="360" w:after="240" w:line="276" w:lineRule="auto"/>
              <w:contextualSpacing/>
              <w:rPr>
                <w:sz w:val="22"/>
                <w:szCs w:val="22"/>
              </w:rPr>
            </w:pPr>
          </w:p>
          <w:p w14:paraId="4D7B8207" w14:textId="77777777" w:rsidR="00AB2846" w:rsidRDefault="00AB2846" w:rsidP="004D64FB">
            <w:pPr>
              <w:pStyle w:val="Default"/>
              <w:tabs>
                <w:tab w:val="left" w:pos="180"/>
              </w:tabs>
              <w:spacing w:before="360" w:after="240" w:line="276" w:lineRule="auto"/>
              <w:contextualSpacing/>
              <w:rPr>
                <w:sz w:val="22"/>
                <w:szCs w:val="22"/>
              </w:rPr>
            </w:pPr>
          </w:p>
          <w:p w14:paraId="67CD4FD1" w14:textId="77777777" w:rsidR="00AB2846" w:rsidRDefault="00AB2846" w:rsidP="00AB2846">
            <w:pPr>
              <w:pStyle w:val="Default"/>
              <w:tabs>
                <w:tab w:val="left" w:pos="180"/>
              </w:tabs>
              <w:spacing w:before="360" w:after="240" w:line="276" w:lineRule="auto"/>
              <w:contextualSpacing/>
              <w:jc w:val="both"/>
              <w:rPr>
                <w:sz w:val="22"/>
                <w:szCs w:val="22"/>
              </w:rPr>
            </w:pPr>
            <w:r w:rsidRPr="00422ACA">
              <w:rPr>
                <w:sz w:val="22"/>
                <w:szCs w:val="22"/>
              </w:rPr>
              <w:lastRenderedPageBreak/>
              <w:t xml:space="preserve">The Services Provider will be expected to accommodate Eskom staff, who will be allowed to travel to regions where inspections may be highly complex, to ensure that skills transfer, </w:t>
            </w:r>
            <w:proofErr w:type="gramStart"/>
            <w:r w:rsidRPr="00422ACA">
              <w:rPr>
                <w:sz w:val="22"/>
                <w:szCs w:val="22"/>
              </w:rPr>
              <w:t>mentorship</w:t>
            </w:r>
            <w:proofErr w:type="gramEnd"/>
            <w:r w:rsidRPr="00422ACA">
              <w:rPr>
                <w:sz w:val="22"/>
                <w:szCs w:val="22"/>
              </w:rPr>
              <w:t xml:space="preserve"> and coaching take place to capacitate the Eskom teams with the necessary skills to manage these processes internally in the future.</w:t>
            </w:r>
            <w:r>
              <w:rPr>
                <w:sz w:val="22"/>
                <w:szCs w:val="22"/>
              </w:rPr>
              <w:t xml:space="preserve"> </w:t>
            </w:r>
            <w:r w:rsidRPr="00422ACA">
              <w:rPr>
                <w:sz w:val="22"/>
                <w:szCs w:val="22"/>
              </w:rPr>
              <w:t xml:space="preserve">The Service Provider shall provide a detailed skills transfer plan and master training program that is measurable, to be put in place, for </w:t>
            </w:r>
            <w:proofErr w:type="gramStart"/>
            <w:r w:rsidRPr="00422ACA">
              <w:rPr>
                <w:sz w:val="22"/>
                <w:szCs w:val="22"/>
              </w:rPr>
              <w:t>any and all</w:t>
            </w:r>
            <w:proofErr w:type="gramEnd"/>
            <w:r w:rsidRPr="00422ACA">
              <w:rPr>
                <w:sz w:val="22"/>
                <w:szCs w:val="22"/>
              </w:rPr>
              <w:t xml:space="preserve"> Eskom staff members selected by the Employer</w:t>
            </w:r>
            <w:r>
              <w:rPr>
                <w:sz w:val="22"/>
                <w:szCs w:val="22"/>
              </w:rPr>
              <w:t xml:space="preserve">. </w:t>
            </w:r>
            <w:r w:rsidRPr="00422ACA">
              <w:rPr>
                <w:sz w:val="22"/>
                <w:szCs w:val="22"/>
              </w:rPr>
              <w:t xml:space="preserve">The Service Provider shall pursue other opportunities for skills development such as taking Eskom staff into their company for an extended </w:t>
            </w:r>
            <w:proofErr w:type="gramStart"/>
            <w:r w:rsidRPr="00422ACA">
              <w:rPr>
                <w:sz w:val="22"/>
                <w:szCs w:val="22"/>
              </w:rPr>
              <w:t>period of time</w:t>
            </w:r>
            <w:proofErr w:type="gramEnd"/>
            <w:r w:rsidRPr="00422ACA">
              <w:rPr>
                <w:sz w:val="22"/>
                <w:szCs w:val="22"/>
              </w:rPr>
              <w:t xml:space="preserve"> (locally or internationally) and be deployed into Eskom and non-Eskom Projects to be exposed/upskilled for extended period (18 to 24 months etc).</w:t>
            </w:r>
          </w:p>
          <w:p w14:paraId="4A7BF89D" w14:textId="77777777" w:rsidR="00AB2846" w:rsidRPr="00422ACA" w:rsidRDefault="00AB2846" w:rsidP="004D64FB">
            <w:pPr>
              <w:pStyle w:val="Default"/>
              <w:tabs>
                <w:tab w:val="left" w:pos="180"/>
              </w:tabs>
              <w:spacing w:before="360" w:after="240" w:line="276" w:lineRule="auto"/>
              <w:contextualSpacing/>
              <w:rPr>
                <w:sz w:val="22"/>
                <w:szCs w:val="22"/>
              </w:rPr>
            </w:pPr>
          </w:p>
          <w:p w14:paraId="10FD8A43" w14:textId="77777777" w:rsidR="00AB2846" w:rsidRDefault="00AB2846" w:rsidP="00AB2846">
            <w:pPr>
              <w:pStyle w:val="Default"/>
              <w:tabs>
                <w:tab w:val="left" w:pos="180"/>
              </w:tabs>
              <w:spacing w:before="360" w:after="240" w:line="276" w:lineRule="auto"/>
              <w:contextualSpacing/>
              <w:jc w:val="both"/>
              <w:rPr>
                <w:sz w:val="22"/>
                <w:szCs w:val="22"/>
              </w:rPr>
            </w:pPr>
            <w:r w:rsidRPr="00422ACA">
              <w:rPr>
                <w:sz w:val="22"/>
                <w:szCs w:val="22"/>
              </w:rPr>
              <w:t>It is expected that GCD personnel will be provided with the highest levels of training and mentoring related to formulation of quality control systems, processes, policies, procedures, tools and maintenance thereof, covering all construction related engineering disciplines (such as, but not limited to: civil, mechanical, C&amp;I, electrical), enhanced exposure to and detailed knowledge of inspection and test equipment (inspection and test equipment to be provided by the Services Provider), inspection and test responsibilities, asset integrity, welding/NDE, metallurgical investigations, hazardous operations studies and analysis, risk assessments, due diligence and supplier assessment audits (inclusive of audit systems formulation), certification, documentation and data management, meetings and communication.</w:t>
            </w:r>
          </w:p>
          <w:p w14:paraId="69ADDD0B" w14:textId="77777777" w:rsidR="00AB2846" w:rsidRPr="00422ACA" w:rsidRDefault="00AB2846" w:rsidP="004D64FB">
            <w:pPr>
              <w:pStyle w:val="Default"/>
              <w:tabs>
                <w:tab w:val="left" w:pos="180"/>
              </w:tabs>
              <w:spacing w:before="360" w:after="240" w:line="276" w:lineRule="auto"/>
              <w:contextualSpacing/>
              <w:rPr>
                <w:sz w:val="22"/>
                <w:szCs w:val="22"/>
              </w:rPr>
            </w:pPr>
          </w:p>
          <w:p w14:paraId="4E05CB62" w14:textId="77777777" w:rsidR="00AB2846" w:rsidRPr="00422ACA" w:rsidRDefault="00AB2846" w:rsidP="00AB2846">
            <w:pPr>
              <w:pStyle w:val="Default"/>
              <w:tabs>
                <w:tab w:val="left" w:pos="180"/>
              </w:tabs>
              <w:spacing w:before="360" w:after="240" w:line="276" w:lineRule="auto"/>
              <w:contextualSpacing/>
              <w:jc w:val="both"/>
              <w:rPr>
                <w:sz w:val="22"/>
                <w:szCs w:val="22"/>
              </w:rPr>
            </w:pPr>
            <w:r w:rsidRPr="00422ACA">
              <w:rPr>
                <w:sz w:val="22"/>
                <w:szCs w:val="22"/>
              </w:rPr>
              <w:t>Objectives:</w:t>
            </w:r>
          </w:p>
          <w:p w14:paraId="4F584704" w14:textId="77777777" w:rsidR="00AB2846" w:rsidRPr="00422ACA" w:rsidRDefault="00AB2846" w:rsidP="00AB2846">
            <w:pPr>
              <w:pStyle w:val="Default"/>
              <w:numPr>
                <w:ilvl w:val="0"/>
                <w:numId w:val="76"/>
              </w:numPr>
              <w:tabs>
                <w:tab w:val="left" w:pos="180"/>
              </w:tabs>
              <w:spacing w:before="360" w:after="240" w:line="276" w:lineRule="auto"/>
              <w:ind w:left="174" w:hanging="142"/>
              <w:contextualSpacing/>
              <w:jc w:val="both"/>
              <w:rPr>
                <w:sz w:val="22"/>
                <w:szCs w:val="22"/>
              </w:rPr>
            </w:pPr>
            <w:r w:rsidRPr="00422ACA">
              <w:rPr>
                <w:sz w:val="22"/>
                <w:szCs w:val="22"/>
              </w:rPr>
              <w:t>Provide independent and objective quality inspection services across the entire supply chain &amp; life cycle of projects.</w:t>
            </w:r>
          </w:p>
          <w:p w14:paraId="08A94B2F" w14:textId="77777777" w:rsidR="00AB2846" w:rsidRPr="00422ACA" w:rsidRDefault="00AB2846" w:rsidP="00AB2846">
            <w:pPr>
              <w:pStyle w:val="Default"/>
              <w:numPr>
                <w:ilvl w:val="0"/>
                <w:numId w:val="76"/>
              </w:numPr>
              <w:tabs>
                <w:tab w:val="left" w:pos="180"/>
              </w:tabs>
              <w:spacing w:before="360" w:after="240" w:line="276" w:lineRule="auto"/>
              <w:ind w:left="174" w:hanging="142"/>
              <w:contextualSpacing/>
              <w:jc w:val="both"/>
              <w:rPr>
                <w:sz w:val="22"/>
                <w:szCs w:val="22"/>
              </w:rPr>
            </w:pPr>
            <w:r w:rsidRPr="00422ACA">
              <w:rPr>
                <w:sz w:val="22"/>
                <w:szCs w:val="22"/>
              </w:rPr>
              <w:t>Verify that all products sourced internationally and locally meet contractual, statutory, and technical requirements.</w:t>
            </w:r>
          </w:p>
          <w:p w14:paraId="61B5FEAC" w14:textId="77777777" w:rsidR="00AB2846" w:rsidRPr="00422ACA" w:rsidRDefault="00AB2846" w:rsidP="00AB2846">
            <w:pPr>
              <w:pStyle w:val="Default"/>
              <w:numPr>
                <w:ilvl w:val="0"/>
                <w:numId w:val="76"/>
              </w:numPr>
              <w:tabs>
                <w:tab w:val="left" w:pos="180"/>
              </w:tabs>
              <w:spacing w:before="360" w:after="240" w:line="276" w:lineRule="auto"/>
              <w:ind w:left="174" w:hanging="142"/>
              <w:contextualSpacing/>
              <w:jc w:val="both"/>
              <w:rPr>
                <w:sz w:val="22"/>
                <w:szCs w:val="22"/>
              </w:rPr>
            </w:pPr>
            <w:r w:rsidRPr="00422ACA">
              <w:rPr>
                <w:sz w:val="22"/>
                <w:szCs w:val="22"/>
              </w:rPr>
              <w:t>Mitigate the risk of defects, rework, or late delivery.</w:t>
            </w:r>
          </w:p>
          <w:p w14:paraId="1DF7F9F5" w14:textId="77777777" w:rsidR="00AB2846" w:rsidRPr="00422ACA" w:rsidRDefault="00AB2846" w:rsidP="00AB2846">
            <w:pPr>
              <w:pStyle w:val="Default"/>
              <w:numPr>
                <w:ilvl w:val="0"/>
                <w:numId w:val="76"/>
              </w:numPr>
              <w:tabs>
                <w:tab w:val="left" w:pos="180"/>
              </w:tabs>
              <w:spacing w:before="360" w:after="240" w:line="276" w:lineRule="auto"/>
              <w:ind w:left="174" w:hanging="142"/>
              <w:contextualSpacing/>
              <w:jc w:val="both"/>
              <w:rPr>
                <w:sz w:val="22"/>
                <w:szCs w:val="22"/>
              </w:rPr>
            </w:pPr>
            <w:r w:rsidRPr="00422ACA">
              <w:rPr>
                <w:sz w:val="22"/>
                <w:szCs w:val="22"/>
              </w:rPr>
              <w:t>Strengthen traceability and compliance of all procured items from source to site.</w:t>
            </w:r>
          </w:p>
          <w:p w14:paraId="4D3CEDF1" w14:textId="77777777" w:rsidR="00AB2846" w:rsidRDefault="00AB2846" w:rsidP="00AB2846">
            <w:pPr>
              <w:pStyle w:val="Default"/>
              <w:numPr>
                <w:ilvl w:val="0"/>
                <w:numId w:val="76"/>
              </w:numPr>
              <w:tabs>
                <w:tab w:val="left" w:pos="180"/>
              </w:tabs>
              <w:spacing w:before="360" w:after="240" w:line="276" w:lineRule="auto"/>
              <w:ind w:left="174" w:hanging="142"/>
              <w:contextualSpacing/>
              <w:jc w:val="both"/>
              <w:rPr>
                <w:sz w:val="22"/>
                <w:szCs w:val="22"/>
              </w:rPr>
            </w:pPr>
            <w:r w:rsidRPr="00422ACA">
              <w:rPr>
                <w:sz w:val="22"/>
                <w:szCs w:val="22"/>
              </w:rPr>
              <w:t>Skills and knowledge transfer/sharing.</w:t>
            </w:r>
          </w:p>
          <w:p w14:paraId="35810A66" w14:textId="77777777" w:rsidR="00AB2846" w:rsidRPr="00422ACA" w:rsidRDefault="00AB2846" w:rsidP="00AB2846">
            <w:pPr>
              <w:pStyle w:val="Default"/>
              <w:numPr>
                <w:ilvl w:val="0"/>
                <w:numId w:val="76"/>
              </w:numPr>
              <w:tabs>
                <w:tab w:val="left" w:pos="180"/>
              </w:tabs>
              <w:spacing w:before="360" w:after="240" w:line="276" w:lineRule="auto"/>
              <w:ind w:left="174" w:hanging="142"/>
              <w:contextualSpacing/>
              <w:jc w:val="both"/>
              <w:rPr>
                <w:sz w:val="22"/>
                <w:szCs w:val="22"/>
              </w:rPr>
            </w:pPr>
            <w:r w:rsidRPr="00422ACA">
              <w:rPr>
                <w:sz w:val="22"/>
                <w:szCs w:val="22"/>
              </w:rPr>
              <w:t xml:space="preserve">Advise and training on the latest technologies/tools in Quality Control and use of Artificial Intelligence in Construction Projects. </w:t>
            </w:r>
          </w:p>
          <w:p w14:paraId="3278A859" w14:textId="77777777" w:rsidR="00AB2846" w:rsidRPr="00422ACA" w:rsidRDefault="00AB2846" w:rsidP="00AB2846">
            <w:pPr>
              <w:pStyle w:val="Default"/>
              <w:numPr>
                <w:ilvl w:val="0"/>
                <w:numId w:val="76"/>
              </w:numPr>
              <w:tabs>
                <w:tab w:val="left" w:pos="180"/>
              </w:tabs>
              <w:spacing w:before="360" w:after="240" w:line="276" w:lineRule="auto"/>
              <w:ind w:left="174" w:hanging="142"/>
              <w:contextualSpacing/>
              <w:jc w:val="both"/>
              <w:rPr>
                <w:sz w:val="22"/>
                <w:szCs w:val="22"/>
              </w:rPr>
            </w:pPr>
            <w:r w:rsidRPr="00422ACA">
              <w:rPr>
                <w:sz w:val="22"/>
                <w:szCs w:val="22"/>
              </w:rPr>
              <w:t>Inspection, control and certification for use of all equipment (</w:t>
            </w:r>
            <w:proofErr w:type="gramStart"/>
            <w:r w:rsidRPr="00422ACA">
              <w:rPr>
                <w:sz w:val="22"/>
                <w:szCs w:val="22"/>
              </w:rPr>
              <w:t>i.e.</w:t>
            </w:r>
            <w:proofErr w:type="gramEnd"/>
            <w:r w:rsidRPr="00422ACA">
              <w:rPr>
                <w:sz w:val="22"/>
                <w:szCs w:val="22"/>
              </w:rPr>
              <w:t xml:space="preserve"> slings, lifting equipment, instrumentation etc.)</w:t>
            </w:r>
            <w:r>
              <w:rPr>
                <w:sz w:val="22"/>
                <w:szCs w:val="22"/>
              </w:rPr>
              <w:t>.</w:t>
            </w:r>
            <w:r w:rsidRPr="00422ACA">
              <w:rPr>
                <w:sz w:val="22"/>
                <w:szCs w:val="22"/>
              </w:rPr>
              <w:t xml:space="preserve"> </w:t>
            </w:r>
          </w:p>
          <w:p w14:paraId="59DF2823" w14:textId="77777777" w:rsidR="00AB2846" w:rsidRDefault="00AB2846" w:rsidP="004D64FB">
            <w:pPr>
              <w:pStyle w:val="Default"/>
              <w:tabs>
                <w:tab w:val="left" w:pos="180"/>
              </w:tabs>
              <w:spacing w:before="360" w:after="240" w:line="276" w:lineRule="auto"/>
              <w:ind w:left="174"/>
              <w:contextualSpacing/>
              <w:rPr>
                <w:sz w:val="22"/>
                <w:szCs w:val="22"/>
              </w:rPr>
            </w:pPr>
          </w:p>
          <w:p w14:paraId="61139D55" w14:textId="77777777" w:rsidR="00AB2846" w:rsidRPr="00884D68" w:rsidRDefault="00AB2846" w:rsidP="00AB2846">
            <w:pPr>
              <w:pStyle w:val="Default"/>
              <w:numPr>
                <w:ilvl w:val="0"/>
                <w:numId w:val="73"/>
              </w:numPr>
              <w:tabs>
                <w:tab w:val="left" w:pos="180"/>
              </w:tabs>
              <w:spacing w:before="360" w:after="240" w:line="276" w:lineRule="auto"/>
              <w:contextualSpacing/>
              <w:jc w:val="both"/>
              <w:rPr>
                <w:sz w:val="22"/>
                <w:szCs w:val="22"/>
              </w:rPr>
            </w:pPr>
            <w:r w:rsidRPr="00884D68">
              <w:rPr>
                <w:b/>
                <w:sz w:val="22"/>
              </w:rPr>
              <w:t xml:space="preserve">SUPPLIER DEVELOPMENT, </w:t>
            </w:r>
            <w:proofErr w:type="gramStart"/>
            <w:r w:rsidRPr="00884D68">
              <w:rPr>
                <w:b/>
                <w:sz w:val="22"/>
              </w:rPr>
              <w:t>LOCALISATION</w:t>
            </w:r>
            <w:proofErr w:type="gramEnd"/>
            <w:r w:rsidRPr="00884D68">
              <w:rPr>
                <w:b/>
                <w:sz w:val="22"/>
              </w:rPr>
              <w:t xml:space="preserve"> AND INDUSTRIALISATION (SDL&amp;I):</w:t>
            </w:r>
          </w:p>
          <w:p w14:paraId="02AC5C5D" w14:textId="77777777" w:rsidR="00AB2846" w:rsidRDefault="00AB2846" w:rsidP="00AB2846">
            <w:pPr>
              <w:pStyle w:val="Default"/>
              <w:tabs>
                <w:tab w:val="left" w:pos="180"/>
              </w:tabs>
              <w:spacing w:before="360" w:after="240" w:line="276" w:lineRule="auto"/>
              <w:contextualSpacing/>
              <w:jc w:val="both"/>
              <w:rPr>
                <w:sz w:val="22"/>
                <w:szCs w:val="22"/>
              </w:rPr>
            </w:pPr>
          </w:p>
          <w:p w14:paraId="48879ED2" w14:textId="1638233B" w:rsidR="00AB2846" w:rsidRPr="00884D68" w:rsidRDefault="00AB2846" w:rsidP="00AB2846">
            <w:pPr>
              <w:pStyle w:val="Default"/>
              <w:tabs>
                <w:tab w:val="left" w:pos="180"/>
              </w:tabs>
              <w:spacing w:before="360" w:after="240" w:line="276" w:lineRule="auto"/>
              <w:contextualSpacing/>
              <w:jc w:val="both"/>
              <w:rPr>
                <w:sz w:val="22"/>
                <w:szCs w:val="22"/>
              </w:rPr>
            </w:pPr>
            <w:r w:rsidRPr="00884D68">
              <w:rPr>
                <w:sz w:val="22"/>
                <w:szCs w:val="22"/>
              </w:rPr>
              <w:t xml:space="preserve">Eskom, as a State-Owned Entity is aligned with the Government’s Development and Growth initiatives. It has committed itself to local development initiatives with the aim of increasing the competitiveness, capacity, and capability of its local supply base as well as supporting government’s goals of shared growth, employment creation, poverty reduction and skills development. </w:t>
            </w:r>
          </w:p>
          <w:p w14:paraId="15E4A912" w14:textId="77777777" w:rsidR="00AB2846" w:rsidRDefault="00AB2846" w:rsidP="00AB2846">
            <w:pPr>
              <w:spacing w:before="360" w:after="240" w:line="276" w:lineRule="auto"/>
              <w:contextualSpacing/>
              <w:jc w:val="both"/>
              <w:rPr>
                <w:rFonts w:ascii="Arial" w:hAnsi="Arial" w:cs="Arial"/>
              </w:rPr>
            </w:pPr>
            <w:r>
              <w:rPr>
                <w:rFonts w:ascii="Arial" w:hAnsi="Arial" w:cs="Arial"/>
              </w:rPr>
              <w:lastRenderedPageBreak/>
              <w:t>Within Eskom,</w:t>
            </w:r>
            <w:r w:rsidRPr="00BB6E5D">
              <w:rPr>
                <w:rFonts w:ascii="Arial" w:hAnsi="Arial" w:cs="Arial"/>
              </w:rPr>
              <w:t xml:space="preserve"> Supplier Development, Localisation, and Industrialisation (SDL&amp;I)’s mandate is to achieve maximum and sustainable local development impact through leveraging Eskom’s procurement spend in a manner that allows flexibility within the business to accommodate government local development initiatives and policies.</w:t>
            </w:r>
          </w:p>
          <w:p w14:paraId="0036D5A9" w14:textId="77777777" w:rsidR="00AB2846" w:rsidRPr="00BB6E5D" w:rsidRDefault="00AB2846" w:rsidP="004D64FB">
            <w:pPr>
              <w:spacing w:before="360" w:after="240" w:line="276" w:lineRule="auto"/>
              <w:ind w:left="207"/>
              <w:contextualSpacing/>
              <w:jc w:val="both"/>
              <w:rPr>
                <w:rFonts w:ascii="Arial" w:hAnsi="Arial" w:cs="Arial"/>
              </w:rPr>
            </w:pPr>
          </w:p>
          <w:p w14:paraId="52AF57C3" w14:textId="77777777" w:rsidR="00AB2846" w:rsidRPr="008142BC" w:rsidRDefault="00AB2846" w:rsidP="00AB2846">
            <w:pPr>
              <w:spacing w:before="360" w:after="240" w:line="276" w:lineRule="auto"/>
              <w:contextualSpacing/>
              <w:jc w:val="both"/>
              <w:rPr>
                <w:rFonts w:ascii="Arial" w:hAnsi="Arial" w:cs="Arial"/>
              </w:rPr>
            </w:pPr>
            <w:r w:rsidRPr="00BB6E5D">
              <w:rPr>
                <w:rFonts w:ascii="Arial" w:hAnsi="Arial" w:cs="Arial"/>
              </w:rPr>
              <w:t>All th</w:t>
            </w:r>
            <w:r>
              <w:rPr>
                <w:rFonts w:ascii="Arial" w:hAnsi="Arial" w:cs="Arial"/>
              </w:rPr>
              <w:t>i</w:t>
            </w:r>
            <w:r w:rsidRPr="00BB6E5D">
              <w:rPr>
                <w:rFonts w:ascii="Arial" w:hAnsi="Arial" w:cs="Arial"/>
              </w:rPr>
              <w:t xml:space="preserve">s should be achieved within the context of </w:t>
            </w:r>
            <w:r w:rsidRPr="008142BC">
              <w:rPr>
                <w:rFonts w:ascii="Arial" w:hAnsi="Arial" w:cs="Arial"/>
              </w:rPr>
              <w:t>Eskom’s Procurement and Supply Chain Management Procedure which is based on the Preferential Procurement Policy Framework Act (PPPFA), 2000 and Eskom’s Preferential Procurement Policy:</w:t>
            </w:r>
            <w:r w:rsidRPr="008142BC">
              <w:rPr>
                <w:rFonts w:ascii="Arial" w:hAnsi="Arial" w:cs="Arial"/>
                <w:lang w:val="en-GB"/>
              </w:rPr>
              <w:t>240-128811268</w:t>
            </w:r>
          </w:p>
          <w:p w14:paraId="2BC6A37E" w14:textId="77777777" w:rsidR="00AB2846" w:rsidRPr="008142BC" w:rsidRDefault="00AB2846" w:rsidP="00AB2846">
            <w:pPr>
              <w:spacing w:before="360" w:after="240" w:line="276" w:lineRule="auto"/>
              <w:contextualSpacing/>
              <w:jc w:val="both"/>
              <w:rPr>
                <w:rFonts w:ascii="Arial" w:hAnsi="Arial" w:cs="Arial"/>
              </w:rPr>
            </w:pPr>
          </w:p>
          <w:p w14:paraId="7E7ADDDB" w14:textId="77777777" w:rsidR="00AB2846" w:rsidRDefault="00AB2846" w:rsidP="00AB2846">
            <w:pPr>
              <w:spacing w:before="60" w:after="60" w:line="276" w:lineRule="auto"/>
              <w:jc w:val="both"/>
              <w:rPr>
                <w:rFonts w:ascii="Arial" w:hAnsi="Arial" w:cs="Arial"/>
                <w:bCs/>
                <w:szCs w:val="18"/>
              </w:rPr>
            </w:pPr>
            <w:r>
              <w:rPr>
                <w:rFonts w:ascii="Arial" w:hAnsi="Arial" w:cs="Arial"/>
              </w:rPr>
              <w:t xml:space="preserve">Supplier Development, </w:t>
            </w:r>
            <w:proofErr w:type="gramStart"/>
            <w:r>
              <w:rPr>
                <w:rFonts w:ascii="Arial" w:hAnsi="Arial" w:cs="Arial"/>
              </w:rPr>
              <w:t>Localisation</w:t>
            </w:r>
            <w:proofErr w:type="gramEnd"/>
            <w:r>
              <w:rPr>
                <w:rFonts w:ascii="Arial" w:hAnsi="Arial" w:cs="Arial"/>
              </w:rPr>
              <w:t xml:space="preserve"> and Industrialisation (SDL&amp;I)’s </w:t>
            </w:r>
            <w:r w:rsidRPr="00BB6E5D">
              <w:rPr>
                <w:rFonts w:ascii="Arial" w:hAnsi="Arial" w:cs="Arial"/>
              </w:rPr>
              <w:t xml:space="preserve">objective is to </w:t>
            </w:r>
            <w:r>
              <w:rPr>
                <w:rFonts w:ascii="Arial" w:hAnsi="Arial" w:cs="Arial"/>
              </w:rPr>
              <w:t>l</w:t>
            </w:r>
            <w:r w:rsidRPr="00BB6E5D">
              <w:rPr>
                <w:rFonts w:ascii="Arial" w:hAnsi="Arial" w:cs="Arial"/>
              </w:rPr>
              <w:t>everage this Procurement to</w:t>
            </w:r>
            <w:r>
              <w:rPr>
                <w:rFonts w:ascii="Arial" w:hAnsi="Arial" w:cs="Arial"/>
              </w:rPr>
              <w:t xml:space="preserve"> ach</w:t>
            </w:r>
            <w:r w:rsidRPr="00BB6E5D">
              <w:rPr>
                <w:rFonts w:ascii="Arial" w:hAnsi="Arial" w:cs="Arial"/>
              </w:rPr>
              <w:t>ieve the following</w:t>
            </w:r>
            <w:r>
              <w:rPr>
                <w:rFonts w:ascii="Arial" w:hAnsi="Arial" w:cs="Arial"/>
              </w:rPr>
              <w:t xml:space="preserve"> Specific Goals in </w:t>
            </w:r>
            <w:r w:rsidRPr="002E5B0E">
              <w:rPr>
                <w:rFonts w:ascii="Arial" w:hAnsi="Arial" w:cs="Arial"/>
              </w:rPr>
              <w:t xml:space="preserve">line with </w:t>
            </w:r>
            <w:r>
              <w:rPr>
                <w:rFonts w:ascii="Arial" w:hAnsi="Arial" w:cs="Arial"/>
                <w:bCs/>
                <w:szCs w:val="18"/>
              </w:rPr>
              <w:t>Section 2 (1) (d) of Preferential Procurement Policy Framework Act (PPPFA):</w:t>
            </w:r>
          </w:p>
          <w:p w14:paraId="4A9E0688" w14:textId="77777777" w:rsidR="00AB2846" w:rsidRDefault="00AB2846" w:rsidP="004D64FB">
            <w:pPr>
              <w:spacing w:before="60" w:after="60" w:line="276" w:lineRule="auto"/>
              <w:rPr>
                <w:rFonts w:ascii="Arial" w:hAnsi="Arial" w:cs="Arial"/>
                <w:bCs/>
                <w:szCs w:val="18"/>
              </w:rPr>
            </w:pPr>
          </w:p>
          <w:p w14:paraId="2B6D5F82" w14:textId="77777777" w:rsidR="00AB2846" w:rsidRPr="00A039DE" w:rsidRDefault="00AB2846" w:rsidP="00AB2846">
            <w:pPr>
              <w:numPr>
                <w:ilvl w:val="0"/>
                <w:numId w:val="75"/>
              </w:numPr>
              <w:spacing w:before="60" w:after="60"/>
              <w:rPr>
                <w:rFonts w:ascii="Arial" w:hAnsi="Arial" w:cs="Arial"/>
                <w:bCs/>
                <w:i/>
                <w:iCs/>
                <w:szCs w:val="18"/>
              </w:rPr>
            </w:pPr>
            <w:r w:rsidRPr="00A039DE">
              <w:rPr>
                <w:rFonts w:ascii="Arial" w:hAnsi="Arial" w:cs="Arial"/>
                <w:bCs/>
                <w:i/>
                <w:iCs/>
                <w:szCs w:val="18"/>
              </w:rPr>
              <w:t xml:space="preserve">contracting with </w:t>
            </w:r>
            <w:bookmarkStart w:id="10" w:name="_Hlk126187170"/>
            <w:r w:rsidRPr="00A039DE">
              <w:rPr>
                <w:rFonts w:ascii="Arial" w:hAnsi="Arial" w:cs="Arial"/>
                <w:bCs/>
                <w:i/>
                <w:iCs/>
                <w:szCs w:val="18"/>
              </w:rPr>
              <w:t>persons, or categories of persons</w:t>
            </w:r>
            <w:bookmarkEnd w:id="10"/>
            <w:r w:rsidRPr="00A039DE">
              <w:rPr>
                <w:rFonts w:ascii="Arial" w:hAnsi="Arial" w:cs="Arial"/>
                <w:bCs/>
                <w:i/>
                <w:iCs/>
                <w:szCs w:val="18"/>
              </w:rPr>
              <w:t xml:space="preserve">, </w:t>
            </w:r>
            <w:bookmarkStart w:id="11" w:name="_Hlk126187038"/>
            <w:r w:rsidRPr="00A039DE">
              <w:rPr>
                <w:rFonts w:ascii="Arial" w:hAnsi="Arial" w:cs="Arial"/>
                <w:bCs/>
                <w:i/>
                <w:iCs/>
                <w:szCs w:val="18"/>
              </w:rPr>
              <w:t xml:space="preserve">historically disadvantaged by unfair discrimination </w:t>
            </w:r>
            <w:proofErr w:type="gramStart"/>
            <w:r w:rsidRPr="00A039DE">
              <w:rPr>
                <w:rFonts w:ascii="Arial" w:hAnsi="Arial" w:cs="Arial"/>
                <w:bCs/>
                <w:i/>
                <w:iCs/>
                <w:szCs w:val="18"/>
              </w:rPr>
              <w:t>on the basis of</w:t>
            </w:r>
            <w:proofErr w:type="gramEnd"/>
            <w:r w:rsidRPr="00A039DE">
              <w:rPr>
                <w:rFonts w:ascii="Arial" w:hAnsi="Arial" w:cs="Arial"/>
                <w:bCs/>
                <w:i/>
                <w:iCs/>
                <w:szCs w:val="18"/>
              </w:rPr>
              <w:t xml:space="preserve"> race, gender or disability</w:t>
            </w:r>
            <w:bookmarkEnd w:id="11"/>
            <w:r w:rsidRPr="00A039DE">
              <w:rPr>
                <w:rFonts w:ascii="Arial" w:hAnsi="Arial" w:cs="Arial"/>
                <w:bCs/>
                <w:i/>
                <w:iCs/>
                <w:szCs w:val="18"/>
              </w:rPr>
              <w:t>;</w:t>
            </w:r>
            <w:r>
              <w:rPr>
                <w:rFonts w:ascii="Arial" w:hAnsi="Arial" w:cs="Arial"/>
                <w:bCs/>
                <w:i/>
                <w:iCs/>
                <w:szCs w:val="18"/>
              </w:rPr>
              <w:t xml:space="preserve"> and</w:t>
            </w:r>
          </w:p>
          <w:p w14:paraId="1DF5B860" w14:textId="77777777" w:rsidR="00AB2846" w:rsidRPr="00A039DE" w:rsidRDefault="00AB2846" w:rsidP="004D64FB">
            <w:pPr>
              <w:spacing w:before="60" w:after="60"/>
              <w:ind w:left="720"/>
              <w:rPr>
                <w:rFonts w:ascii="Arial" w:hAnsi="Arial" w:cs="Arial"/>
                <w:bCs/>
                <w:i/>
                <w:iCs/>
                <w:szCs w:val="18"/>
              </w:rPr>
            </w:pPr>
          </w:p>
          <w:p w14:paraId="76AEEC8D" w14:textId="77777777" w:rsidR="00AB2846" w:rsidRPr="00A039DE" w:rsidRDefault="00AB2846" w:rsidP="00AB2846">
            <w:pPr>
              <w:numPr>
                <w:ilvl w:val="0"/>
                <w:numId w:val="75"/>
              </w:numPr>
              <w:spacing w:before="60" w:after="60"/>
              <w:rPr>
                <w:rFonts w:ascii="Arial" w:hAnsi="Arial" w:cs="Arial"/>
                <w:bCs/>
                <w:i/>
                <w:iCs/>
                <w:szCs w:val="18"/>
              </w:rPr>
            </w:pPr>
            <w:bookmarkStart w:id="12" w:name="_Hlk121851676"/>
            <w:r w:rsidRPr="00A039DE">
              <w:rPr>
                <w:rFonts w:ascii="Arial" w:hAnsi="Arial" w:cs="Arial"/>
                <w:bCs/>
                <w:i/>
                <w:iCs/>
                <w:szCs w:val="18"/>
              </w:rPr>
              <w:t>implementing the programmes of the Reconstruction and Development Programme as published in Government Gazette No. 16085 dated 23 November 1994</w:t>
            </w:r>
            <w:bookmarkEnd w:id="12"/>
          </w:p>
          <w:p w14:paraId="2FB5C779" w14:textId="77777777" w:rsidR="00AB2846" w:rsidRPr="00BB6E5D" w:rsidRDefault="00AB2846" w:rsidP="004D64FB">
            <w:pPr>
              <w:spacing w:before="360" w:after="240" w:line="360" w:lineRule="auto"/>
              <w:ind w:left="210"/>
              <w:rPr>
                <w:rFonts w:ascii="Arial" w:hAnsi="Arial" w:cs="Arial"/>
              </w:rPr>
            </w:pPr>
            <w:r>
              <w:rPr>
                <w:rFonts w:ascii="Arial" w:hAnsi="Arial" w:cs="Arial"/>
              </w:rPr>
              <w:t>The Specific Goals determined to be applicable for this Procurement are listed herewith below as follows:</w:t>
            </w:r>
          </w:p>
          <w:p w14:paraId="6BB2364F" w14:textId="77777777" w:rsidR="00AB2846" w:rsidRPr="00D23010" w:rsidRDefault="00AB2846" w:rsidP="00AB2846">
            <w:pPr>
              <w:numPr>
                <w:ilvl w:val="0"/>
                <w:numId w:val="74"/>
              </w:numPr>
              <w:spacing w:after="240" w:line="360" w:lineRule="auto"/>
              <w:ind w:left="357" w:hanging="357"/>
              <w:contextualSpacing/>
              <w:rPr>
                <w:rFonts w:ascii="Arial" w:hAnsi="Arial" w:cs="Arial"/>
                <w:bCs/>
              </w:rPr>
            </w:pPr>
            <w:r w:rsidRPr="00D23010">
              <w:rPr>
                <w:rFonts w:ascii="Arial" w:hAnsi="Arial" w:cs="Arial"/>
                <w:bCs/>
              </w:rPr>
              <w:t xml:space="preserve">Development </w:t>
            </w:r>
            <w:r>
              <w:rPr>
                <w:rFonts w:ascii="Arial" w:hAnsi="Arial" w:cs="Arial"/>
                <w:bCs/>
              </w:rPr>
              <w:t xml:space="preserve">and increasing </w:t>
            </w:r>
            <w:r w:rsidRPr="00D23010">
              <w:rPr>
                <w:rFonts w:ascii="Arial" w:hAnsi="Arial" w:cs="Arial"/>
                <w:bCs/>
              </w:rPr>
              <w:t xml:space="preserve">of RSA Skills’ pool through compliance with the CIDB’s Contractor’s Skills Development Goals (CSDG), which may entail Workplace Integrated Learning (WIL) for TVET College, Universities of Technology and University Graduates, </w:t>
            </w:r>
          </w:p>
          <w:p w14:paraId="2EDA6E3C" w14:textId="77777777" w:rsidR="00AB2846" w:rsidRPr="005611F2" w:rsidRDefault="00AB2846" w:rsidP="00AB2846">
            <w:pPr>
              <w:numPr>
                <w:ilvl w:val="0"/>
                <w:numId w:val="74"/>
              </w:numPr>
              <w:spacing w:after="240" w:line="360" w:lineRule="auto"/>
              <w:ind w:left="357" w:hanging="357"/>
              <w:contextualSpacing/>
              <w:rPr>
                <w:rFonts w:ascii="Arial" w:hAnsi="Arial" w:cs="Arial"/>
              </w:rPr>
            </w:pPr>
            <w:r w:rsidRPr="005611F2">
              <w:rPr>
                <w:rFonts w:ascii="Arial" w:hAnsi="Arial" w:cs="Arial"/>
              </w:rPr>
              <w:t xml:space="preserve">Empowerment of communities in the vicinity of the Projects through job creation, local procurement, skills development, </w:t>
            </w:r>
            <w:proofErr w:type="gramStart"/>
            <w:r w:rsidRPr="005611F2">
              <w:rPr>
                <w:rFonts w:ascii="Arial" w:hAnsi="Arial" w:cs="Arial"/>
              </w:rPr>
              <w:t>enterprise</w:t>
            </w:r>
            <w:proofErr w:type="gramEnd"/>
            <w:r w:rsidRPr="005611F2">
              <w:rPr>
                <w:rFonts w:ascii="Arial" w:hAnsi="Arial" w:cs="Arial"/>
              </w:rPr>
              <w:t xml:space="preserve"> and supplier development, subcontracting and corporate social investment initiatives.</w:t>
            </w:r>
          </w:p>
          <w:p w14:paraId="0CC3BF41" w14:textId="77777777" w:rsidR="00AB2846" w:rsidRPr="00CA12E2" w:rsidRDefault="00AB2846" w:rsidP="00AB2846">
            <w:pPr>
              <w:pStyle w:val="ListParagraph"/>
              <w:numPr>
                <w:ilvl w:val="0"/>
                <w:numId w:val="73"/>
              </w:numPr>
              <w:spacing w:before="360" w:after="240" w:line="276" w:lineRule="auto"/>
              <w:ind w:left="316" w:hanging="316"/>
              <w:rPr>
                <w:rFonts w:ascii="Arial" w:hAnsi="Arial" w:cs="Arial"/>
                <w:sz w:val="16"/>
                <w:szCs w:val="16"/>
              </w:rPr>
            </w:pPr>
            <w:r w:rsidRPr="00CA12E2">
              <w:rPr>
                <w:rFonts w:ascii="Arial" w:hAnsi="Arial" w:cs="Arial"/>
                <w:b/>
                <w:szCs w:val="18"/>
              </w:rPr>
              <w:t>How Tenders will be evaluated on Specific Goals (HDI and RDP).</w:t>
            </w:r>
          </w:p>
          <w:p w14:paraId="4C8CD0B8" w14:textId="77777777" w:rsidR="00AB2846" w:rsidRPr="008817A2" w:rsidRDefault="00AB2846" w:rsidP="004D64FB">
            <w:pPr>
              <w:spacing w:before="60" w:after="60"/>
              <w:rPr>
                <w:rFonts w:ascii="Arial" w:hAnsi="Arial" w:cs="Arial"/>
                <w:b/>
                <w:szCs w:val="18"/>
              </w:rPr>
            </w:pPr>
            <w:r w:rsidRPr="008817A2">
              <w:rPr>
                <w:rFonts w:ascii="Arial" w:hAnsi="Arial" w:cs="Arial"/>
                <w:b/>
                <w:szCs w:val="18"/>
              </w:rPr>
              <w:t xml:space="preserve">Section </w:t>
            </w:r>
            <w:r>
              <w:rPr>
                <w:rFonts w:ascii="Arial" w:hAnsi="Arial" w:cs="Arial"/>
                <w:b/>
                <w:szCs w:val="18"/>
              </w:rPr>
              <w:t>3</w:t>
            </w:r>
            <w:r w:rsidRPr="008817A2">
              <w:rPr>
                <w:rFonts w:ascii="Arial" w:hAnsi="Arial" w:cs="Arial"/>
                <w:b/>
                <w:szCs w:val="18"/>
              </w:rPr>
              <w:t>.1: Specific Goals</w:t>
            </w:r>
          </w:p>
          <w:p w14:paraId="512FEDD9" w14:textId="77777777" w:rsidR="00AB2846" w:rsidRPr="00111B2E" w:rsidRDefault="00AB2846" w:rsidP="004D64FB">
            <w:pPr>
              <w:spacing w:before="60" w:after="60"/>
              <w:rPr>
                <w:rFonts w:ascii="Arial" w:hAnsi="Arial" w:cs="Arial"/>
                <w:bCs/>
                <w:sz w:val="16"/>
                <w:szCs w:val="16"/>
              </w:rPr>
            </w:pPr>
          </w:p>
          <w:p w14:paraId="36C470DA" w14:textId="77777777" w:rsidR="00AB2846" w:rsidRPr="00AB2846" w:rsidRDefault="00AB2846" w:rsidP="004D64FB">
            <w:pPr>
              <w:spacing w:after="200" w:line="360" w:lineRule="auto"/>
              <w:contextualSpacing/>
              <w:jc w:val="both"/>
              <w:rPr>
                <w:rFonts w:ascii="Arial" w:hAnsi="Arial" w:cs="Arial"/>
                <w:bCs/>
              </w:rPr>
            </w:pPr>
            <w:r w:rsidRPr="00AB2846">
              <w:rPr>
                <w:rFonts w:ascii="Arial" w:hAnsi="Arial" w:cs="Arial"/>
                <w:bCs/>
              </w:rPr>
              <w:t>A maximum of 10/20 points may be awarded to a tenderer for the specific goal specified for the</w:t>
            </w:r>
          </w:p>
          <w:p w14:paraId="54BCDADF" w14:textId="13835B6D" w:rsidR="00AB2846" w:rsidRPr="00AB2846" w:rsidRDefault="00AB2846" w:rsidP="004D64FB">
            <w:pPr>
              <w:spacing w:after="200" w:line="360" w:lineRule="auto"/>
              <w:contextualSpacing/>
              <w:jc w:val="both"/>
              <w:rPr>
                <w:rFonts w:ascii="Arial" w:hAnsi="Arial" w:cs="Arial"/>
                <w:bCs/>
              </w:rPr>
            </w:pPr>
            <w:r w:rsidRPr="00AB2846">
              <w:rPr>
                <w:rFonts w:ascii="Arial" w:hAnsi="Arial" w:cs="Arial"/>
                <w:bCs/>
              </w:rPr>
              <w:t>tender. The points scored for the specific goal must be added to the points scored for price and the</w:t>
            </w:r>
            <w:r>
              <w:rPr>
                <w:rFonts w:ascii="Arial" w:hAnsi="Arial" w:cs="Arial"/>
                <w:bCs/>
              </w:rPr>
              <w:t xml:space="preserve"> </w:t>
            </w:r>
            <w:r w:rsidRPr="00AB2846">
              <w:rPr>
                <w:rFonts w:ascii="Arial" w:hAnsi="Arial" w:cs="Arial"/>
                <w:bCs/>
              </w:rPr>
              <w:t>total must be rounded off to the nearest two decimal places. Subject to section 2(1)(f) of the</w:t>
            </w:r>
          </w:p>
          <w:p w14:paraId="6C256F81" w14:textId="77777777" w:rsidR="00AB2846" w:rsidRPr="00AB2846" w:rsidRDefault="00AB2846" w:rsidP="004D64FB">
            <w:pPr>
              <w:spacing w:after="200" w:line="360" w:lineRule="auto"/>
              <w:contextualSpacing/>
              <w:jc w:val="both"/>
              <w:rPr>
                <w:rFonts w:ascii="Arial" w:hAnsi="Arial" w:cs="Arial"/>
                <w:bCs/>
              </w:rPr>
            </w:pPr>
            <w:r w:rsidRPr="00AB2846">
              <w:rPr>
                <w:rFonts w:ascii="Arial" w:hAnsi="Arial" w:cs="Arial"/>
                <w:bCs/>
              </w:rPr>
              <w:lastRenderedPageBreak/>
              <w:t>Preferential Procurement Policy Framework Act, the contract must be awarded to the tenderer</w:t>
            </w:r>
          </w:p>
          <w:p w14:paraId="7333A78A" w14:textId="77777777" w:rsidR="00AB2846" w:rsidRPr="00AB2846" w:rsidRDefault="00AB2846" w:rsidP="004D64FB">
            <w:pPr>
              <w:spacing w:after="200" w:line="360" w:lineRule="auto"/>
              <w:contextualSpacing/>
              <w:jc w:val="both"/>
              <w:rPr>
                <w:rFonts w:ascii="Arial" w:hAnsi="Arial" w:cs="Arial"/>
                <w:bCs/>
              </w:rPr>
            </w:pPr>
            <w:r w:rsidRPr="00AB2846">
              <w:rPr>
                <w:rFonts w:ascii="Arial" w:hAnsi="Arial" w:cs="Arial"/>
                <w:bCs/>
              </w:rPr>
              <w:t>scoring the highest points.</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70"/>
              <w:gridCol w:w="3242"/>
            </w:tblGrid>
            <w:tr w:rsidR="00AB2846" w:rsidRPr="002C7BC5" w14:paraId="6A50D831" w14:textId="77777777" w:rsidTr="004D64FB">
              <w:trPr>
                <w:trHeight w:val="584"/>
              </w:trPr>
              <w:tc>
                <w:tcPr>
                  <w:tcW w:w="2830" w:type="dxa"/>
                  <w:shd w:val="clear" w:color="auto" w:fill="C00000"/>
                  <w:vAlign w:val="center"/>
                </w:tcPr>
                <w:p w14:paraId="1FAF46C1" w14:textId="77777777" w:rsidR="00AB2846" w:rsidRPr="002C7BC5" w:rsidRDefault="00AB2846" w:rsidP="004D64FB">
                  <w:pPr>
                    <w:kinsoku w:val="0"/>
                    <w:overflowPunct w:val="0"/>
                    <w:jc w:val="center"/>
                    <w:textAlignment w:val="baseline"/>
                    <w:rPr>
                      <w:rFonts w:ascii="Arial" w:hAnsi="Arial" w:cs="Arial"/>
                      <w:b/>
                    </w:rPr>
                  </w:pPr>
                  <w:bookmarkStart w:id="13" w:name="_Hlk123806083"/>
                  <w:r w:rsidRPr="002C7BC5">
                    <w:rPr>
                      <w:rFonts w:ascii="Arial" w:hAnsi="Arial" w:cs="Arial"/>
                      <w:b/>
                      <w:kern w:val="24"/>
                    </w:rPr>
                    <w:t>B-BBEE Status Level of Contributor</w:t>
                  </w:r>
                </w:p>
              </w:tc>
              <w:tc>
                <w:tcPr>
                  <w:tcW w:w="2570" w:type="dxa"/>
                  <w:shd w:val="clear" w:color="auto" w:fill="C00000"/>
                  <w:vAlign w:val="center"/>
                </w:tcPr>
                <w:p w14:paraId="223A2A10" w14:textId="77777777" w:rsidR="00AB2846" w:rsidRPr="002C7BC5" w:rsidRDefault="00AB2846" w:rsidP="004D64FB">
                  <w:pPr>
                    <w:kinsoku w:val="0"/>
                    <w:overflowPunct w:val="0"/>
                    <w:jc w:val="center"/>
                    <w:textAlignment w:val="baseline"/>
                    <w:rPr>
                      <w:rFonts w:ascii="Arial" w:hAnsi="Arial" w:cs="Arial"/>
                      <w:b/>
                      <w:kern w:val="24"/>
                    </w:rPr>
                  </w:pPr>
                  <w:r w:rsidRPr="002C7BC5">
                    <w:rPr>
                      <w:rFonts w:ascii="Arial" w:hAnsi="Arial" w:cs="Arial"/>
                      <w:b/>
                      <w:kern w:val="24"/>
                    </w:rPr>
                    <w:t>Number of points</w:t>
                  </w:r>
                </w:p>
                <w:p w14:paraId="2C6C7A63" w14:textId="77777777" w:rsidR="00AB2846" w:rsidRPr="002C7BC5" w:rsidRDefault="00AB2846" w:rsidP="004D64FB">
                  <w:pPr>
                    <w:kinsoku w:val="0"/>
                    <w:overflowPunct w:val="0"/>
                    <w:jc w:val="center"/>
                    <w:textAlignment w:val="baseline"/>
                    <w:rPr>
                      <w:rFonts w:ascii="Arial" w:hAnsi="Arial" w:cs="Arial"/>
                      <w:b/>
                    </w:rPr>
                  </w:pPr>
                  <w:r w:rsidRPr="002C7BC5">
                    <w:rPr>
                      <w:rFonts w:ascii="Arial" w:hAnsi="Arial" w:cs="Arial"/>
                      <w:b/>
                      <w:kern w:val="24"/>
                    </w:rPr>
                    <w:t>(90/10 system)</w:t>
                  </w:r>
                </w:p>
              </w:tc>
              <w:tc>
                <w:tcPr>
                  <w:tcW w:w="3242" w:type="dxa"/>
                  <w:shd w:val="clear" w:color="auto" w:fill="C00000"/>
                  <w:vAlign w:val="center"/>
                </w:tcPr>
                <w:p w14:paraId="589FE1E2" w14:textId="77777777" w:rsidR="00AB2846" w:rsidRPr="002C7BC5" w:rsidRDefault="00AB2846" w:rsidP="004D64FB">
                  <w:pPr>
                    <w:kinsoku w:val="0"/>
                    <w:overflowPunct w:val="0"/>
                    <w:jc w:val="center"/>
                    <w:textAlignment w:val="baseline"/>
                    <w:rPr>
                      <w:rFonts w:ascii="Arial" w:hAnsi="Arial" w:cs="Arial"/>
                      <w:b/>
                      <w:kern w:val="24"/>
                    </w:rPr>
                  </w:pPr>
                  <w:r w:rsidRPr="002C7BC5">
                    <w:rPr>
                      <w:rFonts w:ascii="Arial" w:hAnsi="Arial" w:cs="Arial"/>
                      <w:b/>
                      <w:kern w:val="24"/>
                    </w:rPr>
                    <w:t>Number of points</w:t>
                  </w:r>
                </w:p>
                <w:p w14:paraId="08A9849B" w14:textId="77777777" w:rsidR="00AB2846" w:rsidRPr="002C7BC5" w:rsidRDefault="00AB2846" w:rsidP="004D64FB">
                  <w:pPr>
                    <w:kinsoku w:val="0"/>
                    <w:overflowPunct w:val="0"/>
                    <w:jc w:val="center"/>
                    <w:textAlignment w:val="baseline"/>
                    <w:rPr>
                      <w:rFonts w:ascii="Arial" w:hAnsi="Arial" w:cs="Arial"/>
                      <w:b/>
                    </w:rPr>
                  </w:pPr>
                  <w:r w:rsidRPr="002C7BC5">
                    <w:rPr>
                      <w:rFonts w:ascii="Arial" w:hAnsi="Arial" w:cs="Arial"/>
                      <w:b/>
                      <w:kern w:val="24"/>
                    </w:rPr>
                    <w:t>(80/20 system)</w:t>
                  </w:r>
                </w:p>
              </w:tc>
            </w:tr>
            <w:tr w:rsidR="00AB2846" w:rsidRPr="002C7BC5" w14:paraId="1C68D391" w14:textId="77777777" w:rsidTr="004D64FB">
              <w:trPr>
                <w:trHeight w:val="317"/>
              </w:trPr>
              <w:tc>
                <w:tcPr>
                  <w:tcW w:w="2830" w:type="dxa"/>
                </w:tcPr>
                <w:p w14:paraId="3A82BE3F" w14:textId="77777777" w:rsidR="00AB2846" w:rsidRPr="002C7BC5" w:rsidRDefault="00AB2846" w:rsidP="00AB2846">
                  <w:pPr>
                    <w:numPr>
                      <w:ilvl w:val="0"/>
                      <w:numId w:val="59"/>
                    </w:numPr>
                    <w:kinsoku w:val="0"/>
                    <w:overflowPunct w:val="0"/>
                    <w:spacing w:before="115" w:after="160" w:line="259" w:lineRule="auto"/>
                    <w:contextualSpacing/>
                    <w:jc w:val="center"/>
                    <w:textAlignment w:val="baseline"/>
                    <w:rPr>
                      <w:rFonts w:ascii="Arial" w:hAnsi="Arial" w:cs="Arial"/>
                    </w:rPr>
                  </w:pPr>
                </w:p>
              </w:tc>
              <w:tc>
                <w:tcPr>
                  <w:tcW w:w="2570" w:type="dxa"/>
                </w:tcPr>
                <w:p w14:paraId="44C946AF" w14:textId="77777777" w:rsidR="00AB2846" w:rsidRPr="002C7BC5" w:rsidRDefault="00AB2846" w:rsidP="004D64FB">
                  <w:pPr>
                    <w:kinsoku w:val="0"/>
                    <w:overflowPunct w:val="0"/>
                    <w:spacing w:before="115"/>
                    <w:jc w:val="center"/>
                    <w:textAlignment w:val="baseline"/>
                    <w:rPr>
                      <w:rFonts w:ascii="Arial" w:hAnsi="Arial" w:cs="Arial"/>
                    </w:rPr>
                  </w:pPr>
                  <w:r w:rsidRPr="002C7BC5">
                    <w:rPr>
                      <w:rFonts w:ascii="Arial" w:hAnsi="Arial" w:cs="Arial"/>
                      <w:kern w:val="24"/>
                    </w:rPr>
                    <w:t>10</w:t>
                  </w:r>
                </w:p>
              </w:tc>
              <w:tc>
                <w:tcPr>
                  <w:tcW w:w="3242" w:type="dxa"/>
                </w:tcPr>
                <w:p w14:paraId="78A99292" w14:textId="77777777" w:rsidR="00AB2846" w:rsidRPr="002C7BC5" w:rsidRDefault="00AB2846" w:rsidP="004D64FB">
                  <w:pPr>
                    <w:kinsoku w:val="0"/>
                    <w:overflowPunct w:val="0"/>
                    <w:spacing w:before="115"/>
                    <w:jc w:val="center"/>
                    <w:textAlignment w:val="baseline"/>
                    <w:rPr>
                      <w:rFonts w:ascii="Arial" w:hAnsi="Arial" w:cs="Arial"/>
                    </w:rPr>
                  </w:pPr>
                  <w:r w:rsidRPr="002C7BC5">
                    <w:rPr>
                      <w:rFonts w:ascii="Arial" w:hAnsi="Arial" w:cs="Arial"/>
                      <w:kern w:val="24"/>
                    </w:rPr>
                    <w:t>20</w:t>
                  </w:r>
                </w:p>
              </w:tc>
            </w:tr>
            <w:tr w:rsidR="00AB2846" w:rsidRPr="002C7BC5" w14:paraId="342A85A8" w14:textId="77777777" w:rsidTr="004D64FB">
              <w:trPr>
                <w:trHeight w:val="317"/>
              </w:trPr>
              <w:tc>
                <w:tcPr>
                  <w:tcW w:w="2830" w:type="dxa"/>
                </w:tcPr>
                <w:p w14:paraId="7C892422" w14:textId="77777777" w:rsidR="00AB2846" w:rsidRPr="002C7BC5" w:rsidRDefault="00AB2846" w:rsidP="00AB2846">
                  <w:pPr>
                    <w:numPr>
                      <w:ilvl w:val="0"/>
                      <w:numId w:val="59"/>
                    </w:numPr>
                    <w:kinsoku w:val="0"/>
                    <w:overflowPunct w:val="0"/>
                    <w:spacing w:before="115" w:after="160" w:line="259" w:lineRule="auto"/>
                    <w:contextualSpacing/>
                    <w:jc w:val="center"/>
                    <w:textAlignment w:val="baseline"/>
                    <w:rPr>
                      <w:rFonts w:ascii="Arial" w:hAnsi="Arial" w:cs="Arial"/>
                    </w:rPr>
                  </w:pPr>
                </w:p>
              </w:tc>
              <w:tc>
                <w:tcPr>
                  <w:tcW w:w="2570" w:type="dxa"/>
                </w:tcPr>
                <w:p w14:paraId="343C30FA" w14:textId="77777777" w:rsidR="00AB2846" w:rsidRPr="002C7BC5" w:rsidRDefault="00AB2846" w:rsidP="004D64FB">
                  <w:pPr>
                    <w:kinsoku w:val="0"/>
                    <w:overflowPunct w:val="0"/>
                    <w:spacing w:before="115"/>
                    <w:jc w:val="center"/>
                    <w:textAlignment w:val="baseline"/>
                    <w:rPr>
                      <w:rFonts w:ascii="Arial" w:hAnsi="Arial" w:cs="Arial"/>
                    </w:rPr>
                  </w:pPr>
                  <w:r w:rsidRPr="002C7BC5">
                    <w:rPr>
                      <w:rFonts w:ascii="Arial" w:hAnsi="Arial" w:cs="Arial"/>
                      <w:kern w:val="24"/>
                    </w:rPr>
                    <w:t>9</w:t>
                  </w:r>
                </w:p>
              </w:tc>
              <w:tc>
                <w:tcPr>
                  <w:tcW w:w="3242" w:type="dxa"/>
                </w:tcPr>
                <w:p w14:paraId="042FADC8" w14:textId="77777777" w:rsidR="00AB2846" w:rsidRPr="002C7BC5" w:rsidRDefault="00AB2846" w:rsidP="004D64FB">
                  <w:pPr>
                    <w:kinsoku w:val="0"/>
                    <w:overflowPunct w:val="0"/>
                    <w:spacing w:before="115"/>
                    <w:jc w:val="center"/>
                    <w:textAlignment w:val="baseline"/>
                    <w:rPr>
                      <w:rFonts w:ascii="Arial" w:hAnsi="Arial" w:cs="Arial"/>
                    </w:rPr>
                  </w:pPr>
                  <w:r w:rsidRPr="002C7BC5">
                    <w:rPr>
                      <w:rFonts w:ascii="Arial" w:hAnsi="Arial" w:cs="Arial"/>
                      <w:kern w:val="24"/>
                    </w:rPr>
                    <w:t>18</w:t>
                  </w:r>
                </w:p>
              </w:tc>
            </w:tr>
            <w:tr w:rsidR="00AB2846" w:rsidRPr="002C7BC5" w14:paraId="66419109" w14:textId="77777777" w:rsidTr="004D64FB">
              <w:trPr>
                <w:trHeight w:val="317"/>
              </w:trPr>
              <w:tc>
                <w:tcPr>
                  <w:tcW w:w="2830" w:type="dxa"/>
                </w:tcPr>
                <w:p w14:paraId="5E565A1E" w14:textId="77777777" w:rsidR="00AB2846" w:rsidRPr="002C7BC5" w:rsidRDefault="00AB2846" w:rsidP="00AB2846">
                  <w:pPr>
                    <w:numPr>
                      <w:ilvl w:val="0"/>
                      <w:numId w:val="59"/>
                    </w:numPr>
                    <w:kinsoku w:val="0"/>
                    <w:overflowPunct w:val="0"/>
                    <w:spacing w:before="115" w:after="160" w:line="259" w:lineRule="auto"/>
                    <w:contextualSpacing/>
                    <w:jc w:val="center"/>
                    <w:textAlignment w:val="baseline"/>
                    <w:rPr>
                      <w:rFonts w:ascii="Arial" w:hAnsi="Arial" w:cs="Arial"/>
                    </w:rPr>
                  </w:pPr>
                </w:p>
              </w:tc>
              <w:tc>
                <w:tcPr>
                  <w:tcW w:w="2570" w:type="dxa"/>
                </w:tcPr>
                <w:p w14:paraId="31CC13CE" w14:textId="77777777" w:rsidR="00AB2846" w:rsidRPr="002C7BC5" w:rsidRDefault="00AB2846" w:rsidP="004D64FB">
                  <w:pPr>
                    <w:kinsoku w:val="0"/>
                    <w:overflowPunct w:val="0"/>
                    <w:spacing w:before="115"/>
                    <w:jc w:val="center"/>
                    <w:textAlignment w:val="baseline"/>
                    <w:rPr>
                      <w:rFonts w:ascii="Arial" w:hAnsi="Arial" w:cs="Arial"/>
                    </w:rPr>
                  </w:pPr>
                  <w:r w:rsidRPr="002C7BC5">
                    <w:rPr>
                      <w:rFonts w:ascii="Arial" w:hAnsi="Arial" w:cs="Arial"/>
                      <w:kern w:val="24"/>
                    </w:rPr>
                    <w:t>6</w:t>
                  </w:r>
                </w:p>
              </w:tc>
              <w:tc>
                <w:tcPr>
                  <w:tcW w:w="3242" w:type="dxa"/>
                </w:tcPr>
                <w:p w14:paraId="7D2096AE" w14:textId="77777777" w:rsidR="00AB2846" w:rsidRPr="002C7BC5" w:rsidRDefault="00AB2846" w:rsidP="004D64FB">
                  <w:pPr>
                    <w:kinsoku w:val="0"/>
                    <w:overflowPunct w:val="0"/>
                    <w:spacing w:before="115"/>
                    <w:jc w:val="center"/>
                    <w:textAlignment w:val="baseline"/>
                    <w:rPr>
                      <w:rFonts w:ascii="Arial" w:hAnsi="Arial" w:cs="Arial"/>
                    </w:rPr>
                  </w:pPr>
                  <w:r w:rsidRPr="002C7BC5">
                    <w:rPr>
                      <w:rFonts w:ascii="Arial" w:hAnsi="Arial" w:cs="Arial"/>
                      <w:kern w:val="24"/>
                    </w:rPr>
                    <w:t>14</w:t>
                  </w:r>
                </w:p>
              </w:tc>
            </w:tr>
            <w:tr w:rsidR="00AB2846" w:rsidRPr="002C7BC5" w14:paraId="3517D79D" w14:textId="77777777" w:rsidTr="004D64FB">
              <w:trPr>
                <w:trHeight w:val="317"/>
              </w:trPr>
              <w:tc>
                <w:tcPr>
                  <w:tcW w:w="2830" w:type="dxa"/>
                </w:tcPr>
                <w:p w14:paraId="7C6601F9" w14:textId="77777777" w:rsidR="00AB2846" w:rsidRPr="002C7BC5" w:rsidRDefault="00AB2846" w:rsidP="00AB2846">
                  <w:pPr>
                    <w:numPr>
                      <w:ilvl w:val="0"/>
                      <w:numId w:val="59"/>
                    </w:numPr>
                    <w:kinsoku w:val="0"/>
                    <w:overflowPunct w:val="0"/>
                    <w:spacing w:before="115" w:after="160" w:line="259" w:lineRule="auto"/>
                    <w:contextualSpacing/>
                    <w:jc w:val="center"/>
                    <w:textAlignment w:val="baseline"/>
                    <w:rPr>
                      <w:rFonts w:ascii="Arial" w:hAnsi="Arial" w:cs="Arial"/>
                    </w:rPr>
                  </w:pPr>
                </w:p>
              </w:tc>
              <w:tc>
                <w:tcPr>
                  <w:tcW w:w="2570" w:type="dxa"/>
                </w:tcPr>
                <w:p w14:paraId="7066A963" w14:textId="77777777" w:rsidR="00AB2846" w:rsidRPr="002C7BC5" w:rsidRDefault="00AB2846" w:rsidP="004D64FB">
                  <w:pPr>
                    <w:tabs>
                      <w:tab w:val="left" w:pos="645"/>
                      <w:tab w:val="center" w:pos="1242"/>
                    </w:tabs>
                    <w:kinsoku w:val="0"/>
                    <w:overflowPunct w:val="0"/>
                    <w:spacing w:before="115"/>
                    <w:textAlignment w:val="baseline"/>
                    <w:rPr>
                      <w:rFonts w:ascii="Arial" w:hAnsi="Arial" w:cs="Arial"/>
                    </w:rPr>
                  </w:pPr>
                  <w:r w:rsidRPr="002C7BC5">
                    <w:rPr>
                      <w:rFonts w:ascii="Arial" w:hAnsi="Arial" w:cs="Arial"/>
                      <w:kern w:val="24"/>
                    </w:rPr>
                    <w:tab/>
                  </w:r>
                  <w:r w:rsidRPr="002C7BC5">
                    <w:rPr>
                      <w:rFonts w:ascii="Arial" w:hAnsi="Arial" w:cs="Arial"/>
                      <w:kern w:val="24"/>
                    </w:rPr>
                    <w:tab/>
                    <w:t>5</w:t>
                  </w:r>
                </w:p>
              </w:tc>
              <w:tc>
                <w:tcPr>
                  <w:tcW w:w="3242" w:type="dxa"/>
                </w:tcPr>
                <w:p w14:paraId="2D7D2597" w14:textId="77777777" w:rsidR="00AB2846" w:rsidRPr="002C7BC5" w:rsidRDefault="00AB2846" w:rsidP="004D64FB">
                  <w:pPr>
                    <w:kinsoku w:val="0"/>
                    <w:overflowPunct w:val="0"/>
                    <w:spacing w:before="115"/>
                    <w:jc w:val="center"/>
                    <w:textAlignment w:val="baseline"/>
                    <w:rPr>
                      <w:rFonts w:ascii="Arial" w:hAnsi="Arial" w:cs="Arial"/>
                    </w:rPr>
                  </w:pPr>
                  <w:r w:rsidRPr="002C7BC5">
                    <w:rPr>
                      <w:rFonts w:ascii="Arial" w:hAnsi="Arial" w:cs="Arial"/>
                      <w:kern w:val="24"/>
                    </w:rPr>
                    <w:t>12</w:t>
                  </w:r>
                </w:p>
              </w:tc>
            </w:tr>
            <w:tr w:rsidR="00AB2846" w:rsidRPr="002C7BC5" w14:paraId="2791C200" w14:textId="77777777" w:rsidTr="004D64FB">
              <w:trPr>
                <w:trHeight w:val="317"/>
              </w:trPr>
              <w:tc>
                <w:tcPr>
                  <w:tcW w:w="2830" w:type="dxa"/>
                </w:tcPr>
                <w:p w14:paraId="6EB77FFE" w14:textId="77777777" w:rsidR="00AB2846" w:rsidRPr="002C7BC5" w:rsidRDefault="00AB2846" w:rsidP="00AB2846">
                  <w:pPr>
                    <w:numPr>
                      <w:ilvl w:val="0"/>
                      <w:numId w:val="59"/>
                    </w:numPr>
                    <w:kinsoku w:val="0"/>
                    <w:overflowPunct w:val="0"/>
                    <w:spacing w:before="115" w:after="160" w:line="259" w:lineRule="auto"/>
                    <w:contextualSpacing/>
                    <w:jc w:val="center"/>
                    <w:textAlignment w:val="baseline"/>
                    <w:rPr>
                      <w:rFonts w:ascii="Arial" w:hAnsi="Arial" w:cs="Arial"/>
                    </w:rPr>
                  </w:pPr>
                </w:p>
              </w:tc>
              <w:tc>
                <w:tcPr>
                  <w:tcW w:w="2570" w:type="dxa"/>
                </w:tcPr>
                <w:p w14:paraId="10B62AF0" w14:textId="77777777" w:rsidR="00AB2846" w:rsidRPr="002C7BC5" w:rsidRDefault="00AB2846" w:rsidP="004D64FB">
                  <w:pPr>
                    <w:kinsoku w:val="0"/>
                    <w:overflowPunct w:val="0"/>
                    <w:spacing w:before="115"/>
                    <w:jc w:val="center"/>
                    <w:textAlignment w:val="baseline"/>
                    <w:rPr>
                      <w:rFonts w:ascii="Arial" w:hAnsi="Arial" w:cs="Arial"/>
                    </w:rPr>
                  </w:pPr>
                  <w:r w:rsidRPr="002C7BC5">
                    <w:rPr>
                      <w:rFonts w:ascii="Arial" w:hAnsi="Arial" w:cs="Arial"/>
                      <w:kern w:val="24"/>
                    </w:rPr>
                    <w:t>4</w:t>
                  </w:r>
                </w:p>
              </w:tc>
              <w:tc>
                <w:tcPr>
                  <w:tcW w:w="3242" w:type="dxa"/>
                </w:tcPr>
                <w:p w14:paraId="3799EFD0" w14:textId="77777777" w:rsidR="00AB2846" w:rsidRPr="002C7BC5" w:rsidRDefault="00AB2846" w:rsidP="004D64FB">
                  <w:pPr>
                    <w:kinsoku w:val="0"/>
                    <w:overflowPunct w:val="0"/>
                    <w:spacing w:before="115"/>
                    <w:jc w:val="center"/>
                    <w:textAlignment w:val="baseline"/>
                    <w:rPr>
                      <w:rFonts w:ascii="Arial" w:hAnsi="Arial" w:cs="Arial"/>
                    </w:rPr>
                  </w:pPr>
                  <w:r w:rsidRPr="002C7BC5">
                    <w:rPr>
                      <w:rFonts w:ascii="Arial" w:hAnsi="Arial" w:cs="Arial"/>
                      <w:kern w:val="24"/>
                    </w:rPr>
                    <w:t>8</w:t>
                  </w:r>
                </w:p>
              </w:tc>
            </w:tr>
            <w:tr w:rsidR="00AB2846" w:rsidRPr="002C7BC5" w14:paraId="46FBE075" w14:textId="77777777" w:rsidTr="004D64FB">
              <w:trPr>
                <w:trHeight w:val="317"/>
              </w:trPr>
              <w:tc>
                <w:tcPr>
                  <w:tcW w:w="2830" w:type="dxa"/>
                </w:tcPr>
                <w:p w14:paraId="1DCC3FC3" w14:textId="77777777" w:rsidR="00AB2846" w:rsidRPr="002C7BC5" w:rsidRDefault="00AB2846" w:rsidP="00AB2846">
                  <w:pPr>
                    <w:numPr>
                      <w:ilvl w:val="0"/>
                      <w:numId w:val="59"/>
                    </w:numPr>
                    <w:kinsoku w:val="0"/>
                    <w:overflowPunct w:val="0"/>
                    <w:spacing w:before="115" w:after="160" w:line="259" w:lineRule="auto"/>
                    <w:contextualSpacing/>
                    <w:jc w:val="center"/>
                    <w:textAlignment w:val="baseline"/>
                    <w:rPr>
                      <w:rFonts w:ascii="Arial" w:hAnsi="Arial" w:cs="Arial"/>
                    </w:rPr>
                  </w:pPr>
                </w:p>
              </w:tc>
              <w:tc>
                <w:tcPr>
                  <w:tcW w:w="2570" w:type="dxa"/>
                </w:tcPr>
                <w:p w14:paraId="3FB6D370" w14:textId="77777777" w:rsidR="00AB2846" w:rsidRPr="002C7BC5" w:rsidRDefault="00AB2846" w:rsidP="004D64FB">
                  <w:pPr>
                    <w:kinsoku w:val="0"/>
                    <w:overflowPunct w:val="0"/>
                    <w:spacing w:before="115"/>
                    <w:jc w:val="center"/>
                    <w:textAlignment w:val="baseline"/>
                    <w:rPr>
                      <w:rFonts w:ascii="Arial" w:hAnsi="Arial" w:cs="Arial"/>
                    </w:rPr>
                  </w:pPr>
                  <w:r w:rsidRPr="002C7BC5">
                    <w:rPr>
                      <w:rFonts w:ascii="Arial" w:hAnsi="Arial" w:cs="Arial"/>
                      <w:kern w:val="24"/>
                    </w:rPr>
                    <w:t>3</w:t>
                  </w:r>
                </w:p>
              </w:tc>
              <w:tc>
                <w:tcPr>
                  <w:tcW w:w="3242" w:type="dxa"/>
                </w:tcPr>
                <w:p w14:paraId="63DA40FC" w14:textId="77777777" w:rsidR="00AB2846" w:rsidRPr="002C7BC5" w:rsidRDefault="00AB2846" w:rsidP="004D64FB">
                  <w:pPr>
                    <w:kinsoku w:val="0"/>
                    <w:overflowPunct w:val="0"/>
                    <w:spacing w:before="115"/>
                    <w:jc w:val="center"/>
                    <w:textAlignment w:val="baseline"/>
                    <w:rPr>
                      <w:rFonts w:ascii="Arial" w:hAnsi="Arial" w:cs="Arial"/>
                    </w:rPr>
                  </w:pPr>
                  <w:r w:rsidRPr="002C7BC5">
                    <w:rPr>
                      <w:rFonts w:ascii="Arial" w:hAnsi="Arial" w:cs="Arial"/>
                      <w:kern w:val="24"/>
                    </w:rPr>
                    <w:t>6</w:t>
                  </w:r>
                </w:p>
              </w:tc>
            </w:tr>
            <w:tr w:rsidR="00AB2846" w:rsidRPr="002C7BC5" w14:paraId="1FA95FA7" w14:textId="77777777" w:rsidTr="004D64FB">
              <w:trPr>
                <w:trHeight w:val="317"/>
              </w:trPr>
              <w:tc>
                <w:tcPr>
                  <w:tcW w:w="2830" w:type="dxa"/>
                </w:tcPr>
                <w:p w14:paraId="47DECB56" w14:textId="77777777" w:rsidR="00AB2846" w:rsidRPr="002C7BC5" w:rsidRDefault="00AB2846" w:rsidP="00AB2846">
                  <w:pPr>
                    <w:numPr>
                      <w:ilvl w:val="0"/>
                      <w:numId w:val="59"/>
                    </w:numPr>
                    <w:kinsoku w:val="0"/>
                    <w:overflowPunct w:val="0"/>
                    <w:spacing w:before="115" w:after="160" w:line="259" w:lineRule="auto"/>
                    <w:contextualSpacing/>
                    <w:jc w:val="center"/>
                    <w:textAlignment w:val="baseline"/>
                    <w:rPr>
                      <w:rFonts w:ascii="Arial" w:hAnsi="Arial" w:cs="Arial"/>
                    </w:rPr>
                  </w:pPr>
                </w:p>
              </w:tc>
              <w:tc>
                <w:tcPr>
                  <w:tcW w:w="2570" w:type="dxa"/>
                </w:tcPr>
                <w:p w14:paraId="492B6C1F" w14:textId="77777777" w:rsidR="00AB2846" w:rsidRPr="002C7BC5" w:rsidRDefault="00AB2846" w:rsidP="004D64FB">
                  <w:pPr>
                    <w:kinsoku w:val="0"/>
                    <w:overflowPunct w:val="0"/>
                    <w:spacing w:before="115"/>
                    <w:jc w:val="center"/>
                    <w:textAlignment w:val="baseline"/>
                    <w:rPr>
                      <w:rFonts w:ascii="Arial" w:hAnsi="Arial" w:cs="Arial"/>
                    </w:rPr>
                  </w:pPr>
                  <w:r w:rsidRPr="002C7BC5">
                    <w:rPr>
                      <w:rFonts w:ascii="Arial" w:hAnsi="Arial" w:cs="Arial"/>
                      <w:kern w:val="24"/>
                    </w:rPr>
                    <w:t>2</w:t>
                  </w:r>
                </w:p>
              </w:tc>
              <w:tc>
                <w:tcPr>
                  <w:tcW w:w="3242" w:type="dxa"/>
                </w:tcPr>
                <w:p w14:paraId="21DFBED9" w14:textId="77777777" w:rsidR="00AB2846" w:rsidRPr="002C7BC5" w:rsidRDefault="00AB2846" w:rsidP="004D64FB">
                  <w:pPr>
                    <w:kinsoku w:val="0"/>
                    <w:overflowPunct w:val="0"/>
                    <w:spacing w:before="115"/>
                    <w:jc w:val="center"/>
                    <w:textAlignment w:val="baseline"/>
                    <w:rPr>
                      <w:rFonts w:ascii="Arial" w:hAnsi="Arial" w:cs="Arial"/>
                    </w:rPr>
                  </w:pPr>
                  <w:r w:rsidRPr="002C7BC5">
                    <w:rPr>
                      <w:rFonts w:ascii="Arial" w:hAnsi="Arial" w:cs="Arial"/>
                      <w:kern w:val="24"/>
                    </w:rPr>
                    <w:t>4</w:t>
                  </w:r>
                </w:p>
              </w:tc>
            </w:tr>
            <w:tr w:rsidR="00AB2846" w:rsidRPr="002C7BC5" w14:paraId="70885565" w14:textId="77777777" w:rsidTr="004D64FB">
              <w:trPr>
                <w:trHeight w:val="317"/>
              </w:trPr>
              <w:tc>
                <w:tcPr>
                  <w:tcW w:w="2830" w:type="dxa"/>
                </w:tcPr>
                <w:p w14:paraId="3FC754D2" w14:textId="77777777" w:rsidR="00AB2846" w:rsidRPr="002C7BC5" w:rsidRDefault="00AB2846" w:rsidP="00AB2846">
                  <w:pPr>
                    <w:numPr>
                      <w:ilvl w:val="0"/>
                      <w:numId w:val="59"/>
                    </w:numPr>
                    <w:kinsoku w:val="0"/>
                    <w:overflowPunct w:val="0"/>
                    <w:spacing w:before="115" w:after="160" w:line="259" w:lineRule="auto"/>
                    <w:contextualSpacing/>
                    <w:jc w:val="center"/>
                    <w:textAlignment w:val="baseline"/>
                    <w:rPr>
                      <w:rFonts w:ascii="Arial" w:hAnsi="Arial" w:cs="Arial"/>
                    </w:rPr>
                  </w:pPr>
                </w:p>
              </w:tc>
              <w:tc>
                <w:tcPr>
                  <w:tcW w:w="2570" w:type="dxa"/>
                </w:tcPr>
                <w:p w14:paraId="5D0DDD3F" w14:textId="77777777" w:rsidR="00AB2846" w:rsidRPr="002C7BC5" w:rsidRDefault="00AB2846" w:rsidP="004D64FB">
                  <w:pPr>
                    <w:kinsoku w:val="0"/>
                    <w:overflowPunct w:val="0"/>
                    <w:spacing w:before="115"/>
                    <w:jc w:val="center"/>
                    <w:textAlignment w:val="baseline"/>
                    <w:rPr>
                      <w:rFonts w:ascii="Arial" w:hAnsi="Arial" w:cs="Arial"/>
                    </w:rPr>
                  </w:pPr>
                  <w:r w:rsidRPr="002C7BC5">
                    <w:rPr>
                      <w:rFonts w:ascii="Arial" w:hAnsi="Arial" w:cs="Arial"/>
                      <w:kern w:val="24"/>
                    </w:rPr>
                    <w:t>1</w:t>
                  </w:r>
                </w:p>
              </w:tc>
              <w:tc>
                <w:tcPr>
                  <w:tcW w:w="3242" w:type="dxa"/>
                </w:tcPr>
                <w:p w14:paraId="77ED955F" w14:textId="77777777" w:rsidR="00AB2846" w:rsidRPr="002C7BC5" w:rsidRDefault="00AB2846" w:rsidP="004D64FB">
                  <w:pPr>
                    <w:kinsoku w:val="0"/>
                    <w:overflowPunct w:val="0"/>
                    <w:spacing w:before="115"/>
                    <w:jc w:val="center"/>
                    <w:textAlignment w:val="baseline"/>
                    <w:rPr>
                      <w:rFonts w:ascii="Arial" w:hAnsi="Arial" w:cs="Arial"/>
                    </w:rPr>
                  </w:pPr>
                  <w:r w:rsidRPr="002C7BC5">
                    <w:rPr>
                      <w:rFonts w:ascii="Arial" w:hAnsi="Arial" w:cs="Arial"/>
                      <w:kern w:val="24"/>
                    </w:rPr>
                    <w:t>2</w:t>
                  </w:r>
                </w:p>
              </w:tc>
            </w:tr>
            <w:tr w:rsidR="00AB2846" w:rsidRPr="002C7BC5" w14:paraId="26467A09" w14:textId="77777777" w:rsidTr="004D64FB">
              <w:trPr>
                <w:trHeight w:val="317"/>
              </w:trPr>
              <w:tc>
                <w:tcPr>
                  <w:tcW w:w="2830" w:type="dxa"/>
                </w:tcPr>
                <w:p w14:paraId="3940F582" w14:textId="77777777" w:rsidR="00AB2846" w:rsidRPr="002C7BC5" w:rsidRDefault="00AB2846" w:rsidP="004D64FB">
                  <w:pPr>
                    <w:kinsoku w:val="0"/>
                    <w:overflowPunct w:val="0"/>
                    <w:textAlignment w:val="baseline"/>
                    <w:rPr>
                      <w:rFonts w:ascii="Arial" w:hAnsi="Arial" w:cs="Arial"/>
                    </w:rPr>
                  </w:pPr>
                  <w:r w:rsidRPr="002C7BC5">
                    <w:rPr>
                      <w:rFonts w:ascii="Arial" w:hAnsi="Arial" w:cs="Arial"/>
                      <w:kern w:val="24"/>
                    </w:rPr>
                    <w:t>Non-compliant contributor</w:t>
                  </w:r>
                </w:p>
              </w:tc>
              <w:tc>
                <w:tcPr>
                  <w:tcW w:w="2570" w:type="dxa"/>
                  <w:vAlign w:val="bottom"/>
                </w:tcPr>
                <w:p w14:paraId="0C1752C6" w14:textId="77777777" w:rsidR="00AB2846" w:rsidRPr="002C7BC5" w:rsidRDefault="00AB2846" w:rsidP="004D64FB">
                  <w:pPr>
                    <w:kinsoku w:val="0"/>
                    <w:overflowPunct w:val="0"/>
                    <w:jc w:val="center"/>
                    <w:textAlignment w:val="baseline"/>
                    <w:rPr>
                      <w:rFonts w:ascii="Arial" w:hAnsi="Arial" w:cs="Arial"/>
                    </w:rPr>
                  </w:pPr>
                  <w:r w:rsidRPr="002C7BC5">
                    <w:rPr>
                      <w:rFonts w:ascii="Arial" w:hAnsi="Arial" w:cs="Arial"/>
                      <w:kern w:val="24"/>
                    </w:rPr>
                    <w:t>0</w:t>
                  </w:r>
                </w:p>
              </w:tc>
              <w:tc>
                <w:tcPr>
                  <w:tcW w:w="3242" w:type="dxa"/>
                  <w:vAlign w:val="bottom"/>
                </w:tcPr>
                <w:p w14:paraId="75CF2189" w14:textId="77777777" w:rsidR="00AB2846" w:rsidRPr="002C7BC5" w:rsidRDefault="00AB2846" w:rsidP="004D64FB">
                  <w:pPr>
                    <w:kinsoku w:val="0"/>
                    <w:overflowPunct w:val="0"/>
                    <w:jc w:val="center"/>
                    <w:textAlignment w:val="baseline"/>
                    <w:rPr>
                      <w:rFonts w:ascii="Arial" w:hAnsi="Arial" w:cs="Arial"/>
                    </w:rPr>
                  </w:pPr>
                  <w:r w:rsidRPr="002C7BC5">
                    <w:rPr>
                      <w:rFonts w:ascii="Arial" w:hAnsi="Arial" w:cs="Arial"/>
                      <w:kern w:val="24"/>
                    </w:rPr>
                    <w:t>0</w:t>
                  </w:r>
                </w:p>
              </w:tc>
            </w:tr>
            <w:bookmarkEnd w:id="13"/>
          </w:tbl>
          <w:p w14:paraId="78C46915" w14:textId="77777777" w:rsidR="00AB2846" w:rsidRDefault="00AB2846" w:rsidP="004D64FB">
            <w:pPr>
              <w:spacing w:after="240"/>
              <w:jc w:val="both"/>
              <w:outlineLvl w:val="3"/>
              <w:rPr>
                <w:rFonts w:ascii="Arial" w:hAnsi="Arial" w:cs="Arial"/>
                <w:sz w:val="20"/>
              </w:rPr>
            </w:pPr>
          </w:p>
          <w:p w14:paraId="22004537" w14:textId="77777777" w:rsidR="00AB2846" w:rsidRDefault="00AB2846" w:rsidP="004D64FB">
            <w:pPr>
              <w:spacing w:after="240"/>
              <w:jc w:val="both"/>
              <w:outlineLvl w:val="3"/>
              <w:rPr>
                <w:rFonts w:ascii="Arial" w:hAnsi="Arial" w:cs="Arial"/>
                <w:sz w:val="20"/>
              </w:rPr>
            </w:pPr>
          </w:p>
          <w:p w14:paraId="7F6C08BF" w14:textId="77777777" w:rsidR="00AB2846" w:rsidRDefault="00AB2846" w:rsidP="004D64FB">
            <w:pPr>
              <w:spacing w:after="240"/>
              <w:jc w:val="both"/>
              <w:outlineLvl w:val="3"/>
              <w:rPr>
                <w:rFonts w:ascii="Arial" w:hAnsi="Arial" w:cs="Arial"/>
                <w:sz w:val="20"/>
              </w:rPr>
            </w:pPr>
          </w:p>
          <w:p w14:paraId="6E98894F" w14:textId="77777777" w:rsidR="00AB2846" w:rsidRDefault="00AB2846" w:rsidP="004D64FB">
            <w:pPr>
              <w:spacing w:after="240"/>
              <w:jc w:val="both"/>
              <w:outlineLvl w:val="3"/>
              <w:rPr>
                <w:rFonts w:ascii="Arial" w:hAnsi="Arial" w:cs="Arial"/>
                <w:sz w:val="20"/>
              </w:rPr>
            </w:pPr>
          </w:p>
          <w:p w14:paraId="6CD89AB3" w14:textId="77777777" w:rsidR="00AB2846" w:rsidRDefault="00AB2846" w:rsidP="004D64FB">
            <w:pPr>
              <w:spacing w:after="240"/>
              <w:jc w:val="both"/>
              <w:outlineLvl w:val="3"/>
              <w:rPr>
                <w:rFonts w:ascii="Arial" w:hAnsi="Arial" w:cs="Arial"/>
                <w:sz w:val="20"/>
              </w:rPr>
            </w:pPr>
          </w:p>
          <w:p w14:paraId="4CB3C0BC" w14:textId="77777777" w:rsidR="00AB2846" w:rsidRDefault="00AB2846" w:rsidP="004D64FB">
            <w:pPr>
              <w:spacing w:after="240"/>
              <w:jc w:val="both"/>
              <w:outlineLvl w:val="3"/>
              <w:rPr>
                <w:rFonts w:ascii="Arial" w:hAnsi="Arial" w:cs="Arial"/>
                <w:sz w:val="20"/>
              </w:rPr>
            </w:pPr>
          </w:p>
          <w:p w14:paraId="26F5C1F1" w14:textId="77777777" w:rsidR="00AB2846" w:rsidRDefault="00AB2846" w:rsidP="004D64FB">
            <w:pPr>
              <w:spacing w:after="240"/>
              <w:jc w:val="both"/>
              <w:outlineLvl w:val="3"/>
              <w:rPr>
                <w:rFonts w:ascii="Arial" w:hAnsi="Arial" w:cs="Arial"/>
                <w:sz w:val="20"/>
              </w:rPr>
            </w:pPr>
          </w:p>
          <w:p w14:paraId="3D1E05A1" w14:textId="77777777" w:rsidR="00AB2846" w:rsidRDefault="00AB2846" w:rsidP="004D64FB">
            <w:pPr>
              <w:spacing w:after="240"/>
              <w:jc w:val="both"/>
              <w:outlineLvl w:val="3"/>
              <w:rPr>
                <w:rFonts w:ascii="Arial" w:hAnsi="Arial" w:cs="Arial"/>
                <w:sz w:val="20"/>
              </w:rPr>
            </w:pPr>
          </w:p>
          <w:p w14:paraId="43CACB7A" w14:textId="77777777" w:rsidR="00AB2846" w:rsidRDefault="00AB2846" w:rsidP="004D64FB">
            <w:pPr>
              <w:spacing w:after="240"/>
              <w:jc w:val="both"/>
              <w:outlineLvl w:val="3"/>
              <w:rPr>
                <w:rFonts w:ascii="Arial" w:hAnsi="Arial" w:cs="Arial"/>
                <w:sz w:val="20"/>
              </w:rPr>
            </w:pPr>
          </w:p>
          <w:p w14:paraId="55ECE6EE" w14:textId="77777777" w:rsidR="00AB2846" w:rsidRPr="00F27DEE" w:rsidRDefault="00AB2846" w:rsidP="004D64FB">
            <w:pPr>
              <w:rPr>
                <w:rFonts w:ascii="Arial" w:hAnsi="Arial" w:cs="Arial"/>
                <w:b/>
                <w:bCs/>
              </w:rPr>
            </w:pPr>
            <w:r w:rsidRPr="00F27DEE">
              <w:rPr>
                <w:rFonts w:ascii="Arial" w:hAnsi="Arial" w:cs="Arial"/>
                <w:b/>
                <w:bCs/>
              </w:rPr>
              <w:t>Tender Returnable if the above elements are requirements.</w:t>
            </w:r>
          </w:p>
          <w:p w14:paraId="7C64099B" w14:textId="77777777" w:rsidR="00AB2846" w:rsidRPr="00F27DEE" w:rsidRDefault="00AB2846" w:rsidP="004D64FB">
            <w:pPr>
              <w:rPr>
                <w:rFonts w:ascii="Arial" w:hAnsi="Arial" w:cs="Arial"/>
                <w:b/>
                <w:bCs/>
              </w:rPr>
            </w:pPr>
          </w:p>
          <w:p w14:paraId="24D174A6" w14:textId="77777777" w:rsidR="00AB2846" w:rsidRPr="00F27DEE" w:rsidRDefault="00AB2846" w:rsidP="00AB2846">
            <w:pPr>
              <w:numPr>
                <w:ilvl w:val="0"/>
                <w:numId w:val="72"/>
              </w:numPr>
              <w:spacing w:line="276" w:lineRule="auto"/>
              <w:ind w:left="360"/>
              <w:contextualSpacing/>
              <w:rPr>
                <w:rFonts w:ascii="Arial" w:hAnsi="Arial" w:cs="Arial"/>
              </w:rPr>
            </w:pPr>
            <w:r w:rsidRPr="00F27DEE">
              <w:rPr>
                <w:rFonts w:ascii="Arial" w:hAnsi="Arial" w:cs="Arial"/>
              </w:rPr>
              <w:t>Valid original or certified copy of affidavit in the case of EME’s must be submitted (</w:t>
            </w:r>
            <w:proofErr w:type="gramStart"/>
            <w:r w:rsidRPr="00F27DEE">
              <w:rPr>
                <w:rFonts w:ascii="Arial" w:hAnsi="Arial" w:cs="Arial"/>
              </w:rPr>
              <w:t>sworn affidavit</w:t>
            </w:r>
            <w:proofErr w:type="gramEnd"/>
            <w:r w:rsidRPr="00F27DEE">
              <w:rPr>
                <w:rFonts w:ascii="Arial" w:hAnsi="Arial" w:cs="Arial"/>
              </w:rPr>
              <w:t xml:space="preserve"> must be completed fully), or</w:t>
            </w:r>
          </w:p>
          <w:p w14:paraId="1274C92B" w14:textId="77777777" w:rsidR="00AB2846" w:rsidRPr="00F27DEE" w:rsidRDefault="00AB2846" w:rsidP="00AB2846">
            <w:pPr>
              <w:numPr>
                <w:ilvl w:val="0"/>
                <w:numId w:val="72"/>
              </w:numPr>
              <w:spacing w:line="276" w:lineRule="auto"/>
              <w:ind w:left="360"/>
              <w:contextualSpacing/>
              <w:rPr>
                <w:rFonts w:ascii="Arial" w:hAnsi="Arial" w:cs="Arial"/>
                <w:szCs w:val="28"/>
              </w:rPr>
            </w:pPr>
            <w:r w:rsidRPr="00F27DEE">
              <w:rPr>
                <w:rFonts w:ascii="Arial" w:hAnsi="Arial" w:cs="Arial"/>
                <w:szCs w:val="28"/>
              </w:rPr>
              <w:t>Valid Copy B-BBEE Certificate issued by CIPC for EME’s. OR</w:t>
            </w:r>
          </w:p>
          <w:p w14:paraId="25562754" w14:textId="77777777" w:rsidR="00AB2846" w:rsidRPr="00F27DEE" w:rsidRDefault="00AB2846" w:rsidP="00AB2846">
            <w:pPr>
              <w:numPr>
                <w:ilvl w:val="0"/>
                <w:numId w:val="72"/>
              </w:numPr>
              <w:spacing w:line="276" w:lineRule="auto"/>
              <w:ind w:left="360"/>
              <w:contextualSpacing/>
              <w:rPr>
                <w:rFonts w:ascii="Arial" w:hAnsi="Arial" w:cs="Arial"/>
                <w:szCs w:val="28"/>
              </w:rPr>
            </w:pPr>
            <w:r w:rsidRPr="00F27DEE">
              <w:rPr>
                <w:rFonts w:ascii="Arial" w:hAnsi="Arial" w:cs="Arial"/>
                <w:szCs w:val="28"/>
              </w:rPr>
              <w:t>Valid original or certified copy of the B-BBEE certificate / affidavit in the case of QSE’s must be submitted, or</w:t>
            </w:r>
          </w:p>
          <w:p w14:paraId="752F7789" w14:textId="77777777" w:rsidR="00AB2846" w:rsidRPr="00F27DEE" w:rsidRDefault="00AB2846" w:rsidP="00AB2846">
            <w:pPr>
              <w:numPr>
                <w:ilvl w:val="0"/>
                <w:numId w:val="72"/>
              </w:numPr>
              <w:spacing w:line="276" w:lineRule="auto"/>
              <w:ind w:left="360"/>
              <w:contextualSpacing/>
              <w:rPr>
                <w:rFonts w:ascii="Arial" w:hAnsi="Arial" w:cs="Arial"/>
                <w:szCs w:val="28"/>
              </w:rPr>
            </w:pPr>
            <w:r w:rsidRPr="00F27DEE">
              <w:rPr>
                <w:rFonts w:ascii="Arial" w:hAnsi="Arial" w:cs="Arial"/>
                <w:szCs w:val="28"/>
              </w:rPr>
              <w:t>Valid original or certified copy of the B-BBEE certificate issued by SANAS Accredited Verification Agency for Generic Entities must be submitted, or</w:t>
            </w:r>
          </w:p>
          <w:p w14:paraId="3909C18D" w14:textId="77777777" w:rsidR="00AB2846" w:rsidRPr="00F27DEE" w:rsidRDefault="00AB2846" w:rsidP="00AB2846">
            <w:pPr>
              <w:numPr>
                <w:ilvl w:val="0"/>
                <w:numId w:val="72"/>
              </w:numPr>
              <w:spacing w:line="276" w:lineRule="auto"/>
              <w:ind w:left="360"/>
              <w:contextualSpacing/>
              <w:rPr>
                <w:szCs w:val="28"/>
              </w:rPr>
            </w:pPr>
            <w:r w:rsidRPr="00F27DEE">
              <w:rPr>
                <w:rFonts w:ascii="Arial" w:hAnsi="Arial" w:cs="Arial"/>
                <w:szCs w:val="28"/>
              </w:rPr>
              <w:t>For JV’s only valid original or certified copy B-BBEE Certificate issued by a SANAS Accredited Verification Agency will be accepted and the certificate should be in the name of the JV.</w:t>
            </w:r>
          </w:p>
          <w:p w14:paraId="4652FE96" w14:textId="77777777" w:rsidR="00AB2846" w:rsidRDefault="00AB2846" w:rsidP="00AB2846">
            <w:pPr>
              <w:spacing w:line="276" w:lineRule="auto"/>
              <w:contextualSpacing/>
              <w:jc w:val="both"/>
              <w:rPr>
                <w:rFonts w:ascii="Arial" w:hAnsi="Arial" w:cs="Arial"/>
                <w:sz w:val="20"/>
              </w:rPr>
            </w:pPr>
            <w:r w:rsidRPr="00F27DEE">
              <w:rPr>
                <w:rFonts w:ascii="Arial" w:hAnsi="Arial" w:cs="Arial"/>
                <w:szCs w:val="28"/>
              </w:rPr>
              <w:t>A tender failing to provide documentation for the allocation of preference points will not be disqualified, but (a) may only score points out of 90/80 for price and (b) scores zero points out of 10/20 for specific goals</w:t>
            </w:r>
            <w:r>
              <w:rPr>
                <w:rFonts w:ascii="Arial" w:hAnsi="Arial" w:cs="Arial"/>
                <w:szCs w:val="28"/>
              </w:rPr>
              <w:t>.</w:t>
            </w:r>
          </w:p>
          <w:p w14:paraId="78FD9B74" w14:textId="77777777" w:rsidR="00AB2846" w:rsidRPr="0087215B" w:rsidRDefault="00AB2846" w:rsidP="004D64FB">
            <w:pPr>
              <w:spacing w:after="240"/>
              <w:jc w:val="both"/>
              <w:outlineLvl w:val="3"/>
              <w:rPr>
                <w:rFonts w:ascii="Arial" w:hAnsi="Arial" w:cs="Arial"/>
                <w:sz w:val="20"/>
              </w:rPr>
            </w:pPr>
          </w:p>
        </w:tc>
      </w:tr>
    </w:tbl>
    <w:p w14:paraId="05C0977D" w14:textId="6008F09D" w:rsidR="00AB2846" w:rsidRPr="00F620AB" w:rsidRDefault="00AB2846" w:rsidP="00AB2846">
      <w:pPr>
        <w:spacing w:before="60" w:after="60"/>
        <w:ind w:left="-284"/>
        <w:rPr>
          <w:rFonts w:ascii="Arial" w:hAnsi="Arial" w:cs="Arial"/>
          <w:bCs/>
        </w:rPr>
      </w:pPr>
      <w:r w:rsidRPr="00271644">
        <w:rPr>
          <w:rFonts w:ascii="Arial" w:hAnsi="Arial" w:cs="Arial"/>
          <w:b/>
        </w:rPr>
        <w:lastRenderedPageBreak/>
        <w:t>Section 2:</w:t>
      </w:r>
      <w:r>
        <w:rPr>
          <w:rFonts w:ascii="Arial" w:hAnsi="Arial" w:cs="Arial"/>
          <w:b/>
        </w:rPr>
        <w:t xml:space="preserve"> Objective Criteria - </w:t>
      </w:r>
      <w:r w:rsidRPr="00F620AB">
        <w:rPr>
          <w:rFonts w:ascii="Arial" w:hAnsi="Arial" w:cs="Arial"/>
          <w:bCs/>
        </w:rPr>
        <w:t>May change award from the highest ranked tenderer to another tenderer in accordance with the requirements of the PPPFA [clause 2(1)(f)]:</w:t>
      </w:r>
    </w:p>
    <w:p w14:paraId="48803AAD" w14:textId="77777777" w:rsidR="00AB2846" w:rsidRPr="00923863" w:rsidRDefault="00AB2846" w:rsidP="00AB2846">
      <w:pPr>
        <w:spacing w:before="60" w:after="60"/>
        <w:ind w:left="-284"/>
        <w:rPr>
          <w:rFonts w:ascii="Arial" w:hAnsi="Arial" w:cs="Arial"/>
          <w:b/>
        </w:rPr>
      </w:pPr>
    </w:p>
    <w:tbl>
      <w:tblPr>
        <w:tblStyle w:val="TableGrid11"/>
        <w:tblW w:w="9782" w:type="dxa"/>
        <w:tblInd w:w="-289" w:type="dxa"/>
        <w:tblLook w:val="04A0" w:firstRow="1" w:lastRow="0" w:firstColumn="1" w:lastColumn="0" w:noHBand="0" w:noVBand="1"/>
      </w:tblPr>
      <w:tblGrid>
        <w:gridCol w:w="10025"/>
      </w:tblGrid>
      <w:tr w:rsidR="00AB2846" w:rsidRPr="009D3226" w14:paraId="16A22F4D" w14:textId="77777777" w:rsidTr="004D64FB">
        <w:trPr>
          <w:trHeight w:val="447"/>
        </w:trPr>
        <w:tc>
          <w:tcPr>
            <w:tcW w:w="9782" w:type="dxa"/>
            <w:shd w:val="clear" w:color="auto" w:fill="000000" w:themeFill="text1"/>
          </w:tcPr>
          <w:p w14:paraId="7A57D563" w14:textId="77777777" w:rsidR="00AB2846" w:rsidRPr="009D3226" w:rsidRDefault="00AB2846" w:rsidP="004D64FB">
            <w:pPr>
              <w:tabs>
                <w:tab w:val="left" w:pos="720"/>
              </w:tabs>
              <w:jc w:val="both"/>
              <w:rPr>
                <w:rFonts w:ascii="Arial" w:hAnsi="Arial" w:cs="Arial"/>
                <w:b/>
                <w:sz w:val="20"/>
              </w:rPr>
            </w:pPr>
            <w:r w:rsidRPr="009F61B0">
              <w:rPr>
                <w:rFonts w:ascii="Arial" w:hAnsi="Arial" w:cs="Arial"/>
                <w:b/>
              </w:rPr>
              <w:t xml:space="preserve">2.1. </w:t>
            </w:r>
            <w:r>
              <w:rPr>
                <w:rFonts w:ascii="Arial" w:hAnsi="Arial" w:cs="Arial"/>
                <w:b/>
              </w:rPr>
              <w:t>Reconstruction and Development Programme (RDP) Goals</w:t>
            </w:r>
          </w:p>
        </w:tc>
      </w:tr>
      <w:tr w:rsidR="00AB2846" w:rsidRPr="009D3226" w14:paraId="22CAE5D3" w14:textId="77777777" w:rsidTr="004D64FB">
        <w:trPr>
          <w:trHeight w:val="270"/>
        </w:trPr>
        <w:tc>
          <w:tcPr>
            <w:tcW w:w="9782" w:type="dxa"/>
          </w:tcPr>
          <w:p w14:paraId="66FD6C05" w14:textId="46E3B29A" w:rsidR="00AB2846" w:rsidRDefault="00AB2846" w:rsidP="00AB2846">
            <w:pPr>
              <w:spacing w:line="360" w:lineRule="auto"/>
              <w:jc w:val="both"/>
              <w:rPr>
                <w:rFonts w:ascii="Arial" w:hAnsi="Arial" w:cs="Arial"/>
                <w:szCs w:val="18"/>
              </w:rPr>
            </w:pPr>
            <w:r w:rsidRPr="009D2D09">
              <w:rPr>
                <w:rFonts w:ascii="Arial" w:hAnsi="Arial" w:cs="Arial"/>
                <w:szCs w:val="18"/>
              </w:rPr>
              <w:t xml:space="preserve">The objective </w:t>
            </w:r>
            <w:r>
              <w:rPr>
                <w:rFonts w:ascii="Arial" w:hAnsi="Arial" w:cs="Arial"/>
                <w:szCs w:val="18"/>
              </w:rPr>
              <w:t xml:space="preserve">of Sub-Consulting is </w:t>
            </w:r>
            <w:r w:rsidRPr="009D2D09">
              <w:rPr>
                <w:rFonts w:ascii="Arial" w:hAnsi="Arial" w:cs="Arial"/>
                <w:szCs w:val="18"/>
              </w:rPr>
              <w:t>to ensure that there will be sharing or transference of expertise to South Africans</w:t>
            </w:r>
            <w:r>
              <w:rPr>
                <w:rFonts w:ascii="Arial" w:hAnsi="Arial" w:cs="Arial"/>
                <w:szCs w:val="18"/>
              </w:rPr>
              <w:t xml:space="preserve">, in accordance with the requirements of the Reconstruction and Development Programme (RDP) </w:t>
            </w:r>
            <w:r w:rsidRPr="009D2D09">
              <w:rPr>
                <w:rFonts w:ascii="Arial" w:hAnsi="Arial" w:cs="Arial"/>
                <w:szCs w:val="18"/>
              </w:rPr>
              <w:t>through sub-consulting</w:t>
            </w:r>
            <w:r>
              <w:rPr>
                <w:rFonts w:ascii="Arial" w:hAnsi="Arial" w:cs="Arial"/>
                <w:szCs w:val="18"/>
              </w:rPr>
              <w:t>, which involves mentorship and coaching.</w:t>
            </w:r>
          </w:p>
          <w:p w14:paraId="28478F65" w14:textId="77777777" w:rsidR="00AB2846" w:rsidRDefault="00AB2846" w:rsidP="00AB2846">
            <w:pPr>
              <w:spacing w:line="360" w:lineRule="auto"/>
              <w:jc w:val="both"/>
              <w:rPr>
                <w:rFonts w:ascii="Arial" w:hAnsi="Arial" w:cs="Arial"/>
                <w:szCs w:val="18"/>
              </w:rPr>
            </w:pPr>
          </w:p>
          <w:p w14:paraId="2325EDDC" w14:textId="77777777" w:rsidR="00AB2846" w:rsidRPr="009D2D09" w:rsidRDefault="00AB2846" w:rsidP="00AB2846">
            <w:pPr>
              <w:spacing w:line="360" w:lineRule="auto"/>
              <w:jc w:val="both"/>
              <w:rPr>
                <w:rFonts w:ascii="Arial" w:hAnsi="Arial" w:cs="Arial"/>
                <w:szCs w:val="18"/>
              </w:rPr>
            </w:pPr>
            <w:r>
              <w:rPr>
                <w:rFonts w:ascii="Arial" w:hAnsi="Arial" w:cs="Arial"/>
                <w:szCs w:val="18"/>
              </w:rPr>
              <w:t>Therefore, the</w:t>
            </w:r>
            <w:r w:rsidRPr="00941DC3">
              <w:rPr>
                <w:rFonts w:ascii="Arial" w:hAnsi="Arial" w:cs="Arial"/>
                <w:szCs w:val="18"/>
              </w:rPr>
              <w:t xml:space="preserve"> winning bidder will be expected to mentor/coach a small emerging </w:t>
            </w:r>
            <w:r>
              <w:rPr>
                <w:rFonts w:ascii="Arial" w:hAnsi="Arial" w:cs="Arial"/>
                <w:szCs w:val="18"/>
              </w:rPr>
              <w:t>Environment Services C</w:t>
            </w:r>
            <w:r w:rsidRPr="00941DC3">
              <w:rPr>
                <w:rFonts w:ascii="Arial" w:hAnsi="Arial" w:cs="Arial"/>
                <w:szCs w:val="18"/>
              </w:rPr>
              <w:t>onsulting firm that is owned by previously disadvantaged persons</w:t>
            </w:r>
            <w:r>
              <w:rPr>
                <w:rFonts w:ascii="Arial" w:hAnsi="Arial" w:cs="Arial"/>
                <w:szCs w:val="18"/>
              </w:rPr>
              <w:t xml:space="preserve"> through sub-consulting up to 30% of the scope of work to a South African firm.</w:t>
            </w:r>
            <w:r w:rsidRPr="00941DC3">
              <w:rPr>
                <w:rFonts w:ascii="Arial" w:hAnsi="Arial" w:cs="Arial"/>
                <w:szCs w:val="18"/>
              </w:rPr>
              <w:t xml:space="preserve"> These </w:t>
            </w:r>
            <w:r>
              <w:rPr>
                <w:rFonts w:ascii="Arial" w:hAnsi="Arial" w:cs="Arial"/>
                <w:szCs w:val="18"/>
              </w:rPr>
              <w:t xml:space="preserve">sub-consulting requirements are </w:t>
            </w:r>
            <w:r w:rsidRPr="00941DC3">
              <w:rPr>
                <w:rFonts w:ascii="Arial" w:hAnsi="Arial" w:cs="Arial"/>
                <w:szCs w:val="18"/>
              </w:rPr>
              <w:t>as follows</w:t>
            </w:r>
            <w:r>
              <w:rPr>
                <w:rFonts w:ascii="Arial" w:hAnsi="Arial" w:cs="Arial"/>
                <w:szCs w:val="18"/>
              </w:rPr>
              <w:t>:</w:t>
            </w:r>
          </w:p>
          <w:p w14:paraId="0122D5EF" w14:textId="77777777" w:rsidR="00AB2846" w:rsidRPr="000141D9" w:rsidRDefault="00AB2846" w:rsidP="004D64FB">
            <w:pPr>
              <w:spacing w:before="60" w:after="60" w:line="276" w:lineRule="auto"/>
              <w:rPr>
                <w:rFonts w:ascii="Arial" w:hAnsi="Arial" w:cs="Arial"/>
              </w:rPr>
            </w:pPr>
            <w:r w:rsidRPr="000141D9">
              <w:rPr>
                <w:rFonts w:ascii="Arial" w:hAnsi="Arial" w:cs="Arial"/>
              </w:rPr>
              <w:t>Sub-contracting can only be concluded with one or more of the following entities.</w:t>
            </w:r>
          </w:p>
          <w:p w14:paraId="3075F077" w14:textId="77777777" w:rsidR="00AB2846" w:rsidRPr="000141D9" w:rsidRDefault="00AB2846" w:rsidP="004D64FB">
            <w:pPr>
              <w:spacing w:before="60" w:after="60" w:line="276" w:lineRule="auto"/>
              <w:rPr>
                <w:rFonts w:ascii="Arial" w:hAnsi="Arial" w:cs="Arial"/>
              </w:rPr>
            </w:pPr>
          </w:p>
          <w:p w14:paraId="3796D960" w14:textId="77777777" w:rsidR="00AB2846" w:rsidRPr="000141D9" w:rsidRDefault="00AB2846" w:rsidP="004D64FB">
            <w:pPr>
              <w:tabs>
                <w:tab w:val="left" w:pos="322"/>
              </w:tabs>
              <w:spacing w:before="60" w:after="60" w:line="276" w:lineRule="auto"/>
              <w:rPr>
                <w:rFonts w:ascii="Arial" w:hAnsi="Arial" w:cs="Arial"/>
              </w:rPr>
            </w:pPr>
            <w:r w:rsidRPr="000141D9">
              <w:rPr>
                <w:rFonts w:ascii="Arial" w:hAnsi="Arial" w:cs="Arial"/>
              </w:rPr>
              <w:t>•</w:t>
            </w:r>
            <w:r w:rsidRPr="000141D9">
              <w:rPr>
                <w:rFonts w:ascii="Arial" w:hAnsi="Arial" w:cs="Arial"/>
              </w:rPr>
              <w:tab/>
              <w:t xml:space="preserve">An EME or QSE which is at least 51% owned by Black people; </w:t>
            </w:r>
            <w:r>
              <w:rPr>
                <w:rFonts w:ascii="Arial" w:hAnsi="Arial" w:cs="Arial"/>
              </w:rPr>
              <w:t xml:space="preserve">and </w:t>
            </w:r>
          </w:p>
          <w:p w14:paraId="311E1C8B" w14:textId="77777777" w:rsidR="00AB2846" w:rsidRDefault="00AB2846" w:rsidP="004D64FB">
            <w:pPr>
              <w:tabs>
                <w:tab w:val="left" w:pos="322"/>
              </w:tabs>
              <w:spacing w:before="60" w:after="60" w:line="276" w:lineRule="auto"/>
              <w:rPr>
                <w:rFonts w:ascii="Arial" w:hAnsi="Arial" w:cs="Arial"/>
                <w:sz w:val="20"/>
              </w:rPr>
            </w:pPr>
            <w:r w:rsidRPr="000141D9">
              <w:rPr>
                <w:rFonts w:ascii="Arial" w:hAnsi="Arial" w:cs="Arial"/>
              </w:rPr>
              <w:t>•</w:t>
            </w:r>
            <w:r w:rsidRPr="000141D9">
              <w:rPr>
                <w:rFonts w:ascii="Arial" w:hAnsi="Arial" w:cs="Arial"/>
              </w:rPr>
              <w:tab/>
              <w:t>An EME or QSE which is at least 51% owned by Black people who are women.</w:t>
            </w:r>
          </w:p>
          <w:p w14:paraId="6B39C86D" w14:textId="77777777" w:rsidR="00AB2846" w:rsidRPr="00940BF0" w:rsidRDefault="00AB2846" w:rsidP="004D64FB">
            <w:pPr>
              <w:spacing w:before="60" w:after="60" w:line="276" w:lineRule="auto"/>
              <w:rPr>
                <w:rFonts w:ascii="Arial" w:hAnsi="Arial" w:cs="Arial"/>
                <w:b/>
                <w:bCs/>
                <w:sz w:val="20"/>
              </w:rPr>
            </w:pPr>
          </w:p>
        </w:tc>
      </w:tr>
      <w:tr w:rsidR="00AB2846" w:rsidRPr="009D3226" w14:paraId="0987AEB1" w14:textId="77777777" w:rsidTr="004D64FB">
        <w:trPr>
          <w:trHeight w:val="405"/>
        </w:trPr>
        <w:tc>
          <w:tcPr>
            <w:tcW w:w="9782" w:type="dxa"/>
            <w:shd w:val="clear" w:color="auto" w:fill="000000" w:themeFill="text1"/>
          </w:tcPr>
          <w:p w14:paraId="5CDF9C9A" w14:textId="77777777" w:rsidR="00AB2846" w:rsidRPr="009D2D09" w:rsidRDefault="00AB2846" w:rsidP="004D64FB">
            <w:pPr>
              <w:spacing w:before="60" w:after="60" w:line="276" w:lineRule="auto"/>
              <w:rPr>
                <w:rFonts w:ascii="Arial" w:hAnsi="Arial" w:cs="Arial"/>
                <w:szCs w:val="18"/>
              </w:rPr>
            </w:pPr>
            <w:r w:rsidRPr="00940BF0">
              <w:rPr>
                <w:rFonts w:ascii="Arial" w:hAnsi="Arial" w:cs="Arial"/>
                <w:b/>
                <w:bCs/>
              </w:rPr>
              <w:t>2.2. Skills Development (Professional’s Development Programme</w:t>
            </w:r>
            <w:r>
              <w:rPr>
                <w:rFonts w:ascii="Arial" w:hAnsi="Arial" w:cs="Arial"/>
                <w:b/>
                <w:bCs/>
              </w:rPr>
              <w:t>)</w:t>
            </w:r>
          </w:p>
        </w:tc>
      </w:tr>
      <w:tr w:rsidR="00AB2846" w:rsidRPr="009D3226" w14:paraId="5FD2FF9B" w14:textId="77777777" w:rsidTr="004D64FB">
        <w:trPr>
          <w:trHeight w:val="3416"/>
        </w:trPr>
        <w:tc>
          <w:tcPr>
            <w:tcW w:w="9782" w:type="dxa"/>
          </w:tcPr>
          <w:p w14:paraId="3545819C" w14:textId="77777777" w:rsidR="00AB2846" w:rsidRDefault="00AB2846" w:rsidP="004D64FB">
            <w:pPr>
              <w:rPr>
                <w:rFonts w:ascii="Arial" w:hAnsi="Arial" w:cs="Arial"/>
              </w:rPr>
            </w:pPr>
          </w:p>
          <w:tbl>
            <w:tblPr>
              <w:tblStyle w:val="TableGrid"/>
              <w:tblW w:w="9623" w:type="dxa"/>
              <w:tblInd w:w="33" w:type="dxa"/>
              <w:tblLook w:val="04A0" w:firstRow="1" w:lastRow="0" w:firstColumn="1" w:lastColumn="0" w:noHBand="0" w:noVBand="1"/>
            </w:tblPr>
            <w:tblGrid>
              <w:gridCol w:w="2253"/>
              <w:gridCol w:w="3221"/>
              <w:gridCol w:w="1292"/>
              <w:gridCol w:w="2857"/>
            </w:tblGrid>
            <w:tr w:rsidR="00AB2846" w:rsidRPr="00A432BE" w14:paraId="7C0EC7F7" w14:textId="77777777" w:rsidTr="004D64FB">
              <w:tc>
                <w:tcPr>
                  <w:tcW w:w="9623" w:type="dxa"/>
                  <w:gridSpan w:val="4"/>
                  <w:tcBorders>
                    <w:bottom w:val="single" w:sz="4" w:space="0" w:color="auto"/>
                  </w:tcBorders>
                </w:tcPr>
                <w:p w14:paraId="468A182F" w14:textId="77777777" w:rsidR="00AB2846" w:rsidRPr="00A432BE" w:rsidRDefault="00AB2846" w:rsidP="00AB2846">
                  <w:pPr>
                    <w:spacing w:before="60" w:after="60" w:line="276" w:lineRule="auto"/>
                    <w:jc w:val="both"/>
                    <w:rPr>
                      <w:rFonts w:ascii="Arial" w:hAnsi="Arial" w:cs="Arial"/>
                    </w:rPr>
                  </w:pPr>
                  <w:r w:rsidRPr="00A432BE">
                    <w:rPr>
                      <w:rFonts w:ascii="Arial" w:hAnsi="Arial" w:cs="Arial"/>
                    </w:rPr>
                    <w:t xml:space="preserve">The Consultant is expected to assist Eskom with the </w:t>
                  </w:r>
                  <w:r w:rsidRPr="00A432BE">
                    <w:rPr>
                      <w:rFonts w:ascii="Arial" w:hAnsi="Arial" w:cs="Arial"/>
                      <w:b/>
                      <w:bCs/>
                    </w:rPr>
                    <w:t>development of skills and professional registration of Eskom employees and/or unemployed Graduates though the Professional Development Programme (PDP):</w:t>
                  </w:r>
                </w:p>
                <w:p w14:paraId="3ACEAD19" w14:textId="77777777" w:rsidR="00AB2846" w:rsidRDefault="00AB2846" w:rsidP="004D64FB">
                  <w:pPr>
                    <w:spacing w:before="60" w:after="60" w:line="276" w:lineRule="auto"/>
                    <w:rPr>
                      <w:rFonts w:ascii="Arial" w:hAnsi="Arial" w:cs="Arial"/>
                    </w:rPr>
                  </w:pPr>
                </w:p>
                <w:p w14:paraId="25D372BF" w14:textId="77777777" w:rsidR="00AB2846" w:rsidRPr="00101B71" w:rsidRDefault="00AB2846" w:rsidP="004D64FB">
                  <w:pPr>
                    <w:spacing w:before="60" w:after="60" w:line="276" w:lineRule="auto"/>
                    <w:rPr>
                      <w:rFonts w:ascii="Arial" w:hAnsi="Arial" w:cs="Arial"/>
                      <w:b/>
                      <w:bCs/>
                    </w:rPr>
                  </w:pPr>
                  <w:r w:rsidRPr="00101B71">
                    <w:rPr>
                      <w:rFonts w:ascii="Arial" w:hAnsi="Arial" w:cs="Arial"/>
                      <w:b/>
                      <w:bCs/>
                    </w:rPr>
                    <w:t xml:space="preserve">Eskom’s Targets: </w:t>
                  </w:r>
                </w:p>
                <w:p w14:paraId="3BE5DAFC" w14:textId="77777777" w:rsidR="00AB2846" w:rsidRPr="00A432BE" w:rsidRDefault="00AB2846" w:rsidP="004D64FB">
                  <w:pPr>
                    <w:spacing w:before="60" w:after="60" w:line="276" w:lineRule="auto"/>
                    <w:rPr>
                      <w:rFonts w:ascii="Arial" w:hAnsi="Arial" w:cs="Arial"/>
                    </w:rPr>
                  </w:pPr>
                  <w:r w:rsidRPr="00A432BE">
                    <w:rPr>
                      <w:rFonts w:ascii="Arial-BoldMT" w:hAnsi="Arial-BoldMT" w:cs="Arial-BoldMT"/>
                      <w:b/>
                      <w:bCs/>
                    </w:rPr>
                    <w:t>Table 1 — Qualification requirements for AIA manufacturing</w:t>
                  </w:r>
                </w:p>
              </w:tc>
            </w:tr>
            <w:tr w:rsidR="00AB2846" w:rsidRPr="00A432BE" w14:paraId="33691820" w14:textId="77777777" w:rsidTr="004D64FB">
              <w:tc>
                <w:tcPr>
                  <w:tcW w:w="2269" w:type="dxa"/>
                  <w:tcBorders>
                    <w:top w:val="single" w:sz="4" w:space="0" w:color="auto"/>
                    <w:bottom w:val="single" w:sz="4" w:space="0" w:color="auto"/>
                    <w:right w:val="single" w:sz="4" w:space="0" w:color="auto"/>
                  </w:tcBorders>
                </w:tcPr>
                <w:p w14:paraId="5E1A4770" w14:textId="77777777" w:rsidR="00AB2846" w:rsidRPr="00A432BE" w:rsidRDefault="00AB2846" w:rsidP="004D64FB">
                  <w:pPr>
                    <w:spacing w:before="60" w:after="60" w:line="276" w:lineRule="auto"/>
                    <w:rPr>
                      <w:rFonts w:ascii="Arial" w:hAnsi="Arial" w:cs="Arial"/>
                    </w:rPr>
                  </w:pPr>
                  <w:r w:rsidRPr="00A432BE">
                    <w:rPr>
                      <w:rFonts w:ascii="Arial-BoldMT" w:hAnsi="Arial-BoldMT" w:cs="Arial-BoldMT"/>
                      <w:b/>
                      <w:bCs/>
                    </w:rPr>
                    <w:t xml:space="preserve">Function </w:t>
                  </w:r>
                </w:p>
              </w:tc>
              <w:tc>
                <w:tcPr>
                  <w:tcW w:w="3260" w:type="dxa"/>
                  <w:tcBorders>
                    <w:top w:val="single" w:sz="4" w:space="0" w:color="auto"/>
                    <w:left w:val="single" w:sz="4" w:space="0" w:color="auto"/>
                    <w:bottom w:val="single" w:sz="4" w:space="0" w:color="auto"/>
                    <w:right w:val="single" w:sz="4" w:space="0" w:color="auto"/>
                  </w:tcBorders>
                </w:tcPr>
                <w:p w14:paraId="31338581" w14:textId="77777777" w:rsidR="00AB2846" w:rsidRPr="00A432BE" w:rsidRDefault="00AB2846" w:rsidP="004D64FB">
                  <w:pPr>
                    <w:spacing w:before="60" w:after="60" w:line="276" w:lineRule="auto"/>
                    <w:rPr>
                      <w:rFonts w:ascii="Arial" w:hAnsi="Arial" w:cs="Arial"/>
                    </w:rPr>
                  </w:pPr>
                  <w:r w:rsidRPr="00A432BE">
                    <w:rPr>
                      <w:rFonts w:ascii="Arial-BoldMT" w:hAnsi="Arial-BoldMT" w:cs="Arial-BoldMT"/>
                      <w:b/>
                      <w:bCs/>
                    </w:rPr>
                    <w:t xml:space="preserve">Responsibilities </w:t>
                  </w:r>
                </w:p>
              </w:tc>
              <w:tc>
                <w:tcPr>
                  <w:tcW w:w="1276" w:type="dxa"/>
                  <w:tcBorders>
                    <w:top w:val="single" w:sz="4" w:space="0" w:color="auto"/>
                    <w:left w:val="single" w:sz="4" w:space="0" w:color="auto"/>
                    <w:bottom w:val="single" w:sz="4" w:space="0" w:color="auto"/>
                    <w:right w:val="single" w:sz="4" w:space="0" w:color="auto"/>
                  </w:tcBorders>
                </w:tcPr>
                <w:p w14:paraId="20957C55" w14:textId="77777777" w:rsidR="00AB2846" w:rsidRPr="00A432BE" w:rsidRDefault="00AB2846" w:rsidP="004D64FB">
                  <w:pPr>
                    <w:spacing w:before="60" w:after="60" w:line="276" w:lineRule="auto"/>
                    <w:rPr>
                      <w:rFonts w:ascii="Arial" w:hAnsi="Arial" w:cs="Arial"/>
                      <w:b/>
                      <w:bCs/>
                    </w:rPr>
                  </w:pPr>
                  <w:r w:rsidRPr="00A432BE">
                    <w:rPr>
                      <w:rFonts w:ascii="Arial" w:hAnsi="Arial" w:cs="Arial"/>
                      <w:b/>
                      <w:bCs/>
                    </w:rPr>
                    <w:t>Quantities</w:t>
                  </w:r>
                </w:p>
              </w:tc>
              <w:tc>
                <w:tcPr>
                  <w:tcW w:w="2818" w:type="dxa"/>
                  <w:tcBorders>
                    <w:top w:val="single" w:sz="4" w:space="0" w:color="auto"/>
                    <w:left w:val="single" w:sz="4" w:space="0" w:color="auto"/>
                    <w:bottom w:val="single" w:sz="4" w:space="0" w:color="auto"/>
                  </w:tcBorders>
                </w:tcPr>
                <w:p w14:paraId="21CF93E2" w14:textId="77777777" w:rsidR="00AB2846" w:rsidRPr="00A432BE" w:rsidRDefault="00AB2846" w:rsidP="004D64FB">
                  <w:pPr>
                    <w:spacing w:before="60" w:after="60" w:line="276" w:lineRule="auto"/>
                    <w:rPr>
                      <w:rFonts w:ascii="Arial" w:hAnsi="Arial" w:cs="Arial"/>
                    </w:rPr>
                  </w:pPr>
                  <w:r w:rsidRPr="00A432BE">
                    <w:rPr>
                      <w:rFonts w:ascii="Arial-BoldMT" w:hAnsi="Arial-BoldMT" w:cs="Arial-BoldMT"/>
                      <w:b/>
                      <w:bCs/>
                    </w:rPr>
                    <w:t>Qualification/certification</w:t>
                  </w:r>
                </w:p>
              </w:tc>
            </w:tr>
            <w:tr w:rsidR="00AB2846" w:rsidRPr="00A432BE" w14:paraId="24DACDA2" w14:textId="77777777" w:rsidTr="004D64FB">
              <w:tc>
                <w:tcPr>
                  <w:tcW w:w="2269" w:type="dxa"/>
                  <w:tcBorders>
                    <w:top w:val="single" w:sz="4" w:space="0" w:color="auto"/>
                    <w:left w:val="single" w:sz="4" w:space="0" w:color="auto"/>
                    <w:bottom w:val="single" w:sz="4" w:space="0" w:color="auto"/>
                    <w:right w:val="single" w:sz="4" w:space="0" w:color="auto"/>
                  </w:tcBorders>
                </w:tcPr>
                <w:p w14:paraId="61CF40FD" w14:textId="77777777" w:rsidR="00AB2846" w:rsidRPr="00A432BE" w:rsidRDefault="00AB2846" w:rsidP="004D64FB">
                  <w:pPr>
                    <w:spacing w:before="60" w:after="60" w:line="276" w:lineRule="auto"/>
                    <w:rPr>
                      <w:rFonts w:ascii="Arial" w:hAnsi="Arial" w:cs="Arial"/>
                    </w:rPr>
                  </w:pPr>
                  <w:r w:rsidRPr="00A432BE">
                    <w:rPr>
                      <w:rFonts w:ascii="Arial" w:hAnsi="Arial" w:cs="Arial"/>
                    </w:rPr>
                    <w:t>Design verification</w:t>
                  </w:r>
                </w:p>
              </w:tc>
              <w:tc>
                <w:tcPr>
                  <w:tcW w:w="3260" w:type="dxa"/>
                  <w:tcBorders>
                    <w:top w:val="single" w:sz="4" w:space="0" w:color="auto"/>
                    <w:left w:val="single" w:sz="4" w:space="0" w:color="auto"/>
                    <w:bottom w:val="single" w:sz="4" w:space="0" w:color="auto"/>
                    <w:right w:val="single" w:sz="4" w:space="0" w:color="auto"/>
                  </w:tcBorders>
                </w:tcPr>
                <w:p w14:paraId="66FD210B" w14:textId="47F1C6D3" w:rsidR="00AB2846" w:rsidRPr="00A432BE" w:rsidRDefault="00AB2846" w:rsidP="0000698C">
                  <w:pPr>
                    <w:spacing w:before="60" w:after="60"/>
                    <w:rPr>
                      <w:rFonts w:ascii="Arial" w:hAnsi="Arial" w:cs="Arial"/>
                    </w:rPr>
                  </w:pPr>
                  <w:r w:rsidRPr="00A432BE">
                    <w:rPr>
                      <w:rFonts w:ascii="Arial" w:hAnsi="Arial" w:cs="Arial"/>
                    </w:rPr>
                    <w:t>Verification of design</w:t>
                  </w:r>
                  <w:r w:rsidR="0000698C">
                    <w:rPr>
                      <w:rFonts w:ascii="Arial" w:hAnsi="Arial" w:cs="Arial"/>
                    </w:rPr>
                    <w:t xml:space="preserve"> </w:t>
                  </w:r>
                  <w:r w:rsidRPr="00A432BE">
                    <w:rPr>
                      <w:rFonts w:ascii="Arial" w:hAnsi="Arial" w:cs="Arial"/>
                    </w:rPr>
                    <w:t>calculations and related drawing</w:t>
                  </w:r>
                </w:p>
              </w:tc>
              <w:tc>
                <w:tcPr>
                  <w:tcW w:w="1276" w:type="dxa"/>
                  <w:tcBorders>
                    <w:top w:val="single" w:sz="4" w:space="0" w:color="auto"/>
                    <w:left w:val="single" w:sz="4" w:space="0" w:color="auto"/>
                    <w:bottom w:val="single" w:sz="4" w:space="0" w:color="auto"/>
                    <w:right w:val="single" w:sz="4" w:space="0" w:color="auto"/>
                  </w:tcBorders>
                </w:tcPr>
                <w:p w14:paraId="17E99BDC" w14:textId="77777777" w:rsidR="00AB2846" w:rsidRPr="00A432BE" w:rsidRDefault="00AB2846" w:rsidP="004D64FB">
                  <w:pPr>
                    <w:spacing w:before="60" w:after="60"/>
                    <w:jc w:val="center"/>
                    <w:rPr>
                      <w:rFonts w:ascii="Arial" w:hAnsi="Arial" w:cs="Arial"/>
                    </w:rPr>
                  </w:pPr>
                  <w:r w:rsidRPr="00A432BE">
                    <w:rPr>
                      <w:rFonts w:ascii="Arial" w:hAnsi="Arial" w:cs="Arial"/>
                    </w:rPr>
                    <w:t>10</w:t>
                  </w:r>
                </w:p>
              </w:tc>
              <w:tc>
                <w:tcPr>
                  <w:tcW w:w="2818" w:type="dxa"/>
                  <w:tcBorders>
                    <w:top w:val="single" w:sz="4" w:space="0" w:color="auto"/>
                    <w:left w:val="single" w:sz="4" w:space="0" w:color="auto"/>
                    <w:bottom w:val="single" w:sz="4" w:space="0" w:color="auto"/>
                    <w:right w:val="single" w:sz="4" w:space="0" w:color="auto"/>
                  </w:tcBorders>
                </w:tcPr>
                <w:p w14:paraId="780CF9DF" w14:textId="77777777" w:rsidR="00AB2846" w:rsidRPr="00A432BE" w:rsidRDefault="00AB2846" w:rsidP="004D64FB">
                  <w:pPr>
                    <w:spacing w:before="60" w:after="60"/>
                    <w:rPr>
                      <w:rFonts w:ascii="Arial" w:hAnsi="Arial" w:cs="Arial"/>
                    </w:rPr>
                  </w:pPr>
                  <w:r w:rsidRPr="00A432BE">
                    <w:rPr>
                      <w:rFonts w:ascii="Arial" w:hAnsi="Arial" w:cs="Arial"/>
                    </w:rPr>
                    <w:t>Pr. Eng. Or Pr. Technologist or Pr. Cert. Eng.</w:t>
                  </w:r>
                </w:p>
              </w:tc>
            </w:tr>
            <w:tr w:rsidR="00AB2846" w:rsidRPr="00A432BE" w14:paraId="26DCC3F7" w14:textId="77777777" w:rsidTr="004D64FB">
              <w:tc>
                <w:tcPr>
                  <w:tcW w:w="2269" w:type="dxa"/>
                  <w:tcBorders>
                    <w:top w:val="single" w:sz="4" w:space="0" w:color="auto"/>
                    <w:left w:val="single" w:sz="4" w:space="0" w:color="auto"/>
                    <w:bottom w:val="single" w:sz="4" w:space="0" w:color="auto"/>
                    <w:right w:val="single" w:sz="4" w:space="0" w:color="auto"/>
                  </w:tcBorders>
                </w:tcPr>
                <w:p w14:paraId="790F8FCC" w14:textId="77777777" w:rsidR="00AB2846" w:rsidRPr="00A432BE" w:rsidRDefault="00AB2846" w:rsidP="004D64FB">
                  <w:pPr>
                    <w:spacing w:before="60" w:after="60"/>
                    <w:rPr>
                      <w:rFonts w:ascii="Arial" w:hAnsi="Arial" w:cs="Arial"/>
                    </w:rPr>
                  </w:pPr>
                  <w:r w:rsidRPr="00A432BE">
                    <w:rPr>
                      <w:rFonts w:ascii="Arial" w:hAnsi="Arial" w:cs="Arial"/>
                    </w:rPr>
                    <w:t xml:space="preserve">Technical Manager </w:t>
                  </w:r>
                </w:p>
                <w:p w14:paraId="650C7E0B" w14:textId="6FE4DB82" w:rsidR="00AB2846" w:rsidRPr="00A432BE" w:rsidRDefault="00AB2846" w:rsidP="004D64FB">
                  <w:pPr>
                    <w:spacing w:before="60" w:after="60"/>
                    <w:rPr>
                      <w:rFonts w:ascii="Arial" w:hAnsi="Arial" w:cs="Arial"/>
                    </w:rPr>
                  </w:pPr>
                  <w:r w:rsidRPr="00A432BE">
                    <w:rPr>
                      <w:rFonts w:ascii="Arial" w:hAnsi="Arial" w:cs="Arial"/>
                    </w:rPr>
                    <w:t>(However Designated)</w:t>
                  </w:r>
                </w:p>
              </w:tc>
              <w:tc>
                <w:tcPr>
                  <w:tcW w:w="3260" w:type="dxa"/>
                  <w:tcBorders>
                    <w:top w:val="single" w:sz="4" w:space="0" w:color="auto"/>
                    <w:left w:val="single" w:sz="4" w:space="0" w:color="auto"/>
                    <w:bottom w:val="single" w:sz="4" w:space="0" w:color="auto"/>
                    <w:right w:val="single" w:sz="4" w:space="0" w:color="auto"/>
                  </w:tcBorders>
                </w:tcPr>
                <w:p w14:paraId="291CE909" w14:textId="3730BC53" w:rsidR="00AB2846" w:rsidRPr="0000698C" w:rsidRDefault="00AB2846" w:rsidP="0000698C">
                  <w:pPr>
                    <w:autoSpaceDE w:val="0"/>
                    <w:autoSpaceDN w:val="0"/>
                    <w:adjustRightInd w:val="0"/>
                    <w:rPr>
                      <w:rFonts w:ascii="ArialMT" w:hAnsi="ArialMT" w:cs="ArialMT"/>
                    </w:rPr>
                  </w:pPr>
                  <w:r w:rsidRPr="00A432BE">
                    <w:rPr>
                      <w:rFonts w:ascii="ArialMT" w:hAnsi="ArialMT" w:cs="ArialMT"/>
                    </w:rPr>
                    <w:t>Management of all AIA technical and</w:t>
                  </w:r>
                  <w:r w:rsidR="0000698C">
                    <w:rPr>
                      <w:rFonts w:ascii="ArialMT" w:hAnsi="ArialMT" w:cs="ArialMT"/>
                    </w:rPr>
                    <w:t xml:space="preserve"> </w:t>
                  </w:r>
                  <w:r w:rsidRPr="00A432BE">
                    <w:rPr>
                      <w:rFonts w:ascii="ArialMT" w:hAnsi="ArialMT" w:cs="ArialMT"/>
                    </w:rPr>
                    <w:t>quality activities</w:t>
                  </w:r>
                </w:p>
              </w:tc>
              <w:tc>
                <w:tcPr>
                  <w:tcW w:w="1276" w:type="dxa"/>
                  <w:tcBorders>
                    <w:top w:val="single" w:sz="4" w:space="0" w:color="auto"/>
                    <w:left w:val="single" w:sz="4" w:space="0" w:color="auto"/>
                    <w:bottom w:val="single" w:sz="4" w:space="0" w:color="auto"/>
                    <w:right w:val="single" w:sz="4" w:space="0" w:color="auto"/>
                  </w:tcBorders>
                </w:tcPr>
                <w:p w14:paraId="5524C646" w14:textId="77777777" w:rsidR="00AB2846" w:rsidRPr="00A432BE" w:rsidRDefault="00AB2846" w:rsidP="004D64FB">
                  <w:pPr>
                    <w:pStyle w:val="NormalWeb"/>
                    <w:spacing w:after="60" w:line="276" w:lineRule="auto"/>
                    <w:rPr>
                      <w:rFonts w:ascii="Arial" w:hAnsi="Arial" w:cs="Arial"/>
                      <w:sz w:val="22"/>
                      <w:szCs w:val="22"/>
                    </w:rPr>
                  </w:pPr>
                  <w:r w:rsidRPr="00A432BE">
                    <w:rPr>
                      <w:rFonts w:ascii="Arial" w:hAnsi="Arial" w:cs="Arial"/>
                      <w:sz w:val="22"/>
                      <w:szCs w:val="22"/>
                    </w:rPr>
                    <w:t xml:space="preserve">       5</w:t>
                  </w:r>
                </w:p>
              </w:tc>
              <w:tc>
                <w:tcPr>
                  <w:tcW w:w="2818" w:type="dxa"/>
                  <w:tcBorders>
                    <w:top w:val="single" w:sz="4" w:space="0" w:color="auto"/>
                    <w:left w:val="single" w:sz="4" w:space="0" w:color="auto"/>
                    <w:bottom w:val="single" w:sz="4" w:space="0" w:color="auto"/>
                    <w:right w:val="single" w:sz="4" w:space="0" w:color="auto"/>
                  </w:tcBorders>
                </w:tcPr>
                <w:p w14:paraId="7ED75A9F" w14:textId="77777777" w:rsidR="00AB2846" w:rsidRPr="00A432BE" w:rsidRDefault="00AB2846" w:rsidP="004D64FB">
                  <w:pPr>
                    <w:autoSpaceDE w:val="0"/>
                    <w:autoSpaceDN w:val="0"/>
                    <w:adjustRightInd w:val="0"/>
                    <w:rPr>
                      <w:rFonts w:ascii="ArialMT" w:hAnsi="ArialMT" w:cs="ArialMT"/>
                    </w:rPr>
                  </w:pPr>
                  <w:r w:rsidRPr="00A432BE">
                    <w:rPr>
                      <w:rFonts w:ascii="ArialMT" w:hAnsi="ArialMT" w:cs="ArialMT"/>
                    </w:rPr>
                    <w:t>University Degree or National Diploma or Certificated Eng. or</w:t>
                  </w:r>
                </w:p>
                <w:p w14:paraId="26BC74E2" w14:textId="77777777" w:rsidR="00AB2846" w:rsidRPr="00A432BE" w:rsidRDefault="00AB2846" w:rsidP="004D64FB">
                  <w:pPr>
                    <w:spacing w:before="60" w:after="60"/>
                    <w:rPr>
                      <w:rFonts w:ascii="Arial" w:hAnsi="Arial" w:cs="Arial"/>
                    </w:rPr>
                  </w:pPr>
                  <w:r w:rsidRPr="00A432BE">
                    <w:rPr>
                      <w:rFonts w:ascii="ArialMT" w:hAnsi="ArialMT" w:cs="ArialMT"/>
                    </w:rPr>
                    <w:t>Advanced Diploma.</w:t>
                  </w:r>
                </w:p>
              </w:tc>
            </w:tr>
            <w:tr w:rsidR="00AB2846" w:rsidRPr="00A432BE" w14:paraId="63A971A1" w14:textId="77777777" w:rsidTr="004D64FB">
              <w:tc>
                <w:tcPr>
                  <w:tcW w:w="2269" w:type="dxa"/>
                  <w:tcBorders>
                    <w:top w:val="single" w:sz="4" w:space="0" w:color="auto"/>
                    <w:left w:val="single" w:sz="4" w:space="0" w:color="auto"/>
                    <w:bottom w:val="single" w:sz="4" w:space="0" w:color="auto"/>
                    <w:right w:val="single" w:sz="4" w:space="0" w:color="auto"/>
                  </w:tcBorders>
                </w:tcPr>
                <w:p w14:paraId="7E56A79A" w14:textId="77777777" w:rsidR="00AB2846" w:rsidRPr="00A432BE" w:rsidRDefault="00AB2846" w:rsidP="004D64FB">
                  <w:pPr>
                    <w:spacing w:before="60" w:after="60" w:line="276" w:lineRule="auto"/>
                    <w:rPr>
                      <w:rFonts w:ascii="Arial" w:hAnsi="Arial" w:cs="Arial"/>
                    </w:rPr>
                  </w:pPr>
                  <w:r w:rsidRPr="00A432BE">
                    <w:rPr>
                      <w:rFonts w:ascii="ArialMT" w:hAnsi="ArialMT" w:cs="ArialMT"/>
                    </w:rPr>
                    <w:lastRenderedPageBreak/>
                    <w:t>Verification and surveillance</w:t>
                  </w:r>
                </w:p>
              </w:tc>
              <w:tc>
                <w:tcPr>
                  <w:tcW w:w="3260" w:type="dxa"/>
                  <w:tcBorders>
                    <w:top w:val="single" w:sz="4" w:space="0" w:color="auto"/>
                    <w:left w:val="single" w:sz="4" w:space="0" w:color="auto"/>
                    <w:bottom w:val="single" w:sz="4" w:space="0" w:color="auto"/>
                    <w:right w:val="single" w:sz="4" w:space="0" w:color="auto"/>
                  </w:tcBorders>
                </w:tcPr>
                <w:p w14:paraId="18908E80" w14:textId="1F9A8417" w:rsidR="00AB2846" w:rsidRPr="0000698C" w:rsidRDefault="00AB2846" w:rsidP="0000698C">
                  <w:pPr>
                    <w:autoSpaceDE w:val="0"/>
                    <w:autoSpaceDN w:val="0"/>
                    <w:adjustRightInd w:val="0"/>
                    <w:rPr>
                      <w:rFonts w:ascii="ArialMT" w:hAnsi="ArialMT" w:cs="ArialMT"/>
                    </w:rPr>
                  </w:pPr>
                  <w:r w:rsidRPr="00A432BE">
                    <w:rPr>
                      <w:rFonts w:ascii="ArialMT" w:hAnsi="ArialMT" w:cs="ArialMT"/>
                    </w:rPr>
                    <w:t>Independent inspection, testing and</w:t>
                  </w:r>
                  <w:r w:rsidR="0000698C">
                    <w:rPr>
                      <w:rFonts w:ascii="ArialMT" w:hAnsi="ArialMT" w:cs="ArialMT"/>
                    </w:rPr>
                    <w:t xml:space="preserve"> </w:t>
                  </w:r>
                  <w:r w:rsidRPr="00A432BE">
                    <w:rPr>
                      <w:rFonts w:ascii="ArialMT" w:hAnsi="ArialMT" w:cs="ArialMT"/>
                    </w:rPr>
                    <w:t>surveillance of items and activities</w:t>
                  </w:r>
                </w:p>
              </w:tc>
              <w:tc>
                <w:tcPr>
                  <w:tcW w:w="1276" w:type="dxa"/>
                  <w:tcBorders>
                    <w:top w:val="single" w:sz="4" w:space="0" w:color="auto"/>
                    <w:left w:val="single" w:sz="4" w:space="0" w:color="auto"/>
                    <w:bottom w:val="single" w:sz="4" w:space="0" w:color="auto"/>
                    <w:right w:val="single" w:sz="4" w:space="0" w:color="auto"/>
                  </w:tcBorders>
                </w:tcPr>
                <w:p w14:paraId="7CB77F3E" w14:textId="77777777" w:rsidR="00AB2846" w:rsidRPr="00A432BE" w:rsidRDefault="00AB2846" w:rsidP="004D64FB">
                  <w:pPr>
                    <w:pStyle w:val="NormalWeb"/>
                    <w:spacing w:after="60" w:line="276" w:lineRule="auto"/>
                    <w:jc w:val="center"/>
                    <w:rPr>
                      <w:rFonts w:ascii="Arial" w:hAnsi="Arial" w:cs="Arial"/>
                      <w:sz w:val="22"/>
                      <w:szCs w:val="22"/>
                    </w:rPr>
                  </w:pPr>
                  <w:r w:rsidRPr="00A432BE">
                    <w:rPr>
                      <w:rFonts w:ascii="Arial" w:hAnsi="Arial" w:cs="Arial"/>
                      <w:sz w:val="22"/>
                      <w:szCs w:val="22"/>
                    </w:rPr>
                    <w:t>10</w:t>
                  </w:r>
                </w:p>
              </w:tc>
              <w:tc>
                <w:tcPr>
                  <w:tcW w:w="2818" w:type="dxa"/>
                  <w:tcBorders>
                    <w:top w:val="single" w:sz="4" w:space="0" w:color="auto"/>
                    <w:left w:val="single" w:sz="4" w:space="0" w:color="auto"/>
                    <w:bottom w:val="single" w:sz="4" w:space="0" w:color="auto"/>
                    <w:right w:val="single" w:sz="4" w:space="0" w:color="auto"/>
                  </w:tcBorders>
                </w:tcPr>
                <w:p w14:paraId="269956F3" w14:textId="77777777" w:rsidR="00AB2846" w:rsidRPr="00A432BE" w:rsidRDefault="00AB2846" w:rsidP="004D64FB">
                  <w:pPr>
                    <w:spacing w:before="60" w:after="60" w:line="276" w:lineRule="auto"/>
                    <w:rPr>
                      <w:rFonts w:ascii="Arial" w:hAnsi="Arial" w:cs="Arial"/>
                    </w:rPr>
                  </w:pPr>
                  <w:r w:rsidRPr="00A432BE">
                    <w:rPr>
                      <w:rFonts w:ascii="ArialMT" w:hAnsi="ArialMT" w:cs="ArialMT"/>
                    </w:rPr>
                    <w:t>SAQCC (IPE)</w:t>
                  </w:r>
                </w:p>
              </w:tc>
            </w:tr>
            <w:tr w:rsidR="00AB2846" w:rsidRPr="00A432BE" w14:paraId="586DB0AD" w14:textId="77777777" w:rsidTr="004D64FB">
              <w:trPr>
                <w:trHeight w:val="732"/>
              </w:trPr>
              <w:tc>
                <w:tcPr>
                  <w:tcW w:w="2269" w:type="dxa"/>
                  <w:tcBorders>
                    <w:top w:val="single" w:sz="4" w:space="0" w:color="auto"/>
                    <w:left w:val="single" w:sz="4" w:space="0" w:color="auto"/>
                    <w:bottom w:val="single" w:sz="4" w:space="0" w:color="auto"/>
                    <w:right w:val="single" w:sz="4" w:space="0" w:color="auto"/>
                  </w:tcBorders>
                </w:tcPr>
                <w:p w14:paraId="76792705" w14:textId="77777777" w:rsidR="00AB2846" w:rsidRPr="00A432BE" w:rsidRDefault="00AB2846" w:rsidP="004D64FB">
                  <w:pPr>
                    <w:spacing w:before="60" w:after="60" w:line="276" w:lineRule="auto"/>
                    <w:rPr>
                      <w:rFonts w:ascii="ArialMT" w:hAnsi="ArialMT" w:cs="ArialMT"/>
                    </w:rPr>
                  </w:pPr>
                  <w:r w:rsidRPr="00A432BE">
                    <w:rPr>
                      <w:rFonts w:ascii="ArialMT" w:hAnsi="ArialMT" w:cs="ArialMT"/>
                    </w:rPr>
                    <w:t>Pre-commissioning, inspection service is rendered</w:t>
                  </w:r>
                </w:p>
                <w:p w14:paraId="20DADC7C" w14:textId="77777777" w:rsidR="00AB2846" w:rsidRPr="00A432BE" w:rsidRDefault="00AB2846" w:rsidP="004D64FB">
                  <w:pPr>
                    <w:spacing w:before="60" w:after="60" w:line="276" w:lineRule="auto"/>
                    <w:rPr>
                      <w:rFonts w:ascii="ArialMT" w:hAnsi="ArialMT" w:cs="ArialMT"/>
                    </w:rPr>
                  </w:pPr>
                </w:p>
              </w:tc>
              <w:tc>
                <w:tcPr>
                  <w:tcW w:w="3260" w:type="dxa"/>
                  <w:tcBorders>
                    <w:top w:val="single" w:sz="4" w:space="0" w:color="auto"/>
                    <w:left w:val="single" w:sz="4" w:space="0" w:color="auto"/>
                    <w:bottom w:val="single" w:sz="4" w:space="0" w:color="auto"/>
                    <w:right w:val="single" w:sz="4" w:space="0" w:color="auto"/>
                  </w:tcBorders>
                </w:tcPr>
                <w:p w14:paraId="074949A8" w14:textId="77777777" w:rsidR="00AB2846" w:rsidRPr="00A432BE" w:rsidRDefault="00AB2846" w:rsidP="004C5704">
                  <w:pPr>
                    <w:autoSpaceDE w:val="0"/>
                    <w:autoSpaceDN w:val="0"/>
                    <w:adjustRightInd w:val="0"/>
                    <w:jc w:val="both"/>
                    <w:rPr>
                      <w:rFonts w:ascii="ArialMT" w:hAnsi="ArialMT" w:cs="ArialMT"/>
                    </w:rPr>
                  </w:pPr>
                  <w:r w:rsidRPr="00A432BE">
                    <w:rPr>
                      <w:rFonts w:ascii="ArialMT" w:hAnsi="ArialMT" w:cs="ArialMT"/>
                    </w:rPr>
                    <w:t>Inspection and assessment of</w:t>
                  </w:r>
                </w:p>
                <w:p w14:paraId="61A05D40" w14:textId="398F1CB4" w:rsidR="00AB2846" w:rsidRPr="00A432BE" w:rsidRDefault="00AB2846" w:rsidP="004C5704">
                  <w:pPr>
                    <w:autoSpaceDE w:val="0"/>
                    <w:autoSpaceDN w:val="0"/>
                    <w:adjustRightInd w:val="0"/>
                    <w:jc w:val="both"/>
                    <w:rPr>
                      <w:rFonts w:ascii="ArialMT" w:hAnsi="ArialMT" w:cs="ArialMT"/>
                    </w:rPr>
                  </w:pPr>
                  <w:r w:rsidRPr="00A432BE">
                    <w:rPr>
                      <w:rFonts w:ascii="ArialMT" w:hAnsi="ArialMT" w:cs="ArialMT"/>
                    </w:rPr>
                    <w:t>pressure equipment in accordance</w:t>
                  </w:r>
                  <w:r w:rsidR="0000698C">
                    <w:rPr>
                      <w:rFonts w:ascii="ArialMT" w:hAnsi="ArialMT" w:cs="ArialMT"/>
                    </w:rPr>
                    <w:t xml:space="preserve"> </w:t>
                  </w:r>
                  <w:r w:rsidRPr="00A432BE">
                    <w:rPr>
                      <w:rFonts w:ascii="ArialMT" w:hAnsi="ArialMT" w:cs="ArialMT"/>
                    </w:rPr>
                    <w:t>with the relevant national legislation</w:t>
                  </w:r>
                  <w:r w:rsidR="0000698C">
                    <w:rPr>
                      <w:rFonts w:ascii="ArialMT" w:hAnsi="ArialMT" w:cs="ArialMT"/>
                    </w:rPr>
                    <w:t>.</w:t>
                  </w:r>
                </w:p>
              </w:tc>
              <w:tc>
                <w:tcPr>
                  <w:tcW w:w="1276" w:type="dxa"/>
                  <w:tcBorders>
                    <w:top w:val="single" w:sz="4" w:space="0" w:color="auto"/>
                    <w:left w:val="single" w:sz="4" w:space="0" w:color="auto"/>
                    <w:bottom w:val="single" w:sz="4" w:space="0" w:color="auto"/>
                    <w:right w:val="single" w:sz="4" w:space="0" w:color="auto"/>
                  </w:tcBorders>
                </w:tcPr>
                <w:p w14:paraId="60264B65" w14:textId="77777777" w:rsidR="00AB2846" w:rsidRPr="00A432BE" w:rsidRDefault="00AB2846" w:rsidP="004D64FB">
                  <w:pPr>
                    <w:pStyle w:val="NormalWeb"/>
                    <w:spacing w:after="60" w:line="276" w:lineRule="auto"/>
                    <w:jc w:val="center"/>
                    <w:rPr>
                      <w:rFonts w:ascii="Arial" w:hAnsi="Arial" w:cs="Arial"/>
                      <w:sz w:val="22"/>
                      <w:szCs w:val="22"/>
                    </w:rPr>
                  </w:pPr>
                  <w:r w:rsidRPr="00A432BE">
                    <w:rPr>
                      <w:rFonts w:ascii="Arial" w:hAnsi="Arial" w:cs="Arial"/>
                      <w:sz w:val="22"/>
                      <w:szCs w:val="22"/>
                    </w:rPr>
                    <w:t>5</w:t>
                  </w:r>
                </w:p>
              </w:tc>
              <w:tc>
                <w:tcPr>
                  <w:tcW w:w="2818" w:type="dxa"/>
                  <w:tcBorders>
                    <w:top w:val="single" w:sz="4" w:space="0" w:color="auto"/>
                    <w:left w:val="single" w:sz="4" w:space="0" w:color="auto"/>
                    <w:bottom w:val="single" w:sz="4" w:space="0" w:color="auto"/>
                    <w:right w:val="single" w:sz="4" w:space="0" w:color="auto"/>
                  </w:tcBorders>
                </w:tcPr>
                <w:p w14:paraId="38275827" w14:textId="77777777" w:rsidR="00AB2846" w:rsidRPr="00A432BE" w:rsidRDefault="00AB2846" w:rsidP="004D64FB">
                  <w:pPr>
                    <w:spacing w:before="60" w:after="60" w:line="276" w:lineRule="auto"/>
                    <w:rPr>
                      <w:rFonts w:ascii="ArialMT" w:hAnsi="ArialMT" w:cs="ArialMT"/>
                    </w:rPr>
                  </w:pPr>
                  <w:r w:rsidRPr="00A432BE">
                    <w:rPr>
                      <w:rFonts w:ascii="ArialMT" w:hAnsi="ArialMT" w:cs="ArialMT"/>
                    </w:rPr>
                    <w:t>SAQCC (IPE/CP)</w:t>
                  </w:r>
                </w:p>
              </w:tc>
            </w:tr>
            <w:tr w:rsidR="00AB2846" w:rsidRPr="00101B71" w14:paraId="02178BD5" w14:textId="77777777" w:rsidTr="004D64FB">
              <w:tc>
                <w:tcPr>
                  <w:tcW w:w="2269" w:type="dxa"/>
                </w:tcPr>
                <w:p w14:paraId="031FB4E4" w14:textId="77777777" w:rsidR="00AB2846" w:rsidRPr="00101B71" w:rsidRDefault="00AB2846" w:rsidP="004D64FB">
                  <w:pPr>
                    <w:spacing w:before="60" w:after="60" w:line="276" w:lineRule="auto"/>
                    <w:rPr>
                      <w:rFonts w:ascii="Arial" w:hAnsi="Arial" w:cs="Arial"/>
                      <w:b/>
                      <w:bCs/>
                    </w:rPr>
                  </w:pPr>
                  <w:r w:rsidRPr="00101B71">
                    <w:rPr>
                      <w:rFonts w:ascii="Arial" w:hAnsi="Arial" w:cs="Arial"/>
                      <w:b/>
                      <w:bCs/>
                    </w:rPr>
                    <w:t>Total</w:t>
                  </w:r>
                </w:p>
              </w:tc>
              <w:tc>
                <w:tcPr>
                  <w:tcW w:w="3260" w:type="dxa"/>
                </w:tcPr>
                <w:p w14:paraId="726B52B6" w14:textId="77777777" w:rsidR="00AB2846" w:rsidRPr="00101B71" w:rsidRDefault="00AB2846" w:rsidP="004D64FB">
                  <w:pPr>
                    <w:spacing w:before="60" w:after="60" w:line="276" w:lineRule="auto"/>
                    <w:jc w:val="center"/>
                    <w:rPr>
                      <w:rFonts w:ascii="Arial" w:hAnsi="Arial" w:cs="Arial"/>
                      <w:b/>
                      <w:bCs/>
                    </w:rPr>
                  </w:pPr>
                </w:p>
              </w:tc>
              <w:tc>
                <w:tcPr>
                  <w:tcW w:w="1276" w:type="dxa"/>
                </w:tcPr>
                <w:p w14:paraId="1A50FFB1" w14:textId="77777777" w:rsidR="00AB2846" w:rsidRPr="00101B71" w:rsidRDefault="00AB2846" w:rsidP="004D64FB">
                  <w:pPr>
                    <w:spacing w:before="60" w:after="60" w:line="276" w:lineRule="auto"/>
                    <w:jc w:val="center"/>
                    <w:rPr>
                      <w:rFonts w:ascii="Arial" w:hAnsi="Arial" w:cs="Arial"/>
                      <w:b/>
                      <w:bCs/>
                    </w:rPr>
                  </w:pPr>
                  <w:r w:rsidRPr="00101B71">
                    <w:rPr>
                      <w:rFonts w:ascii="Arial" w:hAnsi="Arial" w:cs="Arial"/>
                      <w:b/>
                      <w:bCs/>
                    </w:rPr>
                    <w:t>30</w:t>
                  </w:r>
                </w:p>
              </w:tc>
              <w:tc>
                <w:tcPr>
                  <w:tcW w:w="2818" w:type="dxa"/>
                </w:tcPr>
                <w:p w14:paraId="306DDF2D" w14:textId="77777777" w:rsidR="00AB2846" w:rsidRPr="00101B71" w:rsidRDefault="00AB2846" w:rsidP="004D64FB">
                  <w:pPr>
                    <w:spacing w:before="60" w:after="60" w:line="276" w:lineRule="auto"/>
                    <w:rPr>
                      <w:rFonts w:ascii="Arial" w:hAnsi="Arial" w:cs="Arial"/>
                      <w:b/>
                      <w:bCs/>
                    </w:rPr>
                  </w:pPr>
                </w:p>
              </w:tc>
            </w:tr>
          </w:tbl>
          <w:p w14:paraId="3E42CAF0" w14:textId="77777777" w:rsidR="00AB2846" w:rsidRPr="00AB2846" w:rsidRDefault="00AB2846" w:rsidP="00AB2846">
            <w:pPr>
              <w:spacing w:before="60" w:after="60"/>
              <w:jc w:val="both"/>
              <w:rPr>
                <w:rFonts w:ascii="Arial" w:eastAsia="Calibri" w:hAnsi="Arial" w:cs="Arial"/>
              </w:rPr>
            </w:pPr>
          </w:p>
          <w:p w14:paraId="5C5C0C9F" w14:textId="5C54DA2D" w:rsidR="00AB2846" w:rsidRPr="00A432BE" w:rsidRDefault="00AB2846" w:rsidP="00AB2846">
            <w:pPr>
              <w:pStyle w:val="ListParagraph"/>
              <w:numPr>
                <w:ilvl w:val="0"/>
                <w:numId w:val="77"/>
              </w:numPr>
              <w:spacing w:before="60" w:after="60" w:line="276" w:lineRule="auto"/>
              <w:ind w:left="180" w:hanging="180"/>
              <w:jc w:val="both"/>
              <w:rPr>
                <w:rFonts w:ascii="Arial" w:eastAsia="Calibri" w:hAnsi="Arial" w:cs="Arial"/>
              </w:rPr>
            </w:pPr>
            <w:r w:rsidRPr="00A432BE">
              <w:rPr>
                <w:rFonts w:ascii="Arial" w:eastAsia="Calibri" w:hAnsi="Arial" w:cs="Arial"/>
              </w:rPr>
              <w:t>Only mechanical engineers are applicable in this context. Foreign qualifications need to be verified by SAQA.</w:t>
            </w:r>
          </w:p>
          <w:p w14:paraId="525D09FA" w14:textId="77777777" w:rsidR="00AB2846" w:rsidRPr="00A432BE" w:rsidRDefault="00AB2846" w:rsidP="00AB2846">
            <w:pPr>
              <w:pStyle w:val="ListParagraph"/>
              <w:numPr>
                <w:ilvl w:val="0"/>
                <w:numId w:val="77"/>
              </w:numPr>
              <w:spacing w:before="60" w:after="60" w:line="276" w:lineRule="auto"/>
              <w:ind w:left="180" w:hanging="180"/>
              <w:jc w:val="both"/>
              <w:rPr>
                <w:rFonts w:ascii="Arial" w:eastAsia="Calibri" w:hAnsi="Arial" w:cs="Arial"/>
              </w:rPr>
            </w:pPr>
            <w:r w:rsidRPr="00A432BE">
              <w:rPr>
                <w:rFonts w:ascii="Arial" w:eastAsia="Calibri" w:hAnsi="Arial" w:cs="Arial"/>
              </w:rPr>
              <w:t>The technical manager (however designated) is not authorized to perform IPE or CP functions unless certified by SAQCC. The technical manager may delegate the management of the quality system to a qualified person with the relevant experience within the organization.</w:t>
            </w:r>
          </w:p>
          <w:p w14:paraId="5654A0F9" w14:textId="77777777" w:rsidR="00AB2846" w:rsidRPr="00A432BE" w:rsidRDefault="00AB2846" w:rsidP="00AB2846">
            <w:pPr>
              <w:pStyle w:val="ListParagraph"/>
              <w:numPr>
                <w:ilvl w:val="0"/>
                <w:numId w:val="77"/>
              </w:numPr>
              <w:spacing w:before="60" w:after="60" w:line="276" w:lineRule="auto"/>
              <w:ind w:left="180" w:hanging="180"/>
              <w:jc w:val="both"/>
              <w:rPr>
                <w:rFonts w:ascii="Arial" w:eastAsia="Calibri" w:hAnsi="Arial" w:cs="Arial"/>
              </w:rPr>
            </w:pPr>
            <w:r w:rsidRPr="00A432BE">
              <w:rPr>
                <w:rFonts w:ascii="Arial" w:eastAsia="Calibri" w:hAnsi="Arial" w:cs="Arial"/>
              </w:rPr>
              <w:t>Inspectors can only perform functions within the limits of their certifications.</w:t>
            </w:r>
          </w:p>
          <w:p w14:paraId="07B0528B" w14:textId="77777777" w:rsidR="00AB2846" w:rsidRPr="00A432BE" w:rsidRDefault="00AB2846" w:rsidP="00AB2846">
            <w:pPr>
              <w:spacing w:before="60" w:after="60" w:line="276" w:lineRule="auto"/>
              <w:jc w:val="both"/>
              <w:rPr>
                <w:rFonts w:ascii="Arial" w:eastAsia="Calibri" w:hAnsi="Arial" w:cs="Arial"/>
              </w:rPr>
            </w:pPr>
            <w:r w:rsidRPr="00A432BE">
              <w:rPr>
                <w:rFonts w:ascii="Arial" w:eastAsia="Calibri" w:hAnsi="Arial" w:cs="Arial"/>
              </w:rPr>
              <w:t>NOTE Only the following engineering disciplines are acceptable for a technical manager:</w:t>
            </w:r>
          </w:p>
          <w:p w14:paraId="125B490F" w14:textId="77777777" w:rsidR="00AB2846" w:rsidRPr="00A432BE" w:rsidRDefault="00AB2846" w:rsidP="00AB2846">
            <w:pPr>
              <w:spacing w:before="60" w:after="60" w:line="276" w:lineRule="auto"/>
              <w:jc w:val="both"/>
              <w:rPr>
                <w:rFonts w:ascii="Arial" w:eastAsia="Calibri" w:hAnsi="Arial" w:cs="Arial"/>
              </w:rPr>
            </w:pPr>
            <w:r w:rsidRPr="00A432BE">
              <w:rPr>
                <w:rFonts w:ascii="Arial" w:eastAsia="Calibri" w:hAnsi="Arial" w:cs="Arial"/>
              </w:rPr>
              <w:t>– Mechanical</w:t>
            </w:r>
          </w:p>
          <w:p w14:paraId="530E7E85" w14:textId="77777777" w:rsidR="00AB2846" w:rsidRPr="00A432BE" w:rsidRDefault="00AB2846" w:rsidP="00AB2846">
            <w:pPr>
              <w:spacing w:before="60" w:after="60" w:line="276" w:lineRule="auto"/>
              <w:jc w:val="both"/>
              <w:rPr>
                <w:rFonts w:ascii="Arial" w:eastAsia="Calibri" w:hAnsi="Arial" w:cs="Arial"/>
              </w:rPr>
            </w:pPr>
            <w:r w:rsidRPr="00A432BE">
              <w:rPr>
                <w:rFonts w:ascii="Arial" w:eastAsia="Calibri" w:hAnsi="Arial" w:cs="Arial"/>
              </w:rPr>
              <w:t>– Metallurgical</w:t>
            </w:r>
          </w:p>
          <w:p w14:paraId="3DC21556" w14:textId="15B3F4C3" w:rsidR="00AB2846" w:rsidRDefault="00AB2846" w:rsidP="00AB2846">
            <w:pPr>
              <w:spacing w:before="60" w:after="60"/>
              <w:jc w:val="both"/>
              <w:rPr>
                <w:rFonts w:ascii="Arial" w:eastAsia="Calibri" w:hAnsi="Arial" w:cs="Arial"/>
              </w:rPr>
            </w:pPr>
            <w:r w:rsidRPr="00A432BE">
              <w:rPr>
                <w:rFonts w:ascii="Arial" w:eastAsia="Calibri" w:hAnsi="Arial" w:cs="Arial"/>
              </w:rPr>
              <w:t>– Welding</w:t>
            </w:r>
          </w:p>
          <w:p w14:paraId="33C192DD" w14:textId="77777777" w:rsidR="00AB2846" w:rsidRPr="00A432BE" w:rsidRDefault="00AB2846" w:rsidP="00AB2846">
            <w:pPr>
              <w:spacing w:before="60" w:after="60"/>
              <w:jc w:val="both"/>
              <w:rPr>
                <w:rFonts w:ascii="Arial" w:eastAsia="Calibri" w:hAnsi="Arial" w:cs="Arial"/>
              </w:rPr>
            </w:pPr>
          </w:p>
          <w:p w14:paraId="34D17A88" w14:textId="242C00B4" w:rsidR="00AB2846" w:rsidRPr="00AB2846" w:rsidRDefault="00AB2846" w:rsidP="004D64FB">
            <w:pPr>
              <w:spacing w:before="60" w:after="60" w:line="276" w:lineRule="auto"/>
              <w:rPr>
                <w:rFonts w:ascii="Arial" w:eastAsia="Calibri" w:hAnsi="Arial" w:cs="Arial"/>
                <w:b/>
                <w:bCs/>
              </w:rPr>
            </w:pPr>
            <w:r w:rsidRPr="00101B71">
              <w:rPr>
                <w:rFonts w:ascii="Arial" w:eastAsia="Calibri" w:hAnsi="Arial" w:cs="Arial"/>
                <w:b/>
                <w:bCs/>
              </w:rPr>
              <w:t>Table 2 — Qualification requirements for AIA in-service inspections</w:t>
            </w:r>
          </w:p>
          <w:tbl>
            <w:tblPr>
              <w:tblStyle w:val="TableGrid"/>
              <w:tblW w:w="9623" w:type="dxa"/>
              <w:tblInd w:w="33" w:type="dxa"/>
              <w:tblLook w:val="04A0" w:firstRow="1" w:lastRow="0" w:firstColumn="1" w:lastColumn="0" w:noHBand="0" w:noVBand="1"/>
            </w:tblPr>
            <w:tblGrid>
              <w:gridCol w:w="2249"/>
              <w:gridCol w:w="3225"/>
              <w:gridCol w:w="1292"/>
              <w:gridCol w:w="2857"/>
            </w:tblGrid>
            <w:tr w:rsidR="00AB2846" w:rsidRPr="00A432BE" w14:paraId="7FF5A563" w14:textId="77777777" w:rsidTr="004D64FB">
              <w:tc>
                <w:tcPr>
                  <w:tcW w:w="2269" w:type="dxa"/>
                  <w:tcBorders>
                    <w:top w:val="single" w:sz="4" w:space="0" w:color="auto"/>
                    <w:bottom w:val="single" w:sz="4" w:space="0" w:color="auto"/>
                    <w:right w:val="single" w:sz="4" w:space="0" w:color="auto"/>
                  </w:tcBorders>
                </w:tcPr>
                <w:p w14:paraId="63567112" w14:textId="77777777" w:rsidR="00AB2846" w:rsidRPr="00A432BE" w:rsidRDefault="00AB2846" w:rsidP="004D64FB">
                  <w:pPr>
                    <w:spacing w:before="60" w:after="60" w:line="276" w:lineRule="auto"/>
                    <w:rPr>
                      <w:rFonts w:ascii="Arial" w:hAnsi="Arial" w:cs="Arial"/>
                    </w:rPr>
                  </w:pPr>
                  <w:r w:rsidRPr="00A432BE">
                    <w:rPr>
                      <w:rFonts w:ascii="Arial-BoldMT" w:hAnsi="Arial-BoldMT" w:cs="Arial-BoldMT"/>
                      <w:b/>
                      <w:bCs/>
                    </w:rPr>
                    <w:t xml:space="preserve">Function </w:t>
                  </w:r>
                </w:p>
              </w:tc>
              <w:tc>
                <w:tcPr>
                  <w:tcW w:w="3260" w:type="dxa"/>
                  <w:tcBorders>
                    <w:top w:val="single" w:sz="4" w:space="0" w:color="auto"/>
                    <w:left w:val="single" w:sz="4" w:space="0" w:color="auto"/>
                    <w:bottom w:val="single" w:sz="4" w:space="0" w:color="auto"/>
                    <w:right w:val="single" w:sz="4" w:space="0" w:color="auto"/>
                  </w:tcBorders>
                </w:tcPr>
                <w:p w14:paraId="063CAC30" w14:textId="77777777" w:rsidR="00AB2846" w:rsidRPr="00A432BE" w:rsidRDefault="00AB2846" w:rsidP="004D64FB">
                  <w:pPr>
                    <w:spacing w:before="60" w:after="60" w:line="276" w:lineRule="auto"/>
                    <w:rPr>
                      <w:rFonts w:ascii="Arial" w:hAnsi="Arial" w:cs="Arial"/>
                    </w:rPr>
                  </w:pPr>
                  <w:r w:rsidRPr="00A432BE">
                    <w:rPr>
                      <w:rFonts w:ascii="Arial-BoldMT" w:hAnsi="Arial-BoldMT" w:cs="Arial-BoldMT"/>
                      <w:b/>
                      <w:bCs/>
                    </w:rPr>
                    <w:t xml:space="preserve">Responsibilities </w:t>
                  </w:r>
                </w:p>
              </w:tc>
              <w:tc>
                <w:tcPr>
                  <w:tcW w:w="1276" w:type="dxa"/>
                  <w:tcBorders>
                    <w:top w:val="single" w:sz="4" w:space="0" w:color="auto"/>
                    <w:left w:val="single" w:sz="4" w:space="0" w:color="auto"/>
                    <w:bottom w:val="single" w:sz="4" w:space="0" w:color="auto"/>
                    <w:right w:val="single" w:sz="4" w:space="0" w:color="auto"/>
                  </w:tcBorders>
                </w:tcPr>
                <w:p w14:paraId="60A66F73" w14:textId="77777777" w:rsidR="00AB2846" w:rsidRPr="00A432BE" w:rsidRDefault="00AB2846" w:rsidP="004D64FB">
                  <w:pPr>
                    <w:spacing w:before="60" w:after="60" w:line="276" w:lineRule="auto"/>
                    <w:rPr>
                      <w:rFonts w:ascii="Arial" w:hAnsi="Arial" w:cs="Arial"/>
                      <w:b/>
                      <w:bCs/>
                    </w:rPr>
                  </w:pPr>
                  <w:r w:rsidRPr="00A432BE">
                    <w:rPr>
                      <w:rFonts w:ascii="Arial" w:hAnsi="Arial" w:cs="Arial"/>
                      <w:b/>
                      <w:bCs/>
                    </w:rPr>
                    <w:t>Quantities</w:t>
                  </w:r>
                </w:p>
              </w:tc>
              <w:tc>
                <w:tcPr>
                  <w:tcW w:w="2818" w:type="dxa"/>
                  <w:tcBorders>
                    <w:top w:val="single" w:sz="4" w:space="0" w:color="auto"/>
                    <w:left w:val="single" w:sz="4" w:space="0" w:color="auto"/>
                    <w:bottom w:val="single" w:sz="4" w:space="0" w:color="auto"/>
                  </w:tcBorders>
                </w:tcPr>
                <w:p w14:paraId="6C0E6997" w14:textId="77777777" w:rsidR="00AB2846" w:rsidRPr="00A432BE" w:rsidRDefault="00AB2846" w:rsidP="004D64FB">
                  <w:pPr>
                    <w:spacing w:before="60" w:after="60" w:line="276" w:lineRule="auto"/>
                    <w:rPr>
                      <w:rFonts w:ascii="Arial" w:hAnsi="Arial" w:cs="Arial"/>
                    </w:rPr>
                  </w:pPr>
                  <w:r w:rsidRPr="00A432BE">
                    <w:rPr>
                      <w:rFonts w:ascii="Arial-BoldMT" w:hAnsi="Arial-BoldMT" w:cs="Arial-BoldMT"/>
                      <w:b/>
                      <w:bCs/>
                    </w:rPr>
                    <w:t>Qualification/certification</w:t>
                  </w:r>
                </w:p>
              </w:tc>
            </w:tr>
            <w:tr w:rsidR="00AB2846" w:rsidRPr="00A432BE" w14:paraId="6A16BA02" w14:textId="77777777" w:rsidTr="004D64FB">
              <w:tc>
                <w:tcPr>
                  <w:tcW w:w="2269" w:type="dxa"/>
                  <w:tcBorders>
                    <w:top w:val="single" w:sz="4" w:space="0" w:color="auto"/>
                    <w:left w:val="single" w:sz="4" w:space="0" w:color="auto"/>
                    <w:bottom w:val="single" w:sz="4" w:space="0" w:color="auto"/>
                    <w:right w:val="single" w:sz="4" w:space="0" w:color="auto"/>
                  </w:tcBorders>
                </w:tcPr>
                <w:p w14:paraId="0DD6B796" w14:textId="77777777" w:rsidR="00AB2846" w:rsidRPr="00A432BE" w:rsidRDefault="00AB2846" w:rsidP="004D64FB">
                  <w:pPr>
                    <w:autoSpaceDE w:val="0"/>
                    <w:autoSpaceDN w:val="0"/>
                    <w:adjustRightInd w:val="0"/>
                    <w:rPr>
                      <w:rFonts w:ascii="ArialMT" w:hAnsi="ArialMT" w:cs="ArialMT"/>
                    </w:rPr>
                  </w:pPr>
                  <w:r w:rsidRPr="00A432BE">
                    <w:rPr>
                      <w:rFonts w:ascii="ArialMT" w:hAnsi="ArialMT" w:cs="ArialMT"/>
                    </w:rPr>
                    <w:t>Management of all AIA</w:t>
                  </w:r>
                </w:p>
                <w:p w14:paraId="014DA946" w14:textId="77777777" w:rsidR="00AB2846" w:rsidRPr="00A432BE" w:rsidRDefault="00AB2846" w:rsidP="004D64FB">
                  <w:pPr>
                    <w:autoSpaceDE w:val="0"/>
                    <w:autoSpaceDN w:val="0"/>
                    <w:adjustRightInd w:val="0"/>
                    <w:rPr>
                      <w:rFonts w:ascii="ArialMT" w:hAnsi="ArialMT" w:cs="ArialMT"/>
                    </w:rPr>
                  </w:pPr>
                  <w:r w:rsidRPr="00A432BE">
                    <w:rPr>
                      <w:rFonts w:ascii="ArialMT" w:hAnsi="ArialMT" w:cs="ArialMT"/>
                    </w:rPr>
                    <w:t>technical and quality</w:t>
                  </w:r>
                </w:p>
                <w:p w14:paraId="1B638340" w14:textId="77777777" w:rsidR="00AB2846" w:rsidRPr="00A432BE" w:rsidRDefault="00AB2846" w:rsidP="004D64FB">
                  <w:pPr>
                    <w:spacing w:before="60" w:after="60"/>
                    <w:rPr>
                      <w:rFonts w:ascii="Arial" w:hAnsi="Arial" w:cs="Arial"/>
                    </w:rPr>
                  </w:pPr>
                  <w:r w:rsidRPr="00A432BE">
                    <w:rPr>
                      <w:rFonts w:ascii="ArialMT" w:hAnsi="ArialMT" w:cs="ArialMT"/>
                    </w:rPr>
                    <w:t>activities</w:t>
                  </w:r>
                </w:p>
              </w:tc>
              <w:tc>
                <w:tcPr>
                  <w:tcW w:w="3260" w:type="dxa"/>
                  <w:tcBorders>
                    <w:top w:val="single" w:sz="4" w:space="0" w:color="auto"/>
                    <w:left w:val="single" w:sz="4" w:space="0" w:color="auto"/>
                    <w:bottom w:val="single" w:sz="4" w:space="0" w:color="auto"/>
                    <w:right w:val="single" w:sz="4" w:space="0" w:color="auto"/>
                  </w:tcBorders>
                </w:tcPr>
                <w:p w14:paraId="53AEF728" w14:textId="77777777" w:rsidR="00AB2846" w:rsidRPr="00A432BE" w:rsidRDefault="00AB2846" w:rsidP="004D64FB">
                  <w:pPr>
                    <w:spacing w:before="60" w:after="60"/>
                    <w:rPr>
                      <w:rFonts w:ascii="Arial" w:hAnsi="Arial" w:cs="Arial"/>
                    </w:rPr>
                  </w:pPr>
                  <w:r w:rsidRPr="00A432BE">
                    <w:rPr>
                      <w:rFonts w:ascii="ArialMT" w:hAnsi="ArialMT" w:cs="ArialMT"/>
                    </w:rPr>
                    <w:t>Technical manager University degree or</w:t>
                  </w:r>
                </w:p>
              </w:tc>
              <w:tc>
                <w:tcPr>
                  <w:tcW w:w="1276" w:type="dxa"/>
                  <w:tcBorders>
                    <w:top w:val="single" w:sz="4" w:space="0" w:color="auto"/>
                    <w:left w:val="single" w:sz="4" w:space="0" w:color="auto"/>
                    <w:bottom w:val="single" w:sz="4" w:space="0" w:color="auto"/>
                    <w:right w:val="single" w:sz="4" w:space="0" w:color="auto"/>
                  </w:tcBorders>
                </w:tcPr>
                <w:p w14:paraId="7A4C94C1" w14:textId="77777777" w:rsidR="00AB2846" w:rsidRPr="00A432BE" w:rsidRDefault="00AB2846" w:rsidP="004D64FB">
                  <w:pPr>
                    <w:spacing w:before="60" w:after="60"/>
                    <w:jc w:val="center"/>
                    <w:rPr>
                      <w:rFonts w:ascii="Arial" w:hAnsi="Arial" w:cs="Arial"/>
                    </w:rPr>
                  </w:pPr>
                  <w:r w:rsidRPr="00A432BE">
                    <w:rPr>
                      <w:rFonts w:ascii="Arial" w:hAnsi="Arial" w:cs="Arial"/>
                    </w:rPr>
                    <w:t>10</w:t>
                  </w:r>
                </w:p>
              </w:tc>
              <w:tc>
                <w:tcPr>
                  <w:tcW w:w="2818" w:type="dxa"/>
                  <w:tcBorders>
                    <w:top w:val="single" w:sz="4" w:space="0" w:color="auto"/>
                    <w:left w:val="single" w:sz="4" w:space="0" w:color="auto"/>
                    <w:bottom w:val="single" w:sz="4" w:space="0" w:color="auto"/>
                    <w:right w:val="single" w:sz="4" w:space="0" w:color="auto"/>
                  </w:tcBorders>
                </w:tcPr>
                <w:p w14:paraId="66F3A2C0" w14:textId="77777777" w:rsidR="00AB2846" w:rsidRPr="00A432BE" w:rsidRDefault="00AB2846" w:rsidP="004D64FB">
                  <w:pPr>
                    <w:autoSpaceDE w:val="0"/>
                    <w:autoSpaceDN w:val="0"/>
                    <w:adjustRightInd w:val="0"/>
                    <w:rPr>
                      <w:rFonts w:ascii="ArialMT" w:hAnsi="ArialMT" w:cs="ArialMT"/>
                    </w:rPr>
                  </w:pPr>
                  <w:r w:rsidRPr="00A432BE">
                    <w:rPr>
                      <w:rFonts w:ascii="ArialMT" w:hAnsi="ArialMT" w:cs="ArialMT"/>
                    </w:rPr>
                    <w:t>Technical manager: University degree or National Diploma</w:t>
                  </w:r>
                </w:p>
                <w:p w14:paraId="2BB79CA8" w14:textId="77777777" w:rsidR="00AB2846" w:rsidRPr="00A432BE" w:rsidRDefault="00AB2846" w:rsidP="004D64FB">
                  <w:pPr>
                    <w:autoSpaceDE w:val="0"/>
                    <w:autoSpaceDN w:val="0"/>
                    <w:adjustRightInd w:val="0"/>
                    <w:rPr>
                      <w:rFonts w:ascii="ArialMT" w:hAnsi="ArialMT" w:cs="ArialMT"/>
                    </w:rPr>
                  </w:pPr>
                  <w:r w:rsidRPr="00A432BE">
                    <w:rPr>
                      <w:rFonts w:ascii="ArialMT" w:hAnsi="ArialMT" w:cs="ArialMT"/>
                    </w:rPr>
                    <w:t>or Certificated Eng. or</w:t>
                  </w:r>
                </w:p>
                <w:p w14:paraId="3E01AB01" w14:textId="77777777" w:rsidR="00AB2846" w:rsidRPr="00A432BE" w:rsidRDefault="00AB2846" w:rsidP="004D64FB">
                  <w:pPr>
                    <w:spacing w:before="60" w:after="60"/>
                    <w:rPr>
                      <w:rFonts w:ascii="ArialMT" w:hAnsi="ArialMT" w:cs="ArialMT"/>
                      <w:b/>
                      <w:bCs/>
                    </w:rPr>
                  </w:pPr>
                  <w:r w:rsidRPr="00A432BE">
                    <w:rPr>
                      <w:rFonts w:ascii="ArialMT" w:hAnsi="ArialMT" w:cs="ArialMT"/>
                    </w:rPr>
                    <w:t xml:space="preserve">Advanced Diploma </w:t>
                  </w:r>
                  <w:r w:rsidRPr="00A432BE">
                    <w:rPr>
                      <w:rFonts w:ascii="ArialMT" w:hAnsi="ArialMT" w:cs="ArialMT"/>
                      <w:b/>
                      <w:bCs/>
                    </w:rPr>
                    <w:t>OR</w:t>
                  </w:r>
                </w:p>
                <w:p w14:paraId="610A1443" w14:textId="77777777" w:rsidR="00AB2846" w:rsidRPr="00A432BE" w:rsidRDefault="00AB2846" w:rsidP="004D64FB">
                  <w:pPr>
                    <w:spacing w:before="60" w:after="60"/>
                    <w:rPr>
                      <w:rFonts w:ascii="Arial" w:hAnsi="Arial" w:cs="Arial"/>
                    </w:rPr>
                  </w:pPr>
                  <w:r w:rsidRPr="00A432BE">
                    <w:rPr>
                      <w:rFonts w:ascii="Arial" w:hAnsi="Arial" w:cs="Arial"/>
                    </w:rPr>
                    <w:t>minimum of SAQCC</w:t>
                  </w:r>
                </w:p>
                <w:p w14:paraId="5AB83271" w14:textId="77777777" w:rsidR="00AB2846" w:rsidRPr="00A432BE" w:rsidRDefault="00AB2846" w:rsidP="004D64FB">
                  <w:pPr>
                    <w:spacing w:before="60" w:after="60"/>
                    <w:rPr>
                      <w:rFonts w:ascii="Arial" w:hAnsi="Arial" w:cs="Arial"/>
                    </w:rPr>
                  </w:pPr>
                  <w:r w:rsidRPr="00A432BE">
                    <w:rPr>
                      <w:rFonts w:ascii="Arial" w:hAnsi="Arial" w:cs="Arial"/>
                    </w:rPr>
                    <w:t>(Competent Persons) and Grade 12 or</w:t>
                  </w:r>
                </w:p>
                <w:p w14:paraId="67740CAA" w14:textId="77777777" w:rsidR="00AB2846" w:rsidRPr="00A432BE" w:rsidRDefault="00AB2846" w:rsidP="004D64FB">
                  <w:pPr>
                    <w:spacing w:before="60" w:after="60"/>
                    <w:rPr>
                      <w:rFonts w:ascii="Arial" w:hAnsi="Arial" w:cs="Arial"/>
                    </w:rPr>
                  </w:pPr>
                  <w:r w:rsidRPr="00A432BE">
                    <w:rPr>
                      <w:rFonts w:ascii="Arial" w:hAnsi="Arial" w:cs="Arial"/>
                    </w:rPr>
                    <w:t>equivalent</w:t>
                  </w:r>
                </w:p>
              </w:tc>
            </w:tr>
            <w:tr w:rsidR="00AB2846" w:rsidRPr="00A432BE" w14:paraId="7177D3A7" w14:textId="77777777" w:rsidTr="004D64FB">
              <w:tc>
                <w:tcPr>
                  <w:tcW w:w="2269" w:type="dxa"/>
                  <w:tcBorders>
                    <w:top w:val="single" w:sz="4" w:space="0" w:color="auto"/>
                    <w:left w:val="single" w:sz="4" w:space="0" w:color="auto"/>
                    <w:bottom w:val="single" w:sz="4" w:space="0" w:color="auto"/>
                    <w:right w:val="single" w:sz="4" w:space="0" w:color="auto"/>
                  </w:tcBorders>
                </w:tcPr>
                <w:p w14:paraId="04EAE048" w14:textId="77777777" w:rsidR="00AB2846" w:rsidRPr="00A432BE" w:rsidRDefault="00AB2846" w:rsidP="004D64FB">
                  <w:pPr>
                    <w:spacing w:before="60" w:after="60"/>
                    <w:rPr>
                      <w:rFonts w:ascii="Arial" w:hAnsi="Arial" w:cs="Arial"/>
                    </w:rPr>
                  </w:pPr>
                  <w:r w:rsidRPr="00A432BE">
                    <w:rPr>
                      <w:rFonts w:ascii="ArialMT" w:hAnsi="ArialMT" w:cs="ArialMT"/>
                    </w:rPr>
                    <w:t>In-service pressure equipment inspection</w:t>
                  </w:r>
                </w:p>
              </w:tc>
              <w:tc>
                <w:tcPr>
                  <w:tcW w:w="3260" w:type="dxa"/>
                  <w:tcBorders>
                    <w:top w:val="single" w:sz="4" w:space="0" w:color="auto"/>
                    <w:left w:val="single" w:sz="4" w:space="0" w:color="auto"/>
                    <w:bottom w:val="single" w:sz="4" w:space="0" w:color="auto"/>
                    <w:right w:val="single" w:sz="4" w:space="0" w:color="auto"/>
                  </w:tcBorders>
                </w:tcPr>
                <w:p w14:paraId="41AADFCE" w14:textId="77777777" w:rsidR="00AB2846" w:rsidRPr="00A432BE" w:rsidRDefault="00AB2846" w:rsidP="004D64FB">
                  <w:pPr>
                    <w:autoSpaceDE w:val="0"/>
                    <w:autoSpaceDN w:val="0"/>
                    <w:adjustRightInd w:val="0"/>
                    <w:rPr>
                      <w:rFonts w:ascii="ArialMT" w:hAnsi="ArialMT" w:cs="ArialMT"/>
                    </w:rPr>
                  </w:pPr>
                  <w:r w:rsidRPr="00A432BE">
                    <w:rPr>
                      <w:rFonts w:ascii="ArialMT" w:hAnsi="ArialMT" w:cs="ArialMT"/>
                    </w:rPr>
                    <w:t>Inspection and testing of pressure equipment in accordance with the</w:t>
                  </w:r>
                </w:p>
                <w:p w14:paraId="5358BDC6" w14:textId="77777777" w:rsidR="00AB2846" w:rsidRPr="00A432BE" w:rsidRDefault="00AB2846" w:rsidP="004D64FB">
                  <w:pPr>
                    <w:autoSpaceDE w:val="0"/>
                    <w:autoSpaceDN w:val="0"/>
                    <w:adjustRightInd w:val="0"/>
                    <w:rPr>
                      <w:rFonts w:ascii="Arial" w:hAnsi="Arial" w:cs="Arial"/>
                    </w:rPr>
                  </w:pPr>
                  <w:r w:rsidRPr="00A432BE">
                    <w:rPr>
                      <w:rFonts w:ascii="ArialMT" w:hAnsi="ArialMT" w:cs="ArialMT"/>
                    </w:rPr>
                    <w:t>relevant national legislation</w:t>
                  </w:r>
                </w:p>
              </w:tc>
              <w:tc>
                <w:tcPr>
                  <w:tcW w:w="1276" w:type="dxa"/>
                  <w:tcBorders>
                    <w:top w:val="single" w:sz="4" w:space="0" w:color="auto"/>
                    <w:left w:val="single" w:sz="4" w:space="0" w:color="auto"/>
                    <w:bottom w:val="single" w:sz="4" w:space="0" w:color="auto"/>
                    <w:right w:val="single" w:sz="4" w:space="0" w:color="auto"/>
                  </w:tcBorders>
                </w:tcPr>
                <w:p w14:paraId="0E7529E7" w14:textId="77777777" w:rsidR="00AB2846" w:rsidRPr="00A432BE" w:rsidRDefault="00AB2846" w:rsidP="004D64FB">
                  <w:pPr>
                    <w:pStyle w:val="NormalWeb"/>
                    <w:spacing w:after="60" w:line="276" w:lineRule="auto"/>
                    <w:jc w:val="center"/>
                    <w:rPr>
                      <w:rFonts w:ascii="Arial" w:hAnsi="Arial" w:cs="Arial"/>
                      <w:sz w:val="22"/>
                      <w:szCs w:val="22"/>
                    </w:rPr>
                  </w:pPr>
                  <w:r w:rsidRPr="00A432BE">
                    <w:rPr>
                      <w:rFonts w:ascii="Arial" w:hAnsi="Arial" w:cs="Arial"/>
                      <w:sz w:val="22"/>
                      <w:szCs w:val="22"/>
                    </w:rPr>
                    <w:t>10</w:t>
                  </w:r>
                </w:p>
              </w:tc>
              <w:tc>
                <w:tcPr>
                  <w:tcW w:w="2818" w:type="dxa"/>
                  <w:tcBorders>
                    <w:top w:val="single" w:sz="4" w:space="0" w:color="auto"/>
                    <w:left w:val="single" w:sz="4" w:space="0" w:color="auto"/>
                    <w:bottom w:val="single" w:sz="4" w:space="0" w:color="auto"/>
                    <w:right w:val="single" w:sz="4" w:space="0" w:color="auto"/>
                  </w:tcBorders>
                </w:tcPr>
                <w:p w14:paraId="3FD535A5" w14:textId="77777777" w:rsidR="00AB2846" w:rsidRPr="00A432BE" w:rsidRDefault="00AB2846" w:rsidP="004D64FB">
                  <w:pPr>
                    <w:spacing w:before="60" w:after="60"/>
                    <w:rPr>
                      <w:rFonts w:ascii="Arial" w:hAnsi="Arial" w:cs="Arial"/>
                    </w:rPr>
                  </w:pPr>
                  <w:r w:rsidRPr="00A432BE">
                    <w:rPr>
                      <w:rFonts w:ascii="ArialMT" w:hAnsi="ArialMT" w:cs="ArialMT"/>
                    </w:rPr>
                    <w:t>The South African Qualification &amp; Certification Committee SAQCC (CP)</w:t>
                  </w:r>
                </w:p>
              </w:tc>
            </w:tr>
            <w:tr w:rsidR="00AB2846" w:rsidRPr="00101B71" w14:paraId="16CD36C5" w14:textId="77777777" w:rsidTr="004D64FB">
              <w:tc>
                <w:tcPr>
                  <w:tcW w:w="2269" w:type="dxa"/>
                </w:tcPr>
                <w:p w14:paraId="1CFFB045" w14:textId="77777777" w:rsidR="00AB2846" w:rsidRPr="00101B71" w:rsidRDefault="00AB2846" w:rsidP="004D64FB">
                  <w:pPr>
                    <w:spacing w:before="60" w:after="60" w:line="276" w:lineRule="auto"/>
                    <w:rPr>
                      <w:rFonts w:ascii="Arial" w:hAnsi="Arial" w:cs="Arial"/>
                      <w:b/>
                      <w:bCs/>
                    </w:rPr>
                  </w:pPr>
                  <w:r w:rsidRPr="00101B71">
                    <w:rPr>
                      <w:rFonts w:ascii="Arial" w:hAnsi="Arial" w:cs="Arial"/>
                      <w:b/>
                      <w:bCs/>
                    </w:rPr>
                    <w:t>Total</w:t>
                  </w:r>
                </w:p>
              </w:tc>
              <w:tc>
                <w:tcPr>
                  <w:tcW w:w="3260" w:type="dxa"/>
                </w:tcPr>
                <w:p w14:paraId="181A119F" w14:textId="77777777" w:rsidR="00AB2846" w:rsidRPr="00101B71" w:rsidRDefault="00AB2846" w:rsidP="004D64FB">
                  <w:pPr>
                    <w:spacing w:before="60" w:after="60" w:line="276" w:lineRule="auto"/>
                    <w:jc w:val="center"/>
                    <w:rPr>
                      <w:rFonts w:ascii="Arial" w:hAnsi="Arial" w:cs="Arial"/>
                      <w:b/>
                      <w:bCs/>
                    </w:rPr>
                  </w:pPr>
                </w:p>
              </w:tc>
              <w:tc>
                <w:tcPr>
                  <w:tcW w:w="1276" w:type="dxa"/>
                </w:tcPr>
                <w:p w14:paraId="3B22D056" w14:textId="77777777" w:rsidR="00AB2846" w:rsidRPr="00101B71" w:rsidRDefault="00AB2846" w:rsidP="004D64FB">
                  <w:pPr>
                    <w:spacing w:before="60" w:after="60" w:line="276" w:lineRule="auto"/>
                    <w:jc w:val="center"/>
                    <w:rPr>
                      <w:rFonts w:ascii="Arial" w:hAnsi="Arial" w:cs="Arial"/>
                      <w:b/>
                      <w:bCs/>
                    </w:rPr>
                  </w:pPr>
                  <w:r w:rsidRPr="00101B71">
                    <w:rPr>
                      <w:rFonts w:ascii="Arial" w:hAnsi="Arial" w:cs="Arial"/>
                      <w:b/>
                      <w:bCs/>
                    </w:rPr>
                    <w:t>20</w:t>
                  </w:r>
                </w:p>
              </w:tc>
              <w:tc>
                <w:tcPr>
                  <w:tcW w:w="2818" w:type="dxa"/>
                </w:tcPr>
                <w:p w14:paraId="419F4956" w14:textId="77777777" w:rsidR="00AB2846" w:rsidRPr="00101B71" w:rsidRDefault="00AB2846" w:rsidP="004D64FB">
                  <w:pPr>
                    <w:spacing w:before="60" w:after="60" w:line="276" w:lineRule="auto"/>
                    <w:rPr>
                      <w:rFonts w:ascii="Arial" w:hAnsi="Arial" w:cs="Arial"/>
                      <w:b/>
                      <w:bCs/>
                    </w:rPr>
                  </w:pPr>
                </w:p>
              </w:tc>
            </w:tr>
          </w:tbl>
          <w:p w14:paraId="59BAE4D4" w14:textId="77777777" w:rsidR="00AB2846" w:rsidRDefault="00AB2846" w:rsidP="004D64FB">
            <w:pPr>
              <w:autoSpaceDE w:val="0"/>
              <w:autoSpaceDN w:val="0"/>
              <w:adjustRightInd w:val="0"/>
              <w:rPr>
                <w:rFonts w:ascii="ArialMT" w:hAnsi="ArialMT" w:cs="ArialMT"/>
              </w:rPr>
            </w:pPr>
          </w:p>
          <w:p w14:paraId="71E97ADF" w14:textId="77777777" w:rsidR="00AB2846" w:rsidRPr="00A432BE" w:rsidRDefault="00AB2846" w:rsidP="00AB2846">
            <w:pPr>
              <w:autoSpaceDE w:val="0"/>
              <w:autoSpaceDN w:val="0"/>
              <w:adjustRightInd w:val="0"/>
              <w:jc w:val="both"/>
              <w:rPr>
                <w:rFonts w:ascii="ArialMT" w:hAnsi="ArialMT" w:cs="ArialMT"/>
              </w:rPr>
            </w:pPr>
            <w:r w:rsidRPr="00A432BE">
              <w:rPr>
                <w:rFonts w:ascii="ArialMT" w:hAnsi="ArialMT" w:cs="ArialMT"/>
              </w:rPr>
              <w:lastRenderedPageBreak/>
              <w:t>The technical manager (however designated) is not authorized to perform CP functions, unless certified by</w:t>
            </w:r>
          </w:p>
          <w:p w14:paraId="251B9F65" w14:textId="77777777" w:rsidR="00AB2846" w:rsidRPr="00A432BE" w:rsidRDefault="00AB2846" w:rsidP="00AB2846">
            <w:pPr>
              <w:autoSpaceDE w:val="0"/>
              <w:autoSpaceDN w:val="0"/>
              <w:adjustRightInd w:val="0"/>
              <w:jc w:val="both"/>
              <w:rPr>
                <w:rFonts w:ascii="ArialMT" w:hAnsi="ArialMT" w:cs="ArialMT"/>
              </w:rPr>
            </w:pPr>
            <w:r w:rsidRPr="00A432BE">
              <w:rPr>
                <w:rFonts w:ascii="ArialMT" w:hAnsi="ArialMT" w:cs="ArialMT"/>
              </w:rPr>
              <w:t>SAQCC. The technical manager may delegate the management of the quality system to a qualified person</w:t>
            </w:r>
          </w:p>
          <w:p w14:paraId="2FBEAC33" w14:textId="77777777" w:rsidR="00AB2846" w:rsidRPr="00A432BE" w:rsidRDefault="00AB2846" w:rsidP="00AB2846">
            <w:pPr>
              <w:autoSpaceDE w:val="0"/>
              <w:autoSpaceDN w:val="0"/>
              <w:adjustRightInd w:val="0"/>
              <w:jc w:val="both"/>
              <w:rPr>
                <w:rFonts w:ascii="ArialMT" w:hAnsi="ArialMT" w:cs="ArialMT"/>
              </w:rPr>
            </w:pPr>
            <w:r w:rsidRPr="00A432BE">
              <w:rPr>
                <w:rFonts w:ascii="ArialMT" w:hAnsi="ArialMT" w:cs="ArialMT"/>
              </w:rPr>
              <w:t>with the relevant experience within the organization.</w:t>
            </w:r>
          </w:p>
          <w:p w14:paraId="40E0F772" w14:textId="77777777" w:rsidR="00AB2846" w:rsidRPr="00A432BE" w:rsidRDefault="00AB2846" w:rsidP="00AB2846">
            <w:pPr>
              <w:autoSpaceDE w:val="0"/>
              <w:autoSpaceDN w:val="0"/>
              <w:adjustRightInd w:val="0"/>
              <w:jc w:val="both"/>
              <w:rPr>
                <w:rFonts w:ascii="ArialMT" w:hAnsi="ArialMT" w:cs="ArialMT"/>
              </w:rPr>
            </w:pPr>
            <w:r w:rsidRPr="00A432BE">
              <w:rPr>
                <w:rFonts w:ascii="ArialMT" w:hAnsi="ArialMT" w:cs="ArialMT"/>
              </w:rPr>
              <w:t>b Inspectors can only perform functions within the limits of their certifications.</w:t>
            </w:r>
          </w:p>
          <w:p w14:paraId="11819EDE" w14:textId="77777777" w:rsidR="00AB2846" w:rsidRPr="00A432BE" w:rsidRDefault="00AB2846" w:rsidP="00AB2846">
            <w:pPr>
              <w:autoSpaceDE w:val="0"/>
              <w:autoSpaceDN w:val="0"/>
              <w:adjustRightInd w:val="0"/>
              <w:jc w:val="both"/>
              <w:rPr>
                <w:rFonts w:ascii="ArialMT" w:hAnsi="ArialMT" w:cs="ArialMT"/>
              </w:rPr>
            </w:pPr>
            <w:r w:rsidRPr="00A432BE">
              <w:rPr>
                <w:rFonts w:ascii="ArialMT" w:hAnsi="ArialMT" w:cs="ArialMT"/>
              </w:rPr>
              <w:t>NOTE Only the following engineering disciplines are acceptable for a technical manager:</w:t>
            </w:r>
          </w:p>
          <w:p w14:paraId="34B864F2" w14:textId="77777777" w:rsidR="00AB2846" w:rsidRPr="00A432BE" w:rsidRDefault="00AB2846" w:rsidP="00AB2846">
            <w:pPr>
              <w:autoSpaceDE w:val="0"/>
              <w:autoSpaceDN w:val="0"/>
              <w:adjustRightInd w:val="0"/>
              <w:jc w:val="both"/>
              <w:rPr>
                <w:rFonts w:ascii="ArialMT" w:hAnsi="ArialMT" w:cs="ArialMT"/>
              </w:rPr>
            </w:pPr>
            <w:r w:rsidRPr="00A432BE">
              <w:rPr>
                <w:rFonts w:ascii="ArialMT" w:hAnsi="ArialMT" w:cs="ArialMT"/>
              </w:rPr>
              <w:t>– Mechanical</w:t>
            </w:r>
          </w:p>
          <w:p w14:paraId="21055788" w14:textId="77777777" w:rsidR="00AB2846" w:rsidRPr="00A432BE" w:rsidRDefault="00AB2846" w:rsidP="00AB2846">
            <w:pPr>
              <w:autoSpaceDE w:val="0"/>
              <w:autoSpaceDN w:val="0"/>
              <w:adjustRightInd w:val="0"/>
              <w:jc w:val="both"/>
              <w:rPr>
                <w:rFonts w:ascii="ArialMT" w:hAnsi="ArialMT" w:cs="ArialMT"/>
              </w:rPr>
            </w:pPr>
            <w:r w:rsidRPr="00A432BE">
              <w:rPr>
                <w:rFonts w:ascii="ArialMT" w:hAnsi="ArialMT" w:cs="ArialMT"/>
              </w:rPr>
              <w:t>– Metallurgical</w:t>
            </w:r>
          </w:p>
          <w:p w14:paraId="27D094AE" w14:textId="4099FC14" w:rsidR="00AB2846" w:rsidRDefault="00AB2846" w:rsidP="00AB2846">
            <w:pPr>
              <w:spacing w:before="60" w:after="60" w:line="276" w:lineRule="auto"/>
              <w:jc w:val="both"/>
              <w:rPr>
                <w:rFonts w:ascii="ArialMT" w:hAnsi="ArialMT" w:cs="ArialMT"/>
              </w:rPr>
            </w:pPr>
            <w:r w:rsidRPr="00A432BE">
              <w:rPr>
                <w:rFonts w:ascii="ArialMT" w:hAnsi="ArialMT" w:cs="ArialMT"/>
              </w:rPr>
              <w:t>– Welding</w:t>
            </w:r>
          </w:p>
          <w:p w14:paraId="6E68525F" w14:textId="77777777" w:rsidR="00AB2846" w:rsidRPr="00AB2846" w:rsidRDefault="00AB2846" w:rsidP="00AB2846">
            <w:pPr>
              <w:spacing w:before="60" w:after="60" w:line="276" w:lineRule="auto"/>
              <w:jc w:val="both"/>
              <w:rPr>
                <w:rFonts w:ascii="ArialMT" w:hAnsi="ArialMT" w:cs="ArialMT"/>
              </w:rPr>
            </w:pPr>
          </w:p>
          <w:p w14:paraId="07E49568" w14:textId="77777777" w:rsidR="00AB2846" w:rsidRPr="00101B71" w:rsidRDefault="00AB2846" w:rsidP="004D64FB">
            <w:pPr>
              <w:spacing w:before="60" w:after="60" w:line="276" w:lineRule="auto"/>
              <w:rPr>
                <w:rFonts w:ascii="Arial" w:hAnsi="Arial" w:cs="Arial"/>
                <w:b/>
                <w:bCs/>
              </w:rPr>
            </w:pPr>
            <w:r w:rsidRPr="00101B71">
              <w:rPr>
                <w:rFonts w:ascii="Arial" w:hAnsi="Arial" w:cs="Arial"/>
                <w:b/>
                <w:bCs/>
              </w:rPr>
              <w:t>Table 3 — Qualification requirements for Quality Specialists</w:t>
            </w:r>
          </w:p>
          <w:p w14:paraId="6744611D" w14:textId="77777777" w:rsidR="00AB2846" w:rsidRPr="00A432BE" w:rsidRDefault="00AB2846" w:rsidP="004D64FB">
            <w:pPr>
              <w:spacing w:before="60" w:after="60" w:line="276" w:lineRule="auto"/>
              <w:rPr>
                <w:rFonts w:ascii="ArialMT" w:eastAsia="Calibri" w:hAnsi="ArialMT" w:cs="ArialMT"/>
              </w:rPr>
            </w:pPr>
          </w:p>
          <w:tbl>
            <w:tblPr>
              <w:tblStyle w:val="TableGrid"/>
              <w:tblW w:w="10343" w:type="dxa"/>
              <w:tblInd w:w="33" w:type="dxa"/>
              <w:tblLook w:val="04A0" w:firstRow="1" w:lastRow="0" w:firstColumn="1" w:lastColumn="0" w:noHBand="0" w:noVBand="1"/>
            </w:tblPr>
            <w:tblGrid>
              <w:gridCol w:w="2749"/>
              <w:gridCol w:w="3445"/>
              <w:gridCol w:w="1292"/>
              <w:gridCol w:w="2857"/>
            </w:tblGrid>
            <w:tr w:rsidR="00AB2846" w:rsidRPr="00101B71" w14:paraId="2FE0A943" w14:textId="77777777" w:rsidTr="004D64FB">
              <w:tc>
                <w:tcPr>
                  <w:tcW w:w="2829" w:type="dxa"/>
                  <w:tcBorders>
                    <w:top w:val="single" w:sz="4" w:space="0" w:color="auto"/>
                    <w:bottom w:val="single" w:sz="4" w:space="0" w:color="auto"/>
                    <w:right w:val="single" w:sz="4" w:space="0" w:color="auto"/>
                  </w:tcBorders>
                </w:tcPr>
                <w:p w14:paraId="454E876D" w14:textId="77777777" w:rsidR="00AB2846" w:rsidRPr="00101B71" w:rsidRDefault="00AB2846" w:rsidP="004D64FB">
                  <w:pPr>
                    <w:spacing w:before="60" w:after="60" w:line="276" w:lineRule="auto"/>
                    <w:rPr>
                      <w:rFonts w:ascii="Arial" w:hAnsi="Arial" w:cs="Arial"/>
                      <w:b/>
                      <w:bCs/>
                    </w:rPr>
                  </w:pPr>
                  <w:r w:rsidRPr="00101B71">
                    <w:rPr>
                      <w:rFonts w:ascii="Arial" w:hAnsi="Arial" w:cs="Arial"/>
                      <w:b/>
                      <w:bCs/>
                    </w:rPr>
                    <w:t xml:space="preserve">Function </w:t>
                  </w:r>
                </w:p>
              </w:tc>
              <w:tc>
                <w:tcPr>
                  <w:tcW w:w="3544" w:type="dxa"/>
                  <w:tcBorders>
                    <w:top w:val="single" w:sz="4" w:space="0" w:color="auto"/>
                    <w:left w:val="single" w:sz="4" w:space="0" w:color="auto"/>
                    <w:bottom w:val="single" w:sz="4" w:space="0" w:color="auto"/>
                    <w:right w:val="single" w:sz="4" w:space="0" w:color="auto"/>
                  </w:tcBorders>
                </w:tcPr>
                <w:p w14:paraId="70AE3E08" w14:textId="77777777" w:rsidR="00AB2846" w:rsidRPr="00101B71" w:rsidRDefault="00AB2846" w:rsidP="004D64FB">
                  <w:pPr>
                    <w:spacing w:before="60" w:after="60" w:line="276" w:lineRule="auto"/>
                    <w:rPr>
                      <w:rFonts w:ascii="Arial" w:hAnsi="Arial" w:cs="Arial"/>
                      <w:b/>
                      <w:bCs/>
                    </w:rPr>
                  </w:pPr>
                  <w:r w:rsidRPr="00101B71">
                    <w:rPr>
                      <w:rFonts w:ascii="Arial" w:hAnsi="Arial" w:cs="Arial"/>
                      <w:b/>
                      <w:bCs/>
                    </w:rPr>
                    <w:t xml:space="preserve">Responsibilities </w:t>
                  </w:r>
                </w:p>
              </w:tc>
              <w:tc>
                <w:tcPr>
                  <w:tcW w:w="1276" w:type="dxa"/>
                  <w:tcBorders>
                    <w:top w:val="single" w:sz="4" w:space="0" w:color="auto"/>
                    <w:left w:val="single" w:sz="4" w:space="0" w:color="auto"/>
                    <w:bottom w:val="single" w:sz="4" w:space="0" w:color="auto"/>
                    <w:right w:val="single" w:sz="4" w:space="0" w:color="auto"/>
                  </w:tcBorders>
                </w:tcPr>
                <w:p w14:paraId="678EA626" w14:textId="77777777" w:rsidR="00AB2846" w:rsidRPr="00101B71" w:rsidRDefault="00AB2846" w:rsidP="004D64FB">
                  <w:pPr>
                    <w:spacing w:before="60" w:after="60" w:line="276" w:lineRule="auto"/>
                    <w:rPr>
                      <w:rFonts w:ascii="Arial" w:hAnsi="Arial" w:cs="Arial"/>
                      <w:b/>
                      <w:bCs/>
                    </w:rPr>
                  </w:pPr>
                  <w:r w:rsidRPr="00101B71">
                    <w:rPr>
                      <w:rFonts w:ascii="Arial" w:hAnsi="Arial" w:cs="Arial"/>
                      <w:b/>
                      <w:bCs/>
                    </w:rPr>
                    <w:t>Quantities</w:t>
                  </w:r>
                </w:p>
              </w:tc>
              <w:tc>
                <w:tcPr>
                  <w:tcW w:w="2694" w:type="dxa"/>
                  <w:tcBorders>
                    <w:top w:val="single" w:sz="4" w:space="0" w:color="auto"/>
                    <w:left w:val="single" w:sz="4" w:space="0" w:color="auto"/>
                    <w:bottom w:val="single" w:sz="4" w:space="0" w:color="auto"/>
                  </w:tcBorders>
                </w:tcPr>
                <w:p w14:paraId="6688F9B6" w14:textId="77777777" w:rsidR="00AB2846" w:rsidRPr="00101B71" w:rsidRDefault="00AB2846" w:rsidP="004D64FB">
                  <w:pPr>
                    <w:spacing w:before="60" w:after="60" w:line="276" w:lineRule="auto"/>
                    <w:rPr>
                      <w:rFonts w:ascii="Arial" w:hAnsi="Arial" w:cs="Arial"/>
                      <w:b/>
                      <w:bCs/>
                    </w:rPr>
                  </w:pPr>
                  <w:r w:rsidRPr="00101B71">
                    <w:rPr>
                      <w:rFonts w:ascii="Arial" w:hAnsi="Arial" w:cs="Arial"/>
                      <w:b/>
                      <w:bCs/>
                    </w:rPr>
                    <w:t>Qualification/certification</w:t>
                  </w:r>
                </w:p>
              </w:tc>
            </w:tr>
            <w:tr w:rsidR="00AB2846" w:rsidRPr="00A432BE" w14:paraId="35709B9E" w14:textId="77777777" w:rsidTr="004D64FB">
              <w:tc>
                <w:tcPr>
                  <w:tcW w:w="2829" w:type="dxa"/>
                  <w:shd w:val="clear" w:color="auto" w:fill="FFFFFF" w:themeFill="background1"/>
                </w:tcPr>
                <w:p w14:paraId="58CA49A1" w14:textId="77777777" w:rsidR="00AB2846" w:rsidRPr="00A432BE" w:rsidRDefault="00AB2846" w:rsidP="004D64FB">
                  <w:pPr>
                    <w:spacing w:before="60" w:after="60"/>
                    <w:rPr>
                      <w:rFonts w:ascii="Arial" w:hAnsi="Arial" w:cs="Arial"/>
                    </w:rPr>
                  </w:pPr>
                  <w:r w:rsidRPr="00A432BE">
                    <w:rPr>
                      <w:rFonts w:ascii="Arial" w:hAnsi="Arial" w:cs="Arial"/>
                    </w:rPr>
                    <w:t xml:space="preserve">Quality Data Management </w:t>
                  </w:r>
                </w:p>
              </w:tc>
              <w:tc>
                <w:tcPr>
                  <w:tcW w:w="3544" w:type="dxa"/>
                  <w:shd w:val="clear" w:color="auto" w:fill="FFFFFF" w:themeFill="background1"/>
                </w:tcPr>
                <w:p w14:paraId="63777A9B" w14:textId="77777777" w:rsidR="00AB2846" w:rsidRPr="00A432BE" w:rsidRDefault="00AB2846" w:rsidP="004D64FB">
                  <w:pPr>
                    <w:spacing w:before="60" w:after="60"/>
                    <w:jc w:val="center"/>
                    <w:rPr>
                      <w:rFonts w:ascii="Arial" w:hAnsi="Arial" w:cs="Arial"/>
                    </w:rPr>
                  </w:pPr>
                  <w:r w:rsidRPr="00A432BE">
                    <w:rPr>
                      <w:rFonts w:ascii="Arial" w:hAnsi="Arial" w:cs="Arial"/>
                    </w:rPr>
                    <w:t>Mining data, analysing data, visualising data (AI and Machine Learning, Robotics)</w:t>
                  </w:r>
                </w:p>
              </w:tc>
              <w:tc>
                <w:tcPr>
                  <w:tcW w:w="1276" w:type="dxa"/>
                  <w:shd w:val="clear" w:color="auto" w:fill="FFFFFF" w:themeFill="background1"/>
                </w:tcPr>
                <w:p w14:paraId="79A77355" w14:textId="77777777" w:rsidR="00AB2846" w:rsidRPr="00A432BE" w:rsidRDefault="00AB2846" w:rsidP="004D64FB">
                  <w:pPr>
                    <w:spacing w:before="60" w:after="60"/>
                    <w:jc w:val="center"/>
                    <w:rPr>
                      <w:rFonts w:ascii="Arial" w:hAnsi="Arial" w:cs="Arial"/>
                    </w:rPr>
                  </w:pPr>
                  <w:r w:rsidRPr="00A432BE">
                    <w:rPr>
                      <w:rFonts w:ascii="Arial" w:hAnsi="Arial" w:cs="Arial"/>
                    </w:rPr>
                    <w:t>10</w:t>
                  </w:r>
                </w:p>
              </w:tc>
              <w:tc>
                <w:tcPr>
                  <w:tcW w:w="2694" w:type="dxa"/>
                  <w:shd w:val="clear" w:color="auto" w:fill="FFFFFF" w:themeFill="background1"/>
                </w:tcPr>
                <w:p w14:paraId="28007AB8" w14:textId="77777777" w:rsidR="00AB2846" w:rsidRPr="00A432BE" w:rsidRDefault="00AB2846" w:rsidP="004D64FB">
                  <w:pPr>
                    <w:spacing w:before="60" w:after="60"/>
                    <w:rPr>
                      <w:rFonts w:ascii="Arial" w:hAnsi="Arial" w:cs="Arial"/>
                    </w:rPr>
                  </w:pPr>
                  <w:r w:rsidRPr="00A432BE">
                    <w:rPr>
                      <w:rFonts w:ascii="Arial" w:hAnsi="Arial" w:cs="Arial"/>
                    </w:rPr>
                    <w:t>Data Analytics/Data Scientist/ Engineer</w:t>
                  </w:r>
                </w:p>
              </w:tc>
            </w:tr>
            <w:tr w:rsidR="00AB2846" w:rsidRPr="00A432BE" w14:paraId="51C4B0CD" w14:textId="77777777" w:rsidTr="004D64FB">
              <w:tc>
                <w:tcPr>
                  <w:tcW w:w="2829" w:type="dxa"/>
                  <w:shd w:val="clear" w:color="auto" w:fill="FFFFFF" w:themeFill="background1"/>
                </w:tcPr>
                <w:p w14:paraId="3C0ECDC5" w14:textId="77777777" w:rsidR="00AB2846" w:rsidRPr="00A432BE" w:rsidRDefault="00AB2846" w:rsidP="004D64FB">
                  <w:pPr>
                    <w:spacing w:before="60" w:after="60"/>
                    <w:rPr>
                      <w:rFonts w:ascii="Arial" w:hAnsi="Arial" w:cs="Arial"/>
                    </w:rPr>
                  </w:pPr>
                  <w:r w:rsidRPr="00A432BE">
                    <w:rPr>
                      <w:rFonts w:ascii="Arial" w:hAnsi="Arial" w:cs="Arial"/>
                    </w:rPr>
                    <w:t xml:space="preserve">Continuous Improvement </w:t>
                  </w:r>
                </w:p>
              </w:tc>
              <w:tc>
                <w:tcPr>
                  <w:tcW w:w="3544" w:type="dxa"/>
                  <w:shd w:val="clear" w:color="auto" w:fill="FFFFFF" w:themeFill="background1"/>
                </w:tcPr>
                <w:p w14:paraId="1EF8E273" w14:textId="77777777" w:rsidR="00AB2846" w:rsidRPr="00A432BE" w:rsidRDefault="00AB2846" w:rsidP="004D64FB">
                  <w:pPr>
                    <w:spacing w:before="60" w:after="60"/>
                    <w:jc w:val="center"/>
                    <w:rPr>
                      <w:rFonts w:ascii="Arial" w:hAnsi="Arial" w:cs="Arial"/>
                    </w:rPr>
                  </w:pPr>
                  <w:r w:rsidRPr="00A432BE">
                    <w:rPr>
                      <w:rFonts w:ascii="Arial" w:hAnsi="Arial" w:cs="Arial"/>
                    </w:rPr>
                    <w:t xml:space="preserve">Quality Improvement Projects </w:t>
                  </w:r>
                </w:p>
              </w:tc>
              <w:tc>
                <w:tcPr>
                  <w:tcW w:w="1276" w:type="dxa"/>
                  <w:shd w:val="clear" w:color="auto" w:fill="FFFFFF" w:themeFill="background1"/>
                </w:tcPr>
                <w:p w14:paraId="4D140E1F" w14:textId="77777777" w:rsidR="00AB2846" w:rsidRPr="00A432BE" w:rsidRDefault="00AB2846" w:rsidP="004D64FB">
                  <w:pPr>
                    <w:spacing w:before="60" w:after="60"/>
                    <w:jc w:val="center"/>
                    <w:rPr>
                      <w:rFonts w:ascii="Arial" w:hAnsi="Arial" w:cs="Arial"/>
                      <w:color w:val="000000" w:themeColor="text1"/>
                    </w:rPr>
                  </w:pPr>
                  <w:r w:rsidRPr="00A432BE">
                    <w:rPr>
                      <w:rFonts w:ascii="Arial" w:hAnsi="Arial" w:cs="Arial"/>
                      <w:color w:val="000000" w:themeColor="text1"/>
                    </w:rPr>
                    <w:t>5</w:t>
                  </w:r>
                </w:p>
              </w:tc>
              <w:tc>
                <w:tcPr>
                  <w:tcW w:w="2694" w:type="dxa"/>
                  <w:shd w:val="clear" w:color="auto" w:fill="FFFFFF" w:themeFill="background1"/>
                </w:tcPr>
                <w:p w14:paraId="156EABE2" w14:textId="77777777" w:rsidR="00AB2846" w:rsidRPr="00A432BE" w:rsidRDefault="00AB2846" w:rsidP="004D64FB">
                  <w:pPr>
                    <w:spacing w:before="60" w:after="60"/>
                    <w:rPr>
                      <w:rFonts w:ascii="Arial" w:hAnsi="Arial" w:cs="Arial"/>
                      <w:color w:val="000000" w:themeColor="text1"/>
                    </w:rPr>
                  </w:pPr>
                  <w:r w:rsidRPr="00A432BE">
                    <w:rPr>
                      <w:rFonts w:ascii="Arial" w:hAnsi="Arial" w:cs="Arial"/>
                      <w:color w:val="000000" w:themeColor="text1"/>
                    </w:rPr>
                    <w:t>Lean Manufacturing and Six Sigma, TQM</w:t>
                  </w:r>
                </w:p>
              </w:tc>
            </w:tr>
            <w:tr w:rsidR="00AB2846" w:rsidRPr="00A432BE" w14:paraId="775D5F09" w14:textId="77777777" w:rsidTr="004D64FB">
              <w:tc>
                <w:tcPr>
                  <w:tcW w:w="2829" w:type="dxa"/>
                  <w:shd w:val="clear" w:color="auto" w:fill="FFFFFF" w:themeFill="background1"/>
                </w:tcPr>
                <w:p w14:paraId="01BF8F0E" w14:textId="77777777" w:rsidR="00AB2846" w:rsidRPr="00A432BE" w:rsidRDefault="00AB2846" w:rsidP="004D64FB">
                  <w:pPr>
                    <w:spacing w:before="60" w:after="60"/>
                    <w:rPr>
                      <w:rFonts w:ascii="Arial" w:hAnsi="Arial" w:cs="Arial"/>
                    </w:rPr>
                  </w:pPr>
                  <w:r w:rsidRPr="00A432BE">
                    <w:rPr>
                      <w:rFonts w:ascii="Arial" w:hAnsi="Arial" w:cs="Arial"/>
                    </w:rPr>
                    <w:t>Quality Control</w:t>
                  </w:r>
                </w:p>
              </w:tc>
              <w:tc>
                <w:tcPr>
                  <w:tcW w:w="3544" w:type="dxa"/>
                  <w:shd w:val="clear" w:color="auto" w:fill="FFFFFF" w:themeFill="background1"/>
                </w:tcPr>
                <w:p w14:paraId="2CDFB2C0" w14:textId="77777777" w:rsidR="00AB2846" w:rsidRPr="00A432BE" w:rsidRDefault="00AB2846" w:rsidP="004D64FB">
                  <w:pPr>
                    <w:spacing w:before="60" w:after="60"/>
                    <w:jc w:val="center"/>
                    <w:rPr>
                      <w:rFonts w:ascii="Arial" w:hAnsi="Arial" w:cs="Arial"/>
                    </w:rPr>
                  </w:pPr>
                  <w:r w:rsidRPr="00A432BE">
                    <w:rPr>
                      <w:rFonts w:ascii="Arial" w:hAnsi="Arial" w:cs="Arial"/>
                    </w:rPr>
                    <w:t xml:space="preserve">Non-Destructive Examination of various materials </w:t>
                  </w:r>
                </w:p>
              </w:tc>
              <w:tc>
                <w:tcPr>
                  <w:tcW w:w="1276" w:type="dxa"/>
                  <w:shd w:val="clear" w:color="auto" w:fill="FFFFFF" w:themeFill="background1"/>
                </w:tcPr>
                <w:p w14:paraId="1CD93F1B" w14:textId="77777777" w:rsidR="00AB2846" w:rsidRPr="00A432BE" w:rsidRDefault="00AB2846" w:rsidP="004D64FB">
                  <w:pPr>
                    <w:spacing w:before="60" w:after="60"/>
                    <w:jc w:val="center"/>
                    <w:rPr>
                      <w:rFonts w:ascii="Arial" w:hAnsi="Arial" w:cs="Arial"/>
                      <w:color w:val="000000" w:themeColor="text1"/>
                    </w:rPr>
                  </w:pPr>
                  <w:r w:rsidRPr="00A432BE">
                    <w:rPr>
                      <w:rFonts w:ascii="Arial" w:hAnsi="Arial" w:cs="Arial"/>
                      <w:color w:val="000000" w:themeColor="text1"/>
                    </w:rPr>
                    <w:t>5</w:t>
                  </w:r>
                </w:p>
              </w:tc>
              <w:tc>
                <w:tcPr>
                  <w:tcW w:w="2694" w:type="dxa"/>
                  <w:shd w:val="clear" w:color="auto" w:fill="FFFFFF" w:themeFill="background1"/>
                </w:tcPr>
                <w:p w14:paraId="5556A0A3" w14:textId="77777777" w:rsidR="00AB2846" w:rsidRPr="00A432BE" w:rsidRDefault="00AB2846" w:rsidP="004D64FB">
                  <w:pPr>
                    <w:spacing w:before="60" w:after="60"/>
                    <w:rPr>
                      <w:rFonts w:ascii="Arial" w:hAnsi="Arial" w:cs="Arial"/>
                      <w:color w:val="000000" w:themeColor="text1"/>
                    </w:rPr>
                  </w:pPr>
                  <w:r w:rsidRPr="00A432BE">
                    <w:rPr>
                      <w:rFonts w:ascii="Arial" w:hAnsi="Arial" w:cs="Arial"/>
                      <w:color w:val="000000" w:themeColor="text1"/>
                    </w:rPr>
                    <w:t>Advanced NDE Techniques Specialist</w:t>
                  </w:r>
                </w:p>
              </w:tc>
            </w:tr>
            <w:tr w:rsidR="00AB2846" w:rsidRPr="00A432BE" w14:paraId="5094FE2E" w14:textId="77777777" w:rsidTr="004D64FB">
              <w:tc>
                <w:tcPr>
                  <w:tcW w:w="2829" w:type="dxa"/>
                  <w:shd w:val="clear" w:color="auto" w:fill="FFFFFF" w:themeFill="background1"/>
                </w:tcPr>
                <w:p w14:paraId="5413C398" w14:textId="77777777" w:rsidR="00AB2846" w:rsidRPr="00A432BE" w:rsidRDefault="00AB2846" w:rsidP="004D64FB">
                  <w:pPr>
                    <w:spacing w:before="60" w:after="60"/>
                    <w:rPr>
                      <w:rFonts w:ascii="Arial" w:hAnsi="Arial" w:cs="Arial"/>
                    </w:rPr>
                  </w:pPr>
                  <w:r w:rsidRPr="00A432BE">
                    <w:rPr>
                      <w:rFonts w:ascii="Arial" w:hAnsi="Arial" w:cs="Arial"/>
                    </w:rPr>
                    <w:t>Quality Control</w:t>
                  </w:r>
                </w:p>
              </w:tc>
              <w:tc>
                <w:tcPr>
                  <w:tcW w:w="3544" w:type="dxa"/>
                  <w:shd w:val="clear" w:color="auto" w:fill="FFFFFF" w:themeFill="background1"/>
                </w:tcPr>
                <w:p w14:paraId="15438AA5" w14:textId="77777777" w:rsidR="00AB2846" w:rsidRPr="00A432BE" w:rsidRDefault="00AB2846" w:rsidP="004D64FB">
                  <w:pPr>
                    <w:spacing w:before="60" w:after="60"/>
                    <w:jc w:val="center"/>
                    <w:rPr>
                      <w:rFonts w:ascii="Arial" w:hAnsi="Arial" w:cs="Arial"/>
                    </w:rPr>
                  </w:pPr>
                  <w:r w:rsidRPr="00A432BE">
                    <w:rPr>
                      <w:rFonts w:ascii="Arial" w:hAnsi="Arial" w:cs="Arial"/>
                    </w:rPr>
                    <w:t>Renewables Quality Control</w:t>
                  </w:r>
                </w:p>
              </w:tc>
              <w:tc>
                <w:tcPr>
                  <w:tcW w:w="1276" w:type="dxa"/>
                  <w:shd w:val="clear" w:color="auto" w:fill="FFFFFF" w:themeFill="background1"/>
                </w:tcPr>
                <w:p w14:paraId="5B2A890C" w14:textId="77777777" w:rsidR="00AB2846" w:rsidRPr="00A432BE" w:rsidRDefault="00AB2846" w:rsidP="004D64FB">
                  <w:pPr>
                    <w:spacing w:before="60" w:after="60"/>
                    <w:jc w:val="center"/>
                    <w:rPr>
                      <w:rFonts w:ascii="Arial" w:hAnsi="Arial" w:cs="Arial"/>
                      <w:color w:val="000000" w:themeColor="text1"/>
                    </w:rPr>
                  </w:pPr>
                  <w:r w:rsidRPr="00A432BE">
                    <w:rPr>
                      <w:rFonts w:ascii="Arial" w:hAnsi="Arial" w:cs="Arial"/>
                      <w:color w:val="000000" w:themeColor="text1"/>
                    </w:rPr>
                    <w:t>5</w:t>
                  </w:r>
                </w:p>
              </w:tc>
              <w:tc>
                <w:tcPr>
                  <w:tcW w:w="2694" w:type="dxa"/>
                  <w:shd w:val="clear" w:color="auto" w:fill="FFFFFF" w:themeFill="background1"/>
                </w:tcPr>
                <w:p w14:paraId="09D8788A" w14:textId="77777777" w:rsidR="00AB2846" w:rsidRPr="00A432BE" w:rsidRDefault="00AB2846" w:rsidP="004D64FB">
                  <w:pPr>
                    <w:spacing w:before="60" w:after="60"/>
                    <w:rPr>
                      <w:rFonts w:ascii="Arial" w:hAnsi="Arial" w:cs="Arial"/>
                      <w:color w:val="000000" w:themeColor="text1"/>
                    </w:rPr>
                  </w:pPr>
                  <w:r w:rsidRPr="00A432BE">
                    <w:rPr>
                      <w:rFonts w:ascii="Arial" w:hAnsi="Arial" w:cs="Arial"/>
                      <w:color w:val="000000" w:themeColor="text1"/>
                    </w:rPr>
                    <w:t>Renewables Energy Quality Practitioner</w:t>
                  </w:r>
                </w:p>
              </w:tc>
            </w:tr>
            <w:tr w:rsidR="00AB2846" w:rsidRPr="00A432BE" w14:paraId="3F885F80" w14:textId="77777777" w:rsidTr="004D64FB">
              <w:tc>
                <w:tcPr>
                  <w:tcW w:w="2829" w:type="dxa"/>
                  <w:shd w:val="clear" w:color="auto" w:fill="FFFFFF" w:themeFill="background1"/>
                </w:tcPr>
                <w:p w14:paraId="7EE7FF74" w14:textId="77777777" w:rsidR="00AB2846" w:rsidRPr="00A432BE" w:rsidRDefault="00AB2846" w:rsidP="004D64FB">
                  <w:pPr>
                    <w:spacing w:before="60" w:after="60"/>
                    <w:rPr>
                      <w:rFonts w:ascii="Arial" w:hAnsi="Arial" w:cs="Arial"/>
                    </w:rPr>
                  </w:pPr>
                  <w:r w:rsidRPr="00A432BE">
                    <w:rPr>
                      <w:rFonts w:ascii="Arial" w:hAnsi="Arial" w:cs="Arial"/>
                    </w:rPr>
                    <w:t>Quality Control</w:t>
                  </w:r>
                </w:p>
              </w:tc>
              <w:tc>
                <w:tcPr>
                  <w:tcW w:w="3544" w:type="dxa"/>
                  <w:shd w:val="clear" w:color="auto" w:fill="FFFFFF" w:themeFill="background1"/>
                </w:tcPr>
                <w:p w14:paraId="253FEFB1" w14:textId="77777777" w:rsidR="00AB2846" w:rsidRPr="00A432BE" w:rsidRDefault="00AB2846" w:rsidP="004D64FB">
                  <w:pPr>
                    <w:spacing w:before="60" w:after="60"/>
                    <w:jc w:val="center"/>
                    <w:rPr>
                      <w:rFonts w:ascii="Arial" w:hAnsi="Arial" w:cs="Arial"/>
                    </w:rPr>
                  </w:pPr>
                  <w:r w:rsidRPr="00A432BE">
                    <w:rPr>
                      <w:rFonts w:ascii="Arial" w:hAnsi="Arial" w:cs="Arial"/>
                    </w:rPr>
                    <w:t xml:space="preserve">Energy Efficiency </w:t>
                  </w:r>
                  <w:r>
                    <w:rPr>
                      <w:rFonts w:ascii="Arial" w:hAnsi="Arial" w:cs="Arial"/>
                    </w:rPr>
                    <w:t>I</w:t>
                  </w:r>
                  <w:r w:rsidRPr="00A432BE">
                    <w:rPr>
                      <w:rFonts w:ascii="Arial" w:hAnsi="Arial" w:cs="Arial"/>
                    </w:rPr>
                    <w:t>nspections</w:t>
                  </w:r>
                </w:p>
              </w:tc>
              <w:tc>
                <w:tcPr>
                  <w:tcW w:w="1276" w:type="dxa"/>
                  <w:shd w:val="clear" w:color="auto" w:fill="FFFFFF" w:themeFill="background1"/>
                </w:tcPr>
                <w:p w14:paraId="20DB182B" w14:textId="77777777" w:rsidR="00AB2846" w:rsidRPr="00A432BE" w:rsidRDefault="00AB2846" w:rsidP="004D64FB">
                  <w:pPr>
                    <w:spacing w:before="60" w:after="60"/>
                    <w:jc w:val="center"/>
                    <w:rPr>
                      <w:rFonts w:ascii="Arial" w:hAnsi="Arial" w:cs="Arial"/>
                      <w:color w:val="000000" w:themeColor="text1"/>
                    </w:rPr>
                  </w:pPr>
                  <w:r w:rsidRPr="00A432BE">
                    <w:rPr>
                      <w:rFonts w:ascii="Arial" w:hAnsi="Arial" w:cs="Arial"/>
                      <w:color w:val="000000" w:themeColor="text1"/>
                    </w:rPr>
                    <w:t>5</w:t>
                  </w:r>
                </w:p>
              </w:tc>
              <w:tc>
                <w:tcPr>
                  <w:tcW w:w="2694" w:type="dxa"/>
                  <w:shd w:val="clear" w:color="auto" w:fill="FFFFFF" w:themeFill="background1"/>
                </w:tcPr>
                <w:p w14:paraId="103AEC4F" w14:textId="77777777" w:rsidR="00AB2846" w:rsidRPr="00A432BE" w:rsidRDefault="00AB2846" w:rsidP="004D64FB">
                  <w:pPr>
                    <w:spacing w:before="60" w:after="60"/>
                    <w:rPr>
                      <w:rFonts w:ascii="Arial" w:hAnsi="Arial" w:cs="Arial"/>
                      <w:color w:val="000000" w:themeColor="text1"/>
                    </w:rPr>
                  </w:pPr>
                  <w:r>
                    <w:rPr>
                      <w:rFonts w:ascii="Arial" w:hAnsi="Arial" w:cs="Arial"/>
                      <w:color w:val="000000" w:themeColor="text1"/>
                    </w:rPr>
                    <w:t xml:space="preserve">Certified </w:t>
                  </w:r>
                  <w:r w:rsidRPr="00A432BE">
                    <w:rPr>
                      <w:rFonts w:ascii="Arial" w:hAnsi="Arial" w:cs="Arial"/>
                      <w:color w:val="000000" w:themeColor="text1"/>
                    </w:rPr>
                    <w:t xml:space="preserve">Energy Efficiency Practitioner </w:t>
                  </w:r>
                </w:p>
              </w:tc>
            </w:tr>
            <w:tr w:rsidR="00AB2846" w:rsidRPr="00A432BE" w14:paraId="66EEB8EE" w14:textId="77777777" w:rsidTr="004D64FB">
              <w:tc>
                <w:tcPr>
                  <w:tcW w:w="2829" w:type="dxa"/>
                  <w:shd w:val="clear" w:color="auto" w:fill="FFFFFF" w:themeFill="background1"/>
                </w:tcPr>
                <w:p w14:paraId="6DC4924E" w14:textId="77777777" w:rsidR="00AB2846" w:rsidRPr="00A432BE" w:rsidRDefault="00AB2846" w:rsidP="004D64FB">
                  <w:pPr>
                    <w:spacing w:before="60" w:after="60"/>
                    <w:rPr>
                      <w:rFonts w:ascii="Arial" w:hAnsi="Arial" w:cs="Arial"/>
                    </w:rPr>
                  </w:pPr>
                  <w:r w:rsidRPr="00A432BE">
                    <w:rPr>
                      <w:rFonts w:ascii="Arial" w:hAnsi="Arial" w:cs="Arial"/>
                    </w:rPr>
                    <w:t>Quality Control</w:t>
                  </w:r>
                </w:p>
              </w:tc>
              <w:tc>
                <w:tcPr>
                  <w:tcW w:w="3544" w:type="dxa"/>
                  <w:shd w:val="clear" w:color="auto" w:fill="FFFFFF" w:themeFill="background1"/>
                </w:tcPr>
                <w:p w14:paraId="292DAE40" w14:textId="77777777" w:rsidR="00AB2846" w:rsidRPr="00A432BE" w:rsidRDefault="00AB2846" w:rsidP="004D64FB">
                  <w:pPr>
                    <w:spacing w:before="60" w:after="60"/>
                    <w:jc w:val="center"/>
                    <w:rPr>
                      <w:rFonts w:ascii="Arial" w:hAnsi="Arial" w:cs="Arial"/>
                    </w:rPr>
                  </w:pPr>
                  <w:r w:rsidRPr="00A432BE">
                    <w:rPr>
                      <w:rFonts w:ascii="Arial" w:hAnsi="Arial" w:cs="Arial"/>
                    </w:rPr>
                    <w:t xml:space="preserve">Quality Control </w:t>
                  </w:r>
                  <w:r>
                    <w:rPr>
                      <w:rFonts w:ascii="Arial" w:hAnsi="Arial" w:cs="Arial"/>
                    </w:rPr>
                    <w:t>I</w:t>
                  </w:r>
                  <w:r w:rsidRPr="00A432BE">
                    <w:rPr>
                      <w:rFonts w:ascii="Arial" w:hAnsi="Arial" w:cs="Arial"/>
                    </w:rPr>
                    <w:t>nspections on HVAC</w:t>
                  </w:r>
                  <w:r>
                    <w:rPr>
                      <w:rFonts w:ascii="Arial" w:hAnsi="Arial" w:cs="Arial"/>
                    </w:rPr>
                    <w:t xml:space="preserve"> Systems</w:t>
                  </w:r>
                </w:p>
              </w:tc>
              <w:tc>
                <w:tcPr>
                  <w:tcW w:w="1276" w:type="dxa"/>
                  <w:shd w:val="clear" w:color="auto" w:fill="FFFFFF" w:themeFill="background1"/>
                </w:tcPr>
                <w:p w14:paraId="5882A716" w14:textId="77777777" w:rsidR="00AB2846" w:rsidRPr="00A432BE" w:rsidRDefault="00AB2846" w:rsidP="004D64FB">
                  <w:pPr>
                    <w:spacing w:before="60" w:after="60"/>
                    <w:jc w:val="center"/>
                    <w:rPr>
                      <w:rFonts w:ascii="Arial" w:hAnsi="Arial" w:cs="Arial"/>
                    </w:rPr>
                  </w:pPr>
                  <w:r w:rsidRPr="00A432BE">
                    <w:rPr>
                      <w:rFonts w:ascii="Arial" w:hAnsi="Arial" w:cs="Arial"/>
                    </w:rPr>
                    <w:t>5</w:t>
                  </w:r>
                </w:p>
              </w:tc>
              <w:tc>
                <w:tcPr>
                  <w:tcW w:w="2694" w:type="dxa"/>
                  <w:shd w:val="clear" w:color="auto" w:fill="FFFFFF" w:themeFill="background1"/>
                </w:tcPr>
                <w:p w14:paraId="2750EF07" w14:textId="77777777" w:rsidR="00AB2846" w:rsidRPr="00A432BE" w:rsidRDefault="00AB2846" w:rsidP="004D64FB">
                  <w:pPr>
                    <w:spacing w:before="60" w:after="60"/>
                    <w:rPr>
                      <w:rFonts w:ascii="Arial" w:hAnsi="Arial" w:cs="Arial"/>
                    </w:rPr>
                  </w:pPr>
                  <w:r w:rsidRPr="00A432BE">
                    <w:rPr>
                      <w:rFonts w:ascii="Arial" w:hAnsi="Arial" w:cs="Arial"/>
                    </w:rPr>
                    <w:t>HVAC Quality Inspectors</w:t>
                  </w:r>
                </w:p>
              </w:tc>
            </w:tr>
            <w:tr w:rsidR="00AB2846" w:rsidRPr="00101B71" w14:paraId="16FE6530" w14:textId="77777777" w:rsidTr="004D64FB">
              <w:tc>
                <w:tcPr>
                  <w:tcW w:w="2829" w:type="dxa"/>
                </w:tcPr>
                <w:p w14:paraId="6F39770C" w14:textId="77777777" w:rsidR="00AB2846" w:rsidRPr="00101B71" w:rsidRDefault="00AB2846" w:rsidP="004D64FB">
                  <w:pPr>
                    <w:spacing w:before="60" w:after="60" w:line="276" w:lineRule="auto"/>
                    <w:rPr>
                      <w:rFonts w:ascii="Arial" w:hAnsi="Arial" w:cs="Arial"/>
                      <w:b/>
                      <w:bCs/>
                    </w:rPr>
                  </w:pPr>
                  <w:r w:rsidRPr="00101B71">
                    <w:rPr>
                      <w:rFonts w:ascii="Arial" w:hAnsi="Arial" w:cs="Arial"/>
                      <w:b/>
                      <w:bCs/>
                    </w:rPr>
                    <w:t>Total</w:t>
                  </w:r>
                </w:p>
              </w:tc>
              <w:tc>
                <w:tcPr>
                  <w:tcW w:w="3544" w:type="dxa"/>
                </w:tcPr>
                <w:p w14:paraId="0A98F97B" w14:textId="77777777" w:rsidR="00AB2846" w:rsidRPr="00101B71" w:rsidRDefault="00AB2846" w:rsidP="004D64FB">
                  <w:pPr>
                    <w:spacing w:before="60" w:after="60" w:line="276" w:lineRule="auto"/>
                    <w:jc w:val="center"/>
                    <w:rPr>
                      <w:rFonts w:ascii="Arial" w:hAnsi="Arial" w:cs="Arial"/>
                      <w:b/>
                      <w:bCs/>
                    </w:rPr>
                  </w:pPr>
                </w:p>
              </w:tc>
              <w:tc>
                <w:tcPr>
                  <w:tcW w:w="1276" w:type="dxa"/>
                </w:tcPr>
                <w:p w14:paraId="29A78960" w14:textId="77777777" w:rsidR="00AB2846" w:rsidRPr="00101B71" w:rsidRDefault="00AB2846" w:rsidP="004D64FB">
                  <w:pPr>
                    <w:spacing w:before="60" w:after="60" w:line="276" w:lineRule="auto"/>
                    <w:jc w:val="center"/>
                    <w:rPr>
                      <w:rFonts w:ascii="Arial" w:hAnsi="Arial" w:cs="Arial"/>
                      <w:b/>
                      <w:bCs/>
                    </w:rPr>
                  </w:pPr>
                  <w:r w:rsidRPr="00101B71">
                    <w:rPr>
                      <w:rFonts w:ascii="Arial" w:hAnsi="Arial" w:cs="Arial"/>
                      <w:b/>
                      <w:bCs/>
                    </w:rPr>
                    <w:t>35</w:t>
                  </w:r>
                </w:p>
              </w:tc>
              <w:tc>
                <w:tcPr>
                  <w:tcW w:w="2694" w:type="dxa"/>
                </w:tcPr>
                <w:p w14:paraId="1B4DE95D" w14:textId="77777777" w:rsidR="00AB2846" w:rsidRPr="00101B71" w:rsidRDefault="00AB2846" w:rsidP="004D64FB">
                  <w:pPr>
                    <w:spacing w:before="60" w:after="60" w:line="276" w:lineRule="auto"/>
                    <w:rPr>
                      <w:rFonts w:ascii="Arial" w:hAnsi="Arial" w:cs="Arial"/>
                      <w:b/>
                      <w:bCs/>
                    </w:rPr>
                  </w:pPr>
                </w:p>
              </w:tc>
            </w:tr>
          </w:tbl>
          <w:p w14:paraId="387C9218" w14:textId="77777777" w:rsidR="00AB2846" w:rsidRDefault="00AB2846" w:rsidP="00AB2846">
            <w:pPr>
              <w:spacing w:before="60" w:after="60" w:line="276" w:lineRule="auto"/>
              <w:jc w:val="both"/>
              <w:rPr>
                <w:rFonts w:ascii="ArialMT" w:eastAsia="Calibri" w:hAnsi="ArialMT" w:cs="ArialMT"/>
                <w:sz w:val="18"/>
                <w:szCs w:val="18"/>
              </w:rPr>
            </w:pPr>
          </w:p>
          <w:p w14:paraId="1DFD6A47" w14:textId="77777777" w:rsidR="00AB2846" w:rsidRPr="00A432BE" w:rsidRDefault="00AB2846" w:rsidP="00AB2846">
            <w:pPr>
              <w:spacing w:before="60" w:after="60" w:line="276" w:lineRule="auto"/>
              <w:jc w:val="both"/>
              <w:rPr>
                <w:rFonts w:ascii="Arial" w:hAnsi="Arial" w:cs="Arial"/>
                <w:b/>
                <w:bCs/>
              </w:rPr>
            </w:pPr>
            <w:r w:rsidRPr="00A432BE">
              <w:rPr>
                <w:rFonts w:ascii="Arial" w:eastAsia="Calibri" w:hAnsi="Arial" w:cs="Arial"/>
              </w:rPr>
              <w:t>The beneficiaries of Skills Development shall be South Africans and should be reflective of the population demographics.</w:t>
            </w:r>
            <w:r w:rsidRPr="00A432BE">
              <w:rPr>
                <w:rFonts w:ascii="Arial" w:hAnsi="Arial" w:cs="Arial"/>
                <w:b/>
                <w:bCs/>
              </w:rPr>
              <w:t xml:space="preserve"> The Tenderer is free to propose any Environment related Skill/Qualification that is fully recognised/accredited by the South African Qualification Authority (SAQA).</w:t>
            </w:r>
          </w:p>
          <w:p w14:paraId="1DE2EB2E" w14:textId="332CEED0" w:rsidR="00AB2846" w:rsidRDefault="00AB2846" w:rsidP="004D64FB">
            <w:pPr>
              <w:spacing w:before="60" w:after="60" w:line="276" w:lineRule="auto"/>
              <w:rPr>
                <w:rFonts w:ascii="Arial" w:hAnsi="Arial" w:cs="Arial"/>
                <w:b/>
                <w:bCs/>
              </w:rPr>
            </w:pPr>
            <w:r>
              <w:rPr>
                <w:rFonts w:ascii="Arial" w:hAnsi="Arial" w:cs="Arial"/>
                <w:b/>
                <w:bCs/>
              </w:rPr>
              <w:t xml:space="preserve"> </w:t>
            </w:r>
          </w:p>
          <w:p w14:paraId="5DD27568" w14:textId="21656E96" w:rsidR="00AB2846" w:rsidRDefault="00AB2846" w:rsidP="004D64FB">
            <w:pPr>
              <w:spacing w:before="60" w:after="60" w:line="276" w:lineRule="auto"/>
              <w:rPr>
                <w:rFonts w:ascii="Arial" w:hAnsi="Arial" w:cs="Arial"/>
                <w:b/>
                <w:bCs/>
              </w:rPr>
            </w:pPr>
          </w:p>
          <w:p w14:paraId="4B50337A" w14:textId="5ED3B7FE" w:rsidR="0000698C" w:rsidRDefault="0000698C" w:rsidP="004D64FB">
            <w:pPr>
              <w:spacing w:before="60" w:after="60" w:line="276" w:lineRule="auto"/>
              <w:rPr>
                <w:rFonts w:ascii="Arial" w:hAnsi="Arial" w:cs="Arial"/>
                <w:b/>
                <w:bCs/>
              </w:rPr>
            </w:pPr>
          </w:p>
          <w:p w14:paraId="7B4681F5" w14:textId="77777777" w:rsidR="0000698C" w:rsidRDefault="0000698C" w:rsidP="004D64FB">
            <w:pPr>
              <w:spacing w:before="60" w:after="60" w:line="276" w:lineRule="auto"/>
              <w:rPr>
                <w:rFonts w:ascii="Arial" w:hAnsi="Arial" w:cs="Arial"/>
                <w:b/>
                <w:bCs/>
              </w:rPr>
            </w:pPr>
          </w:p>
          <w:p w14:paraId="040A647F" w14:textId="77777777" w:rsidR="00AB2846" w:rsidRDefault="00AB2846" w:rsidP="004D64FB">
            <w:pPr>
              <w:spacing w:before="60" w:after="60" w:line="276" w:lineRule="auto"/>
              <w:rPr>
                <w:rFonts w:ascii="Arial" w:hAnsi="Arial" w:cs="Arial"/>
                <w:b/>
                <w:bCs/>
              </w:rPr>
            </w:pPr>
          </w:p>
          <w:p w14:paraId="2564FED5" w14:textId="77777777" w:rsidR="00AB2846" w:rsidRDefault="00AB2846" w:rsidP="004D64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spacing w:before="60" w:after="60" w:line="276" w:lineRule="auto"/>
              <w:rPr>
                <w:rFonts w:ascii="Arial" w:hAnsi="Arial" w:cs="Arial"/>
                <w:b/>
                <w:bCs/>
              </w:rPr>
            </w:pPr>
            <w:r>
              <w:rPr>
                <w:rFonts w:ascii="Arial" w:hAnsi="Arial" w:cs="Arial"/>
                <w:b/>
                <w:bCs/>
              </w:rPr>
              <w:t>2.3. B-BBEE Certificate Requirement</w:t>
            </w:r>
          </w:p>
          <w:p w14:paraId="2E90F0EB" w14:textId="77777777" w:rsidR="00AB2846" w:rsidRDefault="00AB2846" w:rsidP="00AB2846">
            <w:pPr>
              <w:spacing w:before="60" w:after="60" w:line="276" w:lineRule="auto"/>
              <w:jc w:val="both"/>
              <w:rPr>
                <w:rFonts w:ascii="Arial" w:hAnsi="Arial" w:cs="Arial"/>
                <w:b/>
                <w:bCs/>
              </w:rPr>
            </w:pPr>
            <w:r w:rsidRPr="0081239C">
              <w:rPr>
                <w:rFonts w:ascii="Arial" w:hAnsi="Arial" w:cs="Arial"/>
              </w:rPr>
              <w:t>T</w:t>
            </w:r>
            <w:r>
              <w:rPr>
                <w:rFonts w:ascii="Arial" w:hAnsi="Arial" w:cs="Arial"/>
              </w:rPr>
              <w:t>enders are</w:t>
            </w:r>
            <w:r w:rsidRPr="0081239C">
              <w:rPr>
                <w:rFonts w:ascii="Arial" w:hAnsi="Arial" w:cs="Arial"/>
              </w:rPr>
              <w:t xml:space="preserve"> required to submit the B-BBEE Certificate as required by South African Law</w:t>
            </w:r>
            <w:r>
              <w:rPr>
                <w:rFonts w:ascii="Arial" w:hAnsi="Arial" w:cs="Arial"/>
              </w:rPr>
              <w:t>. If the Tenderer is a foreign company, it may submit a letter from the South African National Accreditation Systems (SANAS)’ accredited B-BBEE Verification Agent, confirming that it could not be assessed for B-BBEE compliance as it is foreign company with no presence in South Africa.</w:t>
            </w:r>
            <w:r w:rsidRPr="00940BF0">
              <w:rPr>
                <w:rFonts w:ascii="Arial" w:hAnsi="Arial" w:cs="Arial"/>
                <w:b/>
                <w:bCs/>
              </w:rPr>
              <w:t xml:space="preserve">      </w:t>
            </w:r>
          </w:p>
          <w:p w14:paraId="0977426A" w14:textId="77777777" w:rsidR="00AB2846" w:rsidRDefault="00AB2846" w:rsidP="004D64FB">
            <w:pPr>
              <w:spacing w:before="60" w:after="60" w:line="276" w:lineRule="auto"/>
              <w:rPr>
                <w:rFonts w:ascii="Arial" w:hAnsi="Arial" w:cs="Arial"/>
                <w:b/>
                <w:bCs/>
              </w:rPr>
            </w:pPr>
          </w:p>
          <w:p w14:paraId="3F3B8438" w14:textId="77777777" w:rsidR="00AB2846" w:rsidRPr="00AB7DDB" w:rsidRDefault="00AB2846" w:rsidP="004D64FB">
            <w:pPr>
              <w:pBdr>
                <w:top w:val="single" w:sz="4" w:space="1" w:color="auto"/>
                <w:left w:val="single" w:sz="4" w:space="4" w:color="auto"/>
                <w:bottom w:val="single" w:sz="4" w:space="1" w:color="auto"/>
                <w:right w:val="single" w:sz="4" w:space="4" w:color="auto"/>
              </w:pBdr>
              <w:shd w:val="clear" w:color="auto" w:fill="000000" w:themeFill="text1"/>
              <w:spacing w:after="200" w:line="276" w:lineRule="auto"/>
              <w:rPr>
                <w:rFonts w:ascii="Arial" w:hAnsi="Arial" w:cs="Arial"/>
                <w:b/>
                <w:bCs/>
                <w:color w:val="FFFFFF" w:themeColor="background1"/>
                <w:lang w:val="en-GB"/>
              </w:rPr>
            </w:pPr>
            <w:r w:rsidRPr="00AB7DDB">
              <w:rPr>
                <w:rFonts w:ascii="Arial" w:hAnsi="Arial" w:cs="Arial"/>
                <w:b/>
                <w:bCs/>
                <w:color w:val="FFFFFF" w:themeColor="background1"/>
              </w:rPr>
              <w:t xml:space="preserve">2.4. </w:t>
            </w:r>
            <w:r w:rsidRPr="00AB7DDB">
              <w:rPr>
                <w:rFonts w:ascii="Arial" w:hAnsi="Arial" w:cs="Arial"/>
                <w:b/>
                <w:bCs/>
                <w:color w:val="FFFFFF" w:themeColor="background1"/>
                <w:lang w:val="en-GB"/>
              </w:rPr>
              <w:t xml:space="preserve">National Industrial Participation Programme </w:t>
            </w:r>
          </w:p>
          <w:p w14:paraId="694C3C85" w14:textId="77777777" w:rsidR="00AB2846" w:rsidRPr="00BE19B4" w:rsidRDefault="00AB2846" w:rsidP="00AB2846">
            <w:pPr>
              <w:spacing w:after="200" w:line="276" w:lineRule="auto"/>
              <w:jc w:val="both"/>
              <w:rPr>
                <w:rFonts w:ascii="Arial" w:hAnsi="Arial" w:cs="Arial"/>
                <w:color w:val="000000" w:themeColor="text1"/>
                <w:lang w:val="en-GB"/>
              </w:rPr>
            </w:pPr>
            <w:r w:rsidRPr="00BE19B4">
              <w:rPr>
                <w:rFonts w:ascii="Arial" w:hAnsi="Arial" w:cs="Arial"/>
                <w:color w:val="000000" w:themeColor="text1"/>
                <w:lang w:val="en-GB"/>
              </w:rPr>
              <w:t>Eskom is required to inform the tenderers of this requirement. NIPP will only be applicable for contracts with a foreign component or content of USD 5 million or more.</w:t>
            </w:r>
          </w:p>
          <w:p w14:paraId="2CBAB4E7" w14:textId="77777777" w:rsidR="00AB2846" w:rsidRPr="00BE19B4" w:rsidRDefault="00AB2846" w:rsidP="00AB2846">
            <w:pPr>
              <w:spacing w:after="200" w:line="276" w:lineRule="auto"/>
              <w:jc w:val="both"/>
              <w:rPr>
                <w:rFonts w:ascii="Arial" w:hAnsi="Arial" w:cs="Arial"/>
                <w:color w:val="000000" w:themeColor="text1"/>
                <w:lang w:val="en-GB"/>
              </w:rPr>
            </w:pPr>
            <w:r w:rsidRPr="00BE19B4">
              <w:rPr>
                <w:rFonts w:ascii="Arial" w:hAnsi="Arial" w:cs="Arial"/>
                <w:color w:val="000000" w:themeColor="text1"/>
                <w:lang w:val="en-GB"/>
              </w:rPr>
              <w:t xml:space="preserve">“NIPP is a programme that seeks to leverage economic benefits and support the development of South African industry by effectively using the instrument of government procurement. The NIPP programme is mandatory for all government and parastatal purchases or lease contracts (goods and services) with an imported content equal to or exceeding USD 5 million. </w:t>
            </w:r>
          </w:p>
          <w:p w14:paraId="11BABBB1" w14:textId="77777777" w:rsidR="00AB2846" w:rsidRPr="00BE19B4" w:rsidRDefault="00AB2846" w:rsidP="004D64FB">
            <w:pPr>
              <w:spacing w:after="200" w:line="276" w:lineRule="auto"/>
              <w:jc w:val="both"/>
              <w:rPr>
                <w:rFonts w:ascii="Arial" w:hAnsi="Arial" w:cs="Arial"/>
                <w:color w:val="000000" w:themeColor="text1"/>
                <w:lang w:val="en-GB"/>
              </w:rPr>
            </w:pPr>
            <w:r w:rsidRPr="00BE19B4">
              <w:rPr>
                <w:rFonts w:ascii="Arial" w:hAnsi="Arial" w:cs="Arial"/>
                <w:color w:val="000000" w:themeColor="text1"/>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43BF2A80" w14:textId="77777777" w:rsidR="00AB2846" w:rsidRPr="00BE19B4" w:rsidRDefault="00AB2846" w:rsidP="004D64FB">
            <w:pPr>
              <w:spacing w:after="200" w:line="276" w:lineRule="auto"/>
              <w:jc w:val="both"/>
              <w:rPr>
                <w:rFonts w:ascii="Arial" w:hAnsi="Arial" w:cs="Arial"/>
                <w:color w:val="000000" w:themeColor="text1"/>
                <w:lang w:val="en-GB"/>
              </w:rPr>
            </w:pPr>
            <w:r w:rsidRPr="00BE19B4">
              <w:rPr>
                <w:rFonts w:ascii="Arial" w:hAnsi="Arial" w:cs="Arial"/>
                <w:color w:val="000000" w:themeColor="text1"/>
                <w:lang w:val="en-GB"/>
              </w:rPr>
              <w:t>“Companies with an NIPP obligation must sign this obligation agreement with the Department of Trade, Industry and Competition (</w:t>
            </w:r>
            <w:proofErr w:type="spellStart"/>
            <w:r w:rsidRPr="00BE19B4">
              <w:rPr>
                <w:rFonts w:ascii="Arial" w:hAnsi="Arial" w:cs="Arial"/>
                <w:color w:val="000000" w:themeColor="text1"/>
                <w:lang w:val="en-GB"/>
              </w:rPr>
              <w:t>dtic</w:t>
            </w:r>
            <w:proofErr w:type="spellEnd"/>
            <w:r w:rsidRPr="00BE19B4">
              <w:rPr>
                <w:rFonts w:ascii="Arial" w:hAnsi="Arial" w:cs="Arial"/>
                <w:color w:val="000000" w:themeColor="text1"/>
                <w:lang w:val="en-GB"/>
              </w:rPr>
              <w:t xml:space="preserve">) before the contract with Eskom Holdings SOC Ltd, as a purchasing entity, is signed. The obligation agreement governs the relationship between the </w:t>
            </w:r>
            <w:proofErr w:type="spellStart"/>
            <w:r w:rsidRPr="00BE19B4">
              <w:rPr>
                <w:rFonts w:ascii="Arial" w:hAnsi="Arial" w:cs="Arial"/>
                <w:color w:val="000000" w:themeColor="text1"/>
                <w:lang w:val="en-GB"/>
              </w:rPr>
              <w:t>dtic</w:t>
            </w:r>
            <w:proofErr w:type="spellEnd"/>
            <w:r w:rsidRPr="00BE19B4">
              <w:rPr>
                <w:rFonts w:ascii="Arial" w:hAnsi="Arial" w:cs="Arial"/>
                <w:color w:val="000000" w:themeColor="text1"/>
                <w:lang w:val="en-GB"/>
              </w:rPr>
              <w:t xml:space="preserve"> and the supplier. It defines the NIPP obligation value(s), requirements to fulfil the NIPP obligation, performance milestones, performance monitoring processes, and the NIPP credit allocation criteria.</w:t>
            </w:r>
          </w:p>
          <w:p w14:paraId="17CE48FE" w14:textId="77777777" w:rsidR="00AB2846" w:rsidRPr="009D2D09" w:rsidRDefault="00AB2846" w:rsidP="004D64FB">
            <w:pPr>
              <w:spacing w:after="200" w:line="276" w:lineRule="auto"/>
              <w:jc w:val="both"/>
              <w:rPr>
                <w:rFonts w:ascii="Arial" w:hAnsi="Arial" w:cs="Arial"/>
                <w:szCs w:val="18"/>
              </w:rPr>
            </w:pPr>
            <w:r w:rsidRPr="00BE19B4">
              <w:rPr>
                <w:rFonts w:ascii="Arial" w:hAnsi="Arial" w:cs="Arial"/>
                <w:color w:val="000000" w:themeColor="text1"/>
                <w:lang w:val="en-GB"/>
              </w:rPr>
              <w:t xml:space="preserve">“All tenders with an import content that is equal to or exceeds the threshold of USD 5 million compels the winning bidder to negotiate and enter into a NIPP obligation agreement with the </w:t>
            </w:r>
            <w:proofErr w:type="spellStart"/>
            <w:r w:rsidRPr="00BE19B4">
              <w:rPr>
                <w:rFonts w:ascii="Arial" w:hAnsi="Arial" w:cs="Arial"/>
                <w:color w:val="000000" w:themeColor="text1"/>
                <w:lang w:val="en-GB"/>
              </w:rPr>
              <w:t>dtic</w:t>
            </w:r>
            <w:proofErr w:type="spellEnd"/>
            <w:r w:rsidRPr="00BE19B4">
              <w:rPr>
                <w:rFonts w:ascii="Arial" w:hAnsi="Arial" w:cs="Arial"/>
                <w:color w:val="000000" w:themeColor="text1"/>
                <w:lang w:val="en-GB"/>
              </w:rPr>
              <w:t xml:space="preserve"> before signing the contract with Eskom.”</w:t>
            </w:r>
            <w:r w:rsidRPr="00940BF0">
              <w:rPr>
                <w:rFonts w:ascii="Arial" w:hAnsi="Arial" w:cs="Arial"/>
                <w:b/>
                <w:bCs/>
              </w:rPr>
              <w:t xml:space="preserve">                </w:t>
            </w:r>
          </w:p>
        </w:tc>
      </w:tr>
    </w:tbl>
    <w:p w14:paraId="3CA4B427" w14:textId="1DBE0C78" w:rsidR="00AB2846" w:rsidRDefault="00AB2846" w:rsidP="00AB2846">
      <w:pPr>
        <w:ind w:left="-284"/>
        <w:rPr>
          <w:rFonts w:ascii="Arial" w:hAnsi="Arial" w:cs="Arial"/>
          <w:b/>
        </w:rPr>
      </w:pPr>
    </w:p>
    <w:p w14:paraId="1EF11124" w14:textId="212B58BD" w:rsidR="00AB2846" w:rsidRDefault="00AB2846" w:rsidP="00AB2846">
      <w:pPr>
        <w:ind w:left="-284"/>
        <w:rPr>
          <w:rFonts w:ascii="Arial" w:hAnsi="Arial" w:cs="Arial"/>
          <w:b/>
        </w:rPr>
      </w:pPr>
    </w:p>
    <w:p w14:paraId="16F80927" w14:textId="4483E360" w:rsidR="00AB2846" w:rsidRDefault="00AB2846" w:rsidP="00AB2846">
      <w:pPr>
        <w:ind w:left="-284"/>
        <w:rPr>
          <w:rFonts w:ascii="Arial" w:hAnsi="Arial" w:cs="Arial"/>
          <w:b/>
        </w:rPr>
      </w:pPr>
    </w:p>
    <w:p w14:paraId="14468984" w14:textId="77777777" w:rsidR="00AB2846" w:rsidRDefault="00AB2846" w:rsidP="0000698C">
      <w:pPr>
        <w:rPr>
          <w:rFonts w:ascii="Arial" w:hAnsi="Arial" w:cs="Arial"/>
          <w:b/>
        </w:rPr>
      </w:pPr>
    </w:p>
    <w:p w14:paraId="15A003A7" w14:textId="77777777" w:rsidR="00AB2846" w:rsidRPr="003D66FA" w:rsidRDefault="00AB2846" w:rsidP="00AB2846">
      <w:pPr>
        <w:ind w:left="-284"/>
        <w:rPr>
          <w:rFonts w:ascii="Arial" w:hAnsi="Arial" w:cs="Arial"/>
          <w:b/>
        </w:rPr>
      </w:pPr>
      <w:r w:rsidRPr="003D66FA">
        <w:rPr>
          <w:rFonts w:ascii="Arial" w:hAnsi="Arial" w:cs="Arial"/>
          <w:b/>
        </w:rPr>
        <w:lastRenderedPageBreak/>
        <w:t xml:space="preserve">Section 3: </w:t>
      </w:r>
      <w:r>
        <w:rPr>
          <w:rFonts w:ascii="Arial" w:hAnsi="Arial" w:cs="Arial"/>
          <w:b/>
        </w:rPr>
        <w:t>Contractual Requirements:</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673"/>
      </w:tblGrid>
      <w:tr w:rsidR="00AB2846" w:rsidRPr="006260D8" w14:paraId="6CDFF73B" w14:textId="77777777" w:rsidTr="004D64FB">
        <w:trPr>
          <w:trHeight w:val="162"/>
          <w:jc w:val="center"/>
        </w:trPr>
        <w:tc>
          <w:tcPr>
            <w:tcW w:w="9673" w:type="dxa"/>
            <w:shd w:val="clear" w:color="auto" w:fill="000000"/>
          </w:tcPr>
          <w:p w14:paraId="36B8DC16" w14:textId="77777777" w:rsidR="00AB2846" w:rsidRPr="0038414A" w:rsidRDefault="00AB2846" w:rsidP="004D64FB">
            <w:pPr>
              <w:tabs>
                <w:tab w:val="left" w:pos="720"/>
              </w:tabs>
              <w:jc w:val="both"/>
              <w:rPr>
                <w:rFonts w:ascii="Arial" w:hAnsi="Arial" w:cs="Arial"/>
                <w:b/>
                <w:bCs/>
                <w:sz w:val="20"/>
              </w:rPr>
            </w:pPr>
            <w:r w:rsidRPr="00671802">
              <w:rPr>
                <w:rFonts w:ascii="Arial" w:hAnsi="Arial" w:cs="Arial"/>
                <w:b/>
                <w:bCs/>
                <w:sz w:val="20"/>
              </w:rPr>
              <w:t>3.1.</w:t>
            </w:r>
            <w:r>
              <w:rPr>
                <w:rFonts w:ascii="Arial" w:hAnsi="Arial" w:cs="Arial"/>
                <w:b/>
                <w:bCs/>
                <w:sz w:val="20"/>
              </w:rPr>
              <w:t xml:space="preserve"> </w:t>
            </w:r>
            <w:r w:rsidRPr="00671802">
              <w:rPr>
                <w:rFonts w:ascii="Arial" w:hAnsi="Arial" w:cs="Arial"/>
                <w:b/>
                <w:bCs/>
                <w:sz w:val="20"/>
              </w:rPr>
              <w:t>I</w:t>
            </w:r>
            <w:r>
              <w:rPr>
                <w:rFonts w:ascii="Arial" w:hAnsi="Arial" w:cs="Arial"/>
                <w:b/>
                <w:bCs/>
                <w:sz w:val="20"/>
              </w:rPr>
              <w:t xml:space="preserve">t is </w:t>
            </w:r>
            <w:r w:rsidRPr="00671802">
              <w:rPr>
                <w:rFonts w:ascii="Arial" w:hAnsi="Arial" w:cs="Arial"/>
                <w:b/>
                <w:bCs/>
                <w:sz w:val="20"/>
              </w:rPr>
              <w:t>NOT a disqualification criterion; however, it will be part of Contractual Condition and/or Negotiations</w:t>
            </w:r>
          </w:p>
        </w:tc>
      </w:tr>
      <w:tr w:rsidR="00AB2846" w:rsidRPr="000C5130" w14:paraId="07286B9E" w14:textId="77777777" w:rsidTr="0000698C">
        <w:trPr>
          <w:trHeight w:val="2561"/>
          <w:jc w:val="center"/>
        </w:trPr>
        <w:tc>
          <w:tcPr>
            <w:tcW w:w="9673" w:type="dxa"/>
          </w:tcPr>
          <w:p w14:paraId="671C77F6" w14:textId="77777777" w:rsidR="00AB2846" w:rsidRPr="00AB2846" w:rsidRDefault="00AB2846" w:rsidP="00AB2846">
            <w:pPr>
              <w:jc w:val="both"/>
              <w:rPr>
                <w:rFonts w:ascii="Arial" w:eastAsia="Calibri" w:hAnsi="Arial" w:cs="Arial"/>
                <w:b/>
              </w:rPr>
            </w:pPr>
            <w:r w:rsidRPr="00671802">
              <w:rPr>
                <w:rFonts w:ascii="Arial" w:hAnsi="Arial" w:cs="Arial"/>
                <w:b/>
                <w:sz w:val="20"/>
              </w:rPr>
              <w:t xml:space="preserve"> </w:t>
            </w:r>
            <w:r w:rsidRPr="00AB2846">
              <w:rPr>
                <w:rFonts w:ascii="Arial" w:hAnsi="Arial" w:cs="Arial"/>
                <w:b/>
              </w:rPr>
              <w:t xml:space="preserve">3.1.1. </w:t>
            </w:r>
            <w:r w:rsidRPr="00AB2846">
              <w:rPr>
                <w:rFonts w:ascii="Arial" w:eastAsia="Calibri" w:hAnsi="Arial" w:cs="Arial"/>
                <w:b/>
              </w:rPr>
              <w:t>Maintain and/or improve B-BBEE Status:</w:t>
            </w:r>
          </w:p>
          <w:p w14:paraId="4A32F700" w14:textId="77777777" w:rsidR="00AB2846" w:rsidRPr="00AB2846" w:rsidRDefault="00AB2846" w:rsidP="00AB2846">
            <w:pPr>
              <w:jc w:val="both"/>
              <w:rPr>
                <w:rFonts w:ascii="Arial" w:eastAsia="Calibri" w:hAnsi="Arial" w:cs="Arial"/>
              </w:rPr>
            </w:pPr>
            <w:r w:rsidRPr="00AB2846">
              <w:rPr>
                <w:rFonts w:ascii="Arial" w:eastAsia="Calibri" w:hAnsi="Arial" w:cs="Arial"/>
              </w:rPr>
              <w:t>Awarded Contractor is expected to maintain or improve their B-BBEE Recognition Level for the duration of the contract and the foreign company will be expected to comply with South African Law once it has been awarded the Contract.</w:t>
            </w:r>
          </w:p>
          <w:p w14:paraId="203AA4A7" w14:textId="77777777" w:rsidR="00AB2846" w:rsidRPr="00AB2846" w:rsidRDefault="00AB2846" w:rsidP="00AB2846">
            <w:pPr>
              <w:jc w:val="both"/>
              <w:rPr>
                <w:rFonts w:ascii="Arial" w:eastAsia="Calibri" w:hAnsi="Arial" w:cs="Arial"/>
                <w:b/>
                <w:bCs/>
              </w:rPr>
            </w:pPr>
            <w:r w:rsidRPr="00AB2846">
              <w:rPr>
                <w:rFonts w:ascii="Arial" w:eastAsia="Calibri" w:hAnsi="Arial" w:cs="Arial"/>
              </w:rPr>
              <w:t>3</w:t>
            </w:r>
            <w:r w:rsidRPr="00AB2846">
              <w:rPr>
                <w:rFonts w:ascii="Arial" w:eastAsia="Calibri" w:hAnsi="Arial" w:cs="Arial"/>
                <w:b/>
                <w:bCs/>
              </w:rPr>
              <w:t>.1.2. Contribution towards Corporate Social Investment (CSI):</w:t>
            </w:r>
          </w:p>
          <w:p w14:paraId="04CB527E" w14:textId="77777777" w:rsidR="00AB2846" w:rsidRPr="004C0CC1" w:rsidRDefault="00AB2846" w:rsidP="00AB2846">
            <w:pPr>
              <w:jc w:val="both"/>
              <w:rPr>
                <w:rFonts w:ascii="Arial" w:eastAsia="Calibri" w:hAnsi="Arial" w:cs="Arial"/>
                <w:sz w:val="20"/>
              </w:rPr>
            </w:pPr>
            <w:r w:rsidRPr="00AB2846">
              <w:rPr>
                <w:rFonts w:ascii="Arial" w:eastAsia="Calibri" w:hAnsi="Arial" w:cs="Arial"/>
              </w:rPr>
              <w:t>The CSI contribution will be ONE PERCENT (1%) of the Contract Value and the Service Provider will be expected to either match or exceed this amount for its own CSI philanthropic contribution.</w:t>
            </w:r>
          </w:p>
        </w:tc>
      </w:tr>
    </w:tbl>
    <w:p w14:paraId="34B53696" w14:textId="77777777" w:rsidR="00AB2846" w:rsidRDefault="00AB2846" w:rsidP="00AB2846">
      <w:pPr>
        <w:ind w:left="-426"/>
        <w:rPr>
          <w:rFonts w:ascii="Arial" w:hAnsi="Arial" w:cs="Arial"/>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776"/>
      </w:tblGrid>
      <w:tr w:rsidR="00AB2846" w:rsidRPr="006260D8" w14:paraId="2650C94F" w14:textId="77777777" w:rsidTr="004D64FB">
        <w:trPr>
          <w:jc w:val="center"/>
        </w:trPr>
        <w:tc>
          <w:tcPr>
            <w:tcW w:w="9776" w:type="dxa"/>
            <w:shd w:val="clear" w:color="auto" w:fill="000000"/>
          </w:tcPr>
          <w:p w14:paraId="26FBD616" w14:textId="77777777" w:rsidR="00AB2846" w:rsidRPr="00C96116" w:rsidRDefault="00AB2846" w:rsidP="004D64FB">
            <w:pPr>
              <w:tabs>
                <w:tab w:val="left" w:pos="720"/>
              </w:tabs>
              <w:jc w:val="both"/>
              <w:rPr>
                <w:rFonts w:ascii="Arial" w:hAnsi="Arial" w:cs="Arial"/>
                <w:b/>
                <w:bCs/>
                <w:sz w:val="20"/>
              </w:rPr>
            </w:pPr>
            <w:r w:rsidRPr="00923863">
              <w:rPr>
                <w:rFonts w:ascii="Arial" w:hAnsi="Arial" w:cs="Arial"/>
                <w:b/>
                <w:bCs/>
                <w:szCs w:val="24"/>
              </w:rPr>
              <w:t xml:space="preserve">Section 4. </w:t>
            </w:r>
            <w:r w:rsidRPr="000A428A">
              <w:rPr>
                <w:rFonts w:ascii="Arial" w:hAnsi="Arial" w:cs="Arial"/>
                <w:b/>
                <w:bCs/>
                <w:szCs w:val="24"/>
              </w:rPr>
              <w:t>Monitoring of SDL&amp;I commitments</w:t>
            </w:r>
          </w:p>
        </w:tc>
      </w:tr>
      <w:tr w:rsidR="00AB2846" w:rsidRPr="000C5130" w14:paraId="4B1842D1" w14:textId="77777777" w:rsidTr="0000698C">
        <w:trPr>
          <w:trHeight w:val="1127"/>
          <w:jc w:val="center"/>
        </w:trPr>
        <w:tc>
          <w:tcPr>
            <w:tcW w:w="9776" w:type="dxa"/>
            <w:shd w:val="clear" w:color="auto" w:fill="FFFFFF" w:themeFill="background1"/>
          </w:tcPr>
          <w:p w14:paraId="0447A1D6" w14:textId="77777777" w:rsidR="00AB2846" w:rsidRPr="00923863" w:rsidRDefault="00AB2846" w:rsidP="004D64FB">
            <w:pPr>
              <w:tabs>
                <w:tab w:val="left" w:pos="720"/>
              </w:tabs>
              <w:jc w:val="both"/>
              <w:rPr>
                <w:rFonts w:ascii="Arial" w:eastAsia="Calibri" w:hAnsi="Arial" w:cs="Arial"/>
                <w:sz w:val="16"/>
              </w:rPr>
            </w:pPr>
            <w:r w:rsidRPr="000A428A">
              <w:rPr>
                <w:rFonts w:ascii="Arial" w:eastAsia="Calibri" w:hAnsi="Arial" w:cs="Arial"/>
                <w:szCs w:val="32"/>
              </w:rPr>
              <w:t xml:space="preserve">SDL&amp;I or the Eskom agent </w:t>
            </w:r>
            <w:r>
              <w:rPr>
                <w:rFonts w:ascii="Arial" w:eastAsia="Calibri" w:hAnsi="Arial" w:cs="Arial"/>
                <w:szCs w:val="32"/>
              </w:rPr>
              <w:t xml:space="preserve">will </w:t>
            </w:r>
            <w:r w:rsidRPr="000A428A">
              <w:rPr>
                <w:rFonts w:ascii="Arial" w:eastAsia="Calibri" w:hAnsi="Arial" w:cs="Arial"/>
                <w:szCs w:val="32"/>
              </w:rPr>
              <w:t>monitor the</w:t>
            </w:r>
            <w:r>
              <w:rPr>
                <w:rFonts w:ascii="Arial" w:eastAsia="Calibri" w:hAnsi="Arial" w:cs="Arial"/>
                <w:szCs w:val="32"/>
              </w:rPr>
              <w:t xml:space="preserve"> </w:t>
            </w:r>
            <w:r w:rsidRPr="000A428A">
              <w:rPr>
                <w:rFonts w:ascii="Arial" w:eastAsia="Calibri" w:hAnsi="Arial" w:cs="Arial"/>
                <w:szCs w:val="32"/>
              </w:rPr>
              <w:t>meeting of the SDL&amp;I targets in the contract. SDL&amp;I collates SDL&amp;I commitments by contractors and</w:t>
            </w:r>
            <w:r>
              <w:rPr>
                <w:rFonts w:ascii="Arial" w:eastAsia="Calibri" w:hAnsi="Arial" w:cs="Arial"/>
                <w:szCs w:val="32"/>
              </w:rPr>
              <w:t xml:space="preserve"> </w:t>
            </w:r>
            <w:r w:rsidRPr="000A428A">
              <w:rPr>
                <w:rFonts w:ascii="Arial" w:eastAsia="Calibri" w:hAnsi="Arial" w:cs="Arial"/>
                <w:szCs w:val="32"/>
              </w:rPr>
              <w:t xml:space="preserve">suppliers as stated in their contracts with Eskom. </w:t>
            </w:r>
            <w:r>
              <w:rPr>
                <w:rFonts w:ascii="Arial" w:eastAsia="Calibri" w:hAnsi="Arial" w:cs="Arial"/>
                <w:szCs w:val="32"/>
              </w:rPr>
              <w:t xml:space="preserve">A </w:t>
            </w:r>
            <w:r w:rsidRPr="000A428A">
              <w:rPr>
                <w:rFonts w:ascii="Arial" w:eastAsia="Calibri" w:hAnsi="Arial" w:cs="Arial"/>
                <w:szCs w:val="32"/>
              </w:rPr>
              <w:t xml:space="preserve">minimum of 1.5% </w:t>
            </w:r>
            <w:r>
              <w:rPr>
                <w:rFonts w:ascii="Arial" w:eastAsia="Calibri" w:hAnsi="Arial" w:cs="Arial"/>
                <w:szCs w:val="32"/>
              </w:rPr>
              <w:t>penalty shall be</w:t>
            </w:r>
            <w:r w:rsidRPr="000A428A">
              <w:rPr>
                <w:rFonts w:ascii="Arial" w:eastAsia="Calibri" w:hAnsi="Arial" w:cs="Arial"/>
                <w:szCs w:val="32"/>
              </w:rPr>
              <w:t xml:space="preserve"> invoked should a</w:t>
            </w:r>
            <w:r>
              <w:rPr>
                <w:rFonts w:ascii="Arial" w:eastAsia="Calibri" w:hAnsi="Arial" w:cs="Arial"/>
                <w:szCs w:val="32"/>
              </w:rPr>
              <w:t xml:space="preserve"> </w:t>
            </w:r>
            <w:r w:rsidRPr="000A428A">
              <w:rPr>
                <w:rFonts w:ascii="Arial" w:eastAsia="Calibri" w:hAnsi="Arial" w:cs="Arial"/>
                <w:szCs w:val="32"/>
              </w:rPr>
              <w:t xml:space="preserve">contractor/supplier </w:t>
            </w:r>
            <w:r>
              <w:rPr>
                <w:rFonts w:ascii="Arial" w:eastAsia="Calibri" w:hAnsi="Arial" w:cs="Arial"/>
                <w:szCs w:val="32"/>
              </w:rPr>
              <w:t>fail to</w:t>
            </w:r>
            <w:r w:rsidRPr="000A428A">
              <w:rPr>
                <w:rFonts w:ascii="Arial" w:eastAsia="Calibri" w:hAnsi="Arial" w:cs="Arial"/>
                <w:szCs w:val="32"/>
              </w:rPr>
              <w:t xml:space="preserve"> meet </w:t>
            </w:r>
            <w:r>
              <w:rPr>
                <w:rFonts w:ascii="Arial" w:eastAsia="Calibri" w:hAnsi="Arial" w:cs="Arial"/>
                <w:szCs w:val="32"/>
              </w:rPr>
              <w:t>its</w:t>
            </w:r>
            <w:r w:rsidRPr="000A428A">
              <w:rPr>
                <w:rFonts w:ascii="Arial" w:eastAsia="Calibri" w:hAnsi="Arial" w:cs="Arial"/>
                <w:szCs w:val="32"/>
              </w:rPr>
              <w:t xml:space="preserve"> contractual obligations in terms of the SDL&amp;I targets. </w:t>
            </w:r>
          </w:p>
        </w:tc>
      </w:tr>
    </w:tbl>
    <w:p w14:paraId="7CC82EFA" w14:textId="77777777" w:rsidR="00AB2846" w:rsidRDefault="00AB2846" w:rsidP="0000698C">
      <w:pPr>
        <w:rPr>
          <w:rFonts w:ascii="Arial" w:hAnsi="Arial" w:cs="Arial"/>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776"/>
      </w:tblGrid>
      <w:tr w:rsidR="00AB2846" w:rsidRPr="006260D8" w14:paraId="0FECC865" w14:textId="77777777" w:rsidTr="004D64FB">
        <w:trPr>
          <w:jc w:val="center"/>
        </w:trPr>
        <w:tc>
          <w:tcPr>
            <w:tcW w:w="9776" w:type="dxa"/>
            <w:shd w:val="clear" w:color="auto" w:fill="000000"/>
          </w:tcPr>
          <w:p w14:paraId="26BF31F8" w14:textId="77777777" w:rsidR="00AB2846" w:rsidRPr="006260D8" w:rsidRDefault="00AB2846" w:rsidP="004D64FB">
            <w:pPr>
              <w:tabs>
                <w:tab w:val="left" w:pos="720"/>
              </w:tabs>
              <w:jc w:val="both"/>
              <w:rPr>
                <w:rFonts w:ascii="Arial" w:hAnsi="Arial" w:cs="Arial"/>
                <w:sz w:val="20"/>
              </w:rPr>
            </w:pPr>
            <w:r w:rsidRPr="00871B1B">
              <w:rPr>
                <w:rFonts w:ascii="Arial" w:hAnsi="Arial" w:cs="Arial"/>
                <w:b/>
              </w:rPr>
              <w:t xml:space="preserve">Section </w:t>
            </w:r>
            <w:r>
              <w:rPr>
                <w:rFonts w:ascii="Arial" w:hAnsi="Arial" w:cs="Arial"/>
                <w:b/>
              </w:rPr>
              <w:t>5</w:t>
            </w:r>
            <w:r w:rsidRPr="00871B1B">
              <w:rPr>
                <w:rFonts w:ascii="Arial" w:hAnsi="Arial" w:cs="Arial"/>
                <w:b/>
              </w:rPr>
              <w:t xml:space="preserve">: Reporting and </w:t>
            </w:r>
            <w:r>
              <w:rPr>
                <w:rFonts w:ascii="Arial" w:hAnsi="Arial" w:cs="Arial"/>
                <w:b/>
              </w:rPr>
              <w:t>M</w:t>
            </w:r>
            <w:r w:rsidRPr="00871B1B">
              <w:rPr>
                <w:rFonts w:ascii="Arial" w:hAnsi="Arial" w:cs="Arial"/>
                <w:b/>
              </w:rPr>
              <w:t>onitoring</w:t>
            </w:r>
            <w:r>
              <w:rPr>
                <w:rFonts w:ascii="Arial" w:hAnsi="Arial" w:cs="Arial"/>
                <w:b/>
              </w:rPr>
              <w:t xml:space="preserve"> </w:t>
            </w:r>
            <w:bookmarkStart w:id="14" w:name="_Hlk142938537"/>
          </w:p>
        </w:tc>
      </w:tr>
      <w:tr w:rsidR="00AB2846" w:rsidRPr="000C5130" w14:paraId="0E5C10DB" w14:textId="77777777" w:rsidTr="004D64FB">
        <w:trPr>
          <w:trHeight w:val="1058"/>
          <w:jc w:val="center"/>
        </w:trPr>
        <w:tc>
          <w:tcPr>
            <w:tcW w:w="9776" w:type="dxa"/>
            <w:shd w:val="clear" w:color="auto" w:fill="FFFFFF" w:themeFill="background1"/>
          </w:tcPr>
          <w:p w14:paraId="09D0813E" w14:textId="77777777" w:rsidR="00AB2846" w:rsidRPr="00553A68" w:rsidRDefault="00AB2846" w:rsidP="00AB2846">
            <w:pPr>
              <w:pStyle w:val="ListParagraph"/>
              <w:numPr>
                <w:ilvl w:val="0"/>
                <w:numId w:val="78"/>
              </w:numPr>
              <w:tabs>
                <w:tab w:val="left" w:pos="720"/>
              </w:tabs>
              <w:spacing w:after="0" w:line="240" w:lineRule="auto"/>
              <w:jc w:val="both"/>
              <w:rPr>
                <w:rFonts w:ascii="Arial" w:eastAsia="Calibri" w:hAnsi="Arial" w:cs="Arial"/>
                <w:szCs w:val="32"/>
              </w:rPr>
            </w:pPr>
            <w:r w:rsidRPr="00553A68">
              <w:rPr>
                <w:rFonts w:ascii="Arial" w:eastAsia="Calibri" w:hAnsi="Arial" w:cs="Arial"/>
                <w:szCs w:val="32"/>
              </w:rPr>
              <w:t xml:space="preserve">The winning Bidder shall complete and submit the SDL&amp;I Implementation Schedule 28 days after contract award, </w:t>
            </w:r>
          </w:p>
          <w:p w14:paraId="1EFAE3FE" w14:textId="77777777" w:rsidR="00AB2846" w:rsidRPr="00553A68" w:rsidRDefault="00AB2846" w:rsidP="00AB2846">
            <w:pPr>
              <w:pStyle w:val="ListParagraph"/>
              <w:numPr>
                <w:ilvl w:val="0"/>
                <w:numId w:val="78"/>
              </w:numPr>
              <w:tabs>
                <w:tab w:val="left" w:pos="720"/>
              </w:tabs>
              <w:spacing w:after="0" w:line="240" w:lineRule="auto"/>
              <w:jc w:val="both"/>
              <w:rPr>
                <w:rFonts w:ascii="Arial" w:eastAsia="Calibri" w:hAnsi="Arial" w:cs="Arial"/>
                <w:szCs w:val="32"/>
              </w:rPr>
            </w:pPr>
            <w:r w:rsidRPr="00553A68">
              <w:rPr>
                <w:rFonts w:ascii="Arial" w:eastAsia="Calibri" w:hAnsi="Arial" w:cs="Arial"/>
                <w:szCs w:val="32"/>
              </w:rPr>
              <w:t xml:space="preserve">This SDL&amp;I Implementation Schedule will be used as a reference document for monitoring, measuring, and reporting on the Contractor’s progress in delivering on their stated SDL&amp;I commitments, </w:t>
            </w:r>
          </w:p>
          <w:p w14:paraId="1A095128" w14:textId="77777777" w:rsidR="00AB2846" w:rsidRPr="00553A68" w:rsidRDefault="00AB2846" w:rsidP="00AB2846">
            <w:pPr>
              <w:pStyle w:val="ListParagraph"/>
              <w:numPr>
                <w:ilvl w:val="0"/>
                <w:numId w:val="78"/>
              </w:numPr>
              <w:tabs>
                <w:tab w:val="left" w:pos="720"/>
              </w:tabs>
              <w:spacing w:after="0" w:line="240" w:lineRule="auto"/>
              <w:jc w:val="both"/>
              <w:rPr>
                <w:rFonts w:ascii="Arial" w:eastAsia="Calibri" w:hAnsi="Arial" w:cs="Arial"/>
                <w:szCs w:val="32"/>
              </w:rPr>
            </w:pPr>
            <w:r w:rsidRPr="00553A68">
              <w:rPr>
                <w:rFonts w:ascii="Arial" w:eastAsia="Calibri" w:hAnsi="Arial" w:cs="Arial"/>
                <w:szCs w:val="32"/>
              </w:rPr>
              <w:t xml:space="preserve">The Contractor shall, on a quarterly basis, submit a report to Eskom in accordance with Quarterly Reporting Template on their compliance with the SDL&amp;I obligations described above, </w:t>
            </w:r>
          </w:p>
          <w:p w14:paraId="727B22C0" w14:textId="77777777" w:rsidR="00AB2846" w:rsidRPr="00553A68" w:rsidRDefault="00AB2846" w:rsidP="00AB2846">
            <w:pPr>
              <w:pStyle w:val="ListParagraph"/>
              <w:numPr>
                <w:ilvl w:val="0"/>
                <w:numId w:val="78"/>
              </w:numPr>
              <w:tabs>
                <w:tab w:val="left" w:pos="720"/>
              </w:tabs>
              <w:spacing w:after="0" w:line="360" w:lineRule="auto"/>
              <w:jc w:val="both"/>
              <w:rPr>
                <w:rFonts w:ascii="Arial" w:eastAsia="Calibri" w:hAnsi="Arial" w:cs="Arial"/>
                <w:szCs w:val="32"/>
              </w:rPr>
            </w:pPr>
            <w:r w:rsidRPr="00553A68">
              <w:rPr>
                <w:rFonts w:ascii="Arial" w:eastAsia="Calibri" w:hAnsi="Arial" w:cs="Arial"/>
                <w:szCs w:val="32"/>
              </w:rPr>
              <w:t xml:space="preserve">Eskom shall review the SDL&amp;I reports submitted by the Contractor within </w:t>
            </w:r>
            <w:r w:rsidRPr="00923863">
              <w:rPr>
                <w:rFonts w:ascii="Arial" w:eastAsia="Calibri" w:hAnsi="Arial" w:cs="Arial"/>
                <w:szCs w:val="32"/>
              </w:rPr>
              <w:t xml:space="preserve">thirty </w:t>
            </w:r>
            <w:r>
              <w:rPr>
                <w:rFonts w:ascii="Arial" w:eastAsia="Calibri" w:hAnsi="Arial" w:cs="Arial"/>
                <w:szCs w:val="32"/>
              </w:rPr>
              <w:t>(</w:t>
            </w:r>
            <w:r w:rsidRPr="00553A68">
              <w:rPr>
                <w:rFonts w:ascii="Arial" w:eastAsia="Calibri" w:hAnsi="Arial" w:cs="Arial"/>
                <w:szCs w:val="32"/>
              </w:rPr>
              <w:t>30</w:t>
            </w:r>
            <w:r>
              <w:rPr>
                <w:rFonts w:ascii="Arial" w:eastAsia="Calibri" w:hAnsi="Arial" w:cs="Arial"/>
                <w:szCs w:val="32"/>
              </w:rPr>
              <w:t>)</w:t>
            </w:r>
            <w:r w:rsidRPr="00553A68">
              <w:rPr>
                <w:rFonts w:ascii="Arial" w:eastAsia="Calibri" w:hAnsi="Arial" w:cs="Arial"/>
                <w:szCs w:val="32"/>
              </w:rPr>
              <w:t xml:space="preserve"> days of receipt of the reports and notify the supplier on its performance progress, </w:t>
            </w:r>
          </w:p>
          <w:p w14:paraId="78F11AEE" w14:textId="77777777" w:rsidR="00AB2846" w:rsidRPr="00553A68" w:rsidRDefault="00AB2846" w:rsidP="00AB2846">
            <w:pPr>
              <w:pStyle w:val="ListParagraph"/>
              <w:numPr>
                <w:ilvl w:val="0"/>
                <w:numId w:val="78"/>
              </w:numPr>
              <w:tabs>
                <w:tab w:val="left" w:pos="720"/>
              </w:tabs>
              <w:spacing w:after="0" w:line="360" w:lineRule="auto"/>
              <w:jc w:val="both"/>
              <w:rPr>
                <w:rFonts w:ascii="Arial" w:eastAsia="Calibri" w:hAnsi="Arial" w:cs="Arial"/>
                <w:szCs w:val="32"/>
              </w:rPr>
            </w:pPr>
            <w:r w:rsidRPr="00553A68">
              <w:rPr>
                <w:rFonts w:ascii="Arial" w:eastAsia="Calibri" w:hAnsi="Arial" w:cs="Arial"/>
                <w:szCs w:val="32"/>
              </w:rPr>
              <w:t xml:space="preserve">Upon notification by Eskom that the supplier is not meeting its SDL&amp;I obligations, the Contractor shall be required to implement corrective measures to meet those SDL&amp;I obligations before the commencement of the following report. </w:t>
            </w:r>
          </w:p>
          <w:p w14:paraId="54A30DFA" w14:textId="77777777" w:rsidR="00AB2846" w:rsidRPr="00553A68" w:rsidRDefault="00AB2846" w:rsidP="004D64FB">
            <w:pPr>
              <w:tabs>
                <w:tab w:val="left" w:pos="720"/>
              </w:tabs>
              <w:jc w:val="both"/>
              <w:rPr>
                <w:rFonts w:ascii="Arial" w:eastAsia="Calibri" w:hAnsi="Arial" w:cs="Arial"/>
                <w:sz w:val="16"/>
              </w:rPr>
            </w:pPr>
          </w:p>
        </w:tc>
      </w:tr>
      <w:bookmarkEnd w:id="14"/>
    </w:tbl>
    <w:p w14:paraId="6E3CF1AA" w14:textId="77777777" w:rsidR="00AB2846" w:rsidRDefault="00AB2846" w:rsidP="00D20241">
      <w:pPr>
        <w:tabs>
          <w:tab w:val="left" w:pos="357"/>
        </w:tabs>
        <w:spacing w:after="360" w:line="240" w:lineRule="auto"/>
        <w:jc w:val="both"/>
        <w:rPr>
          <w:rFonts w:ascii="Arial" w:eastAsia="Times New Roman" w:hAnsi="Arial" w:cs="Arial"/>
          <w:b/>
          <w:u w:val="single"/>
          <w:lang w:val="en-US"/>
        </w:rPr>
      </w:pPr>
    </w:p>
    <w:p w14:paraId="78DA3214" w14:textId="189CA37A" w:rsidR="00047478" w:rsidRPr="002E40AA" w:rsidRDefault="00047478" w:rsidP="00D20241">
      <w:pPr>
        <w:tabs>
          <w:tab w:val="left" w:pos="357"/>
        </w:tabs>
        <w:spacing w:after="360" w:line="240" w:lineRule="auto"/>
        <w:jc w:val="both"/>
        <w:rPr>
          <w:rFonts w:ascii="Arial" w:eastAsia="Times New Roman" w:hAnsi="Arial" w:cs="Arial"/>
          <w:b/>
          <w:u w:val="single"/>
          <w:lang w:val="en-US"/>
        </w:rPr>
      </w:pPr>
      <w:r w:rsidRPr="002E40AA">
        <w:rPr>
          <w:rFonts w:ascii="Arial" w:eastAsia="Times New Roman" w:hAnsi="Arial" w:cs="Arial"/>
          <w:b/>
          <w:u w:val="single"/>
          <w:lang w:val="en-US"/>
        </w:rPr>
        <w:lastRenderedPageBreak/>
        <w:t>ANNEXURE</w:t>
      </w:r>
      <w:r w:rsidR="00156892" w:rsidRPr="002E40AA">
        <w:rPr>
          <w:rFonts w:ascii="Arial" w:eastAsia="Times New Roman" w:hAnsi="Arial" w:cs="Arial"/>
          <w:b/>
          <w:u w:val="single"/>
          <w:lang w:val="en-US"/>
        </w:rPr>
        <w:t xml:space="preserve"> A</w:t>
      </w:r>
    </w:p>
    <w:p w14:paraId="65B4ABD7" w14:textId="792B922E" w:rsidR="00D20241" w:rsidRPr="002E40AA" w:rsidRDefault="00047478" w:rsidP="00D20241">
      <w:pPr>
        <w:tabs>
          <w:tab w:val="left" w:pos="357"/>
        </w:tabs>
        <w:spacing w:after="360" w:line="240" w:lineRule="auto"/>
        <w:jc w:val="both"/>
        <w:rPr>
          <w:rFonts w:ascii="Arial" w:eastAsia="Times New Roman" w:hAnsi="Arial" w:cs="Arial"/>
          <w:u w:val="single"/>
          <w:lang w:val="en-GB"/>
        </w:rPr>
      </w:pPr>
      <w:r w:rsidRPr="002E40AA">
        <w:rPr>
          <w:rFonts w:ascii="Arial" w:eastAsia="Times New Roman" w:hAnsi="Arial" w:cs="Arial"/>
          <w:b/>
          <w:u w:val="single"/>
          <w:lang w:val="en-US"/>
        </w:rPr>
        <w:t>AUTHORISATION FORM</w:t>
      </w:r>
    </w:p>
    <w:p w14:paraId="1894D148" w14:textId="094D9A05" w:rsidR="00D20241" w:rsidRPr="00CB4753" w:rsidRDefault="00D20241" w:rsidP="00D20241">
      <w:pPr>
        <w:tabs>
          <w:tab w:val="left" w:pos="357"/>
        </w:tabs>
        <w:spacing w:after="360" w:line="240" w:lineRule="auto"/>
        <w:jc w:val="both"/>
        <w:rPr>
          <w:rFonts w:ascii="Arial" w:eastAsia="Times New Roman" w:hAnsi="Arial" w:cs="Arial"/>
          <w:lang w:val="en-GB"/>
        </w:rPr>
      </w:pPr>
      <w:r w:rsidRPr="00CB4753">
        <w:rPr>
          <w:rFonts w:ascii="Arial" w:eastAsia="Times New Roman" w:hAnsi="Arial" w:cs="Arial"/>
          <w:lang w:val="en-GB"/>
        </w:rPr>
        <w:t xml:space="preserve">Indicate the status of the </w:t>
      </w:r>
      <w:r w:rsidRPr="00CB4753">
        <w:rPr>
          <w:rFonts w:ascii="Arial" w:eastAsia="Times New Roman" w:hAnsi="Arial" w:cs="Arial"/>
          <w:i/>
          <w:lang w:val="en-GB"/>
        </w:rPr>
        <w:t>tenderer</w:t>
      </w:r>
      <w:r w:rsidRPr="00CB4753">
        <w:rPr>
          <w:rFonts w:ascii="Arial" w:eastAsia="Times New Roman" w:hAnsi="Arial" w:cs="Arial"/>
          <w:lang w:val="en-GB"/>
        </w:rPr>
        <w:t xml:space="preserve"> by ticking the appropriate box below. </w:t>
      </w:r>
    </w:p>
    <w:tbl>
      <w:tblPr>
        <w:tblStyle w:val="TableGrid"/>
        <w:tblW w:w="9016" w:type="dxa"/>
        <w:tblLook w:val="04A0" w:firstRow="1" w:lastRow="0" w:firstColumn="1" w:lastColumn="0" w:noHBand="0" w:noVBand="1"/>
      </w:tblPr>
      <w:tblGrid>
        <w:gridCol w:w="1341"/>
        <w:gridCol w:w="1866"/>
        <w:gridCol w:w="1793"/>
        <w:gridCol w:w="1268"/>
        <w:gridCol w:w="1671"/>
        <w:gridCol w:w="1077"/>
      </w:tblGrid>
      <w:tr w:rsidR="00513F08" w:rsidRPr="00D20241" w14:paraId="146BE217" w14:textId="28BB5085" w:rsidTr="00A47FBE">
        <w:trPr>
          <w:trHeight w:val="589"/>
        </w:trPr>
        <w:tc>
          <w:tcPr>
            <w:tcW w:w="1341" w:type="dxa"/>
          </w:tcPr>
          <w:p w14:paraId="202D73B3"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A</w:t>
            </w:r>
          </w:p>
          <w:p w14:paraId="0ABC6AE1"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COMPANY</w:t>
            </w:r>
          </w:p>
        </w:tc>
        <w:tc>
          <w:tcPr>
            <w:tcW w:w="1866" w:type="dxa"/>
          </w:tcPr>
          <w:p w14:paraId="795CECD6"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B</w:t>
            </w:r>
          </w:p>
          <w:p w14:paraId="7CF6C94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CLOSE CORPORATION</w:t>
            </w:r>
          </w:p>
        </w:tc>
        <w:tc>
          <w:tcPr>
            <w:tcW w:w="1793" w:type="dxa"/>
          </w:tcPr>
          <w:p w14:paraId="229556AE"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C</w:t>
            </w:r>
          </w:p>
          <w:p w14:paraId="562B249B"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PARTNERSHIP</w:t>
            </w:r>
          </w:p>
        </w:tc>
        <w:tc>
          <w:tcPr>
            <w:tcW w:w="1268" w:type="dxa"/>
          </w:tcPr>
          <w:p w14:paraId="50282E84"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D</w:t>
            </w:r>
          </w:p>
          <w:p w14:paraId="308D607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JOINT VENTURE</w:t>
            </w:r>
          </w:p>
        </w:tc>
        <w:tc>
          <w:tcPr>
            <w:tcW w:w="1671" w:type="dxa"/>
          </w:tcPr>
          <w:p w14:paraId="3ABB496B"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E</w:t>
            </w:r>
          </w:p>
          <w:p w14:paraId="3DFC5594"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SOLE PROPRIETOR</w:t>
            </w:r>
          </w:p>
        </w:tc>
        <w:tc>
          <w:tcPr>
            <w:tcW w:w="1077" w:type="dxa"/>
          </w:tcPr>
          <w:p w14:paraId="3D8B396B" w14:textId="77777777" w:rsidR="00513F08"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F</w:t>
            </w:r>
          </w:p>
          <w:p w14:paraId="350CCF2A" w14:textId="68E60B32" w:rsidR="00513F08" w:rsidRPr="00CB4753"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TRUST</w:t>
            </w:r>
          </w:p>
        </w:tc>
      </w:tr>
      <w:tr w:rsidR="00513F08" w:rsidRPr="00D20241" w14:paraId="5FD461F1" w14:textId="477457B9" w:rsidTr="00A47FBE">
        <w:trPr>
          <w:trHeight w:val="589"/>
        </w:trPr>
        <w:tc>
          <w:tcPr>
            <w:tcW w:w="1341" w:type="dxa"/>
          </w:tcPr>
          <w:p w14:paraId="09CD3F3C" w14:textId="77777777" w:rsidR="00513F08" w:rsidRPr="00CB4753" w:rsidRDefault="00513F08" w:rsidP="00D20241">
            <w:pPr>
              <w:tabs>
                <w:tab w:val="left" w:pos="357"/>
              </w:tabs>
              <w:jc w:val="both"/>
              <w:rPr>
                <w:rFonts w:ascii="Arial" w:eastAsia="Times New Roman" w:hAnsi="Arial" w:cs="Arial"/>
                <w:lang w:val="en-GB"/>
              </w:rPr>
            </w:pPr>
          </w:p>
        </w:tc>
        <w:tc>
          <w:tcPr>
            <w:tcW w:w="1866" w:type="dxa"/>
          </w:tcPr>
          <w:p w14:paraId="21FFA116" w14:textId="77777777" w:rsidR="00513F08" w:rsidRPr="00CB4753" w:rsidRDefault="00513F08" w:rsidP="00D20241">
            <w:pPr>
              <w:tabs>
                <w:tab w:val="left" w:pos="357"/>
              </w:tabs>
              <w:jc w:val="both"/>
              <w:rPr>
                <w:rFonts w:ascii="Arial" w:eastAsia="Times New Roman" w:hAnsi="Arial" w:cs="Arial"/>
                <w:lang w:val="en-GB"/>
              </w:rPr>
            </w:pPr>
          </w:p>
        </w:tc>
        <w:tc>
          <w:tcPr>
            <w:tcW w:w="1793" w:type="dxa"/>
          </w:tcPr>
          <w:p w14:paraId="66D39CFC" w14:textId="77777777" w:rsidR="00513F08" w:rsidRPr="00CB4753" w:rsidRDefault="00513F08" w:rsidP="00D20241">
            <w:pPr>
              <w:tabs>
                <w:tab w:val="left" w:pos="357"/>
              </w:tabs>
              <w:jc w:val="both"/>
              <w:rPr>
                <w:rFonts w:ascii="Arial" w:eastAsia="Times New Roman" w:hAnsi="Arial" w:cs="Arial"/>
                <w:lang w:val="en-GB"/>
              </w:rPr>
            </w:pPr>
          </w:p>
        </w:tc>
        <w:tc>
          <w:tcPr>
            <w:tcW w:w="1268" w:type="dxa"/>
          </w:tcPr>
          <w:p w14:paraId="5F3A6123" w14:textId="77777777" w:rsidR="00513F08" w:rsidRPr="00CB4753" w:rsidRDefault="00513F08" w:rsidP="00D20241">
            <w:pPr>
              <w:tabs>
                <w:tab w:val="left" w:pos="357"/>
              </w:tabs>
              <w:jc w:val="both"/>
              <w:rPr>
                <w:rFonts w:ascii="Arial" w:eastAsia="Times New Roman" w:hAnsi="Arial" w:cs="Arial"/>
                <w:lang w:val="en-GB"/>
              </w:rPr>
            </w:pPr>
          </w:p>
        </w:tc>
        <w:tc>
          <w:tcPr>
            <w:tcW w:w="1671" w:type="dxa"/>
          </w:tcPr>
          <w:p w14:paraId="5DAD63A4" w14:textId="77777777" w:rsidR="00513F08" w:rsidRPr="00CB4753" w:rsidRDefault="00513F08" w:rsidP="00D20241">
            <w:pPr>
              <w:tabs>
                <w:tab w:val="left" w:pos="357"/>
              </w:tabs>
              <w:jc w:val="both"/>
              <w:rPr>
                <w:rFonts w:ascii="Arial" w:eastAsia="Times New Roman" w:hAnsi="Arial" w:cs="Arial"/>
                <w:lang w:val="en-GB"/>
              </w:rPr>
            </w:pPr>
          </w:p>
        </w:tc>
        <w:tc>
          <w:tcPr>
            <w:tcW w:w="1077" w:type="dxa"/>
          </w:tcPr>
          <w:p w14:paraId="55562966" w14:textId="77777777" w:rsidR="00513F08" w:rsidRPr="00CB4753" w:rsidRDefault="00513F08" w:rsidP="00D20241">
            <w:pPr>
              <w:tabs>
                <w:tab w:val="left" w:pos="357"/>
              </w:tabs>
              <w:jc w:val="both"/>
              <w:rPr>
                <w:rFonts w:ascii="Arial" w:eastAsia="Times New Roman" w:hAnsi="Arial" w:cs="Arial"/>
                <w:lang w:val="en-GB"/>
              </w:rPr>
            </w:pPr>
          </w:p>
        </w:tc>
      </w:tr>
    </w:tbl>
    <w:p w14:paraId="79D4FF5D" w14:textId="21C22540" w:rsidR="005F7A27" w:rsidRDefault="00D20241" w:rsidP="001F6DB3">
      <w:pPr>
        <w:spacing w:before="240" w:after="0" w:line="240" w:lineRule="auto"/>
        <w:jc w:val="both"/>
        <w:rPr>
          <w:rFonts w:ascii="Arial" w:eastAsia="Times New Roman" w:hAnsi="Arial" w:cs="Arial"/>
          <w:lang w:val="en-GB"/>
        </w:rPr>
      </w:pPr>
      <w:r w:rsidRPr="00CB4753">
        <w:rPr>
          <w:rFonts w:ascii="Arial" w:eastAsia="Times New Roman" w:hAnsi="Arial" w:cs="Arial"/>
          <w:lang w:val="en-GB"/>
        </w:rPr>
        <w:t xml:space="preserve">The </w:t>
      </w:r>
      <w:r w:rsidRPr="00CB4753">
        <w:rPr>
          <w:rFonts w:ascii="Arial" w:eastAsia="Times New Roman" w:hAnsi="Arial" w:cs="Arial"/>
          <w:i/>
          <w:lang w:val="en-GB"/>
        </w:rPr>
        <w:t xml:space="preserve">tenderer </w:t>
      </w:r>
      <w:r w:rsidRPr="00CB4753">
        <w:rPr>
          <w:rFonts w:ascii="Arial" w:eastAsia="Times New Roman" w:hAnsi="Arial" w:cs="Arial"/>
          <w:lang w:val="en-GB"/>
        </w:rPr>
        <w:t xml:space="preserve">must complete the appropriate certificate set out below for its category of organisation. If the </w:t>
      </w:r>
      <w:r w:rsidRPr="00CB4753">
        <w:rPr>
          <w:rFonts w:ascii="Arial" w:eastAsia="Times New Roman" w:hAnsi="Arial" w:cs="Arial"/>
          <w:i/>
          <w:iCs/>
          <w:lang w:val="en-GB"/>
        </w:rPr>
        <w:t>tendere</w:t>
      </w:r>
      <w:r w:rsidRPr="00CB4753">
        <w:rPr>
          <w:rFonts w:ascii="Arial" w:eastAsia="Times New Roman" w:hAnsi="Arial" w:cs="Arial"/>
          <w:lang w:val="en-GB"/>
        </w:rPr>
        <w:t>r is a company, close corporation</w:t>
      </w:r>
      <w:r w:rsidR="00513F08">
        <w:rPr>
          <w:rFonts w:ascii="Arial" w:eastAsia="Times New Roman" w:hAnsi="Arial" w:cs="Arial"/>
          <w:lang w:val="en-GB"/>
        </w:rPr>
        <w:t>,</w:t>
      </w:r>
      <w:r w:rsidRPr="00CB4753">
        <w:rPr>
          <w:rFonts w:ascii="Arial" w:eastAsia="Times New Roman" w:hAnsi="Arial" w:cs="Arial"/>
          <w:lang w:val="en-GB"/>
        </w:rPr>
        <w:t xml:space="preserve"> joint venture, </w:t>
      </w:r>
      <w:r w:rsidR="00513F08">
        <w:rPr>
          <w:rFonts w:ascii="Arial" w:eastAsia="Times New Roman" w:hAnsi="Arial" w:cs="Arial"/>
          <w:lang w:val="en-GB"/>
        </w:rPr>
        <w:t xml:space="preserve">or trust </w:t>
      </w:r>
      <w:r w:rsidRPr="00CB4753">
        <w:rPr>
          <w:rFonts w:ascii="Arial" w:eastAsia="Times New Roman" w:hAnsi="Arial" w:cs="Arial"/>
          <w:lang w:val="en-GB"/>
        </w:rPr>
        <w:t xml:space="preserve">the </w:t>
      </w:r>
      <w:r w:rsidRPr="00CB4753">
        <w:rPr>
          <w:rFonts w:ascii="Arial" w:eastAsia="Times New Roman" w:hAnsi="Arial" w:cs="Arial"/>
          <w:i/>
          <w:iCs/>
          <w:lang w:val="en-GB"/>
        </w:rPr>
        <w:t>tenderer</w:t>
      </w:r>
      <w:r w:rsidRPr="00CB4753">
        <w:rPr>
          <w:rFonts w:ascii="Arial" w:eastAsia="Times New Roman" w:hAnsi="Arial" w:cs="Arial"/>
          <w:lang w:val="en-GB"/>
        </w:rPr>
        <w:t xml:space="preserve"> must attach a certified copy the document that is proof of the contents of the certificate (resolution of the board of directors of a company, members’ resolution of a close </w:t>
      </w:r>
      <w:r w:rsidR="009C4721" w:rsidRPr="00CB4753">
        <w:rPr>
          <w:rFonts w:ascii="Arial" w:eastAsia="Times New Roman" w:hAnsi="Arial" w:cs="Arial"/>
          <w:lang w:val="en-GB"/>
        </w:rPr>
        <w:t>corporation, power</w:t>
      </w:r>
      <w:r w:rsidRPr="00CB4753">
        <w:rPr>
          <w:rFonts w:ascii="Arial" w:eastAsia="Times New Roman" w:hAnsi="Arial" w:cs="Arial"/>
          <w:lang w:val="en-GB"/>
        </w:rPr>
        <w:t xml:space="preserve"> of attorney in the case of a joint venture</w:t>
      </w:r>
      <w:r w:rsidR="00513F08">
        <w:rPr>
          <w:rFonts w:ascii="Arial" w:eastAsia="Times New Roman" w:hAnsi="Arial" w:cs="Arial"/>
          <w:lang w:val="en-GB"/>
        </w:rPr>
        <w:t>, or resolution of the board of trustees of a trust</w:t>
      </w:r>
      <w:r w:rsidRPr="00CB4753">
        <w:rPr>
          <w:rFonts w:ascii="Arial" w:eastAsia="Times New Roman" w:hAnsi="Arial" w:cs="Arial"/>
          <w:lang w:val="en-GB"/>
        </w:rPr>
        <w:t>)</w:t>
      </w:r>
      <w:r w:rsidR="005F7A27">
        <w:rPr>
          <w:rFonts w:ascii="Arial" w:eastAsia="Times New Roman" w:hAnsi="Arial" w:cs="Arial"/>
          <w:lang w:val="en-GB"/>
        </w:rPr>
        <w:t>.</w:t>
      </w:r>
    </w:p>
    <w:p w14:paraId="34F7897B" w14:textId="77777777" w:rsidR="009C4721" w:rsidRDefault="009C4721" w:rsidP="00CB4753">
      <w:pPr>
        <w:spacing w:after="0" w:line="240" w:lineRule="auto"/>
        <w:jc w:val="both"/>
        <w:rPr>
          <w:rFonts w:ascii="Arial" w:eastAsia="Times New Roman" w:hAnsi="Arial" w:cs="Arial"/>
          <w:lang w:val="en-GB"/>
        </w:rPr>
      </w:pPr>
    </w:p>
    <w:p w14:paraId="7F2172FF" w14:textId="301BC8EA" w:rsidR="00D20241" w:rsidRPr="00CB4753" w:rsidRDefault="007D392A" w:rsidP="00CB4753">
      <w:pPr>
        <w:spacing w:after="0" w:line="240" w:lineRule="auto"/>
        <w:jc w:val="both"/>
        <w:rPr>
          <w:rFonts w:ascii="Arial" w:eastAsia="Times New Roman" w:hAnsi="Arial" w:cs="Arial"/>
          <w:lang w:val="en-GB"/>
        </w:rPr>
      </w:pPr>
      <w:r>
        <w:rPr>
          <w:rFonts w:ascii="Arial" w:eastAsia="Times New Roman" w:hAnsi="Arial" w:cs="Arial"/>
          <w:lang w:val="en-GB"/>
        </w:rPr>
        <w:t>Note further that</w:t>
      </w:r>
      <w:r w:rsidR="00513F08">
        <w:rPr>
          <w:rFonts w:ascii="Arial" w:eastAsia="Times New Roman" w:hAnsi="Arial" w:cs="Arial"/>
          <w:lang w:val="en-GB"/>
        </w:rPr>
        <w:t>, in addition to completing the relevant certificate for category of organisation,</w:t>
      </w:r>
      <w:r>
        <w:rPr>
          <w:rFonts w:ascii="Arial" w:eastAsia="Times New Roman" w:hAnsi="Arial" w:cs="Arial"/>
          <w:lang w:val="en-GB"/>
        </w:rPr>
        <w:t xml:space="preserve"> t</w:t>
      </w:r>
      <w:r w:rsidR="005F7A27">
        <w:rPr>
          <w:rFonts w:ascii="Arial" w:eastAsia="Times New Roman" w:hAnsi="Arial" w:cs="Arial"/>
          <w:lang w:val="en-GB"/>
        </w:rPr>
        <w:t xml:space="preserve">he authorised representative of the </w:t>
      </w:r>
      <w:r w:rsidR="005F7A27" w:rsidRPr="00CB4753">
        <w:rPr>
          <w:rFonts w:ascii="Arial" w:eastAsia="Times New Roman" w:hAnsi="Arial" w:cs="Arial"/>
          <w:i/>
          <w:iCs/>
          <w:lang w:val="en-GB"/>
        </w:rPr>
        <w:t>tenderer</w:t>
      </w:r>
      <w:r w:rsidR="00513F08">
        <w:rPr>
          <w:rFonts w:ascii="Arial" w:eastAsia="Times New Roman" w:hAnsi="Arial" w:cs="Arial"/>
          <w:i/>
          <w:iCs/>
          <w:lang w:val="en-GB"/>
        </w:rPr>
        <w:t xml:space="preserve"> </w:t>
      </w:r>
      <w:r w:rsidR="00513F08">
        <w:rPr>
          <w:rFonts w:ascii="Arial" w:eastAsia="Times New Roman" w:hAnsi="Arial" w:cs="Arial"/>
          <w:lang w:val="en-GB"/>
        </w:rPr>
        <w:t xml:space="preserve">is </w:t>
      </w:r>
      <w:r w:rsidR="00EE172C">
        <w:rPr>
          <w:rFonts w:ascii="Arial" w:eastAsia="Times New Roman" w:hAnsi="Arial" w:cs="Arial"/>
          <w:lang w:val="en-GB"/>
        </w:rPr>
        <w:t>also required</w:t>
      </w:r>
      <w:r w:rsidR="005F7A27">
        <w:rPr>
          <w:rFonts w:ascii="Arial" w:eastAsia="Times New Roman" w:hAnsi="Arial" w:cs="Arial"/>
          <w:lang w:val="en-GB"/>
        </w:rPr>
        <w:t xml:space="preserve"> to</w:t>
      </w:r>
      <w:r w:rsidR="00513F08">
        <w:rPr>
          <w:rFonts w:ascii="Arial" w:eastAsia="Times New Roman" w:hAnsi="Arial" w:cs="Arial"/>
          <w:lang w:val="en-GB"/>
        </w:rPr>
        <w:t xml:space="preserve"> complete and</w:t>
      </w:r>
      <w:r w:rsidR="005F7A27">
        <w:rPr>
          <w:rFonts w:ascii="Arial" w:eastAsia="Times New Roman" w:hAnsi="Arial" w:cs="Arial"/>
          <w:lang w:val="en-GB"/>
        </w:rPr>
        <w:t xml:space="preserve"> sign the</w:t>
      </w:r>
      <w:r w:rsidR="00513F08">
        <w:rPr>
          <w:rFonts w:ascii="Arial" w:eastAsia="Times New Roman" w:hAnsi="Arial" w:cs="Arial"/>
          <w:lang w:val="en-GB"/>
        </w:rPr>
        <w:t xml:space="preserve"> table at the end of this Authorisation Form.</w:t>
      </w:r>
    </w:p>
    <w:p w14:paraId="2546E04D" w14:textId="030536F1" w:rsidR="00D20241" w:rsidRPr="00CB4753" w:rsidRDefault="00D20241" w:rsidP="00D20241">
      <w:pPr>
        <w:tabs>
          <w:tab w:val="left" w:pos="357"/>
        </w:tabs>
        <w:spacing w:before="360" w:after="0" w:line="240" w:lineRule="auto"/>
        <w:jc w:val="both"/>
        <w:outlineLvl w:val="1"/>
        <w:rPr>
          <w:rFonts w:ascii="Arial" w:eastAsia="Times New Roman" w:hAnsi="Arial" w:cs="Arial"/>
          <w:b/>
          <w:bCs/>
          <w:lang w:val="en-GB"/>
        </w:rPr>
      </w:pPr>
      <w:r w:rsidRPr="00CB4753">
        <w:rPr>
          <w:rFonts w:ascii="Arial" w:eastAsia="Times New Roman" w:hAnsi="Arial" w:cs="Arial"/>
          <w:b/>
          <w:bCs/>
          <w:lang w:val="en-GB"/>
        </w:rPr>
        <w:t>A. Certificate for company</w:t>
      </w:r>
    </w:p>
    <w:p w14:paraId="2B17C157" w14:textId="606DFF7B"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directors of _ _ _ _ _ _ _ _ _ _ _ _ _ _ _ _ _ _ _ _ _ _ _ _ _ _ _ _ _ _ _ _ _ _ _ _, hereby confirm that by resolution of the board taken on  _ _ _ __ _ _ _ _  (date), Mr/Ms _ _ _ _ _ _ _ _ _ _ _ _ _ _ _ _ _ _ _ _ _ _ _ _ , acting in his/her capacity of _ _ _ _ _ _ _ _ _ _ _ _ _ _ _ _ _  _ _ _ _ _ _, is authorised to submit this tender on behalf of the company, and to sign all documents in connection with this tender and any contract that may result from it on behalf of the company. </w:t>
      </w:r>
      <w:r w:rsidR="00513F08">
        <w:rPr>
          <w:rFonts w:ascii="Arial" w:eastAsia="Times New Roman" w:hAnsi="Arial" w:cs="Arial"/>
          <w:lang w:val="en-GB"/>
        </w:rPr>
        <w:t xml:space="preserve">A certified copy of the </w:t>
      </w:r>
      <w:r w:rsidRPr="00CB4753">
        <w:rPr>
          <w:rFonts w:ascii="Arial" w:eastAsia="Times New Roman" w:hAnsi="Arial" w:cs="Arial"/>
          <w:lang w:val="en-GB"/>
        </w:rPr>
        <w:t xml:space="preserve">resolution of the board is annexed to this Form.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874"/>
      </w:tblGrid>
      <w:tr w:rsidR="00D20241" w:rsidRPr="00D20241" w14:paraId="65C81855" w14:textId="77777777" w:rsidTr="002E40AA">
        <w:trPr>
          <w:jc w:val="center"/>
        </w:trPr>
        <w:tc>
          <w:tcPr>
            <w:tcW w:w="4583" w:type="dxa"/>
          </w:tcPr>
          <w:p w14:paraId="4960F880"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282A34C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63837F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B236B51" w14:textId="77777777" w:rsidTr="002E40AA">
        <w:trPr>
          <w:jc w:val="center"/>
        </w:trPr>
        <w:tc>
          <w:tcPr>
            <w:tcW w:w="4583" w:type="dxa"/>
          </w:tcPr>
          <w:p w14:paraId="485A5C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4DA72234"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1FD7F6CA"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3C68CE21" w14:textId="177A3A85" w:rsidR="002E40AA" w:rsidRDefault="002E40AA" w:rsidP="00D20241">
      <w:pPr>
        <w:tabs>
          <w:tab w:val="left" w:pos="357"/>
        </w:tabs>
        <w:spacing w:before="360" w:after="0" w:line="240" w:lineRule="auto"/>
        <w:outlineLvl w:val="1"/>
        <w:rPr>
          <w:rFonts w:ascii="Arial" w:eastAsia="Times New Roman" w:hAnsi="Arial" w:cs="Arial"/>
          <w:b/>
          <w:bCs/>
          <w:lang w:val="en-GB"/>
        </w:rPr>
      </w:pPr>
    </w:p>
    <w:p w14:paraId="58D8C449" w14:textId="199D2388" w:rsidR="00D20241" w:rsidRDefault="00D20241" w:rsidP="00D20241">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B.</w:t>
      </w:r>
      <w:r w:rsidRPr="00CB4753">
        <w:rPr>
          <w:rFonts w:ascii="Arial" w:eastAsia="Times New Roman" w:hAnsi="Arial" w:cs="Arial"/>
          <w:b/>
          <w:bCs/>
          <w:lang w:val="en-GB"/>
        </w:rPr>
        <w:tab/>
        <w:t>Certificate for close corporation</w:t>
      </w:r>
    </w:p>
    <w:p w14:paraId="0EEF17C3" w14:textId="76EEE96C"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member of _ _ _ _ _ _ _ _ _ _ _ _ _ _ _ _ _ _ _ _ _ _ _ _ _ _ _ _ _ _ _ _ _ _ _ _, hereby confirm that by majority vote of the members taken on  _ _ _ __ _ _ _ _  (date), Mr/Ms _ _ _ _ _ _ _ _ _ _ _ _ _ _ _ _ _ _ _ _ _ _ , acting in his/her capacity of _ _ _ _ _ _ _ _ _ _ _ _ _ _ _ _ _  _ _ _ _ _ _, is authorised to submit this tender on behalf of the close corporation, and to sign all documents in connection with this tender and any contract that may result from it on behalf of the close corporation. </w:t>
      </w:r>
      <w:r w:rsidR="00513F08">
        <w:rPr>
          <w:rFonts w:ascii="Arial" w:eastAsia="Times New Roman" w:hAnsi="Arial" w:cs="Arial"/>
          <w:lang w:val="en-GB"/>
        </w:rPr>
        <w:t>A certified copy of the</w:t>
      </w:r>
      <w:r w:rsidRPr="00CB4753">
        <w:rPr>
          <w:rFonts w:ascii="Arial" w:eastAsia="Times New Roman" w:hAnsi="Arial" w:cs="Arial"/>
          <w:lang w:val="en-GB"/>
        </w:rPr>
        <w:t xml:space="preserve"> members’ resolution is annexed to this Form. </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872"/>
      </w:tblGrid>
      <w:tr w:rsidR="00D20241" w:rsidRPr="00D20241" w14:paraId="5A462DE5" w14:textId="77777777" w:rsidTr="002E40AA">
        <w:trPr>
          <w:jc w:val="center"/>
        </w:trPr>
        <w:tc>
          <w:tcPr>
            <w:tcW w:w="4448" w:type="dxa"/>
          </w:tcPr>
          <w:p w14:paraId="056F5542"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2" w:type="dxa"/>
          </w:tcPr>
          <w:p w14:paraId="1B26680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2B724823"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4DF6A9BF" w14:textId="77777777" w:rsidTr="002E40AA">
        <w:trPr>
          <w:jc w:val="center"/>
        </w:trPr>
        <w:tc>
          <w:tcPr>
            <w:tcW w:w="4448" w:type="dxa"/>
          </w:tcPr>
          <w:p w14:paraId="515B9976"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2" w:type="dxa"/>
          </w:tcPr>
          <w:p w14:paraId="421B1397"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23CB6BE3" w14:textId="467DC8F9"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0ADAECC4" w14:textId="4DE66399" w:rsidR="00D20241" w:rsidRDefault="00D20241" w:rsidP="00D20241">
      <w:pPr>
        <w:tabs>
          <w:tab w:val="left" w:pos="357"/>
        </w:tabs>
        <w:spacing w:after="0" w:line="240" w:lineRule="auto"/>
        <w:rPr>
          <w:rFonts w:ascii="Arial" w:eastAsia="Times New Roman" w:hAnsi="Arial" w:cs="Arial"/>
          <w:lang w:val="en-GB"/>
        </w:rPr>
      </w:pPr>
    </w:p>
    <w:p w14:paraId="6BB3AA11" w14:textId="6C69049C" w:rsidR="00D20241"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t>C.</w:t>
      </w:r>
      <w:r w:rsidRPr="00CB4753">
        <w:rPr>
          <w:rFonts w:ascii="Arial" w:eastAsia="Times New Roman" w:hAnsi="Arial" w:cs="Arial"/>
          <w:b/>
          <w:bCs/>
          <w:lang w:val="en-GB"/>
        </w:rPr>
        <w:tab/>
        <w:t>Certificate for partnership</w:t>
      </w:r>
    </w:p>
    <w:p w14:paraId="13E2C18C" w14:textId="77777777" w:rsidR="005F7A27" w:rsidRPr="00CB4753" w:rsidRDefault="005F7A27" w:rsidP="00D20241">
      <w:pPr>
        <w:tabs>
          <w:tab w:val="left" w:pos="357"/>
        </w:tabs>
        <w:spacing w:after="0" w:line="240" w:lineRule="auto"/>
        <w:outlineLvl w:val="1"/>
        <w:rPr>
          <w:rFonts w:ascii="Arial" w:eastAsia="Times New Roman" w:hAnsi="Arial" w:cs="Arial"/>
          <w:b/>
          <w:bCs/>
          <w:lang w:val="en-GB"/>
        </w:rPr>
      </w:pPr>
    </w:p>
    <w:p w14:paraId="669047C8" w14:textId="23FFB716" w:rsidR="00D20241" w:rsidRPr="00CB4753"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being the </w:t>
      </w:r>
      <w:r w:rsidRPr="00CB4753">
        <w:rPr>
          <w:rFonts w:ascii="Arial" w:eastAsia="Times New Roman" w:hAnsi="Arial" w:cs="Arial"/>
          <w:b/>
          <w:lang w:val="en-GB"/>
        </w:rPr>
        <w:t>key partners</w:t>
      </w:r>
      <w:r w:rsidRPr="00CB4753">
        <w:rPr>
          <w:rFonts w:ascii="Arial" w:eastAsia="Times New Roman" w:hAnsi="Arial" w:cs="Arial"/>
          <w:lang w:val="en-GB"/>
        </w:rPr>
        <w:t xml:space="preserve"> in the business trading as _ _ _ _ _ _ _ _ _ _ _ _ _ _ _ _ _ _ _ _ _ _ _ _ _ _ _ _ _ _ _ hereby authorise Mr/Ms _ _ _ _ _ _ _ _ _ _ _ _ _ _ _ _, acting in his/her capacity of _ _ _ _ _ _ _ _ _ _ _ _ _ _ _ _ _ _ _ _ _, to submit this tender on  behalf</w:t>
      </w:r>
      <w:r w:rsidR="00513F08">
        <w:rPr>
          <w:rFonts w:ascii="Arial" w:eastAsia="Times New Roman" w:hAnsi="Arial" w:cs="Arial"/>
          <w:lang w:val="en-GB"/>
        </w:rPr>
        <w:t xml:space="preserve"> of the partnership</w:t>
      </w:r>
      <w:r w:rsidRPr="00CB4753">
        <w:rPr>
          <w:rFonts w:ascii="Arial" w:eastAsia="Times New Roman" w:hAnsi="Arial" w:cs="Arial"/>
          <w:lang w:val="en-GB"/>
        </w:rPr>
        <w:t>, and to sign all documents in connection with the tender and any contract that may result from it on</w:t>
      </w:r>
      <w:r w:rsidR="00513F08">
        <w:rPr>
          <w:rFonts w:ascii="Arial" w:eastAsia="Times New Roman" w:hAnsi="Arial" w:cs="Arial"/>
          <w:lang w:val="en-GB"/>
        </w:rPr>
        <w:t xml:space="preserve"> </w:t>
      </w:r>
      <w:r w:rsidRPr="00CB4753">
        <w:rPr>
          <w:rFonts w:ascii="Arial" w:eastAsia="Times New Roman" w:hAnsi="Arial" w:cs="Arial"/>
          <w:lang w:val="en-GB"/>
        </w:rPr>
        <w:t>behalf</w:t>
      </w:r>
      <w:r w:rsidR="00513F08">
        <w:rPr>
          <w:rFonts w:ascii="Arial" w:eastAsia="Times New Roman" w:hAnsi="Arial" w:cs="Arial"/>
          <w:lang w:val="en-GB"/>
        </w:rPr>
        <w:t xml:space="preserve"> of the partnership</w:t>
      </w:r>
      <w:r w:rsidRPr="00CB4753">
        <w:rPr>
          <w:rFonts w:ascii="Arial" w:eastAsia="Times New Roman" w:hAnsi="Arial" w:cs="Arial"/>
          <w:lang w:val="en-GB"/>
        </w:rPr>
        <w:t>.</w:t>
      </w:r>
    </w:p>
    <w:tbl>
      <w:tblPr>
        <w:tblStyle w:val="TableGrid"/>
        <w:tblW w:w="9067" w:type="dxa"/>
        <w:tblLook w:val="04A0" w:firstRow="1" w:lastRow="0" w:firstColumn="1" w:lastColumn="0" w:noHBand="0" w:noVBand="1"/>
      </w:tblPr>
      <w:tblGrid>
        <w:gridCol w:w="2547"/>
        <w:gridCol w:w="3685"/>
        <w:gridCol w:w="1701"/>
        <w:gridCol w:w="1134"/>
      </w:tblGrid>
      <w:tr w:rsidR="00D20241" w:rsidRPr="00D20241" w14:paraId="54EB9868" w14:textId="77777777" w:rsidTr="00CB4753">
        <w:trPr>
          <w:trHeight w:val="469"/>
        </w:trPr>
        <w:tc>
          <w:tcPr>
            <w:tcW w:w="2547" w:type="dxa"/>
          </w:tcPr>
          <w:p w14:paraId="481EBC5E"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Name</w:t>
            </w:r>
          </w:p>
        </w:tc>
        <w:tc>
          <w:tcPr>
            <w:tcW w:w="3685" w:type="dxa"/>
          </w:tcPr>
          <w:p w14:paraId="5E2D2D86"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Address</w:t>
            </w:r>
          </w:p>
        </w:tc>
        <w:tc>
          <w:tcPr>
            <w:tcW w:w="1701" w:type="dxa"/>
          </w:tcPr>
          <w:p w14:paraId="0638638C"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Signature</w:t>
            </w:r>
          </w:p>
        </w:tc>
        <w:tc>
          <w:tcPr>
            <w:tcW w:w="1134" w:type="dxa"/>
          </w:tcPr>
          <w:p w14:paraId="3C4F9A9F"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Date</w:t>
            </w:r>
          </w:p>
        </w:tc>
      </w:tr>
      <w:tr w:rsidR="00D20241" w:rsidRPr="00D20241" w14:paraId="614D2172" w14:textId="77777777" w:rsidTr="00CB4753">
        <w:trPr>
          <w:trHeight w:val="469"/>
        </w:trPr>
        <w:tc>
          <w:tcPr>
            <w:tcW w:w="2547" w:type="dxa"/>
          </w:tcPr>
          <w:p w14:paraId="6D42B50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3327D94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1AC7963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5DAADDE"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51A612B4" w14:textId="77777777" w:rsidTr="00CB4753">
        <w:trPr>
          <w:trHeight w:val="469"/>
        </w:trPr>
        <w:tc>
          <w:tcPr>
            <w:tcW w:w="2547" w:type="dxa"/>
          </w:tcPr>
          <w:p w14:paraId="6708FFB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5F47A9A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5B44947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1011596"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68B49F2B" w14:textId="77777777" w:rsidTr="00CB4753">
        <w:trPr>
          <w:trHeight w:val="469"/>
        </w:trPr>
        <w:tc>
          <w:tcPr>
            <w:tcW w:w="2547" w:type="dxa"/>
          </w:tcPr>
          <w:p w14:paraId="6B285CED"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0681F2A0"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4245A7C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0542A4B0"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bl>
    <w:p w14:paraId="744B2D67" w14:textId="77777777" w:rsidR="00D20241" w:rsidRPr="00CB4753" w:rsidRDefault="00D20241" w:rsidP="00D20241">
      <w:pPr>
        <w:tabs>
          <w:tab w:val="left" w:pos="357"/>
        </w:tabs>
        <w:spacing w:after="0" w:line="240" w:lineRule="auto"/>
        <w:rPr>
          <w:rFonts w:ascii="Arial" w:eastAsia="Times New Roman" w:hAnsi="Arial" w:cs="Arial"/>
          <w:lang w:val="en-GB"/>
        </w:rPr>
      </w:pPr>
    </w:p>
    <w:p w14:paraId="5163D48D" w14:textId="77777777" w:rsidR="005F7A27" w:rsidRDefault="005F7A27" w:rsidP="00D20241">
      <w:pPr>
        <w:tabs>
          <w:tab w:val="left" w:pos="357"/>
        </w:tabs>
        <w:spacing w:after="0" w:line="240" w:lineRule="auto"/>
        <w:jc w:val="both"/>
        <w:rPr>
          <w:rFonts w:ascii="Arial" w:eastAsia="Times New Roman" w:hAnsi="Arial" w:cs="Arial"/>
          <w:lang w:val="en-GB"/>
        </w:rPr>
      </w:pPr>
    </w:p>
    <w:p w14:paraId="0319C122" w14:textId="77E2C31B" w:rsidR="00D20241" w:rsidRPr="002E40AA" w:rsidRDefault="00D20241" w:rsidP="00D20241">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This certificate is required to be completed and signed by the full number of Partners necessary to commit the Partnership.  Attach additional pages if more space is required.</w:t>
      </w:r>
    </w:p>
    <w:p w14:paraId="0E12DA72" w14:textId="77777777" w:rsidR="00D20241" w:rsidRPr="002E40AA" w:rsidRDefault="00D20241" w:rsidP="00D20241">
      <w:pPr>
        <w:tabs>
          <w:tab w:val="left" w:pos="357"/>
        </w:tabs>
        <w:spacing w:after="0" w:line="240" w:lineRule="auto"/>
        <w:jc w:val="both"/>
        <w:rPr>
          <w:rFonts w:ascii="Arial" w:eastAsia="Times New Roman" w:hAnsi="Arial" w:cs="Arial"/>
          <w:b/>
          <w:bCs/>
          <w:lang w:val="en-GB"/>
        </w:rPr>
      </w:pPr>
    </w:p>
    <w:p w14:paraId="0452F786" w14:textId="4C843C6F" w:rsidR="00D20241" w:rsidRDefault="00D20241" w:rsidP="00D20241">
      <w:pPr>
        <w:tabs>
          <w:tab w:val="left" w:pos="357"/>
        </w:tabs>
        <w:spacing w:after="0" w:line="240" w:lineRule="auto"/>
        <w:jc w:val="both"/>
        <w:rPr>
          <w:rFonts w:ascii="Arial" w:eastAsia="Times New Roman" w:hAnsi="Arial" w:cs="Arial"/>
          <w:lang w:val="en-GB"/>
        </w:rPr>
      </w:pPr>
    </w:p>
    <w:p w14:paraId="2C68983E" w14:textId="77777777" w:rsidR="00A87BB7" w:rsidRDefault="00A87BB7" w:rsidP="00D20241">
      <w:pPr>
        <w:tabs>
          <w:tab w:val="left" w:pos="357"/>
        </w:tabs>
        <w:spacing w:after="0" w:line="240" w:lineRule="auto"/>
        <w:jc w:val="both"/>
        <w:rPr>
          <w:rFonts w:ascii="Arial" w:eastAsia="Times New Roman" w:hAnsi="Arial" w:cs="Arial"/>
          <w:lang w:val="en-GB"/>
        </w:rPr>
      </w:pPr>
    </w:p>
    <w:p w14:paraId="4363B91B" w14:textId="56744DA0" w:rsidR="00D20241" w:rsidRPr="00CB4753"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D.</w:t>
      </w:r>
      <w:r w:rsidRPr="00CB4753">
        <w:rPr>
          <w:rFonts w:ascii="Arial" w:eastAsia="Times New Roman" w:hAnsi="Arial" w:cs="Arial"/>
          <w:b/>
          <w:bCs/>
          <w:lang w:val="en-GB"/>
        </w:rPr>
        <w:tab/>
        <w:t>Certificate for Joint Venture</w:t>
      </w:r>
    </w:p>
    <w:p w14:paraId="63C1256F" w14:textId="77777777" w:rsidR="00D20241" w:rsidRPr="00CB4753" w:rsidRDefault="00D20241" w:rsidP="00D20241">
      <w:pPr>
        <w:tabs>
          <w:tab w:val="left" w:pos="357"/>
        </w:tabs>
        <w:spacing w:after="0" w:line="240" w:lineRule="auto"/>
        <w:rPr>
          <w:rFonts w:ascii="Arial" w:eastAsia="Times New Roman" w:hAnsi="Arial" w:cs="Arial"/>
          <w:b/>
          <w:lang w:val="en-GB"/>
        </w:rPr>
      </w:pPr>
    </w:p>
    <w:p w14:paraId="03C6115C" w14:textId="241F92BF"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are submitting this tender offer in Joint Venture and hereby authorise Mr/Ms _ _ _ _ _ _ _ _ _ _ _ _ _ _ _ _ _ _ _, an authorised signatory of _ _ _ _ _ _ _ _ _ _ _ _ _ _ _ _ _ _ _ _ _ _ _ _ _ _ _ _ _ _ _ _ _ , being the lead member in the Joint Venture, to sign all documents in connection with the tender and any contract that may result from it on behalf of all the members in the Joint Venture. </w:t>
      </w:r>
    </w:p>
    <w:p w14:paraId="3F838E0B" w14:textId="1FD8A3E9"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T</w:t>
      </w:r>
      <w:r w:rsidR="005F7A27">
        <w:rPr>
          <w:rFonts w:ascii="Arial" w:eastAsia="Times New Roman" w:hAnsi="Arial" w:cs="Arial"/>
          <w:lang w:val="en-GB"/>
        </w:rPr>
        <w:t>h</w:t>
      </w:r>
      <w:r w:rsidRPr="00CB4753">
        <w:rPr>
          <w:rFonts w:ascii="Arial" w:eastAsia="Times New Roman" w:hAnsi="Arial" w:cs="Arial"/>
          <w:lang w:val="en-GB"/>
        </w:rPr>
        <w:t xml:space="preserve">is authorisation is evidenced by the attached power of attorney signed by the legally authorised signatories of all the members in the Joint Venture. </w:t>
      </w:r>
    </w:p>
    <w:p w14:paraId="23FF2D20" w14:textId="77777777" w:rsidR="00A42838" w:rsidRDefault="00A42838" w:rsidP="00D20241">
      <w:pPr>
        <w:tabs>
          <w:tab w:val="left" w:pos="357"/>
        </w:tabs>
        <w:spacing w:line="360" w:lineRule="auto"/>
        <w:jc w:val="both"/>
        <w:rPr>
          <w:rFonts w:ascii="Arial" w:eastAsia="Times New Roman" w:hAnsi="Arial" w:cs="Arial"/>
          <w:lang w:val="en-GB"/>
        </w:rPr>
      </w:pPr>
    </w:p>
    <w:p w14:paraId="030D2B37" w14:textId="41B05023" w:rsidR="00D20241"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W</w:t>
      </w:r>
      <w:r w:rsidR="00D20241" w:rsidRPr="00CB4753">
        <w:rPr>
          <w:rFonts w:ascii="Arial" w:eastAsia="Times New Roman" w:hAnsi="Arial" w:cs="Arial"/>
          <w:lang w:val="en-GB"/>
        </w:rPr>
        <w:t>e attach to this Form a</w:t>
      </w:r>
      <w:r>
        <w:rPr>
          <w:rFonts w:ascii="Arial" w:eastAsia="Times New Roman" w:hAnsi="Arial" w:cs="Arial"/>
          <w:lang w:val="en-GB"/>
        </w:rPr>
        <w:t xml:space="preserve"> certified</w:t>
      </w:r>
      <w:r w:rsidR="00D20241" w:rsidRPr="00CB4753">
        <w:rPr>
          <w:rFonts w:ascii="Arial" w:eastAsia="Times New Roman" w:hAnsi="Arial" w:cs="Arial"/>
          <w:lang w:val="en-GB"/>
        </w:rPr>
        <w:t xml:space="preserve"> copy of the Joint Venture Agreement which incorporates a statement</w:t>
      </w:r>
      <w:r w:rsidR="00D20241" w:rsidRPr="00CB4753">
        <w:rPr>
          <w:rFonts w:ascii="Arial" w:eastAsia="Times New Roman" w:hAnsi="Arial" w:cs="Arial"/>
          <w:i/>
          <w:lang w:val="en-GB"/>
        </w:rPr>
        <w:t xml:space="preserve"> </w:t>
      </w:r>
      <w:r w:rsidR="00D20241" w:rsidRPr="00CB4753">
        <w:rPr>
          <w:rFonts w:ascii="Arial" w:eastAsia="Times New Roman" w:hAnsi="Arial" w:cs="Arial"/>
          <w:lang w:val="en-GB"/>
        </w:rPr>
        <w:t xml:space="preserve">that all members in the Joint Venture are liable jointly and severally for the execution of the contract, a term that indicates </w:t>
      </w:r>
      <w:r>
        <w:rPr>
          <w:rFonts w:ascii="Arial" w:eastAsia="Times New Roman" w:hAnsi="Arial" w:cs="Arial"/>
          <w:lang w:val="en-GB"/>
        </w:rPr>
        <w:t>which</w:t>
      </w:r>
      <w:r w:rsidR="00D20241" w:rsidRPr="00CB4753">
        <w:rPr>
          <w:rFonts w:ascii="Arial" w:eastAsia="Times New Roman" w:hAnsi="Arial" w:cs="Arial"/>
          <w:lang w:val="en-GB"/>
        </w:rPr>
        <w:t xml:space="preserve"> member will be the lead member, and terms that indicate the ratios according to which </w:t>
      </w:r>
      <w:proofErr w:type="gramStart"/>
      <w:r w:rsidR="00D20241" w:rsidRPr="00CB4753">
        <w:rPr>
          <w:rFonts w:ascii="Arial" w:eastAsia="Times New Roman" w:hAnsi="Arial" w:cs="Arial"/>
          <w:lang w:val="en-GB"/>
        </w:rPr>
        <w:t>work</w:t>
      </w:r>
      <w:proofErr w:type="gramEnd"/>
      <w:r w:rsidR="00D20241" w:rsidRPr="00CB4753">
        <w:rPr>
          <w:rFonts w:ascii="Arial" w:eastAsia="Times New Roman" w:hAnsi="Arial" w:cs="Arial"/>
          <w:lang w:val="en-GB"/>
        </w:rPr>
        <w:t xml:space="preserve"> and payment will be divided amongst the members. </w:t>
      </w:r>
    </w:p>
    <w:tbl>
      <w:tblPr>
        <w:tblStyle w:val="TableGrid"/>
        <w:tblW w:w="9067" w:type="dxa"/>
        <w:tblLook w:val="04A0" w:firstRow="1" w:lastRow="0" w:firstColumn="1" w:lastColumn="0" w:noHBand="0" w:noVBand="1"/>
      </w:tblPr>
      <w:tblGrid>
        <w:gridCol w:w="3245"/>
        <w:gridCol w:w="3245"/>
        <w:gridCol w:w="2577"/>
      </w:tblGrid>
      <w:tr w:rsidR="00D20241" w:rsidRPr="00D20241" w14:paraId="51F2647C" w14:textId="77777777" w:rsidTr="00CB4753">
        <w:trPr>
          <w:trHeight w:val="477"/>
        </w:trPr>
        <w:tc>
          <w:tcPr>
            <w:tcW w:w="3245" w:type="dxa"/>
          </w:tcPr>
          <w:p w14:paraId="2B3F98B3"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Name of JV member</w:t>
            </w:r>
          </w:p>
        </w:tc>
        <w:tc>
          <w:tcPr>
            <w:tcW w:w="3245" w:type="dxa"/>
          </w:tcPr>
          <w:p w14:paraId="41D1DBF4"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Address</w:t>
            </w:r>
          </w:p>
        </w:tc>
        <w:tc>
          <w:tcPr>
            <w:tcW w:w="2577" w:type="dxa"/>
          </w:tcPr>
          <w:p w14:paraId="2AEFF0B7"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 xml:space="preserve">Authorised signature, </w:t>
            </w:r>
            <w:proofErr w:type="gramStart"/>
            <w:r w:rsidRPr="00CB4753">
              <w:rPr>
                <w:rFonts w:ascii="Arial" w:eastAsia="Times New Roman" w:hAnsi="Arial" w:cs="Arial"/>
                <w:b/>
                <w:lang w:val="en-GB"/>
              </w:rPr>
              <w:t>name</w:t>
            </w:r>
            <w:proofErr w:type="gramEnd"/>
            <w:r w:rsidRPr="00CB4753">
              <w:rPr>
                <w:rFonts w:ascii="Arial" w:eastAsia="Times New Roman" w:hAnsi="Arial" w:cs="Arial"/>
                <w:b/>
                <w:lang w:val="en-GB"/>
              </w:rPr>
              <w:t xml:space="preserve"> and capacity</w:t>
            </w:r>
          </w:p>
        </w:tc>
      </w:tr>
      <w:tr w:rsidR="00D20241" w:rsidRPr="00D20241" w14:paraId="0E99ABD3" w14:textId="77777777" w:rsidTr="00CB4753">
        <w:trPr>
          <w:trHeight w:val="477"/>
        </w:trPr>
        <w:tc>
          <w:tcPr>
            <w:tcW w:w="3245" w:type="dxa"/>
          </w:tcPr>
          <w:p w14:paraId="5B05D83D" w14:textId="76DE2638" w:rsidR="00D20241" w:rsidRPr="00CB4753" w:rsidRDefault="00D20241" w:rsidP="00D20241">
            <w:pPr>
              <w:tabs>
                <w:tab w:val="left" w:pos="357"/>
              </w:tabs>
              <w:spacing w:line="360" w:lineRule="auto"/>
              <w:jc w:val="both"/>
              <w:rPr>
                <w:rFonts w:ascii="Arial" w:eastAsia="Times New Roman" w:hAnsi="Arial" w:cs="Arial"/>
                <w:lang w:val="en-GB"/>
              </w:rPr>
            </w:pPr>
            <w:r w:rsidRPr="00CB4753">
              <w:rPr>
                <w:rFonts w:ascii="Arial" w:eastAsia="Times New Roman" w:hAnsi="Arial" w:cs="Arial"/>
                <w:lang w:val="en-GB"/>
              </w:rPr>
              <w:t xml:space="preserve">Lead </w:t>
            </w:r>
            <w:r w:rsidR="00513F08">
              <w:rPr>
                <w:rFonts w:ascii="Arial" w:eastAsia="Times New Roman" w:hAnsi="Arial" w:cs="Arial"/>
                <w:lang w:val="en-GB"/>
              </w:rPr>
              <w:t>member</w:t>
            </w:r>
          </w:p>
        </w:tc>
        <w:tc>
          <w:tcPr>
            <w:tcW w:w="3245" w:type="dxa"/>
          </w:tcPr>
          <w:p w14:paraId="0A458B4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28FD0AF2"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7580BA1C" w14:textId="77777777" w:rsidTr="00CB4753">
        <w:trPr>
          <w:trHeight w:val="477"/>
        </w:trPr>
        <w:tc>
          <w:tcPr>
            <w:tcW w:w="3245" w:type="dxa"/>
          </w:tcPr>
          <w:p w14:paraId="38618330" w14:textId="619C09D3"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FF2917F"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67C46C6F"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0F196E96" w14:textId="77777777" w:rsidTr="00CB4753">
        <w:trPr>
          <w:trHeight w:val="477"/>
        </w:trPr>
        <w:tc>
          <w:tcPr>
            <w:tcW w:w="3245" w:type="dxa"/>
          </w:tcPr>
          <w:p w14:paraId="6670B191" w14:textId="0EEACE7E"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C58E903"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49EFC9B1"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2E40AA" w:rsidRPr="00D20241" w14:paraId="1B01160E" w14:textId="77777777" w:rsidTr="00A42838">
        <w:trPr>
          <w:trHeight w:val="301"/>
        </w:trPr>
        <w:tc>
          <w:tcPr>
            <w:tcW w:w="3245" w:type="dxa"/>
          </w:tcPr>
          <w:p w14:paraId="22BC48B6" w14:textId="56F6BC2B" w:rsidR="002E40AA"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2C3E2D5C" w14:textId="77777777" w:rsidR="002E40AA" w:rsidRPr="00CB4753" w:rsidRDefault="002E40AA" w:rsidP="00D20241">
            <w:pPr>
              <w:tabs>
                <w:tab w:val="left" w:pos="357"/>
              </w:tabs>
              <w:spacing w:line="360" w:lineRule="auto"/>
              <w:jc w:val="both"/>
              <w:rPr>
                <w:rFonts w:ascii="Arial" w:eastAsia="Times New Roman" w:hAnsi="Arial" w:cs="Arial"/>
                <w:lang w:val="en-GB"/>
              </w:rPr>
            </w:pPr>
          </w:p>
        </w:tc>
        <w:tc>
          <w:tcPr>
            <w:tcW w:w="2577" w:type="dxa"/>
          </w:tcPr>
          <w:p w14:paraId="685EE196" w14:textId="77777777" w:rsidR="002E40AA" w:rsidRPr="00CB4753" w:rsidRDefault="002E40AA" w:rsidP="00D20241">
            <w:pPr>
              <w:tabs>
                <w:tab w:val="left" w:pos="357"/>
              </w:tabs>
              <w:spacing w:line="360" w:lineRule="auto"/>
              <w:jc w:val="both"/>
              <w:rPr>
                <w:rFonts w:ascii="Arial" w:eastAsia="Times New Roman" w:hAnsi="Arial" w:cs="Arial"/>
                <w:lang w:val="en-GB"/>
              </w:rPr>
            </w:pPr>
          </w:p>
        </w:tc>
      </w:tr>
    </w:tbl>
    <w:p w14:paraId="49FC682F" w14:textId="77777777" w:rsidR="00513F08" w:rsidRDefault="00513F08" w:rsidP="00513F08">
      <w:pPr>
        <w:tabs>
          <w:tab w:val="left" w:pos="357"/>
        </w:tabs>
        <w:spacing w:after="0" w:line="240" w:lineRule="auto"/>
        <w:jc w:val="both"/>
        <w:rPr>
          <w:rFonts w:ascii="Arial" w:eastAsia="Times New Roman" w:hAnsi="Arial" w:cs="Arial"/>
          <w:b/>
          <w:bCs/>
          <w:lang w:val="en-GB"/>
        </w:rPr>
      </w:pPr>
    </w:p>
    <w:p w14:paraId="3800430F" w14:textId="0EBED4F5" w:rsidR="00513F08" w:rsidRPr="002E40AA" w:rsidRDefault="00513F08" w:rsidP="00513F08">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 xml:space="preserve">This certificate is required to be completed and signed by </w:t>
      </w:r>
      <w:r>
        <w:rPr>
          <w:rFonts w:ascii="Arial" w:eastAsia="Times New Roman" w:hAnsi="Arial" w:cs="Arial"/>
          <w:b/>
          <w:bCs/>
          <w:lang w:val="en-GB"/>
        </w:rPr>
        <w:t xml:space="preserve">all members of the joint venture. </w:t>
      </w:r>
      <w:r w:rsidRPr="002E40AA">
        <w:rPr>
          <w:rFonts w:ascii="Arial" w:eastAsia="Times New Roman" w:hAnsi="Arial" w:cs="Arial"/>
          <w:b/>
          <w:bCs/>
          <w:lang w:val="en-GB"/>
        </w:rPr>
        <w:t>Attach additional pages if more space is required.</w:t>
      </w:r>
    </w:p>
    <w:p w14:paraId="24EBCEDB" w14:textId="7BB6B44C" w:rsidR="00D20241" w:rsidRDefault="00D20241" w:rsidP="008779E0">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t>E.</w:t>
      </w:r>
      <w:r w:rsidRPr="00CB4753">
        <w:rPr>
          <w:rFonts w:ascii="Arial" w:eastAsia="Times New Roman" w:hAnsi="Arial" w:cs="Arial"/>
          <w:b/>
          <w:bCs/>
          <w:lang w:val="en-GB"/>
        </w:rPr>
        <w:tab/>
        <w:t>Certificate for sole proprietor</w:t>
      </w:r>
    </w:p>
    <w:p w14:paraId="02F1F58C" w14:textId="2D5D2FF0" w:rsidR="00D20241" w:rsidRDefault="00D20241" w:rsidP="008779E0">
      <w:pPr>
        <w:tabs>
          <w:tab w:val="left" w:pos="357"/>
        </w:tabs>
        <w:spacing w:before="240" w:after="120" w:line="480" w:lineRule="auto"/>
        <w:jc w:val="both"/>
        <w:rPr>
          <w:rFonts w:ascii="Arial" w:eastAsia="Times New Roman" w:hAnsi="Arial" w:cs="Arial"/>
          <w:lang w:val="en-GB"/>
        </w:rPr>
      </w:pPr>
      <w:r w:rsidRPr="00CB4753">
        <w:rPr>
          <w:rFonts w:ascii="Arial" w:eastAsia="Times New Roman" w:hAnsi="Arial" w:cs="Arial"/>
          <w:lang w:val="en-GB"/>
        </w:rPr>
        <w:t xml:space="preserve">I, _ _ _ _ _ _ _ _ _ _ _ _ _ _ _ _ _ _ _ _ _ _ _, hereby confirm that I am the sole proprietor of the business trading as _ _ _ _ _ _ _ _ _ _ _ _ _ _ _ _ _ _ _ _ _ _ _ _ _ _ _ _ _ _ _ _ _ _ _ _ </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5199"/>
      </w:tblGrid>
      <w:tr w:rsidR="00D20241" w:rsidRPr="00D20241" w14:paraId="4EEF91C8" w14:textId="77777777" w:rsidTr="00E632FF">
        <w:tc>
          <w:tcPr>
            <w:tcW w:w="3882" w:type="dxa"/>
          </w:tcPr>
          <w:p w14:paraId="5D96F1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5199" w:type="dxa"/>
          </w:tcPr>
          <w:p w14:paraId="02BF3375"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C25BD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A0FF115" w14:textId="77777777" w:rsidTr="00E632FF">
        <w:tc>
          <w:tcPr>
            <w:tcW w:w="3882" w:type="dxa"/>
          </w:tcPr>
          <w:p w14:paraId="57B87F7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5199" w:type="dxa"/>
          </w:tcPr>
          <w:p w14:paraId="06926A98" w14:textId="0E35D16F"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Position:(Sole Proprietor)</w:t>
            </w:r>
          </w:p>
        </w:tc>
      </w:tr>
    </w:tbl>
    <w:p w14:paraId="5A38319C" w14:textId="77777777" w:rsidR="00513F08" w:rsidRPr="00CB4753" w:rsidRDefault="00513F08" w:rsidP="00513F08">
      <w:pPr>
        <w:tabs>
          <w:tab w:val="left" w:pos="357"/>
        </w:tabs>
        <w:spacing w:before="360" w:after="0" w:line="240" w:lineRule="auto"/>
        <w:jc w:val="both"/>
        <w:outlineLvl w:val="1"/>
        <w:rPr>
          <w:rFonts w:ascii="Arial" w:eastAsia="Times New Roman" w:hAnsi="Arial" w:cs="Arial"/>
          <w:b/>
          <w:bCs/>
          <w:lang w:val="en-GB"/>
        </w:rPr>
      </w:pPr>
      <w:r>
        <w:rPr>
          <w:rFonts w:ascii="Arial" w:eastAsia="Times New Roman" w:hAnsi="Arial" w:cs="Arial"/>
          <w:b/>
          <w:bCs/>
          <w:lang w:val="en-GB"/>
        </w:rPr>
        <w:lastRenderedPageBreak/>
        <w:t>F</w:t>
      </w:r>
      <w:r w:rsidRPr="00CB4753">
        <w:rPr>
          <w:rFonts w:ascii="Arial" w:eastAsia="Times New Roman" w:hAnsi="Arial" w:cs="Arial"/>
          <w:b/>
          <w:bCs/>
          <w:lang w:val="en-GB"/>
        </w:rPr>
        <w:t xml:space="preserve">. Certificate for </w:t>
      </w:r>
      <w:r>
        <w:rPr>
          <w:rFonts w:ascii="Arial" w:eastAsia="Times New Roman" w:hAnsi="Arial" w:cs="Arial"/>
          <w:b/>
          <w:bCs/>
          <w:lang w:val="en-GB"/>
        </w:rPr>
        <w:t>trust</w:t>
      </w:r>
    </w:p>
    <w:p w14:paraId="38D413BA" w14:textId="77777777" w:rsidR="00513F08" w:rsidRDefault="00513F08" w:rsidP="00513F08">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w:t>
      </w:r>
      <w:r>
        <w:rPr>
          <w:rFonts w:ascii="Arial" w:eastAsia="Times New Roman" w:hAnsi="Arial" w:cs="Arial"/>
          <w:lang w:val="en-GB"/>
        </w:rPr>
        <w:t>trustees</w:t>
      </w:r>
      <w:r w:rsidRPr="00CB4753">
        <w:rPr>
          <w:rFonts w:ascii="Arial" w:eastAsia="Times New Roman" w:hAnsi="Arial" w:cs="Arial"/>
          <w:lang w:val="en-GB"/>
        </w:rPr>
        <w:t xml:space="preserve"> of _ _ _ _ _ _ _ _ _ _ _ _ _ _ _ _ _ _ _ _ _ _ _ _ _ _ _ _ _ _ _ _ _ _ _</w:t>
      </w:r>
      <w:r>
        <w:rPr>
          <w:rFonts w:ascii="Arial" w:eastAsia="Times New Roman" w:hAnsi="Arial" w:cs="Arial"/>
          <w:lang w:val="en-GB"/>
        </w:rPr>
        <w:t>,</w:t>
      </w:r>
      <w:r w:rsidRPr="00CB4753">
        <w:rPr>
          <w:rFonts w:ascii="Arial" w:eastAsia="Times New Roman" w:hAnsi="Arial" w:cs="Arial"/>
          <w:lang w:val="en-GB"/>
        </w:rPr>
        <w:t xml:space="preserve"> hereby confirm that by resolution of the board </w:t>
      </w:r>
      <w:r>
        <w:rPr>
          <w:rFonts w:ascii="Arial" w:eastAsia="Times New Roman" w:hAnsi="Arial" w:cs="Arial"/>
          <w:lang w:val="en-GB"/>
        </w:rPr>
        <w:t xml:space="preserve">of trustees </w:t>
      </w:r>
      <w:r w:rsidRPr="00CB4753">
        <w:rPr>
          <w:rFonts w:ascii="Arial" w:eastAsia="Times New Roman" w:hAnsi="Arial" w:cs="Arial"/>
          <w:lang w:val="en-GB"/>
        </w:rPr>
        <w:t xml:space="preserve">taken on  _ _ _ __ _ _ _ _  (date), Mr/Ms _ _ _ _ _ _ _ _ _ _ _ _ _ _ _ _ _ _ _ _ _ _ _ _ , acting in his/her capacity of _ _ _ _ _ _ _ _ _ _ _ _ _ _ _ _ _  _ _ _ _ _ _, is authorised to submit this tender on behalf of the </w:t>
      </w:r>
      <w:r>
        <w:rPr>
          <w:rFonts w:ascii="Arial" w:eastAsia="Times New Roman" w:hAnsi="Arial" w:cs="Arial"/>
          <w:lang w:val="en-GB"/>
        </w:rPr>
        <w:t>trust</w:t>
      </w:r>
      <w:r w:rsidRPr="00CB4753">
        <w:rPr>
          <w:rFonts w:ascii="Arial" w:eastAsia="Times New Roman" w:hAnsi="Arial" w:cs="Arial"/>
          <w:lang w:val="en-GB"/>
        </w:rPr>
        <w:t xml:space="preserve"> and to sign all documents in connection with this tender and any contract that may result from it on behalf of the </w:t>
      </w:r>
      <w:r>
        <w:rPr>
          <w:rFonts w:ascii="Arial" w:eastAsia="Times New Roman" w:hAnsi="Arial" w:cs="Arial"/>
          <w:lang w:val="en-GB"/>
        </w:rPr>
        <w:t>trust</w:t>
      </w:r>
      <w:r w:rsidRPr="00CB4753">
        <w:rPr>
          <w:rFonts w:ascii="Arial" w:eastAsia="Times New Roman" w:hAnsi="Arial" w:cs="Arial"/>
          <w:lang w:val="en-GB"/>
        </w:rPr>
        <w:t xml:space="preserve">.  </w:t>
      </w:r>
      <w:r>
        <w:rPr>
          <w:rFonts w:ascii="Arial" w:eastAsia="Times New Roman" w:hAnsi="Arial" w:cs="Arial"/>
          <w:lang w:val="en-GB"/>
        </w:rPr>
        <w:t xml:space="preserve">A certified copy of the </w:t>
      </w:r>
      <w:r w:rsidRPr="00CB4753">
        <w:rPr>
          <w:rFonts w:ascii="Arial" w:eastAsia="Times New Roman" w:hAnsi="Arial" w:cs="Arial"/>
          <w:lang w:val="en-GB"/>
        </w:rPr>
        <w:t>resolution of the board</w:t>
      </w:r>
      <w:r>
        <w:rPr>
          <w:rFonts w:ascii="Arial" w:eastAsia="Times New Roman" w:hAnsi="Arial" w:cs="Arial"/>
          <w:lang w:val="en-GB"/>
        </w:rPr>
        <w:t xml:space="preserve"> of trustees</w:t>
      </w:r>
      <w:r w:rsidRPr="00CB4753">
        <w:rPr>
          <w:rFonts w:ascii="Arial" w:eastAsia="Times New Roman" w:hAnsi="Arial" w:cs="Arial"/>
          <w:lang w:val="en-GB"/>
        </w:rPr>
        <w:t xml:space="preserve"> is annexed to this Form. </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874"/>
      </w:tblGrid>
      <w:tr w:rsidR="00513F08" w:rsidRPr="00D20241" w14:paraId="06BD46CC" w14:textId="77777777" w:rsidTr="00E632FF">
        <w:tc>
          <w:tcPr>
            <w:tcW w:w="4162" w:type="dxa"/>
          </w:tcPr>
          <w:p w14:paraId="3B05892F"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5E6C95E8"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06BFCA37"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p>
        </w:tc>
      </w:tr>
      <w:tr w:rsidR="00513F08" w:rsidRPr="00D20241" w14:paraId="0E6B56DC" w14:textId="77777777" w:rsidTr="00E632FF">
        <w:tc>
          <w:tcPr>
            <w:tcW w:w="4162" w:type="dxa"/>
          </w:tcPr>
          <w:p w14:paraId="2651B709"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27E78D38"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7921529D" w14:textId="77777777" w:rsidR="00513F08" w:rsidRPr="00CB4753" w:rsidRDefault="00513F08" w:rsidP="0099270F">
            <w:pPr>
              <w:tabs>
                <w:tab w:val="left" w:pos="357"/>
              </w:tabs>
              <w:spacing w:after="0" w:line="360" w:lineRule="auto"/>
              <w:jc w:val="both"/>
              <w:rPr>
                <w:rFonts w:ascii="Arial" w:eastAsia="Times New Roman" w:hAnsi="Arial" w:cs="Arial"/>
                <w:b/>
                <w:lang w:val="en-GB"/>
              </w:rPr>
            </w:pPr>
          </w:p>
        </w:tc>
      </w:tr>
    </w:tbl>
    <w:p w14:paraId="5CA54402" w14:textId="09546F71" w:rsidR="005F7A27" w:rsidRDefault="005F7A27" w:rsidP="00D20241">
      <w:pPr>
        <w:spacing w:after="0" w:line="240" w:lineRule="auto"/>
        <w:rPr>
          <w:rFonts w:ascii="Arial" w:eastAsia="Times New Roman" w:hAnsi="Arial" w:cs="Arial"/>
          <w:lang w:val="en-GB"/>
        </w:rPr>
      </w:pPr>
    </w:p>
    <w:p w14:paraId="15FE2753" w14:textId="77777777" w:rsidR="00513F08" w:rsidRDefault="00513F08" w:rsidP="00D20241">
      <w:pPr>
        <w:spacing w:after="0" w:line="240" w:lineRule="auto"/>
        <w:rPr>
          <w:rFonts w:ascii="Arial" w:eastAsia="Times New Roman" w:hAnsi="Arial" w:cs="Arial"/>
          <w:lang w:val="en-GB"/>
        </w:rPr>
      </w:pPr>
    </w:p>
    <w:p w14:paraId="77608B9F" w14:textId="77777777" w:rsidR="00513F08" w:rsidRDefault="00513F08" w:rsidP="00D20241">
      <w:pPr>
        <w:spacing w:after="0" w:line="240" w:lineRule="auto"/>
        <w:rPr>
          <w:rFonts w:ascii="Arial" w:eastAsia="Times New Roman" w:hAnsi="Arial" w:cs="Arial"/>
          <w:lang w:val="en-GB"/>
        </w:rPr>
      </w:pPr>
    </w:p>
    <w:p w14:paraId="64B61CE0" w14:textId="4023CBC9" w:rsidR="007D392A" w:rsidRDefault="00F63ED3" w:rsidP="00D20241">
      <w:pPr>
        <w:spacing w:after="0" w:line="240" w:lineRule="auto"/>
        <w:rPr>
          <w:rFonts w:ascii="Arial" w:eastAsia="Times New Roman" w:hAnsi="Arial" w:cs="Arial"/>
          <w:b/>
          <w:bCs/>
          <w:lang w:val="en-GB"/>
        </w:rPr>
      </w:pPr>
      <w:r w:rsidRPr="002E40AA">
        <w:rPr>
          <w:rFonts w:ascii="Arial" w:eastAsia="Times New Roman" w:hAnsi="Arial" w:cs="Arial"/>
          <w:b/>
          <w:bCs/>
          <w:u w:val="single"/>
          <w:lang w:val="en-GB"/>
        </w:rPr>
        <w:t>N</w:t>
      </w:r>
      <w:r w:rsidR="002E40AA">
        <w:rPr>
          <w:rFonts w:ascii="Arial" w:eastAsia="Times New Roman" w:hAnsi="Arial" w:cs="Arial"/>
          <w:b/>
          <w:bCs/>
          <w:u w:val="single"/>
          <w:lang w:val="en-GB"/>
        </w:rPr>
        <w:t>OTE</w:t>
      </w:r>
      <w:r w:rsidRPr="002E40AA">
        <w:rPr>
          <w:rFonts w:ascii="Arial" w:eastAsia="Times New Roman" w:hAnsi="Arial" w:cs="Arial"/>
          <w:b/>
          <w:bCs/>
          <w:lang w:val="en-GB"/>
        </w:rPr>
        <w:t>: The t</w:t>
      </w:r>
      <w:r w:rsidR="007D392A" w:rsidRPr="002E40AA">
        <w:rPr>
          <w:rFonts w:ascii="Arial" w:eastAsia="Times New Roman" w:hAnsi="Arial" w:cs="Arial"/>
          <w:b/>
          <w:bCs/>
          <w:lang w:val="en-GB"/>
        </w:rPr>
        <w:t xml:space="preserve">able </w:t>
      </w:r>
      <w:proofErr w:type="gramStart"/>
      <w:r w:rsidR="00513F08">
        <w:rPr>
          <w:rFonts w:ascii="Arial" w:eastAsia="Times New Roman" w:hAnsi="Arial" w:cs="Arial"/>
          <w:b/>
          <w:bCs/>
          <w:lang w:val="en-GB"/>
        </w:rPr>
        <w:t>below  must</w:t>
      </w:r>
      <w:proofErr w:type="gramEnd"/>
      <w:r w:rsidR="007D392A" w:rsidRPr="002E40AA">
        <w:rPr>
          <w:rFonts w:ascii="Arial" w:eastAsia="Times New Roman" w:hAnsi="Arial" w:cs="Arial"/>
          <w:b/>
          <w:bCs/>
          <w:lang w:val="en-GB"/>
        </w:rPr>
        <w:t xml:space="preserve"> </w:t>
      </w:r>
      <w:r w:rsidR="002E40AA" w:rsidRPr="002E40AA">
        <w:rPr>
          <w:rFonts w:ascii="Arial" w:eastAsia="Times New Roman" w:hAnsi="Arial" w:cs="Arial"/>
          <w:b/>
          <w:bCs/>
          <w:lang w:val="en-GB"/>
        </w:rPr>
        <w:t xml:space="preserve">also </w:t>
      </w:r>
      <w:r w:rsidR="007D392A" w:rsidRPr="002E40AA">
        <w:rPr>
          <w:rFonts w:ascii="Arial" w:eastAsia="Times New Roman" w:hAnsi="Arial" w:cs="Arial"/>
          <w:b/>
          <w:bCs/>
          <w:lang w:val="en-GB"/>
        </w:rPr>
        <w:t>be fully completed by all</w:t>
      </w:r>
      <w:r w:rsidR="007D392A" w:rsidRPr="002E40AA">
        <w:rPr>
          <w:rFonts w:ascii="Arial" w:eastAsia="Times New Roman" w:hAnsi="Arial" w:cs="Arial"/>
          <w:b/>
          <w:bCs/>
          <w:i/>
          <w:iCs/>
          <w:lang w:val="en-GB"/>
        </w:rPr>
        <w:t xml:space="preserve"> tenderers</w:t>
      </w:r>
      <w:r w:rsidR="00513F08">
        <w:rPr>
          <w:rFonts w:ascii="Arial" w:eastAsia="Times New Roman" w:hAnsi="Arial" w:cs="Arial"/>
          <w:b/>
          <w:bCs/>
          <w:i/>
          <w:iCs/>
          <w:lang w:val="en-GB"/>
        </w:rPr>
        <w:t xml:space="preserve"> </w:t>
      </w:r>
      <w:r w:rsidR="00513F08">
        <w:rPr>
          <w:rFonts w:ascii="Arial" w:eastAsia="Times New Roman" w:hAnsi="Arial" w:cs="Arial"/>
          <w:b/>
          <w:bCs/>
          <w:lang w:val="en-GB"/>
        </w:rPr>
        <w:t>in addition to the certificate that was</w:t>
      </w:r>
      <w:r w:rsidR="007D392A" w:rsidRPr="002E40AA">
        <w:rPr>
          <w:rFonts w:ascii="Arial" w:eastAsia="Times New Roman" w:hAnsi="Arial" w:cs="Arial"/>
          <w:b/>
          <w:bCs/>
          <w:lang w:val="en-GB"/>
        </w:rPr>
        <w:t xml:space="preserve"> selected and completed above.</w:t>
      </w:r>
    </w:p>
    <w:p w14:paraId="51FE3271" w14:textId="77777777" w:rsidR="005F7A27" w:rsidRPr="00CB4753" w:rsidRDefault="005F7A27" w:rsidP="00D20241">
      <w:pPr>
        <w:spacing w:after="0" w:line="240" w:lineRule="auto"/>
        <w:rPr>
          <w:rFonts w:ascii="Arial" w:eastAsia="Times New Roman" w:hAnsi="Arial" w:cs="Arial"/>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6"/>
        <w:gridCol w:w="4536"/>
      </w:tblGrid>
      <w:tr w:rsidR="00D20241" w:rsidRPr="00D20241" w14:paraId="370F154C" w14:textId="77777777" w:rsidTr="002E40AA">
        <w:trPr>
          <w:trHeight w:val="502"/>
        </w:trPr>
        <w:tc>
          <w:tcPr>
            <w:tcW w:w="4536" w:type="dxa"/>
          </w:tcPr>
          <w:p w14:paraId="78CFFB2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Name of tenderer:</w:t>
            </w:r>
          </w:p>
        </w:tc>
        <w:tc>
          <w:tcPr>
            <w:tcW w:w="4536" w:type="dxa"/>
          </w:tcPr>
          <w:p w14:paraId="5DE36794"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A9343C2" w14:textId="77777777" w:rsidTr="002E40AA">
        <w:trPr>
          <w:trHeight w:val="502"/>
        </w:trPr>
        <w:tc>
          <w:tcPr>
            <w:tcW w:w="4536" w:type="dxa"/>
          </w:tcPr>
          <w:p w14:paraId="1D9574F3"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 xml:space="preserve">Full names of </w:t>
            </w:r>
            <w:proofErr w:type="spellStart"/>
            <w:r w:rsidRPr="00CB4753">
              <w:rPr>
                <w:rFonts w:ascii="Arial" w:eastAsia="Times New Roman" w:hAnsi="Arial" w:cs="Arial"/>
                <w:b/>
                <w:lang w:val="en-US" w:eastAsia="en-GB"/>
              </w:rPr>
              <w:t>authorised</w:t>
            </w:r>
            <w:proofErr w:type="spellEnd"/>
            <w:r w:rsidRPr="00CB4753">
              <w:rPr>
                <w:rFonts w:ascii="Arial" w:eastAsia="Times New Roman" w:hAnsi="Arial" w:cs="Arial"/>
                <w:b/>
                <w:lang w:val="en-US" w:eastAsia="en-GB"/>
              </w:rPr>
              <w:t xml:space="preserve"> signatory:</w:t>
            </w:r>
          </w:p>
        </w:tc>
        <w:tc>
          <w:tcPr>
            <w:tcW w:w="4536" w:type="dxa"/>
          </w:tcPr>
          <w:p w14:paraId="09B446DA"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4748A563" w14:textId="77777777" w:rsidTr="002E40AA">
        <w:trPr>
          <w:trHeight w:val="502"/>
        </w:trPr>
        <w:tc>
          <w:tcPr>
            <w:tcW w:w="4536" w:type="dxa"/>
          </w:tcPr>
          <w:p w14:paraId="279ACAF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Designation and capacity:</w:t>
            </w:r>
          </w:p>
        </w:tc>
        <w:tc>
          <w:tcPr>
            <w:tcW w:w="4536" w:type="dxa"/>
          </w:tcPr>
          <w:p w14:paraId="78699A2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D7B8C2E" w14:textId="77777777" w:rsidTr="002E40AA">
        <w:trPr>
          <w:trHeight w:val="552"/>
        </w:trPr>
        <w:tc>
          <w:tcPr>
            <w:tcW w:w="4536" w:type="dxa"/>
          </w:tcPr>
          <w:p w14:paraId="26DE5665"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 xml:space="preserve">Signature of </w:t>
            </w:r>
            <w:proofErr w:type="spellStart"/>
            <w:r w:rsidRPr="00CB4753">
              <w:rPr>
                <w:rFonts w:ascii="Arial" w:eastAsia="Times New Roman" w:hAnsi="Arial" w:cs="Arial"/>
                <w:b/>
                <w:lang w:val="en-US" w:eastAsia="en-GB"/>
              </w:rPr>
              <w:t>authorised</w:t>
            </w:r>
            <w:proofErr w:type="spellEnd"/>
            <w:r w:rsidRPr="00CB4753">
              <w:rPr>
                <w:rFonts w:ascii="Arial" w:eastAsia="Times New Roman" w:hAnsi="Arial" w:cs="Arial"/>
                <w:b/>
                <w:lang w:val="en-US" w:eastAsia="en-GB"/>
              </w:rPr>
              <w:t xml:space="preserve"> signatory</w:t>
            </w:r>
            <w:r w:rsidRPr="00CB4753" w:rsidDel="00AF0DC0">
              <w:rPr>
                <w:rFonts w:ascii="Arial" w:eastAsia="Times New Roman" w:hAnsi="Arial" w:cs="Arial"/>
                <w:b/>
                <w:lang w:val="en-US" w:eastAsia="en-GB"/>
              </w:rPr>
              <w:t xml:space="preserve"> </w:t>
            </w:r>
          </w:p>
        </w:tc>
        <w:tc>
          <w:tcPr>
            <w:tcW w:w="4536" w:type="dxa"/>
          </w:tcPr>
          <w:p w14:paraId="3AA52E7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6DDE2757" w14:textId="77777777" w:rsidTr="002E40AA">
        <w:trPr>
          <w:trHeight w:val="458"/>
        </w:trPr>
        <w:tc>
          <w:tcPr>
            <w:tcW w:w="4536" w:type="dxa"/>
          </w:tcPr>
          <w:p w14:paraId="56F55142"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Date of signature:</w:t>
            </w:r>
          </w:p>
        </w:tc>
        <w:tc>
          <w:tcPr>
            <w:tcW w:w="4536" w:type="dxa"/>
          </w:tcPr>
          <w:p w14:paraId="1C3B2F9D"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bl>
    <w:p w14:paraId="476EF0F9" w14:textId="77777777" w:rsidR="00D20241" w:rsidRPr="00CB4753" w:rsidRDefault="00D20241" w:rsidP="00D20241">
      <w:pPr>
        <w:spacing w:after="0" w:line="240" w:lineRule="auto"/>
        <w:rPr>
          <w:rFonts w:ascii="Arial" w:eastAsia="Times New Roman" w:hAnsi="Arial" w:cs="Arial"/>
          <w:lang w:val="en-GB"/>
        </w:rPr>
      </w:pPr>
    </w:p>
    <w:p w14:paraId="02B876A2" w14:textId="79ABE450" w:rsidR="008779E0" w:rsidRDefault="008779E0" w:rsidP="00B0342B">
      <w:pPr>
        <w:rPr>
          <w:rFonts w:ascii="Arial" w:hAnsi="Arial" w:cs="Arial"/>
          <w:b/>
          <w:lang w:val="en-US"/>
        </w:rPr>
      </w:pPr>
    </w:p>
    <w:p w14:paraId="5262CB7F" w14:textId="3325B069" w:rsidR="008779E0" w:rsidRDefault="008779E0" w:rsidP="00B0342B">
      <w:pPr>
        <w:rPr>
          <w:rFonts w:ascii="Arial" w:hAnsi="Arial" w:cs="Arial"/>
          <w:b/>
          <w:lang w:val="en-US"/>
        </w:rPr>
      </w:pPr>
    </w:p>
    <w:p w14:paraId="47ED8DDA" w14:textId="7F67B8A3" w:rsidR="008779E0" w:rsidRDefault="008779E0" w:rsidP="00B0342B">
      <w:pPr>
        <w:rPr>
          <w:rFonts w:ascii="Arial" w:hAnsi="Arial" w:cs="Arial"/>
          <w:b/>
          <w:lang w:val="en-US"/>
        </w:rPr>
      </w:pPr>
    </w:p>
    <w:p w14:paraId="2A468B7B" w14:textId="77777777" w:rsidR="00DC56B5" w:rsidRDefault="00DC56B5">
      <w:r>
        <w:br w:type="page"/>
      </w: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1A2F7920"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 xml:space="preserve">ANNEXURE </w:t>
            </w:r>
            <w:r w:rsidR="00156892">
              <w:rPr>
                <w:rFonts w:ascii="Arial" w:eastAsia="Times New Roman" w:hAnsi="Arial" w:cs="Arial"/>
                <w:b/>
                <w:u w:val="single"/>
                <w:lang w:eastAsia="en-ZA"/>
              </w:rPr>
              <w:t>B</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77777777"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pPr>
                    <w:pStyle w:val="ListParagraph"/>
                    <w:numPr>
                      <w:ilvl w:val="0"/>
                      <w:numId w:val="9"/>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pPr>
                    <w:pStyle w:val="ListParagraph"/>
                    <w:numPr>
                      <w:ilvl w:val="0"/>
                      <w:numId w:val="9"/>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pPr>
                    <w:pStyle w:val="ListParagraph"/>
                    <w:numPr>
                      <w:ilvl w:val="0"/>
                      <w:numId w:val="9"/>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15"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15"/>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52EBCF99" w:rsidR="005D5883" w:rsidRPr="005D5883" w:rsidRDefault="005D5883" w:rsidP="005D5883">
            <w:pPr>
              <w:spacing w:after="0" w:line="240" w:lineRule="auto"/>
              <w:rPr>
                <w:rFonts w:ascii="Arial" w:eastAsia="Times New Roman" w:hAnsi="Arial" w:cs="Arial"/>
                <w:b/>
                <w:szCs w:val="18"/>
                <w:lang w:val="en-GB" w:eastAsia="en-ZA"/>
              </w:rPr>
            </w:pPr>
            <w:r w:rsidRPr="002E40AA">
              <w:rPr>
                <w:rFonts w:ascii="Arial" w:eastAsia="Times New Roman" w:hAnsi="Arial" w:cs="Arial"/>
                <w:b/>
                <w:szCs w:val="18"/>
                <w:u w:val="single"/>
                <w:lang w:val="en-GB" w:eastAsia="en-ZA"/>
              </w:rPr>
              <w:t>Cataloguing Acknowledgement</w:t>
            </w:r>
            <w:r w:rsidRPr="002E40AA">
              <w:rPr>
                <w:rFonts w:ascii="Arial" w:eastAsia="Times New Roman" w:hAnsi="Arial" w:cs="Arial"/>
                <w:b/>
                <w:szCs w:val="18"/>
                <w:lang w:val="en-GB" w:eastAsia="en-ZA"/>
              </w:rPr>
              <w: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039DACAA" w:rsidR="005D5883" w:rsidRPr="00883052" w:rsidRDefault="005D5883" w:rsidP="005D5883">
            <w:pPr>
              <w:spacing w:after="0" w:line="240" w:lineRule="auto"/>
              <w:rPr>
                <w:rFonts w:ascii="Arial" w:eastAsia="Times New Roman" w:hAnsi="Arial" w:cs="Arial"/>
                <w:b/>
                <w:i/>
                <w:szCs w:val="18"/>
                <w:lang w:val="en-GB" w:eastAsia="en-ZA"/>
              </w:rPr>
            </w:pPr>
            <w:r w:rsidRPr="00883052">
              <w:rPr>
                <w:rFonts w:ascii="Arial" w:eastAsia="Times New Roman" w:hAnsi="Arial" w:cs="Arial"/>
                <w:b/>
                <w:i/>
                <w:szCs w:val="18"/>
                <w:lang w:val="en-GB" w:eastAsia="en-ZA"/>
              </w:rPr>
              <w:t>Please select the relevant statement by ticking the appropriate box below:</w:t>
            </w:r>
          </w:p>
          <w:p w14:paraId="2B4CDA30" w14:textId="66F75136" w:rsidR="005D5883" w:rsidRPr="008A1A91" w:rsidRDefault="005D588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007205FD" w:rsidRPr="007205FD">
              <w:rPr>
                <w:rFonts w:ascii="Arial" w:eastAsia="Times New Roman" w:hAnsi="Arial" w:cs="Arial"/>
                <w:szCs w:val="18"/>
                <w:lang w:val="en-GB" w:eastAsia="en-ZA"/>
              </w:rPr>
              <w:t>Invitation to Tender</w:t>
            </w:r>
            <w:r w:rsidR="00883052">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209E65DA" w:rsidR="005D5883" w:rsidRPr="008A1A91" w:rsidRDefault="005D588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have already supplied Eskom with the cataloguing information pertaining to this </w:t>
            </w:r>
            <w:r w:rsidR="00FD2804" w:rsidRPr="00FD2804">
              <w:rPr>
                <w:rFonts w:ascii="Arial" w:eastAsia="Times New Roman" w:hAnsi="Arial" w:cs="Arial"/>
                <w:szCs w:val="18"/>
                <w:lang w:val="en-GB" w:eastAsia="en-ZA"/>
              </w:rPr>
              <w:t>Invitation to Tender</w:t>
            </w:r>
            <w:r w:rsidRPr="005D5883">
              <w:rPr>
                <w:rFonts w:ascii="Arial" w:eastAsia="Times New Roman" w:hAnsi="Arial" w:cs="Arial"/>
                <w:szCs w:val="18"/>
                <w:lang w:val="en-GB" w:eastAsia="en-ZA"/>
              </w:rPr>
              <w:t xml:space="preserve"> in a previous contract/order [</w:t>
            </w:r>
            <w:r w:rsidRPr="005D5883">
              <w:rPr>
                <w:rFonts w:ascii="Arial" w:eastAsia="Times New Roman" w:hAnsi="Arial" w:cs="Arial"/>
                <w:b/>
                <w:i/>
                <w:szCs w:val="18"/>
                <w:lang w:val="en-GB" w:eastAsia="en-ZA"/>
              </w:rPr>
              <w:t xml:space="preserve">insert previous </w:t>
            </w:r>
            <w:r w:rsidR="00883052">
              <w:rPr>
                <w:rFonts w:ascii="Arial" w:eastAsia="Times New Roman" w:hAnsi="Arial" w:cs="Arial"/>
                <w:b/>
                <w:i/>
                <w:szCs w:val="18"/>
                <w:lang w:val="en-GB" w:eastAsia="en-ZA"/>
              </w:rPr>
              <w:t xml:space="preserve">contract/order </w:t>
            </w:r>
            <w:proofErr w:type="gramStart"/>
            <w:r w:rsidR="00EE172C">
              <w:rPr>
                <w:rFonts w:ascii="Arial" w:eastAsia="Times New Roman" w:hAnsi="Arial" w:cs="Arial"/>
                <w:b/>
                <w:i/>
                <w:szCs w:val="18"/>
                <w:lang w:val="en-GB" w:eastAsia="en-ZA"/>
              </w:rPr>
              <w:t>number</w:t>
            </w:r>
            <w:r w:rsidR="00EE172C" w:rsidRPr="005D5883">
              <w:rPr>
                <w:rFonts w:ascii="Arial" w:eastAsia="Times New Roman" w:hAnsi="Arial" w:cs="Arial"/>
                <w:szCs w:val="18"/>
                <w:lang w:val="en-GB" w:eastAsia="en-ZA"/>
              </w:rPr>
              <w:t xml:space="preserve">]  </w:t>
            </w:r>
            <w:r w:rsidRPr="005D5883">
              <w:rPr>
                <w:rFonts w:ascii="Arial" w:eastAsia="Times New Roman" w:hAnsi="Arial" w:cs="Arial"/>
                <w:szCs w:val="18"/>
                <w:lang w:val="en-GB" w:eastAsia="en-ZA"/>
              </w:rPr>
              <w:t xml:space="preserve"> </w:t>
            </w:r>
            <w:proofErr w:type="gramEnd"/>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011F2713" w:rsidR="005D5883" w:rsidRPr="005D5883" w:rsidRDefault="005D588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w:t>
            </w:r>
            <w:r w:rsidR="00883052">
              <w:rPr>
                <w:rFonts w:ascii="Arial" w:eastAsia="Times New Roman" w:hAnsi="Arial" w:cs="Arial"/>
                <w:szCs w:val="18"/>
                <w:lang w:val="en-GB" w:eastAsia="en-ZA"/>
              </w:rPr>
              <w:t xml:space="preserve">required </w:t>
            </w:r>
            <w:r w:rsidRPr="005D5883">
              <w:rPr>
                <w:rFonts w:ascii="Arial" w:eastAsia="Times New Roman" w:hAnsi="Arial" w:cs="Arial"/>
                <w:szCs w:val="18"/>
                <w:lang w:val="en-GB" w:eastAsia="en-ZA"/>
              </w:rPr>
              <w:t xml:space="preserve">cataloguing information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35871F31" w:rsidR="005D5883" w:rsidRPr="005D5883" w:rsidRDefault="00883052">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Pr>
                <w:rFonts w:ascii="Arial" w:eastAsia="Times New Roman" w:hAnsi="Arial" w:cs="Arial"/>
                <w:szCs w:val="18"/>
                <w:lang w:val="en-GB" w:eastAsia="en-ZA"/>
              </w:rPr>
              <w:t>We are a</w:t>
            </w:r>
            <w:r w:rsidR="005D5883" w:rsidRPr="005D5883">
              <w:rPr>
                <w:rFonts w:ascii="Arial" w:eastAsia="Times New Roman" w:hAnsi="Arial" w:cs="Arial"/>
                <w:szCs w:val="18"/>
                <w:lang w:val="en-GB" w:eastAsia="en-ZA"/>
              </w:rPr>
              <w:t xml:space="preserve"> Distributor/Importer/Agent and </w:t>
            </w:r>
            <w:r>
              <w:rPr>
                <w:rFonts w:ascii="Arial" w:eastAsia="Times New Roman" w:hAnsi="Arial" w:cs="Arial"/>
                <w:szCs w:val="18"/>
                <w:lang w:val="en-GB" w:eastAsia="en-ZA"/>
              </w:rPr>
              <w:t xml:space="preserve">our </w:t>
            </w:r>
            <w:r w:rsidR="005D5883" w:rsidRPr="005D5883">
              <w:rPr>
                <w:rFonts w:ascii="Arial" w:eastAsia="Times New Roman" w:hAnsi="Arial" w:cs="Arial"/>
                <w:szCs w:val="18"/>
                <w:lang w:val="en-GB" w:eastAsia="en-ZA"/>
              </w:rPr>
              <w:t>Principal, being the Original Equipment Manufacturer (OEM)</w:t>
            </w:r>
            <w:r>
              <w:rPr>
                <w:rFonts w:ascii="Arial" w:eastAsia="Times New Roman" w:hAnsi="Arial" w:cs="Arial"/>
                <w:szCs w:val="18"/>
                <w:lang w:val="en-GB" w:eastAsia="en-ZA"/>
              </w:rPr>
              <w:t>,</w:t>
            </w:r>
            <w:r w:rsidR="005D5883" w:rsidRPr="005D5883">
              <w:rPr>
                <w:rFonts w:ascii="Arial" w:eastAsia="Times New Roman" w:hAnsi="Arial" w:cs="Arial"/>
                <w:szCs w:val="18"/>
                <w:lang w:val="en-GB" w:eastAsia="en-ZA"/>
              </w:rPr>
              <w:t xml:space="preserve"> is or is not </w:t>
            </w:r>
            <w:r>
              <w:rPr>
                <w:rFonts w:ascii="Arial" w:eastAsia="Times New Roman" w:hAnsi="Arial" w:cs="Arial"/>
                <w:szCs w:val="18"/>
                <w:lang w:val="en-GB" w:eastAsia="en-ZA"/>
              </w:rPr>
              <w:t>[</w:t>
            </w:r>
            <w:r w:rsidRPr="00883052">
              <w:rPr>
                <w:rFonts w:ascii="Arial" w:eastAsia="Times New Roman" w:hAnsi="Arial" w:cs="Arial"/>
                <w:b/>
                <w:bCs/>
                <w:i/>
                <w:iCs/>
                <w:szCs w:val="18"/>
                <w:lang w:val="en-GB" w:eastAsia="en-ZA"/>
              </w:rPr>
              <w:t>delete whichever is not applicable</w:t>
            </w:r>
            <w:r>
              <w:rPr>
                <w:rFonts w:ascii="Arial" w:eastAsia="Times New Roman" w:hAnsi="Arial" w:cs="Arial"/>
                <w:szCs w:val="18"/>
                <w:lang w:val="en-GB" w:eastAsia="en-ZA"/>
              </w:rPr>
              <w:t xml:space="preserve">] </w:t>
            </w:r>
            <w:r w:rsidR="005D5883" w:rsidRPr="005D5883">
              <w:rPr>
                <w:rFonts w:ascii="Arial" w:eastAsia="Times New Roman" w:hAnsi="Arial" w:cs="Arial"/>
                <w:szCs w:val="18"/>
                <w:lang w:val="en-GB" w:eastAsia="en-ZA"/>
              </w:rPr>
              <w:t xml:space="preserve">in the position to supply cataloguing information for items. </w:t>
            </w:r>
            <w:r w:rsidR="009C08C5">
              <w:rPr>
                <w:rFonts w:ascii="Arial" w:eastAsia="Times New Roman" w:hAnsi="Arial" w:cs="Arial"/>
                <w:szCs w:val="18"/>
                <w:lang w:val="en-GB" w:eastAsia="en-ZA"/>
              </w:rPr>
              <w:t>We attach the letter from the OEM c</w:t>
            </w:r>
            <w:r w:rsidR="005D5883" w:rsidRPr="005D5883">
              <w:rPr>
                <w:rFonts w:ascii="Arial" w:eastAsia="Times New Roman" w:hAnsi="Arial" w:cs="Arial"/>
                <w:szCs w:val="18"/>
                <w:lang w:val="en-GB" w:eastAsia="en-ZA"/>
              </w:rPr>
              <w:t xml:space="preserve">onfirming </w:t>
            </w:r>
            <w:r w:rsidR="009C08C5">
              <w:rPr>
                <w:rFonts w:ascii="Arial" w:eastAsia="Times New Roman" w:hAnsi="Arial" w:cs="Arial"/>
                <w:szCs w:val="18"/>
                <w:lang w:val="en-GB" w:eastAsia="en-ZA"/>
              </w:rPr>
              <w:t>its</w:t>
            </w:r>
            <w:r w:rsidR="005D5883" w:rsidRPr="005D5883">
              <w:rPr>
                <w:rFonts w:ascii="Arial" w:eastAsia="Times New Roman" w:hAnsi="Arial" w:cs="Arial"/>
                <w:szCs w:val="18"/>
                <w:lang w:val="en-GB" w:eastAsia="en-ZA"/>
              </w:rPr>
              <w:t xml:space="preserve"> position.      </w:t>
            </w:r>
            <w:r w:rsidR="005D5883" w:rsidRPr="005D5883">
              <w:rPr>
                <w:rFonts w:ascii="Arial" w:eastAsia="Times New Roman" w:hAnsi="Arial" w:cs="Arial"/>
                <w:b/>
                <w:szCs w:val="18"/>
                <w:lang w:val="en-GB" w:eastAsia="en-ZA"/>
              </w:rPr>
              <w:sym w:font="Wingdings" w:char="F0A8"/>
            </w:r>
            <w:r w:rsidR="005D5883"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079BEE0F" w14:textId="4889D698"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lastRenderedPageBreak/>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022836" w:rsidR="005D5883" w:rsidRDefault="005D5883" w:rsidP="005D5883">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 xml:space="preserve">Name of </w:t>
            </w:r>
            <w:r w:rsidR="00133FD3" w:rsidRPr="00133FD3">
              <w:rPr>
                <w:rFonts w:ascii="Arial" w:eastAsia="Times New Roman" w:hAnsi="Arial" w:cs="Times New Roman"/>
                <w:lang w:val="en-GB"/>
              </w:rPr>
              <w:t>Tenderer:</w:t>
            </w:r>
            <w:r w:rsidR="00133FD3" w:rsidRPr="00133FD3">
              <w:rPr>
                <w:rFonts w:ascii="Arial" w:eastAsia="Times New Roman" w:hAnsi="Arial" w:cs="Times New Roman"/>
                <w:u w:val="single"/>
                <w:lang w:val="en-GB"/>
              </w:rPr>
              <w:t xml:space="preserve"> ___________</w:t>
            </w:r>
            <w:r w:rsidR="00253E90" w:rsidRPr="00133FD3">
              <w:rPr>
                <w:rFonts w:ascii="Arial" w:eastAsia="Times New Roman" w:hAnsi="Arial" w:cs="Times New Roman"/>
                <w:u w:val="single"/>
                <w:lang w:val="en-GB"/>
              </w:rPr>
              <w:t xml:space="preserve"> </w:t>
            </w:r>
            <w:r w:rsidR="00133FD3" w:rsidRPr="00133FD3">
              <w:rPr>
                <w:rFonts w:ascii="Arial" w:eastAsia="Times New Roman" w:hAnsi="Arial" w:cs="Times New Roman"/>
                <w:u w:val="single"/>
                <w:lang w:val="en-GB"/>
              </w:rPr>
              <w:t>_</w:t>
            </w:r>
            <w:r w:rsidR="00133FD3">
              <w:rPr>
                <w:rFonts w:ascii="Arial" w:eastAsia="Times New Roman" w:hAnsi="Arial" w:cs="Times New Roman"/>
                <w:u w:val="single"/>
                <w:lang w:val="en-GB"/>
              </w:rPr>
              <w:t xml:space="preserve">                                                         </w:t>
            </w:r>
            <w:r w:rsidR="00253E90" w:rsidRPr="00133FD3">
              <w:rPr>
                <w:rFonts w:ascii="Arial" w:eastAsia="Times New Roman" w:hAnsi="Arial" w:cs="Times New Roman"/>
                <w:u w:val="single"/>
                <w:lang w:val="en-GB"/>
              </w:rPr>
              <w:t>_</w:t>
            </w:r>
          </w:p>
          <w:p w14:paraId="1DD5EBD1" w14:textId="77777777" w:rsidR="00D07A30" w:rsidRPr="00133FD3" w:rsidRDefault="00D07A30" w:rsidP="005D5883">
            <w:pPr>
              <w:tabs>
                <w:tab w:val="left" w:pos="357"/>
              </w:tabs>
              <w:spacing w:after="0" w:line="240" w:lineRule="auto"/>
              <w:rPr>
                <w:rFonts w:ascii="Arial" w:eastAsia="Times New Roman" w:hAnsi="Arial" w:cs="Times New Roman"/>
                <w:u w:val="single"/>
                <w:lang w:val="en-GB"/>
              </w:rPr>
            </w:pPr>
          </w:p>
          <w:p w14:paraId="2951F92C" w14:textId="51E6C9BB"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F50AD35" w14:textId="484FB39E" w:rsidR="00253E90" w:rsidRPr="00133FD3" w:rsidRDefault="00CF39FE" w:rsidP="00253E90">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Full n</w:t>
            </w:r>
            <w:r w:rsidR="005D5883" w:rsidRPr="00133FD3">
              <w:rPr>
                <w:rFonts w:ascii="Arial" w:eastAsia="Times New Roman" w:hAnsi="Arial" w:cs="Times New Roman"/>
                <w:lang w:val="en-GB"/>
              </w:rPr>
              <w:t>ame</w:t>
            </w:r>
            <w:r w:rsidRPr="00133FD3">
              <w:rPr>
                <w:rFonts w:ascii="Arial" w:eastAsia="Times New Roman" w:hAnsi="Arial" w:cs="Times New Roman"/>
                <w:lang w:val="en-GB"/>
              </w:rPr>
              <w:t>s</w:t>
            </w:r>
            <w:r w:rsidR="005D5883" w:rsidRPr="00133FD3">
              <w:rPr>
                <w:rFonts w:ascii="Arial" w:eastAsia="Times New Roman" w:hAnsi="Arial" w:cs="Times New Roman"/>
                <w:lang w:val="en-GB"/>
              </w:rPr>
              <w:t xml:space="preserve"> of contact person</w:t>
            </w:r>
            <w:r w:rsidR="00133FD3" w:rsidRPr="00133FD3">
              <w:rPr>
                <w:rFonts w:ascii="Arial" w:eastAsia="Times New Roman" w:hAnsi="Arial" w:cs="Times New Roman"/>
                <w:lang w:val="en-GB"/>
              </w:rPr>
              <w:t>:</w:t>
            </w:r>
            <w:r w:rsidR="00133FD3">
              <w:rPr>
                <w:rFonts w:ascii="Arial" w:eastAsia="Times New Roman" w:hAnsi="Arial" w:cs="Times New Roman"/>
                <w:lang w:val="en-GB"/>
              </w:rPr>
              <w:t xml:space="preserve"> </w:t>
            </w:r>
            <w:r w:rsidR="00133FD3" w:rsidRPr="00133FD3">
              <w:rPr>
                <w:rFonts w:ascii="Arial" w:eastAsia="Times New Roman" w:hAnsi="Arial" w:cs="Times New Roman"/>
                <w:u w:val="single"/>
                <w:lang w:val="en-GB"/>
              </w:rPr>
              <w:t>_____</w:t>
            </w:r>
            <w:r w:rsidR="00253E90" w:rsidRPr="00133FD3">
              <w:rPr>
                <w:rFonts w:ascii="Arial" w:eastAsia="Times New Roman" w:hAnsi="Arial" w:cs="Times New Roman"/>
                <w:u w:val="single"/>
                <w:lang w:val="en-GB"/>
              </w:rPr>
              <w:t>_______________________</w:t>
            </w:r>
            <w:r w:rsidR="00133FD3">
              <w:rPr>
                <w:rFonts w:ascii="Arial" w:eastAsia="Times New Roman" w:hAnsi="Arial" w:cs="Times New Roman"/>
                <w:u w:val="single"/>
                <w:lang w:val="en-GB"/>
              </w:rPr>
              <w:t>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77ED53A" w:rsidR="005D5883" w:rsidRPr="00133FD3" w:rsidRDefault="005D5883" w:rsidP="005D5883">
            <w:pPr>
              <w:tabs>
                <w:tab w:val="left" w:pos="357"/>
              </w:tabs>
              <w:spacing w:after="0" w:line="240" w:lineRule="auto"/>
              <w:rPr>
                <w:rFonts w:ascii="Arial" w:eastAsia="Times New Roman" w:hAnsi="Arial" w:cs="Times New Roman"/>
                <w:lang w:val="en-GB"/>
              </w:rPr>
            </w:pPr>
            <w:r w:rsidRPr="00133FD3">
              <w:rPr>
                <w:rFonts w:ascii="Arial" w:eastAsia="Times New Roman" w:hAnsi="Arial" w:cs="Times New Roman"/>
                <w:u w:val="single"/>
                <w:lang w:val="en-GB"/>
              </w:rPr>
              <w:t>Contact details</w:t>
            </w:r>
            <w:r w:rsidR="0092564C">
              <w:rPr>
                <w:rFonts w:ascii="Arial" w:eastAsia="Times New Roman" w:hAnsi="Arial" w:cs="Times New Roman"/>
                <w:u w:val="single"/>
                <w:lang w:val="en-GB"/>
              </w:rPr>
              <w:t>:</w:t>
            </w:r>
            <w:r w:rsidR="00133FD3" w:rsidRPr="00133FD3">
              <w:rPr>
                <w:rFonts w:ascii="Arial" w:eastAsia="Times New Roman" w:hAnsi="Arial" w:cs="Times New Roman"/>
                <w:lang w:val="en-GB"/>
              </w:rPr>
              <w:t xml:space="preserve">  </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7122" w:type="dxa"/>
              <w:tblLook w:val="04A0" w:firstRow="1" w:lastRow="0" w:firstColumn="1" w:lastColumn="0" w:noHBand="0" w:noVBand="1"/>
            </w:tblPr>
            <w:tblGrid>
              <w:gridCol w:w="7122"/>
            </w:tblGrid>
            <w:tr w:rsidR="0092564C" w14:paraId="3C9BDB74" w14:textId="77777777" w:rsidTr="00E632FF">
              <w:trPr>
                <w:trHeight w:val="404"/>
              </w:trPr>
              <w:tc>
                <w:tcPr>
                  <w:tcW w:w="7122" w:type="dxa"/>
                </w:tcPr>
                <w:p w14:paraId="114401DB" w14:textId="24F42398"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r>
            <w:tr w:rsidR="0092564C" w14:paraId="424D63DE" w14:textId="77777777" w:rsidTr="00E632FF">
              <w:trPr>
                <w:trHeight w:val="404"/>
              </w:trPr>
              <w:tc>
                <w:tcPr>
                  <w:tcW w:w="7122" w:type="dxa"/>
                </w:tcPr>
                <w:p w14:paraId="4103C796" w14:textId="1C7BEB02"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r>
            <w:tr w:rsidR="0092564C" w14:paraId="31A77148" w14:textId="77777777" w:rsidTr="00E632FF">
              <w:trPr>
                <w:trHeight w:val="404"/>
              </w:trPr>
              <w:tc>
                <w:tcPr>
                  <w:tcW w:w="7122" w:type="dxa"/>
                </w:tcPr>
                <w:p w14:paraId="0204ABAE" w14:textId="0C5B96C6"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7"/>
        <w:gridCol w:w="3543"/>
      </w:tblGrid>
      <w:tr w:rsidR="003D5631" w:rsidRPr="00CC080C" w14:paraId="3E5D6F9C" w14:textId="77777777" w:rsidTr="00E632FF">
        <w:trPr>
          <w:trHeight w:val="502"/>
        </w:trPr>
        <w:tc>
          <w:tcPr>
            <w:tcW w:w="5387" w:type="dxa"/>
          </w:tcPr>
          <w:p w14:paraId="76EC6B5F" w14:textId="4A81A75E" w:rsidR="003D5631" w:rsidRDefault="003D5631" w:rsidP="00F01858">
            <w:pPr>
              <w:suppressAutoHyphens/>
              <w:spacing w:before="60" w:after="60" w:line="240" w:lineRule="auto"/>
              <w:jc w:val="both"/>
              <w:rPr>
                <w:rFonts w:ascii="Arial" w:eastAsia="Times New Roman" w:hAnsi="Arial" w:cs="Times New Roman"/>
                <w:b/>
                <w:szCs w:val="24"/>
                <w:lang w:val="en-US" w:eastAsia="en-GB"/>
              </w:rPr>
            </w:pPr>
            <w:bookmarkStart w:id="16" w:name="_Hlk161662432"/>
            <w:r>
              <w:rPr>
                <w:rFonts w:ascii="Arial" w:eastAsia="Times New Roman" w:hAnsi="Arial" w:cs="Times New Roman"/>
                <w:b/>
                <w:szCs w:val="24"/>
                <w:lang w:val="en-US" w:eastAsia="en-GB"/>
              </w:rPr>
              <w:t>Name of tenderer</w:t>
            </w:r>
            <w:r w:rsidR="00B46735">
              <w:rPr>
                <w:rFonts w:ascii="Arial" w:eastAsia="Times New Roman" w:hAnsi="Arial" w:cs="Times New Roman"/>
                <w:b/>
                <w:szCs w:val="24"/>
                <w:lang w:val="en-US" w:eastAsia="en-GB"/>
              </w:rPr>
              <w:t>:</w:t>
            </w:r>
          </w:p>
        </w:tc>
        <w:tc>
          <w:tcPr>
            <w:tcW w:w="3543" w:type="dxa"/>
          </w:tcPr>
          <w:p w14:paraId="66E01A4A"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0463E20" w14:textId="77777777" w:rsidTr="00E632FF">
        <w:trPr>
          <w:trHeight w:val="502"/>
        </w:trPr>
        <w:tc>
          <w:tcPr>
            <w:tcW w:w="5387" w:type="dxa"/>
          </w:tcPr>
          <w:p w14:paraId="0AB2B5DE" w14:textId="79FBB23E"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 xml:space="preserve">Full names of </w:t>
            </w:r>
            <w:proofErr w:type="spellStart"/>
            <w:r>
              <w:rPr>
                <w:rFonts w:ascii="Arial" w:eastAsia="Times New Roman" w:hAnsi="Arial" w:cs="Times New Roman"/>
                <w:b/>
                <w:szCs w:val="24"/>
                <w:lang w:val="en-US" w:eastAsia="en-GB"/>
              </w:rPr>
              <w:t>authorised</w:t>
            </w:r>
            <w:proofErr w:type="spellEnd"/>
            <w:r>
              <w:rPr>
                <w:rFonts w:ascii="Arial" w:eastAsia="Times New Roman" w:hAnsi="Arial" w:cs="Times New Roman"/>
                <w:b/>
                <w:szCs w:val="24"/>
                <w:lang w:val="en-US" w:eastAsia="en-GB"/>
              </w:rPr>
              <w:t xml:space="preserve"> signatory:</w:t>
            </w:r>
          </w:p>
        </w:tc>
        <w:tc>
          <w:tcPr>
            <w:tcW w:w="3543" w:type="dxa"/>
          </w:tcPr>
          <w:p w14:paraId="04F7C4D1"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18118F64" w14:textId="77777777" w:rsidTr="00E632FF">
        <w:trPr>
          <w:trHeight w:val="502"/>
        </w:trPr>
        <w:tc>
          <w:tcPr>
            <w:tcW w:w="5387" w:type="dxa"/>
          </w:tcPr>
          <w:p w14:paraId="11CA0DF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0F85B8D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1F09D1D" w14:textId="77777777" w:rsidTr="00E632FF">
        <w:trPr>
          <w:trHeight w:val="552"/>
        </w:trPr>
        <w:tc>
          <w:tcPr>
            <w:tcW w:w="5387" w:type="dxa"/>
          </w:tcPr>
          <w:p w14:paraId="74B69D08"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1CB33478"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C8E261F" w14:textId="77777777" w:rsidTr="00E632FF">
        <w:trPr>
          <w:trHeight w:val="458"/>
        </w:trPr>
        <w:tc>
          <w:tcPr>
            <w:tcW w:w="5387" w:type="dxa"/>
          </w:tcPr>
          <w:p w14:paraId="26C819E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6595BD5B"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bookmarkEnd w:id="16"/>
    </w:tbl>
    <w:p w14:paraId="345959D7" w14:textId="77777777" w:rsidR="00D07A30" w:rsidRPr="00CC080C" w:rsidRDefault="00D07A30" w:rsidP="00D07A30">
      <w:pPr>
        <w:suppressAutoHyphens/>
        <w:spacing w:after="240" w:line="360" w:lineRule="auto"/>
        <w:jc w:val="both"/>
        <w:rPr>
          <w:rFonts w:ascii="Arial" w:eastAsia="Times New Roman" w:hAnsi="Arial" w:cs="Times New Roman"/>
          <w:szCs w:val="24"/>
          <w:lang w:val="en-GB" w:eastAsia="en-GB"/>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1D18AC8A" w14:textId="569FFDD4" w:rsidR="00D10818" w:rsidRDefault="00D10818" w:rsidP="005D5883">
      <w:pPr>
        <w:ind w:hanging="993"/>
        <w:rPr>
          <w:rFonts w:ascii="Arial" w:hAnsi="Arial" w:cs="Arial"/>
          <w:b/>
          <w:u w:val="single"/>
        </w:rPr>
      </w:pPr>
    </w:p>
    <w:p w14:paraId="52D983BC" w14:textId="7D9F9557" w:rsidR="00D10818" w:rsidRDefault="00D10818" w:rsidP="005D5883">
      <w:pPr>
        <w:ind w:hanging="993"/>
        <w:rPr>
          <w:rFonts w:ascii="Arial" w:hAnsi="Arial" w:cs="Arial"/>
          <w:b/>
          <w:u w:val="single"/>
        </w:rPr>
      </w:pPr>
    </w:p>
    <w:p w14:paraId="6E3126D6" w14:textId="77777777" w:rsidR="00D10818" w:rsidRDefault="00D10818" w:rsidP="005D5883">
      <w:pPr>
        <w:ind w:hanging="993"/>
        <w:rPr>
          <w:rFonts w:ascii="Arial" w:hAnsi="Arial" w:cs="Arial"/>
          <w:b/>
          <w:u w:val="single"/>
        </w:rPr>
      </w:pPr>
    </w:p>
    <w:p w14:paraId="4DF57572" w14:textId="5CA76610" w:rsidR="001E3DBD" w:rsidRDefault="001E3DBD" w:rsidP="00153A31">
      <w:pPr>
        <w:rPr>
          <w:rFonts w:ascii="Arial" w:hAnsi="Arial" w:cs="Arial"/>
          <w:b/>
          <w:u w:val="single"/>
        </w:rPr>
      </w:pPr>
    </w:p>
    <w:p w14:paraId="1D0350E0" w14:textId="77777777" w:rsidR="001E3DBD" w:rsidRDefault="001E3DBD" w:rsidP="005D5883">
      <w:pPr>
        <w:ind w:hanging="993"/>
        <w:rPr>
          <w:rFonts w:ascii="Arial" w:hAnsi="Arial" w:cs="Arial"/>
          <w:b/>
          <w:u w:val="single"/>
        </w:rPr>
      </w:pPr>
    </w:p>
    <w:p w14:paraId="5A768C5A" w14:textId="77777777" w:rsidR="009C08C5" w:rsidRDefault="009C08C5">
      <w:pPr>
        <w:rPr>
          <w:rFonts w:ascii="Arial" w:hAnsi="Arial" w:cs="Arial"/>
          <w:b/>
          <w:u w:val="single"/>
        </w:rPr>
      </w:pPr>
      <w:r>
        <w:rPr>
          <w:rFonts w:ascii="Arial" w:hAnsi="Arial" w:cs="Arial"/>
          <w:b/>
          <w:u w:val="single"/>
        </w:rPr>
        <w:br w:type="page"/>
      </w:r>
    </w:p>
    <w:p w14:paraId="48A353C2" w14:textId="4C769B9D" w:rsidR="005D5883" w:rsidRPr="005D5883" w:rsidRDefault="005D5883" w:rsidP="00E632FF">
      <w:pPr>
        <w:spacing w:before="360"/>
        <w:ind w:left="539" w:hanging="993"/>
        <w:rPr>
          <w:rFonts w:ascii="Arial" w:hAnsi="Arial" w:cs="Arial"/>
          <w:b/>
          <w:u w:val="single"/>
        </w:rPr>
      </w:pPr>
      <w:r w:rsidRPr="005D5883">
        <w:rPr>
          <w:rFonts w:ascii="Arial" w:hAnsi="Arial" w:cs="Arial"/>
          <w:b/>
          <w:u w:val="single"/>
        </w:rPr>
        <w:lastRenderedPageBreak/>
        <w:t xml:space="preserve">ANNEXURE </w:t>
      </w:r>
      <w:r w:rsidR="00A31359">
        <w:rPr>
          <w:rFonts w:ascii="Arial" w:hAnsi="Arial" w:cs="Arial"/>
          <w:b/>
          <w:u w:val="single"/>
        </w:rPr>
        <w:t>C</w:t>
      </w:r>
    </w:p>
    <w:p w14:paraId="3CD125AD" w14:textId="77777777" w:rsidR="005D5883" w:rsidRPr="005D5883" w:rsidRDefault="005D5883" w:rsidP="00E632FF">
      <w:pPr>
        <w:ind w:left="539"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E632FF">
      <w:pPr>
        <w:ind w:left="256" w:hanging="993"/>
        <w:rPr>
          <w:rFonts w:ascii="Arial" w:hAnsi="Arial" w:cs="Arial"/>
          <w:b/>
          <w:bCs/>
          <w:lang w:val="en-US"/>
        </w:rPr>
      </w:pPr>
      <w:r w:rsidRPr="004C2428">
        <w:rPr>
          <w:rFonts w:ascii="Arial" w:hAnsi="Arial" w:cs="Arial"/>
          <w:b/>
          <w:bCs/>
          <w:lang w:val="en-US"/>
        </w:rPr>
        <w:t xml:space="preserve">The </w:t>
      </w:r>
      <w:r w:rsidRPr="009C08C5">
        <w:rPr>
          <w:rFonts w:ascii="Arial" w:hAnsi="Arial" w:cs="Arial"/>
          <w:b/>
          <w:bCs/>
          <w:iCs/>
          <w:lang w:val="en-US"/>
        </w:rPr>
        <w:t>tenderer</w:t>
      </w:r>
      <w:r w:rsidRPr="004C2428">
        <w:rPr>
          <w:rFonts w:ascii="Arial" w:hAnsi="Arial" w:cs="Arial"/>
          <w:b/>
          <w:bCs/>
          <w:i/>
          <w:lang w:val="en-US"/>
        </w:rPr>
        <w:t xml:space="preserve">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proofErr w:type="gramStart"/>
            <w:r w:rsidRPr="005D5883">
              <w:rPr>
                <w:rFonts w:ascii="Arial" w:eastAsia="Times New Roman" w:hAnsi="Arial" w:cs="Arial"/>
                <w:b/>
                <w:bCs/>
                <w:lang w:val="en-US"/>
              </w:rPr>
              <w:t>’</w:t>
            </w:r>
            <w:r w:rsidRPr="005D5883">
              <w:rPr>
                <w:rFonts w:ascii="Arial" w:eastAsia="Times New Roman" w:hAnsi="Arial" w:cs="Arial"/>
                <w:lang w:val="en-US"/>
              </w:rPr>
              <w:t xml:space="preserve">  (</w:t>
            </w:r>
            <w:proofErr w:type="gramEnd"/>
            <w:r w:rsidRPr="005D5883">
              <w:rPr>
                <w:rFonts w:ascii="Arial" w:eastAsia="Times New Roman" w:hAnsi="Arial" w:cs="Arial"/>
                <w:lang w:val="en-US"/>
              </w:rPr>
              <w:t>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E632FF">
      <w:pPr>
        <w:spacing w:before="240"/>
        <w:ind w:left="-680"/>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73291" w14:textId="1324D230"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individual compan</w:t>
            </w:r>
            <w:r w:rsidR="009C08C5">
              <w:rPr>
                <w:rFonts w:ascii="Arial" w:eastAsia="Times New Roman" w:hAnsi="Arial" w:cs="Arial"/>
                <w:lang w:val="en-GB"/>
              </w:rPr>
              <w:t xml:space="preserve">ies and each </w:t>
            </w:r>
            <w:r w:rsidRPr="005D5883">
              <w:rPr>
                <w:rFonts w:ascii="Arial" w:eastAsia="Times New Roman" w:hAnsi="Arial" w:cs="Arial"/>
                <w:lang w:val="en-GB"/>
              </w:rPr>
              <w:t>JV member)</w:t>
            </w:r>
            <w:r w:rsidR="006D3C4C">
              <w:rPr>
                <w:rFonts w:ascii="Arial" w:eastAsia="Times New Roman" w:hAnsi="Arial" w:cs="Arial"/>
                <w:lang w:val="en-GB"/>
              </w:rPr>
              <w:t xml:space="preserve"> or trust number.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2167D" w14:textId="5BDF60CF"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VAT registration number </w:t>
            </w:r>
            <w:r w:rsidR="009C08C5">
              <w:rPr>
                <w:rFonts w:ascii="Arial" w:eastAsia="Times New Roman" w:hAnsi="Arial" w:cs="Arial"/>
                <w:lang w:val="en-GB"/>
              </w:rPr>
              <w:t xml:space="preserve">(for </w:t>
            </w:r>
            <w:r w:rsidR="009C08C5" w:rsidRPr="009C08C5">
              <w:rPr>
                <w:rFonts w:ascii="Arial" w:eastAsia="Times New Roman" w:hAnsi="Arial" w:cs="Arial"/>
                <w:lang w:val="en-GB"/>
              </w:rPr>
              <w:t>individual companies and each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CD04EA" w14:textId="6F6036F6"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individual compan</w:t>
            </w:r>
            <w:r w:rsidR="009C08C5">
              <w:rPr>
                <w:rFonts w:ascii="Arial" w:eastAsia="Times New Roman" w:hAnsi="Arial" w:cs="Arial"/>
                <w:lang w:val="en-GB"/>
              </w:rPr>
              <w:t>ies and each JV</w:t>
            </w:r>
            <w:r w:rsidRPr="002E5553">
              <w:rPr>
                <w:rFonts w:ascii="Arial" w:eastAsia="Times New Roman" w:hAnsi="Arial" w:cs="Arial"/>
                <w:lang w:val="en-GB"/>
              </w:rPr>
              <w:t xml:space="preserve"> member)</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 xml:space="preserve">contractor grading designation </w:t>
            </w:r>
            <w:r w:rsidR="009C08C5">
              <w:rPr>
                <w:rFonts w:ascii="Arial" w:eastAsia="Times New Roman" w:hAnsi="Arial" w:cs="Arial"/>
                <w:lang w:val="en-GB"/>
              </w:rPr>
              <w:t>(</w:t>
            </w:r>
            <w:r w:rsidR="00A31EE9" w:rsidRPr="002E5553">
              <w:rPr>
                <w:rFonts w:ascii="Arial" w:eastAsia="Times New Roman" w:hAnsi="Arial" w:cs="Arial"/>
                <w:lang w:val="en-GB"/>
              </w:rPr>
              <w:t>for individual com</w:t>
            </w:r>
            <w:r w:rsidR="002E5553">
              <w:rPr>
                <w:rFonts w:ascii="Arial" w:eastAsia="Times New Roman" w:hAnsi="Arial" w:cs="Arial"/>
                <w:lang w:val="en-GB"/>
              </w:rPr>
              <w:t>pan</w:t>
            </w:r>
            <w:r w:rsidR="009C08C5">
              <w:rPr>
                <w:rFonts w:ascii="Arial" w:eastAsia="Times New Roman" w:hAnsi="Arial" w:cs="Arial"/>
                <w:lang w:val="en-GB"/>
              </w:rPr>
              <w:t xml:space="preserve">ies and each </w:t>
            </w:r>
            <w:r w:rsidR="00A31EE9" w:rsidRPr="002E5553">
              <w:rPr>
                <w:rFonts w:ascii="Arial" w:eastAsia="Times New Roman" w:hAnsi="Arial" w:cs="Arial"/>
                <w:lang w:val="en-GB"/>
              </w:rPr>
              <w:t>JV member</w:t>
            </w:r>
            <w:r w:rsidR="009C08C5">
              <w:rPr>
                <w:rFonts w:ascii="Arial" w:eastAsia="Times New Roman" w:hAnsi="Arial" w:cs="Arial"/>
                <w:lang w:val="en-GB"/>
              </w:rPr>
              <w:t xml:space="preserve">) </w:t>
            </w:r>
            <w:r w:rsidR="00A31EE9" w:rsidRPr="002E5553">
              <w:rPr>
                <w:rFonts w:ascii="Arial" w:eastAsia="Times New Roman" w:hAnsi="Arial" w:cs="Arial"/>
                <w:lang w:val="en-GB"/>
              </w:rPr>
              <w:t xml:space="preserve">and combined </w:t>
            </w:r>
            <w:proofErr w:type="spellStart"/>
            <w:r w:rsidR="00A31EE9" w:rsidRPr="002E5553">
              <w:rPr>
                <w:rFonts w:ascii="Arial" w:eastAsia="Times New Roman" w:hAnsi="Arial" w:cs="Arial"/>
                <w:lang w:val="en-GB"/>
              </w:rPr>
              <w:t>cidb</w:t>
            </w:r>
            <w:proofErr w:type="spellEnd"/>
            <w:r w:rsidR="00A31EE9"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A9F48" w14:textId="2E61D43D"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Physical address (also of each member </w:t>
            </w:r>
            <w:r w:rsidR="009C08C5">
              <w:rPr>
                <w:rFonts w:ascii="Arial" w:eastAsia="Times New Roman" w:hAnsi="Arial" w:cs="Arial"/>
                <w:lang w:val="en-GB"/>
              </w:rPr>
              <w:t xml:space="preserve">in the case of a </w:t>
            </w:r>
            <w:r w:rsidRPr="005D5883">
              <w:rPr>
                <w:rFonts w:ascii="Arial" w:eastAsia="Times New Roman" w:hAnsi="Arial" w:cs="Arial"/>
                <w:lang w:val="en-GB"/>
              </w:rPr>
              <w:t>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E632FF">
      <w:pPr>
        <w:spacing w:before="240" w:after="0"/>
        <w:ind w:left="-680"/>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tcPr>
          <w:p w14:paraId="58B2D4F0" w14:textId="77777777" w:rsidR="005D5883" w:rsidRPr="002E5553" w:rsidRDefault="005D5883" w:rsidP="00273170">
            <w:pPr>
              <w:tabs>
                <w:tab w:val="center" w:pos="4320"/>
                <w:tab w:val="right" w:pos="8640"/>
              </w:tabs>
              <w:autoSpaceDE w:val="0"/>
              <w:autoSpaceDN w:val="0"/>
              <w:spacing w:after="0" w:line="240" w:lineRule="auto"/>
              <w:rPr>
                <w:rFonts w:ascii="Arial" w:eastAsia="Times New Roman" w:hAnsi="Arial" w:cs="Arial"/>
                <w:lang w:val="en-GB"/>
              </w:rPr>
            </w:pPr>
            <w:r w:rsidRPr="002E5553">
              <w:rPr>
                <w:rFonts w:ascii="Arial" w:eastAsia="Times New Roman" w:hAnsi="Arial" w:cs="Arial"/>
                <w:lang w:val="en-GB"/>
              </w:rPr>
              <w:lastRenderedPageBreak/>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26673F">
        <w:trPr>
          <w:trHeight w:val="744"/>
        </w:trPr>
        <w:tc>
          <w:tcPr>
            <w:tcW w:w="6153" w:type="dxa"/>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26673F">
        <w:trPr>
          <w:trHeight w:val="825"/>
        </w:trPr>
        <w:tc>
          <w:tcPr>
            <w:tcW w:w="6153" w:type="dxa"/>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266704A9" w:rsidR="005D5883" w:rsidRPr="005D5883" w:rsidRDefault="005D5883">
      <w:pPr>
        <w:numPr>
          <w:ilvl w:val="0"/>
          <w:numId w:val="11"/>
        </w:numPr>
        <w:spacing w:before="240"/>
        <w:ind w:left="720"/>
        <w:jc w:val="both"/>
        <w:rPr>
          <w:rFonts w:ascii="Arial" w:hAnsi="Arial" w:cs="Arial"/>
          <w:lang w:val="en-GB"/>
        </w:rPr>
      </w:pPr>
      <w:r w:rsidRPr="005D5883">
        <w:rPr>
          <w:rFonts w:ascii="Arial" w:hAnsi="Arial" w:cs="Arial"/>
          <w:lang w:val="en-GB"/>
        </w:rPr>
        <w:t xml:space="preserve">If you are currently registered as a vendor with Eskom, please provide your </w:t>
      </w:r>
      <w:proofErr w:type="gramStart"/>
      <w:r w:rsidRPr="005D5883">
        <w:rPr>
          <w:rFonts w:ascii="Arial" w:hAnsi="Arial" w:cs="Arial"/>
          <w:lang w:val="en-GB"/>
        </w:rPr>
        <w:t>Vendor</w:t>
      </w:r>
      <w:proofErr w:type="gramEnd"/>
      <w:r w:rsidRPr="005D5883">
        <w:rPr>
          <w:rFonts w:ascii="Arial" w:hAnsi="Arial" w:cs="Arial"/>
          <w:lang w:val="en-GB"/>
        </w:rPr>
        <w:t xml:space="preserve"> registration number with </w:t>
      </w:r>
      <w:r w:rsidR="00AB2846" w:rsidRPr="005D5883">
        <w:rPr>
          <w:rFonts w:ascii="Arial" w:hAnsi="Arial" w:cs="Arial"/>
          <w:lang w:val="en-GB"/>
        </w:rPr>
        <w:t>Eskom. _</w:t>
      </w:r>
      <w:r w:rsidRPr="005D5883">
        <w:rPr>
          <w:rFonts w:ascii="Arial" w:hAnsi="Arial" w:cs="Arial"/>
          <w:lang w:val="en-GB"/>
        </w:rPr>
        <w:t>_______________</w:t>
      </w:r>
    </w:p>
    <w:p w14:paraId="1435665E" w14:textId="0D3C3E64" w:rsidR="005D5883" w:rsidRPr="006E64CD" w:rsidRDefault="005D5883">
      <w:pPr>
        <w:numPr>
          <w:ilvl w:val="0"/>
          <w:numId w:val="11"/>
        </w:numPr>
        <w:ind w:left="720"/>
        <w:jc w:val="both"/>
        <w:rPr>
          <w:rFonts w:ascii="Arial" w:hAnsi="Arial" w:cs="Arial"/>
          <w:lang w:val="en-GB"/>
        </w:rPr>
      </w:pPr>
      <w:r w:rsidRPr="005D5883">
        <w:rPr>
          <w:rFonts w:ascii="Arial" w:hAnsi="Arial" w:cs="Arial"/>
          <w:lang w:val="en-GB"/>
        </w:rPr>
        <w:t xml:space="preserve">If you are currently registered as a vendor on the </w:t>
      </w:r>
      <w:r w:rsidR="009C08C5">
        <w:rPr>
          <w:rFonts w:ascii="Arial" w:hAnsi="Arial" w:cs="Arial"/>
          <w:lang w:val="en-GB"/>
        </w:rPr>
        <w:t xml:space="preserve">National </w:t>
      </w:r>
      <w:r w:rsidRPr="005D5883">
        <w:rPr>
          <w:rFonts w:ascii="Arial" w:hAnsi="Arial" w:cs="Arial"/>
          <w:lang w:val="en-GB"/>
        </w:rPr>
        <w:t>Treasury</w:t>
      </w:r>
      <w:r w:rsidR="009C08C5">
        <w:rPr>
          <w:rFonts w:ascii="Arial" w:hAnsi="Arial" w:cs="Arial"/>
          <w:lang w:val="en-GB"/>
        </w:rPr>
        <w:t>’s</w:t>
      </w:r>
      <w:r w:rsidRPr="005D5883">
        <w:rPr>
          <w:rFonts w:ascii="Arial" w:hAnsi="Arial" w:cs="Arial"/>
          <w:lang w:val="en-GB"/>
        </w:rPr>
        <w:t xml:space="preserve"> Central Supplier Database</w:t>
      </w:r>
      <w:r w:rsidR="009C08C5">
        <w:rPr>
          <w:rFonts w:ascii="Arial" w:hAnsi="Arial" w:cs="Arial"/>
          <w:lang w:val="en-GB"/>
        </w:rPr>
        <w:t xml:space="preserve"> </w:t>
      </w:r>
      <w:r w:rsidRPr="005D5883">
        <w:rPr>
          <w:rFonts w:ascii="Arial" w:hAnsi="Arial" w:cs="Arial"/>
          <w:lang w:val="en-GB"/>
        </w:rPr>
        <w:t>(CSD)</w:t>
      </w:r>
      <w:r w:rsidR="009C08C5">
        <w:rPr>
          <w:rFonts w:ascii="Arial" w:hAnsi="Arial" w:cs="Arial"/>
          <w:lang w:val="en-GB"/>
        </w:rPr>
        <w:t>,</w:t>
      </w:r>
      <w:r w:rsidRPr="005D5883">
        <w:rPr>
          <w:rFonts w:ascii="Arial" w:hAnsi="Arial" w:cs="Arial"/>
          <w:lang w:val="en-GB"/>
        </w:rPr>
        <w:t xml:space="preserve"> please provide your supplier registration number with </w:t>
      </w:r>
      <w:r w:rsidRPr="006E64CD">
        <w:rPr>
          <w:rFonts w:ascii="Arial" w:hAnsi="Arial" w:cs="Arial"/>
          <w:lang w:val="en-GB"/>
        </w:rPr>
        <w:t>Treasury_____________</w:t>
      </w:r>
    </w:p>
    <w:p w14:paraId="5FA4DA2C" w14:textId="00B9CA93" w:rsidR="005D5883" w:rsidRPr="006E64CD" w:rsidRDefault="005D5883">
      <w:pPr>
        <w:numPr>
          <w:ilvl w:val="0"/>
          <w:numId w:val="11"/>
        </w:numPr>
        <w:ind w:left="720"/>
        <w:jc w:val="both"/>
        <w:rPr>
          <w:rFonts w:ascii="Arial" w:hAnsi="Arial" w:cs="Arial"/>
          <w:lang w:val="en-GB"/>
        </w:rPr>
      </w:pPr>
      <w:r w:rsidRPr="006E64CD">
        <w:rPr>
          <w:rFonts w:ascii="Arial" w:hAnsi="Arial" w:cs="Arial"/>
          <w:lang w:val="en-GB"/>
        </w:rPr>
        <w:t xml:space="preserve">Please note that it is </w:t>
      </w:r>
      <w:r w:rsidR="00407CC4" w:rsidRPr="006E64CD">
        <w:rPr>
          <w:rFonts w:ascii="Arial" w:hAnsi="Arial" w:cs="Arial"/>
          <w:lang w:val="en-GB"/>
        </w:rPr>
        <w:t xml:space="preserve">not </w:t>
      </w:r>
      <w:r w:rsidRPr="006E64CD">
        <w:rPr>
          <w:rFonts w:ascii="Arial" w:hAnsi="Arial" w:cs="Arial"/>
          <w:lang w:val="en-GB"/>
        </w:rPr>
        <w:t xml:space="preserve">mandatory for you to </w:t>
      </w:r>
      <w:r w:rsidR="00407CC4" w:rsidRPr="006E64CD">
        <w:rPr>
          <w:rFonts w:ascii="Arial" w:hAnsi="Arial" w:cs="Arial"/>
          <w:lang w:val="en-GB"/>
        </w:rPr>
        <w:t xml:space="preserve">be </w:t>
      </w:r>
      <w:r w:rsidRPr="006E64CD">
        <w:rPr>
          <w:rFonts w:ascii="Arial" w:hAnsi="Arial" w:cs="Arial"/>
          <w:lang w:val="en-GB"/>
        </w:rPr>
        <w:t>register</w:t>
      </w:r>
      <w:r w:rsidR="00407CC4" w:rsidRPr="006E64CD">
        <w:rPr>
          <w:rFonts w:ascii="Arial" w:hAnsi="Arial" w:cs="Arial"/>
          <w:lang w:val="en-GB"/>
        </w:rPr>
        <w:t>ed</w:t>
      </w:r>
      <w:r w:rsidRPr="006E64CD">
        <w:rPr>
          <w:rFonts w:ascii="Arial" w:hAnsi="Arial" w:cs="Arial"/>
          <w:lang w:val="en-GB"/>
        </w:rPr>
        <w:t xml:space="preserve"> on National Treasury’s CSD</w:t>
      </w:r>
      <w:r w:rsidR="00407CC4" w:rsidRPr="006E64CD">
        <w:rPr>
          <w:rFonts w:ascii="Arial" w:hAnsi="Arial" w:cs="Arial"/>
          <w:lang w:val="en-GB"/>
        </w:rPr>
        <w:t xml:space="preserve"> at the time of responding to this tender</w:t>
      </w:r>
      <w:r w:rsidR="00676C7E" w:rsidRPr="006E64CD">
        <w:rPr>
          <w:rFonts w:ascii="Arial" w:hAnsi="Arial" w:cs="Arial"/>
          <w:lang w:val="en-GB"/>
        </w:rPr>
        <w:t>. I</w:t>
      </w:r>
      <w:r w:rsidR="00407CC4" w:rsidRPr="006E64CD">
        <w:rPr>
          <w:rFonts w:ascii="Arial" w:hAnsi="Arial" w:cs="Arial"/>
          <w:lang w:val="en-GB"/>
        </w:rPr>
        <w:t>t is</w:t>
      </w:r>
      <w:r w:rsidR="009061AF" w:rsidRPr="006E64CD">
        <w:rPr>
          <w:rFonts w:ascii="Arial" w:hAnsi="Arial" w:cs="Arial"/>
          <w:lang w:val="en-GB"/>
        </w:rPr>
        <w:t>,</w:t>
      </w:r>
      <w:r w:rsidR="00407CC4" w:rsidRPr="006E64CD">
        <w:rPr>
          <w:rFonts w:ascii="Arial" w:hAnsi="Arial" w:cs="Arial"/>
          <w:lang w:val="en-GB"/>
        </w:rPr>
        <w:t xml:space="preserve"> </w:t>
      </w:r>
      <w:r w:rsidR="009061AF" w:rsidRPr="006E64CD">
        <w:rPr>
          <w:rFonts w:ascii="Arial" w:hAnsi="Arial" w:cs="Arial"/>
          <w:lang w:val="en-GB"/>
        </w:rPr>
        <w:t xml:space="preserve">however, a </w:t>
      </w:r>
      <w:r w:rsidR="00407CC4" w:rsidRPr="006E64CD">
        <w:rPr>
          <w:rFonts w:ascii="Arial" w:hAnsi="Arial" w:cs="Arial"/>
          <w:lang w:val="en-GB"/>
        </w:rPr>
        <w:t xml:space="preserve">mandatory </w:t>
      </w:r>
      <w:r w:rsidR="009061AF" w:rsidRPr="006E64CD">
        <w:rPr>
          <w:rFonts w:ascii="Arial" w:hAnsi="Arial" w:cs="Arial"/>
          <w:lang w:val="en-GB"/>
        </w:rPr>
        <w:t xml:space="preserve">requirement </w:t>
      </w:r>
      <w:r w:rsidR="00407CC4" w:rsidRPr="006E64CD">
        <w:rPr>
          <w:rFonts w:ascii="Arial" w:hAnsi="Arial" w:cs="Arial"/>
          <w:lang w:val="en-GB"/>
        </w:rPr>
        <w:t>that you be registered on CSD prior to award.</w:t>
      </w:r>
    </w:p>
    <w:p w14:paraId="5252A266" w14:textId="305AD2CC" w:rsidR="005D5883" w:rsidRDefault="005D5883">
      <w:pPr>
        <w:pStyle w:val="ListNumber"/>
        <w:numPr>
          <w:ilvl w:val="0"/>
          <w:numId w:val="11"/>
        </w:numPr>
        <w:ind w:left="720"/>
        <w:jc w:val="both"/>
        <w:rPr>
          <w:rFonts w:ascii="Arial" w:hAnsi="Arial" w:cs="Arial"/>
          <w:lang w:val="en-GB"/>
        </w:rPr>
      </w:pPr>
      <w:r w:rsidRPr="006E64CD">
        <w:rPr>
          <w:rFonts w:ascii="Arial" w:hAnsi="Arial" w:cs="Arial"/>
          <w:lang w:val="en-GB"/>
        </w:rPr>
        <w:t xml:space="preserve">You may register online at National Treasury website on </w:t>
      </w:r>
      <w:hyperlink r:id="rId17" w:history="1">
        <w:r w:rsidRPr="006E64CD">
          <w:rPr>
            <w:rFonts w:ascii="Arial" w:hAnsi="Arial" w:cs="Arial"/>
            <w:color w:val="0000FF" w:themeColor="hyperlink"/>
            <w:u w:val="single"/>
            <w:lang w:val="en-US"/>
          </w:rPr>
          <w:t>www.treasury.gov.za</w:t>
        </w:r>
      </w:hyperlink>
      <w:r w:rsidRPr="006E64CD">
        <w:rPr>
          <w:rFonts w:ascii="Arial" w:hAnsi="Arial" w:cs="Arial"/>
          <w:lang w:val="en-GB"/>
        </w:rPr>
        <w:t xml:space="preserve"> </w:t>
      </w:r>
    </w:p>
    <w:p w14:paraId="2755BAD2" w14:textId="77777777" w:rsidR="006E64CD" w:rsidRPr="006E64CD" w:rsidRDefault="006E64CD" w:rsidP="006E64CD">
      <w:pPr>
        <w:pStyle w:val="ListNumber"/>
        <w:numPr>
          <w:ilvl w:val="0"/>
          <w:numId w:val="0"/>
        </w:numPr>
        <w:ind w:left="1004"/>
        <w:jc w:val="both"/>
        <w:rPr>
          <w:rFonts w:ascii="Arial" w:hAnsi="Arial" w:cs="Arial"/>
          <w:lang w:val="en-GB"/>
        </w:rPr>
      </w:pPr>
    </w:p>
    <w:p w14:paraId="25DD189F" w14:textId="2ED5E881" w:rsidR="005D5883" w:rsidRPr="006E64CD" w:rsidRDefault="005D5883">
      <w:pPr>
        <w:pStyle w:val="ListNumber"/>
        <w:numPr>
          <w:ilvl w:val="0"/>
          <w:numId w:val="11"/>
        </w:numPr>
        <w:ind w:left="720"/>
        <w:jc w:val="both"/>
        <w:rPr>
          <w:rFonts w:ascii="Arial" w:hAnsi="Arial" w:cs="Arial"/>
          <w:lang w:val="en-GB"/>
        </w:rPr>
      </w:pPr>
      <w:r w:rsidRPr="006E64CD">
        <w:rPr>
          <w:rFonts w:ascii="Arial" w:hAnsi="Arial" w:cs="Arial"/>
          <w:lang w:val="en-GB"/>
        </w:rPr>
        <w:t>If you are registered on SARS E</w:t>
      </w:r>
      <w:r w:rsidR="009C08C5" w:rsidRPr="006E64CD">
        <w:rPr>
          <w:rFonts w:ascii="Arial" w:hAnsi="Arial" w:cs="Arial"/>
          <w:lang w:val="en-GB"/>
        </w:rPr>
        <w:t>-</w:t>
      </w:r>
      <w:r w:rsidRPr="006E64CD">
        <w:rPr>
          <w:rFonts w:ascii="Arial" w:hAnsi="Arial" w:cs="Arial"/>
          <w:lang w:val="en-GB"/>
        </w:rPr>
        <w:t xml:space="preserve">filing system, please provide your </w:t>
      </w:r>
      <w:r w:rsidR="009C08C5" w:rsidRPr="006E64CD">
        <w:rPr>
          <w:rFonts w:ascii="Arial" w:hAnsi="Arial" w:cs="Arial"/>
          <w:lang w:val="en-GB"/>
        </w:rPr>
        <w:t>PIN</w:t>
      </w:r>
      <w:r w:rsidRPr="006E64CD">
        <w:rPr>
          <w:rFonts w:ascii="Arial" w:hAnsi="Arial" w:cs="Arial"/>
          <w:lang w:val="en-GB"/>
        </w:rPr>
        <w:t xml:space="preserve"> number </w:t>
      </w:r>
      <w:proofErr w:type="gramStart"/>
      <w:r w:rsidRPr="006E64CD">
        <w:rPr>
          <w:rFonts w:ascii="Arial" w:hAnsi="Arial" w:cs="Arial"/>
          <w:lang w:val="en-GB"/>
        </w:rPr>
        <w:t>in order to</w:t>
      </w:r>
      <w:proofErr w:type="gramEnd"/>
      <w:r w:rsidRPr="006E64CD">
        <w:rPr>
          <w:rFonts w:ascii="Arial" w:hAnsi="Arial" w:cs="Arial"/>
          <w:lang w:val="en-GB"/>
        </w:rPr>
        <w:t xml:space="preserve"> verify your tax complian</w:t>
      </w:r>
      <w:r w:rsidR="009C08C5" w:rsidRPr="006E64CD">
        <w:rPr>
          <w:rFonts w:ascii="Arial" w:hAnsi="Arial" w:cs="Arial"/>
          <w:lang w:val="en-GB"/>
        </w:rPr>
        <w:t xml:space="preserve">ce </w:t>
      </w:r>
      <w:r w:rsidRPr="006E64CD">
        <w:rPr>
          <w:rFonts w:ascii="Arial" w:hAnsi="Arial" w:cs="Arial"/>
          <w:lang w:val="en-GB"/>
        </w:rPr>
        <w:t>status</w:t>
      </w:r>
      <w:r w:rsidR="004C2428" w:rsidRPr="006E64CD">
        <w:rPr>
          <w:rFonts w:ascii="Arial" w:hAnsi="Arial" w:cs="Arial"/>
          <w:lang w:val="en-GB"/>
        </w:rPr>
        <w:t xml:space="preserve"> </w:t>
      </w:r>
      <w:r w:rsidRPr="006E64CD">
        <w:rPr>
          <w:rFonts w:ascii="Arial" w:hAnsi="Arial" w:cs="Arial"/>
          <w:lang w:val="en-GB"/>
        </w:rPr>
        <w:t>___________________</w:t>
      </w:r>
    </w:p>
    <w:p w14:paraId="2E0652DF" w14:textId="7992F009" w:rsidR="005D5883" w:rsidRPr="005D5883" w:rsidRDefault="005D5883">
      <w:pPr>
        <w:numPr>
          <w:ilvl w:val="0"/>
          <w:numId w:val="11"/>
        </w:numPr>
        <w:ind w:left="720"/>
        <w:jc w:val="both"/>
        <w:rPr>
          <w:rFonts w:ascii="Arial" w:hAnsi="Arial" w:cs="Arial"/>
          <w:lang w:val="en-GB"/>
        </w:rPr>
      </w:pPr>
      <w:r w:rsidRPr="005D5883">
        <w:rPr>
          <w:rFonts w:ascii="Arial" w:hAnsi="Arial" w:cs="Arial"/>
          <w:lang w:val="en-GB"/>
        </w:rPr>
        <w:t>If you are required to be tax compliant as per SBD 1 but are not registered on CSD (foreign suppliers) or have not provided your SARS E</w:t>
      </w:r>
      <w:r w:rsidR="009C08C5">
        <w:rPr>
          <w:rFonts w:ascii="Arial" w:hAnsi="Arial" w:cs="Arial"/>
          <w:lang w:val="en-GB"/>
        </w:rPr>
        <w:t>-</w:t>
      </w:r>
      <w:r w:rsidRPr="005D5883">
        <w:rPr>
          <w:rFonts w:ascii="Arial" w:hAnsi="Arial" w:cs="Arial"/>
          <w:lang w:val="en-GB"/>
        </w:rPr>
        <w:t xml:space="preserve">filing </w:t>
      </w:r>
      <w:r w:rsidR="009C08C5">
        <w:rPr>
          <w:rFonts w:ascii="Arial" w:hAnsi="Arial" w:cs="Arial"/>
          <w:lang w:val="en-GB"/>
        </w:rPr>
        <w:t>PIN</w:t>
      </w:r>
      <w:r w:rsidRPr="005D5883">
        <w:rPr>
          <w:rFonts w:ascii="Arial" w:hAnsi="Arial" w:cs="Arial"/>
          <w:lang w:val="en-GB"/>
        </w:rPr>
        <w:t>, please confirm that you have attached</w:t>
      </w:r>
      <w:r w:rsidR="009C08C5">
        <w:rPr>
          <w:rFonts w:ascii="Arial" w:hAnsi="Arial" w:cs="Arial"/>
          <w:lang w:val="en-GB"/>
        </w:rPr>
        <w:t xml:space="preserve"> or </w:t>
      </w:r>
      <w:r w:rsidRPr="005D5883">
        <w:rPr>
          <w:rFonts w:ascii="Arial" w:hAnsi="Arial" w:cs="Arial"/>
          <w:lang w:val="en-GB"/>
        </w:rPr>
        <w:t xml:space="preserve">will </w:t>
      </w:r>
      <w:r w:rsidR="009C08C5">
        <w:rPr>
          <w:rFonts w:ascii="Arial" w:hAnsi="Arial" w:cs="Arial"/>
          <w:lang w:val="en-GB"/>
        </w:rPr>
        <w:t xml:space="preserve">furnish </w:t>
      </w:r>
      <w:r w:rsidRPr="005D5883">
        <w:rPr>
          <w:rFonts w:ascii="Arial" w:hAnsi="Arial" w:cs="Arial"/>
          <w:lang w:val="en-GB"/>
        </w:rPr>
        <w:t>a copy of a current valid tax complian</w:t>
      </w:r>
      <w:r w:rsidR="009C08C5">
        <w:rPr>
          <w:rFonts w:ascii="Arial" w:hAnsi="Arial" w:cs="Arial"/>
          <w:lang w:val="en-GB"/>
        </w:rPr>
        <w:t>ce</w:t>
      </w:r>
      <w:r w:rsidRPr="005D5883">
        <w:rPr>
          <w:rFonts w:ascii="Arial" w:hAnsi="Arial" w:cs="Arial"/>
          <w:lang w:val="en-GB"/>
        </w:rPr>
        <w:t xml:space="preserve"> certificate as a tender returnable by contract award stage.  </w:t>
      </w:r>
    </w:p>
    <w:tbl>
      <w:tblPr>
        <w:tblW w:w="0" w:type="auto"/>
        <w:tblInd w:w="11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709"/>
        <w:gridCol w:w="851"/>
        <w:gridCol w:w="850"/>
      </w:tblGrid>
      <w:tr w:rsidR="005D5883" w:rsidRPr="005D5883" w14:paraId="20B3C60B" w14:textId="77777777" w:rsidTr="006E64CD">
        <w:tc>
          <w:tcPr>
            <w:tcW w:w="494"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r w:rsidR="00560B3A" w:rsidRPr="005D5883" w14:paraId="36AC0DD4" w14:textId="77777777" w:rsidTr="006E64CD">
        <w:tc>
          <w:tcPr>
            <w:tcW w:w="494" w:type="dxa"/>
          </w:tcPr>
          <w:p w14:paraId="0D68A381"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709" w:type="dxa"/>
          </w:tcPr>
          <w:p w14:paraId="02554D94" w14:textId="77777777" w:rsidR="00560B3A" w:rsidRPr="005D5883" w:rsidRDefault="00560B3A" w:rsidP="005D5883">
            <w:pPr>
              <w:spacing w:after="0" w:line="240" w:lineRule="auto"/>
              <w:rPr>
                <w:rFonts w:ascii="Arial Narrow" w:eastAsia="Times New Roman" w:hAnsi="Arial Narrow" w:cs="Arial"/>
                <w:b/>
                <w:sz w:val="24"/>
                <w:szCs w:val="24"/>
              </w:rPr>
            </w:pPr>
          </w:p>
        </w:tc>
        <w:tc>
          <w:tcPr>
            <w:tcW w:w="851" w:type="dxa"/>
          </w:tcPr>
          <w:p w14:paraId="1D8DE5B5"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850" w:type="dxa"/>
          </w:tcPr>
          <w:p w14:paraId="67B21A69" w14:textId="77777777" w:rsidR="00560B3A" w:rsidRPr="005D5883" w:rsidRDefault="00560B3A" w:rsidP="005D5883">
            <w:pPr>
              <w:spacing w:after="0" w:line="240" w:lineRule="auto"/>
              <w:rPr>
                <w:rFonts w:ascii="Arial Narrow" w:eastAsia="Times New Roman" w:hAnsi="Arial Narrow" w:cs="Arial"/>
                <w:b/>
                <w:sz w:val="24"/>
                <w:szCs w:val="24"/>
              </w:rPr>
            </w:pPr>
          </w:p>
        </w:tc>
      </w:tr>
    </w:tbl>
    <w:p w14:paraId="5E5EB094" w14:textId="282659EC" w:rsidR="001E3DBD" w:rsidRDefault="005D5883">
      <w:pPr>
        <w:pStyle w:val="ListNumber"/>
        <w:numPr>
          <w:ilvl w:val="0"/>
          <w:numId w:val="11"/>
        </w:numPr>
        <w:spacing w:before="240"/>
        <w:ind w:left="720"/>
        <w:jc w:val="both"/>
        <w:rPr>
          <w:rFonts w:ascii="Arial" w:hAnsi="Arial" w:cs="Arial"/>
          <w:b/>
          <w:bCs/>
          <w:lang w:val="en-GB"/>
        </w:rPr>
      </w:pPr>
      <w:r w:rsidRPr="008779E0">
        <w:rPr>
          <w:rFonts w:ascii="Arial" w:hAnsi="Arial" w:cs="Arial"/>
          <w:b/>
          <w:bCs/>
          <w:lang w:val="en-GB"/>
        </w:rPr>
        <w:t xml:space="preserve">If sub-contracting is prescribed in the </w:t>
      </w:r>
      <w:r w:rsidR="00FD2804" w:rsidRPr="00FD2804">
        <w:rPr>
          <w:rFonts w:ascii="Arial" w:hAnsi="Arial" w:cs="Arial"/>
          <w:b/>
          <w:bCs/>
          <w:lang w:val="en-GB"/>
        </w:rPr>
        <w:t xml:space="preserve">Invitation to </w:t>
      </w:r>
      <w:r w:rsidR="009C4721" w:rsidRPr="00FD2804">
        <w:rPr>
          <w:rFonts w:ascii="Arial" w:hAnsi="Arial" w:cs="Arial"/>
          <w:b/>
          <w:bCs/>
          <w:lang w:val="en-GB"/>
        </w:rPr>
        <w:t>Tender,</w:t>
      </w:r>
      <w:r w:rsidRPr="008779E0">
        <w:rPr>
          <w:rFonts w:ascii="Arial" w:hAnsi="Arial" w:cs="Arial"/>
          <w:b/>
          <w:bCs/>
          <w:lang w:val="en-GB"/>
        </w:rPr>
        <w:t xml:space="preserve"> </w:t>
      </w:r>
      <w:r w:rsidR="009C08C5" w:rsidRPr="008779E0">
        <w:rPr>
          <w:rFonts w:ascii="Arial" w:hAnsi="Arial" w:cs="Arial"/>
          <w:b/>
          <w:bCs/>
          <w:lang w:val="en-GB"/>
        </w:rPr>
        <w:t xml:space="preserve">tenderers must </w:t>
      </w:r>
      <w:r w:rsidRPr="008779E0">
        <w:rPr>
          <w:rFonts w:ascii="Arial" w:hAnsi="Arial" w:cs="Arial"/>
          <w:b/>
          <w:bCs/>
          <w:lang w:val="en-GB"/>
        </w:rPr>
        <w:t>comp</w:t>
      </w:r>
      <w:r w:rsidR="009C08C5" w:rsidRPr="008779E0">
        <w:rPr>
          <w:rFonts w:ascii="Arial" w:hAnsi="Arial" w:cs="Arial"/>
          <w:b/>
          <w:bCs/>
          <w:lang w:val="en-GB"/>
        </w:rPr>
        <w:t>l</w:t>
      </w:r>
      <w:r w:rsidRPr="008779E0">
        <w:rPr>
          <w:rFonts w:ascii="Arial" w:hAnsi="Arial" w:cs="Arial"/>
          <w:b/>
          <w:bCs/>
          <w:lang w:val="en-GB"/>
        </w:rPr>
        <w:t xml:space="preserve">ete </w:t>
      </w:r>
      <w:r w:rsidR="00FA5E7D">
        <w:rPr>
          <w:rFonts w:ascii="Arial" w:hAnsi="Arial" w:cs="Arial"/>
          <w:b/>
          <w:bCs/>
          <w:lang w:val="en-GB"/>
        </w:rPr>
        <w:t>7</w:t>
      </w:r>
      <w:r w:rsidRPr="008779E0">
        <w:rPr>
          <w:rFonts w:ascii="Arial" w:hAnsi="Arial" w:cs="Arial"/>
          <w:b/>
          <w:bCs/>
          <w:lang w:val="en-GB"/>
        </w:rPr>
        <w:t>.1</w:t>
      </w:r>
      <w:r w:rsidR="009C08C5" w:rsidRPr="008779E0">
        <w:rPr>
          <w:rFonts w:ascii="Arial" w:hAnsi="Arial" w:cs="Arial"/>
          <w:b/>
          <w:bCs/>
          <w:lang w:val="en-GB"/>
        </w:rPr>
        <w:t xml:space="preserve"> to </w:t>
      </w:r>
      <w:r w:rsidR="00FA5E7D">
        <w:rPr>
          <w:rFonts w:ascii="Arial" w:hAnsi="Arial" w:cs="Arial"/>
          <w:b/>
          <w:bCs/>
          <w:lang w:val="en-GB"/>
        </w:rPr>
        <w:t>7</w:t>
      </w:r>
      <w:r w:rsidRPr="008779E0">
        <w:rPr>
          <w:rFonts w:ascii="Arial" w:hAnsi="Arial" w:cs="Arial"/>
          <w:b/>
          <w:bCs/>
          <w:lang w:val="en-GB"/>
        </w:rPr>
        <w:t>.</w:t>
      </w:r>
      <w:r w:rsidR="00273170">
        <w:rPr>
          <w:rFonts w:ascii="Arial" w:hAnsi="Arial" w:cs="Arial"/>
          <w:b/>
          <w:bCs/>
          <w:lang w:val="en-GB"/>
        </w:rPr>
        <w:t>9</w:t>
      </w:r>
      <w:r w:rsidR="009C08C5" w:rsidRPr="008779E0">
        <w:rPr>
          <w:rFonts w:ascii="Arial" w:hAnsi="Arial" w:cs="Arial"/>
          <w:b/>
          <w:bCs/>
          <w:lang w:val="en-GB"/>
        </w:rPr>
        <w:t>.</w:t>
      </w:r>
    </w:p>
    <w:p w14:paraId="41E9AD55" w14:textId="17F9B100" w:rsidR="004C2428" w:rsidRPr="005D5883" w:rsidRDefault="00AB2846" w:rsidP="001E3DBD">
      <w:pPr>
        <w:rPr>
          <w:rFonts w:ascii="Arial" w:hAnsi="Arial" w:cs="Arial"/>
          <w:lang w:val="en-GB"/>
        </w:rPr>
      </w:pPr>
      <w:r>
        <w:rPr>
          <w:rFonts w:ascii="Arial" w:hAnsi="Arial" w:cs="Arial"/>
          <w:lang w:val="en-GB"/>
        </w:rPr>
        <w:lastRenderedPageBreak/>
        <w:t xml:space="preserve">7.1 </w:t>
      </w:r>
      <w:r w:rsidRPr="005D5883">
        <w:rPr>
          <w:rFonts w:ascii="Arial" w:hAnsi="Arial" w:cs="Arial"/>
          <w:lang w:val="en-GB"/>
        </w:rPr>
        <w:t>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0811BCAE"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0D538D">
        <w:rPr>
          <w:rFonts w:ascii="Arial" w:hAnsi="Arial" w:cs="Arial"/>
          <w:lang w:val="en-GB"/>
        </w:rPr>
        <w:t xml:space="preserve">.2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6BD5560C"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.3 To whom do you intend sub-contracting? _______________________________</w:t>
      </w:r>
    </w:p>
    <w:p w14:paraId="2487F0AF" w14:textId="0E23D2B9" w:rsidR="00343245"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90C59F0" w14:textId="77777777" w:rsidR="0026673F" w:rsidRPr="0026673F" w:rsidRDefault="0026673F" w:rsidP="0026673F">
      <w:pPr>
        <w:spacing w:before="480" w:line="360" w:lineRule="auto"/>
        <w:contextualSpacing/>
        <w:rPr>
          <w:rFonts w:ascii="Arial" w:hAnsi="Arial" w:cs="Arial"/>
          <w:sz w:val="8"/>
          <w:szCs w:val="8"/>
          <w:lang w:val="en-GB"/>
        </w:rPr>
      </w:pPr>
    </w:p>
    <w:p w14:paraId="06CC7D9F" w14:textId="4AF20935"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 xml:space="preserve">.5 If yes to 8.4, please provide CSD </w:t>
      </w:r>
      <w:r w:rsidR="009C4721" w:rsidRPr="005D5883">
        <w:rPr>
          <w:rFonts w:ascii="Arial" w:hAnsi="Arial" w:cs="Arial"/>
          <w:lang w:val="en-GB"/>
        </w:rPr>
        <w:t>number. _</w:t>
      </w:r>
      <w:r w:rsidR="005D5883" w:rsidRPr="005D5883">
        <w:rPr>
          <w:rFonts w:ascii="Arial" w:hAnsi="Arial" w:cs="Arial"/>
          <w:lang w:val="en-GB"/>
        </w:rPr>
        <w:t>_____________________________</w:t>
      </w:r>
    </w:p>
    <w:p w14:paraId="6DFBE9A4" w14:textId="1901A7D4"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6</w:t>
      </w:r>
      <w:r w:rsidR="005D5883" w:rsidRPr="005D5883">
        <w:rPr>
          <w:rFonts w:ascii="Arial" w:hAnsi="Arial" w:cs="Arial"/>
          <w:lang w:val="en-GB"/>
        </w:rPr>
        <w:t xml:space="preserve"> Please confirm B-BBEE level of said sub-contractor______________________</w:t>
      </w:r>
    </w:p>
    <w:p w14:paraId="31773A77" w14:textId="0503678F" w:rsidR="002564C1" w:rsidRPr="002171ED"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7</w:t>
      </w:r>
      <w:r w:rsidR="005D5883" w:rsidRPr="005D5883">
        <w:rPr>
          <w:rFonts w:ascii="Arial" w:hAnsi="Arial" w:cs="Arial"/>
          <w:lang w:val="en-GB"/>
        </w:rPr>
        <w:t xml:space="preserve"> Which designated group does the sub-contractor belong to</w:t>
      </w:r>
      <w:r w:rsidR="004A159B">
        <w:rPr>
          <w:rFonts w:ascii="Arial" w:hAnsi="Arial" w:cs="Arial"/>
          <w:lang w:val="en-GB"/>
        </w:rPr>
        <w:t>: -</w:t>
      </w:r>
    </w:p>
    <w:p w14:paraId="460AB767" w14:textId="5D9F57BB"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w:t>
      </w:r>
      <w:r w:rsidR="009C4721">
        <w:t>QSE.</w:t>
      </w:r>
    </w:p>
    <w:p w14:paraId="242AD1E5" w14:textId="1CEBDC22"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at least 51% owned by black </w:t>
      </w:r>
      <w:r w:rsidR="009C4721">
        <w:t>people.</w:t>
      </w:r>
    </w:p>
    <w:p w14:paraId="19C3121D" w14:textId="46ADA30E"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at least 51% owned by black people who are </w:t>
      </w:r>
      <w:r w:rsidR="009C4721">
        <w:t>youth.</w:t>
      </w:r>
    </w:p>
    <w:p w14:paraId="6B9AA6CB" w14:textId="75474E7B"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at least 51% owned by black people who are </w:t>
      </w:r>
      <w:r w:rsidR="009C4721">
        <w:t>women.</w:t>
      </w:r>
    </w:p>
    <w:p w14:paraId="26FDA5CB" w14:textId="0A40F87F"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at least 51% owned by black people with </w:t>
      </w:r>
      <w:r w:rsidR="009C4721">
        <w:t>disabilities.</w:t>
      </w:r>
    </w:p>
    <w:p w14:paraId="6BCE33E3" w14:textId="1530CC6A"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51% owned by black people living in rural or underdeveloped areas or </w:t>
      </w:r>
      <w:r w:rsidR="009C4721">
        <w:t>townships.</w:t>
      </w:r>
    </w:p>
    <w:p w14:paraId="60A96ED1" w14:textId="3706A58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 cooperative which is at least 51% owned by black </w:t>
      </w:r>
      <w:r w:rsidR="009C4721">
        <w:t>people.</w:t>
      </w:r>
    </w:p>
    <w:p w14:paraId="5F0D42B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military veterans; or</w:t>
      </w:r>
    </w:p>
    <w:p w14:paraId="1AC5F4F9" w14:textId="77777777" w:rsidR="002564C1"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More than one of the categories referred to in paragraphs (a) to (h). </w:t>
      </w:r>
    </w:p>
    <w:p w14:paraId="250CADDE" w14:textId="098C6B6E" w:rsidR="005D5883" w:rsidRPr="005D5883" w:rsidRDefault="008779E0" w:rsidP="0026673F">
      <w:pPr>
        <w:spacing w:before="120" w:after="120"/>
        <w:rPr>
          <w:rFonts w:ascii="Arial" w:hAnsi="Arial" w:cs="Arial"/>
          <w:lang w:val="en-GB"/>
        </w:rPr>
      </w:pPr>
      <w:r>
        <w:rPr>
          <w:rFonts w:ascii="Arial" w:hAnsi="Arial" w:cs="Arial"/>
        </w:rPr>
        <w:t>7</w:t>
      </w:r>
      <w:r w:rsidR="005D5883" w:rsidRPr="005D5883">
        <w:rPr>
          <w:rFonts w:ascii="Arial" w:hAnsi="Arial" w:cs="Arial"/>
        </w:rPr>
        <w:t>.</w:t>
      </w:r>
      <w:r>
        <w:rPr>
          <w:rFonts w:ascii="Arial" w:hAnsi="Arial" w:cs="Arial"/>
        </w:rPr>
        <w:t>8</w:t>
      </w:r>
      <w:r w:rsidR="005D5883" w:rsidRPr="005D5883">
        <w:rPr>
          <w:rFonts w:ascii="Arial" w:hAnsi="Arial" w:cs="Arial"/>
          <w:lang w:val="en-GB"/>
        </w:rPr>
        <w:t xml:space="preserve"> Please confirm that you have attached your signed intent</w:t>
      </w:r>
      <w:r w:rsidR="009C08C5">
        <w:rPr>
          <w:rFonts w:ascii="Arial" w:hAnsi="Arial" w:cs="Arial"/>
          <w:lang w:val="en-GB"/>
        </w:rPr>
        <w:t>ion</w:t>
      </w:r>
      <w:r w:rsidR="005D5883" w:rsidRPr="005D5883">
        <w:rPr>
          <w:rFonts w:ascii="Arial" w:hAnsi="Arial" w:cs="Arial"/>
          <w:lang w:val="en-GB"/>
        </w:rPr>
        <w:t xml:space="preserve">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234CF52A" w:rsidR="005D5883" w:rsidRPr="005D5883" w:rsidRDefault="008779E0" w:rsidP="00343245">
      <w:pPr>
        <w:spacing w:before="120"/>
        <w:rPr>
          <w:rFonts w:ascii="Arial" w:hAnsi="Arial" w:cs="Arial"/>
          <w:lang w:val="en-GB"/>
        </w:rPr>
      </w:pPr>
      <w:r>
        <w:rPr>
          <w:rFonts w:ascii="Arial" w:hAnsi="Arial" w:cs="Arial"/>
          <w:lang w:val="en-GB"/>
        </w:rPr>
        <w:t>7.9</w:t>
      </w:r>
      <w:r w:rsidR="005D5883" w:rsidRPr="005D5883">
        <w:rPr>
          <w:rFonts w:ascii="Arial" w:hAnsi="Arial" w:cs="Arial"/>
          <w:lang w:val="en-GB"/>
        </w:rPr>
        <w:t xml:space="preserve"> Have you attached proof of sub-contractor’s belonging to designated group</w:t>
      </w:r>
      <w:r w:rsidR="009C08C5">
        <w:rPr>
          <w:rFonts w:ascii="Arial" w:hAnsi="Arial" w:cs="Arial"/>
          <w:lang w:val="en-GB"/>
        </w:rPr>
        <w:t>?</w:t>
      </w:r>
      <w:r w:rsidR="005D5883"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DC74FA1" w14:textId="77777777" w:rsidR="008B6F52" w:rsidRDefault="008B6F52" w:rsidP="00D07A30">
      <w:pPr>
        <w:suppressAutoHyphens/>
        <w:spacing w:after="0" w:line="240" w:lineRule="auto"/>
        <w:jc w:val="both"/>
        <w:rPr>
          <w:rFonts w:ascii="Arial" w:eastAsia="Times New Roman" w:hAnsi="Arial" w:cs="Times New Roman"/>
          <w:b/>
          <w:bCs/>
          <w:i/>
          <w:iCs/>
          <w:highlight w:val="yellow"/>
          <w:lang w:val="en-GB" w:eastAsia="en-GB"/>
        </w:rPr>
      </w:pPr>
    </w:p>
    <w:tbl>
      <w:tblPr>
        <w:tblW w:w="11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0"/>
        <w:gridCol w:w="65"/>
        <w:gridCol w:w="4121"/>
        <w:gridCol w:w="5116"/>
        <w:gridCol w:w="1072"/>
        <w:gridCol w:w="49"/>
      </w:tblGrid>
      <w:tr w:rsidR="003D5631" w:rsidRPr="00CC080C" w14:paraId="7C087ADE" w14:textId="77777777" w:rsidTr="00A42838">
        <w:trPr>
          <w:gridBefore w:val="2"/>
          <w:wBefore w:w="885" w:type="dxa"/>
          <w:trHeight w:val="263"/>
          <w:jc w:val="center"/>
        </w:trPr>
        <w:tc>
          <w:tcPr>
            <w:tcW w:w="4121" w:type="dxa"/>
          </w:tcPr>
          <w:p w14:paraId="3A750411" w14:textId="125395C5" w:rsidR="003D5631" w:rsidRDefault="003D5631"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6237" w:type="dxa"/>
            <w:gridSpan w:val="3"/>
          </w:tcPr>
          <w:p w14:paraId="3629C8C8" w14:textId="77777777" w:rsidR="003D5631" w:rsidRPr="00CC080C" w:rsidRDefault="003D5631"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7046E8E0" w14:textId="77777777" w:rsidTr="008B6F52">
        <w:trPr>
          <w:gridBefore w:val="2"/>
          <w:wBefore w:w="885" w:type="dxa"/>
          <w:trHeight w:val="502"/>
          <w:jc w:val="center"/>
        </w:trPr>
        <w:tc>
          <w:tcPr>
            <w:tcW w:w="4121" w:type="dxa"/>
          </w:tcPr>
          <w:p w14:paraId="4FBF3EF6"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 xml:space="preserve">Full names of </w:t>
            </w:r>
            <w:proofErr w:type="spellStart"/>
            <w:r>
              <w:rPr>
                <w:rFonts w:ascii="Arial" w:eastAsia="Times New Roman" w:hAnsi="Arial" w:cs="Times New Roman"/>
                <w:b/>
                <w:szCs w:val="24"/>
                <w:lang w:val="en-US" w:eastAsia="en-GB"/>
              </w:rPr>
              <w:t>authorised</w:t>
            </w:r>
            <w:proofErr w:type="spellEnd"/>
            <w:r>
              <w:rPr>
                <w:rFonts w:ascii="Arial" w:eastAsia="Times New Roman" w:hAnsi="Arial" w:cs="Times New Roman"/>
                <w:b/>
                <w:szCs w:val="24"/>
                <w:lang w:val="en-US" w:eastAsia="en-GB"/>
              </w:rPr>
              <w:t xml:space="preserve"> signatory:</w:t>
            </w:r>
          </w:p>
        </w:tc>
        <w:tc>
          <w:tcPr>
            <w:tcW w:w="6237" w:type="dxa"/>
            <w:gridSpan w:val="3"/>
          </w:tcPr>
          <w:p w14:paraId="76DF5182"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29E2E0CE" w14:textId="77777777" w:rsidTr="00A42838">
        <w:trPr>
          <w:gridBefore w:val="2"/>
          <w:wBefore w:w="885" w:type="dxa"/>
          <w:trHeight w:val="361"/>
          <w:jc w:val="center"/>
        </w:trPr>
        <w:tc>
          <w:tcPr>
            <w:tcW w:w="4121" w:type="dxa"/>
          </w:tcPr>
          <w:p w14:paraId="6B60D4EE"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6237" w:type="dxa"/>
            <w:gridSpan w:val="3"/>
          </w:tcPr>
          <w:p w14:paraId="7CD59C87"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4BD57048" w14:textId="77777777" w:rsidTr="008B6F52">
        <w:trPr>
          <w:gridBefore w:val="2"/>
          <w:wBefore w:w="885" w:type="dxa"/>
          <w:trHeight w:val="552"/>
          <w:jc w:val="center"/>
        </w:trPr>
        <w:tc>
          <w:tcPr>
            <w:tcW w:w="4121" w:type="dxa"/>
          </w:tcPr>
          <w:p w14:paraId="7FD6F8C0"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6237" w:type="dxa"/>
            <w:gridSpan w:val="3"/>
          </w:tcPr>
          <w:p w14:paraId="7511ED9C"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544DECE9" w14:textId="77777777" w:rsidTr="00A42838">
        <w:trPr>
          <w:gridBefore w:val="2"/>
          <w:wBefore w:w="885" w:type="dxa"/>
          <w:trHeight w:val="312"/>
          <w:jc w:val="center"/>
        </w:trPr>
        <w:tc>
          <w:tcPr>
            <w:tcW w:w="4121" w:type="dxa"/>
          </w:tcPr>
          <w:p w14:paraId="564168AD"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6237" w:type="dxa"/>
            <w:gridSpan w:val="3"/>
          </w:tcPr>
          <w:p w14:paraId="26598B9E"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5D5883" w:rsidRPr="005D5883" w14:paraId="23FAA46A" w14:textId="77777777" w:rsidTr="008B6F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2"/>
          <w:wBefore w:w="820" w:type="dxa"/>
          <w:wAfter w:w="1121" w:type="dxa"/>
        </w:trPr>
        <w:tc>
          <w:tcPr>
            <w:tcW w:w="9302" w:type="dxa"/>
            <w:gridSpan w:val="3"/>
          </w:tcPr>
          <w:p w14:paraId="60547ADF" w14:textId="675CD337" w:rsidR="0026673F" w:rsidRPr="005D5883" w:rsidRDefault="0026673F" w:rsidP="005D5883">
            <w:pPr>
              <w:tabs>
                <w:tab w:val="left" w:pos="357"/>
              </w:tabs>
              <w:spacing w:after="0" w:line="240" w:lineRule="auto"/>
              <w:jc w:val="both"/>
              <w:rPr>
                <w:lang w:val="en-US"/>
              </w:rPr>
            </w:pPr>
          </w:p>
        </w:tc>
      </w:tr>
      <w:tr w:rsidR="005D5883" w:rsidRPr="005D5883" w14:paraId="05492244" w14:textId="77777777" w:rsidTr="008B6F52">
        <w:tblPrEx>
          <w:jc w:val="lef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108" w:type="dxa"/>
            <w:right w:w="108" w:type="dxa"/>
          </w:tblCellMar>
        </w:tblPrEx>
        <w:trPr>
          <w:gridAfter w:val="1"/>
          <w:wAfter w:w="49" w:type="dxa"/>
          <w:trHeight w:val="156"/>
        </w:trPr>
        <w:tc>
          <w:tcPr>
            <w:tcW w:w="11194" w:type="dxa"/>
            <w:gridSpan w:val="5"/>
          </w:tcPr>
          <w:tbl>
            <w:tblPr>
              <w:tblW w:w="10647" w:type="dxa"/>
              <w:jc w:val="center"/>
              <w:tblBorders>
                <w:bottom w:val="single" w:sz="4" w:space="0" w:color="auto"/>
              </w:tblBorders>
              <w:tblLook w:val="01E0" w:firstRow="1" w:lastRow="1" w:firstColumn="1" w:lastColumn="1" w:noHBand="0" w:noVBand="0"/>
            </w:tblPr>
            <w:tblGrid>
              <w:gridCol w:w="10647"/>
            </w:tblGrid>
            <w:tr w:rsidR="00115724" w:rsidRPr="005D5883" w14:paraId="43E1CE16" w14:textId="19469D00" w:rsidTr="00622560">
              <w:trPr>
                <w:jc w:val="center"/>
              </w:trPr>
              <w:tc>
                <w:tcPr>
                  <w:tcW w:w="10647" w:type="dxa"/>
                </w:tcPr>
                <w:p w14:paraId="328F328F" w14:textId="16C0CF70" w:rsidR="00115724" w:rsidRPr="005D5883" w:rsidRDefault="00115724" w:rsidP="00D10818">
                  <w:pPr>
                    <w:spacing w:before="120"/>
                    <w:rPr>
                      <w:rFonts w:ascii="Arial Bold" w:eastAsia="Times New Roman" w:hAnsi="Arial Bold" w:cs="Arial"/>
                      <w:iCs/>
                      <w:caps/>
                      <w:u w:val="single"/>
                      <w:lang w:val="en-GB"/>
                    </w:rPr>
                  </w:pPr>
                  <w:bookmarkStart w:id="17" w:name="_Toc454960347"/>
                  <w:bookmarkStart w:id="18" w:name="_Toc454960463"/>
                  <w:bookmarkStart w:id="19" w:name="_Toc454961316"/>
                  <w:r w:rsidRPr="005D5883">
                    <w:rPr>
                      <w:rFonts w:ascii="Arial Bold" w:eastAsia="Times New Roman" w:hAnsi="Arial Bold" w:cs="Arial"/>
                      <w:iCs/>
                      <w:caps/>
                      <w:u w:val="single"/>
                      <w:lang w:val="en-GB"/>
                    </w:rPr>
                    <w:t xml:space="preserve">ANNEXURE </w:t>
                  </w:r>
                  <w:r w:rsidR="00A31359">
                    <w:rPr>
                      <w:rFonts w:ascii="Arial Bold" w:eastAsia="Times New Roman" w:hAnsi="Arial Bold" w:cs="Arial"/>
                      <w:iCs/>
                      <w:caps/>
                      <w:u w:val="single"/>
                      <w:lang w:val="en-GB"/>
                    </w:rPr>
                    <w:t>D</w:t>
                  </w:r>
                </w:p>
                <w:p w14:paraId="3A937277" w14:textId="3469FB2C" w:rsidR="00115724" w:rsidRDefault="00115724"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17"/>
                  <w:bookmarkEnd w:id="18"/>
                  <w:bookmarkEnd w:id="19"/>
                  <w:r w:rsidRPr="005D5883">
                    <w:rPr>
                      <w:rFonts w:ascii="Arial Bold" w:eastAsia="Times New Roman" w:hAnsi="Arial Bold" w:cs="Arial"/>
                      <w:iCs/>
                      <w:caps/>
                      <w:u w:val="single"/>
                      <w:lang w:val="en-GB"/>
                    </w:rPr>
                    <w:t xml:space="preserve"> </w:t>
                  </w:r>
                </w:p>
                <w:p w14:paraId="47B177D0" w14:textId="2E384424" w:rsidR="00854A85" w:rsidRDefault="00115724"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Pr="005C70E9">
                    <w:rPr>
                      <w:rFonts w:ascii="Arial" w:hAnsi="Arial" w:cs="Arial"/>
                      <w:b/>
                      <w:bCs/>
                      <w:lang w:val="en-US"/>
                    </w:rPr>
                    <w:t xml:space="preserve"> </w:t>
                  </w:r>
                  <w:r w:rsidRPr="00F81EC6">
                    <w:rPr>
                      <w:rFonts w:ascii="Arial" w:hAnsi="Arial" w:cs="Arial"/>
                      <w:b/>
                      <w:bCs/>
                      <w:i/>
                      <w:iCs/>
                      <w:lang w:val="en-US"/>
                    </w:rPr>
                    <w:t xml:space="preserve">This returnable is required to be </w:t>
                  </w:r>
                  <w:r w:rsidRPr="00F81EC6">
                    <w:rPr>
                      <w:rFonts w:ascii="Arial" w:eastAsia="Times New Roman" w:hAnsi="Arial" w:cs="Arial"/>
                      <w:b/>
                      <w:bCs/>
                      <w:i/>
                      <w:iCs/>
                      <w:szCs w:val="20"/>
                      <w:lang w:val="en-GB"/>
                    </w:rPr>
                    <w:t xml:space="preserve">fully completed, </w:t>
                  </w:r>
                  <w:proofErr w:type="gramStart"/>
                  <w:r w:rsidRPr="00F81EC6">
                    <w:rPr>
                      <w:rFonts w:ascii="Arial" w:eastAsia="Times New Roman" w:hAnsi="Arial" w:cs="Arial"/>
                      <w:b/>
                      <w:bCs/>
                      <w:i/>
                      <w:iCs/>
                      <w:szCs w:val="20"/>
                      <w:lang w:val="en-GB"/>
                    </w:rPr>
                    <w:t>signed</w:t>
                  </w:r>
                  <w:proofErr w:type="gramEnd"/>
                  <w:r w:rsidRPr="00F81EC6">
                    <w:rPr>
                      <w:rFonts w:ascii="Arial" w:eastAsia="Times New Roman" w:hAnsi="Arial" w:cs="Arial"/>
                      <w:b/>
                      <w:bCs/>
                      <w:i/>
                      <w:iCs/>
                      <w:szCs w:val="20"/>
                      <w:lang w:val="en-GB"/>
                    </w:rPr>
                    <w:t xml:space="preserve"> </w:t>
                  </w:r>
                  <w:r w:rsidRPr="00F81EC6">
                    <w:rPr>
                      <w:rFonts w:ascii="Arial" w:hAnsi="Arial" w:cs="Arial"/>
                      <w:b/>
                      <w:bCs/>
                      <w:i/>
                      <w:iCs/>
                      <w:lang w:val="en-US"/>
                    </w:rPr>
                    <w:t xml:space="preserve">and submitted </w:t>
                  </w:r>
                  <w:r>
                    <w:rPr>
                      <w:rFonts w:ascii="Arial" w:hAnsi="Arial" w:cs="Arial"/>
                      <w:b/>
                      <w:bCs/>
                      <w:i/>
                      <w:iCs/>
                      <w:lang w:val="en-US"/>
                    </w:rPr>
                    <w:t>by tenderers at the stipulated deadlines.</w:t>
                  </w:r>
                </w:p>
                <w:p w14:paraId="66CABF7D" w14:textId="11F5D552" w:rsidR="00115724" w:rsidRDefault="004671F5" w:rsidP="007F01A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bookmarkStart w:id="20" w:name="_Toc454960348"/>
                  <w:bookmarkStart w:id="21" w:name="_Toc454960464"/>
                  <w:bookmarkStart w:id="22" w:name="_Toc454961317"/>
                  <w:r>
                    <w:rPr>
                      <w:rFonts w:ascii="Arial Bold" w:eastAsia="Times New Roman" w:hAnsi="Arial Bold" w:cs="Arial"/>
                      <w:b/>
                      <w:caps/>
                      <w:szCs w:val="20"/>
                      <w:lang w:val="en-GB"/>
                    </w:rPr>
                    <w:t xml:space="preserve">1 </w:t>
                  </w:r>
                  <w:r w:rsidR="00115724" w:rsidRPr="005D5883">
                    <w:rPr>
                      <w:rFonts w:ascii="Arial Bold" w:eastAsia="Times New Roman" w:hAnsi="Arial Bold" w:cs="Arial"/>
                      <w:b/>
                      <w:caps/>
                      <w:szCs w:val="20"/>
                      <w:lang w:val="en-GB"/>
                    </w:rPr>
                    <w:t>DECLARATION OF INTEREST</w:t>
                  </w:r>
                  <w:bookmarkEnd w:id="20"/>
                  <w:bookmarkEnd w:id="21"/>
                  <w:bookmarkEnd w:id="22"/>
                </w:p>
                <w:p w14:paraId="579C9D8E" w14:textId="2411747B" w:rsidR="00AA601B"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I/We</w:t>
                  </w:r>
                  <w:r w:rsidR="00AA601B">
                    <w:rPr>
                      <w:rFonts w:ascii="Arial" w:eastAsia="Times New Roman" w:hAnsi="Arial" w:cs="Arial"/>
                      <w:snapToGrid w:val="0"/>
                      <w:lang w:val="en-GB"/>
                    </w:rPr>
                    <w:t xml:space="preserve"> understand that an employee of the State as defined in the Public Service Act of 1994 is prohibited from conducting business with any organ of state and from being a director of a public or private company that conducts business with an organ of state. </w:t>
                  </w:r>
                </w:p>
                <w:p w14:paraId="4FA23BC2" w14:textId="77777777" w:rsidR="00AA601B"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B211660" w14:textId="516DF6CC" w:rsidR="00115724" w:rsidRPr="005D5883"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I/We</w:t>
                  </w:r>
                  <w:r w:rsidR="00115724" w:rsidRPr="005D5883">
                    <w:rPr>
                      <w:rFonts w:ascii="Arial" w:eastAsia="Times New Roman" w:hAnsi="Arial" w:cs="Arial"/>
                      <w:snapToGrid w:val="0"/>
                      <w:lang w:val="en-GB"/>
                    </w:rPr>
                    <w:t xml:space="preserve"> understand that any natural/legal person, </w:t>
                  </w:r>
                  <w:r w:rsidR="00BA7894">
                    <w:rPr>
                      <w:rFonts w:ascii="Arial" w:eastAsia="Times New Roman" w:hAnsi="Arial" w:cs="Arial"/>
                      <w:snapToGrid w:val="0"/>
                      <w:lang w:val="en-GB"/>
                    </w:rPr>
                    <w:t xml:space="preserve">including any </w:t>
                  </w:r>
                  <w:r w:rsidR="00644588">
                    <w:rPr>
                      <w:rFonts w:ascii="Arial" w:eastAsia="Times New Roman" w:hAnsi="Arial" w:cs="Arial"/>
                      <w:snapToGrid w:val="0"/>
                      <w:lang w:val="en-GB"/>
                    </w:rPr>
                    <w:t>natural legal person</w:t>
                  </w:r>
                  <w:r w:rsidR="00115724" w:rsidRPr="005D5883">
                    <w:rPr>
                      <w:rFonts w:ascii="Arial" w:eastAsia="Times New Roman" w:hAnsi="Arial" w:cs="Arial"/>
                      <w:snapToGrid w:val="0"/>
                      <w:lang w:val="en-GB"/>
                    </w:rPr>
                    <w:t xml:space="preserve"> related to an Eskom employee/director as per the definition of “related” set out hereunder, may </w:t>
                  </w:r>
                  <w:r w:rsidR="00644588">
                    <w:rPr>
                      <w:rFonts w:ascii="Arial" w:eastAsia="Times New Roman" w:hAnsi="Arial" w:cs="Arial"/>
                      <w:snapToGrid w:val="0"/>
                      <w:lang w:val="en-GB"/>
                    </w:rPr>
                    <w:t>submit a tender</w:t>
                  </w:r>
                  <w:r w:rsidR="00115724" w:rsidRPr="005D5883">
                    <w:rPr>
                      <w:rFonts w:ascii="Arial" w:eastAsia="Times New Roman" w:hAnsi="Arial" w:cs="Arial"/>
                      <w:snapToGrid w:val="0"/>
                      <w:lang w:val="en-GB"/>
                    </w:rPr>
                    <w:t xml:space="preserve"> to Eskom. However, </w:t>
                  </w:r>
                  <w:proofErr w:type="gramStart"/>
                  <w:r w:rsidR="00115724" w:rsidRPr="005D5883">
                    <w:rPr>
                      <w:rFonts w:ascii="Arial" w:eastAsia="Times New Roman" w:hAnsi="Arial" w:cs="Arial"/>
                      <w:snapToGrid w:val="0"/>
                      <w:lang w:val="en-GB"/>
                    </w:rPr>
                    <w:t>in</w:t>
                  </w:r>
                  <w:r w:rsidR="00644588">
                    <w:rPr>
                      <w:rFonts w:ascii="Arial" w:eastAsia="Times New Roman" w:hAnsi="Arial" w:cs="Arial"/>
                      <w:snapToGrid w:val="0"/>
                      <w:lang w:val="en-GB"/>
                    </w:rPr>
                    <w:t xml:space="preserve"> order to</w:t>
                  </w:r>
                  <w:proofErr w:type="gramEnd"/>
                  <w:r w:rsidR="00644588">
                    <w:rPr>
                      <w:rFonts w:ascii="Arial" w:eastAsia="Times New Roman" w:hAnsi="Arial" w:cs="Arial"/>
                      <w:snapToGrid w:val="0"/>
                      <w:lang w:val="en-GB"/>
                    </w:rPr>
                    <w:t xml:space="preserve"> establish whether a conflict of interest exists tenderers are required to declare such interest/relationships </w:t>
                  </w:r>
                  <w:r w:rsidR="00115724" w:rsidRPr="005D5883">
                    <w:rPr>
                      <w:rFonts w:ascii="Arial" w:eastAsia="Times New Roman" w:hAnsi="Arial" w:cs="Arial"/>
                      <w:snapToGrid w:val="0"/>
                      <w:lang w:val="en-GB"/>
                    </w:rPr>
                    <w:t>where</w:t>
                  </w:r>
                  <w:r w:rsidR="004A159B">
                    <w:rPr>
                      <w:rFonts w:ascii="Arial" w:eastAsia="Times New Roman" w:hAnsi="Arial" w:cs="Arial"/>
                      <w:snapToGrid w:val="0"/>
                      <w:lang w:val="en-GB"/>
                    </w:rPr>
                    <w:t>: -</w:t>
                  </w:r>
                  <w:r w:rsidR="00115724" w:rsidRPr="005D5883">
                    <w:rPr>
                      <w:rFonts w:ascii="Arial" w:eastAsia="Times New Roman" w:hAnsi="Arial" w:cs="Arial"/>
                      <w:snapToGrid w:val="0"/>
                      <w:lang w:val="en-GB"/>
                    </w:rPr>
                    <w:t xml:space="preserve"> </w:t>
                  </w:r>
                </w:p>
                <w:p w14:paraId="0C50FF2D" w14:textId="1FC5A464" w:rsidR="00115724" w:rsidRPr="005D5883" w:rsidRDefault="00115724" w:rsidP="0009791D">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004"/>
                    <w:contextualSpacing/>
                    <w:jc w:val="both"/>
                    <w:rPr>
                      <w:rFonts w:ascii="Arial" w:eastAsia="Times New Roman" w:hAnsi="Arial" w:cs="Arial"/>
                      <w:snapToGrid w:val="0"/>
                      <w:lang w:val="en-GB"/>
                    </w:rPr>
                  </w:pPr>
                </w:p>
                <w:p w14:paraId="1A5A065D" w14:textId="204E9E74" w:rsidR="00115724" w:rsidRPr="0009791D" w:rsidRDefault="0009791D">
                  <w:pPr>
                    <w:widowControl w:val="0"/>
                    <w:numPr>
                      <w:ilvl w:val="0"/>
                      <w:numId w:val="12"/>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directors of Eskom</w:t>
                  </w:r>
                  <w:r w:rsidR="00686244" w:rsidRPr="0009791D">
                    <w:rPr>
                      <w:rFonts w:ascii="Arial" w:eastAsia="Times New Roman" w:hAnsi="Arial" w:cs="Arial"/>
                      <w:snapToGrid w:val="0"/>
                      <w:lang w:val="en-GB"/>
                    </w:rPr>
                    <w:t>.</w:t>
                  </w:r>
                  <w:r w:rsidR="00115724" w:rsidRPr="0009791D">
                    <w:rPr>
                      <w:rFonts w:ascii="Arial" w:eastAsia="Times New Roman" w:hAnsi="Arial" w:cs="Arial"/>
                      <w:snapToGrid w:val="0"/>
                      <w:lang w:val="en-GB"/>
                    </w:rPr>
                    <w:t xml:space="preserve"> </w:t>
                  </w:r>
                </w:p>
                <w:p w14:paraId="0AB2ED4A" w14:textId="09C4875F" w:rsidR="00115724" w:rsidRPr="0009791D" w:rsidRDefault="0009791D">
                  <w:pPr>
                    <w:widowControl w:val="0"/>
                    <w:numPr>
                      <w:ilvl w:val="0"/>
                      <w:numId w:val="12"/>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r w:rsidR="00686244" w:rsidRPr="0009791D">
                    <w:rPr>
                      <w:rFonts w:ascii="Arial" w:eastAsia="Times New Roman" w:hAnsi="Arial" w:cs="Arial"/>
                      <w:snapToGrid w:val="0"/>
                      <w:lang w:val="en-GB"/>
                    </w:rPr>
                    <w:t>.</w:t>
                  </w:r>
                </w:p>
                <w:p w14:paraId="05B19A7A" w14:textId="0099073E" w:rsidR="002E38E7" w:rsidRPr="0009791D" w:rsidRDefault="0009791D">
                  <w:pPr>
                    <w:widowControl w:val="0"/>
                    <w:numPr>
                      <w:ilvl w:val="0"/>
                      <w:numId w:val="12"/>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t</w:t>
                  </w:r>
                  <w:r w:rsidR="00115724" w:rsidRPr="0009791D">
                    <w:rPr>
                      <w:rFonts w:ascii="Arial" w:eastAsia="Times New Roman" w:hAnsi="Arial" w:cs="Arial"/>
                      <w:snapToGrid w:val="0"/>
                      <w:lang w:val="en-GB"/>
                    </w:rPr>
                    <w:t>he</w:t>
                  </w:r>
                  <w:r w:rsidRPr="0009791D">
                    <w:rPr>
                      <w:rFonts w:ascii="Arial" w:eastAsia="Times New Roman" w:hAnsi="Arial" w:cs="Arial"/>
                      <w:snapToGrid w:val="0"/>
                      <w:lang w:val="en-GB"/>
                    </w:rPr>
                    <w:t xml:space="preserve"> </w:t>
                  </w:r>
                  <w:r w:rsidR="00115724" w:rsidRPr="0009791D">
                    <w:rPr>
                      <w:rFonts w:ascii="Arial" w:eastAsia="Times New Roman" w:hAnsi="Arial" w:cs="Arial"/>
                      <w:i/>
                      <w:snapToGrid w:val="0"/>
                      <w:lang w:val="en-GB"/>
                    </w:rPr>
                    <w:t>legal</w:t>
                  </w:r>
                  <w:r w:rsidR="00644588" w:rsidRPr="0009791D">
                    <w:rPr>
                      <w:rFonts w:ascii="Arial" w:eastAsia="Times New Roman" w:hAnsi="Arial" w:cs="Arial"/>
                      <w:i/>
                      <w:snapToGrid w:val="0"/>
                      <w:lang w:val="en-GB"/>
                    </w:rPr>
                    <w:t xml:space="preserve"> entity</w:t>
                  </w:r>
                  <w:r w:rsidR="00115724" w:rsidRPr="0009791D">
                    <w:rPr>
                      <w:rFonts w:ascii="Arial" w:eastAsia="Times New Roman" w:hAnsi="Arial" w:cs="Arial"/>
                      <w:i/>
                      <w:snapToGrid w:val="0"/>
                      <w:lang w:val="en-GB"/>
                    </w:rPr>
                    <w:t xml:space="preserve"> </w:t>
                  </w:r>
                  <w:r w:rsidR="00644588" w:rsidRPr="0009791D">
                    <w:rPr>
                      <w:rFonts w:ascii="Arial" w:eastAsia="Times New Roman" w:hAnsi="Arial" w:cs="Arial"/>
                      <w:i/>
                      <w:snapToGrid w:val="0"/>
                      <w:lang w:val="en-GB"/>
                    </w:rPr>
                    <w:t xml:space="preserve">including its </w:t>
                  </w:r>
                  <w:r w:rsidR="00115724" w:rsidRPr="0009791D">
                    <w:rPr>
                      <w:rFonts w:ascii="Arial" w:eastAsia="Times New Roman" w:hAnsi="Arial" w:cs="Arial"/>
                      <w:i/>
                      <w:snapToGrid w:val="0"/>
                      <w:lang w:val="en-GB"/>
                    </w:rPr>
                    <w:t>employees/contractors/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directors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shareholders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00115724" w:rsidRPr="0009791D">
                    <w:rPr>
                      <w:rFonts w:ascii="Arial" w:eastAsia="Times New Roman" w:hAnsi="Arial" w:cs="Arial"/>
                      <w:i/>
                      <w:snapToGrid w:val="0"/>
                      <w:lang w:val="en-GB"/>
                    </w:rPr>
                    <w:t>members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00944F39" w:rsidRPr="0009791D">
                    <w:rPr>
                      <w:rFonts w:ascii="Arial" w:eastAsia="Times New Roman" w:hAnsi="Arial" w:cs="Arial"/>
                      <w:i/>
                      <w:snapToGrid w:val="0"/>
                      <w:lang w:val="en-GB"/>
                    </w:rPr>
                    <w:t>partners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owners</w:t>
                  </w:r>
                  <w:r w:rsidR="00115724" w:rsidRPr="0009791D">
                    <w:rPr>
                      <w:rFonts w:ascii="Arial" w:eastAsia="Times New Roman" w:hAnsi="Arial" w:cs="Arial"/>
                      <w:i/>
                      <w:snapToGrid w:val="0"/>
                      <w:lang w:val="en-GB"/>
                    </w:rPr>
                    <w:t xml:space="preserve"> </w:t>
                  </w:r>
                  <w:r w:rsidR="00115724" w:rsidRPr="0009791D">
                    <w:rPr>
                      <w:rFonts w:ascii="Arial" w:eastAsia="Times New Roman" w:hAnsi="Arial" w:cs="Arial"/>
                      <w:snapToGrid w:val="0"/>
                      <w:lang w:val="en-GB"/>
                    </w:rPr>
                    <w:t>on whose behalf the tender documents are signed, is</w:t>
                  </w:r>
                  <w:r w:rsidR="00644588" w:rsidRPr="0009791D">
                    <w:rPr>
                      <w:rFonts w:ascii="Arial" w:eastAsia="Times New Roman" w:hAnsi="Arial" w:cs="Arial"/>
                      <w:snapToGrid w:val="0"/>
                      <w:lang w:val="en-GB"/>
                    </w:rPr>
                    <w:t>/are</w:t>
                  </w:r>
                  <w:r w:rsidR="00115724" w:rsidRPr="0009791D">
                    <w:rPr>
                      <w:rFonts w:ascii="Arial" w:eastAsia="Times New Roman" w:hAnsi="Arial" w:cs="Arial"/>
                      <w:snapToGrid w:val="0"/>
                      <w:lang w:val="en-GB"/>
                    </w:rPr>
                    <w:t xml:space="preserve"> in some other way related</w:t>
                  </w:r>
                  <w:r w:rsidR="00115724" w:rsidRPr="0009791D">
                    <w:rPr>
                      <w:rFonts w:ascii="Arial" w:eastAsia="Times New Roman" w:hAnsi="Arial" w:cs="Arial"/>
                      <w:b/>
                      <w:snapToGrid w:val="0"/>
                      <w:lang w:val="en-GB"/>
                    </w:rPr>
                    <w:t xml:space="preserve"> </w:t>
                  </w:r>
                  <w:r w:rsidR="00115724" w:rsidRPr="0009791D">
                    <w:rPr>
                      <w:rFonts w:ascii="Arial" w:eastAsia="Times New Roman" w:hAnsi="Arial" w:cs="Arial"/>
                      <w:snapToGrid w:val="0"/>
                      <w:lang w:val="en-GB"/>
                    </w:rPr>
                    <w:t xml:space="preserve">to an Eskom employee/contractor/consultant/director involved in the tender </w:t>
                  </w:r>
                  <w:r w:rsidR="002E38E7" w:rsidRPr="0009791D">
                    <w:rPr>
                      <w:rFonts w:ascii="Arial" w:eastAsia="Times New Roman" w:hAnsi="Arial" w:cs="Arial"/>
                      <w:snapToGrid w:val="0"/>
                      <w:lang w:val="en-GB"/>
                    </w:rPr>
                    <w:t xml:space="preserve">specification/ tender </w:t>
                  </w:r>
                  <w:r w:rsidR="00115724" w:rsidRPr="0009791D">
                    <w:rPr>
                      <w:rFonts w:ascii="Arial" w:eastAsia="Times New Roman" w:hAnsi="Arial" w:cs="Arial"/>
                      <w:snapToGrid w:val="0"/>
                      <w:lang w:val="en-GB"/>
                    </w:rPr>
                    <w:t xml:space="preserve">evaluation/tender adjudication/negotiation. </w:t>
                  </w:r>
                </w:p>
                <w:p w14:paraId="2F2B223B" w14:textId="1464B6C5" w:rsidR="004671F5" w:rsidRPr="0009791D" w:rsidRDefault="002E38E7">
                  <w:pPr>
                    <w:pStyle w:val="ListNumber"/>
                    <w:numPr>
                      <w:ilvl w:val="0"/>
                      <w:numId w:val="12"/>
                    </w:numPr>
                    <w:jc w:val="both"/>
                    <w:rPr>
                      <w:rFonts w:ascii="Arial" w:eastAsia="Times New Roman" w:hAnsi="Arial" w:cs="Arial"/>
                      <w:snapToGrid w:val="0"/>
                      <w:lang w:val="en-GB"/>
                    </w:rPr>
                  </w:pPr>
                  <w:r w:rsidRPr="0009791D">
                    <w:rPr>
                      <w:rFonts w:ascii="Arial" w:eastAsia="Times New Roman" w:hAnsi="Arial" w:cs="Arial"/>
                      <w:snapToGrid w:val="0"/>
                      <w:lang w:val="en-GB"/>
                    </w:rPr>
                    <w:t xml:space="preserve">the tenderer/s and one or more other tenderers in this tendering/RFP process have a controlling partner in common, or have a relationship with each other, directly or through common third parties, that puts them in a position to have access to information about or influence over the tender/proposal of another tenderer, or influence over the decisions of Eskom regarding the bidding </w:t>
                  </w:r>
                  <w:r w:rsidR="009C4721" w:rsidRPr="0009791D">
                    <w:rPr>
                      <w:rFonts w:ascii="Arial" w:eastAsia="Times New Roman" w:hAnsi="Arial" w:cs="Arial"/>
                      <w:snapToGrid w:val="0"/>
                      <w:lang w:val="en-GB"/>
                    </w:rPr>
                    <w:t>process.</w:t>
                  </w:r>
                </w:p>
                <w:p w14:paraId="24768D48" w14:textId="77777777" w:rsidR="004671F5" w:rsidRPr="00B72779" w:rsidRDefault="004671F5" w:rsidP="004671F5">
                  <w:pPr>
                    <w:autoSpaceDE w:val="0"/>
                    <w:autoSpaceDN w:val="0"/>
                    <w:rPr>
                      <w:rFonts w:ascii="Arial" w:hAnsi="Arial" w:cs="Arial"/>
                      <w:b/>
                      <w:bCs/>
                      <w:color w:val="1A1A1A"/>
                    </w:rPr>
                  </w:pPr>
                  <w:r w:rsidRPr="00B72779">
                    <w:rPr>
                      <w:rFonts w:ascii="Arial" w:hAnsi="Arial" w:cs="Arial"/>
                      <w:b/>
                      <w:bCs/>
                      <w:color w:val="1A1A1A"/>
                    </w:rPr>
                    <w:t>Related:</w:t>
                  </w:r>
                </w:p>
                <w:p w14:paraId="7316C41E" w14:textId="77777777" w:rsidR="004671F5" w:rsidRPr="00B72779" w:rsidRDefault="004671F5" w:rsidP="004671F5">
                  <w:pPr>
                    <w:autoSpaceDE w:val="0"/>
                    <w:autoSpaceDN w:val="0"/>
                    <w:rPr>
                      <w:rFonts w:ascii="Arial" w:hAnsi="Arial" w:cs="Arial"/>
                    </w:rPr>
                  </w:pPr>
                  <w:r w:rsidRPr="00B72779">
                    <w:rPr>
                      <w:rFonts w:ascii="Arial" w:hAnsi="Arial" w:cs="Arial"/>
                      <w:color w:val="1A1A1A"/>
                    </w:rPr>
                    <w:t xml:space="preserve">(1) </w:t>
                  </w:r>
                  <w:r w:rsidRPr="00B72779">
                    <w:rPr>
                      <w:rFonts w:ascii="Arial" w:hAnsi="Arial" w:cs="Arial"/>
                    </w:rPr>
                    <w:t xml:space="preserve">       </w:t>
                  </w:r>
                  <w:r w:rsidRPr="00B72779">
                    <w:rPr>
                      <w:rFonts w:ascii="Arial" w:hAnsi="Arial" w:cs="Arial"/>
                      <w:color w:val="1A1A1A"/>
                    </w:rPr>
                    <w:t>When used in respect of two persons, means persons who are connected to one</w:t>
                  </w:r>
                  <w:r w:rsidRPr="00B72779">
                    <w:rPr>
                      <w:rFonts w:ascii="Arial" w:hAnsi="Arial" w:cs="Arial"/>
                    </w:rPr>
                    <w:t xml:space="preserve"> </w:t>
                  </w:r>
                  <w:r w:rsidRPr="00B72779">
                    <w:rPr>
                      <w:rFonts w:ascii="Arial" w:hAnsi="Arial" w:cs="Arial"/>
                      <w:color w:val="1A1A1A"/>
                    </w:rPr>
                    <w:t>another in any manner contemplated below:</w:t>
                  </w:r>
                </w:p>
                <w:p w14:paraId="4B6E9F3F" w14:textId="77777777" w:rsidR="004671F5" w:rsidRPr="00B72779" w:rsidRDefault="004671F5" w:rsidP="004671F5">
                  <w:pPr>
                    <w:autoSpaceDE w:val="0"/>
                    <w:autoSpaceDN w:val="0"/>
                    <w:ind w:firstLine="720"/>
                    <w:rPr>
                      <w:rFonts w:ascii="Arial" w:hAnsi="Arial" w:cs="Arial"/>
                      <w:color w:val="1A1A1A"/>
                    </w:rPr>
                  </w:pPr>
                  <w:r w:rsidRPr="00B72779">
                    <w:rPr>
                      <w:rFonts w:ascii="Arial" w:hAnsi="Arial" w:cs="Arial"/>
                      <w:color w:val="1A1A1A"/>
                    </w:rPr>
                    <w:t xml:space="preserve">(a) </w:t>
                  </w:r>
                  <w:r w:rsidRPr="00B72779">
                    <w:rPr>
                      <w:rFonts w:ascii="Arial" w:hAnsi="Arial" w:cs="Arial"/>
                    </w:rPr>
                    <w:t xml:space="preserve">       </w:t>
                  </w:r>
                  <w:r w:rsidRPr="00B72779">
                    <w:rPr>
                      <w:rFonts w:ascii="Arial" w:hAnsi="Arial" w:cs="Arial"/>
                      <w:color w:val="1A1A1A"/>
                    </w:rPr>
                    <w:t>an individual is related to another individual if they-</w:t>
                  </w:r>
                </w:p>
                <w:p w14:paraId="6DE00089"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w:t>
                  </w:r>
                  <w:proofErr w:type="spellStart"/>
                  <w:r w:rsidRPr="00B72779">
                    <w:rPr>
                      <w:rFonts w:ascii="Arial" w:hAnsi="Arial" w:cs="Arial"/>
                      <w:color w:val="1A1A1A"/>
                    </w:rPr>
                    <w:t>i</w:t>
                  </w:r>
                  <w:proofErr w:type="spellEnd"/>
                  <w:r w:rsidRPr="00B72779">
                    <w:rPr>
                      <w:rFonts w:ascii="Arial" w:hAnsi="Arial" w:cs="Arial"/>
                      <w:color w:val="1A1A1A"/>
                    </w:rPr>
                    <w:t xml:space="preserve">) </w:t>
                  </w:r>
                  <w:r w:rsidRPr="00B72779">
                    <w:rPr>
                      <w:rFonts w:ascii="Arial" w:hAnsi="Arial" w:cs="Arial"/>
                    </w:rPr>
                    <w:t xml:space="preserve">        </w:t>
                  </w:r>
                  <w:r w:rsidRPr="00B72779">
                    <w:rPr>
                      <w:rFonts w:ascii="Arial" w:hAnsi="Arial" w:cs="Arial"/>
                      <w:color w:val="1A1A1A"/>
                    </w:rPr>
                    <w:t xml:space="preserve">are married, or live together in a relationship </w:t>
                  </w:r>
                  <w:proofErr w:type="gramStart"/>
                  <w:r w:rsidRPr="00B72779">
                    <w:rPr>
                      <w:rFonts w:ascii="Arial" w:hAnsi="Arial" w:cs="Arial"/>
                      <w:color w:val="1A1A1A"/>
                    </w:rPr>
                    <w:t>similar to</w:t>
                  </w:r>
                  <w:proofErr w:type="gramEnd"/>
                  <w:r w:rsidRPr="00B72779">
                    <w:rPr>
                      <w:rFonts w:ascii="Arial" w:hAnsi="Arial" w:cs="Arial"/>
                      <w:color w:val="1A1A1A"/>
                    </w:rPr>
                    <w:t xml:space="preserve"> a marriage</w:t>
                  </w:r>
                  <w:r w:rsidRPr="00B72779">
                    <w:rPr>
                      <w:rFonts w:ascii="Arial" w:hAnsi="Arial" w:cs="Arial"/>
                      <w:color w:val="373737"/>
                    </w:rPr>
                    <w:t xml:space="preserve">; </w:t>
                  </w:r>
                  <w:r w:rsidRPr="00B72779">
                    <w:rPr>
                      <w:rFonts w:ascii="Arial" w:hAnsi="Arial" w:cs="Arial"/>
                      <w:color w:val="1A1A1A"/>
                    </w:rPr>
                    <w:t>or</w:t>
                  </w:r>
                </w:p>
                <w:p w14:paraId="7D236547" w14:textId="77777777" w:rsidR="003B1D4B"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are separated by no more than two degrees of natural or adopted</w:t>
                  </w:r>
                  <w:r w:rsidRPr="00B72779">
                    <w:rPr>
                      <w:rFonts w:ascii="Arial" w:hAnsi="Arial" w:cs="Arial"/>
                    </w:rPr>
                    <w:t xml:space="preserve"> </w:t>
                  </w:r>
                  <w:r w:rsidRPr="00B72779">
                    <w:rPr>
                      <w:rFonts w:ascii="Arial" w:hAnsi="Arial" w:cs="Arial"/>
                      <w:color w:val="1A1A1A"/>
                    </w:rPr>
                    <w:t xml:space="preserve">consanguinity or </w:t>
                  </w:r>
                  <w:r w:rsidR="003B1D4B" w:rsidRPr="00B72779">
                    <w:rPr>
                      <w:rFonts w:ascii="Arial" w:hAnsi="Arial" w:cs="Arial"/>
                      <w:color w:val="1A1A1A"/>
                    </w:rPr>
                    <w:t xml:space="preserve">   </w:t>
                  </w:r>
                </w:p>
                <w:p w14:paraId="45818101" w14:textId="64B0D9A6" w:rsidR="004671F5" w:rsidRPr="00B72779" w:rsidRDefault="003B1D4B" w:rsidP="004671F5">
                  <w:pPr>
                    <w:autoSpaceDE w:val="0"/>
                    <w:autoSpaceDN w:val="0"/>
                    <w:ind w:left="720" w:firstLine="720"/>
                    <w:rPr>
                      <w:rFonts w:ascii="Arial" w:hAnsi="Arial" w:cs="Arial"/>
                    </w:rPr>
                  </w:pPr>
                  <w:r w:rsidRPr="00B72779">
                    <w:rPr>
                      <w:rFonts w:ascii="Arial" w:hAnsi="Arial" w:cs="Arial"/>
                      <w:color w:val="1A1A1A"/>
                    </w:rPr>
                    <w:t xml:space="preserve">            </w:t>
                  </w:r>
                  <w:r w:rsidR="009C4721" w:rsidRPr="00B72779">
                    <w:rPr>
                      <w:rFonts w:ascii="Arial" w:hAnsi="Arial" w:cs="Arial"/>
                      <w:color w:val="1A1A1A"/>
                    </w:rPr>
                    <w:t>affinity.</w:t>
                  </w:r>
                </w:p>
                <w:p w14:paraId="143ED94F" w14:textId="77777777" w:rsidR="004671F5" w:rsidRPr="00B72779" w:rsidRDefault="004671F5" w:rsidP="004671F5">
                  <w:pPr>
                    <w:autoSpaceDE w:val="0"/>
                    <w:autoSpaceDN w:val="0"/>
                    <w:ind w:left="1440" w:hanging="720"/>
                    <w:rPr>
                      <w:rFonts w:ascii="Arial" w:hAnsi="Arial" w:cs="Arial"/>
                    </w:rPr>
                  </w:pPr>
                  <w:r w:rsidRPr="00B72779">
                    <w:rPr>
                      <w:rFonts w:ascii="Arial" w:hAnsi="Arial" w:cs="Arial"/>
                      <w:color w:val="1A1A1A"/>
                    </w:rPr>
                    <w:lastRenderedPageBreak/>
                    <w:t>(b)</w:t>
                  </w:r>
                  <w:r w:rsidRPr="00B72779">
                    <w:rPr>
                      <w:rFonts w:ascii="Arial" w:hAnsi="Arial" w:cs="Arial"/>
                    </w:rPr>
                    <w:t xml:space="preserve">        </w:t>
                  </w:r>
                  <w:r w:rsidRPr="00B72779">
                    <w:rPr>
                      <w:rFonts w:ascii="Arial" w:hAnsi="Arial" w:cs="Arial"/>
                      <w:color w:val="1A1A1A"/>
                    </w:rPr>
                    <w:t>an individual is related to a juristic person if the individual directly or</w:t>
                  </w:r>
                  <w:r w:rsidRPr="00B72779">
                    <w:rPr>
                      <w:rFonts w:ascii="Arial" w:hAnsi="Arial" w:cs="Arial"/>
                    </w:rPr>
                    <w:t xml:space="preserve"> </w:t>
                  </w:r>
                  <w:r w:rsidRPr="00B72779">
                    <w:rPr>
                      <w:rFonts w:ascii="Arial" w:hAnsi="Arial" w:cs="Arial"/>
                      <w:color w:val="1A1A1A"/>
                    </w:rPr>
                    <w:t>indirectly controls the juristic person, as determined in accordance with th</w:t>
                  </w:r>
                  <w:r w:rsidRPr="00B72779">
                    <w:rPr>
                      <w:rFonts w:ascii="Arial" w:hAnsi="Arial" w:cs="Arial"/>
                    </w:rPr>
                    <w:t xml:space="preserve">e </w:t>
                  </w:r>
                  <w:r w:rsidRPr="00B72779">
                    <w:rPr>
                      <w:rFonts w:ascii="Arial" w:hAnsi="Arial" w:cs="Arial"/>
                      <w:color w:val="1A1A1A"/>
                    </w:rPr>
                    <w:t>definition of control as set out in subsection (2) below; and</w:t>
                  </w:r>
                </w:p>
                <w:p w14:paraId="4A236C4A" w14:textId="5A974197" w:rsidR="004671F5" w:rsidRPr="00B72779" w:rsidRDefault="00686244" w:rsidP="004671F5">
                  <w:pPr>
                    <w:autoSpaceDE w:val="0"/>
                    <w:autoSpaceDN w:val="0"/>
                    <w:ind w:firstLine="720"/>
                    <w:rPr>
                      <w:rFonts w:ascii="Arial" w:hAnsi="Arial" w:cs="Arial"/>
                      <w:color w:val="1A1A1A"/>
                    </w:rPr>
                  </w:pPr>
                  <w:r w:rsidRPr="00B72779">
                    <w:rPr>
                      <w:rFonts w:ascii="Arial" w:hAnsi="Arial" w:cs="Arial"/>
                      <w:color w:val="1A1A1A"/>
                    </w:rPr>
                    <w:t xml:space="preserve">(c) </w:t>
                  </w:r>
                  <w:r w:rsidR="004671F5" w:rsidRPr="00B72779">
                    <w:rPr>
                      <w:rFonts w:ascii="Arial" w:hAnsi="Arial" w:cs="Arial"/>
                      <w:color w:val="1A1A1A"/>
                    </w:rPr>
                    <w:t xml:space="preserve"> </w:t>
                  </w:r>
                  <w:r w:rsidR="004671F5" w:rsidRPr="00B72779">
                    <w:rPr>
                      <w:rFonts w:ascii="Arial" w:hAnsi="Arial" w:cs="Arial"/>
                    </w:rPr>
                    <w:t xml:space="preserve">       </w:t>
                  </w:r>
                  <w:r w:rsidR="004671F5" w:rsidRPr="00B72779">
                    <w:rPr>
                      <w:rFonts w:ascii="Arial" w:hAnsi="Arial" w:cs="Arial"/>
                      <w:color w:val="1A1A1A"/>
                    </w:rPr>
                    <w:t>a juristic person is related to another juristic person if-</w:t>
                  </w:r>
                </w:p>
                <w:p w14:paraId="07A62B7A" w14:textId="77777777" w:rsidR="003B1D4B" w:rsidRPr="00B72779" w:rsidRDefault="004671F5" w:rsidP="003B1D4B">
                  <w:pPr>
                    <w:autoSpaceDE w:val="0"/>
                    <w:autoSpaceDN w:val="0"/>
                    <w:ind w:left="720" w:firstLine="720"/>
                    <w:rPr>
                      <w:rFonts w:ascii="Arial" w:hAnsi="Arial" w:cs="Arial"/>
                      <w:color w:val="1A1A1A"/>
                    </w:rPr>
                  </w:pPr>
                  <w:r w:rsidRPr="00B72779">
                    <w:rPr>
                      <w:rFonts w:ascii="Arial" w:hAnsi="Arial" w:cs="Arial"/>
                      <w:color w:val="1A1A1A"/>
                    </w:rPr>
                    <w:t>(</w:t>
                  </w:r>
                  <w:proofErr w:type="spellStart"/>
                  <w:r w:rsidRPr="00B72779">
                    <w:rPr>
                      <w:rFonts w:ascii="Arial" w:hAnsi="Arial" w:cs="Arial"/>
                      <w:color w:val="1A1A1A"/>
                    </w:rPr>
                    <w:t>i</w:t>
                  </w:r>
                  <w:proofErr w:type="spellEnd"/>
                  <w:r w:rsidRPr="00B72779">
                    <w:rPr>
                      <w:rFonts w:ascii="Arial" w:hAnsi="Arial" w:cs="Arial"/>
                      <w:color w:val="1A1A1A"/>
                    </w:rPr>
                    <w:t xml:space="preserve">) </w:t>
                  </w:r>
                  <w:r w:rsidRPr="00B72779">
                    <w:rPr>
                      <w:rFonts w:ascii="Arial" w:hAnsi="Arial" w:cs="Arial"/>
                    </w:rPr>
                    <w:t xml:space="preserve">        </w:t>
                  </w:r>
                  <w:r w:rsidRPr="00B72779">
                    <w:rPr>
                      <w:rFonts w:ascii="Arial" w:hAnsi="Arial" w:cs="Arial"/>
                      <w:color w:val="1A1A1A"/>
                    </w:rPr>
                    <w:t>either of them directly or indirectly controls the other</w:t>
                  </w:r>
                  <w:r w:rsidRPr="00B72779">
                    <w:rPr>
                      <w:rFonts w:ascii="Arial" w:hAnsi="Arial" w:cs="Arial"/>
                      <w:color w:val="373737"/>
                    </w:rPr>
                    <w:t xml:space="preserve">, </w:t>
                  </w:r>
                  <w:r w:rsidRPr="00B72779">
                    <w:rPr>
                      <w:rFonts w:ascii="Arial" w:hAnsi="Arial" w:cs="Arial"/>
                      <w:color w:val="1A1A1A"/>
                    </w:rPr>
                    <w:t>or th</w:t>
                  </w:r>
                  <w:r w:rsidRPr="00B72779">
                    <w:rPr>
                      <w:rFonts w:ascii="Arial" w:hAnsi="Arial" w:cs="Arial"/>
                      <w:color w:val="373737"/>
                    </w:rPr>
                    <w:t xml:space="preserve">e </w:t>
                  </w:r>
                  <w:r w:rsidRPr="00B72779">
                    <w:rPr>
                      <w:rFonts w:ascii="Arial" w:hAnsi="Arial" w:cs="Arial"/>
                      <w:color w:val="1A1A1A"/>
                    </w:rPr>
                    <w:t>business</w:t>
                  </w:r>
                  <w:r w:rsidRPr="00B72779">
                    <w:rPr>
                      <w:rFonts w:ascii="Arial" w:hAnsi="Arial" w:cs="Arial"/>
                    </w:rPr>
                    <w:t xml:space="preserve"> </w:t>
                  </w:r>
                  <w:r w:rsidRPr="00B72779">
                    <w:rPr>
                      <w:rFonts w:ascii="Arial" w:hAnsi="Arial" w:cs="Arial"/>
                      <w:color w:val="1A1A1A"/>
                    </w:rPr>
                    <w:t xml:space="preserve">of the other, as </w:t>
                  </w:r>
                  <w:r w:rsidR="003B1D4B" w:rsidRPr="00B72779">
                    <w:rPr>
                      <w:rFonts w:ascii="Arial" w:hAnsi="Arial" w:cs="Arial"/>
                      <w:color w:val="1A1A1A"/>
                    </w:rPr>
                    <w:t xml:space="preserve">   </w:t>
                  </w:r>
                </w:p>
                <w:p w14:paraId="4BFE1C63" w14:textId="1E975DE8" w:rsidR="004671F5" w:rsidRPr="00B72779" w:rsidRDefault="003B1D4B" w:rsidP="003B1D4B">
                  <w:pPr>
                    <w:autoSpaceDE w:val="0"/>
                    <w:autoSpaceDN w:val="0"/>
                    <w:ind w:left="720" w:firstLine="720"/>
                    <w:rPr>
                      <w:rFonts w:ascii="Arial" w:hAnsi="Arial" w:cs="Arial"/>
                      <w:color w:val="1A1A1A"/>
                    </w:rPr>
                  </w:pPr>
                  <w:r w:rsidRPr="00B72779">
                    <w:rPr>
                      <w:rFonts w:ascii="Arial" w:hAnsi="Arial" w:cs="Arial"/>
                      <w:color w:val="1A1A1A"/>
                    </w:rPr>
                    <w:t xml:space="preserve">            </w:t>
                  </w:r>
                  <w:r w:rsidR="004671F5" w:rsidRPr="00B72779">
                    <w:rPr>
                      <w:rFonts w:ascii="Arial" w:hAnsi="Arial" w:cs="Arial"/>
                      <w:color w:val="1A1A1A"/>
                    </w:rPr>
                    <w:t xml:space="preserve">determined in accordance with subsection (2) </w:t>
                  </w:r>
                  <w:r w:rsidR="009C4721" w:rsidRPr="00B72779">
                    <w:rPr>
                      <w:rFonts w:ascii="Arial" w:hAnsi="Arial" w:cs="Arial"/>
                      <w:color w:val="1A1A1A"/>
                    </w:rPr>
                    <w:t>below</w:t>
                  </w:r>
                  <w:r w:rsidR="009C4721" w:rsidRPr="00B72779">
                    <w:rPr>
                      <w:rFonts w:ascii="Arial" w:hAnsi="Arial" w:cs="Arial"/>
                      <w:color w:val="373737"/>
                    </w:rPr>
                    <w:t>.</w:t>
                  </w:r>
                </w:p>
                <w:p w14:paraId="6E93E312"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either is a subsidiary of the other</w:t>
                  </w:r>
                  <w:r w:rsidRPr="00B72779">
                    <w:rPr>
                      <w:rFonts w:ascii="Arial" w:hAnsi="Arial" w:cs="Arial"/>
                      <w:color w:val="373737"/>
                    </w:rPr>
                    <w:t xml:space="preserve">; </w:t>
                  </w:r>
                  <w:r w:rsidRPr="00B72779">
                    <w:rPr>
                      <w:rFonts w:ascii="Arial" w:hAnsi="Arial" w:cs="Arial"/>
                      <w:color w:val="1A1A1A"/>
                    </w:rPr>
                    <w:t>or</w:t>
                  </w:r>
                </w:p>
                <w:p w14:paraId="3A7B12F7" w14:textId="4CA9E10B" w:rsidR="004671F5" w:rsidRPr="00B72779" w:rsidRDefault="004671F5" w:rsidP="004671F5">
                  <w:pPr>
                    <w:autoSpaceDE w:val="0"/>
                    <w:autoSpaceDN w:val="0"/>
                    <w:ind w:left="720" w:firstLine="720"/>
                    <w:rPr>
                      <w:rFonts w:ascii="Arial" w:hAnsi="Arial" w:cs="Arial"/>
                    </w:rPr>
                  </w:pPr>
                  <w:r w:rsidRPr="00B72779">
                    <w:rPr>
                      <w:rFonts w:ascii="Arial" w:hAnsi="Arial" w:cs="Arial"/>
                      <w:color w:val="1A1A1A"/>
                    </w:rPr>
                    <w:t xml:space="preserve">(iii) </w:t>
                  </w:r>
                  <w:r w:rsidRPr="00B72779">
                    <w:rPr>
                      <w:rFonts w:ascii="Arial" w:hAnsi="Arial" w:cs="Arial"/>
                    </w:rPr>
                    <w:t xml:space="preserve">      </w:t>
                  </w:r>
                  <w:r w:rsidRPr="00B72779">
                    <w:rPr>
                      <w:rFonts w:ascii="Arial" w:hAnsi="Arial" w:cs="Arial"/>
                      <w:color w:val="1A1A1A"/>
                    </w:rPr>
                    <w:t>a person directly or indirectly controls each of them</w:t>
                  </w:r>
                  <w:r w:rsidRPr="00B72779">
                    <w:rPr>
                      <w:rFonts w:ascii="Arial" w:hAnsi="Arial" w:cs="Arial"/>
                      <w:color w:val="373737"/>
                    </w:rPr>
                    <w:t xml:space="preserve">, </w:t>
                  </w:r>
                  <w:r w:rsidRPr="00B72779">
                    <w:rPr>
                      <w:rFonts w:ascii="Arial" w:hAnsi="Arial" w:cs="Arial"/>
                      <w:color w:val="1A1A1A"/>
                    </w:rPr>
                    <w:t>or the business of</w:t>
                  </w:r>
                  <w:r w:rsidR="00686244" w:rsidRPr="00B72779">
                    <w:rPr>
                      <w:rFonts w:ascii="Arial" w:hAnsi="Arial" w:cs="Arial"/>
                      <w:color w:val="1A1A1A"/>
                    </w:rPr>
                    <w:t xml:space="preserve"> </w:t>
                  </w:r>
                  <w:r w:rsidRPr="00B72779">
                    <w:rPr>
                      <w:rFonts w:ascii="Arial" w:hAnsi="Arial" w:cs="Arial"/>
                      <w:color w:val="1A1A1A"/>
                    </w:rPr>
                    <w:t>each of them</w:t>
                  </w:r>
                  <w:r w:rsidRPr="00B72779">
                    <w:rPr>
                      <w:rFonts w:ascii="Arial" w:hAnsi="Arial" w:cs="Arial"/>
                      <w:color w:val="373737"/>
                    </w:rPr>
                    <w:t xml:space="preserve">, </w:t>
                  </w:r>
                  <w:r w:rsidRPr="00B72779">
                    <w:rPr>
                      <w:rFonts w:ascii="Arial" w:hAnsi="Arial" w:cs="Arial"/>
                      <w:color w:val="1A1A1A"/>
                    </w:rPr>
                    <w:t>as determined in accordance with subsection (2) below</w:t>
                  </w:r>
                  <w:r w:rsidRPr="00B72779">
                    <w:rPr>
                      <w:rFonts w:ascii="Arial" w:hAnsi="Arial" w:cs="Arial"/>
                      <w:color w:val="373737"/>
                    </w:rPr>
                    <w:t>.</w:t>
                  </w:r>
                </w:p>
                <w:p w14:paraId="1E935716" w14:textId="77777777" w:rsidR="004671F5" w:rsidRPr="00B72779" w:rsidRDefault="004671F5" w:rsidP="004671F5">
                  <w:pPr>
                    <w:autoSpaceDE w:val="0"/>
                    <w:autoSpaceDN w:val="0"/>
                    <w:rPr>
                      <w:rFonts w:ascii="Arial" w:hAnsi="Arial" w:cs="Arial"/>
                    </w:rPr>
                  </w:pPr>
                </w:p>
                <w:p w14:paraId="0672A891" w14:textId="0FD12C06" w:rsidR="004671F5" w:rsidRPr="00B72779" w:rsidRDefault="004671F5" w:rsidP="00AB2846">
                  <w:pPr>
                    <w:autoSpaceDE w:val="0"/>
                    <w:autoSpaceDN w:val="0"/>
                    <w:ind w:left="720"/>
                    <w:jc w:val="both"/>
                    <w:rPr>
                      <w:rFonts w:ascii="Arial" w:hAnsi="Arial" w:cs="Arial"/>
                    </w:rPr>
                  </w:pPr>
                  <w:r w:rsidRPr="00B72779">
                    <w:rPr>
                      <w:rFonts w:ascii="Arial" w:hAnsi="Arial" w:cs="Arial"/>
                      <w:color w:val="373737"/>
                    </w:rPr>
                    <w:t>“</w:t>
                  </w:r>
                  <w:r w:rsidR="009C4721" w:rsidRPr="00B72779">
                    <w:rPr>
                      <w:rFonts w:ascii="Arial" w:hAnsi="Arial" w:cs="Arial"/>
                      <w:color w:val="1A1A1A"/>
                    </w:rPr>
                    <w:t>Related</w:t>
                  </w:r>
                  <w:r w:rsidRPr="00B72779">
                    <w:rPr>
                      <w:rFonts w:ascii="Arial" w:hAnsi="Arial" w:cs="Arial"/>
                      <w:color w:val="1A1A1A"/>
                    </w:rPr>
                    <w:t xml:space="preserve"> person</w:t>
                  </w:r>
                  <w:r w:rsidRPr="00B72779">
                    <w:rPr>
                      <w:rFonts w:ascii="Arial" w:hAnsi="Arial" w:cs="Arial"/>
                      <w:color w:val="373737"/>
                    </w:rPr>
                    <w:t xml:space="preserve">”, </w:t>
                  </w:r>
                  <w:r w:rsidRPr="00B72779">
                    <w:rPr>
                      <w:rFonts w:ascii="Arial" w:hAnsi="Arial" w:cs="Arial"/>
                      <w:color w:val="1A1A1A"/>
                    </w:rPr>
                    <w:t xml:space="preserve">when used in reference to a </w:t>
                  </w:r>
                  <w:r w:rsidR="00AB2846" w:rsidRPr="0009791D">
                    <w:rPr>
                      <w:rFonts w:ascii="Arial" w:eastAsia="Times New Roman" w:hAnsi="Arial" w:cs="Arial"/>
                      <w:iCs/>
                      <w:snapToGrid w:val="0"/>
                      <w:lang w:val="en-GB"/>
                    </w:rPr>
                    <w:t>directors/shareholders/members/partners/owner</w:t>
                  </w:r>
                  <w:r w:rsidRPr="00B72779">
                    <w:rPr>
                      <w:rFonts w:ascii="Arial" w:hAnsi="Arial" w:cs="Arial"/>
                      <w:color w:val="373737"/>
                    </w:rPr>
                    <w:t xml:space="preserve">, </w:t>
                  </w:r>
                  <w:r w:rsidRPr="00B72779">
                    <w:rPr>
                      <w:rFonts w:ascii="Arial" w:hAnsi="Arial" w:cs="Arial"/>
                      <w:color w:val="1A1A1A"/>
                    </w:rPr>
                    <w:t>has the meaning set out in 3.3.16</w:t>
                  </w:r>
                  <w:r w:rsidRPr="00B72779">
                    <w:rPr>
                      <w:rFonts w:ascii="Arial" w:hAnsi="Arial" w:cs="Arial"/>
                      <w:color w:val="4C4C4C"/>
                    </w:rPr>
                    <w:t>,</w:t>
                  </w:r>
                  <w:r w:rsidR="00686244" w:rsidRPr="00B72779">
                    <w:rPr>
                      <w:rFonts w:ascii="Arial" w:hAnsi="Arial" w:cs="Arial"/>
                      <w:color w:val="4C4C4C"/>
                    </w:rPr>
                    <w:t xml:space="preserve"> </w:t>
                  </w:r>
                  <w:r w:rsidRPr="00B72779">
                    <w:rPr>
                      <w:rFonts w:ascii="Arial" w:hAnsi="Arial" w:cs="Arial"/>
                      <w:color w:val="1A1A1A"/>
                    </w:rPr>
                    <w:t>but also includes a second company of which the</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1A1A1A"/>
                    </w:rPr>
                    <w:t xml:space="preserve"> or a related person is also a</w:t>
                  </w:r>
                  <w:r w:rsidRPr="00B72779">
                    <w:rPr>
                      <w:rFonts w:ascii="Arial" w:hAnsi="Arial" w:cs="Arial"/>
                    </w:rPr>
                    <w:t xml:space="preserve"> </w:t>
                  </w:r>
                  <w:r w:rsidR="00AB2846" w:rsidRPr="00B72779">
                    <w:rPr>
                      <w:rFonts w:ascii="Arial" w:hAnsi="Arial" w:cs="Arial"/>
                      <w:color w:val="1A1A1A"/>
                    </w:rPr>
                    <w:t xml:space="preserve">director </w:t>
                  </w:r>
                  <w:r w:rsidR="00AB2846" w:rsidRPr="0009791D">
                    <w:rPr>
                      <w:rFonts w:ascii="Arial" w:eastAsia="Times New Roman" w:hAnsi="Arial" w:cs="Arial"/>
                      <w:iCs/>
                      <w:snapToGrid w:val="0"/>
                      <w:lang w:val="en-GB"/>
                    </w:rPr>
                    <w:t>directors/shareholders/members/partners/owner</w:t>
                  </w:r>
                  <w:r w:rsidRPr="00B72779">
                    <w:rPr>
                      <w:rFonts w:ascii="Arial" w:hAnsi="Arial" w:cs="Arial"/>
                      <w:color w:val="373737"/>
                    </w:rPr>
                    <w:t xml:space="preserve">, </w:t>
                  </w:r>
                  <w:r w:rsidRPr="00B72779">
                    <w:rPr>
                      <w:rFonts w:ascii="Arial" w:hAnsi="Arial" w:cs="Arial"/>
                      <w:color w:val="1A1A1A"/>
                    </w:rPr>
                    <w:t>or a close corporation of which the director or a related person is a member</w:t>
                  </w:r>
                  <w:r w:rsidRPr="00B72779">
                    <w:rPr>
                      <w:rFonts w:ascii="Arial" w:hAnsi="Arial" w:cs="Arial"/>
                      <w:color w:val="373737"/>
                    </w:rPr>
                    <w:t>.</w:t>
                  </w:r>
                </w:p>
                <w:p w14:paraId="77B964D7" w14:textId="77777777" w:rsidR="004671F5" w:rsidRPr="00B72779" w:rsidRDefault="004671F5" w:rsidP="004671F5">
                  <w:pPr>
                    <w:autoSpaceDE w:val="0"/>
                    <w:autoSpaceDN w:val="0"/>
                    <w:rPr>
                      <w:rFonts w:ascii="Arial" w:hAnsi="Arial" w:cs="Arial"/>
                      <w:b/>
                      <w:bCs/>
                      <w:color w:val="1A1A1A"/>
                      <w:lang w:eastAsia="en-ZA"/>
                    </w:rPr>
                  </w:pPr>
                  <w:r w:rsidRPr="00B72779">
                    <w:rPr>
                      <w:rFonts w:ascii="Arial" w:hAnsi="Arial" w:cs="Arial"/>
                      <w:b/>
                      <w:bCs/>
                      <w:color w:val="1A1A1A"/>
                      <w:lang w:eastAsia="en-ZA"/>
                    </w:rPr>
                    <w:t>Control:</w:t>
                  </w:r>
                </w:p>
                <w:p w14:paraId="1E5E85B7" w14:textId="77777777" w:rsidR="004671F5" w:rsidRPr="00B72779" w:rsidRDefault="004671F5" w:rsidP="004671F5">
                  <w:pPr>
                    <w:autoSpaceDE w:val="0"/>
                    <w:autoSpaceDN w:val="0"/>
                    <w:rPr>
                      <w:rFonts w:ascii="Arial" w:hAnsi="Arial" w:cs="Arial"/>
                      <w:color w:val="1A1A1A"/>
                      <w:lang w:eastAsia="en-ZA"/>
                    </w:rPr>
                  </w:pPr>
                  <w:r w:rsidRPr="00B72779">
                    <w:rPr>
                      <w:rFonts w:ascii="Arial" w:hAnsi="Arial" w:cs="Arial"/>
                      <w:color w:val="1A1A1A"/>
                      <w:lang w:eastAsia="en-ZA"/>
                    </w:rPr>
                    <w:t>(2)        For the purpose of subse</w:t>
                  </w:r>
                  <w:r w:rsidRPr="00B72779">
                    <w:rPr>
                      <w:rFonts w:ascii="Arial" w:hAnsi="Arial" w:cs="Arial"/>
                      <w:color w:val="373737"/>
                      <w:lang w:eastAsia="en-ZA"/>
                    </w:rPr>
                    <w:t>c</w:t>
                  </w:r>
                  <w:r w:rsidRPr="00B72779">
                    <w:rPr>
                      <w:rFonts w:ascii="Arial" w:hAnsi="Arial" w:cs="Arial"/>
                      <w:color w:val="1A1A1A"/>
                      <w:lang w:eastAsia="en-ZA"/>
                    </w:rPr>
                    <w:t>tion (1) above</w:t>
                  </w:r>
                  <w:r w:rsidRPr="00B72779">
                    <w:rPr>
                      <w:rFonts w:ascii="Arial" w:hAnsi="Arial" w:cs="Arial"/>
                      <w:color w:val="373737"/>
                      <w:lang w:eastAsia="en-ZA"/>
                    </w:rPr>
                    <w:t xml:space="preserve">, </w:t>
                  </w:r>
                  <w:r w:rsidRPr="00B72779">
                    <w:rPr>
                      <w:rFonts w:ascii="Arial" w:hAnsi="Arial" w:cs="Arial"/>
                      <w:color w:val="1A1A1A"/>
                      <w:lang w:eastAsia="en-ZA"/>
                    </w:rPr>
                    <w:t xml:space="preserve">a person </w:t>
                  </w:r>
                  <w:r w:rsidRPr="00B72779">
                    <w:rPr>
                      <w:rFonts w:ascii="Arial" w:hAnsi="Arial" w:cs="Arial"/>
                      <w:color w:val="373737"/>
                      <w:lang w:eastAsia="en-ZA"/>
                    </w:rPr>
                    <w:t>c</w:t>
                  </w:r>
                  <w:r w:rsidRPr="00B72779">
                    <w:rPr>
                      <w:rFonts w:ascii="Arial" w:hAnsi="Arial" w:cs="Arial"/>
                      <w:color w:val="1A1A1A"/>
                      <w:lang w:eastAsia="en-ZA"/>
                    </w:rPr>
                    <w:t>ontrols a juristic person, or its business</w:t>
                  </w:r>
                  <w:r w:rsidRPr="00B72779">
                    <w:rPr>
                      <w:rFonts w:ascii="Arial" w:hAnsi="Arial" w:cs="Arial"/>
                      <w:color w:val="373737"/>
                      <w:lang w:eastAsia="en-ZA"/>
                    </w:rPr>
                    <w:t xml:space="preserve">, </w:t>
                  </w:r>
                  <w:r w:rsidRPr="00B72779">
                    <w:rPr>
                      <w:rFonts w:ascii="Arial" w:hAnsi="Arial" w:cs="Arial"/>
                      <w:color w:val="1A1A1A"/>
                      <w:lang w:eastAsia="en-ZA"/>
                    </w:rPr>
                    <w:t>if-</w:t>
                  </w:r>
                </w:p>
                <w:p w14:paraId="2B3C8FD4" w14:textId="77777777" w:rsidR="004671F5" w:rsidRPr="00B72779" w:rsidRDefault="004671F5" w:rsidP="004671F5">
                  <w:pPr>
                    <w:autoSpaceDE w:val="0"/>
                    <w:autoSpaceDN w:val="0"/>
                    <w:ind w:firstLine="720"/>
                    <w:rPr>
                      <w:rFonts w:ascii="Arial" w:hAnsi="Arial" w:cs="Arial"/>
                      <w:color w:val="1A1A1A"/>
                      <w:lang w:eastAsia="en-ZA"/>
                    </w:rPr>
                  </w:pPr>
                  <w:r w:rsidRPr="00B72779">
                    <w:rPr>
                      <w:rFonts w:ascii="Arial" w:hAnsi="Arial" w:cs="Arial"/>
                      <w:i/>
                      <w:iCs/>
                      <w:color w:val="1A1A1A"/>
                      <w:lang w:eastAsia="en-ZA"/>
                    </w:rPr>
                    <w:t xml:space="preserve">(a)        </w:t>
                  </w:r>
                  <w:r w:rsidRPr="00B72779">
                    <w:rPr>
                      <w:rFonts w:ascii="Arial" w:hAnsi="Arial" w:cs="Arial"/>
                      <w:color w:val="1A1A1A"/>
                      <w:lang w:eastAsia="en-ZA"/>
                    </w:rPr>
                    <w:t>in the case of a juristic pers</w:t>
                  </w:r>
                  <w:r w:rsidRPr="00B72779">
                    <w:rPr>
                      <w:rFonts w:ascii="Arial" w:hAnsi="Arial" w:cs="Arial"/>
                      <w:color w:val="373737"/>
                      <w:lang w:eastAsia="en-ZA"/>
                    </w:rPr>
                    <w:t>o</w:t>
                  </w:r>
                  <w:r w:rsidRPr="00B72779">
                    <w:rPr>
                      <w:rFonts w:ascii="Arial" w:hAnsi="Arial" w:cs="Arial"/>
                      <w:color w:val="1A1A1A"/>
                      <w:lang w:eastAsia="en-ZA"/>
                    </w:rPr>
                    <w:t>n that is a company-</w:t>
                  </w:r>
                </w:p>
                <w:p w14:paraId="4D668365"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w:t>
                  </w:r>
                  <w:proofErr w:type="spellStart"/>
                  <w:r w:rsidRPr="00B72779">
                    <w:rPr>
                      <w:rFonts w:ascii="Arial" w:hAnsi="Arial" w:cs="Arial"/>
                      <w:color w:val="1A1A1A"/>
                      <w:lang w:eastAsia="en-ZA"/>
                    </w:rPr>
                    <w:t>i</w:t>
                  </w:r>
                  <w:proofErr w:type="spellEnd"/>
                  <w:r w:rsidRPr="00B72779">
                    <w:rPr>
                      <w:rFonts w:ascii="Arial" w:hAnsi="Arial" w:cs="Arial"/>
                      <w:color w:val="1A1A1A"/>
                      <w:lang w:eastAsia="en-ZA"/>
                    </w:rPr>
                    <w:t>)         that juristic person is a subsidiary of that first person</w:t>
                  </w:r>
                  <w:r w:rsidRPr="00B72779">
                    <w:rPr>
                      <w:rFonts w:ascii="Arial" w:hAnsi="Arial" w:cs="Arial"/>
                      <w:color w:val="373737"/>
                      <w:lang w:eastAsia="en-ZA"/>
                    </w:rPr>
                    <w:t xml:space="preserve">, </w:t>
                  </w:r>
                  <w:r w:rsidRPr="00B72779">
                    <w:rPr>
                      <w:rFonts w:ascii="Arial" w:hAnsi="Arial" w:cs="Arial"/>
                      <w:color w:val="1A1A1A"/>
                      <w:lang w:eastAsia="en-ZA"/>
                    </w:rPr>
                    <w:t>as determined in accordance with the Companies Act</w:t>
                  </w:r>
                  <w:r w:rsidRPr="00B72779">
                    <w:rPr>
                      <w:rFonts w:ascii="Arial" w:hAnsi="Arial" w:cs="Arial"/>
                      <w:color w:val="373737"/>
                      <w:lang w:eastAsia="en-ZA"/>
                    </w:rPr>
                    <w:t xml:space="preserve">1; </w:t>
                  </w:r>
                  <w:r w:rsidRPr="00B72779">
                    <w:rPr>
                      <w:rFonts w:ascii="Arial" w:hAnsi="Arial" w:cs="Arial"/>
                      <w:color w:val="1A1A1A"/>
                      <w:lang w:eastAsia="en-ZA"/>
                    </w:rPr>
                    <w:t>or</w:t>
                  </w:r>
                </w:p>
                <w:p w14:paraId="70CB8930"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(ii)        that first person together with any related or inter-related person</w:t>
                  </w:r>
                  <w:r w:rsidRPr="00B72779">
                    <w:rPr>
                      <w:rFonts w:ascii="Arial" w:hAnsi="Arial" w:cs="Arial"/>
                      <w:color w:val="373737"/>
                      <w:lang w:eastAsia="en-ZA"/>
                    </w:rPr>
                    <w:t xml:space="preserve">, </w:t>
                  </w:r>
                  <w:r w:rsidRPr="00B72779">
                    <w:rPr>
                      <w:rFonts w:ascii="Arial" w:hAnsi="Arial" w:cs="Arial"/>
                      <w:color w:val="1A1A1A"/>
                      <w:lang w:eastAsia="en-ZA"/>
                    </w:rPr>
                    <w:t>is-</w:t>
                  </w:r>
                </w:p>
                <w:p w14:paraId="4B5AEBED" w14:textId="2061A142" w:rsidR="004671F5" w:rsidRPr="00B72779" w:rsidRDefault="004671F5" w:rsidP="004671F5">
                  <w:pPr>
                    <w:autoSpaceDE w:val="0"/>
                    <w:autoSpaceDN w:val="0"/>
                    <w:ind w:left="2880" w:hanging="720"/>
                    <w:rPr>
                      <w:rFonts w:ascii="Arial" w:hAnsi="Arial" w:cs="Arial"/>
                      <w:color w:val="1A1A1A"/>
                      <w:lang w:eastAsia="en-ZA"/>
                    </w:rPr>
                  </w:pPr>
                  <w:r w:rsidRPr="00B72779">
                    <w:rPr>
                      <w:rFonts w:ascii="Arial" w:hAnsi="Arial" w:cs="Arial"/>
                      <w:i/>
                      <w:iCs/>
                      <w:color w:val="1A1A1A"/>
                      <w:lang w:eastAsia="en-ZA"/>
                    </w:rPr>
                    <w:t>(</w:t>
                  </w:r>
                  <w:proofErr w:type="gramStart"/>
                  <w:r w:rsidR="00AB2846" w:rsidRPr="00B72779">
                    <w:rPr>
                      <w:rFonts w:ascii="Arial" w:hAnsi="Arial" w:cs="Arial"/>
                      <w:i/>
                      <w:iCs/>
                      <w:color w:val="1A1A1A"/>
                      <w:lang w:eastAsia="en-ZA"/>
                    </w:rPr>
                    <w:t xml:space="preserve">aa)  </w:t>
                  </w:r>
                  <w:r w:rsidRPr="00B72779">
                    <w:rPr>
                      <w:rFonts w:ascii="Arial" w:hAnsi="Arial" w:cs="Arial"/>
                      <w:i/>
                      <w:iCs/>
                      <w:color w:val="1A1A1A"/>
                      <w:lang w:eastAsia="en-ZA"/>
                    </w:rPr>
                    <w:t> </w:t>
                  </w:r>
                  <w:proofErr w:type="gramEnd"/>
                  <w:r w:rsidRPr="00B72779">
                    <w:rPr>
                      <w:rFonts w:ascii="Arial" w:hAnsi="Arial" w:cs="Arial"/>
                      <w:i/>
                      <w:iCs/>
                      <w:color w:val="1A1A1A"/>
                      <w:lang w:eastAsia="en-ZA"/>
                    </w:rPr>
                    <w:t xml:space="preserve"> </w:t>
                  </w:r>
                  <w:r w:rsidRPr="00B72779">
                    <w:rPr>
                      <w:rFonts w:ascii="Arial" w:hAnsi="Arial" w:cs="Arial"/>
                      <w:color w:val="1A1A1A"/>
                      <w:lang w:eastAsia="en-ZA"/>
                    </w:rPr>
                    <w:t>d</w:t>
                  </w:r>
                  <w:r w:rsidRPr="00B72779">
                    <w:rPr>
                      <w:rFonts w:ascii="Arial" w:hAnsi="Arial" w:cs="Arial"/>
                      <w:color w:val="373737"/>
                      <w:lang w:eastAsia="en-ZA"/>
                    </w:rPr>
                    <w:t>i</w:t>
                  </w:r>
                  <w:r w:rsidRPr="00B72779">
                    <w:rPr>
                      <w:rFonts w:ascii="Arial" w:hAnsi="Arial" w:cs="Arial"/>
                      <w:color w:val="1A1A1A"/>
                      <w:lang w:eastAsia="en-ZA"/>
                    </w:rPr>
                    <w:t>re</w:t>
                  </w:r>
                  <w:r w:rsidRPr="00B72779">
                    <w:rPr>
                      <w:rFonts w:ascii="Arial" w:hAnsi="Arial" w:cs="Arial"/>
                      <w:color w:val="373737"/>
                      <w:lang w:eastAsia="en-ZA"/>
                    </w:rPr>
                    <w:t>c</w:t>
                  </w:r>
                  <w:r w:rsidRPr="00B72779">
                    <w:rPr>
                      <w:rFonts w:ascii="Arial" w:hAnsi="Arial" w:cs="Arial"/>
                      <w:color w:val="1A1A1A"/>
                      <w:lang w:eastAsia="en-ZA"/>
                    </w:rPr>
                    <w:t>tly or indirectly able to e</w:t>
                  </w:r>
                  <w:r w:rsidRPr="00B72779">
                    <w:rPr>
                      <w:rFonts w:ascii="Arial" w:hAnsi="Arial" w:cs="Arial"/>
                      <w:color w:val="373737"/>
                      <w:lang w:eastAsia="en-ZA"/>
                    </w:rPr>
                    <w:t>x</w:t>
                  </w:r>
                  <w:r w:rsidRPr="00B72779">
                    <w:rPr>
                      <w:rFonts w:ascii="Arial" w:hAnsi="Arial" w:cs="Arial"/>
                      <w:color w:val="1A1A1A"/>
                      <w:lang w:eastAsia="en-ZA"/>
                    </w:rPr>
                    <w:t>ercise or control the exercise of a majority of the voting rights asso</w:t>
                  </w:r>
                  <w:r w:rsidRPr="00B72779">
                    <w:rPr>
                      <w:rFonts w:ascii="Arial" w:hAnsi="Arial" w:cs="Arial"/>
                      <w:color w:val="373737"/>
                      <w:lang w:eastAsia="en-ZA"/>
                    </w:rPr>
                    <w:t>c</w:t>
                  </w:r>
                  <w:r w:rsidRPr="00B72779">
                    <w:rPr>
                      <w:rFonts w:ascii="Arial" w:hAnsi="Arial" w:cs="Arial"/>
                      <w:color w:val="1A1A1A"/>
                      <w:lang w:eastAsia="en-ZA"/>
                    </w:rPr>
                    <w:t>iated with securiti</w:t>
                  </w:r>
                  <w:r w:rsidRPr="00B72779">
                    <w:rPr>
                      <w:rFonts w:ascii="Arial" w:hAnsi="Arial" w:cs="Arial"/>
                      <w:color w:val="373737"/>
                      <w:lang w:eastAsia="en-ZA"/>
                    </w:rPr>
                    <w:t>e</w:t>
                  </w:r>
                  <w:r w:rsidRPr="00B72779">
                    <w:rPr>
                      <w:rFonts w:ascii="Arial" w:hAnsi="Arial" w:cs="Arial"/>
                      <w:color w:val="1A1A1A"/>
                      <w:lang w:eastAsia="en-ZA"/>
                    </w:rPr>
                    <w:t>s of that company</w:t>
                  </w:r>
                  <w:r w:rsidRPr="00B72779">
                    <w:rPr>
                      <w:rFonts w:ascii="Arial" w:hAnsi="Arial" w:cs="Arial"/>
                      <w:color w:val="373737"/>
                      <w:lang w:eastAsia="en-ZA"/>
                    </w:rPr>
                    <w:t xml:space="preserve">, </w:t>
                  </w:r>
                  <w:r w:rsidRPr="00B72779">
                    <w:rPr>
                      <w:rFonts w:ascii="Arial" w:hAnsi="Arial" w:cs="Arial"/>
                      <w:color w:val="1A1A1A"/>
                      <w:lang w:eastAsia="en-ZA"/>
                    </w:rPr>
                    <w:t>whether pursuant to a shareholder agreement or otherwise; or</w:t>
                  </w:r>
                </w:p>
                <w:p w14:paraId="7A19B5BE" w14:textId="6DD9A572" w:rsidR="004671F5" w:rsidRPr="00B72779" w:rsidRDefault="004671F5" w:rsidP="004671F5">
                  <w:pPr>
                    <w:autoSpaceDE w:val="0"/>
                    <w:autoSpaceDN w:val="0"/>
                    <w:ind w:left="1440" w:firstLine="720"/>
                    <w:rPr>
                      <w:rFonts w:ascii="Arial" w:hAnsi="Arial" w:cs="Arial"/>
                      <w:color w:val="373737"/>
                      <w:lang w:eastAsia="en-ZA"/>
                    </w:rPr>
                  </w:pPr>
                  <w:r w:rsidRPr="00B72779">
                    <w:rPr>
                      <w:rFonts w:ascii="Arial" w:hAnsi="Arial" w:cs="Arial"/>
                      <w:i/>
                      <w:iCs/>
                      <w:color w:val="1A1A1A"/>
                      <w:lang w:eastAsia="en-ZA"/>
                    </w:rPr>
                    <w:t>(</w:t>
                  </w:r>
                  <w:proofErr w:type="gramStart"/>
                  <w:r w:rsidR="00AB2846" w:rsidRPr="00B72779">
                    <w:rPr>
                      <w:rFonts w:ascii="Arial" w:hAnsi="Arial" w:cs="Arial"/>
                      <w:i/>
                      <w:iCs/>
                      <w:color w:val="1A1A1A"/>
                      <w:lang w:eastAsia="en-ZA"/>
                    </w:rPr>
                    <w:t xml:space="preserve">bb)  </w:t>
                  </w:r>
                  <w:r w:rsidRPr="00B72779">
                    <w:rPr>
                      <w:rFonts w:ascii="Arial" w:hAnsi="Arial" w:cs="Arial"/>
                      <w:i/>
                      <w:iCs/>
                      <w:color w:val="1A1A1A"/>
                      <w:lang w:eastAsia="en-ZA"/>
                    </w:rPr>
                    <w:t xml:space="preserve"> </w:t>
                  </w:r>
                  <w:proofErr w:type="gramEnd"/>
                  <w:r w:rsidRPr="00B72779">
                    <w:rPr>
                      <w:rFonts w:ascii="Arial" w:hAnsi="Arial" w:cs="Arial"/>
                      <w:color w:val="1A1A1A"/>
                      <w:lang w:eastAsia="en-ZA"/>
                    </w:rPr>
                    <w:t>has the right to appoint or elect</w:t>
                  </w:r>
                  <w:r w:rsidRPr="00B72779">
                    <w:rPr>
                      <w:rFonts w:ascii="Arial" w:hAnsi="Arial" w:cs="Arial"/>
                      <w:color w:val="373737"/>
                      <w:lang w:eastAsia="en-ZA"/>
                    </w:rPr>
                    <w:t xml:space="preserve">, </w:t>
                  </w:r>
                  <w:r w:rsidRPr="00B72779">
                    <w:rPr>
                      <w:rFonts w:ascii="Arial" w:hAnsi="Arial" w:cs="Arial"/>
                      <w:color w:val="1A1A1A"/>
                      <w:lang w:eastAsia="en-ZA"/>
                    </w:rPr>
                    <w:t>or control</w:t>
                  </w:r>
                  <w:r w:rsidRPr="00B72779">
                    <w:rPr>
                      <w:rFonts w:ascii="Arial" w:hAnsi="Arial" w:cs="Arial"/>
                      <w:color w:val="AEAEAE"/>
                      <w:lang w:eastAsia="en-ZA"/>
                    </w:rPr>
                    <w:t xml:space="preserve">· </w:t>
                  </w:r>
                  <w:r w:rsidRPr="00B72779">
                    <w:rPr>
                      <w:rFonts w:ascii="Arial" w:hAnsi="Arial" w:cs="Arial"/>
                      <w:color w:val="1A1A1A"/>
                      <w:lang w:eastAsia="en-ZA"/>
                    </w:rPr>
                    <w:t>the appointment or election of</w:t>
                  </w:r>
                  <w:r w:rsidRPr="00B72779">
                    <w:rPr>
                      <w:rFonts w:ascii="Arial" w:hAnsi="Arial" w:cs="Arial"/>
                      <w:color w:val="373737"/>
                      <w:lang w:eastAsia="en-ZA"/>
                    </w:rPr>
                    <w:t xml:space="preserve">, </w:t>
                  </w:r>
                  <w:r w:rsidRPr="00B72779">
                    <w:rPr>
                      <w:rFonts w:ascii="Arial" w:hAnsi="Arial" w:cs="Arial"/>
                      <w:color w:val="1A1A1A"/>
                      <w:lang w:eastAsia="en-ZA"/>
                    </w:rPr>
                    <w:t>directors of that company who c</w:t>
                  </w:r>
                  <w:r w:rsidRPr="00B72779">
                    <w:rPr>
                      <w:rFonts w:ascii="Arial" w:hAnsi="Arial" w:cs="Arial"/>
                      <w:color w:val="373737"/>
                      <w:lang w:eastAsia="en-ZA"/>
                    </w:rPr>
                    <w:t>o</w:t>
                  </w:r>
                  <w:r w:rsidRPr="00B72779">
                    <w:rPr>
                      <w:rFonts w:ascii="Arial" w:hAnsi="Arial" w:cs="Arial"/>
                      <w:color w:val="1A1A1A"/>
                      <w:lang w:eastAsia="en-ZA"/>
                    </w:rPr>
                    <w:t>ntrol a majority of th</w:t>
                  </w:r>
                  <w:r w:rsidRPr="00B72779">
                    <w:rPr>
                      <w:rFonts w:ascii="Arial" w:hAnsi="Arial" w:cs="Arial"/>
                      <w:color w:val="373737"/>
                      <w:lang w:eastAsia="en-ZA"/>
                    </w:rPr>
                    <w:t xml:space="preserve">e </w:t>
                  </w:r>
                  <w:r w:rsidRPr="00B72779">
                    <w:rPr>
                      <w:rFonts w:ascii="Arial" w:hAnsi="Arial" w:cs="Arial"/>
                      <w:color w:val="1A1A1A"/>
                      <w:lang w:eastAsia="en-ZA"/>
                    </w:rPr>
                    <w:t>votes at a meeting of the board</w:t>
                  </w:r>
                  <w:r w:rsidRPr="00B72779">
                    <w:rPr>
                      <w:rFonts w:ascii="Arial" w:hAnsi="Arial" w:cs="Arial"/>
                      <w:color w:val="373737"/>
                      <w:lang w:eastAsia="en-ZA"/>
                    </w:rPr>
                    <w:t>;</w:t>
                  </w:r>
                </w:p>
                <w:p w14:paraId="475E2146" w14:textId="0B99DFD4" w:rsidR="004671F5" w:rsidRPr="00B72779" w:rsidRDefault="004671F5" w:rsidP="004671F5">
                  <w:pPr>
                    <w:autoSpaceDE w:val="0"/>
                    <w:autoSpaceDN w:val="0"/>
                    <w:ind w:left="1440" w:hanging="720"/>
                    <w:rPr>
                      <w:rFonts w:ascii="Arial" w:hAnsi="Arial" w:cs="Arial"/>
                      <w:color w:val="3B3B3B"/>
                      <w:lang w:eastAsia="en-ZA"/>
                    </w:rPr>
                  </w:pPr>
                  <w:r w:rsidRPr="00B72779">
                    <w:rPr>
                      <w:rFonts w:ascii="Arial" w:hAnsi="Arial" w:cs="Arial"/>
                      <w:i/>
                      <w:iCs/>
                      <w:color w:val="1A1A1A"/>
                      <w:lang w:eastAsia="en-ZA"/>
                    </w:rPr>
                    <w:t xml:space="preserve">(b)        </w:t>
                  </w:r>
                  <w:r w:rsidRPr="00B72779">
                    <w:rPr>
                      <w:rFonts w:ascii="Arial" w:hAnsi="Arial" w:cs="Arial"/>
                      <w:color w:val="1A1A1A"/>
                      <w:lang w:eastAsia="en-ZA"/>
                    </w:rPr>
                    <w:t>in the case of a juristic person that is a close corporation</w:t>
                  </w:r>
                  <w:r w:rsidRPr="00B72779">
                    <w:rPr>
                      <w:rFonts w:ascii="Arial" w:hAnsi="Arial" w:cs="Arial"/>
                      <w:color w:val="3B3B3B"/>
                      <w:lang w:eastAsia="en-ZA"/>
                    </w:rPr>
                    <w:t xml:space="preserve">, </w:t>
                  </w:r>
                  <w:r w:rsidRPr="00B72779">
                    <w:rPr>
                      <w:rFonts w:ascii="Arial" w:hAnsi="Arial" w:cs="Arial"/>
                      <w:color w:val="1A1A1A"/>
                      <w:lang w:eastAsia="en-ZA"/>
                    </w:rPr>
                    <w:t xml:space="preserve">that first person owns </w:t>
                  </w:r>
                  <w:proofErr w:type="gramStart"/>
                  <w:r w:rsidRPr="00B72779">
                    <w:rPr>
                      <w:rFonts w:ascii="Arial" w:hAnsi="Arial" w:cs="Arial"/>
                      <w:color w:val="1A1A1A"/>
                      <w:lang w:eastAsia="en-ZA"/>
                    </w:rPr>
                    <w:t>the majority of</w:t>
                  </w:r>
                  <w:proofErr w:type="gramEnd"/>
                  <w:r w:rsidRPr="00B72779">
                    <w:rPr>
                      <w:rFonts w:ascii="Arial" w:hAnsi="Arial" w:cs="Arial"/>
                      <w:color w:val="1A1A1A"/>
                      <w:lang w:eastAsia="en-ZA"/>
                    </w:rPr>
                    <w:t xml:space="preserve"> the members’ interest, or controls directly</w:t>
                  </w:r>
                  <w:r w:rsidRPr="00B72779">
                    <w:rPr>
                      <w:rFonts w:ascii="Arial" w:hAnsi="Arial" w:cs="Arial"/>
                      <w:color w:val="3B3B3B"/>
                      <w:lang w:eastAsia="en-ZA"/>
                    </w:rPr>
                    <w:t xml:space="preserve">, </w:t>
                  </w:r>
                  <w:r w:rsidRPr="00B72779">
                    <w:rPr>
                      <w:rFonts w:ascii="Arial" w:hAnsi="Arial" w:cs="Arial"/>
                      <w:color w:val="1A1A1A"/>
                      <w:lang w:eastAsia="en-ZA"/>
                    </w:rPr>
                    <w:t>or has the right to control</w:t>
                  </w:r>
                  <w:r w:rsidRPr="00B72779">
                    <w:rPr>
                      <w:rFonts w:ascii="Arial" w:hAnsi="Arial" w:cs="Arial"/>
                      <w:color w:val="3B3B3B"/>
                      <w:lang w:eastAsia="en-ZA"/>
                    </w:rPr>
                    <w:t xml:space="preserve">, </w:t>
                  </w:r>
                  <w:r w:rsidRPr="00B72779">
                    <w:rPr>
                      <w:rFonts w:ascii="Arial" w:hAnsi="Arial" w:cs="Arial"/>
                      <w:color w:val="1A1A1A"/>
                      <w:lang w:eastAsia="en-ZA"/>
                    </w:rPr>
                    <w:t xml:space="preserve">the majority of members’ votes in the close </w:t>
                  </w:r>
                  <w:r w:rsidR="009C4721" w:rsidRPr="00B72779">
                    <w:rPr>
                      <w:rFonts w:ascii="Arial" w:hAnsi="Arial" w:cs="Arial"/>
                      <w:color w:val="1A1A1A"/>
                      <w:lang w:eastAsia="en-ZA"/>
                    </w:rPr>
                    <w:t>corporation</w:t>
                  </w:r>
                  <w:r w:rsidR="009C4721" w:rsidRPr="00B72779">
                    <w:rPr>
                      <w:rFonts w:ascii="Arial" w:hAnsi="Arial" w:cs="Arial"/>
                      <w:color w:val="3B3B3B"/>
                      <w:lang w:eastAsia="en-ZA"/>
                    </w:rPr>
                    <w:t>.</w:t>
                  </w:r>
                </w:p>
                <w:p w14:paraId="012F5FF6" w14:textId="606FD927" w:rsidR="004671F5" w:rsidRPr="00B72779" w:rsidRDefault="00686244" w:rsidP="004671F5">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lastRenderedPageBreak/>
                    <w:t xml:space="preserve">(c) </w:t>
                  </w:r>
                  <w:r w:rsidR="004671F5" w:rsidRPr="00B72779">
                    <w:rPr>
                      <w:rFonts w:ascii="Arial" w:hAnsi="Arial" w:cs="Arial"/>
                      <w:i/>
                      <w:iCs/>
                      <w:color w:val="1A1A1A"/>
                      <w:lang w:eastAsia="en-ZA"/>
                    </w:rPr>
                    <w:t xml:space="preserve">        </w:t>
                  </w:r>
                  <w:r w:rsidR="004671F5" w:rsidRPr="00B72779">
                    <w:rPr>
                      <w:rFonts w:ascii="Arial" w:hAnsi="Arial" w:cs="Arial"/>
                      <w:color w:val="1A1A1A"/>
                      <w:lang w:eastAsia="en-ZA"/>
                    </w:rPr>
                    <w:t xml:space="preserve">in the case of a juristic person that is </w:t>
                  </w:r>
                  <w:r w:rsidR="009C4721" w:rsidRPr="00B72779">
                    <w:rPr>
                      <w:rFonts w:ascii="Arial" w:hAnsi="Arial" w:cs="Arial"/>
                      <w:color w:val="1A1A1A"/>
                      <w:lang w:eastAsia="en-ZA"/>
                    </w:rPr>
                    <w:t>a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 xml:space="preserve">that first person </w:t>
                  </w:r>
                  <w:proofErr w:type="gramStart"/>
                  <w:r w:rsidR="004671F5" w:rsidRPr="00B72779">
                    <w:rPr>
                      <w:rFonts w:ascii="Arial" w:hAnsi="Arial" w:cs="Arial"/>
                      <w:color w:val="1A1A1A"/>
                      <w:lang w:eastAsia="en-ZA"/>
                    </w:rPr>
                    <w:t>has the ability to</w:t>
                  </w:r>
                  <w:proofErr w:type="gramEnd"/>
                  <w:r w:rsidR="004671F5" w:rsidRPr="00B72779">
                    <w:rPr>
                      <w:rFonts w:ascii="Arial" w:hAnsi="Arial" w:cs="Arial"/>
                      <w:color w:val="1A1A1A"/>
                      <w:lang w:eastAsia="en-ZA"/>
                    </w:rPr>
                    <w:t xml:space="preserve"> control the majority of the votes of the trustees or to appoint the majority of the trustees, or to appoint or change the majority of the beneficiaries of the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or</w:t>
                  </w:r>
                </w:p>
                <w:p w14:paraId="7AC6F2B1" w14:textId="777BC60E" w:rsidR="004671F5" w:rsidRPr="00B72779" w:rsidRDefault="004671F5" w:rsidP="001A37E3">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t xml:space="preserve">(d)        </w:t>
                  </w:r>
                  <w:r w:rsidRPr="00B72779">
                    <w:rPr>
                      <w:rFonts w:ascii="Arial" w:hAnsi="Arial" w:cs="Arial"/>
                      <w:color w:val="1A1A1A"/>
                      <w:lang w:eastAsia="en-ZA"/>
                    </w:rPr>
                    <w:t xml:space="preserve">that first person </w:t>
                  </w:r>
                  <w:proofErr w:type="gramStart"/>
                  <w:r w:rsidRPr="00B72779">
                    <w:rPr>
                      <w:rFonts w:ascii="Arial" w:hAnsi="Arial" w:cs="Arial"/>
                      <w:color w:val="1A1A1A"/>
                      <w:lang w:eastAsia="en-ZA"/>
                    </w:rPr>
                    <w:t>has the ability to</w:t>
                  </w:r>
                  <w:proofErr w:type="gramEnd"/>
                  <w:r w:rsidRPr="00B72779">
                    <w:rPr>
                      <w:rFonts w:ascii="Arial" w:hAnsi="Arial" w:cs="Arial"/>
                      <w:color w:val="1A1A1A"/>
                      <w:lang w:eastAsia="en-ZA"/>
                    </w:rPr>
                    <w:t xml:space="preserve"> materially influence the policy of the juristic person in a manner comparable to a person who</w:t>
                  </w:r>
                  <w:r w:rsidRPr="00B72779">
                    <w:rPr>
                      <w:rFonts w:ascii="Arial" w:hAnsi="Arial" w:cs="Arial"/>
                      <w:color w:val="3B3B3B"/>
                      <w:lang w:eastAsia="en-ZA"/>
                    </w:rPr>
                    <w:t xml:space="preserve">, </w:t>
                  </w:r>
                  <w:r w:rsidRPr="00B72779">
                    <w:rPr>
                      <w:rFonts w:ascii="Arial" w:hAnsi="Arial" w:cs="Arial"/>
                      <w:color w:val="1A1A1A"/>
                      <w:lang w:eastAsia="en-ZA"/>
                    </w:rPr>
                    <w:t>in ordinary commercial practice, would be able to e</w:t>
                  </w:r>
                  <w:r w:rsidRPr="00B72779">
                    <w:rPr>
                      <w:rFonts w:ascii="Arial" w:hAnsi="Arial" w:cs="Arial"/>
                      <w:color w:val="3B3B3B"/>
                      <w:lang w:eastAsia="en-ZA"/>
                    </w:rPr>
                    <w:t>x</w:t>
                  </w:r>
                  <w:r w:rsidRPr="00B72779">
                    <w:rPr>
                      <w:rFonts w:ascii="Arial" w:hAnsi="Arial" w:cs="Arial"/>
                      <w:color w:val="1A1A1A"/>
                      <w:lang w:eastAsia="en-ZA"/>
                    </w:rPr>
                    <w:t xml:space="preserve">ercise an element of control referred to in paragraph </w:t>
                  </w:r>
                  <w:r w:rsidRPr="00B72779">
                    <w:rPr>
                      <w:rFonts w:ascii="Arial" w:hAnsi="Arial" w:cs="Arial"/>
                      <w:i/>
                      <w:iCs/>
                      <w:color w:val="1A1A1A"/>
                      <w:lang w:eastAsia="en-ZA"/>
                    </w:rPr>
                    <w:t>(a)</w:t>
                  </w:r>
                  <w:r w:rsidRPr="00B72779">
                    <w:rPr>
                      <w:rFonts w:ascii="Arial" w:hAnsi="Arial" w:cs="Arial"/>
                      <w:i/>
                      <w:iCs/>
                      <w:color w:val="3B3B3B"/>
                      <w:lang w:eastAsia="en-ZA"/>
                    </w:rPr>
                    <w:t xml:space="preserve">, </w:t>
                  </w:r>
                  <w:r w:rsidRPr="00B72779">
                    <w:rPr>
                      <w:rFonts w:ascii="Arial" w:hAnsi="Arial" w:cs="Arial"/>
                      <w:i/>
                      <w:iCs/>
                      <w:color w:val="1A1A1A"/>
                      <w:lang w:eastAsia="en-ZA"/>
                    </w:rPr>
                    <w:t xml:space="preserve">(b) </w:t>
                  </w:r>
                  <w:r w:rsidRPr="00B72779">
                    <w:rPr>
                      <w:rFonts w:ascii="Arial" w:hAnsi="Arial" w:cs="Arial"/>
                      <w:color w:val="1A1A1A"/>
                      <w:lang w:eastAsia="en-ZA"/>
                    </w:rPr>
                    <w:t xml:space="preserve">or </w:t>
                  </w:r>
                  <w:r w:rsidRPr="00B72779">
                    <w:rPr>
                      <w:rFonts w:ascii="Arial" w:hAnsi="Arial" w:cs="Arial"/>
                      <w:i/>
                      <w:iCs/>
                      <w:color w:val="1A1A1A"/>
                      <w:lang w:eastAsia="en-ZA"/>
                    </w:rPr>
                    <w:t xml:space="preserve">(c) </w:t>
                  </w:r>
                  <w:r w:rsidRPr="00B72779">
                    <w:rPr>
                      <w:rFonts w:ascii="Arial" w:hAnsi="Arial" w:cs="Arial"/>
                      <w:color w:val="1A1A1A"/>
                      <w:lang w:eastAsia="en-ZA"/>
                    </w:rPr>
                    <w:t>of subsection (2)</w:t>
                  </w:r>
                  <w:r w:rsidRPr="00B72779">
                    <w:rPr>
                      <w:rFonts w:ascii="Arial" w:hAnsi="Arial" w:cs="Arial"/>
                      <w:color w:val="3B3B3B"/>
                      <w:lang w:eastAsia="en-ZA"/>
                    </w:rPr>
                    <w:t>.</w:t>
                  </w:r>
                </w:p>
                <w:p w14:paraId="4EC83CAA" w14:textId="18244774" w:rsidR="00854A85" w:rsidRPr="00B72779" w:rsidRDefault="00115724" w:rsidP="001A37E3">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B72779">
                    <w:rPr>
                      <w:rFonts w:ascii="Arial" w:eastAsia="Times New Roman" w:hAnsi="Arial" w:cs="Arial"/>
                      <w:snapToGrid w:val="0"/>
                      <w:lang w:val="en-GB"/>
                    </w:rPr>
                    <w:t>“To give effect to the provisions above, please complete the table hereunder with all required information.</w:t>
                  </w:r>
                </w:p>
                <w:p w14:paraId="2263833D" w14:textId="77777777" w:rsidR="00854A85" w:rsidRPr="005D5883" w:rsidRDefault="00854A85" w:rsidP="00854A8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5"/>
                    <w:gridCol w:w="2268"/>
                    <w:gridCol w:w="2298"/>
                    <w:gridCol w:w="1495"/>
                  </w:tblGrid>
                  <w:tr w:rsidR="004671F5" w:rsidRPr="005D5883" w14:paraId="4AAD9885" w14:textId="77777777" w:rsidTr="00761C9C">
                    <w:tc>
                      <w:tcPr>
                        <w:tcW w:w="3085" w:type="dxa"/>
                        <w:shd w:val="clear" w:color="auto" w:fill="F2F2F2" w:themeFill="background1" w:themeFillShade="F2"/>
                      </w:tcPr>
                      <w:p w14:paraId="3C1BDCE2" w14:textId="250E03AC"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w:t>
                        </w:r>
                        <w:r w:rsidR="00AB2846" w:rsidRPr="005D5883">
                          <w:rPr>
                            <w:rFonts w:ascii="Arial" w:eastAsia="Times New Roman" w:hAnsi="Arial" w:cs="Arial"/>
                            <w:b/>
                            <w:snapToGrid w:val="0"/>
                            <w:sz w:val="20"/>
                            <w:szCs w:val="20"/>
                            <w:lang w:val="en-GB"/>
                          </w:rPr>
                          <w:t>e.g.,</w:t>
                        </w:r>
                        <w:r w:rsidRPr="005D5883">
                          <w:rPr>
                            <w:rFonts w:ascii="Arial" w:eastAsia="Times New Roman" w:hAnsi="Arial" w:cs="Arial"/>
                            <w:b/>
                            <w:snapToGrid w:val="0"/>
                            <w:sz w:val="20"/>
                            <w:szCs w:val="20"/>
                            <w:lang w:val="en-GB"/>
                          </w:rPr>
                          <w:t xml:space="preserve"> employee/Director/member/ owner/shareholder)</w:t>
                        </w:r>
                      </w:p>
                    </w:tc>
                    <w:tc>
                      <w:tcPr>
                        <w:tcW w:w="1275" w:type="dxa"/>
                        <w:shd w:val="clear" w:color="auto" w:fill="F2F2F2" w:themeFill="background1" w:themeFillShade="F2"/>
                      </w:tcPr>
                      <w:p w14:paraId="13F59AF4"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B352629"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w:t>
                        </w:r>
                        <w:r w:rsidR="00692355">
                          <w:rPr>
                            <w:rFonts w:ascii="Arial" w:eastAsia="Times New Roman" w:hAnsi="Arial" w:cs="Arial"/>
                            <w:b/>
                            <w:snapToGrid w:val="0"/>
                            <w:sz w:val="20"/>
                            <w:szCs w:val="20"/>
                            <w:lang w:val="en-GB"/>
                          </w:rPr>
                          <w:t>n</w:t>
                        </w:r>
                        <w:r w:rsidR="004671F5">
                          <w:rPr>
                            <w:rFonts w:ascii="Arial" w:eastAsia="Times New Roman" w:hAnsi="Arial" w:cs="Arial"/>
                            <w:b/>
                            <w:snapToGrid w:val="0"/>
                            <w:sz w:val="20"/>
                            <w:szCs w:val="20"/>
                            <w:lang w:val="en-GB"/>
                          </w:rPr>
                          <w:t xml:space="preserve"> employee/consultant/ contractor and/or director of a </w:t>
                        </w:r>
                        <w:r w:rsidRPr="005D5883">
                          <w:rPr>
                            <w:rFonts w:ascii="Arial" w:eastAsia="Times New Roman" w:hAnsi="Arial" w:cs="Arial"/>
                            <w:b/>
                            <w:snapToGrid w:val="0"/>
                            <w:sz w:val="20"/>
                            <w:szCs w:val="20"/>
                            <w:lang w:val="en-GB"/>
                          </w:rPr>
                          <w:t>State/State owned entity.</w:t>
                        </w:r>
                      </w:p>
                      <w:p w14:paraId="01EB1EFB"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6AF955FF"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w:t>
                        </w:r>
                        <w:r w:rsidR="009C4721" w:rsidRPr="005D5883">
                          <w:rPr>
                            <w:rFonts w:ascii="Arial" w:eastAsia="Times New Roman" w:hAnsi="Arial" w:cs="Arial"/>
                            <w:b/>
                            <w:snapToGrid w:val="0"/>
                            <w:sz w:val="20"/>
                            <w:szCs w:val="20"/>
                            <w:lang w:val="en-GB"/>
                          </w:rPr>
                          <w:t>/ consultant</w:t>
                        </w:r>
                        <w:r w:rsidR="004671F5">
                          <w:rPr>
                            <w:rFonts w:ascii="Arial" w:eastAsia="Times New Roman" w:hAnsi="Arial" w:cs="Arial"/>
                            <w:b/>
                            <w:snapToGrid w:val="0"/>
                            <w:sz w:val="20"/>
                            <w:szCs w:val="20"/>
                            <w:lang w:val="en-GB"/>
                          </w:rPr>
                          <w:t>/contractor</w:t>
                        </w:r>
                        <w:r w:rsidRPr="005D5883">
                          <w:rPr>
                            <w:rFonts w:ascii="Arial" w:eastAsia="Times New Roman" w:hAnsi="Arial" w:cs="Arial"/>
                            <w:b/>
                            <w:snapToGrid w:val="0"/>
                            <w:sz w:val="20"/>
                            <w:szCs w:val="20"/>
                            <w:lang w:val="en-GB"/>
                          </w:rPr>
                          <w:t xml:space="preserve"> and</w:t>
                        </w:r>
                        <w:r w:rsidR="004671F5">
                          <w:rPr>
                            <w:rFonts w:ascii="Arial" w:eastAsia="Times New Roman" w:hAnsi="Arial" w:cs="Arial"/>
                            <w:b/>
                            <w:snapToGrid w:val="0"/>
                            <w:sz w:val="20"/>
                            <w:szCs w:val="20"/>
                            <w:lang w:val="en-GB"/>
                          </w:rPr>
                          <w:t xml:space="preserve">/or director </w:t>
                        </w:r>
                        <w:r w:rsidRPr="005D5883">
                          <w:rPr>
                            <w:rFonts w:ascii="Arial" w:eastAsia="Times New Roman" w:hAnsi="Arial" w:cs="Arial"/>
                            <w:b/>
                            <w:snapToGrid w:val="0"/>
                            <w:sz w:val="20"/>
                            <w:szCs w:val="20"/>
                            <w:lang w:val="en-GB"/>
                          </w:rPr>
                          <w:t>details of the relationship or interest (marital/</w:t>
                        </w:r>
                      </w:p>
                      <w:p w14:paraId="6B085A58"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shd w:val="clear" w:color="auto" w:fill="F2F2F2" w:themeFill="background1" w:themeFillShade="F2"/>
                      </w:tcPr>
                      <w:p w14:paraId="3E887BAF"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4832E9BF" w14:textId="77777777" w:rsidR="004671F5"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is this person involved in the </w:t>
                        </w:r>
                        <w:r w:rsidR="004671F5">
                          <w:rPr>
                            <w:rFonts w:ascii="Arial" w:eastAsia="Times New Roman" w:hAnsi="Arial" w:cs="Arial"/>
                            <w:b/>
                            <w:snapToGrid w:val="0"/>
                            <w:sz w:val="20"/>
                            <w:szCs w:val="20"/>
                            <w:lang w:val="en-GB"/>
                          </w:rPr>
                          <w:t>specification/</w:t>
                        </w:r>
                      </w:p>
                      <w:p w14:paraId="14FDCE8E" w14:textId="6B62CBD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evaluation/</w:t>
                        </w:r>
                      </w:p>
                      <w:p w14:paraId="67E9D93A"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40CDA1B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r>
                          <w:rPr>
                            <w:rFonts w:ascii="Arial" w:eastAsia="Times New Roman" w:hAnsi="Arial" w:cs="Arial"/>
                            <w:b/>
                            <w:snapToGrid w:val="0"/>
                            <w:sz w:val="20"/>
                            <w:szCs w:val="20"/>
                            <w:lang w:val="en-GB"/>
                          </w:rPr>
                          <w:t>?</w:t>
                        </w:r>
                      </w:p>
                    </w:tc>
                  </w:tr>
                  <w:tr w:rsidR="004671F5" w:rsidRPr="005D5883" w14:paraId="50344C83" w14:textId="77777777" w:rsidTr="00761C9C">
                    <w:tc>
                      <w:tcPr>
                        <w:tcW w:w="3085" w:type="dxa"/>
                      </w:tcPr>
                      <w:p w14:paraId="00C0F70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5" w:type="dxa"/>
                      </w:tcPr>
                      <w:p w14:paraId="05D11FFC"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tcPr>
                      <w:p w14:paraId="1707F28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4671F5" w:rsidRPr="005D5883" w14:paraId="5D3FAC4B" w14:textId="77777777" w:rsidTr="00761C9C">
                    <w:tc>
                      <w:tcPr>
                        <w:tcW w:w="3085" w:type="dxa"/>
                      </w:tcPr>
                      <w:p w14:paraId="01680ED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5" w:type="dxa"/>
                      </w:tcPr>
                      <w:p w14:paraId="100D178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5" w:type="dxa"/>
                      </w:tcPr>
                      <w:p w14:paraId="23F52E4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115724" w:rsidRPr="005D5883" w:rsidRDefault="00115724"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786B7F02" w14:textId="77777777" w:rsidR="003B1D4B" w:rsidRDefault="00115724"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w:t>
                  </w:r>
                  <w:r w:rsidR="004671F5">
                    <w:rPr>
                      <w:rFonts w:ascii="Arial" w:eastAsia="Times New Roman" w:hAnsi="Arial" w:cs="Arial"/>
                      <w:snapToGrid w:val="0"/>
                      <w:lang w:val="en-GB"/>
                    </w:rPr>
                    <w:t xml:space="preserve">the </w:t>
                  </w:r>
                  <w:r w:rsidRPr="005D5883">
                    <w:rPr>
                      <w:rFonts w:ascii="Arial" w:eastAsia="Times New Roman" w:hAnsi="Arial" w:cs="Arial"/>
                      <w:snapToGrid w:val="0"/>
                      <w:lang w:val="en-GB"/>
                    </w:rPr>
                    <w:t>tenderer/s is also currently employed by Eskom, state whether this has been declared and whether there is authorisation to undertake remunerative work outside public sector employment and attach proof to this declaration. _________________________</w:t>
                  </w:r>
                  <w:r>
                    <w:rPr>
                      <w:rFonts w:ascii="Arial" w:eastAsia="Times New Roman" w:hAnsi="Arial" w:cs="Arial"/>
                      <w:snapToGrid w:val="0"/>
                      <w:lang w:val="en-GB"/>
                    </w:rPr>
                    <w:t xml:space="preserve"> </w:t>
                  </w:r>
                </w:p>
                <w:p w14:paraId="2FBA5DF6" w14:textId="5E5E9B13" w:rsidR="00115724" w:rsidRPr="005D5883" w:rsidRDefault="003B1D4B"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Pr>
                      <w:rFonts w:ascii="Arial" w:eastAsia="Times New Roman" w:hAnsi="Arial" w:cs="Arial"/>
                      <w:snapToGrid w:val="0"/>
                      <w:lang w:val="en-GB"/>
                    </w:rPr>
                    <w:t>Y</w:t>
                  </w:r>
                  <w:r>
                    <w:rPr>
                      <w:rFonts w:ascii="Arial" w:eastAsia="Times New Roman" w:hAnsi="Arial" w:cs="Arial"/>
                      <w:snapToGrid w:val="0"/>
                      <w:lang w:val="en-GB"/>
                    </w:rPr>
                    <w:t>es</w:t>
                  </w:r>
                  <w:r w:rsidR="00115724">
                    <w:rPr>
                      <w:rFonts w:ascii="Arial" w:eastAsia="Times New Roman" w:hAnsi="Arial" w:cs="Arial"/>
                      <w:snapToGrid w:val="0"/>
                      <w:lang w:val="en-GB"/>
                    </w:rPr>
                    <w:t>/N</w:t>
                  </w:r>
                  <w:r>
                    <w:rPr>
                      <w:rFonts w:ascii="Arial" w:eastAsia="Times New Roman" w:hAnsi="Arial" w:cs="Arial"/>
                      <w:snapToGrid w:val="0"/>
                      <w:lang w:val="en-GB"/>
                    </w:rPr>
                    <w:t>o]</w:t>
                  </w:r>
                </w:p>
                <w:p w14:paraId="1BB382AE" w14:textId="77777777" w:rsidR="00115724" w:rsidRPr="005D5883" w:rsidRDefault="00115724"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81BFA06" w14:textId="77777777"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w:t>
                  </w:r>
                  <w:r w:rsidR="004671F5">
                    <w:rPr>
                      <w:rFonts w:ascii="Arial" w:eastAsia="Times New Roman" w:hAnsi="Arial" w:cs="Arial"/>
                      <w:snapToGrid w:val="0"/>
                      <w:lang w:val="en-GB"/>
                    </w:rPr>
                    <w:t xml:space="preserve"> any</w:t>
                  </w:r>
                  <w:r w:rsidRPr="005D5883">
                    <w:rPr>
                      <w:rFonts w:ascii="Arial" w:eastAsia="Times New Roman" w:hAnsi="Arial" w:cs="Arial"/>
                      <w:snapToGrid w:val="0"/>
                      <w:lang w:val="en-GB"/>
                    </w:rPr>
                    <w:t xml:space="preserve"> other tenderer</w:t>
                  </w:r>
                  <w:r w:rsidR="004671F5">
                    <w:rPr>
                      <w:rFonts w:ascii="Arial" w:eastAsia="Times New Roman" w:hAnsi="Arial" w:cs="Arial"/>
                      <w:snapToGrid w:val="0"/>
                      <w:lang w:val="en-GB"/>
                    </w:rPr>
                    <w:t>/s</w:t>
                  </w:r>
                  <w:r w:rsidRPr="005D5883">
                    <w:rPr>
                      <w:rFonts w:ascii="Arial" w:eastAsia="Times New Roman" w:hAnsi="Arial" w:cs="Arial"/>
                      <w:snapToGrid w:val="0"/>
                      <w:lang w:val="en-GB"/>
                    </w:rPr>
                    <w:t xml:space="preserve"> in this tendering/RFP process share a controlling partner or have any relationship with each other, directly or through common third parties? </w:t>
                  </w:r>
                  <w:r w:rsidR="004671F5">
                    <w:rPr>
                      <w:rFonts w:ascii="Arial" w:eastAsia="Times New Roman" w:hAnsi="Arial" w:cs="Arial"/>
                      <w:snapToGrid w:val="0"/>
                      <w:lang w:val="en-GB"/>
                    </w:rPr>
                    <w:t>_____________</w:t>
                  </w:r>
                  <w:r w:rsidRPr="005D5883">
                    <w:rPr>
                      <w:rFonts w:ascii="Arial" w:eastAsia="Times New Roman" w:hAnsi="Arial" w:cs="Arial"/>
                      <w:snapToGrid w:val="0"/>
                      <w:lang w:val="en-GB"/>
                    </w:rPr>
                    <w:t>(</w:t>
                  </w:r>
                </w:p>
                <w:p w14:paraId="0639470E" w14:textId="77777777" w:rsidR="003B1D4B" w:rsidRDefault="003B1D4B"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sidRPr="005D5883">
                    <w:rPr>
                      <w:rFonts w:ascii="Arial" w:eastAsia="Times New Roman" w:hAnsi="Arial" w:cs="Arial"/>
                      <w:snapToGrid w:val="0"/>
                      <w:lang w:val="en-GB"/>
                    </w:rPr>
                    <w:t>Y</w:t>
                  </w:r>
                  <w:r>
                    <w:rPr>
                      <w:rFonts w:ascii="Arial" w:eastAsia="Times New Roman" w:hAnsi="Arial" w:cs="Arial"/>
                      <w:snapToGrid w:val="0"/>
                      <w:lang w:val="en-GB"/>
                    </w:rPr>
                    <w:t>es</w:t>
                  </w:r>
                  <w:r w:rsidR="00115724" w:rsidRPr="005D5883">
                    <w:rPr>
                      <w:rFonts w:ascii="Arial" w:eastAsia="Times New Roman" w:hAnsi="Arial" w:cs="Arial"/>
                      <w:snapToGrid w:val="0"/>
                      <w:lang w:val="en-GB"/>
                    </w:rPr>
                    <w:t>/N</w:t>
                  </w:r>
                  <w:r>
                    <w:rPr>
                      <w:rFonts w:ascii="Arial" w:eastAsia="Times New Roman" w:hAnsi="Arial" w:cs="Arial"/>
                      <w:snapToGrid w:val="0"/>
                      <w:lang w:val="en-GB"/>
                    </w:rPr>
                    <w:t>o]</w:t>
                  </w:r>
                </w:p>
                <w:p w14:paraId="43A97DF8" w14:textId="78739C1F"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w:t>
                  </w:r>
                </w:p>
                <w:p w14:paraId="50A91EA8" w14:textId="12986D22" w:rsidR="00115724"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w:t>
                  </w:r>
                  <w:r w:rsidR="009C4721" w:rsidRPr="005D5883">
                    <w:rPr>
                      <w:rFonts w:ascii="Arial" w:eastAsia="Times New Roman" w:hAnsi="Arial" w:cs="Arial"/>
                      <w:snapToGrid w:val="0"/>
                      <w:lang w:val="en-GB"/>
                    </w:rPr>
                    <w:t>yes</w:t>
                  </w:r>
                  <w:r w:rsidRPr="005D5883">
                    <w:rPr>
                      <w:rFonts w:ascii="Arial" w:eastAsia="Times New Roman" w:hAnsi="Arial" w:cs="Arial"/>
                      <w:snapToGrid w:val="0"/>
                      <w:lang w:val="en-GB"/>
                    </w:rPr>
                    <w:t xml:space="preserve">, attach proof. </w:t>
                  </w:r>
                  <w:r w:rsidR="00553CB1">
                    <w:rPr>
                      <w:rFonts w:ascii="Arial" w:eastAsia="Times New Roman" w:hAnsi="Arial" w:cs="Arial"/>
                      <w:snapToGrid w:val="0"/>
                      <w:lang w:val="en-GB"/>
                    </w:rPr>
                    <w:t>to this declaration</w:t>
                  </w:r>
                </w:p>
                <w:tbl>
                  <w:tblPr>
                    <w:tblW w:w="9242" w:type="dxa"/>
                    <w:tblLook w:val="01E0" w:firstRow="1" w:lastRow="1" w:firstColumn="1" w:lastColumn="1" w:noHBand="0" w:noVBand="0"/>
                  </w:tblPr>
                  <w:tblGrid>
                    <w:gridCol w:w="9242"/>
                  </w:tblGrid>
                  <w:tr w:rsidR="00115724" w:rsidRPr="005D5883" w14:paraId="315D7B54" w14:textId="77777777" w:rsidTr="005D5883">
                    <w:tc>
                      <w:tcPr>
                        <w:tcW w:w="9242" w:type="dxa"/>
                      </w:tcPr>
                      <w:p w14:paraId="0309FDE2" w14:textId="5A57B473" w:rsidR="00115724" w:rsidRPr="005D5883" w:rsidRDefault="004671F5" w:rsidP="001A37E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outlineLvl w:val="1"/>
                          <w:rPr>
                            <w:rFonts w:ascii="Arial Bold" w:eastAsia="Times New Roman" w:hAnsi="Arial Bold" w:cs="Arial"/>
                            <w:b/>
                            <w:caps/>
                            <w:szCs w:val="20"/>
                            <w:lang w:val="en-GB"/>
                          </w:rPr>
                        </w:pPr>
                        <w:bookmarkStart w:id="23" w:name="_Toc454960349"/>
                        <w:bookmarkStart w:id="24" w:name="_Toc454960465"/>
                        <w:bookmarkStart w:id="25" w:name="_Toc454961318"/>
                        <w:r>
                          <w:rPr>
                            <w:rFonts w:ascii="Arial Bold" w:eastAsia="Times New Roman" w:hAnsi="Arial Bold" w:cs="Arial"/>
                            <w:b/>
                            <w:caps/>
                            <w:sz w:val="24"/>
                            <w:szCs w:val="20"/>
                            <w:lang w:val="en-GB"/>
                          </w:rPr>
                          <w:t>2</w:t>
                        </w:r>
                        <w:r>
                          <w:rPr>
                            <w:rFonts w:ascii="Arial" w:hAnsi="Arial" w:cs="Arial"/>
                            <w:i/>
                            <w:iCs/>
                            <w:color w:val="1A1A1A"/>
                            <w:sz w:val="20"/>
                            <w:szCs w:val="20"/>
                            <w:lang w:eastAsia="en-ZA"/>
                          </w:rPr>
                          <w:t xml:space="preserve"> </w:t>
                        </w:r>
                        <w:r w:rsidR="00115724" w:rsidRPr="005D5883">
                          <w:rPr>
                            <w:rFonts w:ascii="Arial Bold" w:eastAsia="Times New Roman" w:hAnsi="Arial Bold" w:cs="Arial"/>
                            <w:b/>
                            <w:caps/>
                            <w:szCs w:val="20"/>
                            <w:lang w:val="en-GB"/>
                          </w:rPr>
                          <w:t>Declaration of fair tendering practices</w:t>
                        </w:r>
                        <w:bookmarkEnd w:id="23"/>
                        <w:bookmarkEnd w:id="24"/>
                        <w:bookmarkEnd w:id="25"/>
                      </w:p>
                    </w:tc>
                  </w:tr>
                </w:tbl>
                <w:p w14:paraId="3AE78D41" w14:textId="1C6439F0" w:rsidR="00553CB1" w:rsidRDefault="00115724" w:rsidP="005D5883">
                  <w:pPr>
                    <w:spacing w:after="0" w:line="240" w:lineRule="auto"/>
                    <w:jc w:val="both"/>
                    <w:rPr>
                      <w:rFonts w:ascii="Arial" w:eastAsia="Times New Roman" w:hAnsi="Arial" w:cs="Arial"/>
                      <w:lang w:val="en-US"/>
                    </w:rPr>
                  </w:pPr>
                  <w:r w:rsidRPr="00EE172C">
                    <w:rPr>
                      <w:rFonts w:ascii="Arial" w:eastAsia="Times New Roman" w:hAnsi="Arial" w:cs="Arial"/>
                      <w:lang w:val="en-US"/>
                    </w:rPr>
                    <w:t>Th</w:t>
                  </w:r>
                  <w:r w:rsidR="003C2940" w:rsidRPr="00EE172C">
                    <w:rPr>
                      <w:rFonts w:ascii="Arial" w:eastAsia="Times New Roman" w:hAnsi="Arial" w:cs="Arial"/>
                      <w:lang w:val="en-US"/>
                    </w:rPr>
                    <w:t xml:space="preserve">e tenderer </w:t>
                  </w:r>
                  <w:r w:rsidR="003B1D4B" w:rsidRPr="00EE172C">
                    <w:rPr>
                      <w:rFonts w:ascii="Arial" w:eastAsia="Times New Roman" w:hAnsi="Arial" w:cs="Arial"/>
                      <w:lang w:val="en-US"/>
                    </w:rPr>
                    <w:t>declares that</w:t>
                  </w:r>
                  <w:r w:rsidR="003C2940" w:rsidRPr="00EE172C">
                    <w:rPr>
                      <w:rFonts w:ascii="Arial" w:eastAsia="Times New Roman" w:hAnsi="Arial" w:cs="Arial"/>
                      <w:lang w:val="en-US"/>
                    </w:rPr>
                    <w:t xml:space="preserve"> it has taken all reasonable steps to address and prevent </w:t>
                  </w:r>
                  <w:r w:rsidR="003B1D4B" w:rsidRPr="00EE172C">
                    <w:rPr>
                      <w:rFonts w:ascii="Arial" w:eastAsia="Times New Roman" w:hAnsi="Arial" w:cs="Arial"/>
                      <w:lang w:val="en-US"/>
                    </w:rPr>
                    <w:t>the exploitation</w:t>
                  </w:r>
                  <w:r w:rsidRPr="00EE172C">
                    <w:rPr>
                      <w:rFonts w:ascii="Arial" w:eastAsia="Times New Roman" w:hAnsi="Arial" w:cs="Arial"/>
                      <w:lang w:val="en-US"/>
                    </w:rPr>
                    <w:t xml:space="preserve"> of the procurement process and the use of any unfair tendering practices.</w:t>
                  </w:r>
                </w:p>
                <w:p w14:paraId="42E548FD" w14:textId="77777777" w:rsidR="00115724" w:rsidRPr="005D5883" w:rsidRDefault="00115724" w:rsidP="005D5883">
                  <w:pPr>
                    <w:spacing w:after="0" w:line="240" w:lineRule="auto"/>
                    <w:jc w:val="both"/>
                    <w:rPr>
                      <w:rFonts w:ascii="Arial" w:eastAsia="Times New Roman" w:hAnsi="Arial" w:cs="Arial"/>
                      <w:lang w:val="en-US"/>
                    </w:rPr>
                  </w:pPr>
                </w:p>
                <w:p w14:paraId="712DDAD0" w14:textId="5514413A" w:rsidR="00115724" w:rsidRPr="005D5883" w:rsidRDefault="00115724"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00553CB1">
                    <w:rPr>
                      <w:rFonts w:ascii="Arial" w:eastAsia="Times New Roman" w:hAnsi="Arial" w:cs="Arial"/>
                      <w:lang w:val="en-US"/>
                    </w:rPr>
                    <w:t>[</w:t>
                  </w:r>
                  <w:r w:rsidRPr="009472AD">
                    <w:rPr>
                      <w:rFonts w:ascii="Arial" w:eastAsia="Times New Roman" w:hAnsi="Arial" w:cs="Arial"/>
                      <w:b/>
                      <w:iCs/>
                      <w:lang w:val="en-US"/>
                    </w:rPr>
                    <w:t>tender/proposal</w:t>
                  </w:r>
                  <w:r w:rsidR="00553CB1">
                    <w:rPr>
                      <w:rFonts w:ascii="Arial" w:eastAsia="Times New Roman" w:hAnsi="Arial" w:cs="Arial"/>
                      <w:b/>
                      <w:iCs/>
                      <w:lang w:val="en-US"/>
                    </w:rPr>
                    <w:t>]</w:t>
                  </w:r>
                  <w:r w:rsidR="003C2940">
                    <w:rPr>
                      <w:rFonts w:ascii="Arial" w:eastAsia="Times New Roman" w:hAnsi="Arial" w:cs="Arial"/>
                      <w:lang w:val="en-US"/>
                    </w:rPr>
                    <w:t xml:space="preserve"> </w:t>
                  </w:r>
                  <w:r w:rsidRPr="005D5883">
                    <w:rPr>
                      <w:rFonts w:ascii="Arial" w:eastAsia="Times New Roman" w:hAnsi="Arial" w:cs="Arial"/>
                      <w:lang w:val="en-US"/>
                    </w:rPr>
                    <w:t xml:space="preserve">will be disqualified if the </w:t>
                  </w:r>
                  <w:r w:rsidRPr="001A37E3">
                    <w:rPr>
                      <w:rFonts w:ascii="Arial" w:eastAsia="Times New Roman" w:hAnsi="Arial" w:cs="Arial"/>
                      <w:iCs/>
                      <w:lang w:val="en-US"/>
                    </w:rPr>
                    <w:t>tenderer/s</w:t>
                  </w:r>
                  <w:r w:rsidRPr="005D5883">
                    <w:rPr>
                      <w:rFonts w:ascii="Arial" w:eastAsia="Times New Roman" w:hAnsi="Arial" w:cs="Arial"/>
                      <w:lang w:val="en-US"/>
                    </w:rPr>
                    <w:t>, or any of its directors have:</w:t>
                  </w:r>
                </w:p>
                <w:p w14:paraId="073053A7" w14:textId="113128DB" w:rsidR="00115724" w:rsidRPr="005D5883" w:rsidRDefault="0011572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w:t>
                  </w:r>
                  <w:r w:rsidR="003C2940">
                    <w:rPr>
                      <w:rFonts w:ascii="Arial" w:eastAsia="Times New Roman" w:hAnsi="Arial" w:cs="Arial"/>
                      <w:lang w:val="en-US"/>
                    </w:rPr>
                    <w:t xml:space="preserve"> </w:t>
                  </w:r>
                  <w:r w:rsidR="003B1D4B">
                    <w:rPr>
                      <w:rFonts w:ascii="Arial" w:eastAsia="Times New Roman" w:hAnsi="Arial" w:cs="Arial"/>
                      <w:lang w:val="en-US"/>
                    </w:rPr>
                    <w:t>Eskom’s</w:t>
                  </w:r>
                  <w:r w:rsidR="003B1D4B" w:rsidRPr="005D5883">
                    <w:rPr>
                      <w:rFonts w:ascii="Arial" w:eastAsia="Times New Roman" w:hAnsi="Arial" w:cs="Arial"/>
                      <w:lang w:val="en-US"/>
                    </w:rPr>
                    <w:t xml:space="preserve"> procurement</w:t>
                  </w:r>
                  <w:r w:rsidRPr="005D5883">
                    <w:rPr>
                      <w:rFonts w:ascii="Arial" w:eastAsia="Times New Roman" w:hAnsi="Arial" w:cs="Arial"/>
                      <w:lang w:val="en-US"/>
                    </w:rPr>
                    <w:t xml:space="preserve"> process (</w:t>
                  </w:r>
                  <w:r w:rsidR="009C4721" w:rsidRPr="005D5883">
                    <w:rPr>
                      <w:rFonts w:ascii="Arial" w:eastAsia="Times New Roman" w:hAnsi="Arial" w:cs="Arial"/>
                      <w:lang w:val="en-US"/>
                    </w:rPr>
                    <w:t>e.g.,</w:t>
                  </w:r>
                  <w:r w:rsidRPr="005D5883">
                    <w:rPr>
                      <w:rFonts w:ascii="Arial" w:eastAsia="Times New Roman" w:hAnsi="Arial" w:cs="Arial"/>
                      <w:lang w:val="en-US"/>
                    </w:rPr>
                    <w:t xml:space="preserve"> bid rigging/collusion)</w:t>
                  </w:r>
                  <w:r w:rsidR="003C2940">
                    <w:rPr>
                      <w:rFonts w:ascii="Arial" w:eastAsia="Times New Roman" w:hAnsi="Arial" w:cs="Arial"/>
                      <w:lang w:val="en-US"/>
                    </w:rPr>
                    <w:t xml:space="preserve">; or </w:t>
                  </w:r>
                </w:p>
                <w:p w14:paraId="6405EB55" w14:textId="40E99338" w:rsidR="00115724" w:rsidRPr="005D5883" w:rsidRDefault="0011572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w:t>
                  </w:r>
                  <w:r w:rsidR="003C2940">
                    <w:rPr>
                      <w:rFonts w:ascii="Arial" w:eastAsia="Times New Roman" w:hAnsi="Arial" w:cs="Arial"/>
                      <w:lang w:val="en-US"/>
                    </w:rPr>
                    <w:t xml:space="preserve"> procurement process</w:t>
                  </w:r>
                  <w:r w:rsidRPr="005D5883">
                    <w:rPr>
                      <w:rFonts w:ascii="Arial" w:eastAsia="Times New Roman" w:hAnsi="Arial" w:cs="Arial"/>
                      <w:lang w:val="en-US"/>
                    </w:rPr>
                    <w:t>.</w:t>
                  </w:r>
                </w:p>
                <w:p w14:paraId="52220886" w14:textId="77777777" w:rsidR="00115724" w:rsidRDefault="00115724" w:rsidP="005D5883">
                  <w:pPr>
                    <w:spacing w:after="0"/>
                    <w:contextualSpacing/>
                    <w:jc w:val="both"/>
                    <w:rPr>
                      <w:rFonts w:ascii="Arial" w:eastAsia="Times New Roman" w:hAnsi="Arial" w:cs="Arial"/>
                      <w:lang w:val="en-US"/>
                    </w:rPr>
                  </w:pPr>
                </w:p>
                <w:p w14:paraId="0137F968" w14:textId="77777777" w:rsidR="00115724" w:rsidRPr="005D5883" w:rsidRDefault="00115724" w:rsidP="00D10818">
                  <w:pPr>
                    <w:spacing w:before="120"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115724" w:rsidRPr="005D5883" w:rsidRDefault="00115724"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150"/>
                    <w:gridCol w:w="968"/>
                    <w:gridCol w:w="870"/>
                  </w:tblGrid>
                  <w:tr w:rsidR="00115724" w:rsidRPr="005D5883" w14:paraId="1FAAE83B" w14:textId="77777777" w:rsidTr="005D5883">
                    <w:tc>
                      <w:tcPr>
                        <w:tcW w:w="959" w:type="dxa"/>
                        <w:shd w:val="clear" w:color="auto" w:fill="F2F2F2" w:themeFill="background1" w:themeFillShade="F2"/>
                        <w:vAlign w:val="center"/>
                      </w:tcPr>
                      <w:p w14:paraId="34684DC2"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115724" w:rsidRPr="005D5883" w:rsidRDefault="00115724"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115724" w:rsidRPr="005D5883" w14:paraId="548D011B" w14:textId="77777777" w:rsidTr="00115724">
                    <w:trPr>
                      <w:trHeight w:val="1928"/>
                    </w:trPr>
                    <w:tc>
                      <w:tcPr>
                        <w:tcW w:w="959" w:type="dxa"/>
                        <w:tcBorders>
                          <w:bottom w:val="single" w:sz="4" w:space="0" w:color="auto"/>
                        </w:tcBorders>
                      </w:tcPr>
                      <w:p w14:paraId="60CFFAD9" w14:textId="33B98257" w:rsidR="00115724" w:rsidRPr="002E555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tcPr>
                      <w:p w14:paraId="25D74C2C" w14:textId="60A0C1AE" w:rsidR="00115724" w:rsidRPr="00115724"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115724">
                          <w:rPr>
                            <w:rFonts w:ascii="Arial" w:hAnsi="Arial" w:cs="Arial"/>
                            <w:lang w:val="en-US"/>
                          </w:rPr>
                          <w:t>Is the tenderer/s or any of its shareholders</w:t>
                        </w:r>
                        <w:r w:rsidR="00492C0E">
                          <w:rPr>
                            <w:rFonts w:ascii="Arial" w:hAnsi="Arial" w:cs="Arial"/>
                            <w:lang w:val="en-US"/>
                          </w:rPr>
                          <w:t>/</w:t>
                        </w:r>
                        <w:r w:rsidR="008B348A">
                          <w:rPr>
                            <w:rFonts w:ascii="Arial" w:hAnsi="Arial" w:cs="Arial"/>
                            <w:lang w:val="en-US"/>
                          </w:rPr>
                          <w:t>directors/</w:t>
                        </w:r>
                        <w:r w:rsidR="00772551">
                          <w:rPr>
                            <w:rFonts w:ascii="Arial" w:hAnsi="Arial" w:cs="Arial"/>
                            <w:lang w:val="en-US"/>
                          </w:rPr>
                          <w:t>members/partners/owners</w:t>
                        </w:r>
                        <w:r w:rsidR="006D3C4C">
                          <w:rPr>
                            <w:rFonts w:ascii="Arial" w:hAnsi="Arial" w:cs="Arial"/>
                            <w:lang w:val="en-US"/>
                          </w:rPr>
                          <w:t>/trustees/beneficiaries</w:t>
                        </w:r>
                        <w:r w:rsidRPr="00115724">
                          <w:rPr>
                            <w:rFonts w:ascii="Arial" w:hAnsi="Arial" w:cs="Arial"/>
                            <w:lang w:val="en-US"/>
                          </w:rPr>
                          <w:t xml:space="preserve"> listed on National Treasury’s Database of Restricted Suppliers as companies/persons prohibited from doing business with the public sector</w:t>
                        </w:r>
                        <w:r w:rsidR="002D2E25">
                          <w:rPr>
                            <w:rFonts w:ascii="Arial" w:hAnsi="Arial" w:cs="Arial"/>
                            <w:lang w:val="en-US"/>
                          </w:rPr>
                          <w:t>.</w:t>
                        </w:r>
                      </w:p>
                      <w:p w14:paraId="6E3F9FC5" w14:textId="77777777" w:rsidR="00553CB1" w:rsidRPr="002E5553" w:rsidRDefault="00553CB1"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115724" w:rsidRPr="005E13F1"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8"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tcPr>
                      <w:p w14:paraId="667D3CA9"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tcPr>
                      <w:p w14:paraId="6D8CFB2E"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5EA3AACD" w14:textId="77777777" w:rsidTr="000D538D">
                    <w:tc>
                      <w:tcPr>
                        <w:tcW w:w="959" w:type="dxa"/>
                      </w:tcPr>
                      <w:p w14:paraId="66910E9D" w14:textId="7B1177BF"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tcPr>
                      <w:p w14:paraId="65EA833C" w14:textId="62F1542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115724">
                          <w:rPr>
                            <w:rFonts w:ascii="Arial" w:hAnsi="Arial" w:cs="Arial"/>
                            <w:iCs/>
                            <w:lang w:val="en-US"/>
                          </w:rPr>
                          <w:t xml:space="preserve">tenderer/s or any of its </w:t>
                        </w:r>
                        <w:r w:rsidR="00772551">
                          <w:rPr>
                            <w:rFonts w:ascii="Arial" w:hAnsi="Arial" w:cs="Arial"/>
                            <w:iCs/>
                            <w:lang w:val="en-US"/>
                          </w:rPr>
                          <w:t>shareholders</w:t>
                        </w:r>
                        <w:r w:rsidR="003D72FD">
                          <w:rPr>
                            <w:rFonts w:ascii="Arial" w:hAnsi="Arial" w:cs="Arial"/>
                            <w:iCs/>
                            <w:lang w:val="en-US"/>
                          </w:rPr>
                          <w:t>/</w:t>
                        </w:r>
                        <w:r w:rsidRPr="00115724">
                          <w:rPr>
                            <w:rFonts w:ascii="Arial" w:hAnsi="Arial" w:cs="Arial"/>
                            <w:iCs/>
                            <w:lang w:val="en-US"/>
                          </w:rPr>
                          <w:t>directors/members/</w:t>
                        </w:r>
                        <w:r w:rsidR="008B348A">
                          <w:rPr>
                            <w:rFonts w:ascii="Arial" w:hAnsi="Arial" w:cs="Arial"/>
                            <w:iCs/>
                            <w:lang w:val="en-US"/>
                          </w:rPr>
                          <w:t>partners/owners</w:t>
                        </w:r>
                        <w:r w:rsidR="006D3C4C">
                          <w:rPr>
                            <w:rFonts w:ascii="Arial" w:hAnsi="Arial" w:cs="Arial"/>
                            <w:iCs/>
                            <w:lang w:val="en-US"/>
                          </w:rPr>
                          <w:t>/trustees/beneficiaries</w:t>
                        </w:r>
                        <w:r w:rsidR="008B348A">
                          <w:rPr>
                            <w:rFonts w:ascii="Arial" w:hAnsi="Arial" w:cs="Arial"/>
                            <w:lang w:val="en-US"/>
                          </w:rPr>
                          <w:t xml:space="preserve"> </w:t>
                        </w:r>
                        <w:r w:rsidRPr="00ED26AD">
                          <w:rPr>
                            <w:rFonts w:ascii="Arial" w:hAnsi="Arial" w:cs="Arial"/>
                            <w:lang w:val="en-US"/>
                          </w:rPr>
                          <w:t xml:space="preserve">listed on the Register for Tender Defaulters in terms of section 29 of the Prevention and Combatting of Corrupt Activities Act (No 12 of 2004) </w:t>
                        </w:r>
                      </w:p>
                      <w:p w14:paraId="70B98BB5" w14:textId="77777777"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9"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tcPr>
                      <w:p w14:paraId="4F3730D5"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tcPr>
                      <w:p w14:paraId="135929C2"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115724" w:rsidRPr="005D5883" w14:paraId="636D3ED1" w14:textId="77777777" w:rsidTr="000D538D">
                    <w:tc>
                      <w:tcPr>
                        <w:tcW w:w="959" w:type="dxa"/>
                      </w:tcPr>
                      <w:p w14:paraId="1D97C5FC" w14:textId="76FD32B3"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p>
                    </w:tc>
                    <w:tc>
                      <w:tcPr>
                        <w:tcW w:w="6946" w:type="dxa"/>
                        <w:tcBorders>
                          <w:bottom w:val="single" w:sz="4" w:space="0" w:color="auto"/>
                        </w:tcBorders>
                      </w:tcPr>
                      <w:p w14:paraId="1DACD337" w14:textId="773EE36D"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115724">
                          <w:rPr>
                            <w:rFonts w:ascii="Arial" w:hAnsi="Arial" w:cs="Arial"/>
                            <w:iCs/>
                            <w:lang w:val="en-US"/>
                          </w:rPr>
                          <w:t xml:space="preserve">tenderer/s </w:t>
                        </w:r>
                        <w:r w:rsidRPr="005D5883">
                          <w:rPr>
                            <w:rFonts w:ascii="Arial" w:hAnsi="Arial" w:cs="Arial"/>
                            <w:lang w:val="en-US"/>
                          </w:rPr>
                          <w:t>or any of its shareholders</w:t>
                        </w:r>
                        <w:r w:rsidR="00F339FE">
                          <w:rPr>
                            <w:rFonts w:ascii="Arial" w:hAnsi="Arial" w:cs="Arial"/>
                            <w:lang w:val="en-US"/>
                          </w:rPr>
                          <w:t>/directors/members/partn</w:t>
                        </w:r>
                        <w:r w:rsidR="008E0920">
                          <w:rPr>
                            <w:rFonts w:ascii="Arial" w:hAnsi="Arial" w:cs="Arial"/>
                            <w:lang w:val="en-US"/>
                          </w:rPr>
                          <w:t>er</w:t>
                        </w:r>
                        <w:r w:rsidR="00F339FE">
                          <w:rPr>
                            <w:rFonts w:ascii="Arial" w:hAnsi="Arial" w:cs="Arial"/>
                            <w:lang w:val="en-US"/>
                          </w:rPr>
                          <w:t>s/owners</w:t>
                        </w:r>
                        <w:r w:rsidR="006D3C4C">
                          <w:rPr>
                            <w:rFonts w:ascii="Arial" w:hAnsi="Arial" w:cs="Arial"/>
                            <w:lang w:val="en-US"/>
                          </w:rPr>
                          <w:t>/trustees/beneficiaries</w:t>
                        </w:r>
                        <w:r w:rsidRPr="005D5883">
                          <w:rPr>
                            <w:rFonts w:ascii="Arial" w:hAnsi="Arial" w:cs="Arial"/>
                            <w:lang w:val="en-US"/>
                          </w:rPr>
                          <w:t xml:space="preserve"> convicted by a court of law (including a court outside South Africa) </w:t>
                        </w:r>
                        <w:r w:rsidR="009C4721">
                          <w:rPr>
                            <w:rFonts w:ascii="Arial" w:hAnsi="Arial" w:cs="Arial"/>
                            <w:lang w:val="en-US"/>
                          </w:rPr>
                          <w:t xml:space="preserve">of </w:t>
                        </w:r>
                        <w:r w:rsidR="009C4721" w:rsidRPr="005D5883">
                          <w:rPr>
                            <w:rFonts w:ascii="Arial" w:hAnsi="Arial" w:cs="Arial"/>
                            <w:lang w:val="en-US"/>
                          </w:rPr>
                          <w:t>fraud</w:t>
                        </w:r>
                        <w:r w:rsidRPr="005D5883">
                          <w:rPr>
                            <w:rFonts w:ascii="Arial" w:hAnsi="Arial" w:cs="Arial"/>
                            <w:lang w:val="en-US"/>
                          </w:rPr>
                          <w:t xml:space="preserve"> and/or corruption </w:t>
                        </w:r>
                        <w:r w:rsidR="003D72FD">
                          <w:rPr>
                            <w:rFonts w:ascii="Arial" w:hAnsi="Arial" w:cs="Arial"/>
                            <w:lang w:val="en-US"/>
                          </w:rPr>
                          <w:t>in</w:t>
                        </w:r>
                        <w:r w:rsidRPr="005D5883">
                          <w:rPr>
                            <w:rFonts w:ascii="Arial" w:hAnsi="Arial" w:cs="Arial"/>
                            <w:lang w:val="en-US"/>
                          </w:rPr>
                          <w:t xml:space="preserve"> respect</w:t>
                        </w:r>
                        <w:r w:rsidR="003D72FD">
                          <w:rPr>
                            <w:rFonts w:ascii="Arial" w:hAnsi="Arial" w:cs="Arial"/>
                            <w:lang w:val="en-US"/>
                          </w:rPr>
                          <w:t xml:space="preserve"> of any </w:t>
                        </w:r>
                        <w:r w:rsidRPr="005D5883">
                          <w:rPr>
                            <w:rFonts w:ascii="Arial" w:hAnsi="Arial" w:cs="Arial"/>
                            <w:lang w:val="en-US"/>
                          </w:rPr>
                          <w:t>procurement/tendering processes/procedures during the past five years?</w:t>
                        </w:r>
                      </w:p>
                    </w:tc>
                    <w:tc>
                      <w:tcPr>
                        <w:tcW w:w="884" w:type="dxa"/>
                        <w:tcBorders>
                          <w:bottom w:val="single" w:sz="4" w:space="0" w:color="auto"/>
                        </w:tcBorders>
                      </w:tcPr>
                      <w:p w14:paraId="0A2F9BD5"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tcPr>
                      <w:p w14:paraId="5F79EC5B"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8E2B580" w14:textId="77777777" w:rsidTr="000D538D">
                    <w:tc>
                      <w:tcPr>
                        <w:tcW w:w="959" w:type="dxa"/>
                        <w:tcBorders>
                          <w:right w:val="single" w:sz="4" w:space="0" w:color="auto"/>
                        </w:tcBorders>
                      </w:tcPr>
                      <w:p w14:paraId="4DE1C81C" w14:textId="6A8EE6F9"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vAlign w:val="center"/>
                      </w:tcPr>
                      <w:p w14:paraId="0925468D" w14:textId="11B0916E" w:rsidR="00115724"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If “Yes”, p</w:t>
                        </w:r>
                        <w:r w:rsidRPr="005D5883">
                          <w:rPr>
                            <w:rFonts w:ascii="Arial" w:hAnsi="Arial" w:cs="Arial"/>
                            <w:lang w:val="en-US"/>
                          </w:rPr>
                          <w:t>rovide details</w:t>
                        </w:r>
                        <w:r w:rsidR="003D72FD">
                          <w:rPr>
                            <w:rFonts w:ascii="Arial" w:hAnsi="Arial" w:cs="Arial"/>
                            <w:lang w:val="en-US"/>
                          </w:rPr>
                          <w:t xml:space="preserve"> including a case number and a copy of the judgement.</w:t>
                        </w:r>
                      </w:p>
                      <w:p w14:paraId="76103B3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F4E467C" w14:textId="77777777" w:rsidTr="000D538D">
                    <w:tc>
                      <w:tcPr>
                        <w:tcW w:w="959" w:type="dxa"/>
                      </w:tcPr>
                      <w:p w14:paraId="6C59CC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4</w:t>
                        </w:r>
                      </w:p>
                    </w:tc>
                    <w:tc>
                      <w:tcPr>
                        <w:tcW w:w="6946" w:type="dxa"/>
                        <w:tcBorders>
                          <w:top w:val="single" w:sz="4" w:space="0" w:color="auto"/>
                          <w:bottom w:val="single" w:sz="4" w:space="0" w:color="auto"/>
                        </w:tcBorders>
                      </w:tcPr>
                      <w:p w14:paraId="4C097AB7" w14:textId="79658DAF" w:rsidR="00115724" w:rsidRPr="001C70B0" w:rsidRDefault="00115724" w:rsidP="005E13F1">
                        <w:pPr>
                          <w:spacing w:after="0" w:line="240" w:lineRule="auto"/>
                          <w:jc w:val="both"/>
                          <w:rPr>
                            <w:rFonts w:ascii="Arial" w:hAnsi="Arial" w:cs="Arial"/>
                            <w:lang w:val="en-US"/>
                          </w:rPr>
                        </w:pPr>
                        <w:r w:rsidRPr="001C70B0">
                          <w:rPr>
                            <w:rFonts w:ascii="Arial" w:hAnsi="Arial" w:cs="Arial"/>
                            <w:lang w:val="en-US"/>
                          </w:rPr>
                          <w:t xml:space="preserve">Was the </w:t>
                        </w:r>
                        <w:r w:rsidRPr="00F708CE">
                          <w:rPr>
                            <w:rFonts w:ascii="Arial" w:hAnsi="Arial" w:cs="Arial"/>
                            <w:iCs/>
                            <w:lang w:val="en-US"/>
                          </w:rPr>
                          <w:t>tenderer/s</w:t>
                        </w:r>
                        <w:r w:rsidR="00F708CE" w:rsidRPr="00F708CE">
                          <w:rPr>
                            <w:rFonts w:ascii="Arial" w:hAnsi="Arial" w:cs="Arial"/>
                            <w:iCs/>
                            <w:lang w:val="en-US"/>
                          </w:rPr>
                          <w:t xml:space="preserve"> </w:t>
                        </w:r>
                        <w:r w:rsidRPr="00F708CE">
                          <w:rPr>
                            <w:rFonts w:ascii="Arial" w:hAnsi="Arial" w:cs="Arial"/>
                            <w:iCs/>
                            <w:lang w:val="en-US"/>
                          </w:rPr>
                          <w:t>or any of its</w:t>
                        </w:r>
                        <w:r w:rsidR="003D72FD">
                          <w:rPr>
                            <w:rFonts w:ascii="Arial" w:hAnsi="Arial" w:cs="Arial"/>
                            <w:iCs/>
                            <w:lang w:val="en-US"/>
                          </w:rPr>
                          <w:t xml:space="preserve"> </w:t>
                        </w:r>
                        <w:r w:rsidR="008E0920">
                          <w:rPr>
                            <w:rFonts w:ascii="Arial" w:hAnsi="Arial" w:cs="Arial"/>
                            <w:iCs/>
                            <w:lang w:val="en-US"/>
                          </w:rPr>
                          <w:t>shareholders/</w:t>
                        </w:r>
                        <w:r w:rsidRPr="00F708CE">
                          <w:rPr>
                            <w:rFonts w:ascii="Arial" w:hAnsi="Arial" w:cs="Arial"/>
                            <w:iCs/>
                            <w:lang w:val="en-US"/>
                          </w:rPr>
                          <w:t>directors/members/</w:t>
                        </w:r>
                        <w:r w:rsidR="008E0920">
                          <w:rPr>
                            <w:rFonts w:ascii="Arial" w:hAnsi="Arial" w:cs="Arial"/>
                            <w:iCs/>
                            <w:lang w:val="en-US"/>
                          </w:rPr>
                          <w:t>partners/owners</w:t>
                        </w:r>
                        <w:r w:rsidR="006D3C4C">
                          <w:rPr>
                            <w:rFonts w:ascii="Arial" w:hAnsi="Arial" w:cs="Arial"/>
                            <w:iCs/>
                            <w:lang w:val="en-US"/>
                          </w:rPr>
                          <w:t>/trustees/beneficiaries</w:t>
                        </w:r>
                        <w:r w:rsidR="008E0920">
                          <w:rPr>
                            <w:rFonts w:ascii="Arial" w:hAnsi="Arial" w:cs="Arial"/>
                            <w:iCs/>
                            <w:lang w:val="en-US"/>
                          </w:rPr>
                          <w:t xml:space="preserve"> </w:t>
                        </w:r>
                        <w:r w:rsidRPr="001C70B0">
                          <w:rPr>
                            <w:rFonts w:ascii="Arial" w:hAnsi="Arial" w:cs="Arial"/>
                            <w:lang w:val="en-US"/>
                          </w:rPr>
                          <w:t xml:space="preserve">prohibited from doing business with any </w:t>
                        </w:r>
                        <w:r w:rsidRPr="001C70B0">
                          <w:rPr>
                            <w:rFonts w:ascii="Arial" w:hAnsi="Arial" w:cs="Arial"/>
                            <w:lang w:val="en-GB"/>
                          </w:rPr>
                          <w:t>International Financial</w:t>
                        </w:r>
                        <w:r w:rsidR="003D72FD">
                          <w:rPr>
                            <w:rFonts w:ascii="Arial" w:hAnsi="Arial" w:cs="Arial"/>
                            <w:lang w:val="en-GB"/>
                          </w:rPr>
                          <w:t>/</w:t>
                        </w:r>
                        <w:r w:rsidR="003D5102">
                          <w:rPr>
                            <w:rFonts w:ascii="Arial" w:hAnsi="Arial" w:cs="Arial"/>
                            <w:lang w:val="en-GB"/>
                          </w:rPr>
                          <w:t>L</w:t>
                        </w:r>
                        <w:r w:rsidR="003D72FD">
                          <w:rPr>
                            <w:rFonts w:ascii="Arial" w:hAnsi="Arial" w:cs="Arial"/>
                            <w:lang w:val="en-GB"/>
                          </w:rPr>
                          <w:t xml:space="preserve">ending </w:t>
                        </w:r>
                        <w:r w:rsidR="003D5102">
                          <w:rPr>
                            <w:rFonts w:ascii="Arial" w:hAnsi="Arial" w:cs="Arial"/>
                            <w:lang w:val="en-GB"/>
                          </w:rPr>
                          <w:t>I</w:t>
                        </w:r>
                        <w:r w:rsidR="003D72FD">
                          <w:rPr>
                            <w:rFonts w:ascii="Arial" w:hAnsi="Arial" w:cs="Arial"/>
                            <w:lang w:val="en-GB"/>
                          </w:rPr>
                          <w:t xml:space="preserve">nstitution or </w:t>
                        </w:r>
                        <w:r w:rsidRPr="001C70B0">
                          <w:rPr>
                            <w:rFonts w:ascii="Arial" w:hAnsi="Arial" w:cs="Arial"/>
                            <w:lang w:val="en-GB"/>
                          </w:rPr>
                          <w:t>Development/</w:t>
                        </w:r>
                        <w:r w:rsidR="003D72FD">
                          <w:rPr>
                            <w:rFonts w:ascii="Arial" w:hAnsi="Arial" w:cs="Arial"/>
                            <w:lang w:val="en-GB"/>
                          </w:rPr>
                          <w:t>F</w:t>
                        </w:r>
                        <w:r w:rsidRPr="001C70B0">
                          <w:rPr>
                            <w:rFonts w:ascii="Arial" w:hAnsi="Arial" w:cs="Arial"/>
                            <w:lang w:val="en-GB"/>
                          </w:rPr>
                          <w:t>unding Agenc</w:t>
                        </w:r>
                        <w:r w:rsidR="003D72FD">
                          <w:rPr>
                            <w:rFonts w:ascii="Arial" w:hAnsi="Arial" w:cs="Arial"/>
                            <w:lang w:val="en-GB"/>
                          </w:rPr>
                          <w:t xml:space="preserve">y? </w:t>
                        </w:r>
                      </w:p>
                    </w:tc>
                    <w:tc>
                      <w:tcPr>
                        <w:tcW w:w="884" w:type="dxa"/>
                        <w:tcBorders>
                          <w:top w:val="single" w:sz="4" w:space="0" w:color="auto"/>
                          <w:bottom w:val="single" w:sz="4" w:space="0" w:color="auto"/>
                        </w:tcBorders>
                      </w:tcPr>
                      <w:p w14:paraId="22B5A6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DC37AE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ED26AD" w14:paraId="7AD1FCB3" w14:textId="77777777" w:rsidTr="001A37E3">
                    <w:tc>
                      <w:tcPr>
                        <w:tcW w:w="959" w:type="dxa"/>
                      </w:tcPr>
                      <w:p w14:paraId="3D795199" w14:textId="294A0A65" w:rsidR="00115724" w:rsidRPr="00F708CE" w:rsidRDefault="00115724"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F708CE">
                          <w:rPr>
                            <w:rFonts w:ascii="Arial" w:hAnsi="Arial" w:cs="Arial"/>
                            <w:lang w:val="en-US"/>
                          </w:rPr>
                          <w:t>1.5</w:t>
                        </w:r>
                      </w:p>
                    </w:tc>
                    <w:tc>
                      <w:tcPr>
                        <w:tcW w:w="6946" w:type="dxa"/>
                        <w:tcBorders>
                          <w:top w:val="single" w:sz="4" w:space="0" w:color="auto"/>
                          <w:bottom w:val="single" w:sz="4" w:space="0" w:color="auto"/>
                        </w:tcBorders>
                      </w:tcPr>
                      <w:p w14:paraId="09AB70CF" w14:textId="7F27DBFA" w:rsidR="00115724" w:rsidRPr="00F708CE" w:rsidRDefault="00115724" w:rsidP="007249D1">
                        <w:pPr>
                          <w:spacing w:line="240" w:lineRule="auto"/>
                          <w:jc w:val="both"/>
                          <w:rPr>
                            <w:rFonts w:ascii="Arial" w:hAnsi="Arial" w:cs="Arial"/>
                            <w:lang w:val="en-US"/>
                          </w:rPr>
                        </w:pPr>
                        <w:r w:rsidRPr="00F708CE">
                          <w:rPr>
                            <w:rFonts w:ascii="Arial" w:hAnsi="Arial" w:cs="Arial"/>
                            <w:lang w:val="en-US"/>
                          </w:rPr>
                          <w:t xml:space="preserve">Is there any history/record of the tenderer/s or any of its              </w:t>
                        </w:r>
                        <w:r w:rsidR="008E0920">
                          <w:rPr>
                            <w:rFonts w:ascii="Arial" w:hAnsi="Arial" w:cs="Arial"/>
                            <w:lang w:val="en-US"/>
                          </w:rPr>
                          <w:t>shareholders/</w:t>
                        </w:r>
                        <w:r w:rsidRPr="00F708CE">
                          <w:rPr>
                            <w:rFonts w:ascii="Arial" w:hAnsi="Arial" w:cs="Arial"/>
                            <w:lang w:val="en-US"/>
                          </w:rPr>
                          <w:t>directors/members/</w:t>
                        </w:r>
                        <w:r w:rsidR="008E0920">
                          <w:rPr>
                            <w:rFonts w:ascii="Arial" w:hAnsi="Arial" w:cs="Arial"/>
                            <w:lang w:val="en-US"/>
                          </w:rPr>
                          <w:t>partners/owners</w:t>
                        </w:r>
                        <w:r w:rsidR="006D3C4C">
                          <w:rPr>
                            <w:rFonts w:ascii="Arial" w:hAnsi="Arial" w:cs="Arial"/>
                            <w:lang w:val="en-US"/>
                          </w:rPr>
                          <w:t>/turstees/beneficiaries</w:t>
                        </w:r>
                        <w:r w:rsidRPr="00F708CE">
                          <w:rPr>
                            <w:rFonts w:ascii="Calibri" w:hAnsi="Calibri"/>
                            <w:szCs w:val="21"/>
                          </w:rPr>
                          <w:t xml:space="preserve"> </w:t>
                        </w:r>
                        <w:r w:rsidRPr="00F708CE">
                          <w:rPr>
                            <w:rFonts w:ascii="Arial" w:hAnsi="Arial" w:cs="Arial"/>
                          </w:rPr>
                          <w:t>failing to meet their</w:t>
                        </w:r>
                        <w:r w:rsidR="00F708CE">
                          <w:rPr>
                            <w:rFonts w:ascii="Arial" w:hAnsi="Arial" w:cs="Arial"/>
                          </w:rPr>
                          <w:t xml:space="preserve"> </w:t>
                        </w:r>
                        <w:r w:rsidRPr="00F708CE">
                          <w:rPr>
                            <w:rFonts w:ascii="Arial" w:hAnsi="Arial" w:cs="Arial"/>
                          </w:rPr>
                          <w:t xml:space="preserve">contractual obligation with </w:t>
                        </w:r>
                        <w:r w:rsidR="003D72FD">
                          <w:rPr>
                            <w:rFonts w:ascii="Arial" w:hAnsi="Arial" w:cs="Arial"/>
                          </w:rPr>
                          <w:t xml:space="preserve">the State or any </w:t>
                        </w:r>
                        <w:r w:rsidR="00AB2846">
                          <w:rPr>
                            <w:rFonts w:ascii="Arial" w:hAnsi="Arial" w:cs="Arial"/>
                          </w:rPr>
                          <w:t>State-Owned</w:t>
                        </w:r>
                        <w:r w:rsidR="003D72FD">
                          <w:rPr>
                            <w:rFonts w:ascii="Arial" w:hAnsi="Arial" w:cs="Arial"/>
                          </w:rPr>
                          <w:t xml:space="preserve"> </w:t>
                        </w:r>
                        <w:r w:rsidR="009C4721">
                          <w:rPr>
                            <w:rFonts w:ascii="Arial" w:hAnsi="Arial" w:cs="Arial"/>
                          </w:rPr>
                          <w:t>Entity (</w:t>
                        </w:r>
                        <w:r w:rsidR="00553CB1">
                          <w:rPr>
                            <w:rFonts w:ascii="Arial" w:hAnsi="Arial" w:cs="Arial"/>
                          </w:rPr>
                          <w:t>SOC)</w:t>
                        </w:r>
                        <w:r w:rsidR="003B1D4B">
                          <w:rPr>
                            <w:rFonts w:ascii="Arial" w:hAnsi="Arial" w:cs="Arial"/>
                          </w:rPr>
                          <w:t>?</w:t>
                        </w:r>
                      </w:p>
                    </w:tc>
                    <w:tc>
                      <w:tcPr>
                        <w:tcW w:w="884" w:type="dxa"/>
                        <w:tcBorders>
                          <w:top w:val="single" w:sz="4" w:space="0" w:color="auto"/>
                          <w:bottom w:val="single" w:sz="4" w:space="0" w:color="auto"/>
                        </w:tcBorders>
                      </w:tcPr>
                      <w:p w14:paraId="111363E2"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FEB8ECC"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D72FD" w:rsidRPr="00ED26AD" w14:paraId="7573C8FA" w14:textId="77777777" w:rsidTr="000D538D">
                    <w:tc>
                      <w:tcPr>
                        <w:tcW w:w="959" w:type="dxa"/>
                      </w:tcPr>
                      <w:p w14:paraId="0E3CC680" w14:textId="49359EFE" w:rsidR="003D72FD" w:rsidRPr="00F708CE" w:rsidRDefault="003D72FD"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1.5.1</w:t>
                        </w:r>
                      </w:p>
                    </w:tc>
                    <w:tc>
                      <w:tcPr>
                        <w:tcW w:w="6946" w:type="dxa"/>
                        <w:tcBorders>
                          <w:top w:val="single" w:sz="4" w:space="0" w:color="auto"/>
                        </w:tcBorders>
                      </w:tcPr>
                      <w:p w14:paraId="4C97E0C2" w14:textId="4E2B2402" w:rsidR="002D2E25" w:rsidRPr="00F708CE" w:rsidRDefault="003D72FD" w:rsidP="003B1D4B">
                        <w:pPr>
                          <w:spacing w:line="240" w:lineRule="auto"/>
                          <w:jc w:val="both"/>
                          <w:rPr>
                            <w:rFonts w:ascii="Arial" w:hAnsi="Arial" w:cs="Arial"/>
                            <w:lang w:val="en-US"/>
                          </w:rPr>
                        </w:pPr>
                        <w:r>
                          <w:rPr>
                            <w:rFonts w:ascii="Arial" w:hAnsi="Arial" w:cs="Arial"/>
                            <w:lang w:val="en-US"/>
                          </w:rPr>
                          <w:t>If “Yes”, p</w:t>
                        </w:r>
                        <w:r w:rsidRPr="005D5883">
                          <w:rPr>
                            <w:rFonts w:ascii="Arial" w:hAnsi="Arial" w:cs="Arial"/>
                            <w:lang w:val="en-US"/>
                          </w:rPr>
                          <w:t>rovide details</w:t>
                        </w:r>
                      </w:p>
                    </w:tc>
                    <w:tc>
                      <w:tcPr>
                        <w:tcW w:w="884" w:type="dxa"/>
                        <w:tcBorders>
                          <w:top w:val="single" w:sz="4" w:space="0" w:color="auto"/>
                        </w:tcBorders>
                      </w:tcPr>
                      <w:p w14:paraId="79965E85"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tcPr>
                      <w:p w14:paraId="18B511AD"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5B30A43B" w14:textId="77777777" w:rsidR="00560B3A" w:rsidRDefault="00560B3A" w:rsidP="005D5883">
                  <w:pPr>
                    <w:tabs>
                      <w:tab w:val="left" w:pos="357"/>
                    </w:tabs>
                    <w:spacing w:after="0"/>
                    <w:contextualSpacing/>
                    <w:jc w:val="both"/>
                    <w:rPr>
                      <w:rFonts w:ascii="Arial" w:eastAsia="Times New Roman" w:hAnsi="Arial" w:cs="Arial"/>
                      <w:b/>
                      <w:lang w:val="en-GB"/>
                    </w:rPr>
                  </w:pPr>
                </w:p>
                <w:p w14:paraId="4E46480C" w14:textId="77777777" w:rsidR="00A87BB7" w:rsidRDefault="00A87BB7" w:rsidP="005D5883">
                  <w:pPr>
                    <w:tabs>
                      <w:tab w:val="left" w:pos="357"/>
                    </w:tabs>
                    <w:spacing w:after="0"/>
                    <w:contextualSpacing/>
                    <w:jc w:val="both"/>
                    <w:rPr>
                      <w:rFonts w:ascii="Arial" w:eastAsia="Times New Roman" w:hAnsi="Arial" w:cs="Arial"/>
                      <w:b/>
                      <w:lang w:val="en-GB"/>
                    </w:rPr>
                  </w:pPr>
                </w:p>
                <w:p w14:paraId="2C220F0C" w14:textId="77777777" w:rsidR="00A87BB7" w:rsidRPr="00ED26AD" w:rsidRDefault="00A87BB7" w:rsidP="005D5883">
                  <w:pPr>
                    <w:tabs>
                      <w:tab w:val="left" w:pos="357"/>
                    </w:tabs>
                    <w:spacing w:after="0"/>
                    <w:contextualSpacing/>
                    <w:jc w:val="both"/>
                    <w:rPr>
                      <w:rFonts w:ascii="Arial" w:eastAsia="Times New Roman" w:hAnsi="Arial" w:cs="Arial"/>
                      <w:b/>
                      <w:lang w:val="en-GB"/>
                    </w:rPr>
                  </w:pPr>
                </w:p>
                <w:p w14:paraId="76D1DC0A" w14:textId="47A27DEC" w:rsidR="00115724" w:rsidRPr="002A16D4" w:rsidRDefault="003B1D4B">
                  <w:pPr>
                    <w:pStyle w:val="ListNumber"/>
                    <w:keepNext/>
                    <w:numPr>
                      <w:ilvl w:val="0"/>
                      <w:numId w:val="13"/>
                    </w:numPr>
                    <w:suppressAutoHyphens/>
                    <w:spacing w:before="240" w:after="240" w:line="360" w:lineRule="auto"/>
                    <w:jc w:val="both"/>
                    <w:outlineLvl w:val="0"/>
                    <w:rPr>
                      <w:rFonts w:ascii="Arial" w:eastAsia="Times New Roman" w:hAnsi="Arial" w:cs="Times New Roman"/>
                      <w:b/>
                      <w:szCs w:val="24"/>
                      <w:lang w:val="en-US" w:eastAsia="en-GB"/>
                    </w:rPr>
                  </w:pPr>
                  <w:r>
                    <w:rPr>
                      <w:rFonts w:ascii="Arial" w:eastAsia="Times New Roman" w:hAnsi="Arial" w:cs="Times New Roman"/>
                      <w:b/>
                      <w:szCs w:val="24"/>
                      <w:lang w:val="en-US" w:eastAsia="en-GB"/>
                    </w:rPr>
                    <w:lastRenderedPageBreak/>
                    <w:t>D</w:t>
                  </w:r>
                  <w:r w:rsidR="00115724" w:rsidRPr="002A16D4">
                    <w:rPr>
                      <w:rFonts w:ascii="Arial" w:eastAsia="Times New Roman" w:hAnsi="Arial" w:cs="Times New Roman"/>
                      <w:b/>
                      <w:szCs w:val="24"/>
                      <w:lang w:val="en-US" w:eastAsia="en-GB"/>
                    </w:rPr>
                    <w:t>ECLARATION OF SHAREHOLDING</w:t>
                  </w:r>
                  <w:r w:rsidR="006D3C4C">
                    <w:rPr>
                      <w:rFonts w:ascii="Arial" w:eastAsia="Times New Roman" w:hAnsi="Arial" w:cs="Times New Roman"/>
                      <w:b/>
                      <w:szCs w:val="24"/>
                      <w:lang w:val="en-US" w:eastAsia="en-GB"/>
                    </w:rPr>
                    <w:t xml:space="preserve"> / BENEFICIARY</w:t>
                  </w:r>
                  <w:r w:rsidR="00115724" w:rsidRPr="002A16D4">
                    <w:rPr>
                      <w:rFonts w:ascii="Arial" w:eastAsia="Times New Roman" w:hAnsi="Arial" w:cs="Times New Roman"/>
                      <w:b/>
                      <w:szCs w:val="24"/>
                      <w:lang w:val="en-US" w:eastAsia="en-GB"/>
                    </w:rPr>
                    <w:t xml:space="preserve"> INFORMATION</w:t>
                  </w:r>
                </w:p>
                <w:p w14:paraId="6BF36E3B" w14:textId="7A1BEF1B" w:rsidR="00115724" w:rsidRPr="00CC080C"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00F708CE" w:rsidRPr="00F708CE">
                    <w:rPr>
                      <w:rFonts w:ascii="Arial" w:eastAsia="Times New Roman" w:hAnsi="Arial" w:cs="Times New Roman"/>
                      <w:i/>
                      <w:iCs/>
                      <w:szCs w:val="24"/>
                      <w:lang w:val="en-US" w:eastAsia="en-GB"/>
                    </w:rPr>
                    <w:t xml:space="preserve">Full names and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xml:space="preserve">] _______________________ hereby declare that I am the duly </w:t>
                  </w:r>
                  <w:proofErr w:type="spellStart"/>
                  <w:r w:rsidRPr="00CC080C">
                    <w:rPr>
                      <w:rFonts w:ascii="Arial" w:eastAsia="Times New Roman" w:hAnsi="Arial" w:cs="Times New Roman"/>
                      <w:szCs w:val="24"/>
                      <w:lang w:val="en-US" w:eastAsia="en-GB"/>
                    </w:rPr>
                    <w:t>authorised</w:t>
                  </w:r>
                  <w:proofErr w:type="spellEnd"/>
                  <w:r w:rsidRPr="00CC080C">
                    <w:rPr>
                      <w:rFonts w:ascii="Arial" w:eastAsia="Times New Roman" w:hAnsi="Arial" w:cs="Times New Roman"/>
                      <w:szCs w:val="24"/>
                      <w:lang w:val="en-US" w:eastAsia="en-GB"/>
                    </w:rPr>
                    <w:t xml:space="preserve">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C061D63" w:rsidR="00115724"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w:t>
                  </w:r>
                  <w:r w:rsidR="006D3C4C">
                    <w:rPr>
                      <w:rFonts w:ascii="Arial" w:eastAsia="Times New Roman" w:hAnsi="Arial" w:cs="Times New Roman"/>
                      <w:szCs w:val="24"/>
                      <w:lang w:val="en-US" w:eastAsia="en-GB"/>
                    </w:rPr>
                    <w:t xml:space="preserve"> / Beneficiaries</w:t>
                  </w:r>
                  <w:r w:rsidRPr="00CC080C">
                    <w:rPr>
                      <w:rFonts w:ascii="Arial" w:eastAsia="Times New Roman" w:hAnsi="Arial" w:cs="Times New Roman"/>
                      <w:szCs w:val="24"/>
                      <w:lang w:val="en-US" w:eastAsia="en-GB"/>
                    </w:rPr>
                    <w:t xml:space="preserve">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328E060E" w:rsidR="00115724" w:rsidRDefault="00115724" w:rsidP="00761C9C">
                  <w:pPr>
                    <w:suppressAutoHyphens/>
                    <w:spacing w:after="240" w:line="24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w:t>
                  </w:r>
                  <w:r w:rsidR="00096B11">
                    <w:rPr>
                      <w:rFonts w:ascii="Arial" w:eastAsia="Times New Roman" w:hAnsi="Arial" w:cs="Times New Roman"/>
                      <w:b/>
                      <w:bCs/>
                      <w:i/>
                      <w:iCs/>
                      <w:szCs w:val="24"/>
                      <w:lang w:val="en-US" w:eastAsia="en-GB"/>
                    </w:rPr>
                    <w:t>e</w:t>
                  </w:r>
                  <w:r w:rsidRPr="00F71496">
                    <w:rPr>
                      <w:rFonts w:ascii="Arial" w:eastAsia="Times New Roman" w:hAnsi="Arial" w:cs="Times New Roman"/>
                      <w:b/>
                      <w:bCs/>
                      <w:i/>
                      <w:iCs/>
                      <w:szCs w:val="24"/>
                      <w:lang w:val="en-US" w:eastAsia="en-GB"/>
                    </w:rPr>
                    <w:t xml:space="preserve"> information in the table</w:t>
                  </w:r>
                  <w:r w:rsidR="00553CB1">
                    <w:rPr>
                      <w:rFonts w:ascii="Arial" w:eastAsia="Times New Roman" w:hAnsi="Arial" w:cs="Times New Roman"/>
                      <w:b/>
                      <w:bCs/>
                      <w:i/>
                      <w:iCs/>
                      <w:szCs w:val="24"/>
                      <w:lang w:val="en-US" w:eastAsia="en-GB"/>
                    </w:rPr>
                    <w:t>s</w:t>
                  </w:r>
                  <w:r w:rsidRPr="00F71496">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hereunder</w:t>
                  </w:r>
                  <w:r w:rsidR="00553CB1" w:rsidRP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w:t>
                  </w:r>
                  <w:r w:rsidR="00096B11">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completed</w:t>
                  </w:r>
                  <w:r w:rsidR="00096B11">
                    <w:rPr>
                      <w:rFonts w:ascii="Arial" w:eastAsia="Times New Roman" w:hAnsi="Arial" w:cs="Times New Roman"/>
                      <w:b/>
                      <w:bCs/>
                      <w:i/>
                      <w:iCs/>
                      <w:szCs w:val="24"/>
                      <w:lang w:val="en-US" w:eastAsia="en-GB"/>
                    </w:rPr>
                    <w:t xml:space="preserve"> in full</w:t>
                  </w:r>
                  <w:r w:rsidRPr="00F71496">
                    <w:rPr>
                      <w:rFonts w:ascii="Arial" w:eastAsia="Times New Roman" w:hAnsi="Arial" w:cs="Times New Roman"/>
                      <w:b/>
                      <w:bCs/>
                      <w:i/>
                      <w:iCs/>
                      <w:szCs w:val="24"/>
                      <w:lang w:val="en-US" w:eastAsia="en-GB"/>
                    </w:rPr>
                    <w:t xml:space="preserve"> for each tenderer</w:t>
                  </w:r>
                  <w:r>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including incorporated JVs</w:t>
                  </w:r>
                  <w:r w:rsidR="00553CB1">
                    <w:rPr>
                      <w:rFonts w:ascii="Arial" w:eastAsia="Times New Roman" w:hAnsi="Arial" w:cs="Times New Roman"/>
                      <w:b/>
                      <w:bCs/>
                      <w:i/>
                      <w:iCs/>
                      <w:szCs w:val="24"/>
                      <w:lang w:val="en-US" w:eastAsia="en-GB"/>
                    </w:rPr>
                    <w:t>)</w:t>
                  </w:r>
                  <w:r w:rsidRPr="00F71496">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w:t>
                  </w:r>
                  <w:r w:rsidR="00F708CE">
                    <w:rPr>
                      <w:rFonts w:ascii="Arial" w:eastAsia="Times New Roman" w:hAnsi="Arial" w:cs="Times New Roman"/>
                      <w:b/>
                      <w:bCs/>
                      <w:i/>
                      <w:iCs/>
                      <w:szCs w:val="24"/>
                      <w:lang w:val="en-US" w:eastAsia="en-GB"/>
                    </w:rPr>
                    <w:t xml:space="preserve">f </w:t>
                  </w:r>
                  <w:r w:rsidRPr="00F71496">
                    <w:rPr>
                      <w:rFonts w:ascii="Arial" w:eastAsia="Times New Roman" w:hAnsi="Arial" w:cs="Times New Roman"/>
                      <w:b/>
                      <w:bCs/>
                      <w:i/>
                      <w:iCs/>
                      <w:szCs w:val="24"/>
                      <w:lang w:val="en-US" w:eastAsia="en-GB"/>
                    </w:rPr>
                    <w:t>the tenderer is a</w:t>
                  </w:r>
                  <w:r>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w:t>
                  </w:r>
                  <w:r w:rsidR="00F708CE">
                    <w:rPr>
                      <w:rFonts w:ascii="Arial" w:eastAsia="Times New Roman" w:hAnsi="Arial" w:cs="Times New Roman"/>
                      <w:b/>
                      <w:bCs/>
                      <w:i/>
                      <w:iCs/>
                      <w:szCs w:val="24"/>
                      <w:lang w:val="en-US" w:eastAsia="en-GB"/>
                    </w:rPr>
                    <w:t>e table</w:t>
                  </w:r>
                  <w:r w:rsidR="00096B11">
                    <w:rPr>
                      <w:rFonts w:ascii="Arial" w:eastAsia="Times New Roman" w:hAnsi="Arial" w:cs="Times New Roman"/>
                      <w:b/>
                      <w:bCs/>
                      <w:i/>
                      <w:iCs/>
                      <w:szCs w:val="24"/>
                      <w:lang w:val="en-US" w:eastAsia="en-GB"/>
                    </w:rPr>
                    <w:t>s</w:t>
                  </w:r>
                  <w:r w:rsidR="00F708CE">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 completed for each JV member. Please add additional rows if required.</w:t>
                  </w:r>
                </w:p>
                <w:p w14:paraId="5F62D71A"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115724" w:rsidRPr="00CC080C" w14:paraId="24F1F96B" w14:textId="77777777" w:rsidTr="00680D4D">
                    <w:tc>
                      <w:tcPr>
                        <w:tcW w:w="3256" w:type="dxa"/>
                      </w:tcPr>
                      <w:p w14:paraId="3757E09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bookmarkStart w:id="26"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1AFEC1AD"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r w:rsidR="006D3C4C">
                          <w:rPr>
                            <w:rFonts w:ascii="Arial" w:eastAsia="Times New Roman" w:hAnsi="Arial" w:cs="Times New Roman"/>
                            <w:b/>
                            <w:bCs/>
                            <w:sz w:val="18"/>
                            <w:szCs w:val="24"/>
                            <w:lang w:val="en-US" w:eastAsia="en-GB"/>
                          </w:rPr>
                          <w:t>/ Beneficiary Share</w:t>
                        </w:r>
                      </w:p>
                    </w:tc>
                  </w:tr>
                  <w:tr w:rsidR="00115724" w:rsidRPr="00CC080C" w14:paraId="20266DB2" w14:textId="77777777" w:rsidTr="00680D4D">
                    <w:tc>
                      <w:tcPr>
                        <w:tcW w:w="3256" w:type="dxa"/>
                      </w:tcPr>
                      <w:p w14:paraId="71FA3E7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6E53E8E5" w14:textId="77777777" w:rsidTr="00680D4D">
                    <w:tc>
                      <w:tcPr>
                        <w:tcW w:w="3256" w:type="dxa"/>
                      </w:tcPr>
                      <w:p w14:paraId="7D4B0A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4B7F12EA" w14:textId="77777777" w:rsidTr="00680D4D">
                    <w:tc>
                      <w:tcPr>
                        <w:tcW w:w="3256" w:type="dxa"/>
                      </w:tcPr>
                      <w:p w14:paraId="241A8FF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719EE1BC" w14:textId="77777777" w:rsidTr="00680D4D">
                    <w:tc>
                      <w:tcPr>
                        <w:tcW w:w="3256" w:type="dxa"/>
                      </w:tcPr>
                      <w:p w14:paraId="65057CF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18D7F7BE" w14:textId="77777777" w:rsidTr="00680D4D">
                    <w:tc>
                      <w:tcPr>
                        <w:tcW w:w="3256" w:type="dxa"/>
                      </w:tcPr>
                      <w:p w14:paraId="7746DEB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561A6A68" w14:textId="77777777" w:rsidTr="00680D4D">
                    <w:tc>
                      <w:tcPr>
                        <w:tcW w:w="3256" w:type="dxa"/>
                      </w:tcPr>
                      <w:p w14:paraId="3047E50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bl>
                <w:bookmarkEnd w:id="26"/>
                <w:p w14:paraId="61C0A697" w14:textId="30157699" w:rsidR="00115724" w:rsidRPr="00CC080C" w:rsidRDefault="00115724"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1633"/>
                    <w:gridCol w:w="1633"/>
                    <w:gridCol w:w="1367"/>
                    <w:gridCol w:w="2166"/>
                    <w:gridCol w:w="2268"/>
                  </w:tblGrid>
                  <w:tr w:rsidR="00115724" w:rsidRPr="00CC080C" w14:paraId="06DF7C7B" w14:textId="77777777" w:rsidTr="00680D4D">
                    <w:tc>
                      <w:tcPr>
                        <w:tcW w:w="1633" w:type="dxa"/>
                      </w:tcPr>
                      <w:p w14:paraId="68981254" w14:textId="77777777" w:rsidR="00115724"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34DBE036" w:rsidR="00115724" w:rsidRPr="00CC080C" w:rsidRDefault="00096B11" w:rsidP="00CC080C">
                        <w:pPr>
                          <w:suppressAutoHyphens/>
                          <w:spacing w:before="60" w:after="60"/>
                          <w:jc w:val="both"/>
                          <w:rPr>
                            <w:rFonts w:ascii="Arial" w:eastAsia="Times New Roman" w:hAnsi="Arial" w:cs="Times New Roman"/>
                            <w:b/>
                            <w:bCs/>
                            <w:sz w:val="18"/>
                            <w:szCs w:val="24"/>
                            <w:lang w:val="en-US" w:eastAsia="en-GB"/>
                          </w:rPr>
                        </w:pPr>
                        <w:r>
                          <w:rPr>
                            <w:rFonts w:ascii="Arial" w:eastAsia="Times New Roman" w:hAnsi="Arial" w:cs="Times New Roman"/>
                            <w:b/>
                            <w:bCs/>
                            <w:sz w:val="18"/>
                            <w:szCs w:val="24"/>
                            <w:lang w:val="en-US" w:eastAsia="en-GB"/>
                          </w:rPr>
                          <w:t xml:space="preserve">Entity </w:t>
                        </w:r>
                        <w:r w:rsidR="00115724"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12B472A9"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Shareholding Percentage</w:t>
                        </w:r>
                        <w:r w:rsidR="006D3C4C">
                          <w:rPr>
                            <w:rFonts w:ascii="Arial" w:eastAsia="Times New Roman" w:hAnsi="Arial" w:cs="Times New Roman"/>
                            <w:b/>
                            <w:bCs/>
                            <w:sz w:val="18"/>
                            <w:szCs w:val="24"/>
                            <w:lang w:val="en-US" w:eastAsia="en-GB"/>
                          </w:rPr>
                          <w:t xml:space="preserve"> / Beneficiary Share</w:t>
                        </w:r>
                        <w:r w:rsidRPr="00CC080C">
                          <w:rPr>
                            <w:rFonts w:ascii="Arial" w:eastAsia="Times New Roman" w:hAnsi="Arial" w:cs="Times New Roman"/>
                            <w:b/>
                            <w:bCs/>
                            <w:sz w:val="18"/>
                            <w:szCs w:val="24"/>
                            <w:lang w:val="en-US" w:eastAsia="en-GB"/>
                          </w:rPr>
                          <w:t xml:space="preserve"> </w:t>
                        </w:r>
                      </w:p>
                    </w:tc>
                    <w:tc>
                      <w:tcPr>
                        <w:tcW w:w="2166" w:type="dxa"/>
                      </w:tcPr>
                      <w:p w14:paraId="51414522" w14:textId="2A54B454" w:rsidR="00115724" w:rsidRPr="0094440F" w:rsidRDefault="00115724"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/shareholders</w:t>
                        </w:r>
                        <w:r w:rsidR="00A44BEF">
                          <w:rPr>
                            <w:rFonts w:ascii="Arial" w:eastAsia="Times New Roman" w:hAnsi="Arial" w:cs="Arial"/>
                            <w:b/>
                            <w:sz w:val="18"/>
                            <w:szCs w:val="18"/>
                            <w:lang w:val="en-GB" w:eastAsia="en-GB"/>
                          </w:rPr>
                          <w:t>/ directors</w:t>
                        </w:r>
                        <w:r w:rsidR="00096B11">
                          <w:rPr>
                            <w:rFonts w:ascii="Arial" w:eastAsia="Times New Roman" w:hAnsi="Arial" w:cs="Arial"/>
                            <w:b/>
                            <w:sz w:val="18"/>
                            <w:szCs w:val="18"/>
                            <w:lang w:val="en-GB" w:eastAsia="en-GB"/>
                          </w:rPr>
                          <w:t>/ trustees/ beneficiaries</w:t>
                        </w:r>
                        <w:r w:rsidRPr="0094440F">
                          <w:rPr>
                            <w:rFonts w:ascii="Arial" w:eastAsia="Times New Roman" w:hAnsi="Arial" w:cs="Arial"/>
                            <w:b/>
                            <w:sz w:val="18"/>
                            <w:szCs w:val="18"/>
                            <w:lang w:val="en-GB" w:eastAsia="en-GB"/>
                          </w:rPr>
                          <w:t xml:space="preserve"> of the shareholding</w:t>
                        </w:r>
                        <w:r>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441AD8D2" w:rsidR="00115724" w:rsidRPr="0094440F" w:rsidRDefault="00115724"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Identification Numbers of the shareholders/directors/</w:t>
                        </w:r>
                        <w:r w:rsidR="00096B11">
                          <w:rPr>
                            <w:rFonts w:ascii="Arial" w:eastAsia="Times New Roman" w:hAnsi="Arial" w:cs="Arial"/>
                            <w:b/>
                            <w:sz w:val="18"/>
                            <w:szCs w:val="18"/>
                            <w:lang w:val="en-GB" w:eastAsia="en-GB"/>
                          </w:rPr>
                          <w:t xml:space="preserve"> trustees/</w:t>
                        </w:r>
                        <w:r w:rsidRPr="0094440F">
                          <w:rPr>
                            <w:rFonts w:ascii="Arial" w:eastAsia="Times New Roman" w:hAnsi="Arial" w:cs="Arial"/>
                            <w:b/>
                            <w:sz w:val="18"/>
                            <w:szCs w:val="18"/>
                            <w:lang w:val="en-GB" w:eastAsia="en-GB"/>
                          </w:rPr>
                          <w:t>beneficiaries of the shareholding entity</w:t>
                        </w:r>
                      </w:p>
                    </w:tc>
                  </w:tr>
                  <w:tr w:rsidR="00115724" w:rsidRPr="00CC080C" w14:paraId="2D76E679" w14:textId="77777777" w:rsidTr="00680D4D">
                    <w:tc>
                      <w:tcPr>
                        <w:tcW w:w="1633" w:type="dxa"/>
                      </w:tcPr>
                      <w:p w14:paraId="46B72F2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r>
                  <w:tr w:rsidR="00115724" w:rsidRPr="00CC080C" w14:paraId="7A1F9412" w14:textId="77777777" w:rsidTr="00680D4D">
                    <w:tc>
                      <w:tcPr>
                        <w:tcW w:w="1633" w:type="dxa"/>
                      </w:tcPr>
                      <w:p w14:paraId="4574866D"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2BD5968F" w14:textId="77777777" w:rsidTr="00680D4D">
                    <w:tc>
                      <w:tcPr>
                        <w:tcW w:w="1633" w:type="dxa"/>
                      </w:tcPr>
                      <w:p w14:paraId="2880763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157D3D98" w14:textId="77777777" w:rsidTr="00680D4D">
                    <w:tc>
                      <w:tcPr>
                        <w:tcW w:w="1633" w:type="dxa"/>
                      </w:tcPr>
                      <w:p w14:paraId="3BFDBFB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bl>
                <w:p w14:paraId="7A74E056" w14:textId="77777777" w:rsidR="00FA103B" w:rsidRDefault="00FA103B" w:rsidP="00CC080C">
                  <w:pPr>
                    <w:suppressAutoHyphens/>
                    <w:spacing w:after="0" w:line="240" w:lineRule="auto"/>
                    <w:jc w:val="both"/>
                    <w:rPr>
                      <w:rFonts w:ascii="Arial" w:eastAsia="Times New Roman" w:hAnsi="Arial" w:cs="Times New Roman"/>
                      <w:b/>
                      <w:bCs/>
                      <w:szCs w:val="24"/>
                      <w:lang w:val="en-US" w:eastAsia="en-GB"/>
                    </w:rPr>
                  </w:pPr>
                </w:p>
                <w:p w14:paraId="15213623" w14:textId="77777777" w:rsidR="00A87BB7" w:rsidRDefault="00A87BB7" w:rsidP="00CC080C">
                  <w:pPr>
                    <w:suppressAutoHyphens/>
                    <w:spacing w:after="0" w:line="240" w:lineRule="auto"/>
                    <w:jc w:val="both"/>
                    <w:rPr>
                      <w:rFonts w:ascii="Arial" w:eastAsia="Times New Roman" w:hAnsi="Arial" w:cs="Times New Roman"/>
                      <w:b/>
                      <w:bCs/>
                      <w:szCs w:val="24"/>
                      <w:lang w:val="en-US" w:eastAsia="en-GB"/>
                    </w:rPr>
                  </w:pPr>
                </w:p>
                <w:p w14:paraId="04368E48" w14:textId="77777777" w:rsidR="00A87BB7" w:rsidRPr="00CC080C" w:rsidRDefault="00A87BB7" w:rsidP="00CC080C">
                  <w:pPr>
                    <w:suppressAutoHyphens/>
                    <w:spacing w:after="0" w:line="240" w:lineRule="auto"/>
                    <w:jc w:val="both"/>
                    <w:rPr>
                      <w:rFonts w:ascii="Arial" w:eastAsia="Times New Roman" w:hAnsi="Arial" w:cs="Times New Roman"/>
                      <w:b/>
                      <w:bCs/>
                      <w:szCs w:val="24"/>
                      <w:lang w:val="en-US" w:eastAsia="en-GB"/>
                    </w:rPr>
                  </w:pPr>
                </w:p>
                <w:p w14:paraId="640CBAFF" w14:textId="46B93C9B" w:rsidR="00115724" w:rsidRPr="00A76942" w:rsidRDefault="00115724" w:rsidP="00A87BB7">
                  <w:pPr>
                    <w:suppressAutoHyphens/>
                    <w:spacing w:before="120" w:after="0" w:line="240" w:lineRule="auto"/>
                    <w:jc w:val="both"/>
                    <w:rPr>
                      <w:rFonts w:ascii="Arial" w:eastAsia="Times New Roman" w:hAnsi="Arial" w:cs="Times New Roman"/>
                      <w:b/>
                      <w:bCs/>
                      <w:lang w:val="en-GB" w:eastAsia="en-GB"/>
                    </w:rPr>
                  </w:pPr>
                  <w:bookmarkStart w:id="27" w:name="_Hlk109902306"/>
                  <w:r w:rsidRPr="00A76942">
                    <w:rPr>
                      <w:rFonts w:ascii="Arial" w:eastAsia="Times New Roman" w:hAnsi="Arial" w:cs="Times New Roman"/>
                      <w:b/>
                      <w:bCs/>
                      <w:lang w:val="en-GB" w:eastAsia="en-GB"/>
                    </w:rPr>
                    <w:lastRenderedPageBreak/>
                    <w:t xml:space="preserve">I declare that I have read and understood the provisions of the Supplier Integrity Pact, that all information furnished herein is </w:t>
                  </w:r>
                  <w:r w:rsidR="00096B11">
                    <w:rPr>
                      <w:rFonts w:ascii="Arial" w:eastAsia="Times New Roman" w:hAnsi="Arial" w:cs="Times New Roman"/>
                      <w:b/>
                      <w:bCs/>
                      <w:lang w:val="en-GB" w:eastAsia="en-GB"/>
                    </w:rPr>
                    <w:t xml:space="preserve">true and </w:t>
                  </w:r>
                  <w:r w:rsidRPr="00A76942">
                    <w:rPr>
                      <w:rFonts w:ascii="Arial" w:eastAsia="Times New Roman" w:hAnsi="Arial" w:cs="Times New Roman"/>
                      <w:b/>
                      <w:bCs/>
                      <w:lang w:val="en-GB" w:eastAsia="en-GB"/>
                    </w:rPr>
                    <w:t xml:space="preserve">correct, that it is understood that the tenderer's tender/proposal may be </w:t>
                  </w:r>
                  <w:r w:rsidR="003B1D4B" w:rsidRPr="00A76942">
                    <w:rPr>
                      <w:rFonts w:ascii="Arial" w:eastAsia="Times New Roman" w:hAnsi="Arial" w:cs="Times New Roman"/>
                      <w:b/>
                      <w:bCs/>
                      <w:lang w:val="en-GB" w:eastAsia="en-GB"/>
                    </w:rPr>
                    <w:t>rejected,</w:t>
                  </w:r>
                  <w:r w:rsidRPr="00A76942">
                    <w:rPr>
                      <w:rFonts w:ascii="Arial" w:eastAsia="Times New Roman" w:hAnsi="Arial" w:cs="Times New Roman"/>
                      <w:b/>
                      <w:bCs/>
                      <w:lang w:val="en-GB" w:eastAsia="en-GB"/>
                    </w:rPr>
                    <w:t xml:space="preserve"> and that Eskom will act against the tenderer should any aspect of this declaration prove to be false, and  </w:t>
                  </w:r>
                </w:p>
                <w:p w14:paraId="3D7120C8" w14:textId="77777777" w:rsidR="003B1D4B" w:rsidRPr="00CC080C" w:rsidRDefault="003B1D4B" w:rsidP="00CC080C">
                  <w:pPr>
                    <w:suppressAutoHyphens/>
                    <w:spacing w:after="0" w:line="240" w:lineRule="auto"/>
                    <w:jc w:val="both"/>
                    <w:rPr>
                      <w:rFonts w:ascii="Arial" w:eastAsia="Times New Roman" w:hAnsi="Arial" w:cs="Times New Roman"/>
                      <w:highlight w:val="green"/>
                      <w:lang w:val="en-GB" w:eastAsia="en-GB"/>
                    </w:rPr>
                  </w:pPr>
                </w:p>
                <w:p w14:paraId="08E7FBC2" w14:textId="06E1C3DA" w:rsidR="003B1D4B" w:rsidRDefault="00096B11" w:rsidP="00717A04">
                  <w:pPr>
                    <w:suppressAutoHyphens/>
                    <w:spacing w:after="360" w:line="240" w:lineRule="auto"/>
                    <w:jc w:val="both"/>
                    <w:rPr>
                      <w:rFonts w:ascii="Arial" w:eastAsia="Times New Roman" w:hAnsi="Arial" w:cs="Times New Roman"/>
                      <w:b/>
                      <w:bCs/>
                      <w:lang w:eastAsia="en-GB"/>
                    </w:rPr>
                  </w:pPr>
                  <w:r w:rsidRPr="002D2E25">
                    <w:rPr>
                      <w:rFonts w:ascii="Arial" w:eastAsia="Times New Roman" w:hAnsi="Arial" w:cs="Times New Roman"/>
                      <w:b/>
                      <w:bCs/>
                      <w:lang w:eastAsia="en-GB"/>
                    </w:rPr>
                    <w:t>I</w:t>
                  </w:r>
                  <w:r w:rsidR="00115724" w:rsidRPr="002D2E25">
                    <w:rPr>
                      <w:rFonts w:ascii="Arial" w:eastAsia="Times New Roman" w:hAnsi="Arial" w:cs="Times New Roman"/>
                      <w:b/>
                      <w:bCs/>
                      <w:lang w:eastAsia="en-GB"/>
                    </w:rPr>
                    <w:t xml:space="preserve"> </w:t>
                  </w:r>
                  <w:r w:rsidR="00115724" w:rsidRPr="009F389C">
                    <w:rPr>
                      <w:rFonts w:ascii="Arial" w:eastAsia="Times New Roman" w:hAnsi="Arial" w:cs="Times New Roman"/>
                      <w:b/>
                      <w:bCs/>
                      <w:lang w:eastAsia="en-GB"/>
                    </w:rPr>
                    <w:t xml:space="preserve">give my consent for this information to be used for the purpose as described in this Integrity Declaration Form and/or in relation to the Supplier Integrity Pact, and </w:t>
                  </w:r>
                </w:p>
                <w:p w14:paraId="790E4B3F" w14:textId="48ABFBCE" w:rsidR="00115724" w:rsidRDefault="00115724" w:rsidP="00717A04">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6146D2A6" w14:textId="77777777" w:rsidTr="00A87BB7">
                    <w:trPr>
                      <w:trHeight w:val="331"/>
                    </w:trPr>
                    <w:tc>
                      <w:tcPr>
                        <w:tcW w:w="5524" w:type="dxa"/>
                      </w:tcPr>
                      <w:p w14:paraId="017E922D" w14:textId="5A9B3605" w:rsidR="00400E8B" w:rsidRDefault="00400E8B" w:rsidP="00CC080C">
                        <w:pPr>
                          <w:suppressAutoHyphens/>
                          <w:spacing w:before="60" w:after="60" w:line="240" w:lineRule="auto"/>
                          <w:jc w:val="both"/>
                          <w:rPr>
                            <w:rFonts w:ascii="Arial" w:eastAsia="Times New Roman" w:hAnsi="Arial" w:cs="Times New Roman"/>
                            <w:b/>
                            <w:szCs w:val="24"/>
                            <w:lang w:val="en-US" w:eastAsia="en-GB"/>
                          </w:rPr>
                        </w:pPr>
                        <w:bookmarkStart w:id="28" w:name="_Hlk160704231"/>
                        <w:bookmarkStart w:id="29" w:name="_Hlk160705143"/>
                        <w:bookmarkEnd w:id="27"/>
                        <w:r>
                          <w:rPr>
                            <w:rFonts w:ascii="Arial" w:eastAsia="Times New Roman" w:hAnsi="Arial" w:cs="Times New Roman"/>
                            <w:b/>
                            <w:szCs w:val="24"/>
                            <w:lang w:val="en-US" w:eastAsia="en-GB"/>
                          </w:rPr>
                          <w:t>Name of Tenderer</w:t>
                        </w:r>
                        <w:r w:rsidR="003D5631">
                          <w:rPr>
                            <w:rFonts w:ascii="Arial" w:eastAsia="Times New Roman" w:hAnsi="Arial" w:cs="Times New Roman"/>
                            <w:b/>
                            <w:szCs w:val="24"/>
                            <w:lang w:val="en-US" w:eastAsia="en-GB"/>
                          </w:rPr>
                          <w:t>:</w:t>
                        </w:r>
                      </w:p>
                    </w:tc>
                    <w:tc>
                      <w:tcPr>
                        <w:tcW w:w="3543" w:type="dxa"/>
                      </w:tcPr>
                      <w:p w14:paraId="6FBA832A" w14:textId="77777777" w:rsidR="00400E8B" w:rsidRPr="00CC080C" w:rsidRDefault="00400E8B" w:rsidP="00CC080C">
                        <w:pPr>
                          <w:suppressAutoHyphens/>
                          <w:spacing w:before="60" w:after="60" w:line="240" w:lineRule="auto"/>
                          <w:jc w:val="both"/>
                          <w:rPr>
                            <w:rFonts w:ascii="Arial" w:eastAsia="Times New Roman" w:hAnsi="Arial" w:cs="Times New Roman"/>
                            <w:szCs w:val="24"/>
                            <w:lang w:val="en-US" w:eastAsia="en-GB"/>
                          </w:rPr>
                        </w:pPr>
                      </w:p>
                    </w:tc>
                  </w:tr>
                  <w:tr w:rsidR="006E6BE9" w:rsidRPr="00CC080C" w14:paraId="34FA17A7" w14:textId="77777777" w:rsidTr="00A87BB7">
                    <w:trPr>
                      <w:trHeight w:val="365"/>
                    </w:trPr>
                    <w:tc>
                      <w:tcPr>
                        <w:tcW w:w="5524" w:type="dxa"/>
                      </w:tcPr>
                      <w:p w14:paraId="501D87AF" w14:textId="1161A8D9" w:rsidR="006E6BE9" w:rsidRPr="00CC080C" w:rsidRDefault="006E6BE9" w:rsidP="00CC080C">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w:t>
                        </w:r>
                        <w:r w:rsidR="001D6009">
                          <w:rPr>
                            <w:rFonts w:ascii="Arial" w:eastAsia="Times New Roman" w:hAnsi="Arial" w:cs="Times New Roman"/>
                            <w:b/>
                            <w:szCs w:val="24"/>
                            <w:lang w:val="en-US" w:eastAsia="en-GB"/>
                          </w:rPr>
                          <w:t xml:space="preserve"> of </w:t>
                        </w:r>
                        <w:proofErr w:type="spellStart"/>
                        <w:r w:rsidR="001D6009">
                          <w:rPr>
                            <w:rFonts w:ascii="Arial" w:eastAsia="Times New Roman" w:hAnsi="Arial" w:cs="Times New Roman"/>
                            <w:b/>
                            <w:szCs w:val="24"/>
                            <w:lang w:val="en-US" w:eastAsia="en-GB"/>
                          </w:rPr>
                          <w:t>authorised</w:t>
                        </w:r>
                        <w:proofErr w:type="spellEnd"/>
                        <w:r w:rsidR="001D6009">
                          <w:rPr>
                            <w:rFonts w:ascii="Arial" w:eastAsia="Times New Roman" w:hAnsi="Arial" w:cs="Times New Roman"/>
                            <w:b/>
                            <w:szCs w:val="24"/>
                            <w:lang w:val="en-US" w:eastAsia="en-GB"/>
                          </w:rPr>
                          <w:t xml:space="preserve"> signatory</w:t>
                        </w:r>
                        <w:r w:rsidR="00693169">
                          <w:rPr>
                            <w:rFonts w:ascii="Arial" w:eastAsia="Times New Roman" w:hAnsi="Arial" w:cs="Times New Roman"/>
                            <w:b/>
                            <w:szCs w:val="24"/>
                            <w:lang w:val="en-US" w:eastAsia="en-GB"/>
                          </w:rPr>
                          <w:t>:</w:t>
                        </w:r>
                      </w:p>
                    </w:tc>
                    <w:tc>
                      <w:tcPr>
                        <w:tcW w:w="3543" w:type="dxa"/>
                      </w:tcPr>
                      <w:p w14:paraId="17EB326C" w14:textId="77777777" w:rsidR="006E6BE9" w:rsidRPr="00CC080C" w:rsidRDefault="006E6BE9"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37CD9E0E" w14:textId="77777777" w:rsidTr="00680D4D">
                    <w:trPr>
                      <w:trHeight w:val="502"/>
                    </w:trPr>
                    <w:tc>
                      <w:tcPr>
                        <w:tcW w:w="5524" w:type="dxa"/>
                      </w:tcPr>
                      <w:p w14:paraId="53D79979"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05F0EF3D" w14:textId="77777777" w:rsidTr="00A87BB7">
                    <w:trPr>
                      <w:trHeight w:val="321"/>
                    </w:trPr>
                    <w:tc>
                      <w:tcPr>
                        <w:tcW w:w="5524" w:type="dxa"/>
                      </w:tcPr>
                      <w:p w14:paraId="663556AD" w14:textId="2E43BBAD"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sidR="00693169">
                          <w:rPr>
                            <w:rFonts w:ascii="Arial" w:eastAsia="Times New Roman" w:hAnsi="Arial" w:cs="Times New Roman"/>
                            <w:b/>
                            <w:szCs w:val="24"/>
                            <w:lang w:val="en-US" w:eastAsia="en-GB"/>
                          </w:rPr>
                          <w:t>:</w:t>
                        </w:r>
                      </w:p>
                    </w:tc>
                    <w:tc>
                      <w:tcPr>
                        <w:tcW w:w="3543" w:type="dxa"/>
                      </w:tcPr>
                      <w:p w14:paraId="274B11A7"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4C277D39" w14:textId="77777777" w:rsidTr="00A87BB7">
                    <w:trPr>
                      <w:trHeight w:val="227"/>
                    </w:trPr>
                    <w:tc>
                      <w:tcPr>
                        <w:tcW w:w="5524" w:type="dxa"/>
                      </w:tcPr>
                      <w:p w14:paraId="0716BA26"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bl>
                <w:bookmarkEnd w:id="28"/>
                <w:bookmarkEnd w:id="29"/>
                <w:p w14:paraId="00CF5DFE" w14:textId="6A87D21C" w:rsidR="00115724" w:rsidRDefault="00115724" w:rsidP="004A159B">
                  <w:pPr>
                    <w:suppressAutoHyphens/>
                    <w:spacing w:before="36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244DC17" w14:textId="57EF1E0C" w:rsidR="00115724" w:rsidRPr="00D81D80" w:rsidRDefault="00115724" w:rsidP="00A87BB7">
                  <w:pPr>
                    <w:suppressAutoHyphens/>
                    <w:spacing w:after="120" w:line="240" w:lineRule="auto"/>
                    <w:jc w:val="both"/>
                    <w:rPr>
                      <w:rFonts w:ascii="Arial" w:eastAsia="Times New Roman" w:hAnsi="Arial" w:cs="Times New Roman"/>
                      <w:b/>
                      <w:bCs/>
                      <w:szCs w:val="24"/>
                      <w:lang w:val="en-GB" w:eastAsia="en-GB"/>
                    </w:rPr>
                  </w:pPr>
                  <w:r w:rsidRPr="00D81D80">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w:t>
                  </w:r>
                  <w:r w:rsidR="000B3FC1" w:rsidRPr="00D81D80">
                    <w:rPr>
                      <w:rFonts w:ascii="Arial" w:eastAsia="Times New Roman" w:hAnsi="Arial" w:cs="Times New Roman"/>
                      <w:b/>
                      <w:bCs/>
                      <w:szCs w:val="24"/>
                      <w:lang w:val="en-GB" w:eastAsia="en-GB"/>
                    </w:rPr>
                    <w:t>true</w:t>
                  </w:r>
                  <w:r w:rsidR="002A16D4" w:rsidRPr="00D81D80">
                    <w:rPr>
                      <w:rFonts w:ascii="Arial" w:eastAsia="Times New Roman" w:hAnsi="Arial" w:cs="Times New Roman"/>
                      <w:b/>
                      <w:bCs/>
                      <w:szCs w:val="24"/>
                      <w:lang w:val="en-GB" w:eastAsia="en-GB"/>
                    </w:rPr>
                    <w:t xml:space="preserve"> and</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correct</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 xml:space="preserve">that it is understood that the JV's tender/proposal may be rejected, and that Eskom will act against the JV should any aspect of this declaration prove to be false; and </w:t>
                  </w:r>
                </w:p>
                <w:p w14:paraId="6781ECA3" w14:textId="15C0FD15" w:rsidR="00115724" w:rsidRPr="00D81D80" w:rsidRDefault="00115724" w:rsidP="00A87BB7">
                  <w:pPr>
                    <w:suppressAutoHyphens/>
                    <w:spacing w:after="12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give my consent for this information to be used for the purpose</w:t>
                  </w:r>
                  <w:r w:rsidR="000B3FC1" w:rsidRPr="00D81D80">
                    <w:rPr>
                      <w:rFonts w:ascii="Arial" w:eastAsia="Times New Roman" w:hAnsi="Arial" w:cs="Times New Roman"/>
                      <w:b/>
                      <w:bCs/>
                      <w:szCs w:val="24"/>
                      <w:lang w:eastAsia="en-GB"/>
                    </w:rPr>
                    <w:t>s</w:t>
                  </w:r>
                  <w:r w:rsidRPr="00D81D80">
                    <w:rPr>
                      <w:rFonts w:ascii="Arial" w:eastAsia="Times New Roman" w:hAnsi="Arial" w:cs="Times New Roman"/>
                      <w:b/>
                      <w:bCs/>
                      <w:szCs w:val="24"/>
                      <w:lang w:eastAsia="en-GB"/>
                    </w:rPr>
                    <w:t xml:space="preserve"> described in this Integrity Declaration Form and/or in relation to the Supplier Integrity Pact, and  </w:t>
                  </w:r>
                </w:p>
                <w:p w14:paraId="5EC4A2F1" w14:textId="20826B6B" w:rsidR="00FA103B" w:rsidRDefault="00115724" w:rsidP="00A87BB7">
                  <w:pPr>
                    <w:suppressAutoHyphens/>
                    <w:spacing w:after="24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28B4E27A" w14:textId="77777777" w:rsidTr="00A87BB7">
                    <w:trPr>
                      <w:trHeight w:val="399"/>
                    </w:trPr>
                    <w:tc>
                      <w:tcPr>
                        <w:tcW w:w="5524" w:type="dxa"/>
                      </w:tcPr>
                      <w:p w14:paraId="756CCEF9" w14:textId="3EE360C7" w:rsidR="00400E8B" w:rsidRDefault="00400E8B"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r w:rsidR="006D0830">
                          <w:rPr>
                            <w:rFonts w:ascii="Arial" w:eastAsia="Times New Roman" w:hAnsi="Arial" w:cs="Times New Roman"/>
                            <w:b/>
                            <w:szCs w:val="24"/>
                            <w:lang w:val="en-US" w:eastAsia="en-GB"/>
                          </w:rPr>
                          <w:t>:</w:t>
                        </w:r>
                      </w:p>
                    </w:tc>
                    <w:tc>
                      <w:tcPr>
                        <w:tcW w:w="3543" w:type="dxa"/>
                      </w:tcPr>
                      <w:p w14:paraId="6A4D0B3C" w14:textId="77777777" w:rsidR="00400E8B" w:rsidRPr="00CC080C" w:rsidRDefault="00400E8B"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33D937A" w14:textId="77777777" w:rsidTr="00A87BB7">
                    <w:trPr>
                      <w:trHeight w:val="263"/>
                    </w:trPr>
                    <w:tc>
                      <w:tcPr>
                        <w:tcW w:w="5524" w:type="dxa"/>
                      </w:tcPr>
                      <w:p w14:paraId="6C5FD7CF"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 xml:space="preserve">Full names of </w:t>
                        </w:r>
                        <w:proofErr w:type="spellStart"/>
                        <w:r>
                          <w:rPr>
                            <w:rFonts w:ascii="Arial" w:eastAsia="Times New Roman" w:hAnsi="Arial" w:cs="Times New Roman"/>
                            <w:b/>
                            <w:szCs w:val="24"/>
                            <w:lang w:val="en-US" w:eastAsia="en-GB"/>
                          </w:rPr>
                          <w:t>authorised</w:t>
                        </w:r>
                        <w:proofErr w:type="spellEnd"/>
                        <w:r>
                          <w:rPr>
                            <w:rFonts w:ascii="Arial" w:eastAsia="Times New Roman" w:hAnsi="Arial" w:cs="Times New Roman"/>
                            <w:b/>
                            <w:szCs w:val="24"/>
                            <w:lang w:val="en-US" w:eastAsia="en-GB"/>
                          </w:rPr>
                          <w:t xml:space="preserve"> signatory:</w:t>
                        </w:r>
                      </w:p>
                    </w:tc>
                    <w:tc>
                      <w:tcPr>
                        <w:tcW w:w="3543" w:type="dxa"/>
                      </w:tcPr>
                      <w:p w14:paraId="33E715D6"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671352A" w14:textId="77777777" w:rsidTr="00F01858">
                    <w:trPr>
                      <w:trHeight w:val="502"/>
                    </w:trPr>
                    <w:tc>
                      <w:tcPr>
                        <w:tcW w:w="5524" w:type="dxa"/>
                      </w:tcPr>
                      <w:p w14:paraId="2C4F75E7"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7F6AFCCD"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3FECE102" w14:textId="77777777" w:rsidTr="00A87BB7">
                    <w:trPr>
                      <w:trHeight w:val="361"/>
                    </w:trPr>
                    <w:tc>
                      <w:tcPr>
                        <w:tcW w:w="5524" w:type="dxa"/>
                      </w:tcPr>
                      <w:p w14:paraId="00116D4B"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379A9257"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7ED83557" w14:textId="77777777" w:rsidTr="00A87BB7">
                    <w:trPr>
                      <w:trHeight w:val="267"/>
                    </w:trPr>
                    <w:tc>
                      <w:tcPr>
                        <w:tcW w:w="5524" w:type="dxa"/>
                      </w:tcPr>
                      <w:p w14:paraId="7D80E330"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498A3FE"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bl>
                <w:p w14:paraId="5B862261" w14:textId="08E6D49C" w:rsidR="00115724" w:rsidRPr="005D5883" w:rsidRDefault="00115724" w:rsidP="004A159B">
                  <w:pPr>
                    <w:suppressAutoHyphens/>
                    <w:spacing w:after="240" w:line="360" w:lineRule="auto"/>
                    <w:jc w:val="both"/>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1735A422" w14:textId="77777777" w:rsidR="00A87BB7" w:rsidRDefault="00A87BB7" w:rsidP="005F0ED6">
      <w:pPr>
        <w:jc w:val="both"/>
        <w:rPr>
          <w:rFonts w:ascii="Arial" w:hAnsi="Arial" w:cs="Arial"/>
          <w:b/>
          <w:u w:val="single"/>
        </w:rPr>
      </w:pPr>
    </w:p>
    <w:p w14:paraId="4D76B5E6" w14:textId="37962C7E" w:rsidR="005F0ED6" w:rsidRPr="00D81D80" w:rsidRDefault="005F0ED6" w:rsidP="005F0ED6">
      <w:pPr>
        <w:jc w:val="both"/>
        <w:rPr>
          <w:rFonts w:ascii="Arial" w:hAnsi="Arial" w:cs="Arial"/>
          <w:b/>
          <w:u w:val="single"/>
        </w:rPr>
      </w:pPr>
      <w:r w:rsidRPr="00D81D80">
        <w:rPr>
          <w:rFonts w:ascii="Arial" w:hAnsi="Arial" w:cs="Arial"/>
          <w:b/>
          <w:u w:val="single"/>
        </w:rPr>
        <w:lastRenderedPageBreak/>
        <w:t>ANNEXURE E</w:t>
      </w:r>
    </w:p>
    <w:p w14:paraId="5E2D105E" w14:textId="77777777" w:rsidR="005F0ED6" w:rsidRPr="00D81D80" w:rsidRDefault="005F0ED6" w:rsidP="005F0ED6">
      <w:pPr>
        <w:jc w:val="both"/>
        <w:rPr>
          <w:rFonts w:ascii="Arial" w:eastAsia="Times New Roman" w:hAnsi="Arial" w:cs="Arial"/>
          <w:b/>
          <w:lang w:val="en-GB"/>
        </w:rPr>
      </w:pPr>
      <w:r w:rsidRPr="00D81D80">
        <w:rPr>
          <w:rFonts w:ascii="Arial" w:hAnsi="Arial" w:cs="Arial"/>
          <w:b/>
          <w:u w:val="single"/>
        </w:rPr>
        <w:t xml:space="preserve">CONTRACT PRICE ADJUSTMENT (CPA) REQUIREMENTS FOR LOCAL GOODS AND SERVICES. </w:t>
      </w:r>
    </w:p>
    <w:p w14:paraId="01D9E1DC" w14:textId="77777777" w:rsidR="005F0ED6" w:rsidRPr="00D81D80" w:rsidRDefault="005F0ED6" w:rsidP="005F0ED6">
      <w:pPr>
        <w:jc w:val="both"/>
        <w:rPr>
          <w:rFonts w:ascii="Arial" w:eastAsia="Times New Roman" w:hAnsi="Arial" w:cs="Arial"/>
          <w:b/>
          <w:u w:val="single"/>
          <w:lang w:val="en-GB"/>
        </w:rPr>
      </w:pPr>
      <w:r w:rsidRPr="00D81D80">
        <w:rPr>
          <w:rFonts w:ascii="Arial" w:eastAsia="Times New Roman" w:hAnsi="Arial" w:cs="Arial"/>
          <w:b/>
          <w:u w:val="single"/>
          <w:lang w:val="en-GB"/>
        </w:rPr>
        <w:t>The application of contract price adjustment (CPA) to tender submissions</w:t>
      </w:r>
    </w:p>
    <w:p w14:paraId="6FA00A19" w14:textId="77777777" w:rsidR="005F0ED6" w:rsidRPr="00D81D80" w:rsidRDefault="005F0ED6" w:rsidP="005F0ED6">
      <w:pPr>
        <w:tabs>
          <w:tab w:val="left" w:pos="851"/>
        </w:tabs>
        <w:spacing w:after="0" w:line="240" w:lineRule="auto"/>
        <w:rPr>
          <w:rFonts w:ascii="Arial" w:eastAsia="Times New Roman" w:hAnsi="Arial" w:cs="Arial"/>
          <w:b/>
          <w:bCs/>
          <w:iCs/>
          <w:lang w:val="en-US"/>
        </w:rPr>
      </w:pPr>
      <w:r w:rsidRPr="00D81D80">
        <w:rPr>
          <w:rFonts w:ascii="Arial" w:eastAsia="Times New Roman" w:hAnsi="Arial" w:cs="Arial"/>
          <w:b/>
          <w:bCs/>
          <w:iCs/>
          <w:u w:val="single"/>
          <w:lang w:val="en-GB"/>
        </w:rPr>
        <w:t>Note</w:t>
      </w:r>
      <w:r w:rsidRPr="00D81D80">
        <w:rPr>
          <w:rFonts w:ascii="Arial" w:eastAsia="Times New Roman" w:hAnsi="Arial" w:cs="Arial"/>
          <w:b/>
          <w:bCs/>
          <w:iCs/>
          <w:lang w:val="en-GB"/>
        </w:rPr>
        <w:t xml:space="preserve">: This </w:t>
      </w:r>
      <w:r w:rsidRPr="00D81D80">
        <w:rPr>
          <w:rFonts w:ascii="Arial" w:eastAsia="Times New Roman" w:hAnsi="Arial" w:cs="Arial"/>
          <w:b/>
          <w:bCs/>
          <w:iCs/>
          <w:lang w:val="en-US"/>
        </w:rPr>
        <w:t>Section will not be applicable to Professional services contracts (See relevant section hereunder for guidelines on this).</w:t>
      </w:r>
    </w:p>
    <w:p w14:paraId="69B05631" w14:textId="77777777" w:rsidR="005F0ED6" w:rsidRPr="00D81D80" w:rsidRDefault="005F0ED6">
      <w:pPr>
        <w:pStyle w:val="ListParagraph"/>
        <w:keepNext/>
        <w:numPr>
          <w:ilvl w:val="0"/>
          <w:numId w:val="19"/>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A</w:t>
      </w:r>
      <w:r w:rsidRPr="00D81D80">
        <w:rPr>
          <w:rFonts w:ascii="Arial" w:eastAsia="Times New Roman" w:hAnsi="Arial" w:cs="Arial"/>
          <w:b/>
          <w:u w:val="single"/>
          <w:lang w:val="en-US"/>
        </w:rPr>
        <w:t>pplication of CPA</w:t>
      </w:r>
      <w:r w:rsidRPr="00D81D80">
        <w:rPr>
          <w:rFonts w:ascii="Arial" w:eastAsia="Times New Roman" w:hAnsi="Arial" w:cs="Arial"/>
          <w:b/>
          <w:caps/>
          <w:u w:val="single"/>
          <w:lang w:val="en-US"/>
        </w:rPr>
        <w:t xml:space="preserve"> </w:t>
      </w:r>
    </w:p>
    <w:p w14:paraId="2CE79268" w14:textId="77777777" w:rsidR="005F0ED6" w:rsidRPr="00D81D80" w:rsidRDefault="005F0ED6" w:rsidP="005F0ED6">
      <w:pPr>
        <w:pStyle w:val="ListParagraph"/>
        <w:keepNext/>
        <w:spacing w:before="360" w:after="240" w:line="240" w:lineRule="auto"/>
        <w:ind w:right="357"/>
        <w:outlineLvl w:val="2"/>
        <w:rPr>
          <w:rFonts w:ascii="Arial" w:eastAsia="Times New Roman" w:hAnsi="Arial" w:cs="Arial"/>
          <w:b/>
          <w:caps/>
          <w:lang w:val="en-US"/>
        </w:rPr>
      </w:pPr>
    </w:p>
    <w:p w14:paraId="4AE87C3E" w14:textId="77777777" w:rsidR="005F0ED6" w:rsidRPr="00D81D80" w:rsidRDefault="005F0ED6">
      <w:pPr>
        <w:pStyle w:val="ListParagraph"/>
        <w:numPr>
          <w:ilvl w:val="0"/>
          <w:numId w:val="18"/>
        </w:numPr>
        <w:tabs>
          <w:tab w:val="left" w:pos="709"/>
        </w:tabs>
        <w:spacing w:after="0" w:line="240" w:lineRule="auto"/>
        <w:ind w:left="567" w:hanging="141"/>
        <w:jc w:val="both"/>
        <w:rPr>
          <w:rFonts w:ascii="Arial" w:eastAsia="Times New Roman" w:hAnsi="Arial" w:cs="Arial"/>
          <w:lang w:val="en-US"/>
        </w:rPr>
      </w:pPr>
      <w:r w:rsidRPr="00D81D80">
        <w:rPr>
          <w:rFonts w:ascii="Arial" w:eastAsia="Times New Roman" w:hAnsi="Arial" w:cs="Arial"/>
          <w:lang w:val="en-US"/>
        </w:rPr>
        <w:t xml:space="preserve">  CPA conditions may apply if the contractual duration is to be longer than 12 months. </w:t>
      </w:r>
    </w:p>
    <w:p w14:paraId="53F335E8" w14:textId="77777777" w:rsidR="005F0ED6" w:rsidRPr="00D81D80" w:rsidRDefault="005F0ED6">
      <w:pPr>
        <w:pStyle w:val="ListParagraph"/>
        <w:numPr>
          <w:ilvl w:val="0"/>
          <w:numId w:val="18"/>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If the contractual duration will be less than or equal to 12 months, a fixed priced offer must be submitted.</w:t>
      </w:r>
    </w:p>
    <w:p w14:paraId="3467E7E3" w14:textId="77777777" w:rsidR="005F0ED6" w:rsidRPr="00D81D80" w:rsidRDefault="005F0ED6">
      <w:pPr>
        <w:pStyle w:val="ListParagraph"/>
        <w:numPr>
          <w:ilvl w:val="0"/>
          <w:numId w:val="18"/>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For contracts with a duration more than twelve (12) months, CPA will not be applicable for the first year. CPA will then only be applied from year two (2) onwards.</w:t>
      </w:r>
    </w:p>
    <w:p w14:paraId="1137CACE" w14:textId="77777777" w:rsidR="005F0ED6" w:rsidRPr="00D81D80" w:rsidRDefault="005F0ED6">
      <w:pPr>
        <w:pStyle w:val="ListParagraph"/>
        <w:numPr>
          <w:ilvl w:val="0"/>
          <w:numId w:val="18"/>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Failure to propose contract price adjustment, or submit a CPA formula with the tender submission, will result in the pricing being considered fixed.</w:t>
      </w:r>
    </w:p>
    <w:p w14:paraId="246C046C" w14:textId="77777777" w:rsidR="005F0ED6" w:rsidRPr="00D81D80" w:rsidRDefault="005F0ED6">
      <w:pPr>
        <w:pStyle w:val="ListParagraph"/>
        <w:numPr>
          <w:ilvl w:val="0"/>
          <w:numId w:val="18"/>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Eskom will not accept Rate of Exchange adjustment to be included in any CPA formula.</w:t>
      </w:r>
    </w:p>
    <w:p w14:paraId="5EF276ED" w14:textId="77777777" w:rsidR="005F0ED6" w:rsidRPr="00D81D80" w:rsidRDefault="005F0ED6">
      <w:pPr>
        <w:pStyle w:val="ListParagraph"/>
        <w:numPr>
          <w:ilvl w:val="0"/>
          <w:numId w:val="18"/>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Local indices may not be used for CPA purposes for any imported component.</w:t>
      </w:r>
    </w:p>
    <w:p w14:paraId="16C95E2F" w14:textId="77777777" w:rsidR="005F0ED6" w:rsidRPr="00D81D80" w:rsidRDefault="005F0ED6">
      <w:pPr>
        <w:pStyle w:val="ListParagraph"/>
        <w:numPr>
          <w:ilvl w:val="0"/>
          <w:numId w:val="18"/>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There must be separate CPA formulae for local and foreign CPA. Local and foreign escalation may not be combined into one formula.</w:t>
      </w:r>
    </w:p>
    <w:p w14:paraId="0ED7D459" w14:textId="77777777" w:rsidR="005F0ED6" w:rsidRPr="00D81D80"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8FA13F5" w14:textId="77777777" w:rsidR="005F0ED6" w:rsidRPr="00D81D80" w:rsidRDefault="005F0ED6">
      <w:pPr>
        <w:pStyle w:val="ListParagraph"/>
        <w:numPr>
          <w:ilvl w:val="0"/>
          <w:numId w:val="19"/>
        </w:num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Tender Submissions</w:t>
      </w:r>
    </w:p>
    <w:p w14:paraId="295A2270" w14:textId="77777777" w:rsidR="005F0ED6" w:rsidRPr="00D81D80" w:rsidRDefault="005F0ED6" w:rsidP="005F0ED6">
      <w:pPr>
        <w:pStyle w:val="ListParagraph"/>
        <w:tabs>
          <w:tab w:val="left" w:pos="357"/>
        </w:tabs>
        <w:spacing w:after="0" w:line="240" w:lineRule="auto"/>
        <w:jc w:val="both"/>
        <w:rPr>
          <w:rFonts w:ascii="Arial" w:eastAsia="Times New Roman" w:hAnsi="Arial" w:cs="Arial"/>
          <w:lang w:val="en-US"/>
        </w:rPr>
      </w:pPr>
    </w:p>
    <w:p w14:paraId="01E7E959" w14:textId="7A6DC3D8" w:rsidR="005F0ED6" w:rsidRPr="00D81D80" w:rsidRDefault="005F0ED6" w:rsidP="00C71605">
      <w:pPr>
        <w:tabs>
          <w:tab w:val="left" w:pos="357"/>
        </w:tabs>
        <w:spacing w:after="0" w:line="240" w:lineRule="auto"/>
        <w:jc w:val="both"/>
        <w:rPr>
          <w:rFonts w:ascii="Arial" w:eastAsia="Times New Roman" w:hAnsi="Arial" w:cs="Arial"/>
          <w:b/>
          <w:bCs/>
          <w:i/>
          <w:iCs/>
          <w:lang w:val="en-US"/>
        </w:rPr>
      </w:pPr>
      <w:r w:rsidRPr="00D81D80">
        <w:rPr>
          <w:rFonts w:ascii="Arial" w:eastAsia="Times New Roman" w:hAnsi="Arial" w:cs="Arial"/>
          <w:b/>
          <w:bCs/>
          <w:i/>
          <w:iCs/>
          <w:lang w:val="en-US"/>
        </w:rPr>
        <w:t xml:space="preserve">[Procurement Practitioner/QS to populate table hereunder as per scope of work for relevant </w:t>
      </w:r>
      <w:r w:rsidR="009456CA" w:rsidRPr="00D81D80">
        <w:rPr>
          <w:rFonts w:ascii="Arial" w:eastAsia="Times New Roman" w:hAnsi="Arial" w:cs="Arial"/>
          <w:b/>
          <w:bCs/>
          <w:i/>
          <w:iCs/>
          <w:lang w:val="en-US"/>
        </w:rPr>
        <w:t>Tender]</w:t>
      </w:r>
    </w:p>
    <w:p w14:paraId="7F6B0392" w14:textId="77777777" w:rsidR="001808D2" w:rsidRPr="00D81D80" w:rsidRDefault="001808D2" w:rsidP="00C71605">
      <w:pPr>
        <w:tabs>
          <w:tab w:val="left" w:pos="357"/>
        </w:tabs>
        <w:spacing w:after="0" w:line="240" w:lineRule="auto"/>
        <w:jc w:val="both"/>
        <w:rPr>
          <w:rFonts w:ascii="Arial" w:eastAsia="Times New Roman" w:hAnsi="Arial" w:cs="Arial"/>
          <w:b/>
          <w:bCs/>
          <w:i/>
          <w:iCs/>
          <w:lang w:val="en-US"/>
        </w:rPr>
      </w:pPr>
    </w:p>
    <w:p w14:paraId="47F38555" w14:textId="376B6790"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Eskom Proposed CPA breakdown for Local Goods and Service</w:t>
      </w:r>
    </w:p>
    <w:p w14:paraId="644EE3BF"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4617D702" w14:textId="77777777" w:rsidTr="00F01858">
        <w:trPr>
          <w:trHeight w:val="223"/>
        </w:trPr>
        <w:tc>
          <w:tcPr>
            <w:tcW w:w="1047" w:type="dxa"/>
            <w:tcBorders>
              <w:right w:val="single" w:sz="4" w:space="0" w:color="auto"/>
            </w:tcBorders>
          </w:tcPr>
          <w:p w14:paraId="4183F65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E8F682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5E9AE77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77ADED6F"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667AA02D"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095FCB13"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3AFE3A85"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529B6CE7" w14:textId="77777777" w:rsidTr="00F01858">
        <w:trPr>
          <w:trHeight w:val="594"/>
        </w:trPr>
        <w:tc>
          <w:tcPr>
            <w:tcW w:w="1047" w:type="dxa"/>
            <w:shd w:val="clear" w:color="auto" w:fill="D9D9D9" w:themeFill="background1" w:themeFillShade="D9"/>
          </w:tcPr>
          <w:p w14:paraId="1BA047A3"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6EE8FEDF"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7B8695DD"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75302C01"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541511C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4758036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1686F616"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1A16B740" w14:textId="77777777" w:rsidTr="00F01858">
        <w:trPr>
          <w:trHeight w:val="393"/>
        </w:trPr>
        <w:tc>
          <w:tcPr>
            <w:tcW w:w="1047" w:type="dxa"/>
            <w:shd w:val="clear" w:color="auto" w:fill="D9D9D9" w:themeFill="background1" w:themeFillShade="D9"/>
          </w:tcPr>
          <w:p w14:paraId="2FADBBA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3703BD92" w14:textId="77777777" w:rsidR="005F0ED6" w:rsidRPr="00D81D80" w:rsidRDefault="005F0ED6" w:rsidP="00F01858">
            <w:pPr>
              <w:rPr>
                <w:rFonts w:ascii="Arial" w:hAnsi="Arial" w:cs="Arial"/>
                <w:i/>
                <w:sz w:val="16"/>
                <w:szCs w:val="16"/>
                <w:lang w:val="en-US"/>
              </w:rPr>
            </w:pPr>
          </w:p>
        </w:tc>
        <w:tc>
          <w:tcPr>
            <w:tcW w:w="1687" w:type="dxa"/>
          </w:tcPr>
          <w:p w14:paraId="258C58B7" w14:textId="77777777" w:rsidR="005F0ED6" w:rsidRPr="00D81D80" w:rsidRDefault="005F0ED6" w:rsidP="00F01858">
            <w:pPr>
              <w:rPr>
                <w:rFonts w:ascii="Arial" w:hAnsi="Arial" w:cs="Arial"/>
                <w:i/>
                <w:sz w:val="16"/>
                <w:szCs w:val="16"/>
                <w:lang w:val="en-US"/>
              </w:rPr>
            </w:pPr>
          </w:p>
        </w:tc>
        <w:tc>
          <w:tcPr>
            <w:tcW w:w="1417" w:type="dxa"/>
          </w:tcPr>
          <w:p w14:paraId="143433A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31AF73D4"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32FB48C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6D240668"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4FB3B933" w14:textId="77777777" w:rsidTr="00F01858">
        <w:trPr>
          <w:trHeight w:val="393"/>
        </w:trPr>
        <w:tc>
          <w:tcPr>
            <w:tcW w:w="1047" w:type="dxa"/>
            <w:shd w:val="clear" w:color="auto" w:fill="D9D9D9" w:themeFill="background1" w:themeFillShade="D9"/>
          </w:tcPr>
          <w:p w14:paraId="7480C247"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0AAA0832"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80916F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4FC1FEE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05CDE9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5D39480"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F4F04F"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327CFEFD" w14:textId="77777777" w:rsidTr="00F01858">
        <w:trPr>
          <w:trHeight w:val="393"/>
        </w:trPr>
        <w:tc>
          <w:tcPr>
            <w:tcW w:w="1047" w:type="dxa"/>
            <w:shd w:val="clear" w:color="auto" w:fill="D9D9D9" w:themeFill="background1" w:themeFillShade="D9"/>
          </w:tcPr>
          <w:p w14:paraId="3CD4C3B4"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49649E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411C00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801C1EA"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678E5E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718BC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1AF48AC9"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65FE10A6" w14:textId="77777777" w:rsidTr="00F01858">
        <w:trPr>
          <w:trHeight w:val="197"/>
        </w:trPr>
        <w:tc>
          <w:tcPr>
            <w:tcW w:w="1047" w:type="dxa"/>
          </w:tcPr>
          <w:p w14:paraId="004EEBB5"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6EB5304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80A16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760CD96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6F46992D" w14:textId="77777777" w:rsidTr="00F01858">
        <w:trPr>
          <w:trHeight w:val="197"/>
        </w:trPr>
        <w:tc>
          <w:tcPr>
            <w:tcW w:w="1047" w:type="dxa"/>
          </w:tcPr>
          <w:p w14:paraId="5ED1996D"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29F7E4BC"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260EB69F"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1D80BFB1"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0449B586"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1AC57980" w14:textId="2D6208F6" w:rsidR="005F0ED6" w:rsidRPr="00D81D80" w:rsidRDefault="005F0ED6" w:rsidP="005F0ED6">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Tenderers to take note that</w:t>
      </w:r>
      <w:r w:rsidR="006D0830" w:rsidRPr="00D81D80">
        <w:rPr>
          <w:rFonts w:ascii="Arial" w:eastAsia="Times New Roman" w:hAnsi="Arial" w:cs="Arial"/>
          <w:b/>
          <w:lang w:val="en-US"/>
        </w:rPr>
        <w:t>,</w:t>
      </w:r>
      <w:r w:rsidRPr="00D81D80">
        <w:rPr>
          <w:rFonts w:ascii="Arial" w:eastAsia="Times New Roman" w:hAnsi="Arial" w:cs="Arial"/>
          <w:b/>
          <w:lang w:val="en-US"/>
        </w:rPr>
        <w:t xml:space="preserve"> if the </w:t>
      </w:r>
      <w:r w:rsidR="003B1D4B" w:rsidRPr="00D81D80">
        <w:rPr>
          <w:rFonts w:ascii="Arial" w:eastAsia="Times New Roman" w:hAnsi="Arial" w:cs="Arial"/>
          <w:b/>
          <w:lang w:val="en-US"/>
        </w:rPr>
        <w:t>Eskom</w:t>
      </w:r>
      <w:r w:rsidRPr="00D81D80">
        <w:rPr>
          <w:rFonts w:ascii="Arial" w:eastAsia="Times New Roman" w:hAnsi="Arial" w:cs="Arial"/>
          <w:b/>
          <w:lang w:val="en-US"/>
        </w:rPr>
        <w:t xml:space="preserve"> proposed CPA breakdown is not populated</w:t>
      </w:r>
      <w:r w:rsidR="006D0830" w:rsidRPr="00D81D80">
        <w:rPr>
          <w:rFonts w:ascii="Arial" w:eastAsia="Times New Roman" w:hAnsi="Arial" w:cs="Arial"/>
          <w:b/>
          <w:lang w:val="en-US"/>
        </w:rPr>
        <w:t>,</w:t>
      </w:r>
      <w:r w:rsidRPr="00D81D80">
        <w:rPr>
          <w:rFonts w:ascii="Arial" w:eastAsia="Times New Roman" w:hAnsi="Arial" w:cs="Arial"/>
          <w:b/>
          <w:lang w:val="en-US"/>
        </w:rPr>
        <w:t xml:space="preserve"> they are required to refer to </w:t>
      </w:r>
      <w:r w:rsidR="006D0830" w:rsidRPr="00D81D80">
        <w:rPr>
          <w:rFonts w:ascii="Arial" w:eastAsia="Times New Roman" w:hAnsi="Arial" w:cs="Arial"/>
          <w:b/>
          <w:lang w:val="en-US"/>
        </w:rPr>
        <w:t>the</w:t>
      </w:r>
      <w:r w:rsidRPr="00D81D80">
        <w:rPr>
          <w:rFonts w:ascii="Arial" w:eastAsia="Times New Roman" w:hAnsi="Arial" w:cs="Arial"/>
          <w:b/>
          <w:lang w:val="en-US"/>
        </w:rPr>
        <w:t xml:space="preserve"> Pricing Schedule</w:t>
      </w:r>
      <w:r w:rsidR="006D0830" w:rsidRPr="00D81D80">
        <w:rPr>
          <w:rFonts w:ascii="Arial" w:eastAsia="Times New Roman" w:hAnsi="Arial" w:cs="Arial"/>
          <w:b/>
          <w:lang w:val="en-US"/>
        </w:rPr>
        <w:t xml:space="preserve"> in</w:t>
      </w:r>
      <w:r w:rsidRPr="00D81D80">
        <w:rPr>
          <w:rFonts w:ascii="Arial" w:eastAsia="Times New Roman" w:hAnsi="Arial" w:cs="Arial"/>
          <w:b/>
          <w:lang w:val="en-US"/>
        </w:rPr>
        <w:t xml:space="preserve"> the NEC </w:t>
      </w:r>
      <w:r w:rsidR="006D0830" w:rsidRPr="00D81D80">
        <w:rPr>
          <w:rFonts w:ascii="Arial" w:eastAsia="Times New Roman" w:hAnsi="Arial" w:cs="Arial"/>
          <w:b/>
          <w:lang w:val="en-US"/>
        </w:rPr>
        <w:t xml:space="preserve">or other Contract </w:t>
      </w:r>
      <w:r w:rsidR="001E73AA" w:rsidRPr="00D81D80">
        <w:rPr>
          <w:rFonts w:ascii="Arial" w:eastAsia="Times New Roman" w:hAnsi="Arial" w:cs="Arial"/>
          <w:b/>
          <w:lang w:val="en-US"/>
        </w:rPr>
        <w:t xml:space="preserve">or standalone Pricing Schedule </w:t>
      </w:r>
      <w:r w:rsidRPr="00D81D80">
        <w:rPr>
          <w:rFonts w:ascii="Arial" w:eastAsia="Times New Roman" w:hAnsi="Arial" w:cs="Arial"/>
          <w:b/>
          <w:lang w:val="en-US"/>
        </w:rPr>
        <w:t>for Eskom</w:t>
      </w:r>
      <w:r w:rsidR="006D0830" w:rsidRPr="00D81D80">
        <w:rPr>
          <w:rFonts w:ascii="Arial" w:eastAsia="Times New Roman" w:hAnsi="Arial" w:cs="Arial"/>
          <w:b/>
          <w:lang w:val="en-US"/>
        </w:rPr>
        <w:t>’s</w:t>
      </w:r>
      <w:r w:rsidRPr="00D81D80">
        <w:rPr>
          <w:rFonts w:ascii="Arial" w:eastAsia="Times New Roman" w:hAnsi="Arial" w:cs="Arial"/>
          <w:b/>
          <w:lang w:val="en-US"/>
        </w:rPr>
        <w:t xml:space="preserve"> proposed CPA breakdown.</w:t>
      </w:r>
    </w:p>
    <w:p w14:paraId="375BFDBC" w14:textId="2E70BF4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lastRenderedPageBreak/>
        <w:t>Eskom CPA Conditions/Requirements</w:t>
      </w:r>
    </w:p>
    <w:p w14:paraId="5F21D4E9"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2FF1D0A7" w14:textId="2FAE1031" w:rsidR="005F0ED6" w:rsidRPr="00D81D80" w:rsidRDefault="005F0ED6" w:rsidP="009456CA">
      <w:pPr>
        <w:pStyle w:val="ListParagraph"/>
        <w:numPr>
          <w:ilvl w:val="0"/>
          <w:numId w:val="32"/>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r w:rsidR="003B1D4B" w:rsidRPr="00D81D80">
        <w:rPr>
          <w:rFonts w:ascii="Arial" w:eastAsia="Times New Roman" w:hAnsi="Arial" w:cs="Arial"/>
          <w:lang w:val="en-US"/>
        </w:rPr>
        <w:t>proposal,</w:t>
      </w:r>
      <w:r w:rsidRPr="00D81D80">
        <w:rPr>
          <w:rFonts w:ascii="Arial" w:eastAsia="Times New Roman" w:hAnsi="Arial" w:cs="Arial"/>
          <w:lang w:val="en-US"/>
        </w:rPr>
        <w:t xml:space="preserve"> and this will be considered if deemed acceptable to </w:t>
      </w:r>
      <w:r w:rsidR="009C4721" w:rsidRPr="00D81D80">
        <w:rPr>
          <w:rFonts w:ascii="Arial" w:eastAsia="Times New Roman" w:hAnsi="Arial" w:cs="Arial"/>
          <w:lang w:val="en-US"/>
        </w:rPr>
        <w:t>Eskom.</w:t>
      </w:r>
    </w:p>
    <w:p w14:paraId="6ADE609F" w14:textId="77777777" w:rsidR="005F0ED6" w:rsidRPr="00D81D80" w:rsidRDefault="005F0ED6" w:rsidP="009456CA">
      <w:pPr>
        <w:pStyle w:val="ListParagraph"/>
        <w:numPr>
          <w:ilvl w:val="0"/>
          <w:numId w:val="32"/>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702D9850" w14:textId="77777777" w:rsidR="005F0ED6" w:rsidRPr="00D81D80" w:rsidRDefault="005F0ED6" w:rsidP="009456CA">
      <w:pPr>
        <w:pStyle w:val="ListParagraph"/>
        <w:numPr>
          <w:ilvl w:val="0"/>
          <w:numId w:val="32"/>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0392C47" w14:textId="77777777" w:rsidR="005F0ED6" w:rsidRPr="00D81D80" w:rsidRDefault="005F0ED6" w:rsidP="009456CA">
      <w:pPr>
        <w:pStyle w:val="ListParagraph"/>
        <w:numPr>
          <w:ilvl w:val="0"/>
          <w:numId w:val="32"/>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4C6452F8" w14:textId="77777777" w:rsidR="005F0ED6" w:rsidRPr="00D81D80" w:rsidRDefault="005F0ED6" w:rsidP="009456CA">
      <w:pPr>
        <w:pStyle w:val="ListParagraph"/>
        <w:numPr>
          <w:ilvl w:val="0"/>
          <w:numId w:val="32"/>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3FCFD042" w14:textId="77777777" w:rsidR="005F0ED6" w:rsidRPr="00D81D80" w:rsidRDefault="005F0ED6" w:rsidP="009456CA">
      <w:pPr>
        <w:pStyle w:val="ListParagraph"/>
        <w:numPr>
          <w:ilvl w:val="0"/>
          <w:numId w:val="32"/>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2275377D" w14:textId="77777777" w:rsidR="005F0ED6" w:rsidRPr="00D81D80" w:rsidRDefault="005F0ED6" w:rsidP="009456CA">
      <w:pPr>
        <w:pStyle w:val="ListParagraph"/>
        <w:numPr>
          <w:ilvl w:val="0"/>
          <w:numId w:val="32"/>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05DE8324" w14:textId="77777777" w:rsidR="005F0ED6" w:rsidRPr="00D81D80" w:rsidRDefault="005F0ED6" w:rsidP="009456CA">
      <w:pPr>
        <w:pStyle w:val="ListParagraph"/>
        <w:numPr>
          <w:ilvl w:val="0"/>
          <w:numId w:val="32"/>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3FB0AC42"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0BEEC3A2" w14:textId="77777777" w:rsidR="005F0ED6" w:rsidRPr="00D81D80" w:rsidRDefault="005F0ED6">
      <w:pPr>
        <w:keepNext/>
        <w:numPr>
          <w:ilvl w:val="0"/>
          <w:numId w:val="19"/>
        </w:numPr>
        <w:spacing w:before="360" w:after="240" w:line="240" w:lineRule="auto"/>
        <w:ind w:left="360" w:right="357" w:hanging="76"/>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61D3C377" w14:textId="2E83813A" w:rsidR="005F0ED6" w:rsidRPr="00D81D80" w:rsidRDefault="005F0ED6">
      <w:pPr>
        <w:pStyle w:val="ListParagraph"/>
        <w:numPr>
          <w:ilvl w:val="0"/>
          <w:numId w:val="34"/>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w:t>
      </w:r>
      <w:r w:rsidR="00280B4E" w:rsidRPr="00D81D80">
        <w:rPr>
          <w:rFonts w:ascii="Arial" w:eastAsia="Times New Roman" w:hAnsi="Arial" w:cs="Arial"/>
          <w:lang w:val="en-US"/>
        </w:rPr>
        <w:t>.</w:t>
      </w:r>
    </w:p>
    <w:p w14:paraId="13FE8D1E"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2778660E" w14:textId="1DDF6EC3" w:rsidR="005F0ED6" w:rsidRDefault="005F0ED6">
      <w:pPr>
        <w:pStyle w:val="ListParagraph"/>
        <w:numPr>
          <w:ilvl w:val="0"/>
          <w:numId w:val="34"/>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where the reference figures, </w:t>
      </w:r>
      <w:r w:rsidR="009C4721" w:rsidRPr="00D81D80">
        <w:rPr>
          <w:rFonts w:ascii="Arial" w:eastAsia="Times New Roman" w:hAnsi="Arial" w:cs="Arial"/>
          <w:lang w:val="en-US"/>
        </w:rPr>
        <w:t>e.g.,</w:t>
      </w:r>
      <w:r w:rsidRPr="00D81D80">
        <w:rPr>
          <w:rFonts w:ascii="Arial" w:eastAsia="Times New Roman" w:hAnsi="Arial" w:cs="Arial"/>
          <w:lang w:val="en-US"/>
        </w:rPr>
        <w:t xml:space="preserve"> market prices, are published daily or at intervals more than once a month; then the average for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 should be used as the Base Price.</w:t>
      </w:r>
    </w:p>
    <w:p w14:paraId="45C46008" w14:textId="77777777" w:rsidR="004A159B" w:rsidRPr="00D81D80" w:rsidRDefault="004A159B" w:rsidP="004A159B">
      <w:pPr>
        <w:pStyle w:val="ListParagraph"/>
        <w:tabs>
          <w:tab w:val="left" w:pos="357"/>
          <w:tab w:val="left" w:pos="1134"/>
        </w:tabs>
        <w:spacing w:after="0" w:line="240" w:lineRule="auto"/>
        <w:ind w:left="723"/>
        <w:jc w:val="both"/>
        <w:rPr>
          <w:rFonts w:ascii="Arial" w:eastAsia="Times New Roman" w:hAnsi="Arial" w:cs="Arial"/>
          <w:lang w:val="en-US"/>
        </w:rPr>
      </w:pPr>
    </w:p>
    <w:p w14:paraId="7E9AA6BD" w14:textId="1A7FEF89" w:rsidR="005F0ED6" w:rsidRPr="00D81D80" w:rsidRDefault="005F0ED6">
      <w:pPr>
        <w:pStyle w:val="ListParagraph"/>
        <w:keepNext/>
        <w:numPr>
          <w:ilvl w:val="0"/>
          <w:numId w:val="19"/>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39151B82" w14:textId="77777777" w:rsidR="00C71605" w:rsidRPr="00D81D80" w:rsidRDefault="00C71605" w:rsidP="00C71605">
      <w:pPr>
        <w:pStyle w:val="ListParagraph"/>
        <w:keepNext/>
        <w:spacing w:before="360" w:after="240" w:line="240" w:lineRule="auto"/>
        <w:ind w:right="357"/>
        <w:outlineLvl w:val="2"/>
        <w:rPr>
          <w:rFonts w:ascii="Arial" w:eastAsia="Times New Roman" w:hAnsi="Arial" w:cs="Arial"/>
          <w:b/>
          <w:caps/>
          <w:u w:val="single"/>
          <w:lang w:val="en-US"/>
        </w:rPr>
      </w:pPr>
    </w:p>
    <w:p w14:paraId="0DFB9028" w14:textId="77777777" w:rsidR="005F0ED6" w:rsidRPr="00D81D80" w:rsidRDefault="005F0ED6">
      <w:pPr>
        <w:pStyle w:val="ListParagraph"/>
        <w:numPr>
          <w:ilvl w:val="0"/>
          <w:numId w:val="33"/>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5CB5C5C6" w14:textId="77777777" w:rsidR="005F0ED6" w:rsidRPr="00D81D80" w:rsidRDefault="005F0ED6">
      <w:pPr>
        <w:pStyle w:val="ListParagraph"/>
        <w:numPr>
          <w:ilvl w:val="0"/>
          <w:numId w:val="33"/>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09F8DB0B" w14:textId="477668A9" w:rsidR="00C71605" w:rsidRDefault="001808D2" w:rsidP="008B6F52">
      <w:pPr>
        <w:tabs>
          <w:tab w:val="left" w:pos="357"/>
        </w:tabs>
        <w:spacing w:before="60" w:after="60" w:line="240" w:lineRule="auto"/>
        <w:ind w:left="426"/>
        <w:jc w:val="both"/>
        <w:rPr>
          <w:rFonts w:ascii="Arial" w:eastAsia="Times New Roman" w:hAnsi="Arial" w:cs="Arial"/>
          <w:lang w:val="en-US"/>
        </w:rPr>
      </w:pPr>
      <w:r>
        <w:rPr>
          <w:rFonts w:ascii="Arial" w:eastAsia="Times New Roman" w:hAnsi="Arial" w:cs="Arial"/>
          <w:lang w:val="en-US"/>
        </w:rPr>
        <w:t xml:space="preserve">OR </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64"/>
        <w:gridCol w:w="5960"/>
      </w:tblGrid>
      <w:tr w:rsidR="005F0ED6" w:rsidRPr="00CC080C" w14:paraId="7FF3FA4F" w14:textId="77777777" w:rsidTr="0026673F">
        <w:trPr>
          <w:trHeight w:val="281"/>
          <w:jc w:val="center"/>
        </w:trPr>
        <w:tc>
          <w:tcPr>
            <w:tcW w:w="3964" w:type="dxa"/>
          </w:tcPr>
          <w:p w14:paraId="73D6EB61" w14:textId="77777777"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bookmarkStart w:id="30" w:name="_Hlk161307618"/>
            <w:r>
              <w:rPr>
                <w:rFonts w:ascii="Arial" w:eastAsia="Times New Roman" w:hAnsi="Arial" w:cs="Times New Roman"/>
                <w:b/>
                <w:szCs w:val="24"/>
                <w:lang w:val="en-US" w:eastAsia="en-GB"/>
              </w:rPr>
              <w:t>Closing date of tender:</w:t>
            </w:r>
          </w:p>
        </w:tc>
        <w:tc>
          <w:tcPr>
            <w:tcW w:w="5960" w:type="dxa"/>
          </w:tcPr>
          <w:p w14:paraId="1710F0D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606F124A" w14:textId="77777777" w:rsidTr="0026673F">
        <w:trPr>
          <w:trHeight w:val="329"/>
          <w:jc w:val="center"/>
        </w:trPr>
        <w:tc>
          <w:tcPr>
            <w:tcW w:w="3964" w:type="dxa"/>
          </w:tcPr>
          <w:p w14:paraId="3FE68E8F" w14:textId="2350342B"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5960" w:type="dxa"/>
          </w:tcPr>
          <w:p w14:paraId="0AF7D33A"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34ADC735" w14:textId="77777777" w:rsidTr="0026673F">
        <w:trPr>
          <w:trHeight w:val="363"/>
          <w:jc w:val="center"/>
        </w:trPr>
        <w:tc>
          <w:tcPr>
            <w:tcW w:w="3964" w:type="dxa"/>
          </w:tcPr>
          <w:p w14:paraId="26C033F5" w14:textId="46F5233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 xml:space="preserve">Full names of </w:t>
            </w:r>
            <w:proofErr w:type="spellStart"/>
            <w:r>
              <w:rPr>
                <w:rFonts w:ascii="Arial" w:eastAsia="Times New Roman" w:hAnsi="Arial" w:cs="Times New Roman"/>
                <w:b/>
                <w:szCs w:val="24"/>
                <w:lang w:val="en-US" w:eastAsia="en-GB"/>
              </w:rPr>
              <w:t>authorised</w:t>
            </w:r>
            <w:proofErr w:type="spellEnd"/>
            <w:r>
              <w:rPr>
                <w:rFonts w:ascii="Arial" w:eastAsia="Times New Roman" w:hAnsi="Arial" w:cs="Times New Roman"/>
                <w:b/>
                <w:szCs w:val="24"/>
                <w:lang w:val="en-US" w:eastAsia="en-GB"/>
              </w:rPr>
              <w:t xml:space="preserve"> signatory:</w:t>
            </w:r>
          </w:p>
        </w:tc>
        <w:tc>
          <w:tcPr>
            <w:tcW w:w="5960" w:type="dxa"/>
          </w:tcPr>
          <w:p w14:paraId="3696079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1D1F1EF9" w14:textId="77777777" w:rsidTr="00C71605">
        <w:trPr>
          <w:trHeight w:val="502"/>
          <w:jc w:val="center"/>
        </w:trPr>
        <w:tc>
          <w:tcPr>
            <w:tcW w:w="3964" w:type="dxa"/>
          </w:tcPr>
          <w:p w14:paraId="09BFFB33"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5960" w:type="dxa"/>
          </w:tcPr>
          <w:p w14:paraId="251476D2"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095235D1" w14:textId="77777777" w:rsidTr="0026673F">
        <w:trPr>
          <w:trHeight w:val="319"/>
          <w:jc w:val="center"/>
        </w:trPr>
        <w:tc>
          <w:tcPr>
            <w:tcW w:w="3964" w:type="dxa"/>
          </w:tcPr>
          <w:p w14:paraId="4DF3F146"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Date of signature:</w:t>
            </w:r>
          </w:p>
        </w:tc>
        <w:tc>
          <w:tcPr>
            <w:tcW w:w="5960" w:type="dxa"/>
          </w:tcPr>
          <w:p w14:paraId="227BFAD3"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31E73924" w14:textId="77777777" w:rsidR="005F0ED6" w:rsidRPr="00F214FA" w:rsidRDefault="005F0ED6" w:rsidP="005F0ED6">
      <w:pPr>
        <w:tabs>
          <w:tab w:val="left" w:pos="357"/>
        </w:tabs>
        <w:spacing w:after="0" w:line="240" w:lineRule="auto"/>
        <w:ind w:left="426"/>
        <w:jc w:val="both"/>
        <w:rPr>
          <w:rFonts w:ascii="Arial" w:eastAsia="Times New Roman" w:hAnsi="Arial" w:cs="Arial"/>
          <w:b/>
          <w:sz w:val="18"/>
          <w:szCs w:val="18"/>
          <w:lang w:val="en-US"/>
        </w:rPr>
      </w:pPr>
    </w:p>
    <w:bookmarkEnd w:id="30"/>
    <w:p w14:paraId="2DA883A8" w14:textId="77777777" w:rsidR="005F0ED6" w:rsidRPr="005D5883" w:rsidRDefault="005F0ED6" w:rsidP="005F0ED6">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 xml:space="preserve">ANNEXURE </w:t>
      </w:r>
      <w:r>
        <w:rPr>
          <w:rFonts w:ascii="Arial" w:eastAsia="Times New Roman" w:hAnsi="Arial" w:cs="Arial"/>
          <w:b/>
          <w:u w:val="single"/>
        </w:rPr>
        <w:t>F</w:t>
      </w:r>
    </w:p>
    <w:p w14:paraId="34CF7DE0" w14:textId="77777777" w:rsidR="005F0ED6" w:rsidRPr="005D5883" w:rsidRDefault="005F0ED6" w:rsidP="005F0ED6">
      <w:pPr>
        <w:tabs>
          <w:tab w:val="left" w:pos="357"/>
        </w:tabs>
        <w:spacing w:after="0" w:line="240" w:lineRule="auto"/>
        <w:rPr>
          <w:rFonts w:ascii="Arial" w:eastAsia="Times New Roman" w:hAnsi="Arial" w:cs="Arial"/>
          <w:b/>
          <w:u w:val="single"/>
        </w:rPr>
      </w:pPr>
    </w:p>
    <w:p w14:paraId="171CDCE9" w14:textId="77777777" w:rsidR="005F0ED6" w:rsidRPr="009472AD" w:rsidRDefault="005F0ED6" w:rsidP="005F0ED6">
      <w:pPr>
        <w:tabs>
          <w:tab w:val="left" w:pos="357"/>
        </w:tabs>
        <w:spacing w:after="0" w:line="240" w:lineRule="auto"/>
        <w:rPr>
          <w:rFonts w:ascii="Arial" w:eastAsia="Times New Roman" w:hAnsi="Arial" w:cs="Arial"/>
          <w:b/>
          <w:u w:val="single"/>
          <w:lang w:val="en-GB"/>
        </w:rPr>
      </w:pPr>
      <w:r w:rsidRPr="009472AD">
        <w:rPr>
          <w:rFonts w:ascii="Arial" w:eastAsia="Times New Roman" w:hAnsi="Arial" w:cs="Arial"/>
          <w:b/>
          <w:u w:val="single"/>
        </w:rPr>
        <w:t xml:space="preserve">CPA (IG) REQUIREMENTS FOR FOREIGN GOODS AND SERVICES </w:t>
      </w:r>
    </w:p>
    <w:p w14:paraId="495384A6" w14:textId="77777777" w:rsidR="005F0ED6" w:rsidRPr="009472AD" w:rsidRDefault="005F0ED6" w:rsidP="005F0ED6">
      <w:pPr>
        <w:tabs>
          <w:tab w:val="left" w:pos="357"/>
        </w:tabs>
        <w:spacing w:after="0" w:line="240" w:lineRule="auto"/>
        <w:rPr>
          <w:rFonts w:ascii="Arial" w:eastAsia="Times New Roman" w:hAnsi="Arial" w:cs="Arial"/>
          <w:b/>
          <w:lang w:val="en-GB"/>
        </w:rPr>
      </w:pPr>
    </w:p>
    <w:p w14:paraId="2414C260" w14:textId="77777777" w:rsidR="005F0ED6" w:rsidRPr="009472AD" w:rsidRDefault="005F0ED6" w:rsidP="005F0ED6">
      <w:pPr>
        <w:jc w:val="both"/>
        <w:rPr>
          <w:rFonts w:ascii="Arial" w:eastAsia="Times New Roman" w:hAnsi="Arial" w:cs="Arial"/>
          <w:b/>
          <w:u w:val="single"/>
          <w:lang w:val="en-GB"/>
        </w:rPr>
      </w:pPr>
      <w:r w:rsidRPr="009472AD">
        <w:rPr>
          <w:rFonts w:ascii="Arial" w:eastAsia="Times New Roman" w:hAnsi="Arial" w:cs="Arial"/>
          <w:b/>
          <w:u w:val="single"/>
          <w:lang w:val="en-GB"/>
        </w:rPr>
        <w:t>The application of contract price adjustment (CPA) to tender submissions</w:t>
      </w:r>
    </w:p>
    <w:p w14:paraId="63814767" w14:textId="77777777" w:rsidR="005F0ED6" w:rsidRPr="009472AD" w:rsidRDefault="005F0ED6" w:rsidP="005F0ED6">
      <w:pPr>
        <w:tabs>
          <w:tab w:val="left" w:pos="851"/>
        </w:tabs>
        <w:spacing w:after="0" w:line="240" w:lineRule="auto"/>
        <w:rPr>
          <w:rFonts w:ascii="Arial" w:eastAsia="Times New Roman" w:hAnsi="Arial" w:cs="Arial"/>
          <w:b/>
          <w:bCs/>
          <w:iCs/>
          <w:lang w:val="en-US"/>
        </w:rPr>
      </w:pPr>
      <w:r w:rsidRPr="009472AD">
        <w:rPr>
          <w:rFonts w:ascii="Arial" w:eastAsia="Times New Roman" w:hAnsi="Arial" w:cs="Arial"/>
          <w:b/>
          <w:bCs/>
          <w:iCs/>
          <w:u w:val="single"/>
          <w:lang w:val="en-GB"/>
        </w:rPr>
        <w:t>Note</w:t>
      </w:r>
      <w:r w:rsidRPr="009472AD">
        <w:rPr>
          <w:rFonts w:ascii="Arial" w:eastAsia="Times New Roman" w:hAnsi="Arial" w:cs="Arial"/>
          <w:b/>
          <w:bCs/>
          <w:iCs/>
          <w:lang w:val="en-GB"/>
        </w:rPr>
        <w:t xml:space="preserve">: This </w:t>
      </w:r>
      <w:r w:rsidRPr="009472AD">
        <w:rPr>
          <w:rFonts w:ascii="Arial" w:eastAsia="Times New Roman" w:hAnsi="Arial" w:cs="Arial"/>
          <w:b/>
          <w:bCs/>
          <w:iCs/>
          <w:lang w:val="en-US"/>
        </w:rPr>
        <w:t>Section will not be applicable to Professional services contracts (See relevant section hereunder for guidelines on this).</w:t>
      </w:r>
    </w:p>
    <w:p w14:paraId="719D2111" w14:textId="77777777" w:rsidR="005F0ED6" w:rsidRPr="009472AD" w:rsidRDefault="005F0ED6" w:rsidP="005F0ED6">
      <w:pPr>
        <w:keepNext/>
        <w:spacing w:before="360" w:after="240" w:line="240" w:lineRule="auto"/>
        <w:ind w:left="360" w:right="357"/>
        <w:outlineLvl w:val="2"/>
        <w:rPr>
          <w:rFonts w:ascii="Arial" w:eastAsia="Times New Roman" w:hAnsi="Arial" w:cs="Arial"/>
          <w:b/>
          <w:caps/>
          <w:u w:val="single"/>
          <w:lang w:val="en-US"/>
        </w:rPr>
      </w:pPr>
      <w:r w:rsidRPr="009472AD">
        <w:rPr>
          <w:rFonts w:ascii="Arial" w:eastAsia="Times New Roman" w:hAnsi="Arial" w:cs="Arial"/>
          <w:b/>
          <w:caps/>
          <w:lang w:val="en-US"/>
        </w:rPr>
        <w:t>1.</w:t>
      </w:r>
      <w:r w:rsidRPr="009472AD">
        <w:rPr>
          <w:rFonts w:ascii="Arial" w:eastAsia="Times New Roman" w:hAnsi="Arial" w:cs="Arial"/>
          <w:b/>
          <w:caps/>
          <w:u w:val="single"/>
          <w:lang w:val="en-US"/>
        </w:rPr>
        <w:t xml:space="preserve"> A</w:t>
      </w:r>
      <w:r w:rsidRPr="009472AD">
        <w:rPr>
          <w:rFonts w:ascii="Arial" w:eastAsia="Times New Roman" w:hAnsi="Arial" w:cs="Arial"/>
          <w:b/>
          <w:u w:val="single"/>
          <w:lang w:val="en-US"/>
        </w:rPr>
        <w:t>pplication of CPA</w:t>
      </w:r>
      <w:r w:rsidRPr="009472AD">
        <w:rPr>
          <w:rFonts w:ascii="Arial" w:eastAsia="Times New Roman" w:hAnsi="Arial" w:cs="Arial"/>
          <w:b/>
          <w:caps/>
          <w:u w:val="single"/>
          <w:lang w:val="en-US"/>
        </w:rPr>
        <w:t xml:space="preserve"> </w:t>
      </w:r>
    </w:p>
    <w:p w14:paraId="340A8389" w14:textId="77777777" w:rsidR="005F0ED6" w:rsidRPr="009472AD" w:rsidRDefault="005F0ED6">
      <w:pPr>
        <w:pStyle w:val="ListParagraph"/>
        <w:numPr>
          <w:ilvl w:val="0"/>
          <w:numId w:val="18"/>
        </w:numPr>
        <w:tabs>
          <w:tab w:val="left" w:pos="709"/>
        </w:tabs>
        <w:spacing w:after="0" w:line="240" w:lineRule="auto"/>
        <w:ind w:left="567" w:hanging="141"/>
        <w:jc w:val="both"/>
        <w:rPr>
          <w:rFonts w:ascii="Arial" w:eastAsia="Times New Roman" w:hAnsi="Arial" w:cs="Arial"/>
          <w:lang w:val="en-US"/>
        </w:rPr>
      </w:pPr>
      <w:r w:rsidRPr="009472AD">
        <w:rPr>
          <w:rFonts w:ascii="Arial" w:eastAsia="Times New Roman" w:hAnsi="Arial" w:cs="Arial"/>
          <w:lang w:val="en-US"/>
        </w:rPr>
        <w:t xml:space="preserve">  CPA conditions may apply if the contractual duration is to be longer than 12 months. </w:t>
      </w:r>
    </w:p>
    <w:p w14:paraId="1264EA13" w14:textId="77777777" w:rsidR="005F0ED6" w:rsidRPr="009472AD" w:rsidRDefault="005F0ED6">
      <w:pPr>
        <w:pStyle w:val="ListParagraph"/>
        <w:numPr>
          <w:ilvl w:val="0"/>
          <w:numId w:val="18"/>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If the contractual duration will be less than or equal to 12 months, a fixed priced offer must be submitted.</w:t>
      </w:r>
    </w:p>
    <w:p w14:paraId="4474A36F" w14:textId="77777777" w:rsidR="005F0ED6" w:rsidRPr="009472AD" w:rsidRDefault="005F0ED6">
      <w:pPr>
        <w:pStyle w:val="ListParagraph"/>
        <w:numPr>
          <w:ilvl w:val="0"/>
          <w:numId w:val="18"/>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For contracts with a duration more than twelve (12) months, CPA will not be applicable for the first year. CPA will then only be applied from year two (2) onwards.</w:t>
      </w:r>
    </w:p>
    <w:p w14:paraId="49AEAC92" w14:textId="77777777" w:rsidR="005F0ED6" w:rsidRPr="009472AD" w:rsidRDefault="005F0ED6">
      <w:pPr>
        <w:pStyle w:val="ListParagraph"/>
        <w:numPr>
          <w:ilvl w:val="0"/>
          <w:numId w:val="18"/>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Failure to propose contract price adjustment, or submit a CPA formula with the tender submission, will result in the pricing being considered fixed.</w:t>
      </w:r>
    </w:p>
    <w:p w14:paraId="4D1F2F4F" w14:textId="77777777" w:rsidR="005F0ED6" w:rsidRPr="009472AD" w:rsidRDefault="005F0ED6">
      <w:pPr>
        <w:pStyle w:val="ListParagraph"/>
        <w:numPr>
          <w:ilvl w:val="0"/>
          <w:numId w:val="18"/>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Eskom will not accept Rate of Exchange adjustment to be included in any CPA formula.</w:t>
      </w:r>
    </w:p>
    <w:p w14:paraId="4066D479" w14:textId="77777777" w:rsidR="005F0ED6" w:rsidRPr="009472AD" w:rsidRDefault="005F0ED6">
      <w:pPr>
        <w:pStyle w:val="ListParagraph"/>
        <w:numPr>
          <w:ilvl w:val="0"/>
          <w:numId w:val="18"/>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Local indices may not be used for CPA purposes for any imported component.</w:t>
      </w:r>
    </w:p>
    <w:p w14:paraId="43F1F994" w14:textId="77777777" w:rsidR="005F0ED6" w:rsidRPr="009472AD" w:rsidRDefault="005F0ED6">
      <w:pPr>
        <w:pStyle w:val="ListParagraph"/>
        <w:numPr>
          <w:ilvl w:val="0"/>
          <w:numId w:val="18"/>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There must be separate CPA formulae for local and foreign CPA. Local and foreign escalation may not be combined into one formula.</w:t>
      </w:r>
    </w:p>
    <w:p w14:paraId="6D0FAB1E" w14:textId="77777777" w:rsidR="005F0ED6" w:rsidRPr="009472AD"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D2499C2" w14:textId="77777777" w:rsidR="005F0ED6" w:rsidRPr="009472AD" w:rsidRDefault="005F0ED6">
      <w:pPr>
        <w:pStyle w:val="ListParagraph"/>
        <w:numPr>
          <w:ilvl w:val="0"/>
          <w:numId w:val="35"/>
        </w:numPr>
        <w:tabs>
          <w:tab w:val="left" w:pos="357"/>
        </w:tabs>
        <w:spacing w:after="0" w:line="240" w:lineRule="auto"/>
        <w:jc w:val="both"/>
        <w:rPr>
          <w:rFonts w:ascii="Arial" w:eastAsia="Times New Roman" w:hAnsi="Arial" w:cs="Arial"/>
          <w:b/>
          <w:u w:val="single"/>
          <w:lang w:val="en-US"/>
        </w:rPr>
      </w:pPr>
      <w:r w:rsidRPr="009472AD">
        <w:rPr>
          <w:rFonts w:ascii="Arial" w:eastAsia="Times New Roman" w:hAnsi="Arial" w:cs="Arial"/>
          <w:b/>
          <w:u w:val="single"/>
          <w:lang w:val="en-US"/>
        </w:rPr>
        <w:t>Tender Submissions</w:t>
      </w:r>
    </w:p>
    <w:p w14:paraId="502B64B1" w14:textId="77777777" w:rsidR="005F0ED6" w:rsidRPr="009472AD" w:rsidRDefault="005F0ED6" w:rsidP="005F0ED6">
      <w:pPr>
        <w:pStyle w:val="ListParagraph"/>
        <w:tabs>
          <w:tab w:val="left" w:pos="357"/>
        </w:tabs>
        <w:spacing w:after="0" w:line="240" w:lineRule="auto"/>
        <w:jc w:val="both"/>
        <w:rPr>
          <w:rFonts w:ascii="Arial" w:eastAsia="Times New Roman" w:hAnsi="Arial" w:cs="Arial"/>
          <w:b/>
          <w:lang w:val="en-US"/>
        </w:rPr>
      </w:pPr>
    </w:p>
    <w:p w14:paraId="69D2E03C" w14:textId="77777777" w:rsidR="005F0ED6" w:rsidRPr="00D81D80" w:rsidRDefault="005F0ED6" w:rsidP="00C71605">
      <w:pPr>
        <w:tabs>
          <w:tab w:val="left" w:pos="357"/>
        </w:tabs>
        <w:spacing w:after="0" w:line="240" w:lineRule="auto"/>
        <w:jc w:val="both"/>
        <w:rPr>
          <w:rFonts w:ascii="Arial" w:eastAsia="Times New Roman" w:hAnsi="Arial" w:cs="Arial"/>
          <w:i/>
          <w:iCs/>
          <w:lang w:val="en-US"/>
        </w:rPr>
      </w:pPr>
      <w:r w:rsidRPr="009472AD">
        <w:rPr>
          <w:rFonts w:ascii="Arial" w:eastAsia="Times New Roman" w:hAnsi="Arial" w:cs="Arial"/>
          <w:i/>
          <w:iCs/>
          <w:lang w:val="en-US"/>
        </w:rPr>
        <w:t xml:space="preserve">[Procurement Practitioner/QS to populate table hereunder as per scope of work for relevant </w:t>
      </w:r>
      <w:proofErr w:type="gramStart"/>
      <w:r w:rsidRPr="009472AD">
        <w:rPr>
          <w:rFonts w:ascii="Arial" w:eastAsia="Times New Roman" w:hAnsi="Arial" w:cs="Arial"/>
          <w:i/>
          <w:iCs/>
          <w:lang w:val="en-US"/>
        </w:rPr>
        <w:t>Tender ]</w:t>
      </w:r>
      <w:proofErr w:type="gramEnd"/>
    </w:p>
    <w:p w14:paraId="1B7F19DF" w14:textId="77777777" w:rsidR="005F0ED6" w:rsidRPr="00D81D80" w:rsidRDefault="005F0ED6" w:rsidP="005F0ED6">
      <w:pPr>
        <w:pStyle w:val="ListParagraph"/>
        <w:tabs>
          <w:tab w:val="left" w:pos="357"/>
        </w:tabs>
        <w:spacing w:after="0" w:line="240" w:lineRule="auto"/>
        <w:jc w:val="both"/>
        <w:rPr>
          <w:rFonts w:ascii="Arial" w:eastAsia="Times New Roman" w:hAnsi="Arial" w:cs="Arial"/>
          <w:b/>
          <w:lang w:val="en-US"/>
        </w:rPr>
      </w:pPr>
    </w:p>
    <w:p w14:paraId="761052BB" w14:textId="26A5A20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lang w:val="en-US"/>
        </w:rPr>
        <w:t xml:space="preserve">      </w:t>
      </w:r>
      <w:r w:rsidRPr="00D81D80">
        <w:rPr>
          <w:rFonts w:ascii="Arial" w:eastAsia="Times New Roman" w:hAnsi="Arial" w:cs="Arial"/>
          <w:b/>
          <w:u w:val="single"/>
          <w:lang w:val="en-US"/>
        </w:rPr>
        <w:t xml:space="preserve">Eskom Proposed CPA breakdown for </w:t>
      </w:r>
      <w:r w:rsidR="00561E98" w:rsidRPr="00D81D80">
        <w:rPr>
          <w:rFonts w:ascii="Arial" w:eastAsia="Times New Roman" w:hAnsi="Arial" w:cs="Arial"/>
          <w:b/>
          <w:u w:val="single"/>
          <w:lang w:val="en-US"/>
        </w:rPr>
        <w:t>Foreign</w:t>
      </w:r>
      <w:r w:rsidRPr="00D81D80">
        <w:rPr>
          <w:rFonts w:ascii="Arial" w:eastAsia="Times New Roman" w:hAnsi="Arial" w:cs="Arial"/>
          <w:b/>
          <w:u w:val="single"/>
          <w:lang w:val="en-US"/>
        </w:rPr>
        <w:t xml:space="preserve"> Goods and Service</w:t>
      </w:r>
    </w:p>
    <w:p w14:paraId="6B42BE27"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19EC4A50" w14:textId="77777777" w:rsidTr="00F01858">
        <w:trPr>
          <w:trHeight w:val="223"/>
        </w:trPr>
        <w:tc>
          <w:tcPr>
            <w:tcW w:w="1047" w:type="dxa"/>
            <w:tcBorders>
              <w:right w:val="single" w:sz="4" w:space="0" w:color="auto"/>
            </w:tcBorders>
          </w:tcPr>
          <w:p w14:paraId="7A85BF7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810698A"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28ADBD75"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2C4A01C1"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2E32113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51CA7AF6"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5FDC1A5D"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4FAE144B" w14:textId="77777777" w:rsidTr="00F01858">
        <w:trPr>
          <w:trHeight w:val="594"/>
        </w:trPr>
        <w:tc>
          <w:tcPr>
            <w:tcW w:w="1047" w:type="dxa"/>
            <w:shd w:val="clear" w:color="auto" w:fill="D9D9D9" w:themeFill="background1" w:themeFillShade="D9"/>
          </w:tcPr>
          <w:p w14:paraId="18EBA17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229D9012"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11ACCD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2D5340A6"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6DE3E1CA"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5A59F925"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48B7D689"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77A8BA0F" w14:textId="77777777" w:rsidTr="00F01858">
        <w:trPr>
          <w:trHeight w:val="393"/>
        </w:trPr>
        <w:tc>
          <w:tcPr>
            <w:tcW w:w="1047" w:type="dxa"/>
            <w:shd w:val="clear" w:color="auto" w:fill="D9D9D9" w:themeFill="background1" w:themeFillShade="D9"/>
          </w:tcPr>
          <w:p w14:paraId="644D68D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08BD14DF" w14:textId="77777777" w:rsidR="005F0ED6" w:rsidRPr="00D81D80" w:rsidRDefault="005F0ED6" w:rsidP="00F01858">
            <w:pPr>
              <w:rPr>
                <w:rFonts w:ascii="Arial" w:hAnsi="Arial" w:cs="Arial"/>
                <w:i/>
                <w:sz w:val="16"/>
                <w:szCs w:val="16"/>
                <w:lang w:val="en-US"/>
              </w:rPr>
            </w:pPr>
          </w:p>
        </w:tc>
        <w:tc>
          <w:tcPr>
            <w:tcW w:w="1687" w:type="dxa"/>
          </w:tcPr>
          <w:p w14:paraId="58D66B07" w14:textId="77777777" w:rsidR="005F0ED6" w:rsidRPr="00D81D80" w:rsidRDefault="005F0ED6" w:rsidP="00F01858">
            <w:pPr>
              <w:rPr>
                <w:rFonts w:ascii="Arial" w:hAnsi="Arial" w:cs="Arial"/>
                <w:i/>
                <w:sz w:val="16"/>
                <w:szCs w:val="16"/>
                <w:lang w:val="en-US"/>
              </w:rPr>
            </w:pPr>
          </w:p>
        </w:tc>
        <w:tc>
          <w:tcPr>
            <w:tcW w:w="1417" w:type="dxa"/>
          </w:tcPr>
          <w:p w14:paraId="34D4D85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47C518D"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1051872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22BAE9D1"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1E1E1D8" w14:textId="77777777" w:rsidTr="00F01858">
        <w:trPr>
          <w:trHeight w:val="393"/>
        </w:trPr>
        <w:tc>
          <w:tcPr>
            <w:tcW w:w="1047" w:type="dxa"/>
            <w:shd w:val="clear" w:color="auto" w:fill="D9D9D9" w:themeFill="background1" w:themeFillShade="D9"/>
          </w:tcPr>
          <w:p w14:paraId="1EF6C8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7C65D5F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69CE61D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D8D1BF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197609C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060E7B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A7011A"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FFB9819" w14:textId="77777777" w:rsidTr="00F01858">
        <w:trPr>
          <w:trHeight w:val="393"/>
        </w:trPr>
        <w:tc>
          <w:tcPr>
            <w:tcW w:w="1047" w:type="dxa"/>
            <w:shd w:val="clear" w:color="auto" w:fill="D9D9D9" w:themeFill="background1" w:themeFillShade="D9"/>
          </w:tcPr>
          <w:p w14:paraId="71A1D3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682B0FF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5710AF2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361B5F8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532B9B86"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AFA3E5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7D368790"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029FB279" w14:textId="77777777" w:rsidTr="00F01858">
        <w:trPr>
          <w:trHeight w:val="197"/>
        </w:trPr>
        <w:tc>
          <w:tcPr>
            <w:tcW w:w="1047" w:type="dxa"/>
          </w:tcPr>
          <w:p w14:paraId="6206C96D"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396A4C5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DFF751B"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0C3C5BF0"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0B3794F5" w14:textId="77777777" w:rsidTr="00F01858">
        <w:trPr>
          <w:trHeight w:val="197"/>
        </w:trPr>
        <w:tc>
          <w:tcPr>
            <w:tcW w:w="1047" w:type="dxa"/>
          </w:tcPr>
          <w:p w14:paraId="438E8CD8"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4EBE1FD9"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6ED8AF75"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09CFFD5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13E41FCD"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4AC032E0" w14:textId="77777777" w:rsidR="001E73AA" w:rsidRPr="00D81D80" w:rsidRDefault="001E73AA" w:rsidP="001E73AA">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Tenderers to take note that, if the Eskom proposed CPA breakdown is not populated, they are required to refer to the Pricing Schedule in the NEC or other Contract or standalone Pricing Schedule for Eskom’s proposed CPA breakdown.</w:t>
      </w:r>
    </w:p>
    <w:p w14:paraId="4A6C9045" w14:textId="77777777" w:rsidR="001E73AA" w:rsidRPr="00D81D80" w:rsidRDefault="001E73AA" w:rsidP="001E73AA">
      <w:pPr>
        <w:tabs>
          <w:tab w:val="left" w:pos="357"/>
        </w:tabs>
        <w:spacing w:after="0" w:line="240" w:lineRule="auto"/>
        <w:jc w:val="both"/>
        <w:rPr>
          <w:rFonts w:ascii="Arial" w:eastAsia="Times New Roman" w:hAnsi="Arial" w:cs="Arial"/>
          <w:b/>
          <w:lang w:val="en-US"/>
        </w:rPr>
      </w:pPr>
    </w:p>
    <w:p w14:paraId="50322209" w14:textId="77777777" w:rsid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71B88CE8" w14:textId="1A77287C" w:rsidR="005F0ED6" w:rsidRP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r w:rsidRPr="00D81D80">
        <w:rPr>
          <w:rFonts w:ascii="Arial" w:eastAsia="Times New Roman" w:hAnsi="Arial" w:cs="Arial"/>
          <w:b/>
          <w:u w:val="single"/>
          <w:lang w:val="en-US"/>
        </w:rPr>
        <w:t>Eskom CPA Conditions/Requirements</w:t>
      </w:r>
    </w:p>
    <w:p w14:paraId="50028E5A"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0D1BE618" w14:textId="77777777" w:rsidR="005F0ED6" w:rsidRPr="00D81D80" w:rsidRDefault="005F0ED6">
      <w:pPr>
        <w:pStyle w:val="ListParagraph"/>
        <w:numPr>
          <w:ilvl w:val="0"/>
          <w:numId w:val="32"/>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proofErr w:type="gramStart"/>
      <w:r w:rsidRPr="00D81D80">
        <w:rPr>
          <w:rFonts w:ascii="Arial" w:eastAsia="Times New Roman" w:hAnsi="Arial" w:cs="Arial"/>
          <w:lang w:val="en-US"/>
        </w:rPr>
        <w:t>proposal</w:t>
      </w:r>
      <w:proofErr w:type="gramEnd"/>
      <w:r w:rsidRPr="00D81D80">
        <w:rPr>
          <w:rFonts w:ascii="Arial" w:eastAsia="Times New Roman" w:hAnsi="Arial" w:cs="Arial"/>
          <w:lang w:val="en-US"/>
        </w:rPr>
        <w:t xml:space="preserve"> and this will be considered if deemed acceptable to Eskom;</w:t>
      </w:r>
    </w:p>
    <w:p w14:paraId="0256E091" w14:textId="77777777" w:rsidR="005F0ED6" w:rsidRPr="00D81D80" w:rsidRDefault="005F0ED6">
      <w:pPr>
        <w:pStyle w:val="ListParagraph"/>
        <w:numPr>
          <w:ilvl w:val="0"/>
          <w:numId w:val="32"/>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59F1D6D8" w14:textId="77777777" w:rsidR="005F0ED6" w:rsidRPr="00D81D80" w:rsidRDefault="005F0ED6">
      <w:pPr>
        <w:pStyle w:val="ListParagraph"/>
        <w:numPr>
          <w:ilvl w:val="0"/>
          <w:numId w:val="32"/>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DCBF0D7" w14:textId="77777777" w:rsidR="005F0ED6" w:rsidRPr="00D81D80" w:rsidRDefault="005F0ED6">
      <w:pPr>
        <w:pStyle w:val="ListParagraph"/>
        <w:numPr>
          <w:ilvl w:val="0"/>
          <w:numId w:val="32"/>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03E346D2" w14:textId="77777777" w:rsidR="005F0ED6" w:rsidRPr="00D81D80" w:rsidRDefault="005F0ED6">
      <w:pPr>
        <w:pStyle w:val="ListParagraph"/>
        <w:numPr>
          <w:ilvl w:val="0"/>
          <w:numId w:val="32"/>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41208A2E" w14:textId="77777777" w:rsidR="005F0ED6" w:rsidRPr="00D81D80" w:rsidRDefault="005F0ED6">
      <w:pPr>
        <w:pStyle w:val="ListParagraph"/>
        <w:numPr>
          <w:ilvl w:val="0"/>
          <w:numId w:val="32"/>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1861E0C7" w14:textId="77777777" w:rsidR="005F0ED6" w:rsidRPr="00D81D80" w:rsidRDefault="005F0ED6">
      <w:pPr>
        <w:pStyle w:val="ListParagraph"/>
        <w:numPr>
          <w:ilvl w:val="0"/>
          <w:numId w:val="32"/>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7DF8F281" w14:textId="77777777" w:rsidR="005F0ED6" w:rsidRPr="00D81D80" w:rsidRDefault="005F0ED6">
      <w:pPr>
        <w:pStyle w:val="ListParagraph"/>
        <w:numPr>
          <w:ilvl w:val="0"/>
          <w:numId w:val="32"/>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527C3241"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16E92C43" w14:textId="77777777" w:rsidR="005F0ED6" w:rsidRPr="00D81D80" w:rsidRDefault="005F0ED6">
      <w:pPr>
        <w:pStyle w:val="ListParagraph"/>
        <w:keepNext/>
        <w:numPr>
          <w:ilvl w:val="0"/>
          <w:numId w:val="3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0A53D1FC" w14:textId="2037459E" w:rsidR="005F0ED6" w:rsidRPr="00D81D80" w:rsidRDefault="005F0ED6">
      <w:pPr>
        <w:pStyle w:val="ListParagraph"/>
        <w:numPr>
          <w:ilvl w:val="0"/>
          <w:numId w:val="34"/>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F161B4" w:rsidRPr="00D81D80">
        <w:rPr>
          <w:rFonts w:ascii="Arial" w:eastAsia="Times New Roman" w:hAnsi="Arial" w:cs="Arial"/>
          <w:lang w:val="en-US"/>
        </w:rPr>
        <w:t xml:space="preserve">tender </w:t>
      </w:r>
      <w:r w:rsidRPr="00D81D80">
        <w:rPr>
          <w:rFonts w:ascii="Arial" w:eastAsia="Times New Roman" w:hAnsi="Arial" w:cs="Arial"/>
          <w:lang w:val="en-US"/>
        </w:rPr>
        <w:t>closes</w:t>
      </w:r>
    </w:p>
    <w:p w14:paraId="4CAB5EE4"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656424B5" w14:textId="6DAE496B" w:rsidR="005F0ED6" w:rsidRPr="00D81D80" w:rsidRDefault="005F0ED6">
      <w:pPr>
        <w:pStyle w:val="ListParagraph"/>
        <w:numPr>
          <w:ilvl w:val="0"/>
          <w:numId w:val="34"/>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where the reference figures, </w:t>
      </w:r>
      <w:proofErr w:type="gramStart"/>
      <w:r w:rsidRPr="00D81D80">
        <w:rPr>
          <w:rFonts w:ascii="Arial" w:eastAsia="Times New Roman" w:hAnsi="Arial" w:cs="Arial"/>
          <w:lang w:val="en-US"/>
        </w:rPr>
        <w:t>e.g.</w:t>
      </w:r>
      <w:proofErr w:type="gramEnd"/>
      <w:r w:rsidRPr="00D81D80">
        <w:rPr>
          <w:rFonts w:ascii="Arial" w:eastAsia="Times New Roman" w:hAnsi="Arial" w:cs="Arial"/>
          <w:lang w:val="en-US"/>
        </w:rPr>
        <w:t xml:space="preserve"> market prices, are published daily or at intervals more than once a month; then the average for the month before the month in which the</w:t>
      </w:r>
      <w:r w:rsidR="002D1F59" w:rsidRPr="00D81D80">
        <w:rPr>
          <w:rFonts w:ascii="Arial" w:eastAsia="Times New Roman" w:hAnsi="Arial" w:cs="Arial"/>
          <w:lang w:val="en-US"/>
        </w:rPr>
        <w:t xml:space="preserve"> tender</w:t>
      </w:r>
      <w:r w:rsidRPr="00D81D80">
        <w:rPr>
          <w:rFonts w:ascii="Arial" w:eastAsia="Times New Roman" w:hAnsi="Arial" w:cs="Arial"/>
          <w:lang w:val="en-US"/>
        </w:rPr>
        <w:t xml:space="preserve"> closes should be used as the Base Price.</w:t>
      </w:r>
    </w:p>
    <w:p w14:paraId="52AFF9E4" w14:textId="77777777" w:rsidR="005F0ED6" w:rsidRPr="00D81D80" w:rsidRDefault="005F0ED6" w:rsidP="005F0ED6">
      <w:pPr>
        <w:pStyle w:val="ListParagraph"/>
        <w:rPr>
          <w:rFonts w:ascii="Arial" w:eastAsia="Times New Roman" w:hAnsi="Arial" w:cs="Arial"/>
          <w:lang w:val="en-US"/>
        </w:rPr>
      </w:pPr>
    </w:p>
    <w:p w14:paraId="44128BE0" w14:textId="575B6B18" w:rsidR="005F0ED6" w:rsidRPr="00D81D80" w:rsidRDefault="005F0ED6">
      <w:pPr>
        <w:pStyle w:val="ListParagraph"/>
        <w:keepNext/>
        <w:numPr>
          <w:ilvl w:val="0"/>
          <w:numId w:val="3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69286796" w14:textId="77777777" w:rsidR="00C71605" w:rsidRPr="00D81D80" w:rsidRDefault="00C71605" w:rsidP="00C71605">
      <w:pPr>
        <w:pStyle w:val="ListParagraph"/>
        <w:keepNext/>
        <w:spacing w:before="360" w:after="240" w:line="240" w:lineRule="auto"/>
        <w:ind w:left="757" w:right="357"/>
        <w:outlineLvl w:val="2"/>
        <w:rPr>
          <w:rFonts w:ascii="Arial" w:eastAsia="Times New Roman" w:hAnsi="Arial" w:cs="Arial"/>
          <w:b/>
          <w:caps/>
          <w:u w:val="single"/>
          <w:lang w:val="en-US"/>
        </w:rPr>
      </w:pPr>
    </w:p>
    <w:p w14:paraId="168CE75F" w14:textId="77777777" w:rsidR="005F0ED6" w:rsidRPr="00D81D80" w:rsidRDefault="005F0ED6">
      <w:pPr>
        <w:pStyle w:val="ListParagraph"/>
        <w:numPr>
          <w:ilvl w:val="0"/>
          <w:numId w:val="33"/>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06F85537" w14:textId="77777777" w:rsidR="005F0ED6" w:rsidRPr="00D81D80" w:rsidRDefault="005F0ED6">
      <w:pPr>
        <w:pStyle w:val="ListParagraph"/>
        <w:numPr>
          <w:ilvl w:val="0"/>
          <w:numId w:val="33"/>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7FE9DEF7" w14:textId="03CB902F" w:rsidR="005F0ED6" w:rsidRPr="00D81D80" w:rsidRDefault="005F0ED6" w:rsidP="005F0ED6">
      <w:pPr>
        <w:pStyle w:val="ListParagraph"/>
        <w:rPr>
          <w:rFonts w:ascii="Arial" w:eastAsia="Times New Roman" w:hAnsi="Arial" w:cs="Arial"/>
          <w:lang w:val="en-US"/>
        </w:rPr>
      </w:pPr>
    </w:p>
    <w:p w14:paraId="33671033" w14:textId="4E1AC699" w:rsidR="008C57DA" w:rsidRPr="00D81D80" w:rsidRDefault="008C57DA" w:rsidP="005F0ED6">
      <w:pPr>
        <w:pStyle w:val="ListParagraph"/>
        <w:rPr>
          <w:rFonts w:ascii="Arial" w:eastAsia="Times New Roman" w:hAnsi="Arial" w:cs="Arial"/>
          <w:highlight w:val="yellow"/>
          <w:lang w:val="en-US"/>
        </w:rPr>
      </w:pPr>
    </w:p>
    <w:p w14:paraId="7441C501" w14:textId="1A2FA702" w:rsidR="00C71605" w:rsidRPr="00D81D80" w:rsidRDefault="00C71605" w:rsidP="005F0ED6">
      <w:pPr>
        <w:pStyle w:val="ListParagraph"/>
        <w:rPr>
          <w:rFonts w:ascii="Arial" w:eastAsia="Times New Roman" w:hAnsi="Arial" w:cs="Arial"/>
          <w:highlight w:val="yellow"/>
          <w:lang w:val="en-US"/>
        </w:rPr>
      </w:pPr>
    </w:p>
    <w:p w14:paraId="3126C414" w14:textId="373D10A1" w:rsidR="00C71605" w:rsidRPr="00D81D80" w:rsidRDefault="00C71605" w:rsidP="005F0ED6">
      <w:pPr>
        <w:pStyle w:val="ListParagraph"/>
        <w:rPr>
          <w:rFonts w:ascii="Arial" w:eastAsia="Times New Roman" w:hAnsi="Arial" w:cs="Arial"/>
          <w:highlight w:val="yellow"/>
          <w:lang w:val="en-US"/>
        </w:rPr>
      </w:pPr>
    </w:p>
    <w:p w14:paraId="48DF4EA8" w14:textId="77777777" w:rsidR="00C71605" w:rsidRDefault="00C71605" w:rsidP="00D81D80">
      <w:pPr>
        <w:rPr>
          <w:rFonts w:ascii="Arial" w:eastAsia="Times New Roman" w:hAnsi="Arial" w:cs="Arial"/>
          <w:lang w:val="en-US"/>
        </w:rPr>
      </w:pPr>
    </w:p>
    <w:p w14:paraId="1F2AC3A8" w14:textId="77777777" w:rsidR="00EE172C" w:rsidRPr="00D81D80" w:rsidRDefault="00EE172C" w:rsidP="00D81D80">
      <w:pPr>
        <w:rPr>
          <w:rFonts w:ascii="Arial" w:eastAsia="Times New Roman" w:hAnsi="Arial" w:cs="Arial"/>
          <w:lang w:val="en-US"/>
        </w:rPr>
      </w:pPr>
    </w:p>
    <w:p w14:paraId="72833B1C" w14:textId="77777777" w:rsidR="0026673F" w:rsidRDefault="0026673F" w:rsidP="005F0ED6">
      <w:pPr>
        <w:rPr>
          <w:rFonts w:ascii="Arial" w:eastAsia="Times New Roman" w:hAnsi="Arial" w:cs="Arial"/>
          <w:b/>
          <w:sz w:val="24"/>
          <w:szCs w:val="24"/>
          <w:u w:val="single"/>
          <w:lang w:val="en-GB"/>
        </w:rPr>
      </w:pPr>
    </w:p>
    <w:p w14:paraId="4F72A535" w14:textId="77777777" w:rsidR="0026673F" w:rsidRDefault="0026673F" w:rsidP="005F0ED6">
      <w:pPr>
        <w:rPr>
          <w:rFonts w:ascii="Arial" w:eastAsia="Times New Roman" w:hAnsi="Arial" w:cs="Arial"/>
          <w:b/>
          <w:sz w:val="24"/>
          <w:szCs w:val="24"/>
          <w:u w:val="single"/>
          <w:lang w:val="en-GB"/>
        </w:rPr>
      </w:pPr>
    </w:p>
    <w:p w14:paraId="23053F8E" w14:textId="4258BEAF" w:rsidR="005F0ED6" w:rsidRPr="00D81D80" w:rsidRDefault="005F0ED6" w:rsidP="005F0ED6">
      <w:pPr>
        <w:rPr>
          <w:rFonts w:ascii="Arial" w:eastAsia="Times New Roman" w:hAnsi="Arial" w:cs="Arial"/>
          <w:u w:val="single"/>
          <w:lang w:val="en-US"/>
        </w:rPr>
      </w:pPr>
      <w:r w:rsidRPr="00D81D80">
        <w:rPr>
          <w:rFonts w:ascii="Arial" w:eastAsia="Times New Roman" w:hAnsi="Arial" w:cs="Arial"/>
          <w:b/>
          <w:sz w:val="24"/>
          <w:szCs w:val="24"/>
          <w:u w:val="single"/>
          <w:lang w:val="en-GB"/>
        </w:rPr>
        <w:lastRenderedPageBreak/>
        <w:t>PAYMENT OF FOREIGN COMMITMENTS</w:t>
      </w:r>
    </w:p>
    <w:p w14:paraId="64391BBA" w14:textId="64C8EE25" w:rsidR="005F0ED6" w:rsidRPr="00D81D80" w:rsidRDefault="005F0ED6" w:rsidP="005F0ED6">
      <w:pPr>
        <w:tabs>
          <w:tab w:val="left" w:pos="1276"/>
        </w:tabs>
        <w:ind w:left="1276" w:hanging="1276"/>
        <w:jc w:val="both"/>
        <w:rPr>
          <w:rFonts w:ascii="Arial" w:eastAsia="Times New Roman" w:hAnsi="Arial" w:cs="Arial"/>
          <w:b/>
          <w:u w:val="single"/>
          <w:lang w:val="en-GB"/>
        </w:rPr>
      </w:pPr>
      <w:r w:rsidRPr="00D81D80">
        <w:rPr>
          <w:rFonts w:ascii="Arial" w:eastAsia="Times New Roman" w:hAnsi="Arial" w:cs="Arial"/>
          <w:b/>
          <w:sz w:val="24"/>
          <w:szCs w:val="24"/>
          <w:lang w:val="en-GB"/>
        </w:rPr>
        <w:t xml:space="preserve">PART 1: </w:t>
      </w:r>
      <w:r w:rsidRPr="00D81D80">
        <w:rPr>
          <w:rFonts w:ascii="Arial" w:eastAsia="Times New Roman" w:hAnsi="Arial" w:cs="Arial"/>
          <w:b/>
          <w:lang w:val="en-GB"/>
        </w:rPr>
        <w:t>T</w:t>
      </w:r>
      <w:r w:rsidRPr="00D81D80">
        <w:rPr>
          <w:rFonts w:ascii="Arial" w:eastAsia="Times New Roman" w:hAnsi="Arial" w:cs="Arial"/>
          <w:b/>
          <w:sz w:val="24"/>
          <w:szCs w:val="24"/>
          <w:lang w:val="en-GB"/>
        </w:rPr>
        <w:t>he application of importation payment requirements to tender submissions.</w:t>
      </w:r>
    </w:p>
    <w:p w14:paraId="089AD6D7"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Where foreign exchange is involved, Eskom will take measures to mitigate any exposure to foreign currency exposure or exchange rate risk.</w:t>
      </w:r>
    </w:p>
    <w:p w14:paraId="37309D25"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5F096044" w14:textId="1503B2FC"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b/>
          <w:bCs/>
          <w:lang w:val="en-GB"/>
        </w:rPr>
        <w:t>Tenderers</w:t>
      </w:r>
      <w:r w:rsidR="004A159B">
        <w:rPr>
          <w:rFonts w:ascii="Arial" w:eastAsia="Times New Roman" w:hAnsi="Arial" w:cs="Arial"/>
          <w:lang w:val="en-GB"/>
        </w:rPr>
        <w:t>: -</w:t>
      </w:r>
    </w:p>
    <w:p w14:paraId="05BF0A04" w14:textId="77777777" w:rsidR="005F0ED6" w:rsidRPr="00D81D80" w:rsidRDefault="005F0ED6">
      <w:pPr>
        <w:pStyle w:val="ListParagraph"/>
        <w:numPr>
          <w:ilvl w:val="0"/>
          <w:numId w:val="22"/>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wish to submit tenders with pricing in foreign currency for imported goods/services must establish </w:t>
      </w:r>
      <w:r w:rsidRPr="00D81D80">
        <w:rPr>
          <w:rFonts w:ascii="Arial" w:eastAsia="Times New Roman" w:hAnsi="Arial" w:cs="Arial"/>
          <w:b/>
          <w:lang w:val="en-GB"/>
        </w:rPr>
        <w:t>prior</w:t>
      </w:r>
      <w:r w:rsidRPr="00D81D80">
        <w:rPr>
          <w:rFonts w:ascii="Arial" w:eastAsia="Times New Roman" w:hAnsi="Arial" w:cs="Arial"/>
          <w:lang w:val="en-GB"/>
        </w:rPr>
        <w:t xml:space="preserve"> to tender close (via the Procurement Practitioner), that the foreign currency that is being priced in the submission, is an acceptable foreign currency to Eskom. </w:t>
      </w:r>
    </w:p>
    <w:p w14:paraId="0CEFF1DB" w14:textId="77777777" w:rsidR="005F0ED6" w:rsidRPr="00D81D80" w:rsidRDefault="005F0ED6">
      <w:pPr>
        <w:pStyle w:val="ListParagraph"/>
        <w:numPr>
          <w:ilvl w:val="0"/>
          <w:numId w:val="22"/>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t>
      </w:r>
      <w:proofErr w:type="gramStart"/>
      <w:r w:rsidRPr="00D81D80">
        <w:rPr>
          <w:rFonts w:ascii="Arial" w:eastAsia="Times New Roman" w:hAnsi="Arial" w:cs="Arial"/>
          <w:lang w:val="en-GB"/>
        </w:rPr>
        <w:t>are</w:t>
      </w:r>
      <w:proofErr w:type="gramEnd"/>
      <w:r w:rsidRPr="00D81D80">
        <w:rPr>
          <w:rFonts w:ascii="Arial" w:eastAsia="Times New Roman" w:hAnsi="Arial" w:cs="Arial"/>
          <w:lang w:val="en-GB"/>
        </w:rPr>
        <w:t xml:space="preserve"> pricing for imported goods/services in a foreign currency or linking their pricing of goods to a foreign currency exchange rate, </w:t>
      </w:r>
      <w:r w:rsidRPr="00D81D80">
        <w:rPr>
          <w:rFonts w:ascii="Arial" w:eastAsia="Times New Roman" w:hAnsi="Arial" w:cs="Arial"/>
          <w:b/>
          <w:lang w:val="en-GB"/>
        </w:rPr>
        <w:t xml:space="preserve">must be the direct importers </w:t>
      </w:r>
      <w:r w:rsidRPr="00D81D80">
        <w:rPr>
          <w:rFonts w:ascii="Arial" w:eastAsia="Times New Roman" w:hAnsi="Arial" w:cs="Arial"/>
          <w:lang w:val="en-GB"/>
        </w:rPr>
        <w:t>of the goods/services. For payment purposes, Eskom will require proof of importation.</w:t>
      </w:r>
    </w:p>
    <w:p w14:paraId="6C1E0D16" w14:textId="77777777" w:rsidR="005F0ED6" w:rsidRPr="00D81D80" w:rsidRDefault="005F0ED6">
      <w:pPr>
        <w:pStyle w:val="ListParagraph"/>
        <w:numPr>
          <w:ilvl w:val="0"/>
          <w:numId w:val="22"/>
        </w:numPr>
        <w:tabs>
          <w:tab w:val="left" w:pos="357"/>
        </w:tabs>
        <w:spacing w:after="0" w:line="240" w:lineRule="auto"/>
        <w:ind w:left="284" w:hanging="284"/>
        <w:jc w:val="both"/>
        <w:rPr>
          <w:rFonts w:ascii="Arial" w:eastAsia="Times New Roman" w:hAnsi="Arial" w:cs="Arial"/>
          <w:b/>
          <w:lang w:val="en-GB"/>
        </w:rPr>
      </w:pPr>
      <w:r w:rsidRPr="00D81D80">
        <w:rPr>
          <w:rFonts w:ascii="Arial" w:eastAsia="Times New Roman" w:hAnsi="Arial" w:cs="Arial"/>
          <w:lang w:val="en-GB"/>
        </w:rPr>
        <w:t>Who import goods into stock, for delivery to various customers, including Eskom, the price quoted must be in South African Rand.  In such cases, Eskom will not undertake any foreign exchange commitment or arrange forward cover.</w:t>
      </w:r>
    </w:p>
    <w:p w14:paraId="57E8FD7A" w14:textId="77777777" w:rsidR="005F0ED6" w:rsidRPr="00D81D80" w:rsidRDefault="005F0ED6">
      <w:pPr>
        <w:pStyle w:val="ListParagraph"/>
        <w:numPr>
          <w:ilvl w:val="0"/>
          <w:numId w:val="22"/>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Who have submissions where pricing for imported goods/services in a foreign currency or linked to a foreign currency exchange rate, must ensure that their pricing indicates the foreign currency and the foreign currency values.</w:t>
      </w:r>
    </w:p>
    <w:p w14:paraId="20510E29" w14:textId="77777777" w:rsidR="005F0ED6" w:rsidRPr="00D81D80" w:rsidRDefault="005F0ED6" w:rsidP="005F0ED6">
      <w:pPr>
        <w:pStyle w:val="ListParagraph"/>
        <w:tabs>
          <w:tab w:val="left" w:pos="357"/>
        </w:tabs>
        <w:spacing w:after="0" w:line="240" w:lineRule="auto"/>
        <w:ind w:left="284" w:hanging="284"/>
        <w:jc w:val="both"/>
        <w:rPr>
          <w:rFonts w:ascii="Arial" w:eastAsia="Times New Roman" w:hAnsi="Arial" w:cs="Arial"/>
          <w:lang w:val="en-GB"/>
        </w:rPr>
      </w:pPr>
    </w:p>
    <w:p w14:paraId="6098F064"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should note that all domestic value-added process, i.e., costs incurred in the Republic of South Africa, for example, transport costs will only be paid in Rands.</w:t>
      </w:r>
    </w:p>
    <w:p w14:paraId="664B20B1"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6B320382"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who have submitted tenders, which have goods/services priced, are linked to a foreign currency or exchange rate, are required to select one of the payment methods indicated below for the payment relating to those imported goods/services:</w:t>
      </w:r>
    </w:p>
    <w:p w14:paraId="78BD90ED"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3AC50337" w14:textId="77777777" w:rsidR="005F0ED6" w:rsidRPr="00D81D80" w:rsidRDefault="005F0ED6" w:rsidP="005F0ED6">
      <w:pPr>
        <w:tabs>
          <w:tab w:val="left" w:pos="357"/>
        </w:tabs>
        <w:spacing w:after="0" w:line="240" w:lineRule="auto"/>
        <w:jc w:val="both"/>
        <w:rPr>
          <w:rFonts w:ascii="Arial" w:eastAsia="Times New Roman" w:hAnsi="Arial" w:cs="Arial"/>
          <w:b/>
          <w:bCs/>
          <w:sz w:val="24"/>
          <w:szCs w:val="24"/>
          <w:lang w:val="en-GB"/>
        </w:rPr>
      </w:pPr>
      <w:r w:rsidRPr="00D81D80">
        <w:rPr>
          <w:rFonts w:ascii="Arial" w:eastAsia="Times New Roman" w:hAnsi="Arial" w:cs="Arial"/>
          <w:b/>
          <w:bCs/>
          <w:sz w:val="24"/>
          <w:szCs w:val="24"/>
          <w:lang w:val="en-GB"/>
        </w:rPr>
        <w:t>Payment of Eskom’s foreign commitment in foreign currency will be made either:</w:t>
      </w:r>
    </w:p>
    <w:p w14:paraId="33193A49" w14:textId="77777777" w:rsidR="005F0ED6" w:rsidRPr="00D81D80" w:rsidRDefault="005F0ED6" w:rsidP="005F0ED6">
      <w:pPr>
        <w:tabs>
          <w:tab w:val="left" w:pos="357"/>
        </w:tabs>
        <w:spacing w:after="0" w:line="240" w:lineRule="auto"/>
        <w:jc w:val="both"/>
        <w:rPr>
          <w:rFonts w:ascii="Arial" w:eastAsia="Times New Roman" w:hAnsi="Arial" w:cs="Arial"/>
          <w:sz w:val="24"/>
          <w:szCs w:val="24"/>
          <w:lang w:val="en-GB"/>
        </w:rPr>
      </w:pPr>
    </w:p>
    <w:p w14:paraId="69DDCC2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b/>
          <w:u w:val="single"/>
          <w:lang w:val="en-GB"/>
        </w:rPr>
      </w:pPr>
      <w:r w:rsidRPr="00D81D80">
        <w:rPr>
          <w:rFonts w:ascii="Arial" w:eastAsia="Times New Roman" w:hAnsi="Arial" w:cs="Arial"/>
          <w:b/>
          <w:u w:val="single"/>
          <w:lang w:val="en-GB"/>
        </w:rPr>
        <w:t>Payment Method 1A:</w:t>
      </w:r>
    </w:p>
    <w:p w14:paraId="7CEEA306"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To a nominated bank account in a foreign country in a foreign currency </w:t>
      </w:r>
    </w:p>
    <w:p w14:paraId="69F124B9"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(Payment will be made to the party and account nominated by the supplier </w:t>
      </w:r>
    </w:p>
    <w:p w14:paraId="631ABDA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In the contract, and not to any other party).</w:t>
      </w:r>
    </w:p>
    <w:p w14:paraId="13EB61FA"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481A7C47" w14:textId="77777777" w:rsidR="005F0ED6" w:rsidRPr="00D81D80" w:rsidRDefault="005F0ED6" w:rsidP="005F0ED6">
      <w:pPr>
        <w:tabs>
          <w:tab w:val="left" w:pos="357"/>
        </w:tabs>
        <w:spacing w:after="0"/>
        <w:jc w:val="both"/>
        <w:rPr>
          <w:rFonts w:ascii="Arial" w:eastAsia="Times New Roman" w:hAnsi="Arial" w:cs="Arial"/>
          <w:b/>
          <w:lang w:val="en-GB"/>
        </w:rPr>
      </w:pPr>
      <w:r w:rsidRPr="00D81D80">
        <w:rPr>
          <w:rFonts w:ascii="Arial" w:eastAsia="Times New Roman" w:hAnsi="Arial" w:cs="Arial"/>
          <w:b/>
          <w:lang w:val="en-GB"/>
        </w:rPr>
        <w:t>Please note that the contracting party OR Eskom SOC Limited must be the direct importer of the goods</w:t>
      </w:r>
    </w:p>
    <w:p w14:paraId="1B8A94EF"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r w:rsidRPr="00D81D80">
        <w:rPr>
          <w:rFonts w:ascii="Arial" w:eastAsia="Times New Roman" w:hAnsi="Arial" w:cs="Arial"/>
          <w:b/>
          <w:lang w:val="en-GB"/>
        </w:rPr>
        <w:t xml:space="preserve"> </w:t>
      </w:r>
    </w:p>
    <w:p w14:paraId="2E8058DC" w14:textId="77777777" w:rsidR="005F0ED6" w:rsidRPr="00D81D80" w:rsidRDefault="005F0ED6" w:rsidP="005F0ED6">
      <w:pPr>
        <w:pStyle w:val="NoSpacing"/>
        <w:jc w:val="both"/>
        <w:rPr>
          <w:rFonts w:ascii="Arial" w:eastAsia="Times New Roman" w:hAnsi="Arial" w:cs="Arial"/>
          <w:lang w:val="en-GB"/>
        </w:rPr>
      </w:pPr>
      <w:r w:rsidRPr="00D81D80">
        <w:rPr>
          <w:rFonts w:ascii="Arial" w:eastAsia="Times New Roman" w:hAnsi="Arial" w:cs="Arial"/>
          <w:b/>
          <w:lang w:val="en-GB"/>
        </w:rPr>
        <w:t>Documentation to be submitted with payment</w:t>
      </w:r>
      <w:r w:rsidRPr="00D81D80">
        <w:rPr>
          <w:rFonts w:ascii="Arial" w:eastAsia="Times New Roman" w:hAnsi="Arial" w:cs="Arial"/>
          <w:lang w:val="en-GB"/>
        </w:rPr>
        <w:t>:</w:t>
      </w:r>
    </w:p>
    <w:p w14:paraId="332A942B" w14:textId="77777777" w:rsidR="005F0ED6" w:rsidRPr="00D81D80" w:rsidRDefault="005F0ED6">
      <w:pPr>
        <w:numPr>
          <w:ilvl w:val="0"/>
          <w:numId w:val="23"/>
        </w:numPr>
        <w:tabs>
          <w:tab w:val="left" w:pos="357"/>
        </w:tabs>
        <w:kinsoku w:val="0"/>
        <w:overflowPunct w:val="0"/>
        <w:spacing w:after="0" w:line="240" w:lineRule="auto"/>
        <w:ind w:left="1138"/>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Commercial invoice (from the foreign supplier)</w:t>
      </w:r>
    </w:p>
    <w:p w14:paraId="55203D1C" w14:textId="77777777" w:rsidR="005F0ED6" w:rsidRPr="00D81D80" w:rsidRDefault="005F0ED6" w:rsidP="005F0ED6">
      <w:pPr>
        <w:kinsoku w:val="0"/>
        <w:overflowPunct w:val="0"/>
        <w:spacing w:after="0" w:line="240" w:lineRule="auto"/>
        <w:ind w:left="1138"/>
        <w:contextualSpacing/>
        <w:jc w:val="both"/>
        <w:textAlignment w:val="baseline"/>
        <w:rPr>
          <w:rFonts w:ascii="Arial" w:eastAsia="Times New Roman" w:hAnsi="Arial" w:cs="Arial"/>
          <w:sz w:val="24"/>
          <w:szCs w:val="24"/>
          <w:lang w:eastAsia="en-ZA"/>
        </w:rPr>
      </w:pPr>
    </w:p>
    <w:p w14:paraId="63794D34" w14:textId="77777777" w:rsidR="00C71605" w:rsidRPr="00D81D80" w:rsidRDefault="00C71605"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67053184" w14:textId="77777777" w:rsidR="004A159B" w:rsidRDefault="004A159B"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1AEED114" w14:textId="77777777" w:rsidR="004A159B" w:rsidRDefault="004A159B"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26C2DFD5"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50D5329D" w14:textId="4D49953B"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r w:rsidRPr="00D81D80">
        <w:rPr>
          <w:rFonts w:ascii="Arial" w:eastAsia="Times New Roman" w:hAnsi="Arial" w:cs="Arial"/>
          <w:b/>
          <w:bCs/>
          <w:u w:val="single"/>
          <w:lang w:eastAsia="en-ZA"/>
        </w:rPr>
        <w:t xml:space="preserve">Import payments </w:t>
      </w:r>
    </w:p>
    <w:p w14:paraId="1E0389E7" w14:textId="77777777"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sz w:val="24"/>
          <w:szCs w:val="24"/>
          <w:lang w:eastAsia="en-ZA"/>
        </w:rPr>
      </w:pPr>
    </w:p>
    <w:p w14:paraId="08CE26BB" w14:textId="77777777" w:rsidR="005F0ED6" w:rsidRPr="00D81D80" w:rsidRDefault="005F0ED6">
      <w:pPr>
        <w:numPr>
          <w:ilvl w:val="0"/>
          <w:numId w:val="23"/>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SAD 500</w:t>
      </w:r>
    </w:p>
    <w:p w14:paraId="67B0962B" w14:textId="77777777" w:rsidR="005F0ED6" w:rsidRPr="00D81D80" w:rsidRDefault="005F0ED6">
      <w:pPr>
        <w:numPr>
          <w:ilvl w:val="0"/>
          <w:numId w:val="23"/>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Bill of Entry as evidence that goods have been cleared by the Department of Customs and Excise</w:t>
      </w:r>
    </w:p>
    <w:p w14:paraId="7C7DDF56" w14:textId="77777777" w:rsidR="005F0ED6" w:rsidRPr="00D81D80" w:rsidRDefault="005F0ED6">
      <w:pPr>
        <w:numPr>
          <w:ilvl w:val="0"/>
          <w:numId w:val="23"/>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Customs release notification </w:t>
      </w:r>
    </w:p>
    <w:p w14:paraId="03EDDFC8" w14:textId="77777777" w:rsidR="005F0ED6" w:rsidRPr="00D81D80" w:rsidRDefault="005F0ED6">
      <w:pPr>
        <w:numPr>
          <w:ilvl w:val="0"/>
          <w:numId w:val="23"/>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Transport documents from the freight company</w:t>
      </w:r>
    </w:p>
    <w:p w14:paraId="57AEA0BF" w14:textId="77777777" w:rsidR="005F0ED6" w:rsidRPr="00D81D80" w:rsidRDefault="005F0ED6">
      <w:pPr>
        <w:numPr>
          <w:ilvl w:val="0"/>
          <w:numId w:val="23"/>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Marine/ ocean bill of lading </w:t>
      </w:r>
    </w:p>
    <w:p w14:paraId="615995DA" w14:textId="77777777" w:rsidR="005F0ED6" w:rsidRPr="00D81D80" w:rsidRDefault="005F0ED6" w:rsidP="00C71605">
      <w:pPr>
        <w:kinsoku w:val="0"/>
        <w:overflowPunct w:val="0"/>
        <w:spacing w:after="0" w:line="240" w:lineRule="auto"/>
        <w:ind w:left="363"/>
        <w:contextualSpacing/>
        <w:jc w:val="both"/>
        <w:textAlignment w:val="baseline"/>
        <w:rPr>
          <w:rFonts w:ascii="Arial" w:eastAsia="Times New Roman" w:hAnsi="Arial" w:cs="Arial"/>
          <w:lang w:eastAsia="en-ZA"/>
        </w:rPr>
      </w:pPr>
    </w:p>
    <w:p w14:paraId="44D6BD90" w14:textId="0496F240" w:rsidR="005F0ED6" w:rsidRPr="00D81D80" w:rsidRDefault="005F0ED6" w:rsidP="00C71605">
      <w:pPr>
        <w:spacing w:line="240" w:lineRule="auto"/>
        <w:contextualSpacing/>
        <w:jc w:val="both"/>
        <w:rPr>
          <w:rFonts w:ascii="Arial" w:eastAsia="Calibri" w:hAnsi="Arial" w:cs="Arial"/>
          <w:b/>
          <w:bCs/>
          <w:lang w:eastAsia="en-ZA"/>
        </w:rPr>
      </w:pPr>
      <w:r w:rsidRPr="00D81D80">
        <w:rPr>
          <w:rFonts w:ascii="Arial" w:eastAsia="Calibri" w:hAnsi="Arial" w:cs="Arial"/>
          <w:b/>
          <w:bCs/>
          <w:lang w:eastAsia="en-ZA"/>
        </w:rPr>
        <w:t>Any one of the following documents as per the mode of transportation</w:t>
      </w:r>
      <w:r w:rsidR="004A159B">
        <w:rPr>
          <w:rFonts w:ascii="Arial" w:eastAsia="Calibri" w:hAnsi="Arial" w:cs="Arial"/>
          <w:b/>
          <w:bCs/>
          <w:lang w:eastAsia="en-ZA"/>
        </w:rPr>
        <w:t>: -</w:t>
      </w:r>
    </w:p>
    <w:p w14:paraId="1DEB970A" w14:textId="77777777" w:rsidR="00C71605" w:rsidRPr="00D81D80" w:rsidRDefault="00C71605" w:rsidP="00C71605">
      <w:pPr>
        <w:spacing w:line="240" w:lineRule="auto"/>
        <w:contextualSpacing/>
        <w:jc w:val="both"/>
        <w:rPr>
          <w:rFonts w:ascii="Arial" w:eastAsia="Calibri" w:hAnsi="Arial" w:cs="Arial"/>
          <w:b/>
          <w:bCs/>
          <w:lang w:eastAsia="en-ZA"/>
        </w:rPr>
      </w:pPr>
    </w:p>
    <w:p w14:paraId="7D331054" w14:textId="77777777" w:rsidR="005F0ED6" w:rsidRPr="00D81D80" w:rsidRDefault="005F0ED6">
      <w:pPr>
        <w:numPr>
          <w:ilvl w:val="0"/>
          <w:numId w:val="23"/>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Airway bill / air transport document </w:t>
      </w:r>
    </w:p>
    <w:p w14:paraId="2B06709C" w14:textId="77777777" w:rsidR="005F0ED6" w:rsidRPr="00D81D80" w:rsidRDefault="005F0ED6">
      <w:pPr>
        <w:numPr>
          <w:ilvl w:val="0"/>
          <w:numId w:val="23"/>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Road or rail consignment note.</w:t>
      </w:r>
    </w:p>
    <w:p w14:paraId="311AE185" w14:textId="77777777" w:rsidR="005F0ED6" w:rsidRPr="00D81D80" w:rsidRDefault="005F0ED6">
      <w:pPr>
        <w:numPr>
          <w:ilvl w:val="0"/>
          <w:numId w:val="23"/>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Postal receipt “goods despatched”. </w:t>
      </w:r>
    </w:p>
    <w:p w14:paraId="6F4A84C7" w14:textId="77777777" w:rsidR="005F0ED6" w:rsidRPr="00D81D80" w:rsidRDefault="005F0ED6">
      <w:pPr>
        <w:numPr>
          <w:ilvl w:val="0"/>
          <w:numId w:val="23"/>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Certificate of posting </w:t>
      </w:r>
    </w:p>
    <w:p w14:paraId="18D4C1DA" w14:textId="77777777" w:rsidR="005F0ED6" w:rsidRPr="00D81D80" w:rsidRDefault="005F0ED6">
      <w:pPr>
        <w:numPr>
          <w:ilvl w:val="0"/>
          <w:numId w:val="23"/>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Courier dispatch note or air waybill.</w:t>
      </w:r>
    </w:p>
    <w:p w14:paraId="4A26643D" w14:textId="77777777" w:rsidR="005F0ED6" w:rsidRPr="00D81D80" w:rsidRDefault="005F0ED6" w:rsidP="005F0ED6">
      <w:pPr>
        <w:kinsoku w:val="0"/>
        <w:overflowPunct w:val="0"/>
        <w:spacing w:after="0" w:line="216" w:lineRule="auto"/>
        <w:ind w:left="1138" w:hanging="145"/>
        <w:contextualSpacing/>
        <w:jc w:val="both"/>
        <w:textAlignment w:val="baseline"/>
        <w:rPr>
          <w:rFonts w:ascii="Arial" w:eastAsia="Times New Roman" w:hAnsi="Arial" w:cs="Arial"/>
          <w:lang w:eastAsia="en-ZA"/>
        </w:rPr>
      </w:pPr>
    </w:p>
    <w:p w14:paraId="3DE05166" w14:textId="77777777" w:rsidR="005F0ED6" w:rsidRPr="00D81D80"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D81D80">
        <w:rPr>
          <w:rFonts w:ascii="Arial" w:eastAsia="Times New Roman" w:hAnsi="Arial" w:cs="Arial"/>
          <w:b/>
          <w:lang w:eastAsia="en-ZA"/>
        </w:rPr>
        <w:t>NB:  Evidencing transport of the relative goods to the Republic of South Africa</w:t>
      </w:r>
    </w:p>
    <w:p w14:paraId="434B9FC0" w14:textId="2E2395B2" w:rsidR="005F0ED6" w:rsidRPr="00D81D80" w:rsidRDefault="005F0ED6" w:rsidP="00C71605">
      <w:pPr>
        <w:tabs>
          <w:tab w:val="left" w:pos="357"/>
        </w:tabs>
        <w:spacing w:before="120" w:after="0" w:line="36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Service- related payments </w:t>
      </w:r>
    </w:p>
    <w:p w14:paraId="473C53FA" w14:textId="1BE2F4FE" w:rsidR="005F0ED6" w:rsidRPr="00D81D80"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D81D80">
        <w:rPr>
          <w:rFonts w:ascii="Arial" w:eastAsia="Calibri" w:hAnsi="Arial" w:cs="Arial"/>
          <w:b/>
          <w:bCs/>
          <w:lang w:eastAsia="en-ZA"/>
        </w:rPr>
        <w:t>Documents to submit with payment:</w:t>
      </w:r>
    </w:p>
    <w:p w14:paraId="706E85BE" w14:textId="77777777" w:rsidR="005F0ED6" w:rsidRPr="00D81D80" w:rsidRDefault="005F0ED6">
      <w:pPr>
        <w:pStyle w:val="ListParagraph"/>
        <w:numPr>
          <w:ilvl w:val="0"/>
          <w:numId w:val="36"/>
        </w:numPr>
        <w:tabs>
          <w:tab w:val="left" w:pos="1440"/>
        </w:tabs>
        <w:kinsoku w:val="0"/>
        <w:overflowPunct w:val="0"/>
        <w:spacing w:before="120" w:after="0" w:line="240" w:lineRule="auto"/>
        <w:ind w:left="723"/>
        <w:jc w:val="both"/>
        <w:textAlignment w:val="baseline"/>
        <w:rPr>
          <w:rFonts w:ascii="Arial" w:eastAsia="Times New Roman" w:hAnsi="Arial" w:cs="Arial"/>
          <w:lang w:eastAsia="en-ZA"/>
        </w:rPr>
      </w:pPr>
      <w:r w:rsidRPr="00D81D80">
        <w:rPr>
          <w:rFonts w:ascii="Arial" w:eastAsia="Times New Roman" w:hAnsi="Arial" w:cs="Arial"/>
          <w:lang w:val="en-GB"/>
        </w:rPr>
        <w:t>Commercial invoice (invoice from the overseas supplier)</w:t>
      </w:r>
    </w:p>
    <w:p w14:paraId="590ED881" w14:textId="77777777" w:rsidR="00513C4B" w:rsidRPr="00D81D80" w:rsidRDefault="00513C4B" w:rsidP="00513C4B">
      <w:pPr>
        <w:pStyle w:val="NoSpacing"/>
        <w:jc w:val="both"/>
        <w:rPr>
          <w:rFonts w:ascii="Arial" w:hAnsi="Arial" w:cs="Arial"/>
          <w:b/>
          <w:lang w:val="en-GB"/>
        </w:rPr>
      </w:pPr>
    </w:p>
    <w:p w14:paraId="3AB50929" w14:textId="4E4ACFA5" w:rsidR="005F0ED6" w:rsidRPr="00D81D80" w:rsidRDefault="005F0ED6" w:rsidP="00513C4B">
      <w:pPr>
        <w:pStyle w:val="NoSpacing"/>
        <w:jc w:val="both"/>
        <w:rPr>
          <w:rFonts w:ascii="Arial" w:eastAsia="Times New Roman" w:hAnsi="Arial" w:cs="Arial"/>
          <w:b/>
          <w:sz w:val="24"/>
          <w:szCs w:val="24"/>
          <w:lang w:val="en-GB"/>
        </w:rPr>
      </w:pPr>
      <w:r w:rsidRPr="00D81D80">
        <w:rPr>
          <w:rFonts w:ascii="Arial" w:eastAsia="Times New Roman" w:hAnsi="Arial" w:cs="Arial"/>
          <w:b/>
          <w:sz w:val="24"/>
          <w:szCs w:val="24"/>
          <w:lang w:val="en-GB"/>
        </w:rPr>
        <w:t>Delete which is not applicable (Yes/</w:t>
      </w:r>
      <w:r w:rsidR="009C4721" w:rsidRPr="00D81D80">
        <w:rPr>
          <w:rFonts w:ascii="Arial" w:eastAsia="Times New Roman" w:hAnsi="Arial" w:cs="Arial"/>
          <w:b/>
          <w:sz w:val="24"/>
          <w:szCs w:val="24"/>
          <w:lang w:val="en-GB"/>
        </w:rPr>
        <w:t>No)</w:t>
      </w:r>
      <w:r w:rsidRPr="00D81D80">
        <w:rPr>
          <w:rFonts w:ascii="Arial" w:eastAsia="Times New Roman" w:hAnsi="Arial" w:cs="Arial"/>
          <w:b/>
          <w:sz w:val="24"/>
          <w:szCs w:val="24"/>
          <w:lang w:val="en-GB"/>
        </w:rPr>
        <w:t>]</w:t>
      </w:r>
    </w:p>
    <w:p w14:paraId="4E2D3FC3"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03109B48"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r w:rsidRPr="00D81D80">
        <w:rPr>
          <w:rFonts w:ascii="Arial" w:eastAsia="Times New Roman" w:hAnsi="Arial" w:cs="Arial"/>
          <w:b/>
          <w:sz w:val="24"/>
          <w:szCs w:val="24"/>
          <w:lang w:val="en-GB"/>
        </w:rPr>
        <w:t>OR</w:t>
      </w:r>
    </w:p>
    <w:p w14:paraId="2F21D387"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p>
    <w:p w14:paraId="3FBCA8A1" w14:textId="2E6F6CA2" w:rsidR="005F0ED6" w:rsidRPr="00D81D80" w:rsidRDefault="005F0ED6" w:rsidP="005F0ED6">
      <w:pPr>
        <w:tabs>
          <w:tab w:val="left" w:pos="357"/>
        </w:tabs>
        <w:spacing w:after="0" w:line="24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Payment Method </w:t>
      </w:r>
      <w:r w:rsidR="009C4721" w:rsidRPr="00D81D80">
        <w:rPr>
          <w:rFonts w:ascii="Arial" w:eastAsia="Times New Roman" w:hAnsi="Arial" w:cs="Arial"/>
          <w:b/>
          <w:u w:val="single"/>
          <w:lang w:val="en-GB"/>
        </w:rPr>
        <w:t>1B.</w:t>
      </w:r>
    </w:p>
    <w:p w14:paraId="439DF703" w14:textId="77777777" w:rsidR="005F0ED6" w:rsidRPr="00D81D80" w:rsidRDefault="005F0ED6" w:rsidP="00513C4B">
      <w:pPr>
        <w:tabs>
          <w:tab w:val="left" w:pos="357"/>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jc w:val="both"/>
        <w:rPr>
          <w:rFonts w:ascii="Arial" w:eastAsia="Times New Roman" w:hAnsi="Arial" w:cs="Arial"/>
          <w:lang w:val="en-GB"/>
        </w:rPr>
      </w:pPr>
      <w:r w:rsidRPr="00D81D80">
        <w:rPr>
          <w:rFonts w:ascii="Arial" w:eastAsia="Times New Roman" w:hAnsi="Arial" w:cs="Arial"/>
          <w:lang w:val="en-GB"/>
        </w:rPr>
        <w:t>To a valid SARB approved CFC account in South Africa, in a foreign currency (payment will be made to the contracting party)</w:t>
      </w:r>
    </w:p>
    <w:p w14:paraId="69BFEF56" w14:textId="77777777" w:rsidR="005F0ED6" w:rsidRPr="00D81D80" w:rsidRDefault="005F0ED6" w:rsidP="00513C4B">
      <w:pPr>
        <w:tabs>
          <w:tab w:val="left" w:pos="357"/>
        </w:tabs>
        <w:spacing w:before="240" w:after="120" w:line="240" w:lineRule="auto"/>
        <w:jc w:val="both"/>
        <w:rPr>
          <w:rFonts w:ascii="Arial" w:eastAsia="Times New Roman" w:hAnsi="Arial" w:cs="Arial"/>
          <w:b/>
          <w:bCs/>
          <w:lang w:val="en-GB"/>
        </w:rPr>
      </w:pPr>
      <w:r w:rsidRPr="00D81D80">
        <w:rPr>
          <w:rFonts w:ascii="Arial" w:eastAsia="Times New Roman" w:hAnsi="Arial" w:cs="Arial"/>
          <w:b/>
          <w:bCs/>
          <w:u w:val="single"/>
          <w:lang w:val="en-GB"/>
        </w:rPr>
        <w:t>Please note</w:t>
      </w:r>
      <w:r w:rsidRPr="00D81D80">
        <w:rPr>
          <w:rFonts w:ascii="Arial" w:eastAsia="Times New Roman" w:hAnsi="Arial" w:cs="Arial"/>
          <w:b/>
          <w:bCs/>
          <w:lang w:val="en-GB"/>
        </w:rPr>
        <w:t xml:space="preserve">: </w:t>
      </w:r>
    </w:p>
    <w:p w14:paraId="034D98A1" w14:textId="77777777" w:rsidR="005F0ED6" w:rsidRPr="00D81D80" w:rsidRDefault="005F0ED6">
      <w:pPr>
        <w:pStyle w:val="ListParagraph"/>
        <w:numPr>
          <w:ilvl w:val="0"/>
          <w:numId w:val="20"/>
        </w:numPr>
        <w:tabs>
          <w:tab w:val="left" w:pos="357"/>
        </w:tabs>
        <w:spacing w:after="0" w:line="240" w:lineRule="auto"/>
        <w:ind w:left="567" w:hanging="567"/>
        <w:jc w:val="both"/>
        <w:rPr>
          <w:rFonts w:ascii="Arial" w:eastAsia="Times New Roman" w:hAnsi="Arial" w:cs="Arial"/>
          <w:lang w:val="en-GB"/>
        </w:rPr>
      </w:pPr>
      <w:r w:rsidRPr="00D81D80">
        <w:rPr>
          <w:rFonts w:ascii="Arial" w:eastAsia="Times New Roman" w:hAnsi="Arial" w:cs="Arial"/>
          <w:lang w:val="en-GB"/>
        </w:rPr>
        <w:t xml:space="preserve">The contracting party must be the direct importer. </w:t>
      </w:r>
    </w:p>
    <w:p w14:paraId="52E4F88F" w14:textId="77777777" w:rsidR="005F0ED6" w:rsidRPr="00D81D80" w:rsidRDefault="005F0ED6">
      <w:pPr>
        <w:pStyle w:val="ListParagraph"/>
        <w:numPr>
          <w:ilvl w:val="0"/>
          <w:numId w:val="20"/>
        </w:numPr>
        <w:tabs>
          <w:tab w:val="left" w:pos="426"/>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For payment purposes, Eskom will require both the foreign (commercial) invoice and the local tax invoice.</w:t>
      </w:r>
    </w:p>
    <w:p w14:paraId="352055E7" w14:textId="77777777" w:rsidR="005F0ED6" w:rsidRPr="00D81D80" w:rsidRDefault="005F0ED6">
      <w:pPr>
        <w:pStyle w:val="ListParagraph"/>
        <w:numPr>
          <w:ilvl w:val="0"/>
          <w:numId w:val="20"/>
        </w:numPr>
        <w:tabs>
          <w:tab w:val="left" w:pos="357"/>
          <w:tab w:val="left" w:pos="567"/>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The foreign currency values on both the commercial and local invoice must match. Eskom will not pay any profit in foreign currency. (Please note that the commercial invoice used in the clearance of the imported goods must be from the country of origin)</w:t>
      </w:r>
    </w:p>
    <w:p w14:paraId="348C4221" w14:textId="77777777" w:rsidR="005F0ED6" w:rsidRPr="00D81D80" w:rsidRDefault="005F0ED6" w:rsidP="005F0ED6">
      <w:pPr>
        <w:pStyle w:val="ListParagraph"/>
        <w:tabs>
          <w:tab w:val="left" w:pos="357"/>
          <w:tab w:val="left" w:pos="567"/>
        </w:tabs>
        <w:spacing w:after="0" w:line="240" w:lineRule="auto"/>
        <w:ind w:left="426"/>
        <w:jc w:val="both"/>
        <w:rPr>
          <w:rFonts w:ascii="Arial" w:eastAsia="Times New Roman" w:hAnsi="Arial" w:cs="Arial"/>
          <w:lang w:val="en-GB"/>
        </w:rPr>
      </w:pPr>
    </w:p>
    <w:p w14:paraId="03D1C335" w14:textId="77777777" w:rsidR="005F0ED6" w:rsidRPr="00D81D80" w:rsidRDefault="005F0ED6">
      <w:pPr>
        <w:pStyle w:val="ListParagraph"/>
        <w:numPr>
          <w:ilvl w:val="0"/>
          <w:numId w:val="20"/>
        </w:numPr>
        <w:tabs>
          <w:tab w:val="left" w:pos="284"/>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If Payment Method 1B is the option selected for the payment for any imported goods/services, then the following documentation is to be submitted with your submission:</w:t>
      </w:r>
    </w:p>
    <w:p w14:paraId="213A8C37" w14:textId="77777777" w:rsidR="005F0ED6" w:rsidRPr="00F02331" w:rsidRDefault="005F0ED6">
      <w:pPr>
        <w:pStyle w:val="ListParagraph"/>
        <w:numPr>
          <w:ilvl w:val="0"/>
          <w:numId w:val="3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tenderers bankers’ initial application to the Reserve Bank requesting approval to invoice a local entity or Eskom, and for Eskom to pay the invoiced currency into the contracting party’s CFC account.</w:t>
      </w:r>
    </w:p>
    <w:p w14:paraId="5E21EA27" w14:textId="77777777" w:rsidR="005F0ED6" w:rsidRPr="00F02331" w:rsidRDefault="005F0ED6">
      <w:pPr>
        <w:pStyle w:val="ListParagraph"/>
        <w:numPr>
          <w:ilvl w:val="0"/>
          <w:numId w:val="3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regarding the initial application, on the Reserve Bank’s letterhead</w:t>
      </w:r>
    </w:p>
    <w:p w14:paraId="5620C1A5" w14:textId="77777777" w:rsidR="005F0ED6" w:rsidRPr="00F02331" w:rsidRDefault="005F0ED6">
      <w:pPr>
        <w:pStyle w:val="ListParagraph"/>
        <w:numPr>
          <w:ilvl w:val="0"/>
          <w:numId w:val="3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lastRenderedPageBreak/>
        <w:t xml:space="preserve">Copy of the latest application to the Reserve Bank to renew the approval. </w:t>
      </w:r>
    </w:p>
    <w:p w14:paraId="41B1AADC" w14:textId="77777777" w:rsidR="005F0ED6" w:rsidRPr="00F02331" w:rsidRDefault="005F0ED6">
      <w:pPr>
        <w:pStyle w:val="ListParagraph"/>
        <w:numPr>
          <w:ilvl w:val="0"/>
          <w:numId w:val="3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to the application to renew the approval to invoice Eskom in foreign currency.</w:t>
      </w:r>
    </w:p>
    <w:p w14:paraId="5F59548B"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010D2F7E"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 xml:space="preserve">Documents to submit with payment: </w:t>
      </w:r>
    </w:p>
    <w:p w14:paraId="71E3A3D3"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 country of origin and used to clear the goods)</w:t>
      </w:r>
    </w:p>
    <w:p w14:paraId="4510D88E"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32508B31"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56F894D7"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972E53C"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D0DC3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529C9393"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5BD662B1"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4A94F68B"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4FC30EF5"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0921AC64"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6BDF3491" w14:textId="5D31954C"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6CF0A060"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66456CE6"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06F8E4C"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2B2ABD0"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3B7618DD"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3CA4A902"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13F47996"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24E92A63"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relative goods to the Republic of South Africa</w:t>
      </w:r>
    </w:p>
    <w:p w14:paraId="200BE8F7"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All documents submitted to Eskom should not have any alterations.</w:t>
      </w:r>
    </w:p>
    <w:p w14:paraId="03F50CC6"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The information on the documents should be as originally issued from the authorities, freight companies and overseas suppliers.</w:t>
      </w:r>
    </w:p>
    <w:p w14:paraId="6AF7AE8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7AFB547C" w14:textId="56D79B2B"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payments </w:t>
      </w:r>
    </w:p>
    <w:p w14:paraId="16E50180" w14:textId="0086F552" w:rsidR="005F0ED6" w:rsidRPr="00F02331" w:rsidRDefault="005F0ED6">
      <w:pPr>
        <w:pStyle w:val="ListParagraph"/>
        <w:numPr>
          <w:ilvl w:val="0"/>
          <w:numId w:val="27"/>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Should a supplier select this option, they are required to provide proof that the South African Reserve Bank has given them approval to invoice Eskom in foreign currency for services related payments and to receive foreign currency proceeds into that CFC account.  The proof would consist of</w:t>
      </w:r>
      <w:r w:rsidR="004A159B">
        <w:rPr>
          <w:rFonts w:ascii="Arial" w:eastAsia="Calibri" w:hAnsi="Arial" w:cs="Arial"/>
          <w:lang w:val="en-GB" w:eastAsia="en-ZA"/>
        </w:rPr>
        <w:t>: -</w:t>
      </w:r>
    </w:p>
    <w:p w14:paraId="6A774711" w14:textId="77777777" w:rsidR="005F0ED6" w:rsidRPr="00F02331" w:rsidRDefault="005F0ED6" w:rsidP="005F0ED6">
      <w:pPr>
        <w:tabs>
          <w:tab w:val="left" w:pos="1440"/>
        </w:tabs>
        <w:kinsoku w:val="0"/>
        <w:overflowPunct w:val="0"/>
        <w:spacing w:after="0" w:line="240" w:lineRule="auto"/>
        <w:ind w:left="1138"/>
        <w:contextualSpacing/>
        <w:jc w:val="both"/>
        <w:textAlignment w:val="baseline"/>
        <w:rPr>
          <w:rFonts w:ascii="Arial" w:eastAsia="Times New Roman" w:hAnsi="Arial" w:cs="Arial"/>
          <w:lang w:eastAsia="en-ZA"/>
        </w:rPr>
      </w:pPr>
    </w:p>
    <w:p w14:paraId="7CEE4086" w14:textId="70C5D1E4" w:rsidR="005F0ED6" w:rsidRPr="00F02331" w:rsidRDefault="005F0ED6">
      <w:pPr>
        <w:pStyle w:val="ListParagraph"/>
        <w:numPr>
          <w:ilvl w:val="0"/>
          <w:numId w:val="38"/>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A copy of a letter from the supplier’s bankers to the Reserve Bank requesting authority to receive services related payments to be made into a CFC account.</w:t>
      </w:r>
    </w:p>
    <w:p w14:paraId="5B2E3D5A" w14:textId="77777777" w:rsidR="005F0ED6" w:rsidRPr="00F02331" w:rsidRDefault="005F0ED6">
      <w:pPr>
        <w:pStyle w:val="ListParagraph"/>
        <w:numPr>
          <w:ilvl w:val="0"/>
          <w:numId w:val="38"/>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eastAsia="en-ZA"/>
        </w:rPr>
        <w:t xml:space="preserve">A copy of the official response from the Reserve Bank authorising payments to be made into the supplier’s CFC account. </w:t>
      </w:r>
      <w:r w:rsidRPr="00F02331">
        <w:rPr>
          <w:rFonts w:ascii="Arial" w:eastAsia="Calibri" w:hAnsi="Arial" w:cs="Arial"/>
          <w:lang w:val="en-GB" w:eastAsia="en-ZA"/>
        </w:rPr>
        <w:t>The supplier’s</w:t>
      </w:r>
      <w:r w:rsidRPr="00F02331">
        <w:rPr>
          <w:rFonts w:ascii="Arial" w:eastAsia="Calibri" w:hAnsi="Arial" w:cs="Arial"/>
          <w:sz w:val="24"/>
          <w:szCs w:val="24"/>
          <w:lang w:val="en-GB" w:eastAsia="en-ZA"/>
        </w:rPr>
        <w:t xml:space="preserve"> </w:t>
      </w:r>
      <w:r w:rsidRPr="00F02331">
        <w:rPr>
          <w:rFonts w:ascii="Arial" w:eastAsia="Calibri" w:hAnsi="Arial" w:cs="Arial"/>
          <w:lang w:val="en-GB" w:eastAsia="en-ZA"/>
        </w:rPr>
        <w:t>documents to the Reserve Bank must make specific reference to Eskom.</w:t>
      </w:r>
    </w:p>
    <w:p w14:paraId="17F49C76"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E230A86" w14:textId="77777777" w:rsidR="005F0ED6" w:rsidRPr="00F02331" w:rsidRDefault="005F0ED6">
      <w:pPr>
        <w:pStyle w:val="ListParagraph"/>
        <w:numPr>
          <w:ilvl w:val="0"/>
          <w:numId w:val="27"/>
        </w:numPr>
        <w:tabs>
          <w:tab w:val="left" w:pos="1440"/>
        </w:tabs>
        <w:kinsoku w:val="0"/>
        <w:overflowPunct w:val="0"/>
        <w:spacing w:after="0" w:line="240" w:lineRule="auto"/>
        <w:jc w:val="both"/>
        <w:textAlignment w:val="baseline"/>
        <w:rPr>
          <w:rFonts w:ascii="Arial" w:eastAsia="Times New Roman" w:hAnsi="Arial" w:cs="Arial"/>
          <w:lang w:val="en-GB"/>
        </w:rPr>
      </w:pPr>
      <w:r w:rsidRPr="00F02331">
        <w:rPr>
          <w:rFonts w:ascii="Arial" w:eastAsia="Calibri" w:hAnsi="Arial" w:cs="Arial"/>
          <w:lang w:val="en-GB" w:eastAsia="en-ZA"/>
        </w:rPr>
        <w:t>This approval is only valid for a period of 1 year or as per SARB approval period.</w:t>
      </w:r>
      <w:r w:rsidRPr="00F02331">
        <w:rPr>
          <w:rFonts w:ascii="Arial" w:eastAsia="Times New Roman" w:hAnsi="Arial" w:cs="Arial"/>
          <w:lang w:val="en-GB"/>
        </w:rPr>
        <w:t xml:space="preserve"> </w:t>
      </w:r>
    </w:p>
    <w:p w14:paraId="540B03B9" w14:textId="77777777" w:rsidR="004A159B" w:rsidRDefault="004A159B"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AAD84B9" w14:textId="6B6BBD0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2DC9883F"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val="en-GB"/>
        </w:rPr>
        <w:t xml:space="preserve">                                                </w:t>
      </w:r>
    </w:p>
    <w:p w14:paraId="277CA6F7" w14:textId="77777777" w:rsidR="005F0ED6" w:rsidRPr="00F02331" w:rsidRDefault="005F0ED6">
      <w:pPr>
        <w:numPr>
          <w:ilvl w:val="0"/>
          <w:numId w:val="26"/>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lastRenderedPageBreak/>
        <w:t>Commercial invoice (invoice from the overseas supplier to proof that we have foreign currency exposure)</w:t>
      </w:r>
    </w:p>
    <w:p w14:paraId="741E0F8B" w14:textId="77777777" w:rsidR="005F0ED6" w:rsidRPr="00F02331" w:rsidRDefault="005F0ED6">
      <w:pPr>
        <w:numPr>
          <w:ilvl w:val="0"/>
          <w:numId w:val="26"/>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40474214" w14:textId="77777777" w:rsidR="005F0ED6" w:rsidRPr="00F02331" w:rsidRDefault="005F0ED6">
      <w:pPr>
        <w:numPr>
          <w:ilvl w:val="0"/>
          <w:numId w:val="26"/>
        </w:numPr>
        <w:tabs>
          <w:tab w:val="left" w:pos="357"/>
          <w:tab w:val="left" w:pos="1440"/>
        </w:tabs>
        <w:kinsoku w:val="0"/>
        <w:overflowPunct w:val="0"/>
        <w:spacing w:after="0" w:line="240" w:lineRule="auto"/>
        <w:ind w:left="723"/>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1CA6F99F" w14:textId="77777777" w:rsidR="005F0ED6" w:rsidRPr="00F02331" w:rsidRDefault="005F0ED6" w:rsidP="005F0ED6">
      <w:pPr>
        <w:tabs>
          <w:tab w:val="left" w:pos="357"/>
        </w:tabs>
        <w:spacing w:after="0" w:line="240" w:lineRule="auto"/>
        <w:ind w:left="720"/>
        <w:jc w:val="both"/>
        <w:rPr>
          <w:rFonts w:ascii="Arial" w:eastAsia="Times New Roman" w:hAnsi="Arial" w:cs="Arial"/>
          <w:sz w:val="24"/>
          <w:szCs w:val="24"/>
          <w:lang w:val="en-GB"/>
        </w:rPr>
      </w:pPr>
    </w:p>
    <w:p w14:paraId="4CC2FAE3"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6F1FC428"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30B52FBD"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w:t>
      </w:r>
      <w:proofErr w:type="gramStart"/>
      <w:r w:rsidRPr="00F02331">
        <w:rPr>
          <w:rFonts w:ascii="Arial" w:eastAsia="Times New Roman" w:hAnsi="Arial" w:cs="Arial"/>
          <w:b/>
          <w:sz w:val="24"/>
          <w:szCs w:val="24"/>
          <w:lang w:val="en-GB"/>
        </w:rPr>
        <w:t>No )</w:t>
      </w:r>
      <w:proofErr w:type="gramEnd"/>
      <w:r w:rsidRPr="00F02331">
        <w:rPr>
          <w:rFonts w:ascii="Arial" w:eastAsia="Times New Roman" w:hAnsi="Arial" w:cs="Arial"/>
          <w:b/>
          <w:sz w:val="24"/>
          <w:szCs w:val="24"/>
          <w:lang w:val="en-GB"/>
        </w:rPr>
        <w:t>]</w:t>
      </w:r>
    </w:p>
    <w:p w14:paraId="31F52D38"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25D482BB"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r w:rsidRPr="00F02331">
        <w:rPr>
          <w:rFonts w:ascii="Arial" w:eastAsia="Times New Roman" w:hAnsi="Arial" w:cs="Arial"/>
          <w:b/>
          <w:lang w:val="en-GB"/>
        </w:rPr>
        <w:t xml:space="preserve">OR </w:t>
      </w:r>
    </w:p>
    <w:p w14:paraId="64A7FB0D"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1B5707A1" w14:textId="77777777" w:rsidR="005F0ED6" w:rsidRPr="00F02331" w:rsidRDefault="005F0ED6" w:rsidP="005F0ED6">
      <w:pPr>
        <w:tabs>
          <w:tab w:val="left" w:pos="357"/>
        </w:tabs>
        <w:spacing w:after="0" w:line="240" w:lineRule="auto"/>
        <w:ind w:left="2127" w:hanging="2127"/>
        <w:rPr>
          <w:rFonts w:ascii="Arial" w:eastAsia="Times New Roman" w:hAnsi="Arial" w:cs="Arial"/>
          <w:b/>
          <w:u w:val="single"/>
          <w:lang w:val="en-GB"/>
        </w:rPr>
      </w:pPr>
      <w:r w:rsidRPr="00F02331">
        <w:rPr>
          <w:rFonts w:ascii="Arial" w:eastAsia="Times New Roman" w:hAnsi="Arial" w:cs="Arial"/>
          <w:b/>
          <w:u w:val="single"/>
          <w:lang w:val="en-GB"/>
        </w:rPr>
        <w:t>Payment Method 2:</w:t>
      </w:r>
    </w:p>
    <w:p w14:paraId="74CC602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In South African Rand at the selling spot rate of exchange obtained by </w:t>
      </w:r>
    </w:p>
    <w:p w14:paraId="5F91F955" w14:textId="77777777" w:rsidR="005F0ED6" w:rsidRPr="00F02331" w:rsidRDefault="005F0ED6" w:rsidP="005F0ED6">
      <w:pPr>
        <w:tabs>
          <w:tab w:val="left" w:pos="357"/>
        </w:tabs>
        <w:spacing w:after="0" w:line="240" w:lineRule="auto"/>
        <w:ind w:hanging="1418"/>
        <w:jc w:val="both"/>
        <w:rPr>
          <w:rFonts w:ascii="Arial" w:eastAsia="Times New Roman" w:hAnsi="Arial" w:cs="Arial"/>
          <w:lang w:val="en-GB"/>
        </w:rPr>
      </w:pPr>
      <w:r w:rsidRPr="00F02331">
        <w:rPr>
          <w:rFonts w:ascii="Arial" w:eastAsia="Times New Roman" w:hAnsi="Arial" w:cs="Arial"/>
          <w:lang w:val="en-GB"/>
        </w:rPr>
        <w:tab/>
        <w:t xml:space="preserve">Eskom’s Treasury on the date that the forward cover is cancelled.  Eskom will notify the supplier of the date that the forward cover is cancelled as well </w:t>
      </w:r>
    </w:p>
    <w:p w14:paraId="7E171634"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As the intended payment date, which will be as per the agreed payment terms.</w:t>
      </w:r>
    </w:p>
    <w:p w14:paraId="56BBD16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Any exchange rate adjustment after Eskom has notified the supplier of the date </w:t>
      </w:r>
    </w:p>
    <w:p w14:paraId="7E5D812F"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and the rate which the forward cover is cancelled, will be for the account of </w:t>
      </w:r>
    </w:p>
    <w:p w14:paraId="6431D252"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the supplier. </w:t>
      </w:r>
    </w:p>
    <w:p w14:paraId="665E8381" w14:textId="77777777" w:rsidR="005F0ED6" w:rsidRPr="00F02331" w:rsidRDefault="005F0ED6" w:rsidP="005F0ED6">
      <w:pPr>
        <w:tabs>
          <w:tab w:val="left" w:pos="357"/>
        </w:tabs>
        <w:spacing w:after="0" w:line="240" w:lineRule="auto"/>
        <w:ind w:left="2127" w:hanging="2127"/>
        <w:rPr>
          <w:rFonts w:ascii="Arial" w:eastAsia="Times New Roman" w:hAnsi="Arial" w:cs="Arial"/>
          <w:lang w:val="en-GB"/>
        </w:rPr>
      </w:pPr>
    </w:p>
    <w:p w14:paraId="52E7E565"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 xml:space="preserve">Please note: </w:t>
      </w:r>
    </w:p>
    <w:p w14:paraId="2558455C" w14:textId="77777777" w:rsidR="005F0ED6" w:rsidRPr="00F02331" w:rsidRDefault="005F0ED6">
      <w:pPr>
        <w:pStyle w:val="ListParagraph"/>
        <w:numPr>
          <w:ilvl w:val="0"/>
          <w:numId w:val="21"/>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The contracting party must be the direct importer of the goods. </w:t>
      </w:r>
    </w:p>
    <w:p w14:paraId="4669A2F4" w14:textId="77777777" w:rsidR="005F0ED6" w:rsidRPr="00F02331" w:rsidRDefault="005F0ED6">
      <w:pPr>
        <w:pStyle w:val="ListParagraph"/>
        <w:numPr>
          <w:ilvl w:val="0"/>
          <w:numId w:val="21"/>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This payment option is not applicable for the payment of services</w:t>
      </w:r>
    </w:p>
    <w:p w14:paraId="5D9D3DE2" w14:textId="77777777" w:rsidR="005F0ED6" w:rsidRPr="00F02331" w:rsidRDefault="005F0ED6">
      <w:pPr>
        <w:pStyle w:val="ListParagraph"/>
        <w:numPr>
          <w:ilvl w:val="0"/>
          <w:numId w:val="21"/>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Tenderers are required to indicate and request approval from Eskom to use Payment Method 2 </w:t>
      </w:r>
      <w:r w:rsidRPr="00F02331">
        <w:rPr>
          <w:rFonts w:ascii="Arial" w:eastAsia="Times New Roman" w:hAnsi="Arial" w:cs="Arial"/>
          <w:b/>
          <w:lang w:val="en-GB"/>
        </w:rPr>
        <w:t>prior to tender close</w:t>
      </w:r>
      <w:r w:rsidRPr="00F02331">
        <w:rPr>
          <w:rFonts w:ascii="Arial" w:eastAsia="Times New Roman" w:hAnsi="Arial" w:cs="Arial"/>
          <w:lang w:val="en-GB"/>
        </w:rPr>
        <w:t>. Where a tenderer has failed to obtain the required approval prior to tender close, the tenderer will have to select one of the other Payment Methods indicated in this document.</w:t>
      </w:r>
    </w:p>
    <w:p w14:paraId="745BFFBC" w14:textId="77777777" w:rsidR="005F0ED6" w:rsidRPr="00F02331" w:rsidRDefault="005F0ED6">
      <w:pPr>
        <w:pStyle w:val="ListParagraph"/>
        <w:numPr>
          <w:ilvl w:val="0"/>
          <w:numId w:val="21"/>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Together with their submission, Tenderers will be required to provide Eskom with a written indemnity confirming that they will not buy and forward cover.,</w:t>
      </w:r>
    </w:p>
    <w:p w14:paraId="086EBA13"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p>
    <w:p w14:paraId="1AE5183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61DF8B83"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p>
    <w:p w14:paraId="57F81900"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3E3EADE"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39B626A2"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1BF4E27B"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1CA1430E"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719636AA"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13E859FA" w14:textId="77777777" w:rsidR="007F01A3" w:rsidRPr="00F02331" w:rsidRDefault="007F01A3"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6A70386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3759C94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2ABC1C02" w14:textId="67FBAB46"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5A0FD94E" w14:textId="77777777" w:rsidR="004A159B" w:rsidRDefault="004A159B" w:rsidP="005F0ED6">
      <w:pPr>
        <w:tabs>
          <w:tab w:val="left" w:pos="357"/>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0D8B4322" w14:textId="459AADF1" w:rsidR="005F0ED6" w:rsidRPr="004A159B" w:rsidRDefault="005F0ED6">
      <w:pPr>
        <w:pStyle w:val="ListParagraph"/>
        <w:numPr>
          <w:ilvl w:val="0"/>
          <w:numId w:val="56"/>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Marine/ ocean bill of lading </w:t>
      </w:r>
    </w:p>
    <w:p w14:paraId="329B30FD" w14:textId="77777777" w:rsidR="005F0ED6" w:rsidRPr="004A159B" w:rsidRDefault="005F0ED6">
      <w:pPr>
        <w:pStyle w:val="ListParagraph"/>
        <w:numPr>
          <w:ilvl w:val="0"/>
          <w:numId w:val="56"/>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lastRenderedPageBreak/>
        <w:t xml:space="preserve">Airway bill / air transport document </w:t>
      </w:r>
    </w:p>
    <w:p w14:paraId="06B33840" w14:textId="77777777" w:rsidR="005F0ED6" w:rsidRPr="004A159B" w:rsidRDefault="005F0ED6">
      <w:pPr>
        <w:pStyle w:val="ListParagraph"/>
        <w:numPr>
          <w:ilvl w:val="0"/>
          <w:numId w:val="56"/>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Road or rail consignment note</w:t>
      </w:r>
    </w:p>
    <w:p w14:paraId="248196AA" w14:textId="77777777" w:rsidR="005F0ED6" w:rsidRPr="004A159B" w:rsidRDefault="005F0ED6">
      <w:pPr>
        <w:pStyle w:val="ListParagraph"/>
        <w:numPr>
          <w:ilvl w:val="0"/>
          <w:numId w:val="56"/>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Postal receipt</w:t>
      </w:r>
    </w:p>
    <w:p w14:paraId="1A7DC011" w14:textId="77777777" w:rsidR="005F0ED6" w:rsidRPr="004A159B" w:rsidRDefault="005F0ED6">
      <w:pPr>
        <w:pStyle w:val="ListParagraph"/>
        <w:numPr>
          <w:ilvl w:val="0"/>
          <w:numId w:val="56"/>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Certificate of posting </w:t>
      </w:r>
    </w:p>
    <w:p w14:paraId="653E0A84" w14:textId="77777777" w:rsidR="005F0ED6" w:rsidRPr="004A159B" w:rsidRDefault="005F0ED6">
      <w:pPr>
        <w:pStyle w:val="ListParagraph"/>
        <w:numPr>
          <w:ilvl w:val="0"/>
          <w:numId w:val="56"/>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Courier dispatch note or air waybill</w:t>
      </w:r>
    </w:p>
    <w:p w14:paraId="18264897"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0FBB8C25"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 xml:space="preserve">NB: Evidencing transport of the relative goods to the Republic </w:t>
      </w:r>
    </w:p>
    <w:p w14:paraId="28FC1F44" w14:textId="77777777" w:rsidR="005F0ED6" w:rsidRPr="004A159B" w:rsidRDefault="005F0ED6">
      <w:pPr>
        <w:pStyle w:val="ListParagraph"/>
        <w:numPr>
          <w:ilvl w:val="0"/>
          <w:numId w:val="57"/>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Calibri" w:hAnsi="Arial" w:cs="Arial"/>
          <w:lang w:eastAsia="en-ZA"/>
        </w:rPr>
        <w:t xml:space="preserve">Local invoice or Tax invoice </w:t>
      </w:r>
    </w:p>
    <w:p w14:paraId="4BEE2C0B" w14:textId="77777777" w:rsidR="005F0ED6" w:rsidRPr="00F02331" w:rsidRDefault="005F0ED6" w:rsidP="005F0ED6">
      <w:pPr>
        <w:tabs>
          <w:tab w:val="left" w:pos="357"/>
        </w:tabs>
        <w:spacing w:after="0"/>
        <w:jc w:val="both"/>
        <w:rPr>
          <w:rFonts w:ascii="Arial" w:eastAsia="Times New Roman" w:hAnsi="Arial" w:cs="Arial"/>
          <w:b/>
          <w:lang w:val="en-GB"/>
        </w:rPr>
      </w:pPr>
    </w:p>
    <w:p w14:paraId="0B1C8607"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3EB10707" w14:textId="77777777" w:rsidR="005F0ED6" w:rsidRPr="00F02331" w:rsidRDefault="005F0ED6" w:rsidP="005F0ED6">
      <w:pPr>
        <w:tabs>
          <w:tab w:val="left" w:pos="357"/>
        </w:tabs>
        <w:spacing w:after="0" w:line="240" w:lineRule="auto"/>
        <w:rPr>
          <w:rFonts w:ascii="Arial" w:eastAsia="Times New Roman" w:hAnsi="Arial" w:cs="Arial"/>
          <w:b/>
          <w:lang w:val="en-GB"/>
        </w:rPr>
      </w:pPr>
    </w:p>
    <w:p w14:paraId="2867725C"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w:t>
      </w:r>
      <w:proofErr w:type="gramStart"/>
      <w:r w:rsidRPr="00F02331">
        <w:rPr>
          <w:rFonts w:ascii="Arial" w:eastAsia="Times New Roman" w:hAnsi="Arial" w:cs="Arial"/>
          <w:b/>
          <w:sz w:val="24"/>
          <w:szCs w:val="24"/>
          <w:lang w:val="en-GB"/>
        </w:rPr>
        <w:t>No )</w:t>
      </w:r>
      <w:proofErr w:type="gramEnd"/>
      <w:r w:rsidRPr="00F02331">
        <w:rPr>
          <w:rFonts w:ascii="Arial" w:eastAsia="Times New Roman" w:hAnsi="Arial" w:cs="Arial"/>
          <w:b/>
          <w:sz w:val="24"/>
          <w:szCs w:val="24"/>
          <w:lang w:val="en-GB"/>
        </w:rPr>
        <w:t>]</w:t>
      </w:r>
    </w:p>
    <w:p w14:paraId="09734D6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p>
    <w:p w14:paraId="276D152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OR</w:t>
      </w:r>
    </w:p>
    <w:p w14:paraId="1ED13D81" w14:textId="77777777" w:rsidR="005F0ED6" w:rsidRPr="00F02331" w:rsidRDefault="005F0ED6" w:rsidP="005F0ED6">
      <w:pPr>
        <w:tabs>
          <w:tab w:val="left" w:pos="357"/>
        </w:tabs>
        <w:spacing w:after="0" w:line="240" w:lineRule="auto"/>
        <w:ind w:left="2127" w:hanging="2127"/>
        <w:rPr>
          <w:rFonts w:ascii="Arial" w:eastAsia="Times New Roman" w:hAnsi="Arial" w:cs="Arial"/>
          <w:b/>
          <w:sz w:val="24"/>
          <w:szCs w:val="24"/>
          <w:lang w:val="en-GB"/>
        </w:rPr>
      </w:pPr>
    </w:p>
    <w:p w14:paraId="5C314A83" w14:textId="77777777" w:rsidR="005F0ED6" w:rsidRPr="00F02331" w:rsidRDefault="005F0ED6" w:rsidP="005F0ED6">
      <w:pPr>
        <w:jc w:val="both"/>
        <w:rPr>
          <w:rFonts w:ascii="Arial" w:eastAsia="Times New Roman" w:hAnsi="Arial" w:cs="Arial"/>
          <w:b/>
          <w:u w:val="single"/>
          <w:lang w:eastAsia="en-ZA"/>
        </w:rPr>
      </w:pPr>
      <w:r w:rsidRPr="00F02331">
        <w:rPr>
          <w:rFonts w:ascii="Arial" w:eastAsia="Times New Roman" w:hAnsi="Arial" w:cs="Arial"/>
          <w:b/>
          <w:u w:val="single"/>
          <w:lang w:eastAsia="en-ZA"/>
        </w:rPr>
        <w:t>Fixed ZAR Option (Payment Method 3)</w:t>
      </w:r>
    </w:p>
    <w:p w14:paraId="6A047CD2" w14:textId="77777777" w:rsidR="005F0ED6" w:rsidRPr="00F02331" w:rsidRDefault="005F0ED6" w:rsidP="005F0ED6">
      <w:pPr>
        <w:jc w:val="both"/>
        <w:rPr>
          <w:rFonts w:ascii="Arial" w:eastAsia="Times New Roman" w:hAnsi="Arial" w:cs="Arial"/>
          <w:lang w:eastAsia="en-ZA"/>
        </w:rPr>
      </w:pPr>
      <w:r w:rsidRPr="00F02331">
        <w:rPr>
          <w:rFonts w:ascii="Arial" w:eastAsia="Times New Roman" w:hAnsi="Arial" w:cs="Arial"/>
          <w:lang w:eastAsia="en-ZA"/>
        </w:rPr>
        <w:t>This option is available to those tenderers who are the direct importers of the goods/services for which they have tendered, but do not find Payment Methods 1A, 1B or 2 and allows tenderers to be responsible for the foreign currency and exchange rate risk. If a tenderer selects this payment method, the process is as follows:</w:t>
      </w:r>
    </w:p>
    <w:p w14:paraId="49358072" w14:textId="77777777" w:rsidR="005F0ED6" w:rsidRPr="00F02331" w:rsidRDefault="005F0ED6">
      <w:pPr>
        <w:pStyle w:val="ListParagraph"/>
        <w:numPr>
          <w:ilvl w:val="0"/>
          <w:numId w:val="31"/>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Eskom and the successful tender will engage, on a simultaneous basis, with their respective bankers and compare the exchange rate/s obtained. This is done to ensure that any exchange rate/s used is/are market related.</w:t>
      </w:r>
    </w:p>
    <w:p w14:paraId="248D6E6E" w14:textId="77777777" w:rsidR="005F0ED6" w:rsidRPr="00F02331" w:rsidRDefault="005F0ED6">
      <w:pPr>
        <w:pStyle w:val="ListParagraph"/>
        <w:numPr>
          <w:ilvl w:val="0"/>
          <w:numId w:val="31"/>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Tenderers will be required to match or better the exchange rate/s obtained by Eskom. If the tenderer’s exchange rate/s is/are more expensive than the exchange rate/s indicated by Eskom, the exchange rate/s to convert the foreign values into ZAR will be the Eskom exchange rate/s.</w:t>
      </w:r>
    </w:p>
    <w:p w14:paraId="60D243B5" w14:textId="77777777" w:rsidR="005F0ED6" w:rsidRPr="00F02331" w:rsidRDefault="005F0ED6">
      <w:pPr>
        <w:pStyle w:val="ListParagraph"/>
        <w:numPr>
          <w:ilvl w:val="0"/>
          <w:numId w:val="30"/>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Once the exchange rate/s has/have been agreed by both parties, Eskom will not be liable for any further exchange rate adjustments.</w:t>
      </w:r>
    </w:p>
    <w:p w14:paraId="2626BDA4" w14:textId="77777777" w:rsidR="005F0ED6" w:rsidRPr="00F02331" w:rsidRDefault="005F0ED6" w:rsidP="005F0ED6">
      <w:pPr>
        <w:jc w:val="both"/>
        <w:rPr>
          <w:rFonts w:ascii="Arial" w:eastAsia="Times New Roman" w:hAnsi="Arial" w:cs="Arial"/>
          <w:b/>
          <w:bCs/>
          <w:lang w:eastAsia="en-ZA"/>
        </w:rPr>
      </w:pPr>
      <w:r w:rsidRPr="00F02331">
        <w:rPr>
          <w:rFonts w:ascii="Arial" w:eastAsia="Times New Roman" w:hAnsi="Arial" w:cs="Arial"/>
          <w:b/>
          <w:bCs/>
          <w:lang w:eastAsia="en-ZA"/>
        </w:rPr>
        <w:t>From a Commercial perspective, please take note of the following:</w:t>
      </w:r>
    </w:p>
    <w:p w14:paraId="374608C8" w14:textId="77777777" w:rsidR="005F0ED6" w:rsidRPr="00F02331" w:rsidRDefault="005F0ED6">
      <w:pPr>
        <w:pStyle w:val="ListParagraph"/>
        <w:numPr>
          <w:ilvl w:val="0"/>
          <w:numId w:val="31"/>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foreign currency and foreign currency amount/s that Eskom is/are at risk to, need/s to be indicated in the pricing schedule submitted as part of the tender. If the pricing schedule does not allow for it, the foreign currency and foreign currency amount/s must be indicated in a covering letter.</w:t>
      </w:r>
    </w:p>
    <w:p w14:paraId="14CBB015" w14:textId="77777777" w:rsidR="005F0ED6" w:rsidRPr="00F02331" w:rsidRDefault="005F0ED6">
      <w:pPr>
        <w:pStyle w:val="ListParagraph"/>
        <w:numPr>
          <w:ilvl w:val="0"/>
          <w:numId w:val="31"/>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exchange rate to be used in the tender submission is the exchange rate sourced from the South African Reserve Bank on the date the tender is advertised/published.</w:t>
      </w:r>
    </w:p>
    <w:p w14:paraId="652EDDC8" w14:textId="77777777" w:rsidR="005F0ED6" w:rsidRPr="00F02331" w:rsidRDefault="005F0ED6">
      <w:pPr>
        <w:pStyle w:val="ListParagraph"/>
        <w:numPr>
          <w:ilvl w:val="0"/>
          <w:numId w:val="30"/>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Due to the payments being made in ZAR, but based on an agreed exchange rate, the tenderer will be required to submit proof of importation at time of payment.</w:t>
      </w:r>
    </w:p>
    <w:p w14:paraId="70BBB917" w14:textId="5BC6844C" w:rsidR="005F0ED6" w:rsidRPr="00F02331" w:rsidRDefault="00513C4B" w:rsidP="005F0ED6">
      <w:pPr>
        <w:tabs>
          <w:tab w:val="left" w:pos="1440"/>
        </w:tabs>
        <w:kinsoku w:val="0"/>
        <w:overflowPunct w:val="0"/>
        <w:spacing w:after="0" w:line="240" w:lineRule="auto"/>
        <w:jc w:val="both"/>
        <w:textAlignment w:val="baseline"/>
        <w:rPr>
          <w:rFonts w:ascii="Arial" w:eastAsia="Times New Roman" w:hAnsi="Arial" w:cs="Arial"/>
          <w:b/>
          <w:lang w:val="en-GB" w:eastAsia="en-ZA"/>
        </w:rPr>
      </w:pPr>
      <w:r w:rsidRPr="009472AD">
        <w:rPr>
          <w:rFonts w:ascii="Arial" w:eastAsia="Times New Roman" w:hAnsi="Arial" w:cs="Arial"/>
          <w:b/>
          <w:lang w:val="en-GB" w:eastAsia="en-ZA"/>
        </w:rPr>
        <w:lastRenderedPageBreak/>
        <w:t>De</w:t>
      </w:r>
      <w:r w:rsidR="005F0ED6" w:rsidRPr="009472AD">
        <w:rPr>
          <w:rFonts w:ascii="Arial" w:eastAsia="Times New Roman" w:hAnsi="Arial" w:cs="Arial"/>
          <w:b/>
          <w:lang w:val="en-GB" w:eastAsia="en-ZA"/>
        </w:rPr>
        <w:t>lete which is not applicable (Yes/</w:t>
      </w:r>
      <w:r w:rsidR="009456CA" w:rsidRPr="009472AD">
        <w:rPr>
          <w:rFonts w:ascii="Arial" w:eastAsia="Times New Roman" w:hAnsi="Arial" w:cs="Arial"/>
          <w:b/>
          <w:lang w:val="en-GB" w:eastAsia="en-ZA"/>
        </w:rPr>
        <w:t>No)</w:t>
      </w:r>
      <w:r w:rsidR="005F0ED6" w:rsidRPr="009472AD">
        <w:rPr>
          <w:rFonts w:ascii="Arial" w:eastAsia="Times New Roman" w:hAnsi="Arial" w:cs="Arial"/>
          <w:b/>
          <w:lang w:val="en-GB" w:eastAsia="en-ZA"/>
        </w:rPr>
        <w:t>]</w:t>
      </w:r>
    </w:p>
    <w:p w14:paraId="7EF61940"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C2AC53F" w14:textId="77777777" w:rsidR="00513C4B"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r w:rsidR="00513C4B" w:rsidRPr="00F02331">
        <w:rPr>
          <w:rFonts w:ascii="Arial" w:eastAsia="Calibri" w:hAnsi="Arial" w:cs="Arial"/>
          <w:b/>
          <w:bCs/>
          <w:lang w:eastAsia="en-ZA"/>
        </w:rPr>
        <w:t>:</w:t>
      </w:r>
    </w:p>
    <w:p w14:paraId="4233A675" w14:textId="7031A8EF"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b/>
          <w:lang w:eastAsia="en-ZA"/>
        </w:rPr>
      </w:pPr>
      <w:r w:rsidRPr="00F02331">
        <w:rPr>
          <w:rFonts w:ascii="Arial" w:eastAsia="Calibri" w:hAnsi="Arial" w:cs="Arial"/>
          <w:b/>
          <w:bCs/>
          <w:lang w:eastAsia="en-ZA"/>
        </w:rPr>
        <w:t xml:space="preserve"> </w:t>
      </w:r>
    </w:p>
    <w:p w14:paraId="5285BA3C"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F466091" w14:textId="77777777" w:rsidR="005F0ED6" w:rsidRPr="00F02331" w:rsidRDefault="005F0ED6">
      <w:pPr>
        <w:numPr>
          <w:ilvl w:val="0"/>
          <w:numId w:val="24"/>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106FC82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2B5E9B3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749FE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00268F53"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62551E0B"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766E835B"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08B22FD9"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36E25FFD"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58943AE" w14:textId="69C98AE2"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1DF62ABA"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07D1E41C"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A28C50A"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91BD352"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2B86BD98"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6B242AA9" w14:textId="77777777" w:rsidR="005F0ED6" w:rsidRPr="00F02331" w:rsidRDefault="005F0ED6">
      <w:pPr>
        <w:numPr>
          <w:ilvl w:val="0"/>
          <w:numId w:val="25"/>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6585894E"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4EF1758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goods to the Republic of South Africa</w:t>
      </w:r>
    </w:p>
    <w:p w14:paraId="5D76574B" w14:textId="77777777" w:rsidR="005F0ED6" w:rsidRPr="00F02331" w:rsidRDefault="005F0ED6" w:rsidP="005F0ED6">
      <w:pPr>
        <w:tabs>
          <w:tab w:val="left" w:pos="357"/>
        </w:tabs>
        <w:spacing w:after="0" w:line="240" w:lineRule="auto"/>
        <w:jc w:val="both"/>
        <w:rPr>
          <w:rFonts w:ascii="Arial" w:eastAsia="Times New Roman" w:hAnsi="Arial" w:cs="Arial"/>
          <w:sz w:val="24"/>
          <w:szCs w:val="24"/>
          <w:lang w:val="en-GB"/>
        </w:rPr>
      </w:pPr>
    </w:p>
    <w:p w14:paraId="1FFFCA5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Documents to submit with payment:</w:t>
      </w:r>
      <w:r w:rsidRPr="00F02331">
        <w:rPr>
          <w:rFonts w:ascii="Arial" w:eastAsia="Times New Roman" w:hAnsi="Arial" w:cs="Arial"/>
          <w:lang w:val="en-GB"/>
        </w:rPr>
        <w:t xml:space="preserve">                                             </w:t>
      </w:r>
    </w:p>
    <w:p w14:paraId="33031DC3" w14:textId="77777777" w:rsidR="005F0ED6" w:rsidRPr="00F02331" w:rsidRDefault="005F0ED6">
      <w:pPr>
        <w:pStyle w:val="ListParagraph"/>
        <w:numPr>
          <w:ilvl w:val="0"/>
          <w:numId w:val="30"/>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1999A2BA" w14:textId="77777777" w:rsidR="005F0ED6" w:rsidRPr="00F02331" w:rsidRDefault="005F0ED6">
      <w:pPr>
        <w:pStyle w:val="ListParagraph"/>
        <w:numPr>
          <w:ilvl w:val="0"/>
          <w:numId w:val="30"/>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360467BA" w14:textId="77777777" w:rsidR="005F0ED6" w:rsidRPr="00F02331" w:rsidRDefault="005F0ED6" w:rsidP="005F0ED6">
      <w:pPr>
        <w:tabs>
          <w:tab w:val="left" w:pos="357"/>
        </w:tabs>
        <w:spacing w:after="0" w:line="240" w:lineRule="auto"/>
        <w:ind w:left="720"/>
        <w:jc w:val="both"/>
        <w:rPr>
          <w:rFonts w:ascii="Arial" w:eastAsia="Times New Roman" w:hAnsi="Arial" w:cs="Arial"/>
          <w:lang w:val="en-GB"/>
        </w:rPr>
      </w:pPr>
    </w:p>
    <w:p w14:paraId="620C2036" w14:textId="77777777" w:rsidR="005F0ED6" w:rsidRPr="00F02331" w:rsidRDefault="005F0ED6" w:rsidP="005F0ED6">
      <w:pPr>
        <w:tabs>
          <w:tab w:val="left" w:pos="357"/>
        </w:tabs>
        <w:spacing w:after="0"/>
        <w:jc w:val="both"/>
        <w:rPr>
          <w:rFonts w:ascii="Arial" w:eastAsia="Times New Roman" w:hAnsi="Arial" w:cs="Arial"/>
          <w:lang w:val="en-GB"/>
        </w:rPr>
      </w:pPr>
      <w:r w:rsidRPr="00F02331">
        <w:rPr>
          <w:rFonts w:ascii="Arial" w:eastAsia="Times New Roman" w:hAnsi="Arial" w:cs="Arial"/>
          <w:b/>
          <w:lang w:val="en-GB"/>
        </w:rPr>
        <w:t>NB: If a supplier is unable to produce or provide Eskom with a commercial invoice, the contract will be concluded in RAND’s Not in Currency</w:t>
      </w:r>
    </w:p>
    <w:p w14:paraId="602E7E70"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p>
    <w:p w14:paraId="72B56E4B" w14:textId="2911DA82"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bookmarkStart w:id="31" w:name="_Hlk161647815"/>
      <w:r w:rsidRPr="00F02331">
        <w:rPr>
          <w:rFonts w:ascii="Arial" w:eastAsia="Times New Roman" w:hAnsi="Arial" w:cs="Arial"/>
          <w:b/>
          <w:lang w:val="en-GB"/>
        </w:rPr>
        <w:t>[Delete which is not applicable (Yes/</w:t>
      </w:r>
      <w:r w:rsidR="009456CA" w:rsidRPr="00F02331">
        <w:rPr>
          <w:rFonts w:ascii="Arial" w:eastAsia="Times New Roman" w:hAnsi="Arial" w:cs="Arial"/>
          <w:b/>
          <w:lang w:val="en-GB"/>
        </w:rPr>
        <w:t>No)</w:t>
      </w:r>
      <w:r w:rsidRPr="00F02331">
        <w:rPr>
          <w:rFonts w:ascii="Arial" w:eastAsia="Times New Roman" w:hAnsi="Arial" w:cs="Arial"/>
          <w:b/>
          <w:lang w:val="en-GB"/>
        </w:rPr>
        <w:t>]</w:t>
      </w:r>
    </w:p>
    <w:bookmarkEnd w:id="31"/>
    <w:p w14:paraId="1F562387" w14:textId="77777777" w:rsidR="005F0ED6" w:rsidRPr="00F02331" w:rsidRDefault="005F0ED6" w:rsidP="005F0ED6">
      <w:pPr>
        <w:tabs>
          <w:tab w:val="left" w:pos="357"/>
        </w:tabs>
        <w:spacing w:after="0" w:line="240" w:lineRule="auto"/>
        <w:jc w:val="both"/>
        <w:rPr>
          <w:rFonts w:ascii="Arial" w:eastAsia="Times New Roman" w:hAnsi="Arial" w:cs="Arial"/>
          <w:b/>
          <w:bCs/>
          <w:lang w:val="en-GB"/>
        </w:rPr>
      </w:pPr>
    </w:p>
    <w:p w14:paraId="469DBDB8"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b/>
          <w:bCs/>
          <w:lang w:val="en-GB"/>
        </w:rPr>
        <w:t>Please note:</w:t>
      </w:r>
      <w:r w:rsidRPr="00F02331">
        <w:rPr>
          <w:rFonts w:ascii="Arial" w:eastAsia="Times New Roman" w:hAnsi="Arial" w:cs="Arial"/>
          <w:lang w:val="en-GB"/>
        </w:rPr>
        <w:t xml:space="preserve"> </w:t>
      </w:r>
      <w:r w:rsidRPr="00F02331">
        <w:rPr>
          <w:rFonts w:ascii="Arial" w:eastAsia="Times New Roman" w:hAnsi="Arial" w:cs="Arial"/>
          <w:b/>
          <w:bCs/>
          <w:lang w:val="en-GB"/>
        </w:rPr>
        <w:t>Eskom will require substantiating proof of importation at the time of invoicing</w:t>
      </w:r>
      <w:r w:rsidRPr="00F02331">
        <w:rPr>
          <w:rFonts w:ascii="Arial" w:eastAsia="Times New Roman" w:hAnsi="Arial" w:cs="Arial"/>
          <w:lang w:val="en-GB"/>
        </w:rPr>
        <w:t>.</w:t>
      </w:r>
    </w:p>
    <w:p w14:paraId="2C842738" w14:textId="77777777" w:rsidR="005F0ED6" w:rsidRPr="00F02331" w:rsidRDefault="005F0ED6" w:rsidP="005F0ED6">
      <w:pPr>
        <w:tabs>
          <w:tab w:val="left" w:pos="357"/>
        </w:tabs>
        <w:spacing w:after="0" w:line="240" w:lineRule="auto"/>
        <w:jc w:val="both"/>
        <w:rPr>
          <w:rFonts w:ascii="Arial" w:eastAsia="Times New Roman" w:hAnsi="Arial" w:cs="Arial"/>
          <w:lang w:val="en-GB"/>
        </w:rPr>
      </w:pPr>
    </w:p>
    <w:p w14:paraId="64E14DFB"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Where the supplier, previously imported goods into stock for delivery to various customers, including Eskom, the price quoted must be in South African Rand.  In such cases, Eskom will not undertake any foreign exchange commitment or arrange forward cover.</w:t>
      </w:r>
    </w:p>
    <w:p w14:paraId="327990B1"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0C51CB1C" w14:textId="2CF87229" w:rsidR="00513C4B" w:rsidRDefault="00513C4B" w:rsidP="00F02331">
      <w:pPr>
        <w:tabs>
          <w:tab w:val="left" w:pos="357"/>
        </w:tabs>
        <w:spacing w:after="0" w:line="240" w:lineRule="auto"/>
        <w:jc w:val="both"/>
        <w:rPr>
          <w:rFonts w:ascii="Arial" w:eastAsia="Times New Roman" w:hAnsi="Arial" w:cs="Arial"/>
          <w:b/>
          <w:u w:val="single"/>
          <w:lang w:val="en-GB"/>
        </w:rPr>
      </w:pPr>
    </w:p>
    <w:p w14:paraId="52406CEE" w14:textId="0C9FBEBB" w:rsidR="009456CA" w:rsidRDefault="009456CA" w:rsidP="00F02331">
      <w:pPr>
        <w:tabs>
          <w:tab w:val="left" w:pos="357"/>
        </w:tabs>
        <w:spacing w:after="0" w:line="240" w:lineRule="auto"/>
        <w:jc w:val="both"/>
        <w:rPr>
          <w:rFonts w:ascii="Arial" w:eastAsia="Times New Roman" w:hAnsi="Arial" w:cs="Arial"/>
          <w:b/>
          <w:u w:val="single"/>
          <w:lang w:val="en-GB"/>
        </w:rPr>
      </w:pPr>
    </w:p>
    <w:p w14:paraId="6764BE5C" w14:textId="1EE7B2A1" w:rsidR="009456CA" w:rsidRDefault="009456CA" w:rsidP="00F02331">
      <w:pPr>
        <w:tabs>
          <w:tab w:val="left" w:pos="357"/>
        </w:tabs>
        <w:spacing w:after="0" w:line="240" w:lineRule="auto"/>
        <w:jc w:val="both"/>
        <w:rPr>
          <w:rFonts w:ascii="Arial" w:eastAsia="Times New Roman" w:hAnsi="Arial" w:cs="Arial"/>
          <w:b/>
          <w:u w:val="single"/>
          <w:lang w:val="en-GB"/>
        </w:rPr>
      </w:pPr>
    </w:p>
    <w:p w14:paraId="39BC90D9" w14:textId="77777777" w:rsidR="009456CA" w:rsidRPr="00F02331" w:rsidRDefault="009456CA" w:rsidP="00F02331">
      <w:pPr>
        <w:tabs>
          <w:tab w:val="left" w:pos="357"/>
        </w:tabs>
        <w:spacing w:after="0" w:line="240" w:lineRule="auto"/>
        <w:jc w:val="both"/>
        <w:rPr>
          <w:rFonts w:ascii="Arial" w:eastAsia="Times New Roman" w:hAnsi="Arial" w:cs="Arial"/>
          <w:b/>
          <w:u w:val="single"/>
          <w:lang w:val="en-GB"/>
        </w:rPr>
      </w:pPr>
    </w:p>
    <w:p w14:paraId="73AF72B4" w14:textId="77777777" w:rsidR="004A159B" w:rsidRDefault="004A159B" w:rsidP="005F0ED6">
      <w:pPr>
        <w:tabs>
          <w:tab w:val="left" w:pos="357"/>
        </w:tabs>
        <w:spacing w:after="0" w:line="240" w:lineRule="auto"/>
        <w:ind w:left="851" w:hanging="851"/>
        <w:jc w:val="both"/>
        <w:rPr>
          <w:rFonts w:ascii="Arial" w:eastAsia="Times New Roman" w:hAnsi="Arial" w:cs="Arial"/>
          <w:b/>
          <w:u w:val="single"/>
          <w:lang w:val="en-GB"/>
        </w:rPr>
      </w:pPr>
    </w:p>
    <w:p w14:paraId="214847EB" w14:textId="35400292"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lastRenderedPageBreak/>
        <w:t>Take note of the following:</w:t>
      </w:r>
    </w:p>
    <w:p w14:paraId="616138B2" w14:textId="77777777" w:rsidR="005D6C5C" w:rsidRDefault="005D6C5C" w:rsidP="005D6C5C">
      <w:pPr>
        <w:widowControl w:val="0"/>
        <w:tabs>
          <w:tab w:val="left" w:pos="357"/>
        </w:tabs>
        <w:spacing w:after="0" w:line="360" w:lineRule="auto"/>
        <w:jc w:val="both"/>
        <w:rPr>
          <w:rFonts w:ascii="Arial" w:eastAsia="Times New Roman" w:hAnsi="Arial" w:cs="Arial"/>
          <w:b/>
          <w:u w:val="single"/>
          <w:lang w:val="en-GB"/>
        </w:rPr>
      </w:pPr>
    </w:p>
    <w:p w14:paraId="6CFBB432" w14:textId="775DB7CD" w:rsidR="005F0ED6" w:rsidRPr="00F02331" w:rsidRDefault="005F0ED6" w:rsidP="005D6C5C">
      <w:pPr>
        <w:widowControl w:val="0"/>
        <w:tabs>
          <w:tab w:val="left" w:pos="357"/>
        </w:tabs>
        <w:spacing w:after="0" w:line="360" w:lineRule="auto"/>
        <w:jc w:val="both"/>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 </w:t>
      </w:r>
    </w:p>
    <w:p w14:paraId="0F3CDA5A" w14:textId="77777777" w:rsidR="005F0ED6"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When specialist skills are required in South Africa, the local supplier will source the appropriate talent from their network of specialist companies overseas. The specialist is then brought into the country (South Africa) on one of two possible methodologies.</w:t>
      </w:r>
    </w:p>
    <w:p w14:paraId="607640B2" w14:textId="77777777" w:rsidR="005D6C5C" w:rsidRPr="00F02331" w:rsidRDefault="005D6C5C" w:rsidP="005D6C5C">
      <w:pPr>
        <w:widowControl w:val="0"/>
        <w:tabs>
          <w:tab w:val="left" w:pos="357"/>
        </w:tabs>
        <w:spacing w:after="0" w:line="240" w:lineRule="auto"/>
        <w:ind w:left="-170" w:right="-170"/>
        <w:jc w:val="both"/>
        <w:rPr>
          <w:rFonts w:ascii="Arial" w:eastAsia="Times New Roman" w:hAnsi="Arial" w:cs="Arial"/>
          <w:lang w:val="en-GB"/>
        </w:rPr>
      </w:pPr>
    </w:p>
    <w:p w14:paraId="2C916FA9" w14:textId="77777777" w:rsidR="005F0ED6" w:rsidRPr="00F02331" w:rsidRDefault="005F0ED6">
      <w:pPr>
        <w:widowControl w:val="0"/>
        <w:numPr>
          <w:ilvl w:val="0"/>
          <w:numId w:val="28"/>
        </w:numPr>
        <w:tabs>
          <w:tab w:val="left" w:pos="357"/>
        </w:tabs>
        <w:spacing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 xml:space="preserve">Secondment </w:t>
      </w:r>
    </w:p>
    <w:p w14:paraId="62756C60"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In this approach, the foreign specialist retains their employment contract with their home unit (Employer overseas) but are seconded to the local company that has a contract with Eskom to work under the direction and control of the local management. Their salaries are paid to the foreign specialist by their home country and that foreign entity then invoices the local supplier (South Africa) in foreign currency for the cost relating to such employees. The invoices would typically be in Euro or GBP, this methodology is usually for short to medium term engagements.</w:t>
      </w:r>
    </w:p>
    <w:p w14:paraId="079CD96E" w14:textId="77777777" w:rsidR="005D6C5C" w:rsidRDefault="005D6C5C" w:rsidP="005D6C5C">
      <w:pPr>
        <w:widowControl w:val="0"/>
        <w:tabs>
          <w:tab w:val="left" w:pos="357"/>
        </w:tabs>
        <w:spacing w:after="0" w:line="240" w:lineRule="auto"/>
        <w:jc w:val="both"/>
        <w:rPr>
          <w:rFonts w:ascii="Arial" w:eastAsia="Times New Roman" w:hAnsi="Arial" w:cs="Arial"/>
          <w:b/>
          <w:lang w:val="en-GB"/>
        </w:rPr>
      </w:pPr>
    </w:p>
    <w:p w14:paraId="4DCB91BD" w14:textId="44804326" w:rsidR="005F0ED6" w:rsidRPr="00F02331" w:rsidRDefault="005F0ED6" w:rsidP="005D6C5C">
      <w:pPr>
        <w:widowControl w:val="0"/>
        <w:tabs>
          <w:tab w:val="left" w:pos="357"/>
        </w:tabs>
        <w:spacing w:after="120" w:line="240" w:lineRule="auto"/>
        <w:jc w:val="both"/>
        <w:rPr>
          <w:rFonts w:ascii="Arial" w:eastAsia="Times New Roman" w:hAnsi="Arial" w:cs="Arial"/>
          <w:b/>
          <w:lang w:val="en-GB"/>
        </w:rPr>
      </w:pPr>
      <w:r w:rsidRPr="00F02331">
        <w:rPr>
          <w:rFonts w:ascii="Arial" w:eastAsia="Times New Roman" w:hAnsi="Arial" w:cs="Arial"/>
          <w:b/>
          <w:lang w:val="en-GB"/>
        </w:rPr>
        <w:t>Documents to be attached for payment:</w:t>
      </w:r>
    </w:p>
    <w:p w14:paraId="15A2EAF6" w14:textId="77777777" w:rsidR="005F0ED6" w:rsidRPr="00F02331" w:rsidRDefault="005F0ED6">
      <w:pPr>
        <w:widowControl w:val="0"/>
        <w:numPr>
          <w:ilvl w:val="0"/>
          <w:numId w:val="29"/>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Commercial invoice from the specialist company </w:t>
      </w:r>
    </w:p>
    <w:p w14:paraId="261C970A" w14:textId="77777777" w:rsidR="005F0ED6" w:rsidRPr="00F02331" w:rsidRDefault="005F0ED6">
      <w:pPr>
        <w:widowControl w:val="0"/>
        <w:numPr>
          <w:ilvl w:val="0"/>
          <w:numId w:val="29"/>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Local invoice (South African company making use of the specialist services)</w:t>
      </w:r>
    </w:p>
    <w:p w14:paraId="31DB32E6" w14:textId="77777777" w:rsidR="005F0ED6" w:rsidRPr="00F02331" w:rsidRDefault="005F0ED6">
      <w:pPr>
        <w:widowControl w:val="0"/>
        <w:numPr>
          <w:ilvl w:val="0"/>
          <w:numId w:val="29"/>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Passport of the specialist and valid work permit</w:t>
      </w:r>
    </w:p>
    <w:p w14:paraId="413C7A58" w14:textId="6457ED27" w:rsidR="005F0ED6" w:rsidRPr="00F02331" w:rsidRDefault="005F0ED6">
      <w:pPr>
        <w:widowControl w:val="0"/>
        <w:numPr>
          <w:ilvl w:val="0"/>
          <w:numId w:val="29"/>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Activity schedule signed by the contract manager. </w:t>
      </w:r>
    </w:p>
    <w:p w14:paraId="482E652C" w14:textId="77777777" w:rsidR="005F0ED6" w:rsidRPr="00F02331" w:rsidRDefault="005F0ED6">
      <w:pPr>
        <w:widowControl w:val="0"/>
        <w:numPr>
          <w:ilvl w:val="0"/>
          <w:numId w:val="28"/>
        </w:numPr>
        <w:tabs>
          <w:tab w:val="left" w:pos="357"/>
        </w:tabs>
        <w:spacing w:before="100" w:beforeAutospacing="1"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Payroll Transfer</w:t>
      </w:r>
      <w:r w:rsidRPr="00F02331">
        <w:rPr>
          <w:rFonts w:ascii="Arial" w:eastAsia="Times New Roman" w:hAnsi="Arial" w:cs="Arial"/>
          <w:u w:val="single"/>
          <w:lang w:val="en-GB"/>
        </w:rPr>
        <w:t xml:space="preserve"> </w:t>
      </w:r>
    </w:p>
    <w:p w14:paraId="36EC35B5"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 xml:space="preserve">In this approach, the employee’s contract with the overseas employer will be suspended and the specialist takes up a local contract with the local company. The remuneration is then </w:t>
      </w:r>
      <w:r w:rsidRPr="00F02331">
        <w:rPr>
          <w:rFonts w:ascii="Arial" w:eastAsia="Times New Roman" w:hAnsi="Arial" w:cs="Arial"/>
          <w:b/>
          <w:lang w:val="en-GB"/>
        </w:rPr>
        <w:t>ZAR</w:t>
      </w:r>
      <w:r w:rsidRPr="00F02331">
        <w:rPr>
          <w:rFonts w:ascii="Arial" w:eastAsia="Times New Roman" w:hAnsi="Arial" w:cs="Arial"/>
          <w:lang w:val="en-GB"/>
        </w:rPr>
        <w:t xml:space="preserve"> based, the overseas employer is unable to provide the foreign invoice because the employment with the specialist is suspended this methodology is usually favoured for long term engagement. There is no foreign commitment, and the contract will be in ZAR. </w:t>
      </w:r>
    </w:p>
    <w:p w14:paraId="1ED529BD"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sz w:val="24"/>
          <w:szCs w:val="24"/>
          <w:lang w:val="en-GB"/>
        </w:rPr>
      </w:pPr>
    </w:p>
    <w:p w14:paraId="3B06B4D2"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PART 2:  EXCHANGE RATES</w:t>
      </w:r>
    </w:p>
    <w:p w14:paraId="0B53A2F3"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229F02C5"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The tenderer shall use the exchange rate as at 12H00 on the date of the advertisement of the tender. The source of the exchange rates shall be the South African Reserve Bank (www.resbank.co.za)</w:t>
      </w:r>
    </w:p>
    <w:p w14:paraId="7F0409E4" w14:textId="6C63106D" w:rsidR="00981D0B" w:rsidRPr="008F6961" w:rsidRDefault="005F0ED6" w:rsidP="008F6961">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Please note that the tenderer is required to submit proof of the SARB rate/s used.</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3"/>
        <w:gridCol w:w="4819"/>
      </w:tblGrid>
      <w:tr w:rsidR="006A101D" w:rsidRPr="007D1544" w14:paraId="2F8C2868" w14:textId="77777777" w:rsidTr="005D6C5C">
        <w:trPr>
          <w:trHeight w:val="481"/>
        </w:trPr>
        <w:tc>
          <w:tcPr>
            <w:tcW w:w="4253" w:type="dxa"/>
          </w:tcPr>
          <w:p w14:paraId="09A4D6F2" w14:textId="08702B7B" w:rsidR="006A101D" w:rsidRPr="007472F2" w:rsidRDefault="006A101D" w:rsidP="007B40BE">
            <w:pPr>
              <w:suppressAutoHyphens/>
              <w:spacing w:before="60" w:after="60" w:line="240" w:lineRule="auto"/>
              <w:ind w:left="113"/>
              <w:jc w:val="both"/>
              <w:rPr>
                <w:rFonts w:ascii="Arial" w:eastAsia="Times New Roman" w:hAnsi="Arial" w:cs="Times New Roman"/>
                <w:b/>
                <w:szCs w:val="24"/>
                <w:lang w:val="en-US" w:eastAsia="en-GB"/>
              </w:rPr>
            </w:pPr>
            <w:r w:rsidRPr="007472F2">
              <w:rPr>
                <w:rFonts w:ascii="Arial" w:eastAsia="Times New Roman" w:hAnsi="Arial" w:cs="Times New Roman"/>
                <w:b/>
                <w:szCs w:val="24"/>
                <w:lang w:val="en-US" w:eastAsia="en-GB"/>
              </w:rPr>
              <w:t>Date of advertisement of tender</w:t>
            </w:r>
            <w:r w:rsidR="001E73AA" w:rsidRPr="007472F2">
              <w:rPr>
                <w:rFonts w:ascii="Arial" w:eastAsia="Times New Roman" w:hAnsi="Arial" w:cs="Times New Roman"/>
                <w:b/>
                <w:szCs w:val="24"/>
                <w:lang w:val="en-US" w:eastAsia="en-GB"/>
              </w:rPr>
              <w:t>:</w:t>
            </w:r>
          </w:p>
        </w:tc>
        <w:tc>
          <w:tcPr>
            <w:tcW w:w="4819" w:type="dxa"/>
          </w:tcPr>
          <w:p w14:paraId="13D6B937" w14:textId="77777777" w:rsidR="006A101D" w:rsidRPr="00F02331" w:rsidRDefault="006A101D"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7F194FCC" w14:textId="77777777" w:rsidTr="005D6C5C">
        <w:trPr>
          <w:trHeight w:val="430"/>
        </w:trPr>
        <w:tc>
          <w:tcPr>
            <w:tcW w:w="4253" w:type="dxa"/>
          </w:tcPr>
          <w:p w14:paraId="22EF5AF0" w14:textId="77777777" w:rsidR="005F0ED6" w:rsidRPr="007472F2"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7472F2">
              <w:rPr>
                <w:rFonts w:ascii="Arial" w:eastAsia="Times New Roman" w:hAnsi="Arial" w:cs="Times New Roman"/>
                <w:b/>
                <w:szCs w:val="24"/>
                <w:lang w:val="en-US" w:eastAsia="en-GB"/>
              </w:rPr>
              <w:t>Closing date of tender:</w:t>
            </w:r>
          </w:p>
        </w:tc>
        <w:tc>
          <w:tcPr>
            <w:tcW w:w="4819" w:type="dxa"/>
          </w:tcPr>
          <w:p w14:paraId="53806115"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45C01DE" w14:textId="77777777" w:rsidTr="00981D0B">
        <w:trPr>
          <w:trHeight w:val="439"/>
        </w:trPr>
        <w:tc>
          <w:tcPr>
            <w:tcW w:w="4253" w:type="dxa"/>
          </w:tcPr>
          <w:p w14:paraId="5AC856E2" w14:textId="3F75A1B3" w:rsidR="005F0ED6" w:rsidRPr="007472F2"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7472F2">
              <w:rPr>
                <w:rFonts w:ascii="Arial" w:eastAsia="Times New Roman" w:hAnsi="Arial" w:cs="Times New Roman"/>
                <w:b/>
                <w:szCs w:val="24"/>
                <w:lang w:val="en-US" w:eastAsia="en-GB"/>
              </w:rPr>
              <w:t>Name of tenderer:</w:t>
            </w:r>
          </w:p>
        </w:tc>
        <w:tc>
          <w:tcPr>
            <w:tcW w:w="4819" w:type="dxa"/>
          </w:tcPr>
          <w:p w14:paraId="52B9FE42"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346A3BC" w14:textId="77777777" w:rsidTr="00E4537C">
        <w:trPr>
          <w:trHeight w:val="502"/>
        </w:trPr>
        <w:tc>
          <w:tcPr>
            <w:tcW w:w="4253" w:type="dxa"/>
          </w:tcPr>
          <w:p w14:paraId="2BAD17D1" w14:textId="1EC92779" w:rsidR="005F0ED6" w:rsidRPr="007472F2"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7472F2">
              <w:rPr>
                <w:rFonts w:ascii="Arial" w:eastAsia="Times New Roman" w:hAnsi="Arial" w:cs="Times New Roman"/>
                <w:b/>
                <w:szCs w:val="24"/>
                <w:lang w:val="en-US" w:eastAsia="en-GB"/>
              </w:rPr>
              <w:t xml:space="preserve">Full names of </w:t>
            </w:r>
            <w:proofErr w:type="spellStart"/>
            <w:r w:rsidRPr="007472F2">
              <w:rPr>
                <w:rFonts w:ascii="Arial" w:eastAsia="Times New Roman" w:hAnsi="Arial" w:cs="Times New Roman"/>
                <w:b/>
                <w:szCs w:val="24"/>
                <w:lang w:val="en-US" w:eastAsia="en-GB"/>
              </w:rPr>
              <w:t>authorised</w:t>
            </w:r>
            <w:proofErr w:type="spellEnd"/>
            <w:r w:rsidRPr="007472F2">
              <w:rPr>
                <w:rFonts w:ascii="Arial" w:eastAsia="Times New Roman" w:hAnsi="Arial" w:cs="Times New Roman"/>
                <w:b/>
                <w:szCs w:val="24"/>
                <w:lang w:val="en-US" w:eastAsia="en-GB"/>
              </w:rPr>
              <w:t xml:space="preserve"> signatory:</w:t>
            </w:r>
          </w:p>
        </w:tc>
        <w:tc>
          <w:tcPr>
            <w:tcW w:w="4819" w:type="dxa"/>
          </w:tcPr>
          <w:p w14:paraId="2A777169"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1C926C8D" w14:textId="77777777" w:rsidTr="00E4537C">
        <w:trPr>
          <w:trHeight w:val="502"/>
        </w:trPr>
        <w:tc>
          <w:tcPr>
            <w:tcW w:w="4253" w:type="dxa"/>
          </w:tcPr>
          <w:p w14:paraId="08042DEE" w14:textId="77777777" w:rsidR="005F0ED6" w:rsidRPr="007472F2"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7472F2">
              <w:rPr>
                <w:rFonts w:ascii="Arial" w:eastAsia="Times New Roman" w:hAnsi="Arial" w:cs="Times New Roman"/>
                <w:b/>
                <w:szCs w:val="24"/>
                <w:lang w:val="en-US" w:eastAsia="en-GB"/>
              </w:rPr>
              <w:t>Signature:</w:t>
            </w:r>
          </w:p>
        </w:tc>
        <w:tc>
          <w:tcPr>
            <w:tcW w:w="4819" w:type="dxa"/>
          </w:tcPr>
          <w:p w14:paraId="2362B3A4"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CC080C" w14:paraId="6DE13466" w14:textId="77777777" w:rsidTr="00E4537C">
        <w:trPr>
          <w:trHeight w:val="502"/>
        </w:trPr>
        <w:tc>
          <w:tcPr>
            <w:tcW w:w="4253" w:type="dxa"/>
          </w:tcPr>
          <w:p w14:paraId="385B2C1F" w14:textId="77777777" w:rsidR="005F0ED6" w:rsidRPr="007472F2"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7472F2">
              <w:rPr>
                <w:rFonts w:ascii="Arial" w:eastAsia="Times New Roman" w:hAnsi="Arial" w:cs="Times New Roman"/>
                <w:b/>
                <w:szCs w:val="24"/>
                <w:lang w:val="en-US" w:eastAsia="en-GB"/>
              </w:rPr>
              <w:t>Date of signature:</w:t>
            </w:r>
          </w:p>
        </w:tc>
        <w:tc>
          <w:tcPr>
            <w:tcW w:w="4819" w:type="dxa"/>
          </w:tcPr>
          <w:p w14:paraId="1CB8855E"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14826F3D" w14:textId="2F6C0B42" w:rsidR="00EE172C" w:rsidRDefault="00EE172C" w:rsidP="009456CA">
      <w:pPr>
        <w:spacing w:after="0"/>
        <w:jc w:val="both"/>
        <w:rPr>
          <w:rFonts w:ascii="Arial" w:eastAsia="Times New Roman" w:hAnsi="Arial" w:cs="Times New Roman"/>
          <w:b/>
          <w:szCs w:val="24"/>
          <w:u w:val="single"/>
        </w:rPr>
      </w:pPr>
    </w:p>
    <w:p w14:paraId="06BC034B" w14:textId="209BCFDF" w:rsidR="00CA447C"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1</w:t>
      </w:r>
    </w:p>
    <w:p w14:paraId="75D711FC" w14:textId="26A5A130" w:rsidR="00CA447C" w:rsidRPr="00F02331" w:rsidRDefault="00CA447C" w:rsidP="00CA447C">
      <w:pPr>
        <w:spacing w:after="0" w:line="240" w:lineRule="auto"/>
        <w:rPr>
          <w:rFonts w:ascii="Arial" w:eastAsia="Times New Roman" w:hAnsi="Arial" w:cs="Arial"/>
          <w:lang w:val="en-US"/>
        </w:rPr>
      </w:pPr>
      <w:r w:rsidRPr="00F02331">
        <w:rPr>
          <w:rFonts w:ascii="Times New Roman" w:eastAsia="Times New Roman" w:hAnsi="Times New Roman" w:cs="Times New Roman"/>
          <w:sz w:val="24"/>
          <w:szCs w:val="24"/>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SBD 6.2</w:t>
      </w:r>
    </w:p>
    <w:p w14:paraId="56D9E429" w14:textId="5BED045E" w:rsidR="00CA447C" w:rsidRPr="00F02331" w:rsidRDefault="00CA447C" w:rsidP="008C57DA">
      <w:pPr>
        <w:spacing w:after="0" w:line="240" w:lineRule="auto"/>
        <w:rPr>
          <w:rFonts w:ascii="Arial" w:eastAsia="Times New Roman" w:hAnsi="Arial" w:cs="Arial"/>
          <w:lang w:val="en-US"/>
        </w:rPr>
      </w:pPr>
      <w:r w:rsidRPr="00F02331">
        <w:rPr>
          <w:rFonts w:ascii="Arial" w:eastAsia="Times New Roman" w:hAnsi="Arial" w:cs="Arial"/>
          <w:b/>
          <w:lang w:val="en-US"/>
        </w:rPr>
        <w:t xml:space="preserve">DECLARATION CERTIFICATE FOR LOCAL PRODUCTION AND CONTENT FOR DESIGNATED SECTORS </w:t>
      </w:r>
    </w:p>
    <w:p w14:paraId="0012DD3A" w14:textId="77777777" w:rsidR="00CA447C" w:rsidRPr="00F02331" w:rsidRDefault="00CA447C" w:rsidP="00CA447C">
      <w:pPr>
        <w:spacing w:after="0" w:line="240" w:lineRule="auto"/>
        <w:jc w:val="center"/>
        <w:rPr>
          <w:rFonts w:ascii="Arial" w:eastAsia="Times New Roman" w:hAnsi="Arial" w:cs="Arial"/>
          <w:lang w:val="en-US"/>
        </w:rPr>
      </w:pPr>
    </w:p>
    <w:p w14:paraId="6EBDB5DC" w14:textId="77777777"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F02331" w:rsidRDefault="00CA447C" w:rsidP="00CA447C">
      <w:pPr>
        <w:spacing w:after="0" w:line="240" w:lineRule="auto"/>
        <w:jc w:val="both"/>
        <w:rPr>
          <w:rFonts w:ascii="Arial" w:eastAsia="Times New Roman" w:hAnsi="Arial" w:cs="Arial"/>
          <w:lang w:val="en-US"/>
        </w:rPr>
      </w:pPr>
    </w:p>
    <w:p w14:paraId="59DE235F" w14:textId="6385719E"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 xml:space="preserve">Before completing this declaration, bidders must study the General Conditions, Definitions, Directives applicable in respect of Local Content as prescribed by the </w:t>
      </w:r>
      <w:proofErr w:type="spellStart"/>
      <w:r w:rsidR="00F708CE" w:rsidRPr="00F02331">
        <w:rPr>
          <w:rFonts w:ascii="Arial" w:eastAsia="Times New Roman" w:hAnsi="Arial" w:cs="Arial"/>
          <w:lang w:val="en-US"/>
        </w:rPr>
        <w:t>d</w:t>
      </w:r>
      <w:r w:rsidRPr="00F02331">
        <w:rPr>
          <w:rFonts w:ascii="Arial" w:eastAsia="Times New Roman" w:hAnsi="Arial" w:cs="Arial"/>
          <w:lang w:val="en-US"/>
        </w:rPr>
        <w:t>tic</w:t>
      </w:r>
      <w:proofErr w:type="spellEnd"/>
      <w:r w:rsidRPr="00F02331">
        <w:rPr>
          <w:rFonts w:ascii="Arial" w:eastAsia="Times New Roman" w:hAnsi="Arial" w:cs="Arial"/>
          <w:lang w:val="en-US"/>
        </w:rPr>
        <w:t xml:space="preserve">,  </w:t>
      </w:r>
      <w:r w:rsidRPr="00F02331">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F02331" w:rsidRDefault="00CA447C" w:rsidP="00CA447C">
      <w:pPr>
        <w:spacing w:after="0" w:line="240" w:lineRule="auto"/>
        <w:ind w:left="360"/>
        <w:jc w:val="both"/>
        <w:rPr>
          <w:rFonts w:ascii="Arial" w:eastAsia="Times New Roman" w:hAnsi="Arial" w:cs="Arial"/>
          <w:lang w:val="en-US"/>
        </w:rPr>
      </w:pPr>
    </w:p>
    <w:p w14:paraId="259845D1" w14:textId="77777777" w:rsidR="00CA447C" w:rsidRPr="00F02331" w:rsidRDefault="00CA447C">
      <w:pPr>
        <w:numPr>
          <w:ilvl w:val="0"/>
          <w:numId w:val="14"/>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General Conditions</w:t>
      </w:r>
    </w:p>
    <w:p w14:paraId="5DBB3139" w14:textId="77777777" w:rsidR="00CA447C" w:rsidRPr="00F02331" w:rsidRDefault="00CA447C" w:rsidP="00CA447C">
      <w:pPr>
        <w:spacing w:after="0" w:line="240" w:lineRule="auto"/>
        <w:ind w:left="360"/>
        <w:jc w:val="both"/>
        <w:rPr>
          <w:rFonts w:ascii="Arial" w:eastAsia="Times New Roman" w:hAnsi="Arial" w:cs="Arial"/>
          <w:lang w:val="en-US"/>
        </w:rPr>
      </w:pPr>
    </w:p>
    <w:p w14:paraId="715C50CA" w14:textId="77777777" w:rsidR="00CA447C" w:rsidRPr="00F02331" w:rsidRDefault="00CA447C">
      <w:pPr>
        <w:numPr>
          <w:ilvl w:val="1"/>
          <w:numId w:val="14"/>
        </w:numPr>
        <w:tabs>
          <w:tab w:val="num" w:pos="562"/>
        </w:tabs>
        <w:spacing w:after="0" w:line="240" w:lineRule="auto"/>
        <w:ind w:left="562"/>
        <w:jc w:val="both"/>
        <w:rPr>
          <w:rFonts w:ascii="Arial" w:eastAsia="Times New Roman" w:hAnsi="Arial" w:cs="Arial"/>
          <w:lang w:val="en-US"/>
        </w:rPr>
      </w:pPr>
      <w:proofErr w:type="spellStart"/>
      <w:r w:rsidRPr="00F02331">
        <w:rPr>
          <w:rFonts w:ascii="Arial" w:eastAsia="Times New Roman" w:hAnsi="Arial" w:cs="Arial"/>
          <w:lang w:val="en-US"/>
        </w:rPr>
        <w:t>Dtic</w:t>
      </w:r>
      <w:proofErr w:type="spellEnd"/>
      <w:r w:rsidRPr="00F02331">
        <w:rPr>
          <w:rFonts w:ascii="Arial" w:eastAsia="Times New Roman" w:hAnsi="Arial" w:cs="Arial"/>
          <w:lang w:val="en-US"/>
        </w:rPr>
        <w:t xml:space="preserve"> makes provision for the promotion of local production and content. </w:t>
      </w:r>
    </w:p>
    <w:p w14:paraId="7D944399" w14:textId="77777777" w:rsidR="00CA447C" w:rsidRPr="00F02331" w:rsidRDefault="00CA447C" w:rsidP="00CA447C">
      <w:pPr>
        <w:spacing w:after="0" w:line="240" w:lineRule="auto"/>
        <w:ind w:left="360"/>
        <w:jc w:val="both"/>
        <w:rPr>
          <w:rFonts w:ascii="Arial" w:eastAsia="Times New Roman" w:hAnsi="Arial" w:cs="Arial"/>
          <w:lang w:val="en-US"/>
        </w:rPr>
      </w:pPr>
    </w:p>
    <w:p w14:paraId="3BF24C47" w14:textId="77777777" w:rsidR="00CA447C" w:rsidRPr="00F02331" w:rsidRDefault="00CA447C">
      <w:pPr>
        <w:numPr>
          <w:ilvl w:val="1"/>
          <w:numId w:val="14"/>
        </w:numPr>
        <w:tabs>
          <w:tab w:val="num" w:pos="562"/>
        </w:tabs>
        <w:spacing w:after="0" w:line="240" w:lineRule="auto"/>
        <w:ind w:left="562"/>
        <w:jc w:val="both"/>
        <w:rPr>
          <w:rFonts w:ascii="Arial" w:eastAsia="Times New Roman" w:hAnsi="Arial" w:cs="Arial"/>
          <w:lang w:val="en-US"/>
        </w:rPr>
      </w:pPr>
      <w:proofErr w:type="spellStart"/>
      <w:r w:rsidRPr="00F02331">
        <w:rPr>
          <w:rFonts w:ascii="Arial" w:eastAsia="Times New Roman" w:hAnsi="Arial" w:cs="Arial"/>
          <w:lang w:val="en-US"/>
        </w:rPr>
        <w:t>Dtic</w:t>
      </w:r>
      <w:proofErr w:type="spellEnd"/>
      <w:r w:rsidRPr="00F02331">
        <w:rPr>
          <w:rFonts w:ascii="Arial" w:eastAsia="Times New Roman" w:hAnsi="Arial" w:cs="Arial"/>
          <w:lang w:val="en-US"/>
        </w:rPr>
        <w:t xml:space="preserve">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F02331" w:rsidRDefault="00CA447C" w:rsidP="00CA447C">
      <w:pPr>
        <w:spacing w:after="0" w:line="240" w:lineRule="auto"/>
        <w:jc w:val="both"/>
        <w:rPr>
          <w:rFonts w:ascii="Arial" w:eastAsia="Times New Roman" w:hAnsi="Arial" w:cs="Arial"/>
          <w:lang w:val="en-US"/>
        </w:rPr>
      </w:pPr>
    </w:p>
    <w:p w14:paraId="165030A1" w14:textId="77777777" w:rsidR="00CA447C" w:rsidRPr="00F02331" w:rsidRDefault="00CA447C">
      <w:pPr>
        <w:numPr>
          <w:ilvl w:val="1"/>
          <w:numId w:val="14"/>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F02331" w:rsidRDefault="00CA447C" w:rsidP="00CA447C">
      <w:pPr>
        <w:spacing w:after="0" w:line="240" w:lineRule="auto"/>
        <w:jc w:val="both"/>
        <w:rPr>
          <w:rFonts w:ascii="Arial" w:eastAsia="Times New Roman" w:hAnsi="Arial" w:cs="Arial"/>
          <w:lang w:val="en-US"/>
        </w:rPr>
      </w:pPr>
    </w:p>
    <w:p w14:paraId="7A8BC6E5" w14:textId="77777777" w:rsidR="00CA447C" w:rsidRPr="00F02331" w:rsidRDefault="00CA447C">
      <w:pPr>
        <w:numPr>
          <w:ilvl w:val="1"/>
          <w:numId w:val="14"/>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F02331" w:rsidRDefault="00CA447C" w:rsidP="00CA447C">
      <w:pPr>
        <w:spacing w:after="0" w:line="240" w:lineRule="auto"/>
        <w:ind w:left="720" w:hanging="720"/>
        <w:jc w:val="both"/>
        <w:rPr>
          <w:rFonts w:ascii="Arial" w:eastAsia="Times New Roman" w:hAnsi="Arial" w:cs="Arial"/>
          <w:bCs/>
        </w:rPr>
      </w:pPr>
    </w:p>
    <w:p w14:paraId="234D624E" w14:textId="77777777" w:rsidR="00CA447C" w:rsidRPr="00F02331" w:rsidRDefault="00CA447C" w:rsidP="00CA447C">
      <w:pPr>
        <w:spacing w:after="0" w:line="240" w:lineRule="auto"/>
        <w:rPr>
          <w:rFonts w:ascii="Arial" w:eastAsia="Times New Roman" w:hAnsi="Arial" w:cs="Arial"/>
        </w:rPr>
      </w:pPr>
      <w:r w:rsidRPr="00F02331">
        <w:rPr>
          <w:rFonts w:ascii="Arial" w:eastAsia="Times New Roman" w:hAnsi="Arial" w:cs="Arial"/>
          <w:bCs/>
        </w:rPr>
        <w:tab/>
      </w:r>
      <w:r w:rsidRPr="00F02331">
        <w:rPr>
          <w:rFonts w:ascii="Arial" w:eastAsia="Times New Roman" w:hAnsi="Arial" w:cs="Arial"/>
        </w:rPr>
        <w:t>LC = [1 -</w:t>
      </w:r>
      <w:r w:rsidRPr="00F02331">
        <w:rPr>
          <w:rFonts w:ascii="Arial" w:eastAsia="Times New Roman" w:hAnsi="Arial" w:cs="Arial"/>
        </w:rPr>
        <w:fldChar w:fldCharType="begin"/>
      </w:r>
      <w:r w:rsidRPr="00F02331">
        <w:rPr>
          <w:rFonts w:ascii="Arial" w:eastAsia="Times New Roman" w:hAnsi="Arial" w:cs="Arial"/>
        </w:rPr>
        <w:instrText xml:space="preserve"> QUOTE </w:instrText>
      </w:r>
      <w:r w:rsidRPr="00F02331">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F02331">
        <w:rPr>
          <w:rFonts w:ascii="Arial" w:eastAsia="Times New Roman" w:hAnsi="Arial" w:cs="Arial"/>
        </w:rPr>
        <w:instrText xml:space="preserve"> </w:instrText>
      </w:r>
      <w:r w:rsidRPr="00F02331">
        <w:rPr>
          <w:rFonts w:ascii="Arial" w:eastAsia="Times New Roman" w:hAnsi="Arial" w:cs="Arial"/>
        </w:rPr>
        <w:fldChar w:fldCharType="end"/>
      </w:r>
      <w:r w:rsidRPr="00F02331">
        <w:rPr>
          <w:rFonts w:ascii="Arial" w:eastAsia="Times New Roman" w:hAnsi="Arial" w:cs="Arial"/>
        </w:rPr>
        <w:t xml:space="preserve"> x / y] * 100</w:t>
      </w:r>
    </w:p>
    <w:p w14:paraId="6AC1053A" w14:textId="77777777" w:rsidR="00CA447C" w:rsidRPr="00F02331" w:rsidRDefault="00CA447C" w:rsidP="00CA447C">
      <w:pPr>
        <w:spacing w:after="0" w:line="240" w:lineRule="auto"/>
        <w:ind w:left="720"/>
        <w:jc w:val="both"/>
        <w:rPr>
          <w:rFonts w:ascii="Arial" w:eastAsia="Times New Roman" w:hAnsi="Arial" w:cs="Arial"/>
          <w:bCs/>
        </w:rPr>
      </w:pPr>
    </w:p>
    <w:p w14:paraId="09F2796F" w14:textId="66FA4F2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Where</w:t>
      </w:r>
      <w:r w:rsidR="00F646F1" w:rsidRPr="00F02331">
        <w:rPr>
          <w:rFonts w:ascii="Arial" w:eastAsia="Times New Roman" w:hAnsi="Arial" w:cs="Arial"/>
          <w:bCs/>
        </w:rPr>
        <w:t>:</w:t>
      </w:r>
    </w:p>
    <w:p w14:paraId="3629585D"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 xml:space="preserve">x </w:t>
      </w:r>
      <w:r w:rsidRPr="00F02331">
        <w:rPr>
          <w:rFonts w:ascii="Arial" w:eastAsia="Times New Roman" w:hAnsi="Arial" w:cs="Arial"/>
          <w:bCs/>
        </w:rPr>
        <w:tab/>
        <w:t>is the imported content in Rand</w:t>
      </w:r>
    </w:p>
    <w:p w14:paraId="6B2FB4BC"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y</w:t>
      </w:r>
      <w:r w:rsidRPr="00F02331">
        <w:rPr>
          <w:rFonts w:ascii="Arial" w:eastAsia="Times New Roman" w:hAnsi="Arial" w:cs="Arial"/>
          <w:bCs/>
        </w:rPr>
        <w:tab/>
        <w:t xml:space="preserve">is the bid price in Rand excluding value added tax (VAT) </w:t>
      </w:r>
    </w:p>
    <w:p w14:paraId="20357F0B" w14:textId="7777777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F02331" w:rsidRDefault="00CA447C" w:rsidP="00CA447C">
      <w:pPr>
        <w:spacing w:after="0" w:line="240" w:lineRule="auto"/>
        <w:ind w:left="720"/>
        <w:jc w:val="both"/>
        <w:rPr>
          <w:rFonts w:ascii="Arial" w:eastAsia="Times New Roman" w:hAnsi="Arial" w:cs="Arial"/>
          <w:bCs/>
        </w:rPr>
      </w:pPr>
    </w:p>
    <w:p w14:paraId="1D00E098" w14:textId="77777777" w:rsidR="00CA447C" w:rsidRPr="00F02331" w:rsidRDefault="00CA447C" w:rsidP="00CA447C">
      <w:pPr>
        <w:spacing w:after="0" w:line="240" w:lineRule="auto"/>
        <w:ind w:left="720"/>
        <w:jc w:val="both"/>
        <w:rPr>
          <w:rFonts w:ascii="Arial" w:eastAsia="Times New Roman" w:hAnsi="Arial" w:cs="Arial"/>
          <w:b/>
          <w:bCs/>
        </w:rPr>
      </w:pPr>
      <w:r w:rsidRPr="00F02331">
        <w:rPr>
          <w:rFonts w:ascii="Arial" w:eastAsia="Times New Roman" w:hAnsi="Arial" w:cs="Arial"/>
          <w:b/>
          <w:bCs/>
        </w:rPr>
        <w:t>The SABS approved technical specification number SATS 1286:2011 is accessible on http:/www.thedti.gov.za/industrial development/</w:t>
      </w:r>
      <w:proofErr w:type="spellStart"/>
      <w:r w:rsidRPr="00F02331">
        <w:rPr>
          <w:rFonts w:ascii="Arial" w:eastAsia="Times New Roman" w:hAnsi="Arial" w:cs="Arial"/>
          <w:b/>
          <w:bCs/>
        </w:rPr>
        <w:t>ip.jsp</w:t>
      </w:r>
      <w:proofErr w:type="spellEnd"/>
      <w:r w:rsidRPr="00F02331">
        <w:rPr>
          <w:rFonts w:ascii="Arial" w:eastAsia="Times New Roman" w:hAnsi="Arial" w:cs="Arial"/>
          <w:b/>
          <w:bCs/>
        </w:rPr>
        <w:t xml:space="preserve"> at no cost.  </w:t>
      </w:r>
    </w:p>
    <w:p w14:paraId="476762A1" w14:textId="77777777" w:rsidR="00CA447C" w:rsidRPr="00F02331" w:rsidRDefault="00CA447C">
      <w:pPr>
        <w:numPr>
          <w:ilvl w:val="1"/>
          <w:numId w:val="14"/>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lastRenderedPageBreak/>
        <w:t xml:space="preserve">A bid may be disqualified if this Declaration Certificate and the </w:t>
      </w:r>
      <w:r w:rsidRPr="00F02331">
        <w:rPr>
          <w:rFonts w:ascii="Arial" w:eastAsia="Times New Roman" w:hAnsi="Arial" w:cs="Arial"/>
          <w:lang w:val="en-US"/>
        </w:rPr>
        <w:t>Annex C (Local Content Declaration: Summary Schedule)</w:t>
      </w:r>
      <w:r w:rsidRPr="00F02331">
        <w:rPr>
          <w:rFonts w:ascii="Arial" w:eastAsia="Times New Roman" w:hAnsi="Arial" w:cs="Arial"/>
          <w:bCs/>
          <w:lang w:val="en-US"/>
        </w:rPr>
        <w:t xml:space="preserve"> </w:t>
      </w:r>
      <w:r w:rsidRPr="00F02331">
        <w:rPr>
          <w:rFonts w:ascii="Arial" w:eastAsia="Times New Roman" w:hAnsi="Arial" w:cs="Arial"/>
          <w:bCs/>
        </w:rPr>
        <w:t>are not submitted at the stipulated deadlines.</w:t>
      </w:r>
    </w:p>
    <w:p w14:paraId="73DFC691" w14:textId="77777777" w:rsidR="00CA447C" w:rsidRPr="00F02331" w:rsidRDefault="00CA447C">
      <w:pPr>
        <w:numPr>
          <w:ilvl w:val="0"/>
          <w:numId w:val="14"/>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F02331" w:rsidRDefault="00CA447C" w:rsidP="00CA447C">
      <w:pPr>
        <w:spacing w:after="0" w:line="240" w:lineRule="auto"/>
        <w:ind w:left="502"/>
        <w:jc w:val="both"/>
        <w:rPr>
          <w:rFonts w:ascii="Arial" w:eastAsia="Times New Roman" w:hAnsi="Arial" w:cs="Arial"/>
          <w:b/>
          <w:lang w:val="en-US"/>
        </w:rPr>
      </w:pPr>
    </w:p>
    <w:p w14:paraId="07B8D7F5" w14:textId="77777777" w:rsidR="00CA447C" w:rsidRPr="00F02331" w:rsidRDefault="00CA447C" w:rsidP="00CA447C">
      <w:pPr>
        <w:spacing w:after="0" w:line="240" w:lineRule="auto"/>
        <w:ind w:left="502"/>
        <w:jc w:val="both"/>
        <w:rPr>
          <w:rFonts w:ascii="Arial" w:eastAsia="Times New Roman" w:hAnsi="Arial" w:cs="Arial"/>
          <w:u w:val="single"/>
          <w:lang w:val="en-US"/>
        </w:rPr>
      </w:pPr>
      <w:r w:rsidRPr="00F02331">
        <w:rPr>
          <w:rFonts w:ascii="Arial" w:eastAsia="Times New Roman" w:hAnsi="Arial" w:cs="Arial"/>
          <w:u w:val="single"/>
          <w:lang w:val="en-US"/>
        </w:rPr>
        <w:t>Description of services, works or goods</w:t>
      </w:r>
      <w:r w:rsidRPr="00F02331">
        <w:rPr>
          <w:rFonts w:ascii="Arial" w:eastAsia="Times New Roman" w:hAnsi="Arial" w:cs="Arial"/>
          <w:lang w:val="en-US"/>
        </w:rPr>
        <w:t xml:space="preserve"> </w:t>
      </w:r>
      <w:r w:rsidRPr="00F02331">
        <w:rPr>
          <w:rFonts w:ascii="Arial" w:eastAsia="Times New Roman" w:hAnsi="Arial" w:cs="Arial"/>
          <w:lang w:val="en-US"/>
        </w:rPr>
        <w:tab/>
        <w:t xml:space="preserve">    </w:t>
      </w:r>
      <w:r w:rsidRPr="00F02331">
        <w:rPr>
          <w:rFonts w:ascii="Arial" w:eastAsia="Times New Roman" w:hAnsi="Arial" w:cs="Arial"/>
          <w:u w:val="single"/>
          <w:lang w:val="en-US"/>
        </w:rPr>
        <w:t>Stipulated minimum threshold</w:t>
      </w:r>
    </w:p>
    <w:p w14:paraId="594173F2" w14:textId="77777777" w:rsidR="00CA447C" w:rsidRPr="00F02331" w:rsidRDefault="00CA447C" w:rsidP="00CA447C">
      <w:pPr>
        <w:spacing w:after="0" w:line="240" w:lineRule="auto"/>
        <w:rPr>
          <w:rFonts w:ascii="Arial" w:eastAsia="Times New Roman" w:hAnsi="Arial" w:cs="Arial"/>
          <w:lang w:val="en-US"/>
        </w:rPr>
      </w:pPr>
    </w:p>
    <w:p w14:paraId="3F09EF9E"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w:t>
      </w:r>
      <w:r w:rsidRPr="00F02331">
        <w:rPr>
          <w:rFonts w:ascii="Arial" w:eastAsia="Times New Roman" w:hAnsi="Arial" w:cs="Arial"/>
          <w:lang w:val="en-US"/>
        </w:rPr>
        <w:tab/>
        <w:t>_______%</w:t>
      </w:r>
    </w:p>
    <w:p w14:paraId="7B3A5F0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ab/>
      </w:r>
    </w:p>
    <w:p w14:paraId="095C9F8F"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4161E8EC" w14:textId="77777777" w:rsidR="00CA447C" w:rsidRPr="00F02331" w:rsidRDefault="00CA447C" w:rsidP="00CA447C">
      <w:pPr>
        <w:spacing w:after="0" w:line="240" w:lineRule="auto"/>
        <w:ind w:firstLine="502"/>
        <w:rPr>
          <w:rFonts w:ascii="Arial" w:eastAsia="Times New Roman" w:hAnsi="Arial" w:cs="Arial"/>
          <w:lang w:val="en-US"/>
        </w:rPr>
      </w:pPr>
    </w:p>
    <w:p w14:paraId="64317382"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582930E5" w14:textId="77777777" w:rsidR="00CA447C" w:rsidRPr="00F02331" w:rsidRDefault="00CA447C" w:rsidP="00CA447C">
      <w:pPr>
        <w:spacing w:after="0" w:line="240" w:lineRule="auto"/>
        <w:ind w:firstLine="502"/>
        <w:rPr>
          <w:rFonts w:ascii="Arial" w:eastAsia="Times New Roman" w:hAnsi="Arial" w:cs="Arial"/>
          <w:lang w:val="en-US"/>
        </w:rPr>
      </w:pPr>
    </w:p>
    <w:p w14:paraId="6DFA20D3" w14:textId="54EA6849" w:rsidR="00CA447C" w:rsidRPr="00F02331" w:rsidRDefault="00CA447C">
      <w:pPr>
        <w:numPr>
          <w:ilvl w:val="0"/>
          <w:numId w:val="14"/>
        </w:numPr>
        <w:spacing w:after="0" w:line="240" w:lineRule="auto"/>
        <w:contextualSpacing/>
        <w:rPr>
          <w:rFonts w:ascii="Arial" w:eastAsia="Times New Roman" w:hAnsi="Arial" w:cs="Arial"/>
          <w:lang w:val="en-US"/>
        </w:rPr>
      </w:pPr>
      <w:r w:rsidRPr="00F02331">
        <w:rPr>
          <w:rFonts w:ascii="Arial" w:eastAsia="Times New Roman" w:hAnsi="Arial" w:cs="Arial"/>
          <w:lang w:val="en-US"/>
        </w:rPr>
        <w:t>Does any portion of the goods or services offered</w:t>
      </w:r>
      <w:r w:rsidR="00F646F1" w:rsidRPr="00F02331">
        <w:rPr>
          <w:rFonts w:ascii="Arial" w:eastAsia="Times New Roman" w:hAnsi="Arial" w:cs="Arial"/>
          <w:lang w:val="en-US"/>
        </w:rPr>
        <w:t xml:space="preserve"> </w:t>
      </w:r>
      <w:r w:rsidRPr="00F02331">
        <w:rPr>
          <w:rFonts w:ascii="Arial" w:eastAsia="Times New Roman" w:hAnsi="Arial" w:cs="Arial"/>
          <w:lang w:val="en-US"/>
        </w:rPr>
        <w:t>have any imported content?</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
    <w:p w14:paraId="2FCA284D" w14:textId="77777777" w:rsidR="00CA447C" w:rsidRPr="00F02331"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F02331">
        <w:rPr>
          <w:rFonts w:ascii="Arial" w:eastAsia="Times New Roman" w:hAnsi="Arial" w:cs="Arial"/>
          <w:lang w:val="en-US"/>
        </w:rPr>
        <w:tab/>
        <w:t>(</w:t>
      </w:r>
      <w:r w:rsidRPr="00F02331">
        <w:rPr>
          <w:rFonts w:ascii="Arial Narrow" w:eastAsia="Times New Roman" w:hAnsi="Arial Narrow" w:cs="Arial"/>
          <w:b/>
          <w:i/>
          <w:sz w:val="18"/>
          <w:szCs w:val="18"/>
        </w:rPr>
        <w:t>Tick applicable box</w:t>
      </w:r>
      <w:r w:rsidRPr="00F02331">
        <w:rPr>
          <w:rFonts w:ascii="Arial Narrow" w:eastAsia="Times New Roman" w:hAnsi="Arial Narrow" w:cs="Arial"/>
          <w:sz w:val="24"/>
          <w:szCs w:val="24"/>
        </w:rPr>
        <w:t>)</w:t>
      </w:r>
    </w:p>
    <w:p w14:paraId="7978F04E" w14:textId="77777777" w:rsidR="00CA447C" w:rsidRPr="00F02331"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7D1544" w14:paraId="356B535C" w14:textId="77777777" w:rsidTr="00680D4D">
        <w:tc>
          <w:tcPr>
            <w:tcW w:w="675" w:type="dxa"/>
          </w:tcPr>
          <w:p w14:paraId="2FA7D47A"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YES</w:t>
            </w:r>
          </w:p>
        </w:tc>
        <w:tc>
          <w:tcPr>
            <w:tcW w:w="709" w:type="dxa"/>
          </w:tcPr>
          <w:p w14:paraId="548F14C6" w14:textId="77777777" w:rsidR="00CA447C" w:rsidRPr="00F02331"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NO</w:t>
            </w:r>
          </w:p>
        </w:tc>
        <w:tc>
          <w:tcPr>
            <w:tcW w:w="850" w:type="dxa"/>
          </w:tcPr>
          <w:p w14:paraId="3F2CD16F" w14:textId="77777777" w:rsidR="00CA447C" w:rsidRPr="00F02331"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F02331" w:rsidRDefault="00CA447C" w:rsidP="00CA447C">
      <w:pPr>
        <w:spacing w:after="0" w:line="240" w:lineRule="auto"/>
        <w:ind w:left="360" w:hanging="360"/>
        <w:rPr>
          <w:rFonts w:ascii="Arial" w:eastAsia="Times New Roman" w:hAnsi="Arial" w:cs="Arial"/>
          <w:lang w:val="en-US"/>
        </w:rPr>
      </w:pPr>
    </w:p>
    <w:p w14:paraId="0219C2AC" w14:textId="77777777" w:rsidR="00CA447C" w:rsidRPr="00F02331" w:rsidRDefault="00CA447C" w:rsidP="00CA447C">
      <w:pPr>
        <w:spacing w:after="0" w:line="240" w:lineRule="auto"/>
        <w:ind w:left="720" w:hanging="720"/>
        <w:rPr>
          <w:rFonts w:ascii="Arial" w:eastAsia="Times New Roman" w:hAnsi="Arial" w:cs="Arial"/>
          <w:bCs/>
        </w:rPr>
      </w:pPr>
      <w:r w:rsidRPr="00F02331">
        <w:rPr>
          <w:rFonts w:ascii="Arial" w:eastAsia="Times New Roman" w:hAnsi="Arial" w:cs="Arial"/>
          <w:lang w:val="en-US"/>
        </w:rPr>
        <w:t>3..1</w:t>
      </w:r>
      <w:r w:rsidRPr="00F02331">
        <w:rPr>
          <w:rFonts w:ascii="Arial" w:eastAsia="Times New Roman" w:hAnsi="Arial" w:cs="Arial"/>
          <w:lang w:val="en-US"/>
        </w:rPr>
        <w:tab/>
        <w:t xml:space="preserve"> If yes, the rate(s) of exchange to be used in this bid to calculate the local content as prescribed in paragraph 1.5 of the general conditions </w:t>
      </w:r>
      <w:r w:rsidRPr="00F02331">
        <w:rPr>
          <w:rFonts w:ascii="Arial" w:eastAsia="Times New Roman" w:hAnsi="Arial" w:cs="Arial"/>
          <w:bCs/>
        </w:rPr>
        <w:t>must be the rate(s) published by SARB for the specific currency at 12:00 on the date of advertisement of the bid.</w:t>
      </w:r>
    </w:p>
    <w:p w14:paraId="314DEE91" w14:textId="77777777" w:rsidR="00CA447C" w:rsidRPr="00F02331" w:rsidRDefault="00CA447C" w:rsidP="00CA447C">
      <w:pPr>
        <w:spacing w:after="0" w:line="240" w:lineRule="auto"/>
        <w:ind w:left="720" w:hanging="360"/>
        <w:rPr>
          <w:rFonts w:ascii="Arial" w:eastAsia="Times New Roman" w:hAnsi="Arial" w:cs="Arial"/>
          <w:bCs/>
        </w:rPr>
      </w:pPr>
    </w:p>
    <w:p w14:paraId="15C5FF5B" w14:textId="77777777" w:rsidR="00CA447C" w:rsidRPr="00F02331" w:rsidRDefault="00CA447C" w:rsidP="00CA447C">
      <w:pPr>
        <w:spacing w:after="0" w:line="240" w:lineRule="auto"/>
        <w:ind w:left="720"/>
        <w:rPr>
          <w:rFonts w:ascii="Arial" w:eastAsia="Times New Roman" w:hAnsi="Arial" w:cs="Arial"/>
          <w:bCs/>
        </w:rPr>
      </w:pPr>
      <w:r w:rsidRPr="00F02331">
        <w:rPr>
          <w:rFonts w:ascii="Arial" w:eastAsia="Times New Roman" w:hAnsi="Arial" w:cs="Arial"/>
          <w:bCs/>
        </w:rPr>
        <w:t xml:space="preserve">The relevant rates of exchange information </w:t>
      </w:r>
      <w:proofErr w:type="gramStart"/>
      <w:r w:rsidRPr="00F02331">
        <w:rPr>
          <w:rFonts w:ascii="Arial" w:eastAsia="Times New Roman" w:hAnsi="Arial" w:cs="Arial"/>
          <w:bCs/>
        </w:rPr>
        <w:t>is</w:t>
      </w:r>
      <w:proofErr w:type="gramEnd"/>
      <w:r w:rsidRPr="00F02331">
        <w:rPr>
          <w:rFonts w:ascii="Arial" w:eastAsia="Times New Roman" w:hAnsi="Arial" w:cs="Arial"/>
          <w:bCs/>
        </w:rPr>
        <w:t xml:space="preserve"> accessible on </w:t>
      </w:r>
      <w:hyperlink r:id="rId21" w:history="1">
        <w:r w:rsidRPr="00F02331">
          <w:rPr>
            <w:rFonts w:ascii="Arial" w:eastAsia="Times New Roman" w:hAnsi="Arial" w:cs="Arial"/>
            <w:bCs/>
            <w:color w:val="0000FF"/>
            <w:u w:val="single"/>
          </w:rPr>
          <w:t>www.reservebank.co.za</w:t>
        </w:r>
      </w:hyperlink>
    </w:p>
    <w:p w14:paraId="67E205E5" w14:textId="77777777" w:rsidR="00CA447C" w:rsidRPr="00F02331" w:rsidRDefault="00CA447C" w:rsidP="00CA447C">
      <w:pPr>
        <w:spacing w:after="0" w:line="240" w:lineRule="auto"/>
        <w:rPr>
          <w:rFonts w:ascii="Arial" w:eastAsia="Times New Roman" w:hAnsi="Arial" w:cs="Arial"/>
          <w:b/>
          <w:bCs/>
        </w:rPr>
      </w:pPr>
    </w:p>
    <w:p w14:paraId="6509191A" w14:textId="77777777" w:rsidR="00CA447C" w:rsidRPr="00F02331" w:rsidRDefault="00CA447C" w:rsidP="00CA447C">
      <w:pPr>
        <w:spacing w:after="0" w:line="240" w:lineRule="auto"/>
        <w:ind w:left="720"/>
        <w:rPr>
          <w:rFonts w:ascii="Arial" w:eastAsia="Times New Roman" w:hAnsi="Arial" w:cs="Arial"/>
          <w:lang w:val="en-US"/>
        </w:rPr>
      </w:pPr>
      <w:r w:rsidRPr="00F02331">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F02331"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F02331" w14:paraId="0AD7B467" w14:textId="77777777" w:rsidTr="00680D4D">
        <w:trPr>
          <w:jc w:val="center"/>
        </w:trPr>
        <w:tc>
          <w:tcPr>
            <w:tcW w:w="3433" w:type="dxa"/>
          </w:tcPr>
          <w:p w14:paraId="20A4D4BC"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 xml:space="preserve">Currency </w:t>
            </w:r>
          </w:p>
        </w:tc>
        <w:tc>
          <w:tcPr>
            <w:tcW w:w="4847" w:type="dxa"/>
          </w:tcPr>
          <w:p w14:paraId="6E81F66D"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Rates of exchange</w:t>
            </w:r>
          </w:p>
        </w:tc>
      </w:tr>
      <w:tr w:rsidR="00CA447C" w:rsidRPr="00F02331" w14:paraId="677BD21D" w14:textId="77777777" w:rsidTr="00680D4D">
        <w:trPr>
          <w:jc w:val="center"/>
        </w:trPr>
        <w:tc>
          <w:tcPr>
            <w:tcW w:w="3433" w:type="dxa"/>
          </w:tcPr>
          <w:p w14:paraId="10309030"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US Dollar</w:t>
            </w:r>
          </w:p>
        </w:tc>
        <w:tc>
          <w:tcPr>
            <w:tcW w:w="4847" w:type="dxa"/>
          </w:tcPr>
          <w:p w14:paraId="321840D4"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3876B68" w14:textId="77777777" w:rsidTr="00680D4D">
        <w:trPr>
          <w:jc w:val="center"/>
        </w:trPr>
        <w:tc>
          <w:tcPr>
            <w:tcW w:w="3433" w:type="dxa"/>
          </w:tcPr>
          <w:p w14:paraId="14389F3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Pound Sterling</w:t>
            </w:r>
          </w:p>
        </w:tc>
        <w:tc>
          <w:tcPr>
            <w:tcW w:w="4847" w:type="dxa"/>
          </w:tcPr>
          <w:p w14:paraId="5B40E469"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7BFD215F" w14:textId="77777777" w:rsidTr="00680D4D">
        <w:trPr>
          <w:jc w:val="center"/>
        </w:trPr>
        <w:tc>
          <w:tcPr>
            <w:tcW w:w="3433" w:type="dxa"/>
          </w:tcPr>
          <w:p w14:paraId="5D3057C3"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Euro</w:t>
            </w:r>
          </w:p>
        </w:tc>
        <w:tc>
          <w:tcPr>
            <w:tcW w:w="4847" w:type="dxa"/>
          </w:tcPr>
          <w:p w14:paraId="22A3ABA8"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CA52487" w14:textId="77777777" w:rsidTr="00680D4D">
        <w:trPr>
          <w:jc w:val="center"/>
        </w:trPr>
        <w:tc>
          <w:tcPr>
            <w:tcW w:w="3433" w:type="dxa"/>
          </w:tcPr>
          <w:p w14:paraId="38F63572"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Yen</w:t>
            </w:r>
          </w:p>
        </w:tc>
        <w:tc>
          <w:tcPr>
            <w:tcW w:w="4847" w:type="dxa"/>
          </w:tcPr>
          <w:p w14:paraId="586D1AAC"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0B93705E" w14:textId="77777777" w:rsidTr="00680D4D">
        <w:trPr>
          <w:jc w:val="center"/>
        </w:trPr>
        <w:tc>
          <w:tcPr>
            <w:tcW w:w="3433" w:type="dxa"/>
          </w:tcPr>
          <w:p w14:paraId="16774C67"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Other</w:t>
            </w:r>
          </w:p>
        </w:tc>
        <w:tc>
          <w:tcPr>
            <w:tcW w:w="4847" w:type="dxa"/>
          </w:tcPr>
          <w:p w14:paraId="79BABA8B" w14:textId="77777777" w:rsidR="00CA447C" w:rsidRPr="00F02331" w:rsidRDefault="00CA447C" w:rsidP="00CA447C">
            <w:pPr>
              <w:spacing w:after="0" w:line="240" w:lineRule="auto"/>
              <w:rPr>
                <w:rFonts w:ascii="Arial" w:eastAsia="Times New Roman" w:hAnsi="Arial" w:cs="Arial"/>
                <w:lang w:val="en-US"/>
              </w:rPr>
            </w:pPr>
          </w:p>
        </w:tc>
      </w:tr>
    </w:tbl>
    <w:p w14:paraId="324A8204" w14:textId="77777777" w:rsidR="00CA447C" w:rsidRPr="00F02331" w:rsidRDefault="00CA447C" w:rsidP="00CA447C">
      <w:pPr>
        <w:spacing w:before="120" w:after="0" w:line="240" w:lineRule="auto"/>
        <w:ind w:left="720"/>
        <w:rPr>
          <w:rFonts w:ascii="Arial" w:eastAsia="Times New Roman" w:hAnsi="Arial" w:cs="Arial"/>
          <w:lang w:val="en-US"/>
        </w:rPr>
      </w:pPr>
      <w:r w:rsidRPr="00F02331">
        <w:rPr>
          <w:rFonts w:ascii="Arial" w:eastAsia="Times New Roman" w:hAnsi="Arial" w:cs="Arial"/>
          <w:b/>
          <w:u w:val="single"/>
          <w:lang w:val="en-US"/>
        </w:rPr>
        <w:t>NB</w:t>
      </w:r>
      <w:r w:rsidRPr="00F02331">
        <w:rPr>
          <w:rFonts w:ascii="Arial" w:eastAsia="Times New Roman" w:hAnsi="Arial" w:cs="Arial"/>
          <w:lang w:val="en-US"/>
        </w:rPr>
        <w:t>: Bidders must submit proof of the SARB rate (s) of exchange used.</w:t>
      </w:r>
    </w:p>
    <w:p w14:paraId="6F6AB24F" w14:textId="6B1D2BDB" w:rsidR="00CA447C" w:rsidRPr="00F02331" w:rsidRDefault="00CA447C" w:rsidP="00CA447C">
      <w:pPr>
        <w:spacing w:before="120" w:after="0" w:line="240" w:lineRule="auto"/>
        <w:ind w:left="420" w:hanging="420"/>
        <w:jc w:val="both"/>
        <w:rPr>
          <w:rFonts w:ascii="Arial" w:eastAsia="Times New Roman" w:hAnsi="Arial" w:cs="Arial"/>
          <w:bCs/>
        </w:rPr>
      </w:pPr>
      <w:r w:rsidRPr="00F02331">
        <w:rPr>
          <w:rFonts w:ascii="Arial" w:eastAsia="Times New Roman" w:hAnsi="Arial" w:cs="Arial"/>
          <w:lang w:val="en-US"/>
        </w:rPr>
        <w:t>4.</w:t>
      </w:r>
      <w:r w:rsidRPr="00F02331">
        <w:rPr>
          <w:rFonts w:ascii="Arial" w:eastAsia="Times New Roman" w:hAnsi="Arial" w:cs="Arial"/>
          <w:lang w:val="en-US"/>
        </w:rPr>
        <w:tab/>
      </w:r>
      <w:r w:rsidRPr="00F02331">
        <w:rPr>
          <w:rFonts w:ascii="Arial" w:eastAsia="Times New Roman" w:hAnsi="Arial" w:cs="Arial"/>
          <w:bCs/>
        </w:rPr>
        <w:t xml:space="preserve">Where, after the award of a bid, challenges are experienced in meeting the stipulated minimum threshold for local content the </w:t>
      </w:r>
      <w:proofErr w:type="spellStart"/>
      <w:r w:rsidRPr="00F02331">
        <w:rPr>
          <w:rFonts w:ascii="Arial" w:eastAsia="Times New Roman" w:hAnsi="Arial" w:cs="Arial"/>
          <w:bCs/>
        </w:rPr>
        <w:t>dti</w:t>
      </w:r>
      <w:proofErr w:type="spellEnd"/>
      <w:r w:rsidRPr="00F02331">
        <w:rPr>
          <w:rFonts w:ascii="Arial" w:eastAsia="Times New Roman" w:hAnsi="Arial" w:cs="Arial"/>
          <w:bCs/>
        </w:rPr>
        <w:t xml:space="preserve"> must be informed accordingly </w:t>
      </w:r>
      <w:proofErr w:type="gramStart"/>
      <w:r w:rsidRPr="00F02331">
        <w:rPr>
          <w:rFonts w:ascii="Arial" w:eastAsia="Times New Roman" w:hAnsi="Arial" w:cs="Arial"/>
          <w:bCs/>
        </w:rPr>
        <w:t>in order for</w:t>
      </w:r>
      <w:proofErr w:type="gramEnd"/>
      <w:r w:rsidRPr="00F02331">
        <w:rPr>
          <w:rFonts w:ascii="Arial" w:eastAsia="Times New Roman" w:hAnsi="Arial" w:cs="Arial"/>
          <w:bCs/>
        </w:rPr>
        <w:t xml:space="preserve"> the </w:t>
      </w:r>
      <w:proofErr w:type="spellStart"/>
      <w:r w:rsidR="000D068F" w:rsidRPr="00F02331">
        <w:rPr>
          <w:rFonts w:ascii="Arial" w:eastAsia="Times New Roman" w:hAnsi="Arial" w:cs="Arial"/>
          <w:bCs/>
        </w:rPr>
        <w:t>dti</w:t>
      </w:r>
      <w:proofErr w:type="spellEnd"/>
      <w:r w:rsidRPr="00F02331">
        <w:rPr>
          <w:rFonts w:ascii="Arial" w:eastAsia="Times New Roman" w:hAnsi="Arial" w:cs="Arial"/>
          <w:bCs/>
        </w:rPr>
        <w:t xml:space="preserve"> to verify and in consultation with the AO/AA provide directives in this regard.</w:t>
      </w:r>
    </w:p>
    <w:p w14:paraId="6B477F40"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30E9B283"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10721399"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03669D6B" w14:textId="77777777" w:rsidR="00CA447C" w:rsidRDefault="00CA447C" w:rsidP="00CA447C">
      <w:pPr>
        <w:spacing w:before="120" w:after="0" w:line="240" w:lineRule="auto"/>
        <w:ind w:left="420" w:hanging="420"/>
        <w:jc w:val="both"/>
        <w:rPr>
          <w:rFonts w:ascii="Arial" w:eastAsia="Times New Roman" w:hAnsi="Arial" w:cs="Arial"/>
          <w:bCs/>
        </w:rPr>
      </w:pPr>
    </w:p>
    <w:p w14:paraId="7B11C657" w14:textId="77777777" w:rsidR="008F6961" w:rsidRPr="00F02331" w:rsidRDefault="008F6961" w:rsidP="00CA447C">
      <w:pPr>
        <w:spacing w:before="120" w:after="0" w:line="240" w:lineRule="auto"/>
        <w:ind w:left="420" w:hanging="420"/>
        <w:jc w:val="both"/>
        <w:rPr>
          <w:rFonts w:ascii="Arial" w:eastAsia="Times New Roman" w:hAnsi="Arial" w:cs="Arial"/>
          <w:bCs/>
        </w:rPr>
      </w:pPr>
    </w:p>
    <w:p w14:paraId="12B1B444" w14:textId="77777777" w:rsidR="00CA447C" w:rsidRDefault="00CA447C" w:rsidP="00F02331">
      <w:pPr>
        <w:spacing w:before="120" w:after="0" w:line="240" w:lineRule="auto"/>
        <w:jc w:val="both"/>
        <w:rPr>
          <w:rFonts w:ascii="Arial" w:eastAsia="Times New Roman" w:hAnsi="Arial" w:cs="Arial"/>
          <w:bCs/>
        </w:rPr>
      </w:pPr>
    </w:p>
    <w:p w14:paraId="66C5079C" w14:textId="77777777" w:rsidR="00EE172C" w:rsidRDefault="00EE172C" w:rsidP="00F02331">
      <w:pPr>
        <w:spacing w:before="120" w:after="0" w:line="240" w:lineRule="auto"/>
        <w:jc w:val="both"/>
        <w:rPr>
          <w:rFonts w:ascii="Arial" w:eastAsia="Times New Roman" w:hAnsi="Arial" w:cs="Arial"/>
          <w:bCs/>
        </w:rPr>
      </w:pPr>
    </w:p>
    <w:p w14:paraId="6BF66A68"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LOCAL CONTENT DECLARATION</w:t>
      </w:r>
    </w:p>
    <w:p w14:paraId="675D05A0"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(REFER TO ANNEX B OF SATS 1286:2011)</w:t>
      </w:r>
    </w:p>
    <w:p w14:paraId="76ADB00D" w14:textId="77777777" w:rsidR="00CA447C" w:rsidRPr="00F02331" w:rsidRDefault="00CA447C" w:rsidP="00981D0B">
      <w:pPr>
        <w:spacing w:after="0" w:line="240" w:lineRule="auto"/>
        <w:jc w:val="center"/>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A447C" w:rsidRPr="007D1544" w14:paraId="53FFBCB3" w14:textId="77777777" w:rsidTr="00680D4D">
        <w:trPr>
          <w:jc w:val="center"/>
        </w:trPr>
        <w:tc>
          <w:tcPr>
            <w:tcW w:w="9060" w:type="dxa"/>
          </w:tcPr>
          <w:p w14:paraId="0047D644"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F02331">
              <w:rPr>
                <w:rFonts w:ascii="Arial" w:eastAsia="Times New Roman" w:hAnsi="Arial" w:cs="Arial"/>
                <w:b/>
              </w:rPr>
              <w:t xml:space="preserve">LOCAL CONTENT DECLARATION BY CHIEF FINANCIAL OFFICER </w:t>
            </w:r>
            <w:r w:rsidRPr="00F02331">
              <w:rPr>
                <w:rFonts w:ascii="Arial" w:eastAsia="Times New Roman" w:hAnsi="Arial" w:cs="Arial"/>
                <w:b/>
                <w:lang w:eastAsia="en-GB"/>
              </w:rPr>
              <w:t xml:space="preserve">OR OTHER LEGALLY RESPONSIBLE PERSON </w:t>
            </w:r>
            <w:r w:rsidRPr="00F02331">
              <w:rPr>
                <w:rFonts w:ascii="Arial" w:eastAsia="Times New Roman" w:hAnsi="Arial" w:cs="Arial"/>
                <w:b/>
              </w:rPr>
              <w:t xml:space="preserve">NOMINATED IN WRITING BY THE CHIEF EXECUTIVE </w:t>
            </w:r>
            <w:r w:rsidRPr="00F02331">
              <w:rPr>
                <w:rFonts w:ascii="Arial" w:eastAsia="Times New Roman" w:hAnsi="Arial" w:cs="Arial"/>
                <w:b/>
                <w:bCs/>
              </w:rPr>
              <w:t xml:space="preserve">OR SENIOR MEMBER/PERSON WITH MANAGEMENT RESPONSIBILITY (CLOSE CORPORATION, </w:t>
            </w:r>
            <w:proofErr w:type="gramStart"/>
            <w:r w:rsidRPr="00F02331">
              <w:rPr>
                <w:rFonts w:ascii="Arial" w:eastAsia="Times New Roman" w:hAnsi="Arial" w:cs="Arial"/>
                <w:b/>
                <w:bCs/>
              </w:rPr>
              <w:t>PARTNERSHIP</w:t>
            </w:r>
            <w:proofErr w:type="gramEnd"/>
            <w:r w:rsidRPr="00F02331">
              <w:rPr>
                <w:rFonts w:ascii="Arial" w:eastAsia="Times New Roman" w:hAnsi="Arial" w:cs="Arial"/>
                <w:b/>
                <w:bCs/>
              </w:rPr>
              <w:t xml:space="preserve"> OR INDIVIDUAL) </w:t>
            </w:r>
          </w:p>
          <w:p w14:paraId="5EF3A5C6"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F02331">
              <w:rPr>
                <w:rFonts w:ascii="Arial" w:eastAsia="Times New Roman" w:hAnsi="Arial" w:cs="Arial"/>
                <w:b/>
              </w:rPr>
              <w:t>IN RESPECT OF BID NO.</w:t>
            </w:r>
            <w:r w:rsidRPr="00F02331">
              <w:rPr>
                <w:rFonts w:ascii="Arial" w:eastAsia="Times New Roman" w:hAnsi="Arial" w:cs="Arial"/>
              </w:rPr>
              <w:t xml:space="preserve"> .................................................................................</w:t>
            </w:r>
          </w:p>
          <w:p w14:paraId="5560C22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b/>
              </w:rPr>
              <w:t>ISSUED BY</w:t>
            </w:r>
            <w:r w:rsidRPr="00F02331">
              <w:rPr>
                <w:rFonts w:ascii="Arial" w:eastAsia="Times New Roman" w:hAnsi="Arial" w:cs="Arial"/>
              </w:rPr>
              <w:t>: (Procurement Authority / Name of Institution): .........................................................................................................................</w:t>
            </w:r>
          </w:p>
          <w:p w14:paraId="4B3404F9"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NB   </w:t>
            </w:r>
          </w:p>
          <w:p w14:paraId="25AF941C"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F02331" w:rsidRDefault="00CA447C">
            <w:pPr>
              <w:numPr>
                <w:ilvl w:val="0"/>
                <w:numId w:val="1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F02331">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F02331" w:rsidRDefault="00CA447C">
            <w:pPr>
              <w:numPr>
                <w:ilvl w:val="0"/>
                <w:numId w:val="1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Guidance on the Calculation of Local Content is accessible on </w:t>
            </w:r>
            <w:hyperlink r:id="rId22" w:history="1">
              <w:r w:rsidRPr="00F02331">
                <w:rPr>
                  <w:rFonts w:ascii="Arial" w:eastAsia="Times New Roman" w:hAnsi="Arial" w:cs="Arial"/>
                  <w:color w:val="0000FF"/>
                  <w:u w:val="single"/>
                </w:rPr>
                <w:t>http://www.thdti.gov.za/industrial development/</w:t>
              </w:r>
              <w:proofErr w:type="spellStart"/>
              <w:r w:rsidRPr="00F02331">
                <w:rPr>
                  <w:rFonts w:ascii="Arial" w:eastAsia="Times New Roman" w:hAnsi="Arial" w:cs="Arial"/>
                  <w:color w:val="0000FF"/>
                  <w:u w:val="single"/>
                </w:rPr>
                <w:t>ip.jsp</w:t>
              </w:r>
              <w:proofErr w:type="spellEnd"/>
            </w:hyperlink>
            <w:r w:rsidRPr="00F02331">
              <w:rPr>
                <w:rFonts w:ascii="Arial" w:eastAsia="Times New Roman" w:hAnsi="Arial" w:cs="Arial"/>
              </w:rPr>
              <w:t>.</w:t>
            </w:r>
            <w:r w:rsidRPr="00F02331">
              <w:rPr>
                <w:rFonts w:ascii="Arial" w:eastAsia="Times New Roman" w:hAnsi="Arial" w:cs="Arial"/>
                <w:bCs/>
              </w:rPr>
              <w:t xml:space="preserve"> </w:t>
            </w:r>
          </w:p>
          <w:p w14:paraId="0E601783" w14:textId="63767865" w:rsidR="00CA447C" w:rsidRPr="00F02331" w:rsidRDefault="00CA447C">
            <w:pPr>
              <w:numPr>
                <w:ilvl w:val="0"/>
                <w:numId w:val="1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Local Content Declaration Templates (Annex C, D and E) is attached to this </w:t>
            </w:r>
            <w:r w:rsidR="002D1F59" w:rsidRPr="00F02331">
              <w:rPr>
                <w:rFonts w:ascii="Arial" w:eastAsia="Times New Roman" w:hAnsi="Arial" w:cs="Arial"/>
              </w:rPr>
              <w:t>Invitation to Tender</w:t>
            </w:r>
            <w:r w:rsidRPr="00F02331">
              <w:rPr>
                <w:rFonts w:ascii="Arial" w:eastAsia="Times New Roman" w:hAnsi="Arial" w:cs="Arial"/>
              </w:rPr>
              <w:t xml:space="preserve"> and must be submitted at the stipulated deadline.</w:t>
            </w:r>
          </w:p>
          <w:p w14:paraId="1772B490" w14:textId="38F0DF33" w:rsidR="00CA447C" w:rsidRPr="00F02331" w:rsidRDefault="00CA447C">
            <w:pPr>
              <w:numPr>
                <w:ilvl w:val="0"/>
                <w:numId w:val="16"/>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F02331">
              <w:rPr>
                <w:rFonts w:ascii="Arial" w:eastAsia="Times New Roman" w:hAnsi="Arial" w:cs="Arial"/>
                <w:b/>
                <w:bCs/>
              </w:rPr>
              <w:t xml:space="preserve">Declaration C should be submitted at the stipulated deadline of the bid </w:t>
            </w:r>
            <w:proofErr w:type="gramStart"/>
            <w:r w:rsidRPr="00F02331">
              <w:rPr>
                <w:rFonts w:ascii="Arial" w:eastAsia="Times New Roman" w:hAnsi="Arial" w:cs="Arial"/>
                <w:b/>
                <w:bCs/>
              </w:rPr>
              <w:t>in order to</w:t>
            </w:r>
            <w:proofErr w:type="gramEnd"/>
            <w:r w:rsidRPr="00F02331">
              <w:rPr>
                <w:rFonts w:ascii="Arial" w:eastAsia="Times New Roman" w:hAnsi="Arial" w:cs="Arial"/>
                <w:b/>
                <w:bCs/>
              </w:rPr>
              <w:t xml:space="preserve"> substantiate the declaration made in paragraph (c) below. </w:t>
            </w:r>
            <w:r w:rsidRPr="00F02331">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45C42DAC"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 the undersigned, …………………………….................................................... (</w:t>
            </w:r>
            <w:r w:rsidR="009C4721" w:rsidRPr="00F02331">
              <w:rPr>
                <w:rFonts w:ascii="Arial" w:eastAsia="Times New Roman" w:hAnsi="Arial" w:cs="Arial"/>
              </w:rPr>
              <w:t>Full</w:t>
            </w:r>
            <w:r w:rsidRPr="00F02331">
              <w:rPr>
                <w:rFonts w:ascii="Arial" w:eastAsia="Times New Roman" w:hAnsi="Arial" w:cs="Arial"/>
              </w:rPr>
              <w:t xml:space="preserve"> names),</w:t>
            </w:r>
          </w:p>
          <w:p w14:paraId="14DDC01A" w14:textId="6363D3D9"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do hereby declare, in my capacity as ……………………………………… ……</w:t>
            </w:r>
            <w:r w:rsidR="009C4721" w:rsidRPr="00F02331">
              <w:rPr>
                <w:rFonts w:ascii="Arial" w:eastAsia="Times New Roman" w:hAnsi="Arial" w:cs="Arial"/>
              </w:rPr>
              <w:t>….</w:t>
            </w:r>
          </w:p>
          <w:p w14:paraId="1A1F5DB8"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of ...............................................................................................................(name of bidder entity), the following:</w:t>
            </w:r>
          </w:p>
          <w:p w14:paraId="405B1F21"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F02331" w:rsidRDefault="00CA447C">
            <w:pPr>
              <w:numPr>
                <w:ilvl w:val="0"/>
                <w:numId w:val="17"/>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facts contained herein are within my own personal knowledge.</w:t>
            </w:r>
          </w:p>
          <w:p w14:paraId="03DA65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F02331" w:rsidRDefault="00CA447C">
            <w:pPr>
              <w:numPr>
                <w:ilvl w:val="0"/>
                <w:numId w:val="17"/>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have satisfied myself that:</w:t>
            </w:r>
          </w:p>
          <w:p w14:paraId="07A76880" w14:textId="77777777" w:rsidR="00CA447C" w:rsidRPr="00F02331" w:rsidRDefault="00CA447C">
            <w:pPr>
              <w:numPr>
                <w:ilvl w:val="0"/>
                <w:numId w:val="15"/>
              </w:numPr>
              <w:tabs>
                <w:tab w:val="left" w:pos="425"/>
              </w:tabs>
              <w:spacing w:after="120" w:line="238" w:lineRule="auto"/>
              <w:ind w:left="1138"/>
              <w:jc w:val="both"/>
              <w:rPr>
                <w:rFonts w:ascii="Arial" w:eastAsia="Times New Roman" w:hAnsi="Arial" w:cs="Arial"/>
              </w:rPr>
            </w:pPr>
            <w:r w:rsidRPr="00F02331">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479511C" w:rsidR="00CA447C" w:rsidRPr="00F02331" w:rsidRDefault="00CA447C">
            <w:pPr>
              <w:numPr>
                <w:ilvl w:val="0"/>
                <w:numId w:val="17"/>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 xml:space="preserve">The local content percentage (%) indicated below has been calculated using the formula given in clause 3 of SATS 1286:2011, the rates of exchange indicated in </w:t>
            </w:r>
            <w:r w:rsidRPr="00F02331">
              <w:rPr>
                <w:rFonts w:ascii="Arial" w:eastAsia="Times New Roman" w:hAnsi="Arial" w:cs="Arial"/>
              </w:rPr>
              <w:lastRenderedPageBreak/>
              <w:t>paragraph 4.1 above and the information contained in Declaration D and E which has been consolidated in Declaration C:</w:t>
            </w:r>
          </w:p>
          <w:p w14:paraId="6D298FDD" w14:textId="77777777" w:rsidR="008C57DA" w:rsidRPr="00F02331" w:rsidRDefault="008C57DA" w:rsidP="008C57DA">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F02331" w14:paraId="366DDBD3" w14:textId="77777777" w:rsidTr="00680D4D">
              <w:trPr>
                <w:jc w:val="center"/>
              </w:trPr>
              <w:tc>
                <w:tcPr>
                  <w:tcW w:w="7353" w:type="dxa"/>
                </w:tcPr>
                <w:p w14:paraId="618882F5" w14:textId="5ACF56B0"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Bid price, excluding VAT (y)  </w:t>
                  </w:r>
                </w:p>
              </w:tc>
              <w:tc>
                <w:tcPr>
                  <w:tcW w:w="1276" w:type="dxa"/>
                </w:tcPr>
                <w:p w14:paraId="4D14EA50"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52CC2805" w14:textId="77777777" w:rsidTr="00680D4D">
              <w:trPr>
                <w:jc w:val="center"/>
              </w:trPr>
              <w:tc>
                <w:tcPr>
                  <w:tcW w:w="7353" w:type="dxa"/>
                </w:tcPr>
                <w:p w14:paraId="2F97028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Imported content</w:t>
                  </w:r>
                  <w:r w:rsidRPr="00F02331" w:rsidDel="009B5884">
                    <w:rPr>
                      <w:rFonts w:ascii="Arial" w:eastAsia="Times New Roman" w:hAnsi="Arial" w:cs="Arial"/>
                    </w:rPr>
                    <w:t xml:space="preserve"> </w:t>
                  </w:r>
                  <w:r w:rsidRPr="00F02331">
                    <w:rPr>
                      <w:rFonts w:ascii="Arial" w:eastAsia="Times New Roman" w:hAnsi="Arial" w:cs="Arial"/>
                    </w:rPr>
                    <w:t>(x), as calculated in terms of SATS 1286:2011</w:t>
                  </w:r>
                </w:p>
              </w:tc>
              <w:tc>
                <w:tcPr>
                  <w:tcW w:w="1276" w:type="dxa"/>
                </w:tcPr>
                <w:p w14:paraId="4F4986F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40F52CE7" w14:textId="77777777" w:rsidTr="00680D4D">
              <w:trPr>
                <w:jc w:val="center"/>
              </w:trPr>
              <w:tc>
                <w:tcPr>
                  <w:tcW w:w="7353" w:type="dxa"/>
                </w:tcPr>
                <w:p w14:paraId="7D2823AD" w14:textId="6D915BB5"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Stipulated minimum threshold for local content (paragraph 3 above) </w:t>
                  </w:r>
                </w:p>
              </w:tc>
              <w:tc>
                <w:tcPr>
                  <w:tcW w:w="1276" w:type="dxa"/>
                </w:tcPr>
                <w:p w14:paraId="07ED983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F02331" w14:paraId="627FDC36" w14:textId="77777777" w:rsidTr="00680D4D">
              <w:trPr>
                <w:jc w:val="center"/>
              </w:trPr>
              <w:tc>
                <w:tcPr>
                  <w:tcW w:w="7353" w:type="dxa"/>
                </w:tcPr>
                <w:p w14:paraId="18C8793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Local content %, as calculated in terms of SATS 1286:2011</w:t>
                  </w:r>
                </w:p>
              </w:tc>
              <w:tc>
                <w:tcPr>
                  <w:tcW w:w="1276" w:type="dxa"/>
                </w:tcPr>
                <w:p w14:paraId="5DDF81B5"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275B99F3"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 xml:space="preserve">The local content percentages for each product </w:t>
            </w:r>
            <w:r w:rsidR="009C4721" w:rsidRPr="00F02331">
              <w:rPr>
                <w:rFonts w:ascii="Arial" w:eastAsia="Times New Roman" w:hAnsi="Arial" w:cs="Arial"/>
                <w:b/>
              </w:rPr>
              <w:t>have</w:t>
            </w:r>
            <w:r w:rsidRPr="00F02331">
              <w:rPr>
                <w:rFonts w:ascii="Arial" w:eastAsia="Times New Roman" w:hAnsi="Arial" w:cs="Arial"/>
                <w:b/>
              </w:rPr>
              <w:t xml:space="preserve"> been calculated using the formula given in clause 3 of SATS 1286:2011, the rates of exchange indicated in paragraph 4.1 above and the information contained in Declaration D and E.</w:t>
            </w:r>
          </w:p>
          <w:p w14:paraId="4A28C18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F02331" w:rsidRDefault="00CA447C">
            <w:pPr>
              <w:numPr>
                <w:ilvl w:val="0"/>
                <w:numId w:val="17"/>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F02331" w:rsidRDefault="00CA447C">
            <w:pPr>
              <w:numPr>
                <w:ilvl w:val="0"/>
                <w:numId w:val="17"/>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F02331">
              <w:rPr>
                <w:rFonts w:ascii="Arial" w:eastAsia="Times New Roman" w:hAnsi="Arial" w:cs="Arial"/>
              </w:rPr>
              <w:tab/>
              <w:t xml:space="preserve">that are not verifiable as described in SATS 1286:2011, may result in the Procurement Authority / Institution imposing any or </w:t>
            </w:r>
            <w:proofErr w:type="gramStart"/>
            <w:r w:rsidRPr="00F02331">
              <w:rPr>
                <w:rFonts w:ascii="Arial" w:eastAsia="Times New Roman" w:hAnsi="Arial" w:cs="Arial"/>
              </w:rPr>
              <w:t>all of</w:t>
            </w:r>
            <w:proofErr w:type="gramEnd"/>
            <w:r w:rsidRPr="00F02331">
              <w:rPr>
                <w:rFonts w:ascii="Arial" w:eastAsia="Times New Roman" w:hAnsi="Arial" w:cs="Arial"/>
              </w:rPr>
              <w:t xml:space="preserve"> the remedies as provided for in Regulation 9.1 of the Preferential Procurement Regulations, 2022 promulgated under the Preferential Policy Framework Act (PPPFA), 2000 (Act No. 5 of 2000).</w:t>
            </w:r>
          </w:p>
          <w:p w14:paraId="0689A950" w14:textId="77777777" w:rsidR="00CA447C" w:rsidRPr="00F02331" w:rsidRDefault="00CA447C" w:rsidP="00CA447C">
            <w:pPr>
              <w:tabs>
                <w:tab w:val="left" w:pos="425"/>
              </w:tabs>
              <w:spacing w:after="0" w:line="238" w:lineRule="auto"/>
              <w:jc w:val="both"/>
              <w:rPr>
                <w:rFonts w:ascii="Arial" w:eastAsia="Times New Roman" w:hAnsi="Arial" w:cs="Arial"/>
              </w:rPr>
            </w:pPr>
          </w:p>
          <w:p w14:paraId="6A312439"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rPr>
              <w:tab/>
            </w:r>
            <w:r w:rsidRPr="00F02331">
              <w:rPr>
                <w:rFonts w:ascii="Arial" w:eastAsia="Times New Roman" w:hAnsi="Arial" w:cs="Arial"/>
                <w:b/>
                <w:bCs/>
              </w:rPr>
              <w:t xml:space="preserve">SIGNATURE: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7A478774"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b/>
                <w:bCs/>
              </w:rPr>
              <w:tab/>
              <w:t xml:space="preserve">WITNESS No. 1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0121DF1E"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F02331">
              <w:rPr>
                <w:rFonts w:ascii="Arial" w:eastAsia="Times New Roman" w:hAnsi="Arial" w:cs="Arial"/>
                <w:b/>
                <w:bCs/>
              </w:rPr>
              <w:tab/>
              <w:t xml:space="preserve">WITNESS No. 2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42FBE15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5287C4DF" w14:textId="7E060503" w:rsidR="006A4938" w:rsidRPr="00F02331" w:rsidRDefault="00000000" w:rsidP="00F02331">
      <w:pPr>
        <w:spacing w:before="240" w:after="0"/>
        <w:jc w:val="both"/>
        <w:rPr>
          <w:rFonts w:ascii="Arial" w:eastAsia="Times New Roman" w:hAnsi="Arial" w:cs="Times New Roman"/>
          <w:b/>
          <w:szCs w:val="24"/>
          <w:highlight w:val="yellow"/>
        </w:rPr>
      </w:pPr>
      <w:r>
        <w:rPr>
          <w:rFonts w:ascii="Arial" w:eastAsia="Times New Roman" w:hAnsi="Arial" w:cs="Times New Roman"/>
          <w:b/>
          <w:noProof/>
          <w:szCs w:val="24"/>
          <w:highlight w:val="yellow"/>
        </w:rPr>
        <w:object w:dxaOrig="1440" w:dyaOrig="1440" w14:anchorId="5976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29.95pt;margin-top:11.95pt;width:93.2pt;height:60.85pt;z-index:251667456;mso-position-horizontal-relative:text;mso-position-vertical-relative:text" wrapcoords="6458 1371 6458 3429 8462 6857 9798 6857 3118 12000 2895 14057 4231 17829 5122 18171 15365 18171 17592 13029 17592 12000 12247 6857 11579 1371 6458 1371" o:allowoverlap="f">
            <v:imagedata r:id="rId23" o:title=""/>
            <w10:wrap type="tight"/>
          </v:shape>
          <o:OLEObject Type="Embed" ProgID="AcroExch.Document.DC" ShapeID="_x0000_s2050" DrawAspect="Icon" ObjectID="_1824470365" r:id="rId24"/>
        </w:object>
      </w:r>
    </w:p>
    <w:p w14:paraId="14F70023" w14:textId="67563B90" w:rsidR="00CA447C" w:rsidRPr="00F02331" w:rsidRDefault="00000000" w:rsidP="00CA447C">
      <w:pPr>
        <w:spacing w:before="240" w:after="0"/>
        <w:ind w:left="-142"/>
        <w:jc w:val="both"/>
        <w:rPr>
          <w:rFonts w:ascii="Arial" w:eastAsia="Times New Roman" w:hAnsi="Arial" w:cs="Times New Roman"/>
          <w:b/>
          <w:szCs w:val="24"/>
        </w:rPr>
      </w:pPr>
      <w:hyperlink r:id="rId25" w:history="1">
        <w:r w:rsidR="000E16EA" w:rsidRPr="000E16EA">
          <w:rPr>
            <w:rFonts w:ascii="Aptos" w:eastAsia="Aptos" w:hAnsi="Aptos" w:cs="Times New Roman"/>
            <w:color w:val="0000FF"/>
            <w:kern w:val="2"/>
            <w:u w:val="single"/>
            <w14:ligatures w14:val="standardContextual"/>
          </w:rPr>
          <w:t xml:space="preserve">Annexure G2 – Local Content </w:t>
        </w:r>
        <w:proofErr w:type="gramStart"/>
        <w:r w:rsidR="000E16EA" w:rsidRPr="000E16EA">
          <w:rPr>
            <w:rFonts w:ascii="Aptos" w:eastAsia="Aptos" w:hAnsi="Aptos" w:cs="Times New Roman"/>
            <w:color w:val="0000FF"/>
            <w:kern w:val="2"/>
            <w:u w:val="single"/>
            <w14:ligatures w14:val="standardContextual"/>
          </w:rPr>
          <w:t>Declaration  -</w:t>
        </w:r>
        <w:proofErr w:type="gramEnd"/>
        <w:r w:rsidR="000E16EA" w:rsidRPr="000E16EA">
          <w:rPr>
            <w:rFonts w:ascii="Aptos" w:eastAsia="Aptos" w:hAnsi="Aptos" w:cs="Times New Roman"/>
            <w:color w:val="0000FF"/>
            <w:kern w:val="2"/>
            <w:u w:val="single"/>
            <w14:ligatures w14:val="standardContextual"/>
          </w:rPr>
          <w:t xml:space="preserve"> Summary Schedule (Annex C)</w:t>
        </w:r>
      </w:hyperlink>
      <w:r w:rsidR="00CA447C" w:rsidRPr="00F02331">
        <w:rPr>
          <w:rFonts w:ascii="Arial" w:eastAsia="Times New Roman" w:hAnsi="Arial" w:cs="Times New Roman"/>
          <w:b/>
          <w:szCs w:val="24"/>
        </w:rPr>
        <w:t xml:space="preserve"> </w:t>
      </w:r>
    </w:p>
    <w:p w14:paraId="5FFF1B40" w14:textId="16B271B6" w:rsidR="002A16D4" w:rsidRPr="00F02331" w:rsidRDefault="002A16D4" w:rsidP="00F02331">
      <w:pPr>
        <w:spacing w:after="0"/>
        <w:jc w:val="both"/>
        <w:rPr>
          <w:rFonts w:ascii="Arial" w:eastAsia="Times New Roman" w:hAnsi="Arial" w:cs="Times New Roman"/>
          <w:b/>
          <w:szCs w:val="24"/>
          <w:u w:val="single"/>
        </w:rPr>
      </w:pPr>
    </w:p>
    <w:p w14:paraId="2A0D67BF" w14:textId="2485C7A8" w:rsidR="008C57DA"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112BFF6">
          <v:shape id="_x0000_s2051" type="#_x0000_t75" style="position:absolute;left:0;text-align:left;margin-left:434pt;margin-top:9.95pt;width:82.25pt;height:53.25pt;z-index:251668480">
            <v:imagedata r:id="rId23" o:title=""/>
            <w10:wrap type="square"/>
          </v:shape>
          <o:OLEObject Type="Embed" ProgID="AcroExch.Document.DC" ShapeID="_x0000_s2051" DrawAspect="Icon" ObjectID="_1824470366" r:id="rId26"/>
        </w:object>
      </w:r>
      <w:hyperlink r:id="rId27" w:history="1">
        <w:r w:rsidR="000E16EA" w:rsidRPr="000E16EA">
          <w:rPr>
            <w:rFonts w:ascii="Aptos" w:eastAsia="Aptos" w:hAnsi="Aptos" w:cs="Times New Roman"/>
            <w:color w:val="0000FF"/>
            <w:kern w:val="2"/>
            <w:u w:val="single"/>
            <w14:ligatures w14:val="standardContextual"/>
          </w:rPr>
          <w:t>Annexure G3 – Imports Declaration – Supporting Schedule to Annex C (Annex D)</w:t>
        </w:r>
      </w:hyperlink>
      <w:r w:rsidR="006A4938" w:rsidRPr="00F02331">
        <w:rPr>
          <w:rFonts w:ascii="Arial" w:eastAsia="Times New Roman" w:hAnsi="Arial" w:cs="Times New Roman"/>
          <w:b/>
          <w:szCs w:val="24"/>
          <w:u w:val="single"/>
        </w:rPr>
        <w:t>)</w:t>
      </w:r>
    </w:p>
    <w:p w14:paraId="5F1B5EDF" w14:textId="1ECFCA04" w:rsidR="000E16EA" w:rsidRDefault="000E16EA" w:rsidP="00CA447C">
      <w:pPr>
        <w:spacing w:after="0"/>
        <w:ind w:left="-142"/>
        <w:jc w:val="both"/>
        <w:rPr>
          <w:rFonts w:ascii="Arial" w:eastAsia="Times New Roman" w:hAnsi="Arial" w:cs="Times New Roman"/>
          <w:b/>
          <w:szCs w:val="24"/>
          <w:u w:val="single"/>
        </w:rPr>
      </w:pPr>
    </w:p>
    <w:p w14:paraId="542CFDC8" w14:textId="00301261" w:rsidR="002A16D4" w:rsidRPr="00F02331" w:rsidRDefault="00000000" w:rsidP="00EE172C">
      <w:pPr>
        <w:spacing w:after="0"/>
        <w:jc w:val="both"/>
        <w:rPr>
          <w:rFonts w:ascii="Arial" w:eastAsia="Times New Roman" w:hAnsi="Arial" w:cs="Times New Roman"/>
          <w:b/>
          <w:szCs w:val="24"/>
          <w:u w:val="single"/>
        </w:rPr>
      </w:pPr>
      <w:r>
        <w:rPr>
          <w:rFonts w:ascii="Arial" w:eastAsia="Times New Roman" w:hAnsi="Arial" w:cs="Times New Roman"/>
          <w:b/>
          <w:noProof/>
          <w:szCs w:val="24"/>
          <w:highlight w:val="yellow"/>
          <w:u w:val="single"/>
        </w:rPr>
        <w:object w:dxaOrig="1440" w:dyaOrig="1440" w14:anchorId="375AFE55">
          <v:shape id="_x0000_s2053" type="#_x0000_t75" style="position:absolute;left:0;text-align:left;margin-left:429.95pt;margin-top:10.7pt;width:90.4pt;height:59.05pt;z-index:251669504">
            <v:imagedata r:id="rId23" o:title=""/>
            <w10:wrap type="square"/>
          </v:shape>
          <o:OLEObject Type="Embed" ProgID="AcroExch.Document.DC" ShapeID="_x0000_s2053" DrawAspect="Icon" ObjectID="_1824470367" r:id="rId28"/>
        </w:object>
      </w:r>
    </w:p>
    <w:p w14:paraId="79C868CE" w14:textId="28272F1A" w:rsidR="00CA447C" w:rsidRPr="00F02331" w:rsidRDefault="00000000" w:rsidP="00CA447C">
      <w:pPr>
        <w:spacing w:after="0"/>
        <w:ind w:left="-142"/>
        <w:jc w:val="both"/>
        <w:rPr>
          <w:rFonts w:ascii="Arial" w:eastAsia="Times New Roman" w:hAnsi="Arial" w:cs="Times New Roman"/>
          <w:b/>
          <w:szCs w:val="24"/>
          <w:u w:val="single"/>
        </w:rPr>
      </w:pPr>
      <w:hyperlink r:id="rId29" w:history="1">
        <w:r w:rsidR="000E16EA" w:rsidRPr="000E16EA">
          <w:rPr>
            <w:rFonts w:ascii="Aptos" w:eastAsia="Aptos" w:hAnsi="Aptos" w:cs="Times New Roman"/>
            <w:color w:val="0000FF"/>
            <w:kern w:val="2"/>
            <w:u w:val="single"/>
            <w14:ligatures w14:val="standardContextual"/>
          </w:rPr>
          <w:t>Annexure G4 – Local Content Declaration – Supporting Schedule to Annex C (Annex E)</w:t>
        </w:r>
      </w:hyperlink>
    </w:p>
    <w:p w14:paraId="3355786A" w14:textId="77777777" w:rsidR="00C527C9" w:rsidRPr="00F02331" w:rsidRDefault="00C527C9" w:rsidP="005D5883">
      <w:pPr>
        <w:tabs>
          <w:tab w:val="left" w:pos="357"/>
        </w:tabs>
        <w:spacing w:after="0" w:line="240" w:lineRule="auto"/>
        <w:rPr>
          <w:rFonts w:ascii="Arial" w:eastAsia="Times New Roman" w:hAnsi="Arial" w:cs="Times New Roman"/>
          <w:b/>
          <w:szCs w:val="24"/>
          <w:u w:val="single"/>
        </w:rPr>
      </w:pPr>
    </w:p>
    <w:p w14:paraId="417DD437" w14:textId="77777777" w:rsidR="00513C4B" w:rsidRDefault="00513C4B" w:rsidP="005D5883">
      <w:pPr>
        <w:tabs>
          <w:tab w:val="left" w:pos="357"/>
        </w:tabs>
        <w:spacing w:after="0" w:line="240" w:lineRule="auto"/>
        <w:rPr>
          <w:rFonts w:ascii="Arial" w:eastAsia="Times New Roman" w:hAnsi="Arial" w:cs="Times New Roman"/>
          <w:b/>
          <w:sz w:val="24"/>
          <w:szCs w:val="24"/>
          <w:u w:val="single"/>
          <w:lang w:val="en-GB"/>
        </w:rPr>
      </w:pPr>
    </w:p>
    <w:p w14:paraId="2DC9DC60" w14:textId="77777777" w:rsidR="00F02331" w:rsidRDefault="00F02331" w:rsidP="005D5883">
      <w:pPr>
        <w:tabs>
          <w:tab w:val="left" w:pos="357"/>
        </w:tabs>
        <w:spacing w:after="0" w:line="240" w:lineRule="auto"/>
        <w:rPr>
          <w:rFonts w:ascii="Arial" w:eastAsia="Times New Roman" w:hAnsi="Arial" w:cs="Times New Roman"/>
          <w:b/>
          <w:sz w:val="24"/>
          <w:szCs w:val="24"/>
          <w:u w:val="single"/>
          <w:lang w:val="en-GB"/>
        </w:rPr>
      </w:pPr>
    </w:p>
    <w:p w14:paraId="075BE4CF" w14:textId="5D23ACAF" w:rsidR="005D5883" w:rsidRPr="00F02331" w:rsidRDefault="005D5883" w:rsidP="005D5883">
      <w:pPr>
        <w:tabs>
          <w:tab w:val="left" w:pos="357"/>
        </w:tabs>
        <w:spacing w:after="0" w:line="240" w:lineRule="auto"/>
        <w:rPr>
          <w:rFonts w:ascii="Arial" w:eastAsia="Times New Roman" w:hAnsi="Arial" w:cs="Times New Roman"/>
          <w:b/>
          <w:sz w:val="24"/>
          <w:szCs w:val="24"/>
          <w:u w:val="single"/>
          <w:lang w:val="en-GB"/>
        </w:rPr>
      </w:pPr>
      <w:r w:rsidRPr="00F02331">
        <w:rPr>
          <w:rFonts w:ascii="Arial" w:eastAsia="Times New Roman" w:hAnsi="Arial" w:cs="Times New Roman"/>
          <w:b/>
          <w:sz w:val="24"/>
          <w:szCs w:val="24"/>
          <w:u w:val="single"/>
          <w:lang w:val="en-GB"/>
        </w:rPr>
        <w:lastRenderedPageBreak/>
        <w:t xml:space="preserve">ANNEXURE </w:t>
      </w:r>
      <w:r w:rsidR="0040073B" w:rsidRPr="00F02331">
        <w:rPr>
          <w:rFonts w:ascii="Arial" w:eastAsia="Times New Roman" w:hAnsi="Arial" w:cs="Times New Roman"/>
          <w:b/>
          <w:sz w:val="24"/>
          <w:szCs w:val="24"/>
          <w:u w:val="single"/>
          <w:lang w:val="en-GB"/>
        </w:rPr>
        <w:t>H</w:t>
      </w:r>
    </w:p>
    <w:p w14:paraId="7BF63C59" w14:textId="5A973A8A" w:rsidR="00FD689B" w:rsidRPr="00F02331" w:rsidRDefault="00FD689B" w:rsidP="005D5883">
      <w:pPr>
        <w:tabs>
          <w:tab w:val="left" w:pos="357"/>
        </w:tabs>
        <w:spacing w:after="0" w:line="240" w:lineRule="auto"/>
        <w:rPr>
          <w:rFonts w:ascii="Arial" w:eastAsia="Times New Roman" w:hAnsi="Arial" w:cs="Times New Roman"/>
          <w:b/>
          <w:sz w:val="24"/>
          <w:szCs w:val="24"/>
          <w:lang w:val="en-GB"/>
        </w:rPr>
      </w:pPr>
      <w:r w:rsidRPr="00F02331">
        <w:rPr>
          <w:rFonts w:ascii="Arial" w:eastAsia="Times New Roman" w:hAnsi="Arial" w:cs="Times New Roman"/>
          <w:b/>
          <w:sz w:val="24"/>
          <w:szCs w:val="24"/>
          <w:lang w:val="en-GB"/>
        </w:rPr>
        <w:t xml:space="preserve">                                                                                                                            SBD 1</w:t>
      </w:r>
    </w:p>
    <w:p w14:paraId="18EC50D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F02331">
        <w:rPr>
          <w:rFonts w:ascii="Arial Narrow" w:eastAsia="Times New Roman" w:hAnsi="Arial Narrow" w:cs="Times New Roman"/>
          <w:b/>
          <w:sz w:val="28"/>
          <w:szCs w:val="20"/>
          <w:lang w:val="en-GB"/>
        </w:rPr>
        <w:t>PART A</w:t>
      </w:r>
    </w:p>
    <w:p w14:paraId="3CE6581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8"/>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D689B" w:rsidRPr="00F02331" w14:paraId="0BFFECD6"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6BCF551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US"/>
              </w:rPr>
              <w:t>YOU ARE HEREBY INVITED TO BID FOR REQUIREMENTS OF THE (</w:t>
            </w:r>
            <w:r w:rsidRPr="00F02331">
              <w:rPr>
                <w:rFonts w:ascii="Arial Narrow" w:eastAsia="Times New Roman" w:hAnsi="Arial Narrow" w:cs="Times New Roman"/>
                <w:i/>
                <w:sz w:val="20"/>
                <w:szCs w:val="20"/>
                <w:lang w:val="en-US"/>
              </w:rPr>
              <w:t>NAME OF DEPARTMENT/ PUBLIC ENTITY</w:t>
            </w:r>
            <w:r w:rsidRPr="00F02331">
              <w:rPr>
                <w:rFonts w:ascii="Arial Narrow" w:eastAsia="Times New Roman" w:hAnsi="Arial Narrow" w:cs="Times New Roman"/>
                <w:b/>
                <w:sz w:val="20"/>
                <w:szCs w:val="20"/>
                <w:lang w:val="en-US"/>
              </w:rPr>
              <w:t>)</w:t>
            </w:r>
          </w:p>
        </w:tc>
      </w:tr>
      <w:tr w:rsidR="00FD689B" w:rsidRPr="00F02331" w14:paraId="2E8EC24D"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742D77E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BID NUMBER:</w:t>
            </w:r>
          </w:p>
        </w:tc>
        <w:tc>
          <w:tcPr>
            <w:tcW w:w="1942" w:type="dxa"/>
            <w:gridSpan w:val="3"/>
            <w:tcBorders>
              <w:top w:val="single" w:sz="4" w:space="0" w:color="auto"/>
              <w:left w:val="single" w:sz="4" w:space="0" w:color="auto"/>
              <w:bottom w:val="single" w:sz="4" w:space="0" w:color="auto"/>
              <w:right w:val="single" w:sz="4" w:space="0" w:color="auto"/>
            </w:tcBorders>
            <w:vAlign w:val="bottom"/>
          </w:tcPr>
          <w:p w14:paraId="0F5EA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3060" w:type="dxa"/>
            <w:gridSpan w:val="2"/>
            <w:tcBorders>
              <w:top w:val="single" w:sz="4" w:space="0" w:color="auto"/>
              <w:left w:val="single" w:sz="4" w:space="0" w:color="auto"/>
              <w:bottom w:val="single" w:sz="4" w:space="0" w:color="auto"/>
              <w:right w:val="single" w:sz="4" w:space="0" w:color="auto"/>
            </w:tcBorders>
            <w:vAlign w:val="bottom"/>
            <w:hideMark/>
          </w:tcPr>
          <w:p w14:paraId="3CA20F8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DATE:</w:t>
            </w:r>
          </w:p>
        </w:tc>
        <w:tc>
          <w:tcPr>
            <w:tcW w:w="1620" w:type="dxa"/>
            <w:gridSpan w:val="3"/>
            <w:tcBorders>
              <w:top w:val="single" w:sz="4" w:space="0" w:color="auto"/>
              <w:left w:val="single" w:sz="4" w:space="0" w:color="auto"/>
              <w:bottom w:val="single" w:sz="4" w:space="0" w:color="auto"/>
              <w:right w:val="single" w:sz="4" w:space="0" w:color="auto"/>
            </w:tcBorders>
            <w:vAlign w:val="bottom"/>
          </w:tcPr>
          <w:p w14:paraId="303B684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575" w:type="dxa"/>
            <w:gridSpan w:val="3"/>
            <w:tcBorders>
              <w:top w:val="single" w:sz="4" w:space="0" w:color="auto"/>
              <w:left w:val="single" w:sz="4" w:space="0" w:color="auto"/>
              <w:bottom w:val="single" w:sz="4" w:space="0" w:color="auto"/>
              <w:right w:val="single" w:sz="4" w:space="0" w:color="auto"/>
            </w:tcBorders>
            <w:vAlign w:val="bottom"/>
            <w:hideMark/>
          </w:tcPr>
          <w:p w14:paraId="721CD77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TIME:</w:t>
            </w:r>
          </w:p>
        </w:tc>
        <w:tc>
          <w:tcPr>
            <w:tcW w:w="1426" w:type="dxa"/>
            <w:tcBorders>
              <w:top w:val="single" w:sz="4" w:space="0" w:color="auto"/>
              <w:left w:val="single" w:sz="4" w:space="0" w:color="auto"/>
              <w:bottom w:val="single" w:sz="4" w:space="0" w:color="auto"/>
              <w:right w:val="single" w:sz="4" w:space="0" w:color="auto"/>
            </w:tcBorders>
            <w:vAlign w:val="bottom"/>
          </w:tcPr>
          <w:p w14:paraId="5781EDD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141FFBEB" w14:textId="77777777" w:rsidTr="00FD689B">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14:paraId="35C0D2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DESCRIPTION</w:t>
            </w:r>
          </w:p>
        </w:tc>
        <w:tc>
          <w:tcPr>
            <w:tcW w:w="9623" w:type="dxa"/>
            <w:gridSpan w:val="12"/>
            <w:tcBorders>
              <w:top w:val="single" w:sz="4" w:space="0" w:color="auto"/>
              <w:left w:val="single" w:sz="4" w:space="0" w:color="auto"/>
              <w:bottom w:val="single" w:sz="4" w:space="0" w:color="auto"/>
              <w:right w:val="single" w:sz="4" w:space="0" w:color="auto"/>
            </w:tcBorders>
            <w:vAlign w:val="bottom"/>
          </w:tcPr>
          <w:p w14:paraId="41527A0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7E75E0E"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2A1021A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 xml:space="preserve">BID RESPONSE DOCUMENTS MAY BE DEPOSITED IN THE BID BOX SITUATED AT </w:t>
            </w:r>
            <w:r w:rsidRPr="00F02331">
              <w:rPr>
                <w:rFonts w:ascii="Arial Narrow" w:eastAsia="Times New Roman" w:hAnsi="Arial Narrow" w:cs="Times New Roman"/>
                <w:b/>
                <w:i/>
                <w:sz w:val="20"/>
                <w:szCs w:val="20"/>
                <w:lang w:val="en-GB"/>
              </w:rPr>
              <w:t>(STREET ADDRESS)</w:t>
            </w:r>
          </w:p>
        </w:tc>
      </w:tr>
      <w:tr w:rsidR="00FD689B" w:rsidRPr="00F02331" w14:paraId="0D8AD9EE"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121011E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35486D2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2D7363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11A8335" w14:textId="77777777" w:rsidTr="00FD689B">
        <w:trPr>
          <w:trHeight w:val="397"/>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3690EE8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8B1DD27"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12878E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3101CAB" w14:textId="77777777" w:rsidTr="004456CE">
        <w:trPr>
          <w:trHeight w:val="413"/>
          <w:jc w:val="center"/>
        </w:trPr>
        <w:tc>
          <w:tcPr>
            <w:tcW w:w="5203" w:type="dxa"/>
            <w:gridSpan w:val="5"/>
            <w:tcBorders>
              <w:top w:val="single" w:sz="4" w:space="0" w:color="auto"/>
              <w:left w:val="single" w:sz="4" w:space="0" w:color="auto"/>
              <w:bottom w:val="single" w:sz="4" w:space="0" w:color="auto"/>
              <w:right w:val="single" w:sz="4" w:space="0" w:color="auto"/>
            </w:tcBorders>
            <w:shd w:val="clear" w:color="auto" w:fill="DDD9C3"/>
            <w:vAlign w:val="center"/>
            <w:hideMark/>
          </w:tcPr>
          <w:p w14:paraId="4A7DE8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shd w:val="clear" w:color="auto" w:fill="DDD9C3"/>
                <w:lang w:val="en-GB"/>
              </w:rPr>
              <w:t>BIDDING PROCEDURE ENQUIRIES MAY BE DIRECTED TO</w:t>
            </w:r>
          </w:p>
        </w:tc>
        <w:tc>
          <w:tcPr>
            <w:tcW w:w="5786" w:type="dxa"/>
            <w:gridSpan w:val="8"/>
            <w:tcBorders>
              <w:top w:val="single" w:sz="4" w:space="0" w:color="auto"/>
              <w:left w:val="single" w:sz="4" w:space="0" w:color="auto"/>
              <w:bottom w:val="single" w:sz="4" w:space="0" w:color="auto"/>
              <w:right w:val="single" w:sz="4" w:space="0" w:color="auto"/>
            </w:tcBorders>
            <w:shd w:val="clear" w:color="auto" w:fill="DDD9C3"/>
            <w:vAlign w:val="center"/>
            <w:hideMark/>
          </w:tcPr>
          <w:p w14:paraId="5B478D9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lang w:val="en-GB"/>
              </w:rPr>
              <w:t>TECHNICAL ENQUIRIES MAY BE DIRECTED TO:</w:t>
            </w:r>
          </w:p>
        </w:tc>
      </w:tr>
      <w:tr w:rsidR="00FD689B" w:rsidRPr="00F02331" w14:paraId="04090481"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7C28B026"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3FFA8E7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0A37BA4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6F304B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377684B"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8FE6D6D"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03B8E10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669D17F0"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33AC48F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7A7D07F" w14:textId="77777777" w:rsidTr="00FD689B">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46E8F32A"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71C57E1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4082ADB7"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704F276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1294A74" w14:textId="77777777" w:rsidTr="00FD689B">
        <w:trPr>
          <w:trHeight w:val="268"/>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14:paraId="6BF65A9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3181" w:type="dxa"/>
            <w:gridSpan w:val="2"/>
            <w:tcBorders>
              <w:top w:val="single" w:sz="4" w:space="0" w:color="auto"/>
              <w:left w:val="single" w:sz="4" w:space="0" w:color="auto"/>
              <w:bottom w:val="single" w:sz="4" w:space="0" w:color="auto"/>
              <w:right w:val="single" w:sz="4" w:space="0" w:color="auto"/>
            </w:tcBorders>
            <w:vAlign w:val="bottom"/>
          </w:tcPr>
          <w:p w14:paraId="64FE7DD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537" w:type="dxa"/>
            <w:gridSpan w:val="6"/>
            <w:tcBorders>
              <w:top w:val="single" w:sz="4" w:space="0" w:color="auto"/>
              <w:left w:val="single" w:sz="4" w:space="0" w:color="auto"/>
              <w:bottom w:val="single" w:sz="4" w:space="0" w:color="auto"/>
              <w:right w:val="single" w:sz="4" w:space="0" w:color="auto"/>
            </w:tcBorders>
            <w:vAlign w:val="bottom"/>
            <w:hideMark/>
          </w:tcPr>
          <w:p w14:paraId="122E8E6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2249" w:type="dxa"/>
            <w:gridSpan w:val="2"/>
            <w:tcBorders>
              <w:top w:val="single" w:sz="4" w:space="0" w:color="auto"/>
              <w:left w:val="single" w:sz="4" w:space="0" w:color="auto"/>
              <w:bottom w:val="single" w:sz="4" w:space="0" w:color="auto"/>
              <w:right w:val="single" w:sz="4" w:space="0" w:color="auto"/>
            </w:tcBorders>
            <w:vAlign w:val="bottom"/>
          </w:tcPr>
          <w:p w14:paraId="1F1AC5F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E58C834"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081A270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SUPPLIER INFORMATION</w:t>
            </w:r>
          </w:p>
        </w:tc>
      </w:tr>
      <w:tr w:rsidR="00FD689B" w:rsidRPr="00F02331" w14:paraId="26A25102"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F0572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NAME OF BIDDER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F0ED22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280C5636"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3C0A7D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POSTAL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7990189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504E3314"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7C542B1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STREET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4406B4A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CA844BB"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30A651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20D654D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5980A7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37B031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7D6FFF7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75A18BBF"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6E61A54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CELLPHONE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30F865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36A65329"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17B1DE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7B3779D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060" w:type="dxa"/>
            <w:gridSpan w:val="2"/>
            <w:tcBorders>
              <w:top w:val="single" w:sz="4" w:space="0" w:color="auto"/>
              <w:left w:val="single" w:sz="4" w:space="0" w:color="auto"/>
              <w:bottom w:val="single" w:sz="4" w:space="0" w:color="auto"/>
              <w:right w:val="single" w:sz="4" w:space="0" w:color="auto"/>
            </w:tcBorders>
            <w:vAlign w:val="bottom"/>
          </w:tcPr>
          <w:p w14:paraId="1A4A132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938" w:type="dxa"/>
            <w:gridSpan w:val="4"/>
            <w:tcBorders>
              <w:top w:val="single" w:sz="4" w:space="0" w:color="auto"/>
              <w:left w:val="single" w:sz="4" w:space="0" w:color="auto"/>
              <w:bottom w:val="single" w:sz="4" w:space="0" w:color="auto"/>
              <w:right w:val="single" w:sz="4" w:space="0" w:color="auto"/>
            </w:tcBorders>
            <w:vAlign w:val="bottom"/>
            <w:hideMark/>
          </w:tcPr>
          <w:p w14:paraId="26CDCEA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407DD6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56F34DE" w14:textId="77777777" w:rsidTr="00FD689B">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25D119D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61D8638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61F665ED" w14:textId="77777777" w:rsidTr="00FD689B">
        <w:trPr>
          <w:trHeight w:val="299"/>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14:paraId="564C080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VAT REGISTRATION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14:paraId="3DDCFD8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0CA448C9" w14:textId="77777777" w:rsidTr="00FD689B">
        <w:trPr>
          <w:trHeight w:val="57"/>
          <w:jc w:val="center"/>
        </w:trPr>
        <w:tc>
          <w:tcPr>
            <w:tcW w:w="2007" w:type="dxa"/>
            <w:gridSpan w:val="2"/>
            <w:tcBorders>
              <w:top w:val="single" w:sz="4" w:space="0" w:color="auto"/>
              <w:left w:val="single" w:sz="4" w:space="0" w:color="auto"/>
              <w:bottom w:val="single" w:sz="4" w:space="0" w:color="auto"/>
              <w:right w:val="single" w:sz="4" w:space="0" w:color="auto"/>
            </w:tcBorders>
            <w:hideMark/>
          </w:tcPr>
          <w:p w14:paraId="44B11F0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SUPPLIER COMPLIANCE STATUS</w:t>
            </w:r>
          </w:p>
        </w:tc>
        <w:tc>
          <w:tcPr>
            <w:tcW w:w="1301" w:type="dxa"/>
            <w:gridSpan w:val="2"/>
            <w:tcBorders>
              <w:top w:val="single" w:sz="4" w:space="0" w:color="auto"/>
              <w:left w:val="single" w:sz="4" w:space="0" w:color="auto"/>
              <w:bottom w:val="single" w:sz="4" w:space="0" w:color="auto"/>
              <w:right w:val="single" w:sz="4" w:space="0" w:color="auto"/>
            </w:tcBorders>
            <w:hideMark/>
          </w:tcPr>
          <w:p w14:paraId="5A00E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TAX COMPLIANCE SYSTEM PIN:</w:t>
            </w:r>
          </w:p>
        </w:tc>
        <w:tc>
          <w:tcPr>
            <w:tcW w:w="1895" w:type="dxa"/>
            <w:tcBorders>
              <w:top w:val="single" w:sz="4" w:space="0" w:color="auto"/>
              <w:left w:val="single" w:sz="4" w:space="0" w:color="auto"/>
              <w:bottom w:val="single" w:sz="4" w:space="0" w:color="auto"/>
              <w:right w:val="single" w:sz="4" w:space="0" w:color="auto"/>
            </w:tcBorders>
            <w:vAlign w:val="bottom"/>
          </w:tcPr>
          <w:p w14:paraId="6F1365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212" w:type="dxa"/>
            <w:gridSpan w:val="2"/>
            <w:tcBorders>
              <w:top w:val="single" w:sz="4" w:space="0" w:color="auto"/>
              <w:left w:val="single" w:sz="4" w:space="0" w:color="auto"/>
              <w:bottom w:val="single" w:sz="4" w:space="0" w:color="auto"/>
              <w:right w:val="single" w:sz="4" w:space="0" w:color="auto"/>
            </w:tcBorders>
            <w:vAlign w:val="center"/>
            <w:hideMark/>
          </w:tcPr>
          <w:p w14:paraId="563561E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OR</w:t>
            </w:r>
          </w:p>
        </w:tc>
        <w:tc>
          <w:tcPr>
            <w:tcW w:w="1327" w:type="dxa"/>
            <w:tcBorders>
              <w:top w:val="single" w:sz="4" w:space="0" w:color="auto"/>
              <w:left w:val="single" w:sz="4" w:space="0" w:color="auto"/>
              <w:bottom w:val="single" w:sz="4" w:space="0" w:color="auto"/>
              <w:right w:val="single" w:sz="4" w:space="0" w:color="auto"/>
            </w:tcBorders>
            <w:vAlign w:val="bottom"/>
            <w:hideMark/>
          </w:tcPr>
          <w:p w14:paraId="58F8F10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 xml:space="preserve">CENTRAL SUPPLIER DATABASE No: </w:t>
            </w:r>
          </w:p>
        </w:tc>
        <w:tc>
          <w:tcPr>
            <w:tcW w:w="3247" w:type="dxa"/>
            <w:gridSpan w:val="5"/>
            <w:tcBorders>
              <w:top w:val="single" w:sz="4" w:space="0" w:color="auto"/>
              <w:left w:val="single" w:sz="4" w:space="0" w:color="auto"/>
              <w:bottom w:val="single" w:sz="4" w:space="0" w:color="auto"/>
              <w:right w:val="single" w:sz="4" w:space="0" w:color="auto"/>
            </w:tcBorders>
            <w:vAlign w:val="bottom"/>
            <w:hideMark/>
          </w:tcPr>
          <w:p w14:paraId="614419F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MAAA</w:t>
            </w:r>
          </w:p>
        </w:tc>
      </w:tr>
      <w:tr w:rsidR="00FD689B" w:rsidRPr="00F02331" w14:paraId="06B986CE" w14:textId="77777777" w:rsidTr="00FD689B">
        <w:trPr>
          <w:trHeight w:val="864"/>
          <w:jc w:val="center"/>
        </w:trPr>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158901C4" w14:textId="2B16B132" w:rsidR="005D6C5C" w:rsidRPr="005D6C5C" w:rsidRDefault="00FD689B" w:rsidP="00FD689B">
            <w:pPr>
              <w:keepNext/>
              <w:widowControl w:val="0"/>
              <w:snapToGrid w:val="0"/>
              <w:spacing w:after="0" w:line="256" w:lineRule="auto"/>
              <w:outlineLvl w:val="3"/>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ARE YOU THE ACCREDITED REPRESENTATIVE IN SOUTH AFRICA FOR THE GOODS /SERVICES OFFERED?</w:t>
            </w:r>
          </w:p>
        </w:tc>
        <w:tc>
          <w:tcPr>
            <w:tcW w:w="3196" w:type="dxa"/>
            <w:gridSpan w:val="3"/>
            <w:tcBorders>
              <w:top w:val="single" w:sz="4" w:space="0" w:color="auto"/>
              <w:left w:val="single" w:sz="4" w:space="0" w:color="auto"/>
              <w:bottom w:val="single" w:sz="4" w:space="0" w:color="auto"/>
              <w:right w:val="single" w:sz="4" w:space="0" w:color="auto"/>
            </w:tcBorders>
            <w:vAlign w:val="bottom"/>
          </w:tcPr>
          <w:p w14:paraId="44157F4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No </w:t>
            </w:r>
          </w:p>
          <w:p w14:paraId="07C01C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p w14:paraId="7024BB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ENCLOSE PROOF]</w:t>
            </w:r>
          </w:p>
          <w:p w14:paraId="4C43842C" w14:textId="16CF9BB9"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tc>
        <w:tc>
          <w:tcPr>
            <w:tcW w:w="3103" w:type="dxa"/>
            <w:gridSpan w:val="5"/>
            <w:tcBorders>
              <w:top w:val="single" w:sz="4" w:space="0" w:color="auto"/>
              <w:left w:val="single" w:sz="4" w:space="0" w:color="auto"/>
              <w:bottom w:val="single" w:sz="4" w:space="0" w:color="auto"/>
              <w:right w:val="single" w:sz="4" w:space="0" w:color="auto"/>
            </w:tcBorders>
            <w:vAlign w:val="center"/>
            <w:hideMark/>
          </w:tcPr>
          <w:p w14:paraId="55327A81" w14:textId="77777777" w:rsidR="00FD689B" w:rsidRPr="00F02331" w:rsidRDefault="00FD689B" w:rsidP="00FD689B">
            <w:pPr>
              <w:keepNext/>
              <w:widowControl w:val="0"/>
              <w:snapToGrid w:val="0"/>
              <w:spacing w:after="0" w:line="256" w:lineRule="auto"/>
              <w:outlineLvl w:val="3"/>
              <w:rPr>
                <w:rFonts w:ascii="Arial Narrow" w:eastAsia="Times New Roman" w:hAnsi="Arial Narrow" w:cs="Times New Roman"/>
                <w:b/>
                <w:sz w:val="20"/>
                <w:szCs w:val="20"/>
                <w:lang w:val="en-US"/>
              </w:rPr>
            </w:pPr>
            <w:r w:rsidRPr="00F02331">
              <w:rPr>
                <w:rFonts w:ascii="Arial Narrow" w:eastAsia="Times New Roman" w:hAnsi="Arial Narrow" w:cs="Times New Roman"/>
                <w:sz w:val="20"/>
                <w:szCs w:val="20"/>
                <w:lang w:val="en-US"/>
              </w:rPr>
              <w:t>ARE YOU A FOREIGN BASED SUPPLIER FOR THE GOODS /SERVICES OFFERED?</w:t>
            </w:r>
            <w:r w:rsidRPr="00F02331">
              <w:rPr>
                <w:rFonts w:ascii="Arial Narrow" w:eastAsia="Times New Roman" w:hAnsi="Arial Narrow" w:cs="Times New Roman"/>
                <w:sz w:val="20"/>
                <w:szCs w:val="20"/>
                <w:lang w:val="en-GB"/>
              </w:rPr>
              <w:br/>
            </w:r>
          </w:p>
        </w:tc>
        <w:tc>
          <w:tcPr>
            <w:tcW w:w="2683" w:type="dxa"/>
            <w:gridSpan w:val="3"/>
            <w:tcBorders>
              <w:top w:val="single" w:sz="4" w:space="0" w:color="auto"/>
              <w:left w:val="single" w:sz="4" w:space="0" w:color="auto"/>
              <w:bottom w:val="single" w:sz="4" w:space="0" w:color="auto"/>
              <w:right w:val="single" w:sz="4" w:space="0" w:color="auto"/>
            </w:tcBorders>
            <w:vAlign w:val="bottom"/>
          </w:tcPr>
          <w:p w14:paraId="0C927DA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9472AD">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Check2"/>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No</w:t>
            </w:r>
            <w:r w:rsidRPr="00F02331">
              <w:rPr>
                <w:rFonts w:ascii="Arial Narrow" w:eastAsia="Times New Roman" w:hAnsi="Arial Narrow" w:cs="Times New Roman"/>
                <w:sz w:val="20"/>
                <w:szCs w:val="20"/>
                <w:lang w:val="en-GB"/>
              </w:rPr>
              <w:br/>
            </w:r>
          </w:p>
          <w:p w14:paraId="6AEA705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ANSWER THE QUESTIONNAIRE BELOW]</w:t>
            </w:r>
          </w:p>
          <w:p w14:paraId="3EE588AF" w14:textId="1EA62EF6"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p>
        </w:tc>
      </w:tr>
      <w:tr w:rsidR="00FD689B" w:rsidRPr="00F02331" w14:paraId="2D78947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center"/>
            <w:hideMark/>
          </w:tcPr>
          <w:p w14:paraId="16754F86" w14:textId="4F17D9FA"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4"/>
                <w:lang w:val="en-US"/>
              </w:rPr>
              <w:t>QUESTIONNAIRE TO BIDDING FOREIGN SUPPLIERS</w:t>
            </w:r>
          </w:p>
        </w:tc>
      </w:tr>
      <w:tr w:rsidR="00FD689B" w:rsidRPr="007D1544" w14:paraId="02496040" w14:textId="77777777" w:rsidTr="00FD689B">
        <w:trPr>
          <w:trHeight w:val="20"/>
          <w:jc w:val="center"/>
        </w:trPr>
        <w:tc>
          <w:tcPr>
            <w:tcW w:w="10989" w:type="dxa"/>
            <w:gridSpan w:val="13"/>
            <w:tcBorders>
              <w:top w:val="single" w:sz="4" w:space="0" w:color="auto"/>
              <w:left w:val="single" w:sz="4" w:space="0" w:color="auto"/>
              <w:bottom w:val="single" w:sz="4" w:space="0" w:color="auto"/>
              <w:right w:val="single" w:sz="4" w:space="0" w:color="auto"/>
            </w:tcBorders>
            <w:vAlign w:val="center"/>
          </w:tcPr>
          <w:p w14:paraId="05E5137F"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Arial Narrow"/>
                <w:b/>
                <w:sz w:val="20"/>
                <w:szCs w:val="20"/>
                <w:lang w:val="en-US"/>
              </w:rPr>
            </w:pPr>
            <w:r w:rsidRPr="00F02331">
              <w:rPr>
                <w:rFonts w:ascii="Arial Narrow" w:eastAsia="Times New Roman" w:hAnsi="Arial Narrow" w:cs="Times New Roman"/>
                <w:sz w:val="20"/>
                <w:szCs w:val="20"/>
                <w:lang w:val="en-US"/>
              </w:rPr>
              <w:t>IS THE ENTITY A RESIDENT OF THE REPUBLIC OF SOUTH AFRICA (RSA)?</w:t>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4029965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Times New Roman" w:eastAsia="Times New Roman" w:hAnsi="Times New Roman" w:cs="Times New Roman"/>
                <w:sz w:val="20"/>
                <w:szCs w:val="20"/>
                <w:lang w:val="en-US"/>
              </w:rPr>
            </w:pPr>
            <w:r w:rsidRPr="00F02331">
              <w:rPr>
                <w:rFonts w:ascii="Arial Narrow" w:eastAsia="Times New Roman" w:hAnsi="Arial Narrow" w:cs="Times New Roman"/>
                <w:sz w:val="20"/>
                <w:szCs w:val="20"/>
                <w:lang w:val="en-US"/>
              </w:rPr>
              <w:lastRenderedPageBreak/>
              <w:t>DOES THE ENTITY HAVE A BRANCH IN THE RSA?</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1678C7EB"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DOES THE ENTITY HAVE A PERMANENT ESTABLISHMENT IN THE </w:t>
            </w:r>
            <w:smartTag w:uri="urn:schemas-microsoft-com:office:smarttags" w:element="stockticker">
              <w:r w:rsidRPr="00F02331">
                <w:rPr>
                  <w:rFonts w:ascii="Arial Narrow" w:eastAsia="Times New Roman" w:hAnsi="Arial Narrow" w:cs="Times New Roman"/>
                  <w:sz w:val="20"/>
                  <w:szCs w:val="20"/>
                  <w:lang w:val="en-US"/>
                </w:rPr>
                <w:t>RSA</w:t>
              </w:r>
            </w:smartTag>
            <w:r w:rsidRPr="00F02331">
              <w:rPr>
                <w:rFonts w:ascii="Arial Narrow" w:eastAsia="Times New Roman" w:hAnsi="Arial Narrow" w:cs="Times New Roman"/>
                <w:sz w:val="20"/>
                <w:szCs w:val="20"/>
                <w:lang w:val="en-US"/>
              </w:rPr>
              <w:t>?</w:t>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329A4D1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DOES THE ENTITY HAVE ANY SOURCE OF INCOME IN THE RSA?</w:t>
            </w:r>
            <w:r w:rsidRPr="00F02331">
              <w:rPr>
                <w:rFonts w:ascii="Arial Narrow" w:eastAsia="Times New Roman" w:hAnsi="Arial Narrow" w:cs="Times New Roman"/>
                <w:sz w:val="20"/>
                <w:szCs w:val="20"/>
                <w:lang w:val="en-US"/>
              </w:rPr>
              <w:tab/>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648BAF69"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IS THE ENTITY LIABLE IN THE RSA FOR ANY FORM OF TAXATION?</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00000000">
              <w:rPr>
                <w:rFonts w:ascii="Arial Narrow" w:eastAsia="Times New Roman" w:hAnsi="Arial Narrow" w:cs="Times New Roman"/>
                <w:sz w:val="20"/>
                <w:szCs w:val="20"/>
                <w:lang w:val="en-GB"/>
              </w:rPr>
            </w:r>
            <w:r w:rsidR="00000000">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 </w:t>
            </w:r>
          </w:p>
          <w:p w14:paraId="5DD5435B" w14:textId="77777777" w:rsidR="00FD689B" w:rsidRPr="00F02331" w:rsidRDefault="00FD689B" w:rsidP="00FD689B">
            <w:pPr>
              <w:widowControl w:val="0"/>
              <w:tabs>
                <w:tab w:val="left" w:pos="426"/>
              </w:tabs>
              <w:snapToGrid w:val="0"/>
              <w:spacing w:after="0" w:line="213" w:lineRule="auto"/>
              <w:jc w:val="both"/>
              <w:rPr>
                <w:rFonts w:ascii="Arial Narrow" w:eastAsia="Times New Roman" w:hAnsi="Arial Narrow" w:cs="Arial Narrow"/>
                <w:b/>
                <w:sz w:val="20"/>
                <w:szCs w:val="20"/>
                <w:lang w:val="en-US"/>
              </w:rPr>
            </w:pPr>
            <w:r w:rsidRPr="00F02331">
              <w:rPr>
                <w:rFonts w:ascii="Arial Narrow" w:eastAsia="Times New Roman" w:hAnsi="Arial Narrow" w:cs="Arial Narrow"/>
                <w:b/>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985EFB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bl>
    <w:p w14:paraId="53FE2FE5"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9472AD">
        <w:rPr>
          <w:rFonts w:ascii="Arial Narrow" w:eastAsia="Times New Roman" w:hAnsi="Arial Narrow" w:cs="Times New Roman"/>
          <w:snapToGrid w:val="0"/>
          <w:sz w:val="28"/>
          <w:szCs w:val="20"/>
          <w:highlight w:val="yellow"/>
          <w:lang w:val="en-GB"/>
        </w:rPr>
        <w:br w:type="page"/>
      </w:r>
      <w:r w:rsidRPr="00F02331">
        <w:rPr>
          <w:rFonts w:ascii="Arial Narrow" w:eastAsia="Times New Roman" w:hAnsi="Arial Narrow" w:cs="Times New Roman"/>
          <w:b/>
          <w:sz w:val="28"/>
          <w:szCs w:val="20"/>
          <w:lang w:val="en-GB"/>
        </w:rPr>
        <w:lastRenderedPageBreak/>
        <w:t>PART B</w:t>
      </w:r>
    </w:p>
    <w:p w14:paraId="59804A52"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bCs/>
          <w:sz w:val="20"/>
          <w:szCs w:val="20"/>
          <w:lang w:val="en-GB"/>
        </w:rPr>
      </w:pPr>
      <w:r w:rsidRPr="00F02331">
        <w:rPr>
          <w:rFonts w:ascii="Arial Narrow" w:eastAsia="Times New Roman" w:hAnsi="Arial Narrow" w:cs="Times New Roman"/>
          <w:b/>
          <w:bCs/>
          <w:sz w:val="28"/>
          <w:szCs w:val="28"/>
          <w:lang w:val="en-GB"/>
        </w:rPr>
        <w:t>TERMS AND CONDITIONS FOR BIDDING</w:t>
      </w:r>
    </w:p>
    <w:p w14:paraId="29B00C60" w14:textId="77777777" w:rsidR="00FD689B" w:rsidRPr="00F02331" w:rsidRDefault="00FD689B" w:rsidP="00FD689B">
      <w:pPr>
        <w:widowControl w:val="0"/>
        <w:tabs>
          <w:tab w:val="left" w:pos="720"/>
          <w:tab w:val="left" w:pos="8190"/>
        </w:tabs>
        <w:snapToGrid w:val="0"/>
        <w:spacing w:after="0" w:line="213" w:lineRule="auto"/>
        <w:rPr>
          <w:rFonts w:ascii="Arial Narrow" w:eastAsia="Times New Roman" w:hAnsi="Arial Narrow" w:cs="Times New Roman"/>
          <w:sz w:val="14"/>
          <w:szCs w:val="20"/>
          <w:lang w:val="en-GB"/>
        </w:rPr>
      </w:pPr>
      <w:r w:rsidRPr="00F02331">
        <w:rPr>
          <w:rFonts w:ascii="Arial Narrow" w:eastAsia="Times New Roman" w:hAnsi="Arial Narrow" w:cs="Times New Roman"/>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FD689B" w:rsidRPr="00F02331" w14:paraId="22110F72"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61D77785" w14:textId="77777777" w:rsidR="00FD689B" w:rsidRPr="00F02331" w:rsidRDefault="00FD689B">
            <w:pPr>
              <w:widowControl w:val="0"/>
              <w:numPr>
                <w:ilvl w:val="0"/>
                <w:numId w:val="51"/>
              </w:numPr>
              <w:tabs>
                <w:tab w:val="left" w:pos="426"/>
              </w:tabs>
              <w:snapToGrid w:val="0"/>
              <w:spacing w:after="0" w:line="213" w:lineRule="auto"/>
              <w:jc w:val="both"/>
              <w:rPr>
                <w:rFonts w:ascii="Arial Narrow" w:eastAsia="Times New Roman" w:hAnsi="Arial Narrow" w:cs="Times New Roman"/>
                <w:b/>
                <w:sz w:val="20"/>
                <w:szCs w:val="20"/>
                <w:lang w:val="en-GB"/>
              </w:rPr>
            </w:pPr>
            <w:r w:rsidRPr="00F02331">
              <w:rPr>
                <w:rFonts w:ascii="Arial Narrow" w:eastAsia="Times New Roman" w:hAnsi="Arial Narrow" w:cs="Arial"/>
                <w:b/>
                <w:bCs/>
                <w:color w:val="000000"/>
                <w:sz w:val="20"/>
                <w:szCs w:val="20"/>
                <w:lang w:val="en-US"/>
              </w:rPr>
              <w:t>BID SUBMISSION:</w:t>
            </w:r>
          </w:p>
        </w:tc>
      </w:tr>
      <w:tr w:rsidR="00FD689B" w:rsidRPr="00F02331" w14:paraId="2F1FF07C" w14:textId="77777777" w:rsidTr="00FD689B">
        <w:trPr>
          <w:trHeight w:val="1212"/>
        </w:trPr>
        <w:tc>
          <w:tcPr>
            <w:tcW w:w="10706" w:type="dxa"/>
            <w:tcBorders>
              <w:top w:val="single" w:sz="4" w:space="0" w:color="auto"/>
              <w:left w:val="single" w:sz="4" w:space="0" w:color="auto"/>
              <w:bottom w:val="single" w:sz="4" w:space="0" w:color="auto"/>
              <w:right w:val="single" w:sz="4" w:space="0" w:color="auto"/>
            </w:tcBorders>
          </w:tcPr>
          <w:p w14:paraId="038A51FF" w14:textId="77777777" w:rsidR="00FD689B" w:rsidRPr="00F02331" w:rsidRDefault="00FD689B">
            <w:pPr>
              <w:widowControl w:val="0"/>
              <w:numPr>
                <w:ilvl w:val="1"/>
                <w:numId w:val="52"/>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BIDS MUST BE DELIVERED BY THE STIPULATED TIME TO THE CORRECT ADDRESS. LATE BIDS WILL NOT BE ACCEPTED FOR CONSIDERATION.</w:t>
            </w:r>
          </w:p>
          <w:p w14:paraId="6C786559" w14:textId="77777777" w:rsidR="00FD689B" w:rsidRPr="00F02331" w:rsidRDefault="00FD689B">
            <w:pPr>
              <w:widowControl w:val="0"/>
              <w:numPr>
                <w:ilvl w:val="1"/>
                <w:numId w:val="52"/>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Arial Narrow"/>
                <w:b/>
                <w:sz w:val="20"/>
                <w:szCs w:val="24"/>
                <w:lang w:val="en-US"/>
              </w:rPr>
            </w:pPr>
            <w:r w:rsidRPr="00F02331">
              <w:rPr>
                <w:rFonts w:ascii="Arial Narrow" w:eastAsia="Times New Roman" w:hAnsi="Arial Narrow" w:cs="Arial Narrow"/>
                <w:b/>
                <w:sz w:val="20"/>
                <w:szCs w:val="24"/>
                <w:lang w:val="en-US"/>
              </w:rPr>
              <w:t>ALL BIDS MUST BE SUBMITTED ON THE OFFICIAL FORMS PROVIDED (NOT TO BE RE-TYPED) OR IN THE MANNER PRESCRIBED IN THE BID DOCUMENT.</w:t>
            </w:r>
          </w:p>
          <w:p w14:paraId="61D4ECA2" w14:textId="77777777" w:rsidR="00FD689B" w:rsidRPr="00F02331" w:rsidRDefault="00FD689B">
            <w:pPr>
              <w:widowControl w:val="0"/>
              <w:numPr>
                <w:ilvl w:val="1"/>
                <w:numId w:val="52"/>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086F2DF" w14:textId="77777777" w:rsidR="00FD689B" w:rsidRPr="00F02331" w:rsidRDefault="00FD689B">
            <w:pPr>
              <w:widowControl w:val="0"/>
              <w:numPr>
                <w:ilvl w:val="1"/>
                <w:numId w:val="52"/>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b/>
                <w:sz w:val="20"/>
                <w:szCs w:val="20"/>
                <w:lang w:val="en-GB"/>
              </w:rPr>
              <w:t>THE SUCCESSFUL BIDDER WILL BE REQUIRED TO FILL IN AND SIGN A WRITTEN CONTRACT FORM (SBD7).</w:t>
            </w:r>
          </w:p>
          <w:p w14:paraId="14201DB2" w14:textId="77777777" w:rsidR="00FD689B" w:rsidRPr="00F02331" w:rsidRDefault="00FD689B" w:rsidP="00FD689B">
            <w:pPr>
              <w:widowControl w:val="0"/>
              <w:snapToGrid w:val="0"/>
              <w:spacing w:after="0" w:line="213" w:lineRule="auto"/>
              <w:jc w:val="both"/>
              <w:rPr>
                <w:rFonts w:ascii="Arial Narrow" w:eastAsia="Times New Roman" w:hAnsi="Arial Narrow" w:cs="Times New Roman"/>
                <w:lang w:val="en-US"/>
              </w:rPr>
            </w:pPr>
          </w:p>
        </w:tc>
      </w:tr>
      <w:tr w:rsidR="00FD689B" w:rsidRPr="00F02331" w14:paraId="41D2B76D"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77598F13" w14:textId="77777777" w:rsidR="00FD689B" w:rsidRPr="00F02331" w:rsidRDefault="00FD689B">
            <w:pPr>
              <w:widowControl w:val="0"/>
              <w:numPr>
                <w:ilvl w:val="0"/>
                <w:numId w:val="51"/>
              </w:numPr>
              <w:tabs>
                <w:tab w:val="left" w:pos="426"/>
              </w:tabs>
              <w:snapToGrid w:val="0"/>
              <w:spacing w:after="0" w:line="213" w:lineRule="auto"/>
              <w:jc w:val="both"/>
              <w:rPr>
                <w:rFonts w:ascii="Arial Narrow" w:eastAsia="Times New Roman" w:hAnsi="Arial Narrow" w:cs="Arial"/>
                <w:b/>
                <w:bCs/>
                <w:color w:val="000081"/>
                <w:sz w:val="20"/>
                <w:szCs w:val="28"/>
                <w:lang w:val="en-US"/>
              </w:rPr>
            </w:pPr>
            <w:r w:rsidRPr="00F02331">
              <w:rPr>
                <w:rFonts w:ascii="Arial Narrow" w:eastAsia="Times New Roman" w:hAnsi="Arial Narrow" w:cs="Arial"/>
                <w:b/>
                <w:bCs/>
                <w:color w:val="000000"/>
                <w:sz w:val="20"/>
                <w:lang w:val="en-US"/>
              </w:rPr>
              <w:t>TAX COMPLIANCE REQUIREMENTS</w:t>
            </w:r>
          </w:p>
        </w:tc>
      </w:tr>
      <w:tr w:rsidR="00FD689B" w:rsidRPr="00F02331" w14:paraId="711ED620"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4BD39D40" w14:textId="77777777" w:rsidR="00FD689B" w:rsidRPr="00F02331" w:rsidRDefault="00FD689B">
            <w:pPr>
              <w:widowControl w:val="0"/>
              <w:numPr>
                <w:ilvl w:val="0"/>
                <w:numId w:val="53"/>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MUST ENSURE COMPLIANCE WITH THEIR TAX OBLIGATIONS. </w:t>
            </w:r>
          </w:p>
          <w:p w14:paraId="10447320" w14:textId="77777777" w:rsidR="00FD689B" w:rsidRPr="00F02331" w:rsidRDefault="00FD689B">
            <w:pPr>
              <w:widowControl w:val="0"/>
              <w:numPr>
                <w:ilvl w:val="0"/>
                <w:numId w:val="53"/>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BIDDERS ARE REQUIRED TO SUBMIT THEIR UNIQUE PERSONAL IDENTIFICATION NUMBER (PIN) ISSUED BY SARS TO ENABLE   THE ORGAN OF STATE TO VERIFY THE TAXPAYER’S PROFILE AND TAX STATUS.</w:t>
            </w:r>
          </w:p>
          <w:p w14:paraId="2D01420E" w14:textId="77777777" w:rsidR="00FD689B" w:rsidRPr="00F02331" w:rsidRDefault="00FD689B">
            <w:pPr>
              <w:widowControl w:val="0"/>
              <w:numPr>
                <w:ilvl w:val="0"/>
                <w:numId w:val="53"/>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APPLICATION FOR TAX COMPLIANCE STATUS (TCS) PIN MAY BE MADE VIA E-FILING THROUGH THE SARS WEBSITE </w:t>
            </w:r>
            <w:hyperlink r:id="rId30" w:history="1">
              <w:r w:rsidRPr="00F02331">
                <w:rPr>
                  <w:rFonts w:ascii="Arial Narrow" w:eastAsia="Times New Roman" w:hAnsi="Arial Narrow" w:cs="Times New Roman"/>
                  <w:color w:val="0000FF"/>
                  <w:sz w:val="20"/>
                  <w:szCs w:val="20"/>
                  <w:u w:val="single"/>
                  <w:lang w:val="en-US"/>
                </w:rPr>
                <w:t>WWW.SARS.GOV.ZA</w:t>
              </w:r>
            </w:hyperlink>
            <w:r w:rsidRPr="00F02331">
              <w:rPr>
                <w:rFonts w:ascii="Arial Narrow" w:eastAsia="Times New Roman" w:hAnsi="Arial Narrow" w:cs="Times New Roman"/>
                <w:sz w:val="20"/>
                <w:szCs w:val="20"/>
                <w:lang w:val="en-US"/>
              </w:rPr>
              <w:t>.</w:t>
            </w:r>
          </w:p>
          <w:p w14:paraId="244FEC1A" w14:textId="77777777" w:rsidR="00FD689B" w:rsidRPr="00F02331" w:rsidRDefault="00FD689B">
            <w:pPr>
              <w:widowControl w:val="0"/>
              <w:numPr>
                <w:ilvl w:val="0"/>
                <w:numId w:val="53"/>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MAY ALSO SUBMIT A PRINTED TCS CERTIFICATE TOGETHER WITH THE BID. </w:t>
            </w:r>
          </w:p>
          <w:p w14:paraId="29217332" w14:textId="77777777" w:rsidR="00FD689B" w:rsidRPr="00F02331" w:rsidRDefault="00FD689B">
            <w:pPr>
              <w:widowControl w:val="0"/>
              <w:numPr>
                <w:ilvl w:val="0"/>
                <w:numId w:val="53"/>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IN BIDS WHERE CONSORTIA / JOINT VENTURES / SUB-CONTRACTORS ARE INVOLVED; EACH PARTY MUST SUBMIT A SEPARATE   TCS CERTIFICATE / PIN / CSD NUMBER.</w:t>
            </w:r>
          </w:p>
          <w:p w14:paraId="034CFF2A" w14:textId="77777777" w:rsidR="00FD689B" w:rsidRPr="00F02331" w:rsidRDefault="00FD689B">
            <w:pPr>
              <w:widowControl w:val="0"/>
              <w:numPr>
                <w:ilvl w:val="0"/>
                <w:numId w:val="53"/>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WHERE NO TCS PIN IS AVAILABLE BUT THE BIDDER IS REGISTERED ON THE CENTRAL SUPPLIER DATABASE (CSD), A CSD NUMBER MUST BE PROVIDED. </w:t>
            </w:r>
          </w:p>
          <w:p w14:paraId="3BE59200" w14:textId="77777777" w:rsidR="00FD689B" w:rsidRPr="00F02331" w:rsidRDefault="00FD689B">
            <w:pPr>
              <w:widowControl w:val="0"/>
              <w:numPr>
                <w:ilvl w:val="0"/>
                <w:numId w:val="53"/>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47098F72"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Arial Narrow"/>
          <w:b/>
          <w:sz w:val="12"/>
          <w:szCs w:val="12"/>
          <w:lang w:val="en-US"/>
        </w:rPr>
      </w:pPr>
    </w:p>
    <w:p w14:paraId="54D0F223"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0"/>
          <w:lang w:val="en-US"/>
        </w:rPr>
        <w:t>NB: FAILURE TO PROVIDE / OR COMPLY WITH ANY OF THE ABOVE PARTICULARS MAY RENDER THE BID INVALID</w:t>
      </w:r>
      <w:r w:rsidRPr="00F02331">
        <w:rPr>
          <w:rFonts w:ascii="Arial Narrow" w:eastAsia="Times New Roman" w:hAnsi="Arial Narrow" w:cs="Arial Narrow"/>
          <w:sz w:val="20"/>
          <w:szCs w:val="20"/>
          <w:lang w:val="en-US"/>
        </w:rPr>
        <w:t>.</w:t>
      </w:r>
    </w:p>
    <w:p w14:paraId="6EE60DD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p>
    <w:p w14:paraId="0AAEDFB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SIGNATURE OF BIDDER:</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1C9D9E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67BA66D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CAPACITY UNDER WHICH THIS BID IS SIGNED:</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508F93C" w14:textId="56E9D318"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 xml:space="preserve">(Proof of authority must be submitted </w:t>
      </w:r>
      <w:r w:rsidR="009456CA" w:rsidRPr="00F02331">
        <w:rPr>
          <w:rFonts w:ascii="Arial Narrow" w:eastAsia="Times New Roman" w:hAnsi="Arial Narrow" w:cs="Times New Roman"/>
          <w:sz w:val="24"/>
          <w:szCs w:val="20"/>
          <w:lang w:val="en-US"/>
        </w:rPr>
        <w:t>e.g.,</w:t>
      </w:r>
      <w:r w:rsidRPr="00F02331">
        <w:rPr>
          <w:rFonts w:ascii="Arial Narrow" w:eastAsia="Times New Roman" w:hAnsi="Arial Narrow" w:cs="Times New Roman"/>
          <w:sz w:val="24"/>
          <w:szCs w:val="20"/>
          <w:lang w:val="en-US"/>
        </w:rPr>
        <w:t xml:space="preserve"> company resolution)</w:t>
      </w:r>
    </w:p>
    <w:p w14:paraId="744E618A"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7E00D6F3" w14:textId="77777777" w:rsidR="00FD689B" w:rsidRPr="00FD689B" w:rsidRDefault="00FD689B" w:rsidP="00FD689B">
      <w:pPr>
        <w:widowControl w:val="0"/>
        <w:snapToGrid w:val="0"/>
        <w:spacing w:after="0" w:line="240" w:lineRule="auto"/>
        <w:rPr>
          <w:rFonts w:ascii="Times New Roman" w:eastAsia="Times New Roman" w:hAnsi="Times New Roman" w:cs="Times New Roman"/>
          <w:sz w:val="24"/>
          <w:szCs w:val="20"/>
          <w:lang w:val="en-US"/>
        </w:rPr>
      </w:pPr>
      <w:r w:rsidRPr="00F02331">
        <w:rPr>
          <w:rFonts w:ascii="Arial Narrow" w:eastAsia="Times New Roman" w:hAnsi="Arial Narrow" w:cs="Times New Roman"/>
          <w:sz w:val="24"/>
          <w:szCs w:val="20"/>
          <w:lang w:val="en-US"/>
        </w:rPr>
        <w:t>DATE:</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1CCD08CD" w14:textId="00D74F15" w:rsidR="00FD689B" w:rsidRDefault="00FD689B" w:rsidP="005D5883">
      <w:pPr>
        <w:tabs>
          <w:tab w:val="left" w:pos="357"/>
        </w:tabs>
        <w:spacing w:after="0" w:line="240" w:lineRule="auto"/>
        <w:rPr>
          <w:rFonts w:ascii="Arial" w:eastAsia="Times New Roman" w:hAnsi="Arial" w:cs="Times New Roman"/>
          <w:b/>
          <w:sz w:val="24"/>
          <w:szCs w:val="24"/>
          <w:u w:val="single"/>
          <w:lang w:val="en-GB"/>
        </w:rPr>
      </w:pPr>
    </w:p>
    <w:p w14:paraId="41157D42" w14:textId="77777777" w:rsidR="007D1544" w:rsidRDefault="007D1544" w:rsidP="005D5883">
      <w:pPr>
        <w:tabs>
          <w:tab w:val="left" w:pos="357"/>
        </w:tabs>
        <w:spacing w:after="0" w:line="240" w:lineRule="auto"/>
        <w:rPr>
          <w:rFonts w:ascii="Arial" w:eastAsia="Times New Roman" w:hAnsi="Arial" w:cs="Times New Roman"/>
          <w:b/>
          <w:sz w:val="24"/>
          <w:szCs w:val="24"/>
          <w:u w:val="single"/>
          <w:lang w:val="en-GB"/>
        </w:rPr>
      </w:pPr>
    </w:p>
    <w:p w14:paraId="52E065A1" w14:textId="77777777" w:rsidR="00FD689B" w:rsidRPr="008C57DA" w:rsidRDefault="00FD689B" w:rsidP="005D5883">
      <w:pPr>
        <w:tabs>
          <w:tab w:val="left" w:pos="357"/>
        </w:tabs>
        <w:spacing w:after="0" w:line="240" w:lineRule="auto"/>
        <w:rPr>
          <w:rFonts w:ascii="Arial" w:eastAsia="Times New Roman" w:hAnsi="Arial" w:cs="Times New Roman"/>
          <w:b/>
          <w:sz w:val="24"/>
          <w:szCs w:val="24"/>
          <w:u w:val="single"/>
          <w:lang w:val="en-GB"/>
        </w:rPr>
      </w:pPr>
    </w:p>
    <w:p w14:paraId="199D58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039B3AE"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42654D70"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129A80BE" w14:textId="4358A258" w:rsidR="007F01A3"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7F01A3">
        <w:rPr>
          <w:rFonts w:ascii="Arial" w:eastAsia="Times New Roman" w:hAnsi="Arial" w:cs="Arial"/>
          <w:b/>
          <w:snapToGrid w:val="0"/>
          <w:u w:val="single"/>
          <w:lang w:val="en-GB"/>
        </w:rPr>
        <w:lastRenderedPageBreak/>
        <w:t>ANNEXURE</w:t>
      </w:r>
      <w:r w:rsidR="0040073B" w:rsidRPr="007F01A3">
        <w:rPr>
          <w:rFonts w:ascii="Arial" w:eastAsia="Times New Roman" w:hAnsi="Arial" w:cs="Arial"/>
          <w:b/>
          <w:snapToGrid w:val="0"/>
          <w:u w:val="single"/>
          <w:lang w:val="en-GB"/>
        </w:rPr>
        <w:t xml:space="preserve"> I</w:t>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p>
    <w:p w14:paraId="056FBB69" w14:textId="19145DF9" w:rsidR="00251974" w:rsidRPr="007F01A3" w:rsidRDefault="007F01A3" w:rsidP="007F01A3">
      <w:pPr>
        <w:widowControl w:val="0"/>
        <w:tabs>
          <w:tab w:val="left" w:pos="900"/>
          <w:tab w:val="left" w:pos="2880"/>
          <w:tab w:val="left" w:pos="5760"/>
          <w:tab w:val="left" w:pos="7920"/>
        </w:tabs>
        <w:spacing w:before="120" w:after="0" w:line="240" w:lineRule="auto"/>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sidR="00251974" w:rsidRPr="007F01A3">
        <w:rPr>
          <w:rFonts w:ascii="Arial" w:eastAsia="Times New Roman" w:hAnsi="Arial" w:cs="Arial"/>
          <w:b/>
          <w:snapToGrid w:val="0"/>
          <w:lang w:val="en-GB"/>
        </w:rPr>
        <w:t>SBD 6.1</w:t>
      </w:r>
    </w:p>
    <w:p w14:paraId="201C0942" w14:textId="77777777" w:rsidR="0097061D" w:rsidRPr="0097061D" w:rsidRDefault="0097061D" w:rsidP="0097061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00E35A6" w14:textId="77777777" w:rsidR="0097061D" w:rsidRPr="0097061D" w:rsidRDefault="0097061D" w:rsidP="0097061D">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PREFERENCE POINTS CLAIM FORM IN TERMS OF THE PREFERENTIAL PROCUREMENT REGULATIONS 2022</w:t>
      </w:r>
    </w:p>
    <w:p w14:paraId="1A3D4C0C" w14:textId="77777777" w:rsidR="0097061D" w:rsidRPr="0097061D" w:rsidRDefault="0097061D" w:rsidP="0097061D">
      <w:pPr>
        <w:widowControl w:val="0"/>
        <w:spacing w:after="0" w:line="240" w:lineRule="auto"/>
        <w:jc w:val="center"/>
        <w:rPr>
          <w:rFonts w:ascii="Arial" w:eastAsia="Times New Roman" w:hAnsi="Arial" w:cs="Arial"/>
          <w:snapToGrid w:val="0"/>
          <w:lang w:val="en-US"/>
        </w:rPr>
      </w:pPr>
    </w:p>
    <w:p w14:paraId="3C9B17A4" w14:textId="77777777" w:rsidR="0097061D" w:rsidRPr="0097061D" w:rsidRDefault="0097061D" w:rsidP="00480CA5">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US"/>
        </w:rPr>
      </w:pPr>
      <w:r w:rsidRPr="0097061D">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4E6B9A9" w14:textId="77777777" w:rsidR="0097061D" w:rsidRPr="0097061D" w:rsidRDefault="0097061D" w:rsidP="0097061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26D3C05"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NB:</w:t>
      </w:r>
      <w:r w:rsidRPr="0097061D">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3A46B6C" w14:textId="77777777" w:rsidR="0097061D" w:rsidRPr="0097061D" w:rsidRDefault="0097061D" w:rsidP="0097061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5BA05C0"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C7B3F70" w14:textId="77777777" w:rsidR="0097061D" w:rsidRPr="0097061D" w:rsidRDefault="0097061D">
      <w:pPr>
        <w:widowControl w:val="0"/>
        <w:numPr>
          <w:ilvl w:val="0"/>
          <w:numId w:val="4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GENERAL CONDITIONS</w:t>
      </w:r>
    </w:p>
    <w:p w14:paraId="2F3D775E" w14:textId="77777777" w:rsidR="0097061D" w:rsidRPr="0097061D" w:rsidRDefault="0097061D">
      <w:pPr>
        <w:widowControl w:val="0"/>
        <w:numPr>
          <w:ilvl w:val="1"/>
          <w:numId w:val="4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following preference point systems are applicable to invitations to tender:</w:t>
      </w:r>
    </w:p>
    <w:p w14:paraId="64191628" w14:textId="77777777" w:rsidR="0097061D" w:rsidRPr="0097061D" w:rsidRDefault="0097061D">
      <w:pPr>
        <w:widowControl w:val="0"/>
        <w:numPr>
          <w:ilvl w:val="0"/>
          <w:numId w:val="42"/>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80/20 system for requirements with a Rand value of up to R50 000 000 (all applicable taxes included); and </w:t>
      </w:r>
    </w:p>
    <w:p w14:paraId="3173E189" w14:textId="77777777" w:rsidR="0097061D" w:rsidRPr="0097061D" w:rsidRDefault="0097061D">
      <w:pPr>
        <w:widowControl w:val="0"/>
        <w:numPr>
          <w:ilvl w:val="0"/>
          <w:numId w:val="42"/>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90/10 system for requirements with a Rand value above R50 000 000 (all applicable taxes included).</w:t>
      </w:r>
    </w:p>
    <w:p w14:paraId="45A018EA" w14:textId="77777777" w:rsidR="0097061D" w:rsidRPr="0097061D" w:rsidRDefault="0097061D" w:rsidP="0097061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9E8A22D" w14:textId="77777777" w:rsidR="0097061D" w:rsidRPr="0097061D" w:rsidRDefault="0097061D">
      <w:pPr>
        <w:widowControl w:val="0"/>
        <w:numPr>
          <w:ilvl w:val="1"/>
          <w:numId w:val="4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3E37B9BE" w14:textId="77777777" w:rsidR="0097061D" w:rsidRPr="0097061D" w:rsidRDefault="0097061D" w:rsidP="00EE172C">
      <w:pPr>
        <w:widowControl w:val="0"/>
        <w:tabs>
          <w:tab w:val="left" w:pos="2880"/>
          <w:tab w:val="left" w:pos="5760"/>
          <w:tab w:val="left" w:pos="7920"/>
        </w:tabs>
        <w:spacing w:after="0" w:line="240" w:lineRule="auto"/>
        <w:contextualSpacing/>
        <w:jc w:val="both"/>
        <w:rPr>
          <w:rFonts w:ascii="Arial" w:eastAsia="Times New Roman" w:hAnsi="Arial" w:cs="Arial"/>
          <w:snapToGrid w:val="0"/>
          <w:lang w:val="en-GB"/>
        </w:rPr>
      </w:pPr>
    </w:p>
    <w:p w14:paraId="7ADD7E0B" w14:textId="77777777" w:rsidR="0097061D" w:rsidRPr="0097061D" w:rsidRDefault="0097061D">
      <w:pPr>
        <w:widowControl w:val="0"/>
        <w:numPr>
          <w:ilvl w:val="0"/>
          <w:numId w:val="43"/>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Either the </w:t>
      </w:r>
      <w:r w:rsidRPr="0097061D">
        <w:rPr>
          <w:rFonts w:ascii="Arial" w:eastAsia="Times New Roman" w:hAnsi="Arial" w:cs="Arial"/>
          <w:snapToGrid w:val="0"/>
          <w:color w:val="FF0000"/>
          <w:lang w:val="en-GB"/>
        </w:rPr>
        <w:t xml:space="preserve">90/10 or 80/20 preference point system </w:t>
      </w:r>
      <w:r w:rsidRPr="0097061D">
        <w:rPr>
          <w:rFonts w:ascii="Arial" w:eastAsia="Times New Roman" w:hAnsi="Arial" w:cs="Arial"/>
          <w:snapToGrid w:val="0"/>
          <w:lang w:val="en-GB"/>
        </w:rPr>
        <w:t xml:space="preserve">will be applicable in this tender. The </w:t>
      </w:r>
      <w:r w:rsidRPr="00EE172C">
        <w:rPr>
          <w:rFonts w:ascii="Arial" w:eastAsia="Times New Roman" w:hAnsi="Arial" w:cs="Arial"/>
          <w:snapToGrid w:val="0"/>
          <w:lang w:val="en-GB"/>
        </w:rPr>
        <w:t>lowest/ highest</w:t>
      </w:r>
      <w:r w:rsidRPr="0097061D">
        <w:rPr>
          <w:rFonts w:ascii="Arial" w:eastAsia="Times New Roman" w:hAnsi="Arial" w:cs="Arial"/>
          <w:snapToGrid w:val="0"/>
          <w:lang w:val="en-GB"/>
        </w:rPr>
        <w:t xml:space="preserve"> acceptable tender will be used to determine the accurate system once tenders are received.</w:t>
      </w:r>
    </w:p>
    <w:p w14:paraId="1E396BE7" w14:textId="77777777" w:rsidR="0097061D" w:rsidRPr="0097061D" w:rsidRDefault="0097061D" w:rsidP="0097061D">
      <w:pPr>
        <w:spacing w:after="0" w:line="256" w:lineRule="auto"/>
        <w:ind w:left="720"/>
        <w:contextualSpacing/>
        <w:rPr>
          <w:rFonts w:ascii="Arial" w:eastAsia="Times New Roman" w:hAnsi="Arial" w:cs="Arial"/>
          <w:snapToGrid w:val="0"/>
          <w:lang w:val="en-GB"/>
        </w:rPr>
      </w:pPr>
    </w:p>
    <w:p w14:paraId="1BED32CB" w14:textId="77777777" w:rsidR="0097061D" w:rsidRPr="0097061D" w:rsidRDefault="0097061D">
      <w:pPr>
        <w:widowControl w:val="0"/>
        <w:numPr>
          <w:ilvl w:val="1"/>
          <w:numId w:val="41"/>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Points for this tender (even in the case of a tender for income-generating contracts) shall be awarded for: </w:t>
      </w:r>
    </w:p>
    <w:p w14:paraId="75C26039" w14:textId="77777777" w:rsidR="0097061D" w:rsidRPr="0097061D" w:rsidRDefault="0097061D">
      <w:pPr>
        <w:widowControl w:val="0"/>
        <w:numPr>
          <w:ilvl w:val="0"/>
          <w:numId w:val="44"/>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Price; and</w:t>
      </w:r>
    </w:p>
    <w:p w14:paraId="10BF309A" w14:textId="4E725235" w:rsidR="005D6C5C" w:rsidRDefault="0097061D">
      <w:pPr>
        <w:widowControl w:val="0"/>
        <w:numPr>
          <w:ilvl w:val="0"/>
          <w:numId w:val="44"/>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Specific Goals.</w:t>
      </w:r>
    </w:p>
    <w:p w14:paraId="35DB5692" w14:textId="77777777" w:rsidR="00EE172C" w:rsidRPr="00EE172C" w:rsidRDefault="00EE172C" w:rsidP="00EE172C">
      <w:pPr>
        <w:widowControl w:val="0"/>
        <w:tabs>
          <w:tab w:val="left" w:pos="7920"/>
        </w:tabs>
        <w:spacing w:after="120" w:line="240" w:lineRule="auto"/>
        <w:ind w:left="1080"/>
        <w:jc w:val="both"/>
        <w:rPr>
          <w:rFonts w:ascii="Arial" w:eastAsia="Times New Roman" w:hAnsi="Arial" w:cs="Arial"/>
          <w:snapToGrid w:val="0"/>
          <w:lang w:val="en-GB"/>
        </w:rPr>
      </w:pPr>
    </w:p>
    <w:p w14:paraId="1E6AC5C0" w14:textId="77777777" w:rsidR="0097061D" w:rsidRPr="0097061D" w:rsidRDefault="0097061D">
      <w:pPr>
        <w:widowControl w:val="0"/>
        <w:numPr>
          <w:ilvl w:val="1"/>
          <w:numId w:val="41"/>
        </w:numPr>
        <w:tabs>
          <w:tab w:val="num" w:pos="720"/>
          <w:tab w:val="left" w:pos="2880"/>
          <w:tab w:val="left" w:pos="5760"/>
          <w:tab w:val="left" w:pos="7920"/>
        </w:tabs>
        <w:spacing w:before="24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01312820" w14:textId="77777777" w:rsidR="0097061D" w:rsidRPr="0097061D" w:rsidRDefault="0097061D" w:rsidP="00513C4B">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maximum points for this tender are allocated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7061D" w:rsidRPr="0097061D" w14:paraId="75DECB19" w14:textId="77777777" w:rsidTr="00513C4B">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5DD1124"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CE770CB"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POINTS</w:t>
            </w:r>
          </w:p>
        </w:tc>
      </w:tr>
      <w:tr w:rsidR="0097061D" w:rsidRPr="0097061D" w14:paraId="7804748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7F22767D"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2895B7" w14:textId="77777777" w:rsidR="0097061D" w:rsidRPr="0097061D" w:rsidRDefault="0097061D" w:rsidP="0097061D">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97061D" w:rsidRPr="0097061D" w14:paraId="640E33A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5DF66FB3"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28032A" w14:textId="77777777" w:rsidR="0097061D" w:rsidRPr="0097061D" w:rsidRDefault="0097061D" w:rsidP="0097061D">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97061D" w:rsidRPr="0097061D" w14:paraId="2953892D"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0FDF8B5F"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DF273DC"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100</w:t>
            </w:r>
          </w:p>
        </w:tc>
      </w:tr>
    </w:tbl>
    <w:p w14:paraId="2F866BB9" w14:textId="77777777" w:rsidR="0097061D" w:rsidRPr="0097061D" w:rsidRDefault="0097061D">
      <w:pPr>
        <w:widowControl w:val="0"/>
        <w:numPr>
          <w:ilvl w:val="1"/>
          <w:numId w:val="41"/>
        </w:numPr>
        <w:tabs>
          <w:tab w:val="num" w:pos="720"/>
          <w:tab w:val="left" w:pos="2880"/>
          <w:tab w:val="left" w:pos="5760"/>
          <w:tab w:val="left" w:pos="7920"/>
        </w:tabs>
        <w:spacing w:before="240"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 xml:space="preserve">Failure on the part of a tenderer to submit proof or documentation required in terms of this </w:t>
      </w:r>
      <w:r w:rsidRPr="0097061D">
        <w:rPr>
          <w:rFonts w:ascii="Arial" w:eastAsia="Times New Roman" w:hAnsi="Arial" w:cs="Arial"/>
          <w:snapToGrid w:val="0"/>
          <w:lang w:val="en-GB"/>
        </w:rPr>
        <w:lastRenderedPageBreak/>
        <w:t>tender to claim points for specific goals with the tender, will be interpreted to mean that preference points for specific goals are not claimed.</w:t>
      </w:r>
    </w:p>
    <w:p w14:paraId="5F3B7E25" w14:textId="77777777" w:rsidR="0097061D" w:rsidRPr="0097061D" w:rsidRDefault="0097061D">
      <w:pPr>
        <w:widowControl w:val="0"/>
        <w:numPr>
          <w:ilvl w:val="1"/>
          <w:numId w:val="4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sidRPr="0097061D">
        <w:rPr>
          <w:rFonts w:ascii="Arial" w:eastAsia="Times New Roman" w:hAnsi="Arial" w:cs="Arial"/>
          <w:snapToGrid w:val="0"/>
          <w:lang w:val="en-GB"/>
        </w:rPr>
        <w:t>in regard to</w:t>
      </w:r>
      <w:proofErr w:type="gramEnd"/>
      <w:r w:rsidRPr="0097061D">
        <w:rPr>
          <w:rFonts w:ascii="Arial" w:eastAsia="Times New Roman" w:hAnsi="Arial" w:cs="Arial"/>
          <w:snapToGrid w:val="0"/>
          <w:lang w:val="en-GB"/>
        </w:rPr>
        <w:t xml:space="preserve"> preferences, in any manner required by the organ of state.</w:t>
      </w:r>
    </w:p>
    <w:p w14:paraId="618E4329" w14:textId="77777777" w:rsidR="0097061D" w:rsidRPr="0097061D" w:rsidRDefault="0097061D">
      <w:pPr>
        <w:widowControl w:val="0"/>
        <w:numPr>
          <w:ilvl w:val="0"/>
          <w:numId w:val="41"/>
        </w:numPr>
        <w:tabs>
          <w:tab w:val="num" w:pos="720"/>
          <w:tab w:val="left" w:pos="2880"/>
          <w:tab w:val="left" w:pos="5760"/>
          <w:tab w:val="left" w:pos="7920"/>
        </w:tabs>
        <w:spacing w:before="36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DEFINITIONS</w:t>
      </w:r>
    </w:p>
    <w:p w14:paraId="61D2A91C" w14:textId="5DC41E24" w:rsidR="0097061D" w:rsidRPr="0097061D" w:rsidRDefault="0097061D">
      <w:pPr>
        <w:widowControl w:val="0"/>
        <w:numPr>
          <w:ilvl w:val="0"/>
          <w:numId w:val="45"/>
        </w:numPr>
        <w:tabs>
          <w:tab w:val="left" w:pos="7920"/>
        </w:tabs>
        <w:spacing w:after="120" w:line="240" w:lineRule="auto"/>
        <w:jc w:val="both"/>
        <w:rPr>
          <w:rFonts w:ascii="Arial" w:eastAsia="Times New Roman" w:hAnsi="Arial" w:cs="Arial"/>
          <w:snapToGrid w:val="0"/>
          <w:lang w:val="en-US"/>
        </w:rPr>
      </w:pPr>
      <w:r w:rsidRPr="0097061D">
        <w:rPr>
          <w:rFonts w:ascii="Arial" w:eastAsia="Times New Roman" w:hAnsi="Arial" w:cs="Arial"/>
          <w:b/>
          <w:snapToGrid w:val="0"/>
          <w:lang w:val="en-US"/>
        </w:rPr>
        <w:t>“tender</w:t>
      </w:r>
      <w:r w:rsidRPr="0097061D">
        <w:rPr>
          <w:rFonts w:ascii="Arial" w:eastAsia="Times New Roman" w:hAnsi="Arial" w:cs="Arial"/>
          <w:b/>
          <w:bCs/>
          <w:snapToGrid w:val="0"/>
          <w:lang w:val="en-US"/>
        </w:rPr>
        <w:t>”</w:t>
      </w:r>
      <w:r w:rsidRPr="0097061D">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97061D">
        <w:rPr>
          <w:rFonts w:ascii="Arial" w:eastAsia="Times New Roman" w:hAnsi="Arial" w:cs="Arial"/>
          <w:snapToGrid w:val="0"/>
          <w:lang w:val="en-US"/>
        </w:rPr>
        <w:t>legislation;</w:t>
      </w:r>
      <w:proofErr w:type="gramEnd"/>
      <w:r w:rsidRPr="0097061D">
        <w:rPr>
          <w:rFonts w:ascii="Arial" w:eastAsia="Times New Roman" w:hAnsi="Arial" w:cs="Arial"/>
          <w:snapToGrid w:val="0"/>
          <w:lang w:val="en-US"/>
        </w:rPr>
        <w:t xml:space="preserve"> </w:t>
      </w:r>
    </w:p>
    <w:p w14:paraId="69AE9101" w14:textId="77777777" w:rsidR="0097061D" w:rsidRPr="0097061D" w:rsidRDefault="0097061D">
      <w:pPr>
        <w:widowControl w:val="0"/>
        <w:numPr>
          <w:ilvl w:val="0"/>
          <w:numId w:val="45"/>
        </w:numPr>
        <w:spacing w:after="0" w:line="240" w:lineRule="auto"/>
        <w:ind w:right="682"/>
        <w:contextualSpacing/>
        <w:jc w:val="both"/>
        <w:rPr>
          <w:rFonts w:ascii="Arial" w:eastAsia="Arial" w:hAnsi="Arial" w:cs="Arial"/>
          <w:color w:val="000000"/>
          <w:lang w:eastAsia="en-ZA"/>
        </w:rPr>
      </w:pPr>
      <w:r w:rsidRPr="0097061D">
        <w:rPr>
          <w:rFonts w:ascii="Arial" w:eastAsia="Times New Roman" w:hAnsi="Arial" w:cs="Arial"/>
          <w:b/>
          <w:snapToGrid w:val="0"/>
          <w:lang w:val="en-US"/>
        </w:rPr>
        <w:t xml:space="preserve">“price” </w:t>
      </w:r>
      <w:r w:rsidRPr="0097061D">
        <w:rPr>
          <w:rFonts w:ascii="Arial" w:eastAsia="Arial" w:hAnsi="Arial" w:cs="Arial"/>
          <w:bCs/>
          <w:color w:val="000000"/>
          <w:lang w:eastAsia="en-ZA"/>
        </w:rPr>
        <w:t>means an amount of money tendered for goods or services, and</w:t>
      </w:r>
      <w:r w:rsidRPr="0097061D">
        <w:rPr>
          <w:rFonts w:ascii="Arial" w:eastAsia="Arial" w:hAnsi="Arial" w:cs="Arial"/>
          <w:b/>
          <w:color w:val="000000"/>
          <w:lang w:eastAsia="en-ZA"/>
        </w:rPr>
        <w:t xml:space="preserve"> </w:t>
      </w:r>
      <w:r w:rsidRPr="0097061D">
        <w:rPr>
          <w:rFonts w:ascii="Arial" w:eastAsia="Arial" w:hAnsi="Arial" w:cs="Arial"/>
          <w:color w:val="000000"/>
          <w:lang w:eastAsia="en-ZA"/>
        </w:rPr>
        <w:t xml:space="preserve">includes all applicable taxes less all unconditional </w:t>
      </w:r>
      <w:proofErr w:type="gramStart"/>
      <w:r w:rsidRPr="0097061D">
        <w:rPr>
          <w:rFonts w:ascii="Arial" w:eastAsia="Arial" w:hAnsi="Arial" w:cs="Arial"/>
          <w:color w:val="000000"/>
          <w:lang w:eastAsia="en-ZA"/>
        </w:rPr>
        <w:t>discounts;</w:t>
      </w:r>
      <w:proofErr w:type="gramEnd"/>
      <w:r w:rsidRPr="0097061D">
        <w:rPr>
          <w:rFonts w:ascii="Arial" w:eastAsia="Arial" w:hAnsi="Arial" w:cs="Arial"/>
          <w:b/>
          <w:color w:val="000000"/>
          <w:lang w:eastAsia="en-ZA"/>
        </w:rPr>
        <w:t xml:space="preserve"> </w:t>
      </w:r>
    </w:p>
    <w:p w14:paraId="68FDBA8A" w14:textId="77777777" w:rsidR="0097061D" w:rsidRPr="0097061D" w:rsidRDefault="0097061D">
      <w:pPr>
        <w:widowControl w:val="0"/>
        <w:numPr>
          <w:ilvl w:val="0"/>
          <w:numId w:val="45"/>
        </w:numPr>
        <w:spacing w:after="0" w:line="240" w:lineRule="auto"/>
        <w:contextualSpacing/>
        <w:jc w:val="both"/>
        <w:rPr>
          <w:rFonts w:ascii="Arial" w:eastAsia="Times New Roman" w:hAnsi="Arial" w:cs="Arial"/>
          <w:i/>
          <w:snapToGrid w:val="0"/>
          <w:lang w:val="en-US"/>
        </w:rPr>
      </w:pPr>
      <w:r w:rsidRPr="0097061D">
        <w:rPr>
          <w:rFonts w:ascii="Arial" w:eastAsia="Times New Roman" w:hAnsi="Arial" w:cs="Arial"/>
          <w:b/>
          <w:snapToGrid w:val="0"/>
          <w:lang w:val="en-US"/>
        </w:rPr>
        <w:t>“</w:t>
      </w:r>
      <w:proofErr w:type="gramStart"/>
      <w:r w:rsidRPr="0097061D">
        <w:rPr>
          <w:rFonts w:ascii="Arial" w:eastAsia="Times New Roman" w:hAnsi="Arial" w:cs="Arial"/>
          <w:b/>
          <w:snapToGrid w:val="0"/>
          <w:lang w:val="en-US"/>
        </w:rPr>
        <w:t>rand</w:t>
      </w:r>
      <w:proofErr w:type="gramEnd"/>
      <w:r w:rsidRPr="0097061D">
        <w:rPr>
          <w:rFonts w:ascii="Arial" w:eastAsia="Times New Roman" w:hAnsi="Arial" w:cs="Arial"/>
          <w:b/>
          <w:snapToGrid w:val="0"/>
          <w:lang w:val="en-US"/>
        </w:rPr>
        <w:t xml:space="preserve"> value”</w:t>
      </w:r>
      <w:r w:rsidRPr="0097061D">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8EA1E8A" w14:textId="77777777" w:rsidR="0097061D" w:rsidRPr="0097061D" w:rsidRDefault="0097061D">
      <w:pPr>
        <w:widowControl w:val="0"/>
        <w:numPr>
          <w:ilvl w:val="0"/>
          <w:numId w:val="45"/>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“tender for income-generating contracts”</w:t>
      </w:r>
      <w:r w:rsidRPr="0097061D">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8A28F3D" w14:textId="77777777" w:rsidR="0097061D" w:rsidRPr="0097061D" w:rsidRDefault="0097061D">
      <w:pPr>
        <w:widowControl w:val="0"/>
        <w:numPr>
          <w:ilvl w:val="0"/>
          <w:numId w:val="45"/>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w:t>
      </w:r>
      <w:proofErr w:type="gramStart"/>
      <w:r w:rsidRPr="0097061D">
        <w:rPr>
          <w:rFonts w:ascii="Arial" w:eastAsia="Times New Roman" w:hAnsi="Arial" w:cs="Arial"/>
          <w:b/>
          <w:snapToGrid w:val="0"/>
          <w:lang w:val="en-US"/>
        </w:rPr>
        <w:t>the</w:t>
      </w:r>
      <w:proofErr w:type="gramEnd"/>
      <w:r w:rsidRPr="0097061D">
        <w:rPr>
          <w:rFonts w:ascii="Arial" w:eastAsia="Times New Roman" w:hAnsi="Arial" w:cs="Arial"/>
          <w:b/>
          <w:snapToGrid w:val="0"/>
          <w:lang w:val="en-US"/>
        </w:rPr>
        <w:t xml:space="preserve"> Act” </w:t>
      </w:r>
      <w:r w:rsidRPr="0097061D">
        <w:rPr>
          <w:rFonts w:ascii="Arial" w:eastAsia="Times New Roman" w:hAnsi="Arial" w:cs="Arial"/>
          <w:snapToGrid w:val="0"/>
          <w:lang w:val="en-US"/>
        </w:rPr>
        <w:t xml:space="preserve">means the Preferential Procurement Policy Framework Act, 2000 (Act No. 5 of 2000).  </w:t>
      </w:r>
    </w:p>
    <w:p w14:paraId="7708DB1E" w14:textId="7C64FD94" w:rsidR="00513C4B" w:rsidRDefault="00513C4B" w:rsidP="0097061D">
      <w:pPr>
        <w:widowControl w:val="0"/>
        <w:tabs>
          <w:tab w:val="left" w:pos="7920"/>
        </w:tabs>
        <w:spacing w:after="120" w:line="240" w:lineRule="auto"/>
        <w:ind w:left="1080"/>
        <w:jc w:val="both"/>
        <w:rPr>
          <w:rFonts w:ascii="Arial" w:eastAsia="Times New Roman" w:hAnsi="Arial" w:cs="Arial"/>
          <w:i/>
          <w:snapToGrid w:val="0"/>
          <w:lang w:val="en-US"/>
        </w:rPr>
      </w:pPr>
    </w:p>
    <w:p w14:paraId="6B4CADE3" w14:textId="77B7DC17" w:rsidR="00622560" w:rsidRDefault="00622560" w:rsidP="00EE172C">
      <w:pPr>
        <w:widowControl w:val="0"/>
        <w:tabs>
          <w:tab w:val="left" w:pos="7920"/>
        </w:tabs>
        <w:spacing w:after="120" w:line="240" w:lineRule="auto"/>
        <w:jc w:val="both"/>
        <w:rPr>
          <w:rFonts w:ascii="Arial" w:eastAsia="Times New Roman" w:hAnsi="Arial" w:cs="Arial"/>
          <w:i/>
          <w:snapToGrid w:val="0"/>
          <w:lang w:val="en-US"/>
        </w:rPr>
      </w:pPr>
    </w:p>
    <w:p w14:paraId="247461FC" w14:textId="77777777" w:rsidR="0097061D" w:rsidRPr="0097061D" w:rsidRDefault="0097061D">
      <w:pPr>
        <w:widowControl w:val="0"/>
        <w:numPr>
          <w:ilvl w:val="0"/>
          <w:numId w:val="41"/>
        </w:numPr>
        <w:tabs>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t>FORMULAE FOR PROCUREMENT OF GOODS AND SERVICES</w:t>
      </w:r>
    </w:p>
    <w:p w14:paraId="6651A199" w14:textId="77777777" w:rsidR="0097061D" w:rsidRPr="0097061D" w:rsidRDefault="0097061D">
      <w:pPr>
        <w:widowControl w:val="0"/>
        <w:numPr>
          <w:ilvl w:val="1"/>
          <w:numId w:val="46"/>
        </w:numPr>
        <w:tabs>
          <w:tab w:val="left" w:pos="2880"/>
          <w:tab w:val="left" w:pos="576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64B14B63" w14:textId="77777777" w:rsidR="0097061D" w:rsidRPr="0097061D" w:rsidRDefault="0097061D" w:rsidP="0097061D">
      <w:pPr>
        <w:widowControl w:val="0"/>
        <w:tabs>
          <w:tab w:val="left" w:pos="2880"/>
          <w:tab w:val="left" w:pos="5760"/>
          <w:tab w:val="left" w:pos="7920"/>
        </w:tabs>
        <w:spacing w:after="0" w:line="240" w:lineRule="auto"/>
        <w:ind w:left="851"/>
        <w:contextualSpacing/>
        <w:jc w:val="both"/>
        <w:rPr>
          <w:rFonts w:ascii="Arial" w:eastAsia="Times New Roman" w:hAnsi="Arial" w:cs="Arial"/>
          <w:b/>
          <w:snapToGrid w:val="0"/>
          <w:lang w:val="en-GB"/>
        </w:rPr>
      </w:pPr>
    </w:p>
    <w:p w14:paraId="00A608E2" w14:textId="77777777" w:rsidR="0097061D" w:rsidRPr="0097061D" w:rsidRDefault="0097061D" w:rsidP="0097061D">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snapToGrid w:val="0"/>
          <w:lang w:val="en-GB"/>
        </w:rPr>
        <w:t>3.1.1</w:t>
      </w:r>
      <w:r w:rsidRPr="0097061D">
        <w:rPr>
          <w:rFonts w:ascii="Arial" w:eastAsia="Times New Roman" w:hAnsi="Arial" w:cs="Arial"/>
          <w:b/>
          <w:snapToGrid w:val="0"/>
          <w:lang w:val="en-GB"/>
        </w:rPr>
        <w:t xml:space="preserve">      THE 80/20 OR 90/10 PREFERENCE POINT SYSTEMS </w:t>
      </w:r>
    </w:p>
    <w:p w14:paraId="7CAF7980"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w:bookmarkStart w:id="32" w:name="_Hlk78214518"/>
      <w:r w:rsidRPr="0097061D">
        <w:rPr>
          <w:rFonts w:ascii="Arial" w:eastAsia="Times New Roman" w:hAnsi="Arial" w:cs="Arial"/>
          <w:snapToGrid w:val="0"/>
          <w:lang w:val="en-GB"/>
        </w:rPr>
        <w:t>A maximum of 80 or 90 points is allocated for price on the following basis:</w:t>
      </w:r>
    </w:p>
    <w:p w14:paraId="72D51491"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382E7CC" w14:textId="77777777"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80/20</w:t>
      </w:r>
      <w:r w:rsidRPr="0097061D">
        <w:rPr>
          <w:rFonts w:ascii="Arial" w:eastAsia="Times New Roman" w:hAnsi="Arial" w:cs="Arial"/>
          <w:b/>
          <w:snapToGrid w:val="0"/>
          <w:lang w:val="en-GB"/>
        </w:rPr>
        <w:tab/>
        <w:t>or</w:t>
      </w:r>
      <w:r w:rsidRPr="0097061D">
        <w:rPr>
          <w:rFonts w:ascii="Arial" w:eastAsia="Times New Roman" w:hAnsi="Arial" w:cs="Arial"/>
          <w:b/>
          <w:snapToGrid w:val="0"/>
          <w:lang w:val="en-GB"/>
        </w:rPr>
        <w:tab/>
        <w:t>90/10</w:t>
      </w:r>
      <w:r w:rsidRPr="0097061D">
        <w:rPr>
          <w:rFonts w:ascii="Arial" w:eastAsia="Times New Roman" w:hAnsi="Arial" w:cs="Arial"/>
          <w:b/>
          <w:snapToGrid w:val="0"/>
          <w:lang w:val="en-GB"/>
        </w:rPr>
        <w:tab/>
      </w:r>
    </w:p>
    <w:p w14:paraId="00037752"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0054228" w14:textId="77777777"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04C7C94F"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roofErr w:type="gramStart"/>
      <w:r w:rsidRPr="0097061D">
        <w:rPr>
          <w:rFonts w:ascii="Arial" w:eastAsia="Times New Roman" w:hAnsi="Arial" w:cs="Arial"/>
          <w:snapToGrid w:val="0"/>
          <w:lang w:val="en-GB"/>
        </w:rPr>
        <w:t>Where</w:t>
      </w:r>
      <w:proofErr w:type="gramEnd"/>
    </w:p>
    <w:p w14:paraId="7F8295A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4FB427D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4D68F7D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roofErr w:type="spellStart"/>
      <w:r w:rsidRPr="0097061D">
        <w:rPr>
          <w:rFonts w:ascii="Arial" w:eastAsia="Times New Roman" w:hAnsi="Arial" w:cs="Arial"/>
          <w:snapToGrid w:val="0"/>
          <w:lang w:val="en-GB"/>
        </w:rPr>
        <w:t>Pmin</w:t>
      </w:r>
      <w:proofErr w:type="spellEnd"/>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lowest acceptable tender</w:t>
      </w:r>
    </w:p>
    <w:p w14:paraId="4EF998D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32"/>
    <w:p w14:paraId="5868B1B0" w14:textId="77777777" w:rsidR="0097061D" w:rsidRPr="0097061D" w:rsidRDefault="0097061D">
      <w:pPr>
        <w:widowControl w:val="0"/>
        <w:numPr>
          <w:ilvl w:val="1"/>
          <w:numId w:val="46"/>
        </w:numPr>
        <w:tabs>
          <w:tab w:val="left" w:pos="900"/>
          <w:tab w:val="left" w:pos="1620"/>
          <w:tab w:val="left" w:pos="2160"/>
          <w:tab w:val="left" w:pos="270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FORMULAE FOR DISPOSAL OR LEASING OF STATE ASSETS AND INCOME </w:t>
      </w:r>
      <w:r w:rsidRPr="0097061D">
        <w:rPr>
          <w:rFonts w:ascii="Arial" w:eastAsia="Times New Roman" w:hAnsi="Arial" w:cs="Arial"/>
          <w:b/>
          <w:snapToGrid w:val="0"/>
          <w:lang w:val="en-GB"/>
        </w:rPr>
        <w:lastRenderedPageBreak/>
        <w:t>GENERATING PROCUREMENT</w:t>
      </w:r>
    </w:p>
    <w:p w14:paraId="12BCC40F"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851"/>
        <w:contextualSpacing/>
        <w:jc w:val="both"/>
        <w:rPr>
          <w:rFonts w:ascii="Arial" w:eastAsia="Times New Roman" w:hAnsi="Arial" w:cs="Arial"/>
          <w:b/>
          <w:snapToGrid w:val="0"/>
          <w:lang w:val="en-GB"/>
        </w:rPr>
      </w:pPr>
    </w:p>
    <w:p w14:paraId="6EBA214E" w14:textId="77777777" w:rsidR="0097061D" w:rsidRPr="0097061D" w:rsidRDefault="0097061D">
      <w:pPr>
        <w:widowControl w:val="0"/>
        <w:numPr>
          <w:ilvl w:val="2"/>
          <w:numId w:val="46"/>
        </w:numPr>
        <w:tabs>
          <w:tab w:val="left" w:pos="900"/>
          <w:tab w:val="left" w:pos="1620"/>
          <w:tab w:val="left" w:pos="2160"/>
          <w:tab w:val="left" w:pos="2700"/>
          <w:tab w:val="left" w:pos="7920"/>
        </w:tabs>
        <w:spacing w:after="0" w:line="240" w:lineRule="auto"/>
        <w:ind w:hanging="2520"/>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759C8D77"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2520"/>
        <w:contextualSpacing/>
        <w:jc w:val="both"/>
        <w:rPr>
          <w:rFonts w:ascii="Arial" w:eastAsia="Times New Roman" w:hAnsi="Arial" w:cs="Arial"/>
          <w:b/>
          <w:snapToGrid w:val="0"/>
          <w:lang w:val="en-GB"/>
        </w:rPr>
      </w:pPr>
    </w:p>
    <w:p w14:paraId="11EC103C" w14:textId="77777777" w:rsidR="0097061D" w:rsidRPr="0097061D" w:rsidRDefault="0097061D" w:rsidP="0097061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97061D">
        <w:rPr>
          <w:rFonts w:ascii="Arial" w:eastAsia="Times New Roman" w:hAnsi="Arial" w:cs="Arial"/>
          <w:snapToGrid w:val="0"/>
          <w:lang w:val="en-GB"/>
        </w:rPr>
        <w:t>A maximum of 80 or 90 points is allocated for price on the following basis:</w:t>
      </w:r>
    </w:p>
    <w:p w14:paraId="7541A245" w14:textId="1D0DDE35"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p>
    <w:p w14:paraId="71FB2A86" w14:textId="77777777"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 xml:space="preserve">            80/20</w:t>
      </w:r>
      <w:r w:rsidRPr="0097061D">
        <w:rPr>
          <w:rFonts w:ascii="Arial" w:eastAsia="Times New Roman" w:hAnsi="Arial" w:cs="Arial"/>
          <w:b/>
          <w:snapToGrid w:val="0"/>
          <w:lang w:val="en-GB"/>
        </w:rPr>
        <w:tab/>
        <w:t xml:space="preserve">               or</w:t>
      </w:r>
      <w:r w:rsidRPr="0097061D">
        <w:rPr>
          <w:rFonts w:ascii="Arial" w:eastAsia="Times New Roman" w:hAnsi="Arial" w:cs="Arial"/>
          <w:b/>
          <w:snapToGrid w:val="0"/>
          <w:lang w:val="en-GB"/>
        </w:rPr>
        <w:tab/>
        <w:t xml:space="preserve">            90/10</w:t>
      </w:r>
      <w:r w:rsidRPr="0097061D">
        <w:rPr>
          <w:rFonts w:ascii="Arial" w:eastAsia="Times New Roman" w:hAnsi="Arial" w:cs="Arial"/>
          <w:b/>
          <w:snapToGrid w:val="0"/>
          <w:lang w:val="en-GB"/>
        </w:rPr>
        <w:tab/>
      </w:r>
    </w:p>
    <w:p w14:paraId="4B9B4174"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E2AD2D7" w14:textId="77777777"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6BE7317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
    <w:p w14:paraId="1F614DEA"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              </w:t>
      </w:r>
      <w:proofErr w:type="gramStart"/>
      <w:r w:rsidRPr="0097061D">
        <w:rPr>
          <w:rFonts w:ascii="Arial" w:eastAsia="Times New Roman" w:hAnsi="Arial" w:cs="Arial"/>
          <w:snapToGrid w:val="0"/>
          <w:lang w:val="en-GB"/>
        </w:rPr>
        <w:t>Where</w:t>
      </w:r>
      <w:proofErr w:type="gramEnd"/>
    </w:p>
    <w:p w14:paraId="72F6DFF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03FA543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357E251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Pmax</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highest acceptable tender</w:t>
      </w:r>
    </w:p>
    <w:p w14:paraId="4361AC09"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511B674" w14:textId="77777777" w:rsidR="0097061D" w:rsidRPr="0097061D" w:rsidRDefault="0097061D">
      <w:pPr>
        <w:widowControl w:val="0"/>
        <w:numPr>
          <w:ilvl w:val="0"/>
          <w:numId w:val="46"/>
        </w:numPr>
        <w:tabs>
          <w:tab w:val="num" w:pos="720"/>
          <w:tab w:val="left" w:pos="2880"/>
          <w:tab w:val="left" w:pos="5760"/>
          <w:tab w:val="left" w:pos="7920"/>
        </w:tabs>
        <w:spacing w:after="120" w:line="240" w:lineRule="auto"/>
        <w:ind w:left="720"/>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POINTS AWARDED FOR SPECIFIC GOALS </w:t>
      </w:r>
    </w:p>
    <w:p w14:paraId="57D73F24" w14:textId="38125D3D" w:rsidR="0097061D" w:rsidRPr="00981D0B" w:rsidRDefault="0097061D">
      <w:pPr>
        <w:widowControl w:val="0"/>
        <w:numPr>
          <w:ilvl w:val="1"/>
          <w:numId w:val="46"/>
        </w:numPr>
        <w:tabs>
          <w:tab w:val="num" w:pos="720"/>
        </w:tabs>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In terms of Regulation 4(2); 5(2); 6(2) and 7(2) of the Preferential Procurement Regulations, preference points</w:t>
      </w:r>
      <w:r w:rsidRPr="0097061D">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38FB9AA" w14:textId="2BD273B2" w:rsidR="00981D0B" w:rsidRDefault="00981D0B" w:rsidP="00981D0B">
      <w:pPr>
        <w:widowControl w:val="0"/>
        <w:spacing w:after="120" w:line="240" w:lineRule="auto"/>
        <w:ind w:left="720"/>
        <w:jc w:val="both"/>
        <w:rPr>
          <w:rFonts w:ascii="Arial" w:eastAsia="Times New Roman" w:hAnsi="Arial" w:cs="Arial"/>
          <w:snapToGrid w:val="0"/>
          <w:lang w:val="en-US"/>
        </w:rPr>
      </w:pPr>
    </w:p>
    <w:p w14:paraId="779E3B04" w14:textId="77777777" w:rsidR="0097061D" w:rsidRPr="0097061D" w:rsidRDefault="0097061D">
      <w:pPr>
        <w:widowControl w:val="0"/>
        <w:numPr>
          <w:ilvl w:val="1"/>
          <w:numId w:val="46"/>
        </w:numPr>
        <w:spacing w:after="120" w:line="240" w:lineRule="auto"/>
        <w:ind w:left="709" w:hanging="709"/>
        <w:jc w:val="both"/>
        <w:rPr>
          <w:rFonts w:ascii="Arial" w:eastAsia="Times New Roman" w:hAnsi="Arial" w:cs="Arial"/>
          <w:snapToGrid w:val="0"/>
          <w:lang w:val="en-GB"/>
        </w:rPr>
      </w:pPr>
      <w:r w:rsidRPr="0097061D">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C4AFAB9" w14:textId="77777777" w:rsidR="0097061D" w:rsidRPr="0097061D" w:rsidRDefault="0097061D">
      <w:pPr>
        <w:widowControl w:val="0"/>
        <w:numPr>
          <w:ilvl w:val="0"/>
          <w:numId w:val="47"/>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97061D">
        <w:rPr>
          <w:rFonts w:ascii="Arial" w:eastAsia="Times New Roman" w:hAnsi="Arial" w:cs="Arial"/>
          <w:snapToGrid w:val="0"/>
          <w:lang w:val="en-GB"/>
        </w:rPr>
        <w:t>system;</w:t>
      </w:r>
      <w:proofErr w:type="gramEnd"/>
      <w:r w:rsidRPr="0097061D">
        <w:rPr>
          <w:rFonts w:ascii="Arial" w:eastAsia="Times New Roman" w:hAnsi="Arial" w:cs="Arial"/>
          <w:snapToGrid w:val="0"/>
          <w:lang w:val="en-GB"/>
        </w:rPr>
        <w:t xml:space="preserve"> or</w:t>
      </w:r>
    </w:p>
    <w:p w14:paraId="33813ED5" w14:textId="77777777" w:rsidR="0097061D" w:rsidRPr="0097061D" w:rsidRDefault="0097061D" w:rsidP="0097061D">
      <w:pPr>
        <w:widowControl w:val="0"/>
        <w:spacing w:after="0" w:line="240" w:lineRule="auto"/>
        <w:ind w:left="1620"/>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 </w:t>
      </w:r>
    </w:p>
    <w:p w14:paraId="005450FE" w14:textId="77777777" w:rsidR="0097061D" w:rsidRPr="0097061D" w:rsidRDefault="0097061D">
      <w:pPr>
        <w:widowControl w:val="0"/>
        <w:numPr>
          <w:ilvl w:val="0"/>
          <w:numId w:val="47"/>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DB3CB0F" w14:textId="77777777" w:rsidR="0097061D" w:rsidRPr="0097061D" w:rsidRDefault="0097061D" w:rsidP="0097061D">
      <w:pPr>
        <w:widowControl w:val="0"/>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FB2A1B1" w14:textId="77777777" w:rsidR="0097061D" w:rsidRPr="0097061D" w:rsidRDefault="0097061D" w:rsidP="00622560">
      <w:pPr>
        <w:widowControl w:val="0"/>
        <w:spacing w:before="240"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Table 1: Specific goals for the tender and points claimed are indicated per the table below. </w:t>
      </w:r>
    </w:p>
    <w:p w14:paraId="12F1EE00" w14:textId="77777777" w:rsidR="0097061D" w:rsidRPr="0097061D" w:rsidRDefault="0097061D" w:rsidP="0097061D">
      <w:pPr>
        <w:widowControl w:val="0"/>
        <w:spacing w:after="120" w:line="240" w:lineRule="auto"/>
        <w:jc w:val="both"/>
        <w:rPr>
          <w:rFonts w:ascii="Arial" w:eastAsia="Times New Roman" w:hAnsi="Arial" w:cs="Arial"/>
          <w:b/>
          <w:i/>
          <w:snapToGrid w:val="0"/>
          <w:lang w:val="en-GB"/>
        </w:rPr>
      </w:pPr>
      <w:r w:rsidRPr="0097061D">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664442A6" w14:textId="77777777" w:rsidR="0097061D" w:rsidRPr="0097061D" w:rsidRDefault="0097061D" w:rsidP="0097061D">
      <w:pPr>
        <w:widowControl w:val="0"/>
        <w:spacing w:after="120" w:line="240" w:lineRule="auto"/>
        <w:jc w:val="both"/>
        <w:rPr>
          <w:rFonts w:ascii="Arial" w:eastAsia="Times New Roman" w:hAnsi="Arial" w:cs="Arial"/>
          <w:b/>
          <w:snapToGrid w:val="0"/>
          <w:lang w:val="en-GB"/>
        </w:rPr>
      </w:pPr>
      <w:r w:rsidRPr="0097061D">
        <w:rPr>
          <w:rFonts w:ascii="Arial" w:eastAsia="Times New Roman" w:hAnsi="Arial" w:cs="Arial"/>
          <w:b/>
          <w:i/>
          <w:snapToGrid w:val="0"/>
          <w:lang w:val="en-GB"/>
        </w:rPr>
        <w:t>Note to tenderers: The tenderer must indicate how they claim points for each preference point system.</w:t>
      </w:r>
      <w:r w:rsidRPr="0097061D">
        <w:rPr>
          <w:rFonts w:ascii="Arial" w:eastAsia="Times New Roman" w:hAnsi="Arial" w:cs="Arial"/>
          <w:b/>
          <w:snapToGrid w:val="0"/>
          <w:lang w:val="en-GB"/>
        </w:rPr>
        <w:t xml:space="preserve">)  </w:t>
      </w:r>
    </w:p>
    <w:p w14:paraId="63BDD389" w14:textId="77777777" w:rsidR="0097061D" w:rsidRPr="0097061D" w:rsidRDefault="0097061D" w:rsidP="0097061D">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97061D" w:rsidRPr="0097061D" w14:paraId="26F6CEEA" w14:textId="77777777" w:rsidTr="0097061D">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4692AEE" w14:textId="77777777" w:rsidR="0097061D" w:rsidRPr="0097061D" w:rsidRDefault="0097061D" w:rsidP="0097061D">
            <w:pPr>
              <w:kinsoku w:val="0"/>
              <w:overflowPunct w:val="0"/>
              <w:spacing w:before="96" w:after="0" w:line="240" w:lineRule="auto"/>
              <w:textAlignment w:val="baseline"/>
              <w:rPr>
                <w:rFonts w:ascii="Arial" w:eastAsia="Times New Roman" w:hAnsi="Arial" w:cs="Arial"/>
                <w:b/>
                <w:lang w:val="en-US"/>
              </w:rPr>
            </w:pPr>
            <w:r w:rsidRPr="0097061D">
              <w:rPr>
                <w:rFonts w:ascii="Arial" w:eastAsia="Times New Roman" w:hAnsi="Arial" w:cs="Arial"/>
                <w:b/>
                <w:kern w:val="24"/>
                <w:lang w:val="en-US"/>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1A09F1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1A04ED49"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4A0FC384"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59CC690E"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organ of state)</w:t>
            </w:r>
          </w:p>
          <w:p w14:paraId="11E73094"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lang w:val="en-US"/>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D3F6638"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344164FC"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4BCBEE17"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(80/20 system)</w:t>
            </w:r>
          </w:p>
          <w:p w14:paraId="6979BA53"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lang w:val="en-US"/>
              </w:rPr>
            </w:pPr>
            <w:r w:rsidRPr="0097061D">
              <w:rPr>
                <w:rFonts w:ascii="Arial" w:eastAsia="Times New Roman" w:hAnsi="Arial" w:cs="Arial"/>
                <w:b/>
                <w:lang w:val="en-US"/>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7DEDF769"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w:t>
            </w:r>
          </w:p>
          <w:p w14:paraId="2D39819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122E314A"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1125A1C7"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 (80/20 system)</w:t>
            </w:r>
          </w:p>
          <w:p w14:paraId="6BBC041D" w14:textId="77777777" w:rsidR="0097061D" w:rsidRPr="0097061D" w:rsidRDefault="0097061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r>
      <w:tr w:rsidR="0097061D" w:rsidRPr="0097061D" w14:paraId="6BD15B2E"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656C9C94"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12BFD51A"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645EF92B"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2A89E5B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073DE045"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F115786"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59A3E2A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7F3C077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3CF88E9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26842A6D"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375C681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CDF9C34"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0757997B"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46A7C971"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2DE7D20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31708E6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461348E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6060ADAB"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5978672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7B196115" w14:textId="77777777" w:rsidR="0097061D" w:rsidRPr="0097061D" w:rsidRDefault="0097061D" w:rsidP="0097061D">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97061D">
              <w:rPr>
                <w:rFonts w:ascii="Arial" w:eastAsia="Times New Roman" w:hAnsi="Arial" w:cs="Arial"/>
                <w:kern w:val="24"/>
                <w:lang w:val="en-US"/>
              </w:rPr>
              <w:tab/>
            </w:r>
            <w:r w:rsidRPr="0097061D">
              <w:rPr>
                <w:rFonts w:ascii="Arial" w:eastAsia="Times New Roman" w:hAnsi="Arial" w:cs="Arial"/>
                <w:kern w:val="24"/>
                <w:lang w:val="en-US"/>
              </w:rPr>
              <w:tab/>
            </w:r>
          </w:p>
        </w:tc>
        <w:tc>
          <w:tcPr>
            <w:tcW w:w="1550" w:type="dxa"/>
            <w:tcBorders>
              <w:top w:val="single" w:sz="4" w:space="0" w:color="auto"/>
              <w:left w:val="single" w:sz="4" w:space="0" w:color="auto"/>
              <w:bottom w:val="single" w:sz="4" w:space="0" w:color="auto"/>
              <w:right w:val="single" w:sz="4" w:space="0" w:color="auto"/>
            </w:tcBorders>
          </w:tcPr>
          <w:p w14:paraId="17AE6BC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196867D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55635FD7"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740C3720"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77F36EE8"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50F2A8CD"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08429751"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7DB3C5E7"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74BC3A0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1F771527"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13ABB33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3D0666A5"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399CADD8"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4AC61282"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2BC0D34E"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r w:rsidR="0097061D" w:rsidRPr="0097061D" w14:paraId="30337816" w14:textId="77777777" w:rsidTr="0097061D">
        <w:trPr>
          <w:trHeight w:val="317"/>
        </w:trPr>
        <w:tc>
          <w:tcPr>
            <w:tcW w:w="2694" w:type="dxa"/>
            <w:tcBorders>
              <w:top w:val="single" w:sz="4" w:space="0" w:color="auto"/>
              <w:left w:val="single" w:sz="4" w:space="0" w:color="auto"/>
              <w:bottom w:val="single" w:sz="4" w:space="0" w:color="auto"/>
              <w:right w:val="single" w:sz="4" w:space="0" w:color="auto"/>
            </w:tcBorders>
          </w:tcPr>
          <w:p w14:paraId="36734D63"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701" w:type="dxa"/>
            <w:tcBorders>
              <w:top w:val="single" w:sz="4" w:space="0" w:color="auto"/>
              <w:left w:val="single" w:sz="4" w:space="0" w:color="auto"/>
              <w:bottom w:val="single" w:sz="4" w:space="0" w:color="auto"/>
              <w:right w:val="single" w:sz="4" w:space="0" w:color="auto"/>
            </w:tcBorders>
          </w:tcPr>
          <w:p w14:paraId="006CAF1A"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50" w:type="dxa"/>
            <w:tcBorders>
              <w:top w:val="single" w:sz="4" w:space="0" w:color="auto"/>
              <w:left w:val="single" w:sz="4" w:space="0" w:color="auto"/>
              <w:bottom w:val="single" w:sz="4" w:space="0" w:color="auto"/>
              <w:right w:val="single" w:sz="4" w:space="0" w:color="auto"/>
            </w:tcBorders>
          </w:tcPr>
          <w:p w14:paraId="64862DA4"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47" w:type="dxa"/>
            <w:tcBorders>
              <w:top w:val="single" w:sz="4" w:space="0" w:color="auto"/>
              <w:left w:val="single" w:sz="4" w:space="0" w:color="auto"/>
              <w:bottom w:val="single" w:sz="4" w:space="0" w:color="auto"/>
              <w:right w:val="single" w:sz="4" w:space="0" w:color="auto"/>
            </w:tcBorders>
          </w:tcPr>
          <w:p w14:paraId="0A91EB70"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1B01D41F" w14:textId="77777777" w:rsidR="0097061D" w:rsidRPr="0097061D" w:rsidRDefault="0097061D" w:rsidP="0097061D">
            <w:pPr>
              <w:kinsoku w:val="0"/>
              <w:overflowPunct w:val="0"/>
              <w:spacing w:before="115" w:after="0" w:line="240" w:lineRule="auto"/>
              <w:jc w:val="center"/>
              <w:textAlignment w:val="baseline"/>
              <w:rPr>
                <w:rFonts w:ascii="Arial" w:eastAsia="Times New Roman" w:hAnsi="Arial" w:cs="Arial"/>
                <w:lang w:val="en-US"/>
              </w:rPr>
            </w:pPr>
          </w:p>
        </w:tc>
      </w:tr>
    </w:tbl>
    <w:p w14:paraId="4192C121" w14:textId="77777777" w:rsidR="0097061D" w:rsidRPr="0097061D" w:rsidRDefault="0097061D" w:rsidP="0097061D">
      <w:pPr>
        <w:spacing w:after="120" w:line="240" w:lineRule="auto"/>
        <w:ind w:left="907"/>
        <w:jc w:val="both"/>
        <w:rPr>
          <w:rFonts w:ascii="Arial" w:eastAsia="Times New Roman" w:hAnsi="Arial" w:cs="Arial"/>
          <w:snapToGrid w:val="0"/>
          <w:lang w:val="en-US"/>
        </w:rPr>
      </w:pPr>
    </w:p>
    <w:p w14:paraId="050E2786"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62F79F14" w14:textId="54EBD0C6" w:rsidR="0097061D" w:rsidRPr="0097061D" w:rsidRDefault="0097061D"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97061D">
        <w:rPr>
          <w:rFonts w:ascii="Arial" w:eastAsia="Times New Roman" w:hAnsi="Arial" w:cs="Arial"/>
          <w:b/>
          <w:snapToGrid w:val="0"/>
          <w:lang w:val="en-US"/>
        </w:rPr>
        <w:t>DECLARATION WITH REGARD TO COMPANY/FIRM</w:t>
      </w:r>
    </w:p>
    <w:p w14:paraId="71C5F33C" w14:textId="77777777" w:rsidR="0097061D" w:rsidRPr="0097061D" w:rsidRDefault="0097061D">
      <w:pPr>
        <w:widowControl w:val="0"/>
        <w:numPr>
          <w:ilvl w:val="1"/>
          <w:numId w:val="46"/>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Name of company/firm…………………………………………………………………….</w:t>
      </w:r>
    </w:p>
    <w:p w14:paraId="52113244" w14:textId="77777777" w:rsidR="0097061D" w:rsidRPr="0097061D" w:rsidRDefault="0097061D">
      <w:pPr>
        <w:widowControl w:val="0"/>
        <w:numPr>
          <w:ilvl w:val="1"/>
          <w:numId w:val="46"/>
        </w:numPr>
        <w:tabs>
          <w:tab w:val="left" w:pos="900"/>
        </w:tabs>
        <w:spacing w:after="120" w:line="312" w:lineRule="auto"/>
        <w:ind w:left="907" w:right="95" w:hanging="907"/>
        <w:jc w:val="both"/>
        <w:rPr>
          <w:rFonts w:ascii="Arial" w:eastAsia="Times New Roman" w:hAnsi="Arial" w:cs="Arial"/>
          <w:snapToGrid w:val="0"/>
          <w:lang w:val="en-GB"/>
        </w:rPr>
      </w:pPr>
      <w:r w:rsidRPr="0097061D">
        <w:rPr>
          <w:rFonts w:ascii="Arial" w:eastAsia="Times New Roman" w:hAnsi="Arial" w:cs="Arial"/>
          <w:snapToGrid w:val="0"/>
          <w:lang w:val="en-GB"/>
        </w:rPr>
        <w:t>Company registration number: …………………………………………………………...</w:t>
      </w:r>
    </w:p>
    <w:p w14:paraId="78C24313" w14:textId="77777777" w:rsidR="0097061D" w:rsidRPr="0097061D" w:rsidRDefault="0097061D">
      <w:pPr>
        <w:widowControl w:val="0"/>
        <w:numPr>
          <w:ilvl w:val="1"/>
          <w:numId w:val="46"/>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TYPE OF COMPANY/ FIRM</w:t>
      </w:r>
    </w:p>
    <w:p w14:paraId="4F94311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Partnership/Joint Venture / Consortium</w:t>
      </w:r>
    </w:p>
    <w:p w14:paraId="032BABCE" w14:textId="06F70623"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 xml:space="preserve">One-person business/sole </w:t>
      </w:r>
      <w:r w:rsidR="006D3C4C" w:rsidRPr="0097061D">
        <w:rPr>
          <w:rFonts w:ascii="Arial" w:eastAsia="Times New Roman" w:hAnsi="Arial" w:cs="Arial"/>
          <w:snapToGrid w:val="0"/>
          <w:lang w:val="en-GB"/>
        </w:rPr>
        <w:t>propriet</w:t>
      </w:r>
      <w:r w:rsidR="006D3C4C">
        <w:rPr>
          <w:rFonts w:ascii="Arial" w:eastAsia="Times New Roman" w:hAnsi="Arial" w:cs="Arial"/>
          <w:snapToGrid w:val="0"/>
          <w:lang w:val="en-GB"/>
        </w:rPr>
        <w:t>or</w:t>
      </w:r>
    </w:p>
    <w:p w14:paraId="3D6AA1A7"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Close corporation</w:t>
      </w:r>
    </w:p>
    <w:p w14:paraId="3EC856C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Public Company</w:t>
      </w:r>
    </w:p>
    <w:p w14:paraId="26B5788B"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Personal Liability Company</w:t>
      </w:r>
    </w:p>
    <w:p w14:paraId="1ADE3016" w14:textId="77777777" w:rsid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bookmarkStart w:id="33" w:name="_Hlk117764996"/>
      <w:r w:rsidRPr="0097061D">
        <w:rPr>
          <w:rFonts w:ascii="Arial" w:eastAsia="Times New Roman" w:hAnsi="Arial" w:cs="Arial"/>
          <w:snapToGrid w:val="0"/>
          <w:lang w:val="en-GB"/>
        </w:rPr>
        <w:sym w:font="Symbol" w:char="F07F"/>
      </w:r>
      <w:bookmarkEnd w:id="33"/>
      <w:r w:rsidRPr="0097061D">
        <w:rPr>
          <w:rFonts w:ascii="Arial" w:eastAsia="Times New Roman" w:hAnsi="Arial" w:cs="Arial"/>
          <w:snapToGrid w:val="0"/>
          <w:lang w:val="en-GB"/>
        </w:rPr>
        <w:tab/>
        <w:t xml:space="preserve">(Pty) Limited </w:t>
      </w:r>
    </w:p>
    <w:p w14:paraId="0F7F60B1" w14:textId="6DFC449B" w:rsidR="006D3C4C" w:rsidRPr="0097061D" w:rsidRDefault="006D3C4C" w:rsidP="006D3C4C">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r>
      <w:r>
        <w:rPr>
          <w:rFonts w:ascii="Arial" w:eastAsia="Times New Roman" w:hAnsi="Arial" w:cs="Arial"/>
          <w:snapToGrid w:val="0"/>
          <w:lang w:val="en-GB"/>
        </w:rPr>
        <w:t>Trust</w:t>
      </w:r>
    </w:p>
    <w:p w14:paraId="58E76953"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Non-Profit Company</w:t>
      </w:r>
    </w:p>
    <w:p w14:paraId="40C06ADF"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State Owned Company</w:t>
      </w:r>
    </w:p>
    <w:p w14:paraId="30D0BF0F"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97061D">
        <w:rPr>
          <w:rFonts w:ascii="Arial" w:eastAsia="Times New Roman" w:hAnsi="Arial" w:cs="Arial"/>
          <w:smallCaps/>
          <w:snapToGrid w:val="0"/>
          <w:lang w:val="en-GB"/>
        </w:rPr>
        <w:t>[Tick applicable box]</w:t>
      </w:r>
    </w:p>
    <w:p w14:paraId="1E9A9B69"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C48D8C6" w14:textId="77777777" w:rsidR="0097061D" w:rsidRPr="0097061D" w:rsidRDefault="0097061D">
      <w:pPr>
        <w:widowControl w:val="0"/>
        <w:numPr>
          <w:ilvl w:val="1"/>
          <w:numId w:val="46"/>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 xml:space="preserve">I, the undersigned, who is duly authorised to do so on behalf of the company/firm, certify that the points claimed, based on the specific goals as advised in the tender, qualifies the </w:t>
      </w:r>
      <w:r w:rsidRPr="0097061D">
        <w:rPr>
          <w:rFonts w:ascii="Arial" w:eastAsia="Times New Roman" w:hAnsi="Arial" w:cs="Arial"/>
          <w:snapToGrid w:val="0"/>
          <w:lang w:val="en-GB"/>
        </w:rPr>
        <w:lastRenderedPageBreak/>
        <w:t>company/ firm for the preference(s) shown and I acknowledge that:</w:t>
      </w:r>
    </w:p>
    <w:p w14:paraId="01B0DE4E" w14:textId="77777777" w:rsidR="0097061D" w:rsidRPr="0097061D" w:rsidRDefault="0097061D">
      <w:pPr>
        <w:widowControl w:val="0"/>
        <w:numPr>
          <w:ilvl w:val="0"/>
          <w:numId w:val="4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information furnished is true and </w:t>
      </w:r>
      <w:proofErr w:type="gramStart"/>
      <w:r w:rsidRPr="0097061D">
        <w:rPr>
          <w:rFonts w:ascii="Arial" w:eastAsia="Times New Roman" w:hAnsi="Arial" w:cs="Arial"/>
          <w:snapToGrid w:val="0"/>
          <w:lang w:val="en-GB"/>
        </w:rPr>
        <w:t>correct;</w:t>
      </w:r>
      <w:proofErr w:type="gramEnd"/>
    </w:p>
    <w:p w14:paraId="794CF68D" w14:textId="77777777" w:rsidR="0097061D" w:rsidRPr="0097061D" w:rsidRDefault="0097061D">
      <w:pPr>
        <w:widowControl w:val="0"/>
        <w:numPr>
          <w:ilvl w:val="0"/>
          <w:numId w:val="4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97061D">
        <w:rPr>
          <w:rFonts w:ascii="Arial" w:eastAsia="Times New Roman" w:hAnsi="Arial" w:cs="Arial"/>
          <w:snapToGrid w:val="0"/>
          <w:lang w:val="en-GB"/>
        </w:rPr>
        <w:t>form;</w:t>
      </w:r>
      <w:proofErr w:type="gramEnd"/>
    </w:p>
    <w:p w14:paraId="189B837A" w14:textId="77777777" w:rsidR="0097061D" w:rsidRPr="0097061D" w:rsidRDefault="0097061D">
      <w:pPr>
        <w:widowControl w:val="0"/>
        <w:numPr>
          <w:ilvl w:val="0"/>
          <w:numId w:val="4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97061D">
        <w:rPr>
          <w:rFonts w:ascii="Arial" w:eastAsia="Times New Roman" w:hAnsi="Arial" w:cs="Arial"/>
          <w:snapToGrid w:val="0"/>
          <w:lang w:val="en-GB"/>
        </w:rPr>
        <w:t>correct;</w:t>
      </w:r>
      <w:proofErr w:type="gramEnd"/>
      <w:r w:rsidRPr="0097061D">
        <w:rPr>
          <w:rFonts w:ascii="Arial" w:eastAsia="Times New Roman" w:hAnsi="Arial" w:cs="Arial"/>
          <w:snapToGrid w:val="0"/>
          <w:lang w:val="en-GB"/>
        </w:rPr>
        <w:t xml:space="preserve"> </w:t>
      </w:r>
    </w:p>
    <w:p w14:paraId="210F9A4B" w14:textId="77777777" w:rsidR="0097061D" w:rsidRPr="0097061D" w:rsidRDefault="0097061D">
      <w:pPr>
        <w:widowControl w:val="0"/>
        <w:numPr>
          <w:ilvl w:val="0"/>
          <w:numId w:val="4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024C81C" w14:textId="77777777" w:rsidR="0097061D" w:rsidRPr="0097061D" w:rsidRDefault="0097061D">
      <w:pPr>
        <w:widowControl w:val="0"/>
        <w:numPr>
          <w:ilvl w:val="1"/>
          <w:numId w:val="49"/>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disqualify the person from the tendering </w:t>
      </w:r>
      <w:proofErr w:type="gramStart"/>
      <w:r w:rsidRPr="0097061D">
        <w:rPr>
          <w:rFonts w:ascii="Arial" w:eastAsia="Times New Roman" w:hAnsi="Arial" w:cs="Arial"/>
          <w:snapToGrid w:val="0"/>
          <w:lang w:val="en-GB"/>
        </w:rPr>
        <w:t>process;</w:t>
      </w:r>
      <w:proofErr w:type="gramEnd"/>
    </w:p>
    <w:p w14:paraId="7E1DCDEF" w14:textId="77777777" w:rsidR="0097061D" w:rsidRPr="0097061D" w:rsidRDefault="0097061D">
      <w:pPr>
        <w:widowControl w:val="0"/>
        <w:numPr>
          <w:ilvl w:val="1"/>
          <w:numId w:val="49"/>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recover costs, losses or damages it has incurred or suffered as a result of that person’s </w:t>
      </w:r>
      <w:proofErr w:type="gramStart"/>
      <w:r w:rsidRPr="0097061D">
        <w:rPr>
          <w:rFonts w:ascii="Arial" w:eastAsia="Times New Roman" w:hAnsi="Arial" w:cs="Arial"/>
          <w:snapToGrid w:val="0"/>
          <w:lang w:val="en-GB"/>
        </w:rPr>
        <w:t>conduct;</w:t>
      </w:r>
      <w:proofErr w:type="gramEnd"/>
    </w:p>
    <w:p w14:paraId="58723C04" w14:textId="77777777" w:rsidR="0097061D" w:rsidRPr="0097061D" w:rsidRDefault="0097061D">
      <w:pPr>
        <w:widowControl w:val="0"/>
        <w:numPr>
          <w:ilvl w:val="1"/>
          <w:numId w:val="49"/>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97061D">
        <w:rPr>
          <w:rFonts w:ascii="Arial" w:eastAsia="Times New Roman" w:hAnsi="Arial" w:cs="Arial"/>
          <w:snapToGrid w:val="0"/>
          <w:lang w:val="en-GB"/>
        </w:rPr>
        <w:t>cancellation;</w:t>
      </w:r>
      <w:proofErr w:type="gramEnd"/>
    </w:p>
    <w:p w14:paraId="31753866" w14:textId="77777777" w:rsidR="0097061D" w:rsidRPr="0097061D" w:rsidRDefault="0097061D">
      <w:pPr>
        <w:widowControl w:val="0"/>
        <w:numPr>
          <w:ilvl w:val="1"/>
          <w:numId w:val="49"/>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recommend that the tenderer or contractor, its </w:t>
      </w:r>
      <w:proofErr w:type="gramStart"/>
      <w:r w:rsidRPr="0097061D">
        <w:rPr>
          <w:rFonts w:ascii="Arial" w:eastAsia="Times New Roman" w:hAnsi="Arial" w:cs="Arial"/>
          <w:snapToGrid w:val="0"/>
          <w:lang w:val="en-GB"/>
        </w:rPr>
        <w:t>shareholders</w:t>
      </w:r>
      <w:proofErr w:type="gramEnd"/>
      <w:r w:rsidRPr="0097061D">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97061D">
        <w:rPr>
          <w:rFonts w:ascii="Arial" w:eastAsia="Times New Roman" w:hAnsi="Arial" w:cs="Arial"/>
          <w:i/>
          <w:snapToGrid w:val="0"/>
          <w:lang w:val="en-GB"/>
        </w:rPr>
        <w:t>audi</w:t>
      </w:r>
      <w:proofErr w:type="spellEnd"/>
      <w:r w:rsidRPr="0097061D">
        <w:rPr>
          <w:rFonts w:ascii="Arial" w:eastAsia="Times New Roman" w:hAnsi="Arial" w:cs="Arial"/>
          <w:i/>
          <w:snapToGrid w:val="0"/>
          <w:lang w:val="en-GB"/>
        </w:rPr>
        <w:t xml:space="preserve"> alteram partem</w:t>
      </w:r>
      <w:r w:rsidRPr="0097061D">
        <w:rPr>
          <w:rFonts w:ascii="Arial" w:eastAsia="Times New Roman" w:hAnsi="Arial" w:cs="Arial"/>
          <w:snapToGrid w:val="0"/>
          <w:lang w:val="en-GB"/>
        </w:rPr>
        <w:t xml:space="preserve"> (hear the other side) rule has been applied; and</w:t>
      </w:r>
    </w:p>
    <w:p w14:paraId="79017DD0" w14:textId="77777777" w:rsidR="0097061D" w:rsidRPr="0097061D" w:rsidRDefault="0097061D">
      <w:pPr>
        <w:widowControl w:val="0"/>
        <w:numPr>
          <w:ilvl w:val="1"/>
          <w:numId w:val="49"/>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forward the matter for criminal prosecution, if deemed necessary.</w:t>
      </w:r>
    </w:p>
    <w:p w14:paraId="6299A1D9" w14:textId="11E4E196" w:rsidR="0097061D" w:rsidRPr="0097061D" w:rsidRDefault="00FA5E7D" w:rsidP="0097061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noProof/>
        </w:rPr>
        <mc:AlternateContent>
          <mc:Choice Requires="wps">
            <w:drawing>
              <wp:anchor distT="0" distB="0" distL="114300" distR="114300" simplePos="0" relativeHeight="251671552" behindDoc="0" locked="0" layoutInCell="1" allowOverlap="1" wp14:anchorId="0B162035" wp14:editId="4667A9AB">
                <wp:simplePos x="0" y="0"/>
                <wp:positionH relativeFrom="column">
                  <wp:posOffset>171450</wp:posOffset>
                </wp:positionH>
                <wp:positionV relativeFrom="paragraph">
                  <wp:posOffset>71755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62035" id="Rectangle 3" o:spid="_x0000_s1026" style="position:absolute;left:0;text-align:left;margin-left:13.5pt;margin-top:5.65pt;width:378pt;height:1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qUGpCkCAABRBAAADgAAAAAAAAAAAAAAAAAuAgAAZHJzL2Uy&#10;b0RvYy54bWxQSwECLQAUAAYACAAAACEAaWu0YN4AAAAJAQAADwAAAAAAAAAAAAAAAACDBAAAZHJz&#10;L2Rvd25yZXYueG1sUEsFBgAAAAAEAAQA8wAAAI4FAAAAAA==&#10;">
                <v:textbo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v:textbox>
              </v:rect>
            </w:pict>
          </mc:Fallback>
        </mc:AlternateContent>
      </w:r>
    </w:p>
    <w:p w14:paraId="3AE2FFF0" w14:textId="77777777" w:rsidR="0097061D" w:rsidRPr="0097061D" w:rsidRDefault="0097061D" w:rsidP="0097061D">
      <w:pPr>
        <w:spacing w:after="160" w:line="256" w:lineRule="auto"/>
        <w:rPr>
          <w:rFonts w:ascii="Calibri" w:eastAsia="Calibri" w:hAnsi="Calibri" w:cs="Times New Roman"/>
        </w:rPr>
      </w:pPr>
    </w:p>
    <w:p w14:paraId="31816890" w14:textId="77777777" w:rsidR="0097061D" w:rsidRPr="0097061D" w:rsidRDefault="0097061D" w:rsidP="0097061D">
      <w:pPr>
        <w:rPr>
          <w:rFonts w:ascii="Arial" w:eastAsia="Calibri" w:hAnsi="Arial" w:cs="Arial"/>
          <w:b/>
          <w:bCs/>
          <w:sz w:val="24"/>
          <w:szCs w:val="24"/>
          <w:lang w:val="en-GB"/>
        </w:rPr>
      </w:pPr>
    </w:p>
    <w:p w14:paraId="4C953600" w14:textId="77777777" w:rsidR="0097061D" w:rsidRPr="0097061D" w:rsidRDefault="0097061D" w:rsidP="0097061D">
      <w:pPr>
        <w:rPr>
          <w:rFonts w:ascii="Arial" w:eastAsia="Calibri" w:hAnsi="Arial" w:cs="Arial"/>
          <w:b/>
          <w:bCs/>
          <w:sz w:val="24"/>
          <w:szCs w:val="24"/>
          <w:lang w:val="en-GB"/>
        </w:rPr>
      </w:pPr>
    </w:p>
    <w:p w14:paraId="1345881A" w14:textId="77777777" w:rsidR="0097061D" w:rsidRPr="0097061D" w:rsidRDefault="0097061D" w:rsidP="0097061D">
      <w:pPr>
        <w:rPr>
          <w:rFonts w:ascii="Arial" w:eastAsia="Calibri" w:hAnsi="Arial" w:cs="Arial"/>
          <w:b/>
          <w:bCs/>
          <w:sz w:val="24"/>
          <w:szCs w:val="24"/>
          <w:lang w:val="en-GB"/>
        </w:rPr>
      </w:pPr>
    </w:p>
    <w:p w14:paraId="6D8308B6" w14:textId="77777777" w:rsidR="0097061D" w:rsidRPr="0097061D" w:rsidRDefault="0097061D" w:rsidP="0097061D">
      <w:pPr>
        <w:rPr>
          <w:rFonts w:ascii="Arial" w:eastAsia="Calibri" w:hAnsi="Arial" w:cs="Arial"/>
          <w:b/>
          <w:bCs/>
          <w:sz w:val="24"/>
          <w:szCs w:val="24"/>
          <w:lang w:val="en-GB"/>
        </w:rPr>
      </w:pPr>
    </w:p>
    <w:p w14:paraId="56F221F5" w14:textId="77777777" w:rsidR="0097061D" w:rsidRPr="0097061D" w:rsidRDefault="0097061D" w:rsidP="0097061D">
      <w:pPr>
        <w:rPr>
          <w:rFonts w:ascii="Arial" w:eastAsia="Calibri" w:hAnsi="Arial" w:cs="Arial"/>
          <w:b/>
          <w:bCs/>
          <w:sz w:val="24"/>
          <w:szCs w:val="24"/>
          <w:lang w:val="en-GB"/>
        </w:rPr>
      </w:pPr>
    </w:p>
    <w:p w14:paraId="220D86F4" w14:textId="77777777" w:rsidR="0097061D" w:rsidRPr="0097061D" w:rsidRDefault="0097061D" w:rsidP="0097061D">
      <w:pPr>
        <w:rPr>
          <w:rFonts w:ascii="Arial" w:eastAsia="Calibri" w:hAnsi="Arial" w:cs="Arial"/>
          <w:b/>
          <w:bCs/>
          <w:sz w:val="24"/>
          <w:szCs w:val="24"/>
          <w:lang w:val="en-GB"/>
        </w:rPr>
      </w:pPr>
    </w:p>
    <w:p w14:paraId="7BFEF509" w14:textId="77777777" w:rsidR="0097061D" w:rsidRPr="0097061D" w:rsidRDefault="0097061D" w:rsidP="0097061D">
      <w:pPr>
        <w:rPr>
          <w:rFonts w:ascii="Arial" w:eastAsia="Calibri" w:hAnsi="Arial" w:cs="Arial"/>
          <w:b/>
          <w:bCs/>
          <w:sz w:val="24"/>
          <w:szCs w:val="24"/>
          <w:lang w:val="en-GB"/>
        </w:rPr>
      </w:pPr>
    </w:p>
    <w:p w14:paraId="7F0B5586" w14:textId="77777777" w:rsidR="0097061D" w:rsidRPr="0097061D" w:rsidRDefault="0097061D" w:rsidP="0097061D">
      <w:pPr>
        <w:rPr>
          <w:rFonts w:ascii="Arial" w:eastAsia="Calibri" w:hAnsi="Arial" w:cs="Arial"/>
          <w:b/>
          <w:bCs/>
          <w:sz w:val="24"/>
          <w:szCs w:val="24"/>
          <w:lang w:val="en-GB"/>
        </w:rPr>
      </w:pPr>
    </w:p>
    <w:p w14:paraId="05E3D975" w14:textId="77777777" w:rsidR="007F01A3" w:rsidRDefault="00C527C9">
      <w:pPr>
        <w:rPr>
          <w:rFonts w:ascii="Arial" w:hAnsi="Arial" w:cs="Arial"/>
          <w:b/>
          <w:bCs/>
          <w:lang w:val="en-GB"/>
        </w:rPr>
      </w:pPr>
      <w:r w:rsidRPr="008C57DA">
        <w:rPr>
          <w:rFonts w:ascii="Arial" w:hAnsi="Arial" w:cs="Arial"/>
          <w:b/>
          <w:bCs/>
          <w:u w:val="single"/>
          <w:lang w:val="en-GB"/>
        </w:rPr>
        <w:lastRenderedPageBreak/>
        <w:t>ANNEXURE J</w:t>
      </w:r>
      <w:r w:rsidR="00890A5E">
        <w:rPr>
          <w:rFonts w:ascii="Arial" w:hAnsi="Arial" w:cs="Arial"/>
          <w:b/>
          <w:bCs/>
          <w:lang w:val="en-GB"/>
        </w:rPr>
        <w:t xml:space="preserve"> </w:t>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p>
    <w:p w14:paraId="40A26115" w14:textId="3D65CFDB" w:rsidR="00357F0D" w:rsidRPr="008C57DA" w:rsidRDefault="00357F0D" w:rsidP="007F01A3">
      <w:pPr>
        <w:ind w:left="7920"/>
        <w:rPr>
          <w:rFonts w:ascii="Arial" w:hAnsi="Arial" w:cs="Arial"/>
          <w:b/>
          <w:bCs/>
          <w:lang w:val="en-GB"/>
        </w:rPr>
      </w:pPr>
      <w:r w:rsidRPr="008C57DA">
        <w:rPr>
          <w:rFonts w:ascii="Arial" w:hAnsi="Arial" w:cs="Arial"/>
          <w:b/>
          <w:bCs/>
          <w:lang w:val="en-GB"/>
        </w:rPr>
        <w:t>SBD 4</w:t>
      </w:r>
    </w:p>
    <w:p w14:paraId="5A6213D6" w14:textId="30DCA562" w:rsidR="00357F0D" w:rsidRPr="008C57DA" w:rsidRDefault="00CE0DC9" w:rsidP="00357F0D">
      <w:pPr>
        <w:rPr>
          <w:rFonts w:ascii="Arial" w:hAnsi="Arial" w:cs="Arial"/>
          <w:b/>
          <w:u w:val="single"/>
          <w:lang w:val="en-GB"/>
        </w:rPr>
      </w:pPr>
      <w:r w:rsidRPr="008C57DA">
        <w:rPr>
          <w:rFonts w:ascii="Arial" w:hAnsi="Arial" w:cs="Arial"/>
          <w:b/>
          <w:u w:val="single"/>
          <w:lang w:val="en-GB"/>
        </w:rPr>
        <w:t xml:space="preserve">TENDERER’S </w:t>
      </w:r>
      <w:r w:rsidR="00357F0D" w:rsidRPr="008C57DA">
        <w:rPr>
          <w:rFonts w:ascii="Arial" w:hAnsi="Arial" w:cs="Arial"/>
          <w:b/>
          <w:u w:val="single"/>
          <w:lang w:val="en-GB"/>
        </w:rPr>
        <w:t>DISCLOSURE</w:t>
      </w:r>
    </w:p>
    <w:p w14:paraId="338936D8" w14:textId="5A5946A6" w:rsidR="00357F0D" w:rsidRPr="00890A5E" w:rsidRDefault="00357F0D">
      <w:pPr>
        <w:pStyle w:val="ListParagraph"/>
        <w:numPr>
          <w:ilvl w:val="0"/>
          <w:numId w:val="50"/>
        </w:numPr>
        <w:ind w:left="360"/>
        <w:rPr>
          <w:rFonts w:ascii="Arial" w:hAnsi="Arial" w:cs="Arial"/>
          <w:b/>
          <w:lang w:val="en-GB"/>
        </w:rPr>
      </w:pPr>
      <w:r w:rsidRPr="00890A5E">
        <w:rPr>
          <w:rFonts w:ascii="Arial" w:hAnsi="Arial" w:cs="Arial"/>
          <w:b/>
          <w:lang w:val="en-GB"/>
        </w:rPr>
        <w:t>PURPOSE OF THE FORM</w:t>
      </w:r>
    </w:p>
    <w:p w14:paraId="3209B9D6" w14:textId="4E2B3CD0" w:rsidR="00357F0D" w:rsidRPr="008C57DA" w:rsidRDefault="00357F0D" w:rsidP="00CE0DC9">
      <w:pPr>
        <w:jc w:val="both"/>
        <w:rPr>
          <w:rFonts w:ascii="Arial" w:hAnsi="Arial" w:cs="Arial"/>
          <w:lang w:val="en-GB"/>
        </w:rPr>
      </w:pPr>
      <w:r w:rsidRPr="008C57DA">
        <w:rPr>
          <w:rFonts w:ascii="Arial" w:hAnsi="Arial" w:cs="Arial"/>
          <w:lang w:val="en-GB"/>
        </w:rPr>
        <w:t xml:space="preserve">Any person (natural or juristic) may make an offer or offers in terms of this invitation to </w:t>
      </w:r>
      <w:r w:rsidR="00CE0DC9" w:rsidRPr="008C57DA">
        <w:rPr>
          <w:rFonts w:ascii="Arial" w:hAnsi="Arial" w:cs="Arial"/>
          <w:lang w:val="en-GB"/>
        </w:rPr>
        <w:t xml:space="preserve">tender / request for proposal. </w:t>
      </w:r>
      <w:r w:rsidRPr="008C57DA">
        <w:rPr>
          <w:rFonts w:ascii="Arial" w:hAnsi="Arial" w:cs="Arial"/>
          <w:lang w:val="en-GB"/>
        </w:rPr>
        <w:t xml:space="preserve">In line with the principles of transparency, accountability, impartiality, and ethics as enshrined in the Constitution of the Republic of South Africa and further expressed in various pieces of legislation, </w:t>
      </w:r>
      <w:r w:rsidR="00CE0DC9" w:rsidRPr="008C57DA">
        <w:rPr>
          <w:rFonts w:ascii="Arial" w:hAnsi="Arial" w:cs="Arial"/>
          <w:lang w:val="en-GB"/>
        </w:rPr>
        <w:t xml:space="preserve">Eskom requires the tenderer </w:t>
      </w:r>
      <w:r w:rsidRPr="008C57DA">
        <w:rPr>
          <w:rFonts w:ascii="Arial" w:hAnsi="Arial" w:cs="Arial"/>
          <w:lang w:val="en-GB"/>
        </w:rPr>
        <w:t>to make this declaration in respect of the details required hereunder.</w:t>
      </w:r>
    </w:p>
    <w:p w14:paraId="2231F574" w14:textId="35C79D02" w:rsidR="00357F0D" w:rsidRPr="008C57DA" w:rsidRDefault="00357F0D" w:rsidP="00CE0DC9">
      <w:pPr>
        <w:jc w:val="both"/>
        <w:rPr>
          <w:rFonts w:ascii="Arial" w:hAnsi="Arial" w:cs="Arial"/>
          <w:lang w:val="en-GB"/>
        </w:rPr>
      </w:pPr>
      <w:r w:rsidRPr="008C57DA">
        <w:rPr>
          <w:rFonts w:ascii="Arial" w:hAnsi="Arial" w:cs="Arial"/>
          <w:lang w:val="en-GB"/>
        </w:rPr>
        <w:t xml:space="preserve">Where a person/s are listed in the Register for Tender Defaulters and / or the List of Restricted Suppliers, that person will automatically be disqualified from the </w:t>
      </w:r>
      <w:r w:rsidR="00CE0DC9" w:rsidRPr="008C57DA">
        <w:rPr>
          <w:rFonts w:ascii="Arial" w:hAnsi="Arial" w:cs="Arial"/>
          <w:lang w:val="en-GB"/>
        </w:rPr>
        <w:t>tender</w:t>
      </w:r>
      <w:r w:rsidRPr="008C57DA">
        <w:rPr>
          <w:rFonts w:ascii="Arial" w:hAnsi="Arial" w:cs="Arial"/>
          <w:lang w:val="en-GB"/>
        </w:rPr>
        <w:t xml:space="preserve"> process. </w:t>
      </w:r>
    </w:p>
    <w:p w14:paraId="2AC00FC5" w14:textId="2AB38C7A" w:rsidR="00357F0D" w:rsidRPr="00A36E18" w:rsidRDefault="00A36E18">
      <w:pPr>
        <w:pStyle w:val="ListNumber"/>
        <w:numPr>
          <w:ilvl w:val="0"/>
          <w:numId w:val="50"/>
        </w:numPr>
        <w:spacing w:before="240"/>
        <w:ind w:left="360"/>
        <w:rPr>
          <w:rFonts w:ascii="Arial" w:hAnsi="Arial" w:cs="Arial"/>
          <w:b/>
          <w:lang w:val="en-GB"/>
        </w:rPr>
      </w:pPr>
      <w:r w:rsidRPr="00A36E18">
        <w:rPr>
          <w:rFonts w:ascii="Arial" w:hAnsi="Arial" w:cs="Arial"/>
          <w:b/>
          <w:lang w:val="en-GB"/>
        </w:rPr>
        <w:t>TENDERER’S DECLARATION</w:t>
      </w:r>
    </w:p>
    <w:p w14:paraId="504D325C" w14:textId="5F11115E" w:rsidR="009F73D8" w:rsidRPr="00890A5E" w:rsidRDefault="00357F0D">
      <w:pPr>
        <w:pStyle w:val="ListParagraph"/>
        <w:numPr>
          <w:ilvl w:val="1"/>
          <w:numId w:val="50"/>
        </w:numPr>
        <w:ind w:left="720"/>
        <w:jc w:val="both"/>
        <w:rPr>
          <w:rFonts w:ascii="Arial" w:hAnsi="Arial" w:cs="Arial"/>
          <w:lang w:val="en-GB"/>
        </w:rPr>
      </w:pPr>
      <w:r w:rsidRPr="00890A5E">
        <w:rPr>
          <w:rFonts w:ascii="Arial" w:hAnsi="Arial" w:cs="Arial"/>
          <w:lang w:val="en-GB"/>
        </w:rPr>
        <w:t xml:space="preserve">Is the </w:t>
      </w:r>
      <w:r w:rsidR="00CE0DC9" w:rsidRPr="00890A5E">
        <w:rPr>
          <w:rFonts w:ascii="Arial" w:hAnsi="Arial" w:cs="Arial"/>
          <w:lang w:val="en-GB"/>
        </w:rPr>
        <w:t xml:space="preserve">tenderer </w:t>
      </w:r>
      <w:r w:rsidRPr="00890A5E">
        <w:rPr>
          <w:rFonts w:ascii="Arial" w:hAnsi="Arial" w:cs="Arial"/>
          <w:lang w:val="en-GB"/>
        </w:rPr>
        <w:t>or any of its directors / trustees / shareholders / members / partners or any person having a controlling interest in the enterprise, employed by the state?</w:t>
      </w:r>
      <w:r w:rsidRPr="00890A5E">
        <w:rPr>
          <w:rFonts w:ascii="Arial" w:hAnsi="Arial" w:cs="Arial"/>
          <w:lang w:val="en-GB"/>
        </w:rPr>
        <w:tab/>
      </w:r>
    </w:p>
    <w:p w14:paraId="4F65BDDE" w14:textId="2695CC0B" w:rsidR="00357F0D" w:rsidRDefault="009F73D8" w:rsidP="00357F0D">
      <w:pPr>
        <w:rPr>
          <w:rFonts w:ascii="Arial" w:hAnsi="Arial" w:cs="Arial"/>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p>
    <w:p w14:paraId="0D31D308" w14:textId="58288BF1" w:rsidR="00357F0D" w:rsidRPr="00890A5E" w:rsidRDefault="00357F0D">
      <w:pPr>
        <w:pStyle w:val="ListParagraph"/>
        <w:numPr>
          <w:ilvl w:val="2"/>
          <w:numId w:val="50"/>
        </w:numPr>
        <w:ind w:left="720"/>
        <w:jc w:val="both"/>
        <w:rPr>
          <w:rFonts w:ascii="Arial" w:hAnsi="Arial" w:cs="Arial"/>
          <w:lang w:val="en-GB"/>
        </w:rPr>
      </w:pPr>
      <w:r w:rsidRPr="00890A5E">
        <w:rPr>
          <w:rFonts w:ascii="Arial" w:hAnsi="Arial" w:cs="Arial"/>
          <w:lang w:val="en-GB"/>
        </w:rPr>
        <w:t xml:space="preserve">If so, furnish particulars of the names, individual identity numbers, and, if applicable, state employee numbers of sole proprietor/ directors / trustees / shareholders / members/ partners or any person having a controlling interest in the enterprise, in </w:t>
      </w:r>
      <w:r w:rsidR="00CE0DC9" w:rsidRPr="00890A5E">
        <w:rPr>
          <w:rFonts w:ascii="Arial" w:hAnsi="Arial" w:cs="Arial"/>
          <w:lang w:val="en-GB"/>
        </w:rPr>
        <w:t xml:space="preserve">the </w:t>
      </w:r>
      <w:r w:rsidRPr="00890A5E">
        <w:rPr>
          <w:rFonts w:ascii="Arial" w:hAnsi="Arial" w:cs="Arial"/>
          <w:lang w:val="en-GB"/>
        </w:rPr>
        <w:t>table below.</w:t>
      </w:r>
    </w:p>
    <w:tbl>
      <w:tblPr>
        <w:tblStyle w:val="TableGrid"/>
        <w:tblW w:w="0" w:type="auto"/>
        <w:tblLook w:val="04A0" w:firstRow="1" w:lastRow="0" w:firstColumn="1" w:lastColumn="0" w:noHBand="0" w:noVBand="1"/>
      </w:tblPr>
      <w:tblGrid>
        <w:gridCol w:w="3005"/>
        <w:gridCol w:w="3005"/>
        <w:gridCol w:w="3006"/>
      </w:tblGrid>
      <w:tr w:rsidR="000D538D" w:rsidRPr="008C57DA" w14:paraId="4C5DBD01" w14:textId="77777777" w:rsidTr="000D538D">
        <w:trPr>
          <w:trHeight w:val="385"/>
        </w:trPr>
        <w:tc>
          <w:tcPr>
            <w:tcW w:w="3005" w:type="dxa"/>
          </w:tcPr>
          <w:p w14:paraId="29910BDF" w14:textId="03347FA2" w:rsidR="000D538D" w:rsidRPr="008C57DA" w:rsidRDefault="00707901" w:rsidP="00357F0D">
            <w:pPr>
              <w:rPr>
                <w:rFonts w:ascii="Arial" w:hAnsi="Arial" w:cs="Arial"/>
                <w:b/>
                <w:bCs/>
                <w:lang w:val="en-GB"/>
              </w:rPr>
            </w:pPr>
            <w:r w:rsidRPr="008C57DA">
              <w:rPr>
                <w:rFonts w:ascii="Arial" w:hAnsi="Arial" w:cs="Arial"/>
                <w:b/>
                <w:bCs/>
                <w:lang w:val="en-GB"/>
              </w:rPr>
              <w:t>Full Name</w:t>
            </w:r>
          </w:p>
        </w:tc>
        <w:tc>
          <w:tcPr>
            <w:tcW w:w="3005" w:type="dxa"/>
          </w:tcPr>
          <w:p w14:paraId="3C81219C" w14:textId="6893A607" w:rsidR="000D538D" w:rsidRPr="008C57DA" w:rsidRDefault="00707901" w:rsidP="00357F0D">
            <w:pPr>
              <w:rPr>
                <w:rFonts w:ascii="Arial" w:hAnsi="Arial" w:cs="Arial"/>
                <w:b/>
                <w:bCs/>
                <w:lang w:val="en-GB"/>
              </w:rPr>
            </w:pPr>
            <w:r w:rsidRPr="008C57DA">
              <w:rPr>
                <w:rFonts w:ascii="Arial" w:hAnsi="Arial" w:cs="Arial"/>
                <w:b/>
                <w:bCs/>
                <w:lang w:val="en-GB"/>
              </w:rPr>
              <w:t>Identity Number</w:t>
            </w:r>
          </w:p>
        </w:tc>
        <w:tc>
          <w:tcPr>
            <w:tcW w:w="3006" w:type="dxa"/>
          </w:tcPr>
          <w:p w14:paraId="40F32EF8" w14:textId="6C87A306" w:rsidR="000D538D" w:rsidRPr="008C57DA" w:rsidRDefault="00707901" w:rsidP="00357F0D">
            <w:pPr>
              <w:rPr>
                <w:rFonts w:ascii="Arial" w:hAnsi="Arial" w:cs="Arial"/>
                <w:b/>
                <w:bCs/>
                <w:lang w:val="en-GB"/>
              </w:rPr>
            </w:pPr>
            <w:r w:rsidRPr="008C57DA">
              <w:rPr>
                <w:rFonts w:ascii="Arial" w:hAnsi="Arial" w:cs="Arial"/>
                <w:b/>
                <w:bCs/>
                <w:lang w:val="en-GB"/>
              </w:rPr>
              <w:t>Name of State Institution</w:t>
            </w:r>
          </w:p>
        </w:tc>
      </w:tr>
      <w:tr w:rsidR="000D538D" w:rsidRPr="008C57DA" w14:paraId="03DEC5E8" w14:textId="77777777" w:rsidTr="000D538D">
        <w:trPr>
          <w:trHeight w:val="385"/>
        </w:trPr>
        <w:tc>
          <w:tcPr>
            <w:tcW w:w="3005" w:type="dxa"/>
          </w:tcPr>
          <w:p w14:paraId="05D62973" w14:textId="77777777" w:rsidR="000D538D" w:rsidRPr="008C57DA" w:rsidRDefault="000D538D" w:rsidP="00357F0D">
            <w:pPr>
              <w:rPr>
                <w:rFonts w:ascii="Arial" w:hAnsi="Arial" w:cs="Arial"/>
                <w:lang w:val="en-GB"/>
              </w:rPr>
            </w:pPr>
          </w:p>
        </w:tc>
        <w:tc>
          <w:tcPr>
            <w:tcW w:w="3005" w:type="dxa"/>
          </w:tcPr>
          <w:p w14:paraId="0400C5DF" w14:textId="77777777" w:rsidR="000D538D" w:rsidRPr="008C57DA" w:rsidRDefault="000D538D" w:rsidP="00357F0D">
            <w:pPr>
              <w:rPr>
                <w:rFonts w:ascii="Arial" w:hAnsi="Arial" w:cs="Arial"/>
                <w:lang w:val="en-GB"/>
              </w:rPr>
            </w:pPr>
          </w:p>
        </w:tc>
        <w:tc>
          <w:tcPr>
            <w:tcW w:w="3006" w:type="dxa"/>
          </w:tcPr>
          <w:p w14:paraId="2CB3AC1E" w14:textId="77777777" w:rsidR="000D538D" w:rsidRPr="008C57DA" w:rsidRDefault="000D538D" w:rsidP="00357F0D">
            <w:pPr>
              <w:rPr>
                <w:rFonts w:ascii="Arial" w:hAnsi="Arial" w:cs="Arial"/>
                <w:lang w:val="en-GB"/>
              </w:rPr>
            </w:pPr>
          </w:p>
        </w:tc>
      </w:tr>
      <w:tr w:rsidR="000D538D" w:rsidRPr="008C57DA" w14:paraId="42B21171" w14:textId="77777777" w:rsidTr="000D538D">
        <w:trPr>
          <w:trHeight w:val="385"/>
        </w:trPr>
        <w:tc>
          <w:tcPr>
            <w:tcW w:w="3005" w:type="dxa"/>
          </w:tcPr>
          <w:p w14:paraId="7E9174F0" w14:textId="77777777" w:rsidR="000D538D" w:rsidRPr="008C57DA" w:rsidRDefault="000D538D" w:rsidP="00357F0D">
            <w:pPr>
              <w:rPr>
                <w:rFonts w:ascii="Arial" w:hAnsi="Arial" w:cs="Arial"/>
                <w:lang w:val="en-GB"/>
              </w:rPr>
            </w:pPr>
          </w:p>
        </w:tc>
        <w:tc>
          <w:tcPr>
            <w:tcW w:w="3005" w:type="dxa"/>
          </w:tcPr>
          <w:p w14:paraId="2D400B82" w14:textId="77777777" w:rsidR="000D538D" w:rsidRPr="008C57DA" w:rsidRDefault="000D538D" w:rsidP="00357F0D">
            <w:pPr>
              <w:rPr>
                <w:rFonts w:ascii="Arial" w:hAnsi="Arial" w:cs="Arial"/>
                <w:lang w:val="en-GB"/>
              </w:rPr>
            </w:pPr>
          </w:p>
        </w:tc>
        <w:tc>
          <w:tcPr>
            <w:tcW w:w="3006" w:type="dxa"/>
          </w:tcPr>
          <w:p w14:paraId="0D06387F" w14:textId="77777777" w:rsidR="000D538D" w:rsidRPr="008C57DA" w:rsidRDefault="000D538D" w:rsidP="00357F0D">
            <w:pPr>
              <w:rPr>
                <w:rFonts w:ascii="Arial" w:hAnsi="Arial" w:cs="Arial"/>
                <w:lang w:val="en-GB"/>
              </w:rPr>
            </w:pPr>
          </w:p>
        </w:tc>
      </w:tr>
      <w:tr w:rsidR="000D538D" w:rsidRPr="008C57DA" w14:paraId="7382172B" w14:textId="77777777" w:rsidTr="000D538D">
        <w:trPr>
          <w:trHeight w:val="385"/>
        </w:trPr>
        <w:tc>
          <w:tcPr>
            <w:tcW w:w="3005" w:type="dxa"/>
          </w:tcPr>
          <w:p w14:paraId="4453E375" w14:textId="77777777" w:rsidR="000D538D" w:rsidRPr="008C57DA" w:rsidRDefault="000D538D" w:rsidP="00357F0D">
            <w:pPr>
              <w:rPr>
                <w:rFonts w:ascii="Arial" w:hAnsi="Arial" w:cs="Arial"/>
                <w:lang w:val="en-GB"/>
              </w:rPr>
            </w:pPr>
          </w:p>
        </w:tc>
        <w:tc>
          <w:tcPr>
            <w:tcW w:w="3005" w:type="dxa"/>
          </w:tcPr>
          <w:p w14:paraId="6149DD50" w14:textId="77777777" w:rsidR="000D538D" w:rsidRPr="008C57DA" w:rsidRDefault="000D538D" w:rsidP="00357F0D">
            <w:pPr>
              <w:rPr>
                <w:rFonts w:ascii="Arial" w:hAnsi="Arial" w:cs="Arial"/>
                <w:lang w:val="en-GB"/>
              </w:rPr>
            </w:pPr>
          </w:p>
        </w:tc>
        <w:tc>
          <w:tcPr>
            <w:tcW w:w="3006" w:type="dxa"/>
          </w:tcPr>
          <w:p w14:paraId="69BC2FC9" w14:textId="77777777" w:rsidR="000D538D" w:rsidRPr="008C57DA" w:rsidRDefault="000D538D" w:rsidP="00357F0D">
            <w:pPr>
              <w:rPr>
                <w:rFonts w:ascii="Arial" w:hAnsi="Arial" w:cs="Arial"/>
                <w:lang w:val="en-GB"/>
              </w:rPr>
            </w:pPr>
          </w:p>
        </w:tc>
      </w:tr>
      <w:tr w:rsidR="000D538D" w:rsidRPr="008C57DA" w14:paraId="2DE94CD3" w14:textId="77777777" w:rsidTr="000D538D">
        <w:trPr>
          <w:trHeight w:val="385"/>
        </w:trPr>
        <w:tc>
          <w:tcPr>
            <w:tcW w:w="3005" w:type="dxa"/>
          </w:tcPr>
          <w:p w14:paraId="20EAF3EB" w14:textId="77777777" w:rsidR="000D538D" w:rsidRPr="008C57DA" w:rsidRDefault="000D538D" w:rsidP="00357F0D">
            <w:pPr>
              <w:rPr>
                <w:rFonts w:ascii="Arial" w:hAnsi="Arial" w:cs="Arial"/>
                <w:lang w:val="en-GB"/>
              </w:rPr>
            </w:pPr>
          </w:p>
        </w:tc>
        <w:tc>
          <w:tcPr>
            <w:tcW w:w="3005" w:type="dxa"/>
          </w:tcPr>
          <w:p w14:paraId="709C46C0" w14:textId="77777777" w:rsidR="000D538D" w:rsidRPr="008C57DA" w:rsidRDefault="000D538D" w:rsidP="00357F0D">
            <w:pPr>
              <w:rPr>
                <w:rFonts w:ascii="Arial" w:hAnsi="Arial" w:cs="Arial"/>
                <w:lang w:val="en-GB"/>
              </w:rPr>
            </w:pPr>
          </w:p>
        </w:tc>
        <w:tc>
          <w:tcPr>
            <w:tcW w:w="3006" w:type="dxa"/>
          </w:tcPr>
          <w:p w14:paraId="36531F6C" w14:textId="77777777" w:rsidR="000D538D" w:rsidRPr="008C57DA" w:rsidRDefault="000D538D" w:rsidP="00357F0D">
            <w:pPr>
              <w:rPr>
                <w:rFonts w:ascii="Arial" w:hAnsi="Arial" w:cs="Arial"/>
                <w:lang w:val="en-GB"/>
              </w:rPr>
            </w:pPr>
          </w:p>
        </w:tc>
      </w:tr>
      <w:tr w:rsidR="000D538D" w:rsidRPr="008C57DA" w14:paraId="0F8F78E7" w14:textId="77777777" w:rsidTr="000D538D">
        <w:trPr>
          <w:trHeight w:val="385"/>
        </w:trPr>
        <w:tc>
          <w:tcPr>
            <w:tcW w:w="3005" w:type="dxa"/>
          </w:tcPr>
          <w:p w14:paraId="6A350547" w14:textId="77777777" w:rsidR="000D538D" w:rsidRPr="008C57DA" w:rsidRDefault="000D538D" w:rsidP="00357F0D">
            <w:pPr>
              <w:rPr>
                <w:rFonts w:ascii="Arial" w:hAnsi="Arial" w:cs="Arial"/>
                <w:lang w:val="en-GB"/>
              </w:rPr>
            </w:pPr>
          </w:p>
        </w:tc>
        <w:tc>
          <w:tcPr>
            <w:tcW w:w="3005" w:type="dxa"/>
          </w:tcPr>
          <w:p w14:paraId="0F1871B4" w14:textId="77777777" w:rsidR="000D538D" w:rsidRPr="008C57DA" w:rsidRDefault="000D538D" w:rsidP="00357F0D">
            <w:pPr>
              <w:rPr>
                <w:rFonts w:ascii="Arial" w:hAnsi="Arial" w:cs="Arial"/>
                <w:lang w:val="en-GB"/>
              </w:rPr>
            </w:pPr>
          </w:p>
        </w:tc>
        <w:tc>
          <w:tcPr>
            <w:tcW w:w="3006" w:type="dxa"/>
          </w:tcPr>
          <w:p w14:paraId="37CEB200" w14:textId="77777777" w:rsidR="000D538D" w:rsidRPr="008C57DA" w:rsidRDefault="000D538D" w:rsidP="00357F0D">
            <w:pPr>
              <w:rPr>
                <w:rFonts w:ascii="Arial" w:hAnsi="Arial" w:cs="Arial"/>
                <w:lang w:val="en-GB"/>
              </w:rPr>
            </w:pPr>
          </w:p>
        </w:tc>
      </w:tr>
      <w:tr w:rsidR="000D538D" w:rsidRPr="008C57DA" w14:paraId="592F9E5A" w14:textId="77777777" w:rsidTr="000D538D">
        <w:trPr>
          <w:trHeight w:val="385"/>
        </w:trPr>
        <w:tc>
          <w:tcPr>
            <w:tcW w:w="3005" w:type="dxa"/>
          </w:tcPr>
          <w:p w14:paraId="0E1DF3AA" w14:textId="77777777" w:rsidR="000D538D" w:rsidRPr="008C57DA" w:rsidRDefault="000D538D" w:rsidP="00357F0D">
            <w:pPr>
              <w:rPr>
                <w:rFonts w:ascii="Arial" w:hAnsi="Arial" w:cs="Arial"/>
                <w:lang w:val="en-GB"/>
              </w:rPr>
            </w:pPr>
          </w:p>
        </w:tc>
        <w:tc>
          <w:tcPr>
            <w:tcW w:w="3005" w:type="dxa"/>
          </w:tcPr>
          <w:p w14:paraId="2E1967A6" w14:textId="77777777" w:rsidR="000D538D" w:rsidRPr="008C57DA" w:rsidRDefault="000D538D" w:rsidP="00357F0D">
            <w:pPr>
              <w:rPr>
                <w:rFonts w:ascii="Arial" w:hAnsi="Arial" w:cs="Arial"/>
                <w:lang w:val="en-GB"/>
              </w:rPr>
            </w:pPr>
          </w:p>
        </w:tc>
        <w:tc>
          <w:tcPr>
            <w:tcW w:w="3006" w:type="dxa"/>
          </w:tcPr>
          <w:p w14:paraId="1FAA0933" w14:textId="77777777" w:rsidR="000D538D" w:rsidRPr="008C57DA" w:rsidRDefault="000D538D" w:rsidP="00357F0D">
            <w:pPr>
              <w:rPr>
                <w:rFonts w:ascii="Arial" w:hAnsi="Arial" w:cs="Arial"/>
                <w:lang w:val="en-GB"/>
              </w:rPr>
            </w:pPr>
          </w:p>
        </w:tc>
      </w:tr>
      <w:tr w:rsidR="000D538D" w:rsidRPr="008C57DA" w14:paraId="484E084E" w14:textId="77777777" w:rsidTr="000D538D">
        <w:trPr>
          <w:trHeight w:val="385"/>
        </w:trPr>
        <w:tc>
          <w:tcPr>
            <w:tcW w:w="3005" w:type="dxa"/>
          </w:tcPr>
          <w:p w14:paraId="12DABEB6" w14:textId="77777777" w:rsidR="000D538D" w:rsidRPr="008C57DA" w:rsidRDefault="000D538D" w:rsidP="00357F0D">
            <w:pPr>
              <w:rPr>
                <w:rFonts w:ascii="Arial" w:hAnsi="Arial" w:cs="Arial"/>
                <w:lang w:val="en-GB"/>
              </w:rPr>
            </w:pPr>
          </w:p>
        </w:tc>
        <w:tc>
          <w:tcPr>
            <w:tcW w:w="3005" w:type="dxa"/>
          </w:tcPr>
          <w:p w14:paraId="6CD301B0" w14:textId="77777777" w:rsidR="000D538D" w:rsidRPr="008C57DA" w:rsidRDefault="000D538D" w:rsidP="00357F0D">
            <w:pPr>
              <w:rPr>
                <w:rFonts w:ascii="Arial" w:hAnsi="Arial" w:cs="Arial"/>
                <w:lang w:val="en-GB"/>
              </w:rPr>
            </w:pPr>
          </w:p>
        </w:tc>
        <w:tc>
          <w:tcPr>
            <w:tcW w:w="3006" w:type="dxa"/>
          </w:tcPr>
          <w:p w14:paraId="75F4B844" w14:textId="77777777" w:rsidR="000D538D" w:rsidRPr="008C57DA" w:rsidRDefault="000D538D" w:rsidP="00357F0D">
            <w:pPr>
              <w:rPr>
                <w:rFonts w:ascii="Arial" w:hAnsi="Arial" w:cs="Arial"/>
                <w:lang w:val="en-GB"/>
              </w:rPr>
            </w:pPr>
          </w:p>
        </w:tc>
      </w:tr>
    </w:tbl>
    <w:p w14:paraId="5DDBD7B7" w14:textId="77777777" w:rsidR="00622560" w:rsidRDefault="00622560" w:rsidP="00622560">
      <w:pPr>
        <w:spacing w:before="240"/>
        <w:rPr>
          <w:rFonts w:ascii="Arial" w:hAnsi="Arial" w:cs="Arial"/>
          <w:lang w:val="en-GB"/>
        </w:rPr>
      </w:pPr>
    </w:p>
    <w:p w14:paraId="5B305B90" w14:textId="77777777" w:rsidR="00622560" w:rsidRDefault="00622560" w:rsidP="00622560">
      <w:pPr>
        <w:spacing w:before="240"/>
        <w:rPr>
          <w:rFonts w:ascii="Arial" w:hAnsi="Arial" w:cs="Arial"/>
          <w:lang w:val="en-GB"/>
        </w:rPr>
      </w:pPr>
    </w:p>
    <w:p w14:paraId="3E92DD9E" w14:textId="0C218F7D" w:rsidR="009F73D8" w:rsidRPr="00890A5E" w:rsidRDefault="00357F0D">
      <w:pPr>
        <w:pStyle w:val="ListParagraph"/>
        <w:numPr>
          <w:ilvl w:val="1"/>
          <w:numId w:val="50"/>
        </w:numPr>
        <w:spacing w:before="240"/>
        <w:ind w:left="720"/>
        <w:jc w:val="both"/>
        <w:rPr>
          <w:rFonts w:ascii="Arial" w:hAnsi="Arial" w:cs="Arial"/>
          <w:b/>
          <w:lang w:val="en-GB"/>
        </w:rPr>
      </w:pPr>
      <w:r w:rsidRPr="00890A5E">
        <w:rPr>
          <w:rFonts w:ascii="Arial" w:hAnsi="Arial" w:cs="Arial"/>
          <w:lang w:val="en-GB"/>
        </w:rPr>
        <w:lastRenderedPageBreak/>
        <w:t xml:space="preserve">Do you, or any person connected with the </w:t>
      </w:r>
      <w:r w:rsidR="00CE0DC9" w:rsidRPr="00890A5E">
        <w:rPr>
          <w:rFonts w:ascii="Arial" w:hAnsi="Arial" w:cs="Arial"/>
          <w:lang w:val="en-GB"/>
        </w:rPr>
        <w:t>tenderer</w:t>
      </w:r>
      <w:r w:rsidRPr="00890A5E">
        <w:rPr>
          <w:rFonts w:ascii="Arial" w:hAnsi="Arial" w:cs="Arial"/>
          <w:lang w:val="en-GB"/>
        </w:rPr>
        <w:t>, have a relationship with any person who is employed by the procuring institution?</w:t>
      </w:r>
      <w:r w:rsidRPr="00890A5E">
        <w:rPr>
          <w:rFonts w:ascii="Arial" w:hAnsi="Arial" w:cs="Arial"/>
          <w:b/>
          <w:lang w:val="en-GB"/>
        </w:rPr>
        <w:t xml:space="preserve"> </w:t>
      </w:r>
    </w:p>
    <w:p w14:paraId="07728F0E" w14:textId="6C43A798" w:rsidR="00357F0D" w:rsidRPr="008C57DA" w:rsidRDefault="009F73D8" w:rsidP="00357F0D">
      <w:pPr>
        <w:rPr>
          <w:rFonts w:ascii="Arial" w:hAnsi="Arial" w:cs="Arial"/>
          <w:b/>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b/>
          <w:lang w:val="en-GB"/>
        </w:rPr>
        <w:t xml:space="preserve">                                          </w:t>
      </w:r>
    </w:p>
    <w:p w14:paraId="50E6C7A7" w14:textId="7D168FC9" w:rsidR="00357F0D" w:rsidRPr="008C57DA" w:rsidRDefault="00357F0D" w:rsidP="007F01A3">
      <w:pPr>
        <w:spacing w:before="360"/>
        <w:rPr>
          <w:rFonts w:ascii="Arial" w:hAnsi="Arial" w:cs="Arial"/>
          <w:lang w:val="en-GB"/>
        </w:rPr>
      </w:pPr>
      <w:r w:rsidRPr="008C57DA">
        <w:rPr>
          <w:rFonts w:ascii="Arial" w:hAnsi="Arial" w:cs="Arial"/>
          <w:lang w:val="en-GB"/>
        </w:rPr>
        <w:t>If so, furnish particulars:</w:t>
      </w:r>
    </w:p>
    <w:p w14:paraId="40863B04" w14:textId="77777777" w:rsidR="00357F0D" w:rsidRPr="008C57DA" w:rsidRDefault="00357F0D" w:rsidP="00357F0D">
      <w:pPr>
        <w:rPr>
          <w:rFonts w:ascii="Arial" w:hAnsi="Arial" w:cs="Arial"/>
          <w:lang w:val="en-GB"/>
        </w:rPr>
      </w:pPr>
      <w:r w:rsidRPr="008C57DA">
        <w:rPr>
          <w:rFonts w:ascii="Arial" w:hAnsi="Arial" w:cs="Arial"/>
          <w:lang w:val="en-GB"/>
        </w:rPr>
        <w:t>……………………………………………………………………………………</w:t>
      </w:r>
    </w:p>
    <w:p w14:paraId="7892F120" w14:textId="77777777" w:rsidR="00357F0D" w:rsidRPr="008C57DA" w:rsidRDefault="00357F0D" w:rsidP="00357F0D">
      <w:pPr>
        <w:rPr>
          <w:rFonts w:ascii="Arial" w:hAnsi="Arial" w:cs="Arial"/>
          <w:lang w:val="en-GB"/>
        </w:rPr>
      </w:pPr>
      <w:r w:rsidRPr="008C57DA">
        <w:rPr>
          <w:rFonts w:ascii="Arial" w:hAnsi="Arial" w:cs="Arial"/>
          <w:lang w:val="en-GB"/>
        </w:rPr>
        <w:t>……………………………………………………………………………………</w:t>
      </w:r>
    </w:p>
    <w:p w14:paraId="184E76AE" w14:textId="42174B9D" w:rsidR="009F73D8" w:rsidRPr="00890A5E" w:rsidRDefault="00357F0D">
      <w:pPr>
        <w:pStyle w:val="ListParagraph"/>
        <w:numPr>
          <w:ilvl w:val="1"/>
          <w:numId w:val="50"/>
        </w:numPr>
        <w:ind w:left="720"/>
        <w:jc w:val="both"/>
        <w:rPr>
          <w:rFonts w:ascii="Arial" w:hAnsi="Arial" w:cs="Arial"/>
          <w:lang w:val="en-US"/>
        </w:rPr>
      </w:pPr>
      <w:r w:rsidRPr="00890A5E">
        <w:rPr>
          <w:rFonts w:ascii="Arial" w:hAnsi="Arial" w:cs="Arial"/>
          <w:lang w:val="en-US"/>
        </w:rPr>
        <w:t xml:space="preserve">Does the </w:t>
      </w:r>
      <w:r w:rsidR="00CE0DC9" w:rsidRPr="00890A5E">
        <w:rPr>
          <w:rFonts w:ascii="Arial" w:hAnsi="Arial" w:cs="Arial"/>
          <w:lang w:val="en-US"/>
        </w:rPr>
        <w:t xml:space="preserve">tenderer </w:t>
      </w:r>
      <w:r w:rsidRPr="00890A5E">
        <w:rPr>
          <w:rFonts w:ascii="Arial" w:hAnsi="Arial" w:cs="Arial"/>
          <w:lang w:val="en-US"/>
        </w:rPr>
        <w:t xml:space="preserve">or any of its directors / trustees / shareholders / members / partners or any person having a controlling interest in the enterprise have any interest in any other related enterprise </w:t>
      </w:r>
      <w:proofErr w:type="gramStart"/>
      <w:r w:rsidRPr="00890A5E">
        <w:rPr>
          <w:rFonts w:ascii="Arial" w:hAnsi="Arial" w:cs="Arial"/>
          <w:lang w:val="en-US"/>
        </w:rPr>
        <w:t>whether or not</w:t>
      </w:r>
      <w:proofErr w:type="gramEnd"/>
      <w:r w:rsidRPr="00890A5E">
        <w:rPr>
          <w:rFonts w:ascii="Arial" w:hAnsi="Arial" w:cs="Arial"/>
          <w:lang w:val="en-US"/>
        </w:rPr>
        <w:t xml:space="preserve"> they are bidding for this contract?</w:t>
      </w:r>
      <w:r w:rsidRPr="00890A5E">
        <w:rPr>
          <w:rFonts w:ascii="Arial" w:hAnsi="Arial" w:cs="Arial"/>
          <w:lang w:val="en-US"/>
        </w:rPr>
        <w:tab/>
      </w:r>
      <w:r w:rsidRPr="00890A5E">
        <w:rPr>
          <w:rFonts w:ascii="Arial" w:hAnsi="Arial" w:cs="Arial"/>
          <w:lang w:val="en-US"/>
        </w:rPr>
        <w:tab/>
      </w:r>
    </w:p>
    <w:p w14:paraId="06AD4737" w14:textId="72DAFFEF" w:rsidR="00357F0D" w:rsidRPr="008C57DA" w:rsidRDefault="009F73D8" w:rsidP="00357F0D">
      <w:pPr>
        <w:rPr>
          <w:rFonts w:ascii="Arial" w:hAnsi="Arial" w:cs="Arial"/>
          <w:lang w:val="en-US"/>
        </w:rPr>
      </w:pPr>
      <w:r w:rsidRPr="00480CA5">
        <w:rPr>
          <w:rFonts w:ascii="Arial" w:hAnsi="Arial" w:cs="Arial"/>
          <w:b/>
          <w:bCs/>
          <w:lang w:val="en-US"/>
        </w:rPr>
        <w:t>[</w:t>
      </w:r>
      <w:r w:rsidR="00357F0D" w:rsidRPr="008C57DA">
        <w:rPr>
          <w:rFonts w:ascii="Arial" w:hAnsi="Arial" w:cs="Arial"/>
          <w:b/>
          <w:lang w:val="en-GB"/>
        </w:rPr>
        <w:t>YES/NO</w:t>
      </w:r>
      <w:r>
        <w:rPr>
          <w:rFonts w:ascii="Arial" w:hAnsi="Arial" w:cs="Arial"/>
          <w:b/>
          <w:lang w:val="en-GB"/>
        </w:rPr>
        <w:t>]</w:t>
      </w:r>
    </w:p>
    <w:p w14:paraId="349847EA" w14:textId="0C52E09A" w:rsidR="00357F0D" w:rsidRPr="008C57DA" w:rsidRDefault="00357F0D" w:rsidP="007F01A3">
      <w:pPr>
        <w:spacing w:before="360"/>
        <w:rPr>
          <w:rFonts w:ascii="Arial" w:hAnsi="Arial" w:cs="Arial"/>
          <w:lang w:val="en-US"/>
        </w:rPr>
      </w:pPr>
      <w:r w:rsidRPr="008C57DA">
        <w:rPr>
          <w:rFonts w:ascii="Arial" w:hAnsi="Arial" w:cs="Arial"/>
          <w:lang w:val="en-US"/>
        </w:rPr>
        <w:t xml:space="preserve">If </w:t>
      </w:r>
      <w:r w:rsidR="009F73D8">
        <w:rPr>
          <w:rFonts w:ascii="Arial" w:hAnsi="Arial" w:cs="Arial"/>
          <w:lang w:val="en-US"/>
        </w:rPr>
        <w:t xml:space="preserve">so, </w:t>
      </w:r>
      <w:r w:rsidRPr="008C57DA">
        <w:rPr>
          <w:rFonts w:ascii="Arial" w:hAnsi="Arial" w:cs="Arial"/>
          <w:lang w:val="en-US"/>
        </w:rPr>
        <w:t>furnish particulars:</w:t>
      </w:r>
    </w:p>
    <w:p w14:paraId="510BB027" w14:textId="77777777" w:rsidR="00357F0D" w:rsidRPr="008C57DA" w:rsidRDefault="00357F0D" w:rsidP="00357F0D">
      <w:pPr>
        <w:rPr>
          <w:rFonts w:ascii="Arial" w:hAnsi="Arial" w:cs="Arial"/>
          <w:lang w:val="en-US"/>
        </w:rPr>
      </w:pPr>
      <w:r w:rsidRPr="008C57DA">
        <w:rPr>
          <w:rFonts w:ascii="Arial" w:hAnsi="Arial" w:cs="Arial"/>
          <w:lang w:val="en-US"/>
        </w:rPr>
        <w:t>…………………………………………………………………………….</w:t>
      </w:r>
    </w:p>
    <w:p w14:paraId="4871A155" w14:textId="77777777" w:rsidR="00357F0D" w:rsidRPr="008C57DA" w:rsidRDefault="00357F0D" w:rsidP="00357F0D">
      <w:pPr>
        <w:rPr>
          <w:rFonts w:ascii="Arial" w:hAnsi="Arial" w:cs="Arial"/>
          <w:lang w:val="en-US"/>
        </w:rPr>
      </w:pPr>
      <w:r w:rsidRPr="008C57DA">
        <w:rPr>
          <w:rFonts w:ascii="Arial" w:hAnsi="Arial" w:cs="Arial"/>
          <w:lang w:val="en-US"/>
        </w:rPr>
        <w:t>…………………………………………………………………………….</w:t>
      </w:r>
    </w:p>
    <w:p w14:paraId="24AC816E" w14:textId="26CDE722" w:rsidR="00357F0D" w:rsidRPr="00890A5E" w:rsidRDefault="00357F0D">
      <w:pPr>
        <w:pStyle w:val="ListParagraph"/>
        <w:numPr>
          <w:ilvl w:val="0"/>
          <w:numId w:val="50"/>
        </w:numPr>
        <w:ind w:left="360"/>
        <w:rPr>
          <w:rFonts w:ascii="Arial" w:hAnsi="Arial" w:cs="Arial"/>
          <w:b/>
          <w:lang w:val="en-US"/>
        </w:rPr>
      </w:pPr>
      <w:r w:rsidRPr="00890A5E">
        <w:rPr>
          <w:rFonts w:ascii="Arial" w:hAnsi="Arial" w:cs="Arial"/>
          <w:b/>
          <w:lang w:val="en-US"/>
        </w:rPr>
        <w:t>DECLARATION</w:t>
      </w:r>
    </w:p>
    <w:p w14:paraId="32E0CE03" w14:textId="3D52A31E" w:rsidR="00357F0D" w:rsidRPr="008C57DA" w:rsidRDefault="00357F0D" w:rsidP="00B55E0A">
      <w:pPr>
        <w:jc w:val="both"/>
        <w:rPr>
          <w:rFonts w:ascii="Arial" w:hAnsi="Arial" w:cs="Arial"/>
          <w:lang w:val="en-US"/>
        </w:rPr>
      </w:pPr>
      <w:r w:rsidRPr="008C57DA">
        <w:rPr>
          <w:rFonts w:ascii="Arial" w:hAnsi="Arial" w:cs="Arial"/>
          <w:lang w:val="en-US"/>
        </w:rPr>
        <w:t xml:space="preserve">I, the undersigned, (name)……………………………………………………………………. in submitting the accompanying </w:t>
      </w:r>
      <w:r w:rsidR="00CE0DC9" w:rsidRPr="008C57DA">
        <w:rPr>
          <w:rFonts w:ascii="Arial" w:hAnsi="Arial" w:cs="Arial"/>
          <w:lang w:val="en-US"/>
        </w:rPr>
        <w:t>tender</w:t>
      </w:r>
      <w:r w:rsidRPr="008C57DA">
        <w:rPr>
          <w:rFonts w:ascii="Arial" w:hAnsi="Arial" w:cs="Arial"/>
          <w:lang w:val="en-US"/>
        </w:rPr>
        <w:t>, do hereby make the following statements that I certify to be true and complete in every respect</w:t>
      </w:r>
      <w:r w:rsidR="004A159B">
        <w:rPr>
          <w:rFonts w:ascii="Arial" w:hAnsi="Arial" w:cs="Arial"/>
          <w:lang w:val="en-US"/>
        </w:rPr>
        <w:t>: -</w:t>
      </w:r>
    </w:p>
    <w:p w14:paraId="01DCB90E" w14:textId="7A1F4744" w:rsidR="00357F0D" w:rsidRDefault="00357F0D">
      <w:pPr>
        <w:pStyle w:val="ListParagraph"/>
        <w:numPr>
          <w:ilvl w:val="1"/>
          <w:numId w:val="50"/>
        </w:numPr>
        <w:ind w:left="720"/>
        <w:jc w:val="both"/>
        <w:rPr>
          <w:rFonts w:ascii="Arial" w:hAnsi="Arial" w:cs="Arial"/>
          <w:lang w:val="en-US"/>
        </w:rPr>
      </w:pPr>
      <w:r w:rsidRPr="007C3341">
        <w:rPr>
          <w:rFonts w:ascii="Arial" w:hAnsi="Arial" w:cs="Arial"/>
          <w:lang w:val="en-US"/>
        </w:rPr>
        <w:t xml:space="preserve">I have read and I understand the contents of this </w:t>
      </w:r>
      <w:proofErr w:type="gramStart"/>
      <w:r w:rsidRPr="007C3341">
        <w:rPr>
          <w:rFonts w:ascii="Arial" w:hAnsi="Arial" w:cs="Arial"/>
          <w:lang w:val="en-US"/>
        </w:rPr>
        <w:t>disclosure;</w:t>
      </w:r>
      <w:proofErr w:type="gramEnd"/>
    </w:p>
    <w:p w14:paraId="0C9E6090" w14:textId="77777777" w:rsidR="009E6D76" w:rsidRPr="007C3341" w:rsidRDefault="009E6D76" w:rsidP="00B55E0A">
      <w:pPr>
        <w:pStyle w:val="ListParagraph"/>
        <w:jc w:val="both"/>
        <w:rPr>
          <w:rFonts w:ascii="Arial" w:hAnsi="Arial" w:cs="Arial"/>
          <w:lang w:val="en-US"/>
        </w:rPr>
      </w:pPr>
    </w:p>
    <w:p w14:paraId="0BB40144" w14:textId="1786FFF7" w:rsidR="00357F0D" w:rsidRPr="00890A5E" w:rsidRDefault="00357F0D">
      <w:pPr>
        <w:pStyle w:val="ListParagraph"/>
        <w:numPr>
          <w:ilvl w:val="1"/>
          <w:numId w:val="50"/>
        </w:numPr>
        <w:ind w:left="720"/>
        <w:jc w:val="both"/>
        <w:rPr>
          <w:rFonts w:ascii="Arial" w:hAnsi="Arial" w:cs="Arial"/>
          <w:lang w:val="en-US"/>
        </w:rPr>
      </w:pPr>
      <w:r w:rsidRPr="007C3341">
        <w:rPr>
          <w:rFonts w:ascii="Arial" w:hAnsi="Arial" w:cs="Arial"/>
          <w:lang w:val="en-US"/>
        </w:rPr>
        <w:t xml:space="preserve">I understand that the accompanying </w:t>
      </w:r>
      <w:r w:rsidR="00CE0DC9" w:rsidRPr="007C3341">
        <w:rPr>
          <w:rFonts w:ascii="Arial" w:hAnsi="Arial" w:cs="Arial"/>
          <w:lang w:val="en-US"/>
        </w:rPr>
        <w:t xml:space="preserve">tender </w:t>
      </w:r>
      <w:r w:rsidRPr="007C3341">
        <w:rPr>
          <w:rFonts w:ascii="Arial" w:hAnsi="Arial" w:cs="Arial"/>
          <w:lang w:val="en-US"/>
        </w:rPr>
        <w:t>will be disqualified if this</w:t>
      </w:r>
      <w:r w:rsidR="00890A5E">
        <w:rPr>
          <w:rFonts w:ascii="Arial" w:hAnsi="Arial" w:cs="Arial"/>
          <w:lang w:val="en-US"/>
        </w:rPr>
        <w:t xml:space="preserve"> </w:t>
      </w:r>
      <w:r w:rsidRPr="00890A5E">
        <w:rPr>
          <w:rFonts w:ascii="Arial" w:hAnsi="Arial" w:cs="Arial"/>
          <w:lang w:val="en-US"/>
        </w:rPr>
        <w:t xml:space="preserve">disclosure is </w:t>
      </w:r>
      <w:r w:rsidR="009F73D8" w:rsidRPr="00890A5E">
        <w:rPr>
          <w:rFonts w:ascii="Arial" w:hAnsi="Arial" w:cs="Arial"/>
          <w:lang w:val="en-US"/>
        </w:rPr>
        <w:t xml:space="preserve">  </w:t>
      </w:r>
      <w:r w:rsidR="00A36E18" w:rsidRPr="00890A5E">
        <w:rPr>
          <w:rFonts w:ascii="Arial" w:hAnsi="Arial" w:cs="Arial"/>
          <w:lang w:val="en-US"/>
        </w:rPr>
        <w:t>f</w:t>
      </w:r>
      <w:r w:rsidRPr="00890A5E">
        <w:rPr>
          <w:rFonts w:ascii="Arial" w:hAnsi="Arial" w:cs="Arial"/>
          <w:lang w:val="en-US"/>
        </w:rPr>
        <w:t xml:space="preserve">ound not to be true and complete in every </w:t>
      </w:r>
      <w:proofErr w:type="gramStart"/>
      <w:r w:rsidRPr="00890A5E">
        <w:rPr>
          <w:rFonts w:ascii="Arial" w:hAnsi="Arial" w:cs="Arial"/>
          <w:lang w:val="en-US"/>
        </w:rPr>
        <w:t>respect;</w:t>
      </w:r>
      <w:proofErr w:type="gramEnd"/>
    </w:p>
    <w:p w14:paraId="59CC29A9" w14:textId="77777777" w:rsidR="009E6D76" w:rsidRPr="007C3341" w:rsidRDefault="009E6D76" w:rsidP="00B55E0A">
      <w:pPr>
        <w:pStyle w:val="ListParagraph"/>
        <w:jc w:val="both"/>
        <w:rPr>
          <w:rFonts w:ascii="Arial" w:hAnsi="Arial" w:cs="Arial"/>
          <w:lang w:val="en-US"/>
        </w:rPr>
      </w:pPr>
    </w:p>
    <w:p w14:paraId="5B436175" w14:textId="39DD52C9" w:rsidR="00357F0D" w:rsidRPr="00890A5E" w:rsidRDefault="00357F0D">
      <w:pPr>
        <w:pStyle w:val="ListParagraph"/>
        <w:numPr>
          <w:ilvl w:val="1"/>
          <w:numId w:val="50"/>
        </w:numPr>
        <w:ind w:left="720"/>
        <w:jc w:val="both"/>
        <w:rPr>
          <w:rFonts w:ascii="Arial" w:hAnsi="Arial" w:cs="Arial"/>
          <w:lang w:val="en-US"/>
        </w:rPr>
      </w:pPr>
      <w:r w:rsidRPr="00890A5E">
        <w:rPr>
          <w:rFonts w:ascii="Arial" w:hAnsi="Arial" w:cs="Arial"/>
          <w:lang w:val="en-US"/>
        </w:rPr>
        <w:t xml:space="preserve">The </w:t>
      </w:r>
      <w:r w:rsidR="00CE0DC9" w:rsidRPr="00890A5E">
        <w:rPr>
          <w:rFonts w:ascii="Arial" w:hAnsi="Arial" w:cs="Arial"/>
          <w:lang w:val="en-US"/>
        </w:rPr>
        <w:t xml:space="preserve">tenderer </w:t>
      </w:r>
      <w:r w:rsidRPr="00890A5E">
        <w:rPr>
          <w:rFonts w:ascii="Arial" w:hAnsi="Arial" w:cs="Arial"/>
          <w:lang w:val="en-US"/>
        </w:rPr>
        <w:t xml:space="preserve">has arrived at the accompanying </w:t>
      </w:r>
      <w:r w:rsidR="00CE0DC9" w:rsidRPr="00890A5E">
        <w:rPr>
          <w:rFonts w:ascii="Arial" w:hAnsi="Arial" w:cs="Arial"/>
          <w:lang w:val="en-US"/>
        </w:rPr>
        <w:t xml:space="preserve">tender </w:t>
      </w:r>
      <w:r w:rsidRPr="00890A5E">
        <w:rPr>
          <w:rFonts w:ascii="Arial" w:hAnsi="Arial" w:cs="Arial"/>
          <w:lang w:val="en-US"/>
        </w:rPr>
        <w:t xml:space="preserve">independently from, and without </w:t>
      </w:r>
      <w:r w:rsidR="007C3341" w:rsidRPr="00890A5E">
        <w:rPr>
          <w:rFonts w:ascii="Arial" w:hAnsi="Arial" w:cs="Arial"/>
          <w:lang w:val="en-US"/>
        </w:rPr>
        <w:t>c</w:t>
      </w:r>
      <w:r w:rsidRPr="00890A5E">
        <w:rPr>
          <w:rFonts w:ascii="Arial" w:hAnsi="Arial" w:cs="Arial"/>
          <w:lang w:val="en-US"/>
        </w:rPr>
        <w:t xml:space="preserve">onsultation, communication, </w:t>
      </w:r>
      <w:proofErr w:type="gramStart"/>
      <w:r w:rsidRPr="00890A5E">
        <w:rPr>
          <w:rFonts w:ascii="Arial" w:hAnsi="Arial" w:cs="Arial"/>
          <w:lang w:val="en-US"/>
        </w:rPr>
        <w:t>agreement</w:t>
      </w:r>
      <w:proofErr w:type="gramEnd"/>
      <w:r w:rsidRPr="00890A5E">
        <w:rPr>
          <w:rFonts w:ascii="Arial" w:hAnsi="Arial" w:cs="Arial"/>
          <w:lang w:val="en-US"/>
        </w:rPr>
        <w:t xml:space="preserve"> or arrangement with any competitor. However, communication between partners in a joint venture or consortium will not be construed as collusive bidding.</w:t>
      </w:r>
    </w:p>
    <w:p w14:paraId="16A018CF" w14:textId="77777777" w:rsidR="009E6D76" w:rsidRDefault="009E6D76" w:rsidP="00B55E0A">
      <w:pPr>
        <w:pStyle w:val="ListParagraph"/>
        <w:jc w:val="both"/>
        <w:rPr>
          <w:rFonts w:ascii="Arial" w:hAnsi="Arial" w:cs="Arial"/>
          <w:lang w:val="en-US"/>
        </w:rPr>
      </w:pPr>
    </w:p>
    <w:p w14:paraId="2CA7865E" w14:textId="45C7C995" w:rsidR="00357F0D" w:rsidRPr="00890A5E" w:rsidRDefault="00CE0DC9">
      <w:pPr>
        <w:pStyle w:val="ListParagraph"/>
        <w:numPr>
          <w:ilvl w:val="1"/>
          <w:numId w:val="50"/>
        </w:numPr>
        <w:ind w:left="720"/>
        <w:jc w:val="both"/>
        <w:rPr>
          <w:rFonts w:ascii="Arial" w:hAnsi="Arial" w:cs="Arial"/>
          <w:b/>
          <w:lang w:val="en-US"/>
        </w:rPr>
      </w:pPr>
      <w:r w:rsidRPr="007C3341">
        <w:rPr>
          <w:rFonts w:ascii="Arial" w:hAnsi="Arial" w:cs="Arial"/>
          <w:b/>
          <w:lang w:val="en-US"/>
        </w:rPr>
        <w:t>T</w:t>
      </w:r>
      <w:r w:rsidR="00357F0D" w:rsidRPr="007C3341">
        <w:rPr>
          <w:rFonts w:ascii="Arial" w:hAnsi="Arial" w:cs="Arial"/>
          <w:lang w:val="en-US"/>
        </w:rPr>
        <w:t xml:space="preserve">here have been no consultations, communications, </w:t>
      </w:r>
      <w:proofErr w:type="gramStart"/>
      <w:r w:rsidR="00357F0D" w:rsidRPr="007C3341">
        <w:rPr>
          <w:rFonts w:ascii="Arial" w:hAnsi="Arial" w:cs="Arial"/>
          <w:lang w:val="en-US"/>
        </w:rPr>
        <w:t>agreements</w:t>
      </w:r>
      <w:proofErr w:type="gramEnd"/>
      <w:r w:rsidR="00357F0D" w:rsidRPr="007C3341">
        <w:rPr>
          <w:rFonts w:ascii="Arial" w:hAnsi="Arial" w:cs="Arial"/>
          <w:lang w:val="en-US"/>
        </w:rPr>
        <w:t xml:space="preserve"> or </w:t>
      </w:r>
      <w:r w:rsidR="00357F0D" w:rsidRPr="00890A5E">
        <w:rPr>
          <w:rFonts w:ascii="Arial" w:hAnsi="Arial" w:cs="Arial"/>
          <w:lang w:val="en-US"/>
        </w:rPr>
        <w:t xml:space="preserve">arrangements with any competitor regarding the quality, </w:t>
      </w:r>
      <w:r w:rsidR="007C3341" w:rsidRPr="00890A5E">
        <w:rPr>
          <w:rFonts w:ascii="Arial" w:hAnsi="Arial" w:cs="Arial"/>
          <w:lang w:val="en-US"/>
        </w:rPr>
        <w:t xml:space="preserve">quantity, </w:t>
      </w:r>
      <w:r w:rsidR="00357F0D" w:rsidRPr="00890A5E">
        <w:rPr>
          <w:rFonts w:ascii="Arial" w:hAnsi="Arial" w:cs="Arial"/>
          <w:lang w:val="en-US"/>
        </w:rPr>
        <w:t xml:space="preserve">specifications, prices, including methods, factors or formulas used to calculate prices, market allocation, the intention or decision to submit or not </w:t>
      </w:r>
      <w:r w:rsidR="00357F0D" w:rsidRPr="00890A5E">
        <w:rPr>
          <w:rFonts w:ascii="Arial" w:hAnsi="Arial" w:cs="Arial"/>
          <w:lang w:val="en-US"/>
        </w:rPr>
        <w:lastRenderedPageBreak/>
        <w:t xml:space="preserve">to submit the </w:t>
      </w:r>
      <w:r w:rsidRPr="00890A5E">
        <w:rPr>
          <w:rFonts w:ascii="Arial" w:hAnsi="Arial" w:cs="Arial"/>
          <w:lang w:val="en-US"/>
        </w:rPr>
        <w:t>tender</w:t>
      </w:r>
      <w:r w:rsidR="00357F0D" w:rsidRPr="00890A5E">
        <w:rPr>
          <w:rFonts w:ascii="Arial" w:hAnsi="Arial" w:cs="Arial"/>
          <w:lang w:val="en-US"/>
        </w:rPr>
        <w:t xml:space="preserve">, </w:t>
      </w:r>
      <w:r w:rsidRPr="00890A5E">
        <w:rPr>
          <w:rFonts w:ascii="Arial" w:hAnsi="Arial" w:cs="Arial"/>
          <w:lang w:val="en-US"/>
        </w:rPr>
        <w:t>tendering w</w:t>
      </w:r>
      <w:r w:rsidR="00357F0D" w:rsidRPr="00890A5E">
        <w:rPr>
          <w:rFonts w:ascii="Arial" w:hAnsi="Arial" w:cs="Arial"/>
          <w:lang w:val="en-US"/>
        </w:rPr>
        <w:t xml:space="preserve">ith the intention not to win the </w:t>
      </w:r>
      <w:r w:rsidRPr="00890A5E">
        <w:rPr>
          <w:rFonts w:ascii="Arial" w:hAnsi="Arial" w:cs="Arial"/>
          <w:lang w:val="en-US"/>
        </w:rPr>
        <w:t xml:space="preserve">tender </w:t>
      </w:r>
      <w:r w:rsidR="00357F0D" w:rsidRPr="00890A5E">
        <w:rPr>
          <w:rFonts w:ascii="Arial" w:hAnsi="Arial" w:cs="Arial"/>
          <w:lang w:val="en-US"/>
        </w:rPr>
        <w:t xml:space="preserve">and conditions or delivery particulars of the products or services to which this </w:t>
      </w:r>
      <w:r w:rsidRPr="00890A5E">
        <w:rPr>
          <w:rFonts w:ascii="Arial" w:hAnsi="Arial" w:cs="Arial"/>
          <w:lang w:val="en-US"/>
        </w:rPr>
        <w:t xml:space="preserve">tender </w:t>
      </w:r>
      <w:r w:rsidR="00357F0D" w:rsidRPr="00890A5E">
        <w:rPr>
          <w:rFonts w:ascii="Arial" w:hAnsi="Arial" w:cs="Arial"/>
          <w:lang w:val="en-US"/>
        </w:rPr>
        <w:t>invitation relates.</w:t>
      </w:r>
    </w:p>
    <w:p w14:paraId="28C34E68" w14:textId="77777777" w:rsidR="009E6D76" w:rsidRDefault="009E6D76" w:rsidP="00B55E0A">
      <w:pPr>
        <w:pStyle w:val="ListParagraph"/>
        <w:ind w:left="1440"/>
        <w:jc w:val="both"/>
        <w:rPr>
          <w:rFonts w:ascii="Arial" w:hAnsi="Arial" w:cs="Arial"/>
          <w:lang w:val="en-US"/>
        </w:rPr>
      </w:pPr>
    </w:p>
    <w:p w14:paraId="31DA9EED" w14:textId="5B1EFD74" w:rsidR="00357F0D" w:rsidRDefault="00357F0D">
      <w:pPr>
        <w:pStyle w:val="ListParagraph"/>
        <w:numPr>
          <w:ilvl w:val="1"/>
          <w:numId w:val="50"/>
        </w:numPr>
        <w:ind w:left="720"/>
        <w:jc w:val="both"/>
        <w:rPr>
          <w:rFonts w:ascii="Arial" w:hAnsi="Arial" w:cs="Arial"/>
          <w:lang w:val="en-US"/>
        </w:rPr>
      </w:pPr>
      <w:r w:rsidRPr="007C3341">
        <w:rPr>
          <w:rFonts w:ascii="Arial" w:hAnsi="Arial" w:cs="Arial"/>
          <w:lang w:val="en-US"/>
        </w:rPr>
        <w:t xml:space="preserve">The terms of the accompanying </w:t>
      </w:r>
      <w:r w:rsidR="00CE0DC9" w:rsidRPr="007C3341">
        <w:rPr>
          <w:rFonts w:ascii="Arial" w:hAnsi="Arial" w:cs="Arial"/>
          <w:lang w:val="en-US"/>
        </w:rPr>
        <w:t xml:space="preserve">tender </w:t>
      </w:r>
      <w:r w:rsidRPr="007C3341">
        <w:rPr>
          <w:rFonts w:ascii="Arial" w:hAnsi="Arial" w:cs="Arial"/>
          <w:lang w:val="en-US"/>
        </w:rPr>
        <w:t xml:space="preserve">have not been, and will not </w:t>
      </w:r>
      <w:r w:rsidR="007C3341" w:rsidRPr="007C3341">
        <w:rPr>
          <w:rFonts w:ascii="Arial" w:hAnsi="Arial" w:cs="Arial"/>
          <w:lang w:val="en-US"/>
        </w:rPr>
        <w:t>be,</w:t>
      </w:r>
      <w:r w:rsidR="007C3341">
        <w:rPr>
          <w:rFonts w:ascii="Arial" w:hAnsi="Arial" w:cs="Arial"/>
          <w:lang w:val="en-US"/>
        </w:rPr>
        <w:t xml:space="preserve"> </w:t>
      </w:r>
      <w:r w:rsidRPr="00CB402A">
        <w:rPr>
          <w:rFonts w:ascii="Arial" w:hAnsi="Arial" w:cs="Arial"/>
          <w:lang w:val="en-US"/>
        </w:rPr>
        <w:t xml:space="preserve">disclosed by the </w:t>
      </w:r>
      <w:r w:rsidR="00CE0DC9" w:rsidRPr="00CB402A">
        <w:rPr>
          <w:rFonts w:ascii="Arial" w:hAnsi="Arial" w:cs="Arial"/>
          <w:lang w:val="en-US"/>
        </w:rPr>
        <w:t>tenderer</w:t>
      </w:r>
      <w:r w:rsidRPr="00CB402A">
        <w:rPr>
          <w:rFonts w:ascii="Arial" w:hAnsi="Arial" w:cs="Arial"/>
          <w:lang w:val="en-US"/>
        </w:rPr>
        <w:t xml:space="preserve">, directly or indirectly, to any competitor, prior to the date and time of the official </w:t>
      </w:r>
      <w:r w:rsidR="00CE0DC9" w:rsidRPr="00CB402A">
        <w:rPr>
          <w:rFonts w:ascii="Arial" w:hAnsi="Arial" w:cs="Arial"/>
          <w:lang w:val="en-US"/>
        </w:rPr>
        <w:t>tender</w:t>
      </w:r>
      <w:r w:rsidRPr="00CB402A">
        <w:rPr>
          <w:rFonts w:ascii="Arial" w:hAnsi="Arial" w:cs="Arial"/>
          <w:lang w:val="en-US"/>
        </w:rPr>
        <w:t xml:space="preserve"> opening or of the awarding of the contract.</w:t>
      </w:r>
    </w:p>
    <w:p w14:paraId="239FC53E" w14:textId="77777777" w:rsidR="00CB402A" w:rsidRPr="00CB402A" w:rsidRDefault="00CB402A" w:rsidP="00CB402A">
      <w:pPr>
        <w:pStyle w:val="ListParagraph"/>
        <w:rPr>
          <w:rFonts w:ascii="Arial" w:hAnsi="Arial" w:cs="Arial"/>
          <w:lang w:val="en-US"/>
        </w:rPr>
      </w:pPr>
    </w:p>
    <w:p w14:paraId="14518D28" w14:textId="461DB9DA" w:rsidR="00357F0D" w:rsidRPr="00CB402A" w:rsidRDefault="00357F0D">
      <w:pPr>
        <w:pStyle w:val="ListParagraph"/>
        <w:numPr>
          <w:ilvl w:val="1"/>
          <w:numId w:val="50"/>
        </w:numPr>
        <w:ind w:left="720"/>
        <w:jc w:val="both"/>
        <w:rPr>
          <w:rFonts w:ascii="Arial" w:hAnsi="Arial" w:cs="Arial"/>
          <w:lang w:val="en-US"/>
        </w:rPr>
      </w:pPr>
      <w:r w:rsidRPr="00CB402A">
        <w:rPr>
          <w:rFonts w:ascii="Arial" w:hAnsi="Arial" w:cs="Arial"/>
          <w:lang w:val="en-US"/>
        </w:rPr>
        <w:t xml:space="preserve">There have been no consultations, communications, </w:t>
      </w:r>
      <w:proofErr w:type="gramStart"/>
      <w:r w:rsidRPr="00CB402A">
        <w:rPr>
          <w:rFonts w:ascii="Arial" w:hAnsi="Arial" w:cs="Arial"/>
          <w:lang w:val="en-US"/>
        </w:rPr>
        <w:t>agreements</w:t>
      </w:r>
      <w:proofErr w:type="gramEnd"/>
      <w:r w:rsidRPr="00CB402A">
        <w:rPr>
          <w:rFonts w:ascii="Arial" w:hAnsi="Arial" w:cs="Arial"/>
          <w:lang w:val="en-US"/>
        </w:rPr>
        <w:t xml:space="preserve"> or </w:t>
      </w:r>
      <w:r w:rsidR="00A02DA3" w:rsidRPr="00CB402A">
        <w:rPr>
          <w:rFonts w:ascii="Arial" w:hAnsi="Arial" w:cs="Arial"/>
          <w:lang w:val="en-US"/>
        </w:rPr>
        <w:t xml:space="preserve">           </w:t>
      </w:r>
      <w:r w:rsidR="009E6D76" w:rsidRPr="00CB402A">
        <w:rPr>
          <w:rFonts w:ascii="Arial" w:hAnsi="Arial" w:cs="Arial"/>
          <w:lang w:val="en-US"/>
        </w:rPr>
        <w:t xml:space="preserve">   </w:t>
      </w:r>
      <w:r w:rsidRPr="00CB402A">
        <w:rPr>
          <w:rFonts w:ascii="Arial" w:hAnsi="Arial" w:cs="Arial"/>
          <w:lang w:val="en-US"/>
        </w:rPr>
        <w:t xml:space="preserve">arrangements made by the </w:t>
      </w:r>
      <w:r w:rsidR="00CE0DC9" w:rsidRPr="00CB402A">
        <w:rPr>
          <w:rFonts w:ascii="Arial" w:hAnsi="Arial" w:cs="Arial"/>
          <w:lang w:val="en-US"/>
        </w:rPr>
        <w:t>tenderer</w:t>
      </w:r>
      <w:r w:rsidRPr="00CB402A">
        <w:rPr>
          <w:rFonts w:ascii="Arial" w:hAnsi="Arial" w:cs="Arial"/>
          <w:lang w:val="en-US"/>
        </w:rPr>
        <w:t xml:space="preserve"> with any official of the procuring </w:t>
      </w:r>
      <w:r w:rsidR="00A02DA3" w:rsidRPr="00CB402A">
        <w:rPr>
          <w:rFonts w:ascii="Arial" w:hAnsi="Arial" w:cs="Arial"/>
          <w:lang w:val="en-US"/>
        </w:rPr>
        <w:t xml:space="preserve">institution </w:t>
      </w:r>
      <w:r w:rsidRPr="00CB402A">
        <w:rPr>
          <w:rFonts w:ascii="Arial" w:hAnsi="Arial" w:cs="Arial"/>
          <w:lang w:val="en-US"/>
        </w:rPr>
        <w:t>in relation to this procurement process prior to and during the bidding process</w:t>
      </w:r>
      <w:r w:rsidR="00B55E0A" w:rsidRPr="00CB402A">
        <w:rPr>
          <w:rFonts w:ascii="Arial" w:hAnsi="Arial" w:cs="Arial"/>
          <w:lang w:val="en-US"/>
        </w:rPr>
        <w:t xml:space="preserve"> </w:t>
      </w:r>
      <w:r w:rsidRPr="00CB402A">
        <w:rPr>
          <w:rFonts w:ascii="Arial" w:hAnsi="Arial" w:cs="Arial"/>
          <w:lang w:val="en-US"/>
        </w:rPr>
        <w:t xml:space="preserve">except to provide clarification </w:t>
      </w:r>
      <w:r w:rsidR="00CE0DC9" w:rsidRPr="00CB402A">
        <w:rPr>
          <w:rFonts w:ascii="Arial" w:hAnsi="Arial" w:cs="Arial"/>
          <w:lang w:val="en-US"/>
        </w:rPr>
        <w:t>on the tender</w:t>
      </w:r>
      <w:r w:rsidRPr="00CB402A">
        <w:rPr>
          <w:rFonts w:ascii="Arial" w:hAnsi="Arial" w:cs="Arial"/>
          <w:lang w:val="en-US"/>
        </w:rPr>
        <w:t xml:space="preserve"> submitted where so required by the institution</w:t>
      </w:r>
      <w:r w:rsidR="00CE0DC9" w:rsidRPr="00CB402A">
        <w:rPr>
          <w:rFonts w:ascii="Arial" w:hAnsi="Arial" w:cs="Arial"/>
          <w:lang w:val="en-US"/>
        </w:rPr>
        <w:t>, a</w:t>
      </w:r>
      <w:r w:rsidRPr="00CB402A">
        <w:rPr>
          <w:rFonts w:ascii="Arial" w:hAnsi="Arial" w:cs="Arial"/>
          <w:lang w:val="en-US"/>
        </w:rPr>
        <w:t xml:space="preserve">nd the </w:t>
      </w:r>
      <w:r w:rsidR="00CE0DC9" w:rsidRPr="00CB402A">
        <w:rPr>
          <w:rFonts w:ascii="Arial" w:hAnsi="Arial" w:cs="Arial"/>
          <w:lang w:val="en-US"/>
        </w:rPr>
        <w:t xml:space="preserve">tenderer </w:t>
      </w:r>
      <w:r w:rsidRPr="00CB402A">
        <w:rPr>
          <w:rFonts w:ascii="Arial" w:hAnsi="Arial" w:cs="Arial"/>
          <w:lang w:val="en-US"/>
        </w:rPr>
        <w:t xml:space="preserve">was not involved in the drafting of the </w:t>
      </w:r>
      <w:r w:rsidR="00A02DA3" w:rsidRPr="00CB402A">
        <w:rPr>
          <w:rFonts w:ascii="Arial" w:hAnsi="Arial" w:cs="Arial"/>
          <w:lang w:val="en-US"/>
        </w:rPr>
        <w:t xml:space="preserve">specifications </w:t>
      </w:r>
      <w:r w:rsidRPr="00CB402A">
        <w:rPr>
          <w:rFonts w:ascii="Arial" w:hAnsi="Arial" w:cs="Arial"/>
          <w:lang w:val="en-US"/>
        </w:rPr>
        <w:t xml:space="preserve">or terms of reference for this </w:t>
      </w:r>
      <w:r w:rsidR="00CE0DC9" w:rsidRPr="00CB402A">
        <w:rPr>
          <w:rFonts w:ascii="Arial" w:hAnsi="Arial" w:cs="Arial"/>
          <w:lang w:val="en-US"/>
        </w:rPr>
        <w:t>tender</w:t>
      </w:r>
      <w:r w:rsidRPr="00CB402A">
        <w:rPr>
          <w:rFonts w:ascii="Arial" w:hAnsi="Arial" w:cs="Arial"/>
          <w:lang w:val="en-US"/>
        </w:rPr>
        <w:t>.</w:t>
      </w:r>
    </w:p>
    <w:p w14:paraId="125A995D" w14:textId="4DE2D7E8" w:rsidR="00357F0D" w:rsidRPr="00CB402A" w:rsidRDefault="00357F0D">
      <w:pPr>
        <w:pStyle w:val="ListNumber"/>
        <w:numPr>
          <w:ilvl w:val="1"/>
          <w:numId w:val="50"/>
        </w:numPr>
        <w:ind w:left="720"/>
        <w:jc w:val="both"/>
        <w:rPr>
          <w:rFonts w:ascii="Arial" w:hAnsi="Arial" w:cs="Arial"/>
          <w:lang w:val="en-US"/>
        </w:rPr>
      </w:pPr>
      <w:r w:rsidRPr="008C57DA">
        <w:rPr>
          <w:rFonts w:ascii="Arial" w:hAnsi="Arial" w:cs="Arial"/>
          <w:lang w:val="en-US"/>
        </w:rPr>
        <w:t xml:space="preserve">I am aware that, in addition and without prejudice to any other remedy </w:t>
      </w:r>
      <w:r w:rsidR="00B55E0A" w:rsidRPr="00CB402A">
        <w:rPr>
          <w:rFonts w:ascii="Arial" w:hAnsi="Arial" w:cs="Arial"/>
          <w:lang w:val="en-US"/>
        </w:rPr>
        <w:t>p</w:t>
      </w:r>
      <w:r w:rsidR="00A02DA3" w:rsidRPr="00CB402A">
        <w:rPr>
          <w:rFonts w:ascii="Arial" w:hAnsi="Arial" w:cs="Arial"/>
          <w:lang w:val="en-US"/>
        </w:rPr>
        <w:t>rovided</w:t>
      </w:r>
      <w:r w:rsidR="00B55E0A" w:rsidRPr="00CB402A">
        <w:rPr>
          <w:rFonts w:ascii="Arial" w:hAnsi="Arial" w:cs="Arial"/>
          <w:lang w:val="en-US"/>
        </w:rPr>
        <w:t xml:space="preserve"> </w:t>
      </w:r>
      <w:r w:rsidRPr="00CB402A">
        <w:rPr>
          <w:rFonts w:ascii="Arial" w:hAnsi="Arial" w:cs="Arial"/>
          <w:lang w:val="en-US"/>
        </w:rPr>
        <w:t xml:space="preserve">to combat any restrictive practices related to bids and contracts, </w:t>
      </w:r>
      <w:r w:rsidR="00CE0DC9" w:rsidRPr="00CB402A">
        <w:rPr>
          <w:rFonts w:ascii="Arial" w:hAnsi="Arial" w:cs="Arial"/>
          <w:lang w:val="en-US"/>
        </w:rPr>
        <w:t xml:space="preserve">tenders </w:t>
      </w:r>
      <w:r w:rsidRPr="00CB402A">
        <w:rPr>
          <w:rFonts w:ascii="Arial" w:hAnsi="Arial" w:cs="Arial"/>
          <w:lang w:val="en-US"/>
        </w:rPr>
        <w:t>that are suspicious will be reported to the Competition Commission</w:t>
      </w:r>
      <w:r w:rsidR="00CB402A">
        <w:rPr>
          <w:rFonts w:ascii="Arial" w:hAnsi="Arial" w:cs="Arial"/>
          <w:lang w:val="en-US"/>
        </w:rPr>
        <w:t xml:space="preserve"> </w:t>
      </w:r>
      <w:r w:rsidRPr="00CB402A">
        <w:rPr>
          <w:rFonts w:ascii="Arial" w:hAnsi="Arial" w:cs="Arial"/>
          <w:lang w:val="en-US"/>
        </w:rPr>
        <w:t xml:space="preserve">for </w:t>
      </w:r>
      <w:r w:rsidR="00A02DA3" w:rsidRPr="00CB402A">
        <w:rPr>
          <w:rFonts w:ascii="Arial" w:hAnsi="Arial" w:cs="Arial"/>
          <w:lang w:val="en-US"/>
        </w:rPr>
        <w:t xml:space="preserve">investigation </w:t>
      </w:r>
      <w:r w:rsidRPr="00CB402A">
        <w:rPr>
          <w:rFonts w:ascii="Arial" w:hAnsi="Arial" w:cs="Arial"/>
          <w:lang w:val="en-US"/>
        </w:rPr>
        <w:t>and possible imposition of administrative penalties in terms of section 59 of the Competition Act No 89 of 1998 and or may be reported to the National Prosecuting Authority (NPA) for criminal investigation and</w:t>
      </w:r>
      <w:r w:rsidR="0067188D" w:rsidRPr="00CB402A">
        <w:rPr>
          <w:rFonts w:ascii="Arial" w:hAnsi="Arial" w:cs="Arial"/>
          <w:lang w:val="en-US"/>
        </w:rPr>
        <w:t>/</w:t>
      </w:r>
      <w:r w:rsidRPr="00CB402A">
        <w:rPr>
          <w:rFonts w:ascii="Arial" w:hAnsi="Arial" w:cs="Arial"/>
          <w:lang w:val="en-US"/>
        </w:rPr>
        <w:t xml:space="preserve">or </w:t>
      </w:r>
      <w:r w:rsidR="0067188D" w:rsidRPr="00CB402A">
        <w:rPr>
          <w:rFonts w:ascii="Arial" w:hAnsi="Arial" w:cs="Arial"/>
          <w:lang w:val="en-US"/>
        </w:rPr>
        <w:t xml:space="preserve">the tenderer </w:t>
      </w:r>
      <w:r w:rsidRPr="00CB402A">
        <w:rPr>
          <w:rFonts w:ascii="Arial" w:hAnsi="Arial" w:cs="Arial"/>
          <w:lang w:val="en-US"/>
        </w:rPr>
        <w:t>maybe restricted from conducting business with the public sector for a period not exceeding ten (10) years in terms of the Prevention and Combating of Corrupt</w:t>
      </w:r>
      <w:r w:rsidR="009E6D76" w:rsidRPr="00CB402A">
        <w:rPr>
          <w:rFonts w:ascii="Arial" w:hAnsi="Arial" w:cs="Arial"/>
          <w:lang w:val="en-US"/>
        </w:rPr>
        <w:t xml:space="preserve"> </w:t>
      </w:r>
      <w:r w:rsidRPr="00CB402A">
        <w:rPr>
          <w:rFonts w:ascii="Arial" w:hAnsi="Arial" w:cs="Arial"/>
          <w:lang w:val="en-US"/>
        </w:rPr>
        <w:t>Activities Act No 12 of 2004 or any other applicable legislation.</w:t>
      </w:r>
    </w:p>
    <w:p w14:paraId="5D7E67E2" w14:textId="02A14CAB" w:rsidR="00357F0D" w:rsidRPr="008C57DA" w:rsidRDefault="00357F0D" w:rsidP="005A68EE">
      <w:pPr>
        <w:spacing w:before="240"/>
        <w:jc w:val="both"/>
        <w:rPr>
          <w:rFonts w:ascii="Arial" w:hAnsi="Arial" w:cs="Arial"/>
          <w:lang w:val="en-GB"/>
        </w:rPr>
      </w:pPr>
      <w:r w:rsidRPr="008C57DA">
        <w:rPr>
          <w:rFonts w:ascii="Arial" w:hAnsi="Arial" w:cs="Arial"/>
          <w:lang w:val="en-GB"/>
        </w:rPr>
        <w:t xml:space="preserve">I CERTIFY THAT THE INFORMATION FURNISHED IN PARAGRAPHS 1, 2 and 3 ABOVE IS CORRECT. </w:t>
      </w:r>
    </w:p>
    <w:p w14:paraId="556427A9" w14:textId="01C130E1" w:rsidR="00357F0D" w:rsidRPr="008C57DA" w:rsidRDefault="00357F0D" w:rsidP="008B6F52">
      <w:pPr>
        <w:spacing w:after="0"/>
        <w:jc w:val="both"/>
        <w:rPr>
          <w:rFonts w:ascii="Arial" w:hAnsi="Arial" w:cs="Arial"/>
          <w:lang w:val="en-US"/>
        </w:rPr>
      </w:pPr>
      <w:r w:rsidRPr="008C57DA">
        <w:rPr>
          <w:rFonts w:ascii="Arial" w:hAnsi="Arial" w:cs="Arial"/>
          <w:lang w:val="en-US"/>
        </w:rPr>
        <w:t xml:space="preserve">I ACCEPT THAT THE STATE MAY REJECT THE </w:t>
      </w:r>
      <w:r w:rsidR="0067188D" w:rsidRPr="008C57DA">
        <w:rPr>
          <w:rFonts w:ascii="Arial" w:hAnsi="Arial" w:cs="Arial"/>
          <w:lang w:val="en-US"/>
        </w:rPr>
        <w:t xml:space="preserve">TENDER </w:t>
      </w:r>
      <w:r w:rsidRPr="008C57DA">
        <w:rPr>
          <w:rFonts w:ascii="Arial" w:hAnsi="Arial" w:cs="Arial"/>
          <w:lang w:val="en-US"/>
        </w:rPr>
        <w:t xml:space="preserve">OR ACT AGAINST </w:t>
      </w:r>
      <w:r w:rsidR="0067188D" w:rsidRPr="008C57DA">
        <w:rPr>
          <w:rFonts w:ascii="Arial" w:hAnsi="Arial" w:cs="Arial"/>
          <w:lang w:val="en-US"/>
        </w:rPr>
        <w:t xml:space="preserve">THE TENDERER </w:t>
      </w:r>
      <w:r w:rsidRPr="008C57DA">
        <w:rPr>
          <w:rFonts w:ascii="Arial" w:hAnsi="Arial" w:cs="Arial"/>
          <w:lang w:val="en-US"/>
        </w:rPr>
        <w:t xml:space="preserve">IN TERMS OF PARAGRAPH 6 OF PFMA SCM INSTRUCTION 03 OF 2021/22 ON </w:t>
      </w:r>
      <w:r w:rsidRPr="008C57DA">
        <w:rPr>
          <w:rFonts w:ascii="Arial" w:hAnsi="Arial" w:cs="Arial"/>
          <w:bCs/>
          <w:lang w:val="en-US"/>
        </w:rPr>
        <w:t>PREVENTING AND COMBATING ABUSE IN THE SUPPLY CHAIN MANAGEMENT SYSTEM</w:t>
      </w:r>
      <w:r w:rsidRPr="008C57DA">
        <w:rPr>
          <w:rFonts w:ascii="Arial" w:hAnsi="Arial" w:cs="Arial"/>
          <w:lang w:val="en-US"/>
        </w:rPr>
        <w:t xml:space="preserve"> SHOULD THIS DECLARATION PROVE TO BE FALSE.  </w:t>
      </w:r>
    </w:p>
    <w:p w14:paraId="24D8EF15" w14:textId="7BD63B6A" w:rsidR="00357F0D" w:rsidRPr="008C57DA" w:rsidRDefault="00357F0D" w:rsidP="005A68EE">
      <w:pPr>
        <w:spacing w:before="360"/>
        <w:rPr>
          <w:rFonts w:ascii="Arial" w:hAnsi="Arial" w:cs="Arial"/>
          <w:lang w:val="en-GB"/>
        </w:rPr>
      </w:pPr>
      <w:r w:rsidRPr="008C57DA">
        <w:rPr>
          <w:rFonts w:ascii="Arial" w:hAnsi="Arial" w:cs="Arial"/>
          <w:lang w:val="en-GB"/>
        </w:rPr>
        <w:t>…………………………</w:t>
      </w:r>
      <w:r w:rsidRPr="008C57DA">
        <w:rPr>
          <w:rFonts w:ascii="Arial" w:hAnsi="Arial" w:cs="Arial"/>
          <w:lang w:val="en-GB"/>
        </w:rPr>
        <w:tab/>
        <w:t xml:space="preserve">..…………………………………………… </w:t>
      </w:r>
      <w:r w:rsidRPr="008C57DA">
        <w:rPr>
          <w:rFonts w:ascii="Arial" w:hAnsi="Arial" w:cs="Arial"/>
          <w:lang w:val="en-GB"/>
        </w:rPr>
        <w:tab/>
      </w:r>
    </w:p>
    <w:p w14:paraId="3158CCB3" w14:textId="0D4A70CE" w:rsidR="00357F0D" w:rsidRPr="008C57DA" w:rsidRDefault="00357F0D" w:rsidP="00357F0D">
      <w:pPr>
        <w:rPr>
          <w:rFonts w:ascii="Arial" w:hAnsi="Arial" w:cs="Arial"/>
          <w:lang w:val="en-GB"/>
        </w:rPr>
      </w:pPr>
      <w:r w:rsidRPr="008C57DA">
        <w:rPr>
          <w:rFonts w:ascii="Arial" w:hAnsi="Arial" w:cs="Arial"/>
          <w:lang w:val="en-GB"/>
        </w:rPr>
        <w:t>Signature</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Pr="008C57DA">
        <w:rPr>
          <w:rFonts w:ascii="Arial" w:hAnsi="Arial" w:cs="Arial"/>
          <w:lang w:val="en-GB"/>
        </w:rPr>
        <w:t>Date</w:t>
      </w:r>
    </w:p>
    <w:p w14:paraId="5C4E8B83" w14:textId="130F2CEE" w:rsidR="00357F0D" w:rsidRPr="008C57DA" w:rsidRDefault="00357F0D" w:rsidP="00357F0D">
      <w:pPr>
        <w:rPr>
          <w:rFonts w:ascii="Arial" w:hAnsi="Arial" w:cs="Arial"/>
          <w:lang w:val="en-GB"/>
        </w:rPr>
      </w:pPr>
      <w:r w:rsidRPr="008C57DA">
        <w:rPr>
          <w:rFonts w:ascii="Arial" w:hAnsi="Arial" w:cs="Arial"/>
          <w:lang w:val="en-GB"/>
        </w:rPr>
        <w:t>…………………………</w:t>
      </w:r>
      <w:r w:rsidRPr="008C57DA">
        <w:rPr>
          <w:rFonts w:ascii="Arial" w:hAnsi="Arial" w:cs="Arial"/>
          <w:lang w:val="en-GB"/>
        </w:rPr>
        <w:tab/>
        <w:t>………………………………………………</w:t>
      </w:r>
    </w:p>
    <w:p w14:paraId="500BD774" w14:textId="1645E92D" w:rsidR="00357F0D" w:rsidRDefault="00A02DA3">
      <w:pPr>
        <w:rPr>
          <w:rFonts w:ascii="Arial" w:hAnsi="Arial" w:cs="Arial"/>
          <w:lang w:val="en-GB"/>
        </w:rPr>
      </w:pPr>
      <w:r>
        <w:rPr>
          <w:rFonts w:ascii="Arial" w:hAnsi="Arial" w:cs="Arial"/>
          <w:lang w:val="en-GB"/>
        </w:rPr>
        <w:t>P</w:t>
      </w:r>
      <w:r w:rsidR="00357F0D" w:rsidRPr="008C57DA">
        <w:rPr>
          <w:rFonts w:ascii="Arial" w:hAnsi="Arial" w:cs="Arial"/>
          <w:lang w:val="en-GB"/>
        </w:rPr>
        <w:t>osition</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00357F0D" w:rsidRPr="008C57DA">
        <w:rPr>
          <w:rFonts w:ascii="Arial" w:hAnsi="Arial" w:cs="Arial"/>
          <w:lang w:val="en-GB"/>
        </w:rPr>
        <w:t>Name of bidder</w:t>
      </w:r>
    </w:p>
    <w:p w14:paraId="13BD33C3" w14:textId="77777777" w:rsidR="00CA5CCA" w:rsidRPr="008C57DA" w:rsidRDefault="00CA5CCA">
      <w:pPr>
        <w:rPr>
          <w:rFonts w:ascii="Arial" w:hAnsi="Arial" w:cs="Arial"/>
          <w:lang w:val="en-GB"/>
        </w:rPr>
      </w:pPr>
    </w:p>
    <w:sectPr w:rsidR="00CA5CCA" w:rsidRPr="008C57DA" w:rsidSect="00E632FF">
      <w:headerReference w:type="even" r:id="rId31"/>
      <w:headerReference w:type="default" r:id="rId32"/>
      <w:footerReference w:type="even" r:id="rId33"/>
      <w:footerReference w:type="default" r:id="rId34"/>
      <w:headerReference w:type="first" r:id="rId35"/>
      <w:footerReference w:type="first" r:id="rId36"/>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2E398" w14:textId="77777777" w:rsidR="00251E6B" w:rsidRDefault="00251E6B" w:rsidP="00201A98">
      <w:pPr>
        <w:spacing w:after="0" w:line="240" w:lineRule="auto"/>
      </w:pPr>
      <w:r>
        <w:separator/>
      </w:r>
    </w:p>
  </w:endnote>
  <w:endnote w:type="continuationSeparator" w:id="0">
    <w:p w14:paraId="17831D3A" w14:textId="77777777" w:rsidR="00251E6B" w:rsidRDefault="00251E6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roman"/>
    <w:notTrueType/>
    <w:pitch w:val="default"/>
    <w:sig w:usb0="00750597" w:usb1="BFE00000" w:usb2="005B01CC" w:usb3="000990C0" w:csb0="00000001" w:csb1="0000C08C"/>
  </w:font>
  <w:font w:name="Aptos">
    <w:altName w:val="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D5C1" w14:textId="77777777" w:rsidR="00484CF2" w:rsidRDefault="00484C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459"/>
      <w:gridCol w:w="5778"/>
      <w:gridCol w:w="3720"/>
    </w:tblGrid>
    <w:tr w:rsidR="00C9655B" w14:paraId="05D60F3B" w14:textId="77777777" w:rsidTr="00982106">
      <w:trPr>
        <w:gridBefore w:val="1"/>
        <w:wBefore w:w="459" w:type="dxa"/>
      </w:trPr>
      <w:tc>
        <w:tcPr>
          <w:tcW w:w="9498"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3"/>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57216" behindDoc="0" locked="0" layoutInCell="1" allowOverlap="1" wp14:anchorId="20F0B502" wp14:editId="29F18A84">
                    <wp:simplePos x="0" y="0"/>
                    <wp:positionH relativeFrom="column">
                      <wp:posOffset>135586</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B502" id="_x0000_t202" coordsize="21600,21600" o:spt="202" path="m,l,21600r21600,l21600,xe">
                    <v:stroke joinstyle="miter"/>
                    <v:path gradientshapeok="t" o:connecttype="rect"/>
                  </v:shapetype>
                  <v:shape id="Text Box 2" o:spid="_x0000_s1027" type="#_x0000_t202" style="position:absolute;margin-left:10.7pt;margin-top:4.3pt;width:503.75pt;height: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gridSpan w:val="2"/>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6D5FC9E2"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8C5EC8">
      <w:rPr>
        <w:rFonts w:ascii="Arial" w:hAnsi="Arial" w:cs="Arial"/>
        <w:noProof/>
        <w:sz w:val="16"/>
        <w:szCs w:val="16"/>
      </w:rPr>
      <w:t>20251112_Invitation to Tender (ITT) for the appointment of a QCI service provider</w:t>
    </w:r>
    <w:r w:rsidRPr="00E70C39">
      <w:rPr>
        <w:rFonts w:ascii="Arial" w:hAnsi="Arial" w:cs="Arial"/>
        <w:sz w:val="16"/>
        <w:szCs w:val="16"/>
      </w:rPr>
      <w:fldChar w:fldCharType="end"/>
    </w:r>
  </w:p>
  <w:p w14:paraId="092945D7" w14:textId="0140F562" w:rsidR="00C9655B" w:rsidRDefault="008B6F52" w:rsidP="00700B71">
    <w:pPr>
      <w:pStyle w:val="Footer"/>
      <w:ind w:hanging="709"/>
      <w:rPr>
        <w:rFonts w:ascii="Arial" w:hAnsi="Arial" w:cs="Arial"/>
        <w:color w:val="BFBFBF" w:themeColor="background1" w:themeShade="BF"/>
        <w:sz w:val="16"/>
        <w:szCs w:val="16"/>
      </w:rPr>
    </w:pPr>
    <w:r w:rsidRPr="008B6F52">
      <w:rPr>
        <w:rFonts w:ascii="Tahoma" w:eastAsia="Tahoma" w:hAnsi="Tahoma" w:cs="Times New Roman"/>
        <w:noProof/>
      </w:rPr>
      <w:drawing>
        <wp:anchor distT="0" distB="0" distL="114300" distR="114300" simplePos="0" relativeHeight="251659264" behindDoc="0" locked="0" layoutInCell="1" allowOverlap="1" wp14:anchorId="5F3C344E" wp14:editId="3DA74AF6">
          <wp:simplePos x="0" y="0"/>
          <wp:positionH relativeFrom="column">
            <wp:posOffset>4277923</wp:posOffset>
          </wp:positionH>
          <wp:positionV relativeFrom="paragraph">
            <wp:posOffset>3810</wp:posOffset>
          </wp:positionV>
          <wp:extent cx="1354238" cy="352425"/>
          <wp:effectExtent l="0" t="0" r="0" b="0"/>
          <wp:wrapNone/>
          <wp:docPr id="56328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238"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0B71" w:rsidRPr="00E70C39">
      <w:rPr>
        <w:rFonts w:ascii="Arial" w:hAnsi="Arial" w:cs="Arial"/>
        <w:b/>
        <w:color w:val="BFBFBF" w:themeColor="background1" w:themeShade="BF"/>
        <w:sz w:val="16"/>
        <w:szCs w:val="16"/>
      </w:rPr>
      <w:t>Template</w:t>
    </w:r>
    <w:r w:rsidR="00700B71" w:rsidRPr="0067434C">
      <w:rPr>
        <w:rFonts w:ascii="Arial" w:hAnsi="Arial" w:cs="Arial"/>
        <w:b/>
        <w:color w:val="BFBFBF" w:themeColor="background1" w:themeShade="BF"/>
        <w:sz w:val="16"/>
        <w:szCs w:val="16"/>
      </w:rPr>
      <w:t xml:space="preserve"> ID:</w:t>
    </w:r>
    <w:r w:rsidR="00700B71" w:rsidRPr="0067434C">
      <w:rPr>
        <w:rFonts w:ascii="Arial" w:hAnsi="Arial" w:cs="Arial"/>
        <w:color w:val="BFBFBF" w:themeColor="background1" w:themeShade="BF"/>
        <w:sz w:val="16"/>
        <w:szCs w:val="16"/>
      </w:rPr>
      <w:t xml:space="preserve"> 240-43921804 (Rev </w:t>
    </w:r>
    <w:r w:rsidR="00700B71">
      <w:rPr>
        <w:rFonts w:ascii="Arial" w:hAnsi="Arial" w:cs="Arial"/>
        <w:color w:val="BFBFBF" w:themeColor="background1" w:themeShade="BF"/>
        <w:sz w:val="16"/>
        <w:szCs w:val="16"/>
      </w:rPr>
      <w:t>7</w:t>
    </w:r>
    <w:r w:rsidR="00700B71" w:rsidRPr="0067434C">
      <w:rPr>
        <w:rFonts w:ascii="Arial" w:hAnsi="Arial" w:cs="Arial"/>
        <w:color w:val="BFBFBF" w:themeColor="background1" w:themeShade="BF"/>
        <w:sz w:val="16"/>
        <w:szCs w:val="16"/>
      </w:rPr>
      <w:t>) Header and Footer portrait template</w:t>
    </w:r>
    <w:r>
      <w:rPr>
        <w:rFonts w:ascii="Arial" w:hAnsi="Arial" w:cs="Arial"/>
        <w:color w:val="BFBFBF" w:themeColor="background1" w:themeShade="BF"/>
        <w:sz w:val="16"/>
        <w:szCs w:val="16"/>
      </w:rPr>
      <w:tab/>
    </w:r>
  </w:p>
  <w:p w14:paraId="0D3B1311" w14:textId="5EED4A24" w:rsidR="008B6F52" w:rsidRPr="008B6F52" w:rsidRDefault="008B6F52" w:rsidP="00F553F9">
    <w:pPr>
      <w:spacing w:after="0" w:line="259" w:lineRule="auto"/>
      <w:ind w:left="4320" w:firstLine="720"/>
      <w:rPr>
        <w:rFonts w:ascii="Aptos" w:eastAsia="Aptos" w:hAnsi="Aptos" w:cs="Times New Roman"/>
        <w:kern w:val="2"/>
        <w14:ligatures w14:val="standardContextual"/>
      </w:rPr>
    </w:pPr>
    <w:bookmarkStart w:id="34" w:name="_Hlk204166457"/>
    <w:r w:rsidRPr="008B6F52">
      <w:rPr>
        <w:rFonts w:ascii="Arial" w:eastAsia="Calibri" w:hAnsi="Arial" w:cs="Arial"/>
        <w:b/>
        <w:bCs/>
        <w:color w:val="0000FF"/>
        <w:sz w:val="18"/>
        <w:szCs w:val="18"/>
      </w:rPr>
      <w:t>In partnership with</w:t>
    </w:r>
    <w:bookmarkEnd w:id="3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E680" w14:textId="77777777" w:rsidR="00484CF2" w:rsidRDefault="00484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FDB96" w14:textId="77777777" w:rsidR="00251E6B" w:rsidRDefault="00251E6B" w:rsidP="00201A98">
      <w:pPr>
        <w:spacing w:after="0" w:line="240" w:lineRule="auto"/>
      </w:pPr>
      <w:r>
        <w:separator/>
      </w:r>
    </w:p>
  </w:footnote>
  <w:footnote w:type="continuationSeparator" w:id="0">
    <w:p w14:paraId="45F72497" w14:textId="77777777" w:rsidR="00251E6B" w:rsidRDefault="00251E6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46E5" w14:textId="77777777" w:rsidR="00484CF2" w:rsidRDefault="00484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24470368" r:id="rId2"/>
            </w:object>
          </w:r>
        </w:p>
      </w:tc>
      <w:tc>
        <w:tcPr>
          <w:tcW w:w="3544" w:type="dxa"/>
          <w:vMerge w:val="restart"/>
          <w:vAlign w:val="center"/>
        </w:tcPr>
        <w:p w14:paraId="395B4FE2" w14:textId="1B13D317"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 Request for Prop</w:t>
          </w:r>
          <w:r w:rsidR="00F95534">
            <w:rPr>
              <w:rFonts w:ascii="Arial" w:hAnsi="Arial" w:cs="Arial"/>
              <w:b/>
              <w:bCs/>
              <w:lang w:val="en-GB"/>
            </w:rPr>
            <w:t>osal</w:t>
          </w:r>
        </w:p>
      </w:tc>
      <w:tc>
        <w:tcPr>
          <w:tcW w:w="1559" w:type="dxa"/>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vAlign w:val="center"/>
        </w:tcPr>
        <w:p w14:paraId="6C965DCF" w14:textId="523A570D"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484CF2">
            <w:rPr>
              <w:rFonts w:ascii="Arial" w:hAnsi="Arial" w:cs="Arial"/>
              <w:bCs/>
              <w:sz w:val="20"/>
              <w:szCs w:val="20"/>
              <w:lang w:val="en-GB"/>
            </w:rPr>
            <w:t>7</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vAlign w:val="center"/>
        </w:tcPr>
        <w:p w14:paraId="2124ACC2" w14:textId="515BC921" w:rsidR="00700B71" w:rsidRPr="0008670A" w:rsidRDefault="00484CF2" w:rsidP="00700B71">
          <w:pPr>
            <w:tabs>
              <w:tab w:val="left" w:pos="8160"/>
            </w:tabs>
            <w:spacing w:after="0"/>
            <w:rPr>
              <w:rFonts w:ascii="Arial" w:hAnsi="Arial" w:cs="Arial"/>
              <w:bCs/>
              <w:sz w:val="20"/>
              <w:szCs w:val="20"/>
              <w:lang w:val="en-GB"/>
            </w:rPr>
          </w:pPr>
          <w:r>
            <w:rPr>
              <w:rFonts w:ascii="Arial" w:hAnsi="Arial" w:cs="Arial"/>
              <w:bCs/>
              <w:sz w:val="20"/>
              <w:szCs w:val="20"/>
              <w:lang w:val="en-GB"/>
            </w:rPr>
            <w:t xml:space="preserve">30 October </w:t>
          </w:r>
          <w:r w:rsidR="001E1824">
            <w:rPr>
              <w:rFonts w:ascii="Arial" w:hAnsi="Arial" w:cs="Arial"/>
              <w:bCs/>
              <w:sz w:val="20"/>
              <w:szCs w:val="20"/>
              <w:lang w:val="en-GB"/>
            </w:rPr>
            <w:t>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vAlign w:val="center"/>
        </w:tcPr>
        <w:p w14:paraId="70307035" w14:textId="30B9A100" w:rsidR="00700B71" w:rsidRPr="0008670A" w:rsidRDefault="00484CF2" w:rsidP="00700B71">
          <w:pPr>
            <w:tabs>
              <w:tab w:val="left" w:pos="8160"/>
            </w:tabs>
            <w:spacing w:after="0"/>
            <w:rPr>
              <w:rFonts w:ascii="Arial" w:hAnsi="Arial" w:cs="Arial"/>
              <w:bCs/>
              <w:sz w:val="20"/>
              <w:szCs w:val="20"/>
              <w:lang w:val="en-GB"/>
            </w:rPr>
          </w:pPr>
          <w:r>
            <w:rPr>
              <w:rFonts w:ascii="Arial" w:hAnsi="Arial" w:cs="Arial"/>
              <w:bCs/>
              <w:sz w:val="20"/>
              <w:szCs w:val="20"/>
              <w:lang w:val="en-GB"/>
            </w:rPr>
            <w:t>October</w:t>
          </w:r>
          <w:r w:rsidRPr="0008670A">
            <w:rPr>
              <w:rFonts w:ascii="Arial" w:hAnsi="Arial" w:cs="Arial"/>
              <w:bCs/>
              <w:sz w:val="20"/>
              <w:szCs w:val="20"/>
              <w:lang w:val="en-GB"/>
            </w:rPr>
            <w:t xml:space="preserve"> </w:t>
          </w:r>
          <w:r w:rsidR="001E1824" w:rsidRPr="0008670A">
            <w:rPr>
              <w:rFonts w:ascii="Arial" w:hAnsi="Arial" w:cs="Arial"/>
              <w:bCs/>
              <w:sz w:val="20"/>
              <w:szCs w:val="20"/>
              <w:lang w:val="en-GB"/>
            </w:rPr>
            <w:t>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40ED" w14:textId="77777777" w:rsidR="00484CF2" w:rsidRDefault="00484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BC60C7"/>
    <w:multiLevelType w:val="hybridMultilevel"/>
    <w:tmpl w:val="C8AABB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B34164"/>
    <w:multiLevelType w:val="hybridMultilevel"/>
    <w:tmpl w:val="8886FD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7" w15:restartNumberingAfterBreak="0">
    <w:nsid w:val="12DA6597"/>
    <w:multiLevelType w:val="hybridMultilevel"/>
    <w:tmpl w:val="2E4C92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4D01FD8"/>
    <w:multiLevelType w:val="hybridMultilevel"/>
    <w:tmpl w:val="8DEE8B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0" w15:restartNumberingAfterBreak="0">
    <w:nsid w:val="1653244A"/>
    <w:multiLevelType w:val="hybridMultilevel"/>
    <w:tmpl w:val="E4CCEA3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3"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6" w15:restartNumberingAfterBreak="0">
    <w:nsid w:val="203839F3"/>
    <w:multiLevelType w:val="hybridMultilevel"/>
    <w:tmpl w:val="E37C92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8"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5235B56"/>
    <w:multiLevelType w:val="hybridMultilevel"/>
    <w:tmpl w:val="381022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2"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A2A3FDF"/>
    <w:multiLevelType w:val="hybridMultilevel"/>
    <w:tmpl w:val="AFAA82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A6B0C94"/>
    <w:multiLevelType w:val="hybridMultilevel"/>
    <w:tmpl w:val="990CE4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7"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8"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29"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0"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3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4" w15:restartNumberingAfterBreak="0">
    <w:nsid w:val="40361C1D"/>
    <w:multiLevelType w:val="hybridMultilevel"/>
    <w:tmpl w:val="E87C9E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40DA23D3"/>
    <w:multiLevelType w:val="hybridMultilevel"/>
    <w:tmpl w:val="99AE3C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7"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38"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39"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4FF65761"/>
    <w:multiLevelType w:val="hybridMultilevel"/>
    <w:tmpl w:val="F1166074"/>
    <w:lvl w:ilvl="0" w:tplc="4CE207D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FF77DFB"/>
    <w:multiLevelType w:val="hybridMultilevel"/>
    <w:tmpl w:val="9120DB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527401E9"/>
    <w:multiLevelType w:val="hybridMultilevel"/>
    <w:tmpl w:val="02CA8018"/>
    <w:lvl w:ilvl="0" w:tplc="C04A5C5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4" w15:restartNumberingAfterBreak="0">
    <w:nsid w:val="539003CA"/>
    <w:multiLevelType w:val="hybridMultilevel"/>
    <w:tmpl w:val="269A6F14"/>
    <w:lvl w:ilvl="0" w:tplc="CDBEA20C">
      <w:start w:val="1"/>
      <w:numFmt w:val="lowerRoman"/>
      <w:lvlText w:val="%1."/>
      <w:lvlJc w:val="right"/>
      <w:pPr>
        <w:tabs>
          <w:tab w:val="num" w:pos="720"/>
        </w:tabs>
        <w:ind w:left="720" w:hanging="360"/>
      </w:pPr>
    </w:lvl>
    <w:lvl w:ilvl="1" w:tplc="3ECA1FA2">
      <w:start w:val="1"/>
      <w:numFmt w:val="lowerRoman"/>
      <w:lvlText w:val="%2."/>
      <w:lvlJc w:val="right"/>
      <w:pPr>
        <w:tabs>
          <w:tab w:val="num" w:pos="1440"/>
        </w:tabs>
        <w:ind w:left="1440" w:hanging="360"/>
      </w:pPr>
    </w:lvl>
    <w:lvl w:ilvl="2" w:tplc="EAB84A48">
      <w:start w:val="1"/>
      <w:numFmt w:val="lowerRoman"/>
      <w:lvlText w:val="%3."/>
      <w:lvlJc w:val="right"/>
      <w:pPr>
        <w:tabs>
          <w:tab w:val="num" w:pos="2160"/>
        </w:tabs>
        <w:ind w:left="2160" w:hanging="360"/>
      </w:pPr>
    </w:lvl>
    <w:lvl w:ilvl="3" w:tplc="00F29104">
      <w:start w:val="1"/>
      <w:numFmt w:val="lowerRoman"/>
      <w:lvlText w:val="%4."/>
      <w:lvlJc w:val="right"/>
      <w:pPr>
        <w:tabs>
          <w:tab w:val="num" w:pos="2880"/>
        </w:tabs>
        <w:ind w:left="2880" w:hanging="360"/>
      </w:pPr>
    </w:lvl>
    <w:lvl w:ilvl="4" w:tplc="C082B4C0">
      <w:start w:val="1"/>
      <w:numFmt w:val="lowerRoman"/>
      <w:lvlText w:val="%5."/>
      <w:lvlJc w:val="right"/>
      <w:pPr>
        <w:tabs>
          <w:tab w:val="num" w:pos="3600"/>
        </w:tabs>
        <w:ind w:left="3600" w:hanging="360"/>
      </w:pPr>
    </w:lvl>
    <w:lvl w:ilvl="5" w:tplc="E1029594">
      <w:start w:val="1"/>
      <w:numFmt w:val="lowerRoman"/>
      <w:lvlText w:val="%6."/>
      <w:lvlJc w:val="right"/>
      <w:pPr>
        <w:tabs>
          <w:tab w:val="num" w:pos="4320"/>
        </w:tabs>
        <w:ind w:left="4320" w:hanging="360"/>
      </w:pPr>
    </w:lvl>
    <w:lvl w:ilvl="6" w:tplc="CA3CE4C2">
      <w:start w:val="1"/>
      <w:numFmt w:val="lowerRoman"/>
      <w:lvlText w:val="%7."/>
      <w:lvlJc w:val="right"/>
      <w:pPr>
        <w:tabs>
          <w:tab w:val="num" w:pos="5040"/>
        </w:tabs>
        <w:ind w:left="5040" w:hanging="360"/>
      </w:pPr>
    </w:lvl>
    <w:lvl w:ilvl="7" w:tplc="A1049E02">
      <w:start w:val="1"/>
      <w:numFmt w:val="lowerRoman"/>
      <w:lvlText w:val="%8."/>
      <w:lvlJc w:val="right"/>
      <w:pPr>
        <w:tabs>
          <w:tab w:val="num" w:pos="5760"/>
        </w:tabs>
        <w:ind w:left="5760" w:hanging="360"/>
      </w:pPr>
    </w:lvl>
    <w:lvl w:ilvl="8" w:tplc="58B0E3E6">
      <w:start w:val="1"/>
      <w:numFmt w:val="lowerRoman"/>
      <w:lvlText w:val="%9."/>
      <w:lvlJc w:val="right"/>
      <w:pPr>
        <w:tabs>
          <w:tab w:val="num" w:pos="6480"/>
        </w:tabs>
        <w:ind w:left="6480" w:hanging="360"/>
      </w:pPr>
    </w:lvl>
  </w:abstractNum>
  <w:abstractNum w:abstractNumId="45" w15:restartNumberingAfterBreak="0">
    <w:nsid w:val="5B0055AC"/>
    <w:multiLevelType w:val="hybridMultilevel"/>
    <w:tmpl w:val="603679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9"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0"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1" w15:restartNumberingAfterBreak="0">
    <w:nsid w:val="636C757F"/>
    <w:multiLevelType w:val="hybridMultilevel"/>
    <w:tmpl w:val="93DCD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41532DF"/>
    <w:multiLevelType w:val="hybridMultilevel"/>
    <w:tmpl w:val="D542F7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648D2FBC"/>
    <w:multiLevelType w:val="hybridMultilevel"/>
    <w:tmpl w:val="138406B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5"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6625574D"/>
    <w:multiLevelType w:val="hybridMultilevel"/>
    <w:tmpl w:val="0C80EF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61" w15:restartNumberingAfterBreak="0">
    <w:nsid w:val="6F183BB4"/>
    <w:multiLevelType w:val="hybridMultilevel"/>
    <w:tmpl w:val="6ED69D1C"/>
    <w:lvl w:ilvl="0" w:tplc="FFFFFFFF">
      <w:start w:val="1"/>
      <w:numFmt w:val="bullet"/>
      <w:lvlText w:val="•"/>
      <w:lvlJc w:val="left"/>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74E308FA"/>
    <w:multiLevelType w:val="hybridMultilevel"/>
    <w:tmpl w:val="FFEA63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65"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66"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67" w15:restartNumberingAfterBreak="0">
    <w:nsid w:val="76B37F51"/>
    <w:multiLevelType w:val="hybridMultilevel"/>
    <w:tmpl w:val="70D065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70" w15:restartNumberingAfterBreak="0">
    <w:nsid w:val="7A171369"/>
    <w:multiLevelType w:val="hybridMultilevel"/>
    <w:tmpl w:val="84D2C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7FAA5F88"/>
    <w:multiLevelType w:val="hybridMultilevel"/>
    <w:tmpl w:val="C0C4BF96"/>
    <w:lvl w:ilvl="0" w:tplc="7CA2B3E2">
      <w:start w:val="1"/>
      <w:numFmt w:val="decimal"/>
      <w:lvlText w:val="%1."/>
      <w:lvlJc w:val="left"/>
      <w:pPr>
        <w:ind w:left="360" w:hanging="360"/>
      </w:pPr>
      <w:rPr>
        <w:rFonts w:hint="default"/>
        <w:b/>
        <w:bCs/>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289702900">
    <w:abstractNumId w:val="66"/>
  </w:num>
  <w:num w:numId="2" w16cid:durableId="2040082400">
    <w:abstractNumId w:val="9"/>
  </w:num>
  <w:num w:numId="3" w16cid:durableId="16958403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00417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59760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71682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784476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2703392">
    <w:abstractNumId w:val="49"/>
  </w:num>
  <w:num w:numId="9" w16cid:durableId="6654061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954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41502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9989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279758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16262">
    <w:abstractNumId w:val="11"/>
  </w:num>
  <w:num w:numId="15" w16cid:durableId="979187286">
    <w:abstractNumId w:val="33"/>
  </w:num>
  <w:num w:numId="16" w16cid:durableId="1122841408">
    <w:abstractNumId w:val="58"/>
  </w:num>
  <w:num w:numId="17" w16cid:durableId="1857842317">
    <w:abstractNumId w:val="23"/>
  </w:num>
  <w:num w:numId="18" w16cid:durableId="1816528453">
    <w:abstractNumId w:val="64"/>
  </w:num>
  <w:num w:numId="19" w16cid:durableId="1205757365">
    <w:abstractNumId w:val="47"/>
  </w:num>
  <w:num w:numId="20" w16cid:durableId="2067871774">
    <w:abstractNumId w:val="4"/>
  </w:num>
  <w:num w:numId="21" w16cid:durableId="129134592">
    <w:abstractNumId w:val="59"/>
  </w:num>
  <w:num w:numId="22" w16cid:durableId="2018002610">
    <w:abstractNumId w:val="20"/>
  </w:num>
  <w:num w:numId="23" w16cid:durableId="1710104206">
    <w:abstractNumId w:val="65"/>
  </w:num>
  <w:num w:numId="24" w16cid:durableId="1927184326">
    <w:abstractNumId w:val="53"/>
  </w:num>
  <w:num w:numId="25" w16cid:durableId="560214725">
    <w:abstractNumId w:val="46"/>
  </w:num>
  <w:num w:numId="26" w16cid:durableId="1575048557">
    <w:abstractNumId w:val="48"/>
  </w:num>
  <w:num w:numId="27" w16cid:durableId="1860074385">
    <w:abstractNumId w:val="39"/>
  </w:num>
  <w:num w:numId="28" w16cid:durableId="342246078">
    <w:abstractNumId w:val="43"/>
  </w:num>
  <w:num w:numId="29" w16cid:durableId="905795924">
    <w:abstractNumId w:val="38"/>
  </w:num>
  <w:num w:numId="30" w16cid:durableId="1008750139">
    <w:abstractNumId w:val="32"/>
  </w:num>
  <w:num w:numId="31" w16cid:durableId="1779988018">
    <w:abstractNumId w:val="57"/>
  </w:num>
  <w:num w:numId="32" w16cid:durableId="1924414244">
    <w:abstractNumId w:val="62"/>
  </w:num>
  <w:num w:numId="33" w16cid:durableId="92553726">
    <w:abstractNumId w:val="29"/>
  </w:num>
  <w:num w:numId="34" w16cid:durableId="1730959846">
    <w:abstractNumId w:val="50"/>
  </w:num>
  <w:num w:numId="35" w16cid:durableId="224267553">
    <w:abstractNumId w:val="22"/>
  </w:num>
  <w:num w:numId="36" w16cid:durableId="1718578958">
    <w:abstractNumId w:val="14"/>
  </w:num>
  <w:num w:numId="37" w16cid:durableId="813718405">
    <w:abstractNumId w:val="30"/>
  </w:num>
  <w:num w:numId="38" w16cid:durableId="1065488425">
    <w:abstractNumId w:val="55"/>
  </w:num>
  <w:num w:numId="39" w16cid:durableId="1321344267">
    <w:abstractNumId w:val="69"/>
  </w:num>
  <w:num w:numId="40" w16cid:durableId="1159351401">
    <w:abstractNumId w:val="18"/>
  </w:num>
  <w:num w:numId="41" w16cid:durableId="1442800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67127234">
    <w:abstractNumId w:val="15"/>
  </w:num>
  <w:num w:numId="43" w16cid:durableId="1197962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8751620">
    <w:abstractNumId w:val="60"/>
    <w:lvlOverride w:ilvl="0">
      <w:startOverride w:val="1"/>
    </w:lvlOverride>
  </w:num>
  <w:num w:numId="45" w16cid:durableId="19670815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2446973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268740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702754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933732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5137412">
    <w:abstractNumId w:val="13"/>
  </w:num>
  <w:num w:numId="51" w16cid:durableId="198484313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523870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4025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27326334">
    <w:abstractNumId w:val="3"/>
  </w:num>
  <w:num w:numId="55" w16cid:durableId="1357003707">
    <w:abstractNumId w:val="37"/>
  </w:num>
  <w:num w:numId="56" w16cid:durableId="1394503338">
    <w:abstractNumId w:val="28"/>
  </w:num>
  <w:num w:numId="57" w16cid:durableId="1482037283">
    <w:abstractNumId w:val="12"/>
  </w:num>
  <w:num w:numId="58" w16cid:durableId="1986934536">
    <w:abstractNumId w:val="70"/>
  </w:num>
  <w:num w:numId="59" w16cid:durableId="549339779">
    <w:abstractNumId w:val="40"/>
  </w:num>
  <w:num w:numId="60" w16cid:durableId="2117746011">
    <w:abstractNumId w:val="5"/>
  </w:num>
  <w:num w:numId="61" w16cid:durableId="1784886617">
    <w:abstractNumId w:val="56"/>
  </w:num>
  <w:num w:numId="62" w16cid:durableId="522482068">
    <w:abstractNumId w:val="7"/>
  </w:num>
  <w:num w:numId="63" w16cid:durableId="1569346218">
    <w:abstractNumId w:val="8"/>
  </w:num>
  <w:num w:numId="64" w16cid:durableId="1748108923">
    <w:abstractNumId w:val="41"/>
  </w:num>
  <w:num w:numId="65" w16cid:durableId="2029519630">
    <w:abstractNumId w:val="51"/>
  </w:num>
  <w:num w:numId="66" w16cid:durableId="778379999">
    <w:abstractNumId w:val="67"/>
  </w:num>
  <w:num w:numId="67" w16cid:durableId="1687705695">
    <w:abstractNumId w:val="61"/>
  </w:num>
  <w:num w:numId="68" w16cid:durableId="1479155369">
    <w:abstractNumId w:val="1"/>
  </w:num>
  <w:num w:numId="69" w16cid:durableId="1775248198">
    <w:abstractNumId w:val="45"/>
  </w:num>
  <w:num w:numId="70" w16cid:durableId="1310787169">
    <w:abstractNumId w:val="42"/>
  </w:num>
  <w:num w:numId="71" w16cid:durableId="1828008145">
    <w:abstractNumId w:val="10"/>
  </w:num>
  <w:num w:numId="72" w16cid:durableId="726492271">
    <w:abstractNumId w:val="19"/>
  </w:num>
  <w:num w:numId="73" w16cid:durableId="1174151459">
    <w:abstractNumId w:val="71"/>
  </w:num>
  <w:num w:numId="74" w16cid:durableId="656228915">
    <w:abstractNumId w:val="34"/>
  </w:num>
  <w:num w:numId="75" w16cid:durableId="4153676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52538182">
    <w:abstractNumId w:val="16"/>
  </w:num>
  <w:num w:numId="77" w16cid:durableId="407312652">
    <w:abstractNumId w:val="24"/>
  </w:num>
  <w:num w:numId="78" w16cid:durableId="563298680">
    <w:abstractNumId w:val="54"/>
  </w:num>
  <w:num w:numId="79" w16cid:durableId="1332837122">
    <w:abstractNumId w:val="35"/>
  </w:num>
  <w:num w:numId="80" w16cid:durableId="1752699423">
    <w:abstractNumId w:val="52"/>
  </w:num>
  <w:num w:numId="81" w16cid:durableId="181095651">
    <w:abstractNumId w:val="63"/>
  </w:num>
  <w:num w:numId="82" w16cid:durableId="2035574027">
    <w:abstractNumId w:val="2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6216"/>
    <w:rsid w:val="0000698C"/>
    <w:rsid w:val="00007667"/>
    <w:rsid w:val="000101B7"/>
    <w:rsid w:val="0001229D"/>
    <w:rsid w:val="000128A6"/>
    <w:rsid w:val="00013802"/>
    <w:rsid w:val="00015FD2"/>
    <w:rsid w:val="00016ABF"/>
    <w:rsid w:val="00024B11"/>
    <w:rsid w:val="000251AA"/>
    <w:rsid w:val="000307CC"/>
    <w:rsid w:val="00031453"/>
    <w:rsid w:val="00031C8B"/>
    <w:rsid w:val="00031CF3"/>
    <w:rsid w:val="00031F17"/>
    <w:rsid w:val="00033486"/>
    <w:rsid w:val="00033ABF"/>
    <w:rsid w:val="000349DC"/>
    <w:rsid w:val="00034B53"/>
    <w:rsid w:val="00036EC2"/>
    <w:rsid w:val="000402CF"/>
    <w:rsid w:val="00040D0F"/>
    <w:rsid w:val="00042AA7"/>
    <w:rsid w:val="00043A16"/>
    <w:rsid w:val="00043FF7"/>
    <w:rsid w:val="00047478"/>
    <w:rsid w:val="00047D7A"/>
    <w:rsid w:val="00052974"/>
    <w:rsid w:val="0005426C"/>
    <w:rsid w:val="000545FA"/>
    <w:rsid w:val="00055402"/>
    <w:rsid w:val="00057435"/>
    <w:rsid w:val="00060F12"/>
    <w:rsid w:val="00061FA9"/>
    <w:rsid w:val="000625B0"/>
    <w:rsid w:val="00065B47"/>
    <w:rsid w:val="00067FC6"/>
    <w:rsid w:val="0007062B"/>
    <w:rsid w:val="0007239C"/>
    <w:rsid w:val="0007305A"/>
    <w:rsid w:val="000731FB"/>
    <w:rsid w:val="00073CA9"/>
    <w:rsid w:val="00081178"/>
    <w:rsid w:val="00082503"/>
    <w:rsid w:val="000831AD"/>
    <w:rsid w:val="000852B3"/>
    <w:rsid w:val="0008670A"/>
    <w:rsid w:val="000869AC"/>
    <w:rsid w:val="00087FA4"/>
    <w:rsid w:val="00090F7F"/>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5D7E"/>
    <w:rsid w:val="000B6AF4"/>
    <w:rsid w:val="000C2027"/>
    <w:rsid w:val="000C3078"/>
    <w:rsid w:val="000C3FF2"/>
    <w:rsid w:val="000C419B"/>
    <w:rsid w:val="000C4723"/>
    <w:rsid w:val="000C5360"/>
    <w:rsid w:val="000C6726"/>
    <w:rsid w:val="000D068F"/>
    <w:rsid w:val="000D0E48"/>
    <w:rsid w:val="000D1AB9"/>
    <w:rsid w:val="000D20DB"/>
    <w:rsid w:val="000D3023"/>
    <w:rsid w:val="000D3C89"/>
    <w:rsid w:val="000D3CA2"/>
    <w:rsid w:val="000D538D"/>
    <w:rsid w:val="000D6B90"/>
    <w:rsid w:val="000E05E3"/>
    <w:rsid w:val="000E16EA"/>
    <w:rsid w:val="000F6FD8"/>
    <w:rsid w:val="00102F4C"/>
    <w:rsid w:val="00103987"/>
    <w:rsid w:val="00105D9A"/>
    <w:rsid w:val="00106AC8"/>
    <w:rsid w:val="00112F28"/>
    <w:rsid w:val="00112FBD"/>
    <w:rsid w:val="00115546"/>
    <w:rsid w:val="00115724"/>
    <w:rsid w:val="00120FD2"/>
    <w:rsid w:val="0012107A"/>
    <w:rsid w:val="00121593"/>
    <w:rsid w:val="00124071"/>
    <w:rsid w:val="00124E4C"/>
    <w:rsid w:val="00131BFA"/>
    <w:rsid w:val="001337A7"/>
    <w:rsid w:val="00133FD3"/>
    <w:rsid w:val="001355DA"/>
    <w:rsid w:val="00136C6B"/>
    <w:rsid w:val="001400B2"/>
    <w:rsid w:val="00142F18"/>
    <w:rsid w:val="00143F38"/>
    <w:rsid w:val="00144659"/>
    <w:rsid w:val="001477A3"/>
    <w:rsid w:val="00152126"/>
    <w:rsid w:val="00152CC8"/>
    <w:rsid w:val="00153A31"/>
    <w:rsid w:val="00155248"/>
    <w:rsid w:val="00155396"/>
    <w:rsid w:val="00156892"/>
    <w:rsid w:val="0015698B"/>
    <w:rsid w:val="00156FE9"/>
    <w:rsid w:val="0015723C"/>
    <w:rsid w:val="00157331"/>
    <w:rsid w:val="00157882"/>
    <w:rsid w:val="00161DE3"/>
    <w:rsid w:val="00162966"/>
    <w:rsid w:val="00163966"/>
    <w:rsid w:val="001647C0"/>
    <w:rsid w:val="001713B1"/>
    <w:rsid w:val="00171B42"/>
    <w:rsid w:val="0017267A"/>
    <w:rsid w:val="00173ADC"/>
    <w:rsid w:val="0018011D"/>
    <w:rsid w:val="001805E9"/>
    <w:rsid w:val="001808D2"/>
    <w:rsid w:val="00180A61"/>
    <w:rsid w:val="00180C01"/>
    <w:rsid w:val="001856F6"/>
    <w:rsid w:val="00185816"/>
    <w:rsid w:val="00187D80"/>
    <w:rsid w:val="001938A6"/>
    <w:rsid w:val="00194816"/>
    <w:rsid w:val="00195853"/>
    <w:rsid w:val="001A0116"/>
    <w:rsid w:val="001A283F"/>
    <w:rsid w:val="001A37E3"/>
    <w:rsid w:val="001A4C60"/>
    <w:rsid w:val="001A53C0"/>
    <w:rsid w:val="001B2FC8"/>
    <w:rsid w:val="001B7B8D"/>
    <w:rsid w:val="001C080D"/>
    <w:rsid w:val="001C2B3D"/>
    <w:rsid w:val="001C352D"/>
    <w:rsid w:val="001C409B"/>
    <w:rsid w:val="001C5DDB"/>
    <w:rsid w:val="001C70B0"/>
    <w:rsid w:val="001D042C"/>
    <w:rsid w:val="001D08D8"/>
    <w:rsid w:val="001D1D32"/>
    <w:rsid w:val="001D4CFD"/>
    <w:rsid w:val="001D5598"/>
    <w:rsid w:val="001D6009"/>
    <w:rsid w:val="001D7036"/>
    <w:rsid w:val="001E1824"/>
    <w:rsid w:val="001E3DBD"/>
    <w:rsid w:val="001E73AA"/>
    <w:rsid w:val="001E7B07"/>
    <w:rsid w:val="001F00D9"/>
    <w:rsid w:val="001F2604"/>
    <w:rsid w:val="001F2901"/>
    <w:rsid w:val="001F41D9"/>
    <w:rsid w:val="001F4E87"/>
    <w:rsid w:val="001F58BC"/>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334D"/>
    <w:rsid w:val="00224FC9"/>
    <w:rsid w:val="00225E61"/>
    <w:rsid w:val="00227827"/>
    <w:rsid w:val="00234682"/>
    <w:rsid w:val="00235B10"/>
    <w:rsid w:val="00235BB8"/>
    <w:rsid w:val="00242F88"/>
    <w:rsid w:val="002438B0"/>
    <w:rsid w:val="00245858"/>
    <w:rsid w:val="002462FA"/>
    <w:rsid w:val="002512D2"/>
    <w:rsid w:val="00251892"/>
    <w:rsid w:val="00251974"/>
    <w:rsid w:val="00251E6B"/>
    <w:rsid w:val="00252608"/>
    <w:rsid w:val="00253E90"/>
    <w:rsid w:val="002546D3"/>
    <w:rsid w:val="00254BCC"/>
    <w:rsid w:val="002564C1"/>
    <w:rsid w:val="002572AD"/>
    <w:rsid w:val="002625A1"/>
    <w:rsid w:val="00263C10"/>
    <w:rsid w:val="00263E31"/>
    <w:rsid w:val="002664E3"/>
    <w:rsid w:val="0026673F"/>
    <w:rsid w:val="00266BA6"/>
    <w:rsid w:val="00267CC3"/>
    <w:rsid w:val="00270BA5"/>
    <w:rsid w:val="00273170"/>
    <w:rsid w:val="00273EE5"/>
    <w:rsid w:val="002743C6"/>
    <w:rsid w:val="0027612D"/>
    <w:rsid w:val="00277A7A"/>
    <w:rsid w:val="00280B4E"/>
    <w:rsid w:val="0028107B"/>
    <w:rsid w:val="0028261C"/>
    <w:rsid w:val="00283ADF"/>
    <w:rsid w:val="002840F0"/>
    <w:rsid w:val="0028463F"/>
    <w:rsid w:val="00286905"/>
    <w:rsid w:val="002904EA"/>
    <w:rsid w:val="00290F21"/>
    <w:rsid w:val="002949D0"/>
    <w:rsid w:val="00296B23"/>
    <w:rsid w:val="00297878"/>
    <w:rsid w:val="002A0536"/>
    <w:rsid w:val="002A11DF"/>
    <w:rsid w:val="002A16D4"/>
    <w:rsid w:val="002A182E"/>
    <w:rsid w:val="002A34FF"/>
    <w:rsid w:val="002A3620"/>
    <w:rsid w:val="002A3ABC"/>
    <w:rsid w:val="002A7DEF"/>
    <w:rsid w:val="002B074A"/>
    <w:rsid w:val="002B5D3F"/>
    <w:rsid w:val="002B7191"/>
    <w:rsid w:val="002B79AE"/>
    <w:rsid w:val="002C1141"/>
    <w:rsid w:val="002C46B5"/>
    <w:rsid w:val="002C4874"/>
    <w:rsid w:val="002C640D"/>
    <w:rsid w:val="002D045E"/>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4751"/>
    <w:rsid w:val="00303179"/>
    <w:rsid w:val="00304F9D"/>
    <w:rsid w:val="00306B4B"/>
    <w:rsid w:val="0030743F"/>
    <w:rsid w:val="003113D9"/>
    <w:rsid w:val="0031317B"/>
    <w:rsid w:val="00316465"/>
    <w:rsid w:val="0032004B"/>
    <w:rsid w:val="00320CFB"/>
    <w:rsid w:val="00321EB8"/>
    <w:rsid w:val="00323753"/>
    <w:rsid w:val="00323886"/>
    <w:rsid w:val="00325AA7"/>
    <w:rsid w:val="00325BE9"/>
    <w:rsid w:val="0032670A"/>
    <w:rsid w:val="003267AF"/>
    <w:rsid w:val="00327600"/>
    <w:rsid w:val="00330D7C"/>
    <w:rsid w:val="00330DA8"/>
    <w:rsid w:val="00332369"/>
    <w:rsid w:val="00334ACB"/>
    <w:rsid w:val="00335A4B"/>
    <w:rsid w:val="00343245"/>
    <w:rsid w:val="003461A7"/>
    <w:rsid w:val="003466F7"/>
    <w:rsid w:val="00346FF3"/>
    <w:rsid w:val="003470FF"/>
    <w:rsid w:val="00347E25"/>
    <w:rsid w:val="003513C8"/>
    <w:rsid w:val="0035186A"/>
    <w:rsid w:val="00351961"/>
    <w:rsid w:val="003527CA"/>
    <w:rsid w:val="0035700F"/>
    <w:rsid w:val="0035766F"/>
    <w:rsid w:val="003577CD"/>
    <w:rsid w:val="00357F0D"/>
    <w:rsid w:val="0036011A"/>
    <w:rsid w:val="00360337"/>
    <w:rsid w:val="00363D0F"/>
    <w:rsid w:val="00365E59"/>
    <w:rsid w:val="00366D25"/>
    <w:rsid w:val="00372121"/>
    <w:rsid w:val="003721F5"/>
    <w:rsid w:val="00372CD3"/>
    <w:rsid w:val="00372DA9"/>
    <w:rsid w:val="003750C9"/>
    <w:rsid w:val="003769D4"/>
    <w:rsid w:val="00383914"/>
    <w:rsid w:val="00383CB8"/>
    <w:rsid w:val="003845C1"/>
    <w:rsid w:val="003851E2"/>
    <w:rsid w:val="00385468"/>
    <w:rsid w:val="00386312"/>
    <w:rsid w:val="003868A8"/>
    <w:rsid w:val="0039028F"/>
    <w:rsid w:val="003914DE"/>
    <w:rsid w:val="00393DFE"/>
    <w:rsid w:val="00394069"/>
    <w:rsid w:val="00396C70"/>
    <w:rsid w:val="00397B2F"/>
    <w:rsid w:val="003A227D"/>
    <w:rsid w:val="003A4209"/>
    <w:rsid w:val="003A4300"/>
    <w:rsid w:val="003A438F"/>
    <w:rsid w:val="003A4A50"/>
    <w:rsid w:val="003B036E"/>
    <w:rsid w:val="003B1D4B"/>
    <w:rsid w:val="003B1E34"/>
    <w:rsid w:val="003B2445"/>
    <w:rsid w:val="003B3ABD"/>
    <w:rsid w:val="003B51C4"/>
    <w:rsid w:val="003B7897"/>
    <w:rsid w:val="003C0C57"/>
    <w:rsid w:val="003C2940"/>
    <w:rsid w:val="003C43FA"/>
    <w:rsid w:val="003C4613"/>
    <w:rsid w:val="003C4B78"/>
    <w:rsid w:val="003C544F"/>
    <w:rsid w:val="003C7414"/>
    <w:rsid w:val="003C784E"/>
    <w:rsid w:val="003C78F6"/>
    <w:rsid w:val="003D01EB"/>
    <w:rsid w:val="003D0739"/>
    <w:rsid w:val="003D4821"/>
    <w:rsid w:val="003D5102"/>
    <w:rsid w:val="003D5631"/>
    <w:rsid w:val="003D72FD"/>
    <w:rsid w:val="003E07DA"/>
    <w:rsid w:val="003E0D5B"/>
    <w:rsid w:val="003E3871"/>
    <w:rsid w:val="003E4D3F"/>
    <w:rsid w:val="003E5D0F"/>
    <w:rsid w:val="003E6CED"/>
    <w:rsid w:val="003F02EB"/>
    <w:rsid w:val="003F2387"/>
    <w:rsid w:val="003F2B4E"/>
    <w:rsid w:val="003F3781"/>
    <w:rsid w:val="003F5E5B"/>
    <w:rsid w:val="003F7B1E"/>
    <w:rsid w:val="0040073B"/>
    <w:rsid w:val="00400E8B"/>
    <w:rsid w:val="00401AFE"/>
    <w:rsid w:val="00404B99"/>
    <w:rsid w:val="00404CE0"/>
    <w:rsid w:val="004059A3"/>
    <w:rsid w:val="00406EC5"/>
    <w:rsid w:val="00407841"/>
    <w:rsid w:val="00407CC4"/>
    <w:rsid w:val="00410686"/>
    <w:rsid w:val="004212FE"/>
    <w:rsid w:val="004214C5"/>
    <w:rsid w:val="004236D1"/>
    <w:rsid w:val="004302E6"/>
    <w:rsid w:val="0043058F"/>
    <w:rsid w:val="0043200C"/>
    <w:rsid w:val="0043354F"/>
    <w:rsid w:val="00434C61"/>
    <w:rsid w:val="00435509"/>
    <w:rsid w:val="004361B1"/>
    <w:rsid w:val="0043647A"/>
    <w:rsid w:val="00441137"/>
    <w:rsid w:val="00442BFC"/>
    <w:rsid w:val="00442E60"/>
    <w:rsid w:val="004456CE"/>
    <w:rsid w:val="00446D18"/>
    <w:rsid w:val="00446E56"/>
    <w:rsid w:val="004477B4"/>
    <w:rsid w:val="00450AA1"/>
    <w:rsid w:val="00451297"/>
    <w:rsid w:val="004530B3"/>
    <w:rsid w:val="00453660"/>
    <w:rsid w:val="00456B48"/>
    <w:rsid w:val="00456D51"/>
    <w:rsid w:val="00457274"/>
    <w:rsid w:val="00460577"/>
    <w:rsid w:val="004612B5"/>
    <w:rsid w:val="00461B59"/>
    <w:rsid w:val="004620D6"/>
    <w:rsid w:val="004643C1"/>
    <w:rsid w:val="00465332"/>
    <w:rsid w:val="00466628"/>
    <w:rsid w:val="004671F5"/>
    <w:rsid w:val="004677F0"/>
    <w:rsid w:val="00467D98"/>
    <w:rsid w:val="00473029"/>
    <w:rsid w:val="004733A7"/>
    <w:rsid w:val="00473DF4"/>
    <w:rsid w:val="004746D3"/>
    <w:rsid w:val="00480CA5"/>
    <w:rsid w:val="00481512"/>
    <w:rsid w:val="00481AD2"/>
    <w:rsid w:val="004833DC"/>
    <w:rsid w:val="00484CF2"/>
    <w:rsid w:val="00490263"/>
    <w:rsid w:val="0049187C"/>
    <w:rsid w:val="00491D6A"/>
    <w:rsid w:val="00491E2A"/>
    <w:rsid w:val="00492C0E"/>
    <w:rsid w:val="00495DA7"/>
    <w:rsid w:val="004973CB"/>
    <w:rsid w:val="004A022C"/>
    <w:rsid w:val="004A02A1"/>
    <w:rsid w:val="004A0BEE"/>
    <w:rsid w:val="004A159B"/>
    <w:rsid w:val="004A209B"/>
    <w:rsid w:val="004A3563"/>
    <w:rsid w:val="004A602A"/>
    <w:rsid w:val="004A64A8"/>
    <w:rsid w:val="004B3A39"/>
    <w:rsid w:val="004B565C"/>
    <w:rsid w:val="004C1DD6"/>
    <w:rsid w:val="004C2428"/>
    <w:rsid w:val="004C2984"/>
    <w:rsid w:val="004C5704"/>
    <w:rsid w:val="004C5859"/>
    <w:rsid w:val="004C5BEF"/>
    <w:rsid w:val="004D0A93"/>
    <w:rsid w:val="004D1A88"/>
    <w:rsid w:val="004D2566"/>
    <w:rsid w:val="004D4770"/>
    <w:rsid w:val="004D6BDF"/>
    <w:rsid w:val="004D724F"/>
    <w:rsid w:val="004E01AF"/>
    <w:rsid w:val="004E19F4"/>
    <w:rsid w:val="004E2139"/>
    <w:rsid w:val="004E3926"/>
    <w:rsid w:val="004E5FB8"/>
    <w:rsid w:val="004E795C"/>
    <w:rsid w:val="004F1B5C"/>
    <w:rsid w:val="004F416F"/>
    <w:rsid w:val="004F47CA"/>
    <w:rsid w:val="0050282C"/>
    <w:rsid w:val="00502D08"/>
    <w:rsid w:val="00503391"/>
    <w:rsid w:val="005072E8"/>
    <w:rsid w:val="00507319"/>
    <w:rsid w:val="00507784"/>
    <w:rsid w:val="00507959"/>
    <w:rsid w:val="00513C4B"/>
    <w:rsid w:val="00513F08"/>
    <w:rsid w:val="0051584F"/>
    <w:rsid w:val="005170CF"/>
    <w:rsid w:val="00521F74"/>
    <w:rsid w:val="005237F2"/>
    <w:rsid w:val="00523AF1"/>
    <w:rsid w:val="00524BE8"/>
    <w:rsid w:val="0052572A"/>
    <w:rsid w:val="0052574B"/>
    <w:rsid w:val="005275BB"/>
    <w:rsid w:val="00532D21"/>
    <w:rsid w:val="00534CA0"/>
    <w:rsid w:val="00535E46"/>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7B39"/>
    <w:rsid w:val="00560B3A"/>
    <w:rsid w:val="00561607"/>
    <w:rsid w:val="00561E98"/>
    <w:rsid w:val="005624BA"/>
    <w:rsid w:val="00562CB9"/>
    <w:rsid w:val="005651A5"/>
    <w:rsid w:val="00567642"/>
    <w:rsid w:val="00567926"/>
    <w:rsid w:val="00571BBF"/>
    <w:rsid w:val="005753C8"/>
    <w:rsid w:val="005765A0"/>
    <w:rsid w:val="005774A4"/>
    <w:rsid w:val="00580362"/>
    <w:rsid w:val="00581AE9"/>
    <w:rsid w:val="00581B8F"/>
    <w:rsid w:val="00582065"/>
    <w:rsid w:val="00582A28"/>
    <w:rsid w:val="00582B9A"/>
    <w:rsid w:val="005849EC"/>
    <w:rsid w:val="00585D03"/>
    <w:rsid w:val="005878EC"/>
    <w:rsid w:val="00591585"/>
    <w:rsid w:val="005A0386"/>
    <w:rsid w:val="005A0AC4"/>
    <w:rsid w:val="005A1AFA"/>
    <w:rsid w:val="005A4AF0"/>
    <w:rsid w:val="005A68EE"/>
    <w:rsid w:val="005A69EE"/>
    <w:rsid w:val="005A6BDC"/>
    <w:rsid w:val="005B264B"/>
    <w:rsid w:val="005B394F"/>
    <w:rsid w:val="005B4461"/>
    <w:rsid w:val="005B7917"/>
    <w:rsid w:val="005C04C3"/>
    <w:rsid w:val="005C4CAD"/>
    <w:rsid w:val="005C5622"/>
    <w:rsid w:val="005C5AD4"/>
    <w:rsid w:val="005C70E9"/>
    <w:rsid w:val="005C7E5D"/>
    <w:rsid w:val="005D4792"/>
    <w:rsid w:val="005D5883"/>
    <w:rsid w:val="005D5EE6"/>
    <w:rsid w:val="005D61BD"/>
    <w:rsid w:val="005D6C5C"/>
    <w:rsid w:val="005E13F1"/>
    <w:rsid w:val="005E3BE0"/>
    <w:rsid w:val="005E5906"/>
    <w:rsid w:val="005E6044"/>
    <w:rsid w:val="005F0ED6"/>
    <w:rsid w:val="005F3928"/>
    <w:rsid w:val="005F5DE9"/>
    <w:rsid w:val="005F737E"/>
    <w:rsid w:val="005F7A27"/>
    <w:rsid w:val="00602651"/>
    <w:rsid w:val="00603667"/>
    <w:rsid w:val="0060395F"/>
    <w:rsid w:val="006045EF"/>
    <w:rsid w:val="006068F5"/>
    <w:rsid w:val="00612F3F"/>
    <w:rsid w:val="00613396"/>
    <w:rsid w:val="0061348D"/>
    <w:rsid w:val="00614DA3"/>
    <w:rsid w:val="006170BB"/>
    <w:rsid w:val="0061734A"/>
    <w:rsid w:val="00622560"/>
    <w:rsid w:val="006232D6"/>
    <w:rsid w:val="0062625B"/>
    <w:rsid w:val="00627923"/>
    <w:rsid w:val="00631FD4"/>
    <w:rsid w:val="0063215C"/>
    <w:rsid w:val="00634EF1"/>
    <w:rsid w:val="00635C0A"/>
    <w:rsid w:val="00640D67"/>
    <w:rsid w:val="00643F64"/>
    <w:rsid w:val="00644588"/>
    <w:rsid w:val="006550D0"/>
    <w:rsid w:val="00655B94"/>
    <w:rsid w:val="00656CCB"/>
    <w:rsid w:val="006578E7"/>
    <w:rsid w:val="00657B8A"/>
    <w:rsid w:val="0066097B"/>
    <w:rsid w:val="00660A71"/>
    <w:rsid w:val="00663A6C"/>
    <w:rsid w:val="00663F06"/>
    <w:rsid w:val="006657DF"/>
    <w:rsid w:val="006704CF"/>
    <w:rsid w:val="006712BB"/>
    <w:rsid w:val="0067188D"/>
    <w:rsid w:val="00671DA7"/>
    <w:rsid w:val="006721D3"/>
    <w:rsid w:val="00674895"/>
    <w:rsid w:val="0067489E"/>
    <w:rsid w:val="00676C7E"/>
    <w:rsid w:val="00680D4D"/>
    <w:rsid w:val="00682C9F"/>
    <w:rsid w:val="0068314B"/>
    <w:rsid w:val="00684168"/>
    <w:rsid w:val="006844C1"/>
    <w:rsid w:val="00686244"/>
    <w:rsid w:val="00687B48"/>
    <w:rsid w:val="00687F45"/>
    <w:rsid w:val="00690976"/>
    <w:rsid w:val="00692355"/>
    <w:rsid w:val="00693169"/>
    <w:rsid w:val="0069401C"/>
    <w:rsid w:val="00694713"/>
    <w:rsid w:val="00694BEC"/>
    <w:rsid w:val="00696644"/>
    <w:rsid w:val="006970C1"/>
    <w:rsid w:val="006A101D"/>
    <w:rsid w:val="006A3039"/>
    <w:rsid w:val="006A3657"/>
    <w:rsid w:val="006A3E29"/>
    <w:rsid w:val="006A4938"/>
    <w:rsid w:val="006A72F8"/>
    <w:rsid w:val="006B157B"/>
    <w:rsid w:val="006B2DA4"/>
    <w:rsid w:val="006B335F"/>
    <w:rsid w:val="006B4C9E"/>
    <w:rsid w:val="006B684B"/>
    <w:rsid w:val="006B750A"/>
    <w:rsid w:val="006C1B47"/>
    <w:rsid w:val="006C4FC9"/>
    <w:rsid w:val="006D0830"/>
    <w:rsid w:val="006D12B9"/>
    <w:rsid w:val="006D1E71"/>
    <w:rsid w:val="006D2B20"/>
    <w:rsid w:val="006D3C4C"/>
    <w:rsid w:val="006D4509"/>
    <w:rsid w:val="006D6111"/>
    <w:rsid w:val="006D73CF"/>
    <w:rsid w:val="006E082C"/>
    <w:rsid w:val="006E4BBF"/>
    <w:rsid w:val="006E64CD"/>
    <w:rsid w:val="006E6BE9"/>
    <w:rsid w:val="006E71D7"/>
    <w:rsid w:val="006E75F9"/>
    <w:rsid w:val="006E7641"/>
    <w:rsid w:val="006E79B7"/>
    <w:rsid w:val="006F36D0"/>
    <w:rsid w:val="006F46F4"/>
    <w:rsid w:val="006F4E1A"/>
    <w:rsid w:val="006F712B"/>
    <w:rsid w:val="006F7EB7"/>
    <w:rsid w:val="007003E5"/>
    <w:rsid w:val="007005C5"/>
    <w:rsid w:val="00700B71"/>
    <w:rsid w:val="007051BB"/>
    <w:rsid w:val="00705A6C"/>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44FE"/>
    <w:rsid w:val="00734737"/>
    <w:rsid w:val="0073530F"/>
    <w:rsid w:val="0073695B"/>
    <w:rsid w:val="00736A22"/>
    <w:rsid w:val="00740289"/>
    <w:rsid w:val="007425DC"/>
    <w:rsid w:val="00744A3F"/>
    <w:rsid w:val="00744D96"/>
    <w:rsid w:val="00745176"/>
    <w:rsid w:val="007472F2"/>
    <w:rsid w:val="00750510"/>
    <w:rsid w:val="007520F3"/>
    <w:rsid w:val="00752B0A"/>
    <w:rsid w:val="00754DCB"/>
    <w:rsid w:val="00756F36"/>
    <w:rsid w:val="00761C9C"/>
    <w:rsid w:val="00762078"/>
    <w:rsid w:val="007629FA"/>
    <w:rsid w:val="00763926"/>
    <w:rsid w:val="007649BE"/>
    <w:rsid w:val="00764F9C"/>
    <w:rsid w:val="00765429"/>
    <w:rsid w:val="00767E7A"/>
    <w:rsid w:val="00770507"/>
    <w:rsid w:val="0077184D"/>
    <w:rsid w:val="00772551"/>
    <w:rsid w:val="00777618"/>
    <w:rsid w:val="00781766"/>
    <w:rsid w:val="00781B9A"/>
    <w:rsid w:val="00781D70"/>
    <w:rsid w:val="00785BDD"/>
    <w:rsid w:val="00791AF9"/>
    <w:rsid w:val="00797ABA"/>
    <w:rsid w:val="00797BA6"/>
    <w:rsid w:val="00797C53"/>
    <w:rsid w:val="007A3638"/>
    <w:rsid w:val="007A67C3"/>
    <w:rsid w:val="007A6F13"/>
    <w:rsid w:val="007B1DA3"/>
    <w:rsid w:val="007B2F24"/>
    <w:rsid w:val="007B40BE"/>
    <w:rsid w:val="007B428C"/>
    <w:rsid w:val="007B5B6C"/>
    <w:rsid w:val="007B641B"/>
    <w:rsid w:val="007B67E5"/>
    <w:rsid w:val="007B705D"/>
    <w:rsid w:val="007C3341"/>
    <w:rsid w:val="007C60B1"/>
    <w:rsid w:val="007C648B"/>
    <w:rsid w:val="007D1518"/>
    <w:rsid w:val="007D1544"/>
    <w:rsid w:val="007D38CD"/>
    <w:rsid w:val="007D392A"/>
    <w:rsid w:val="007D3BC5"/>
    <w:rsid w:val="007D4D05"/>
    <w:rsid w:val="007D71F2"/>
    <w:rsid w:val="007D7CEA"/>
    <w:rsid w:val="007E1490"/>
    <w:rsid w:val="007E2D70"/>
    <w:rsid w:val="007E3C07"/>
    <w:rsid w:val="007E538F"/>
    <w:rsid w:val="007F01A3"/>
    <w:rsid w:val="007F0C86"/>
    <w:rsid w:val="007F233C"/>
    <w:rsid w:val="00802FB5"/>
    <w:rsid w:val="00805297"/>
    <w:rsid w:val="00805468"/>
    <w:rsid w:val="0080567B"/>
    <w:rsid w:val="008069B7"/>
    <w:rsid w:val="00810C22"/>
    <w:rsid w:val="00812296"/>
    <w:rsid w:val="00816473"/>
    <w:rsid w:val="008173A3"/>
    <w:rsid w:val="00821096"/>
    <w:rsid w:val="00823D57"/>
    <w:rsid w:val="00825688"/>
    <w:rsid w:val="00825FD5"/>
    <w:rsid w:val="00827DF0"/>
    <w:rsid w:val="008340B7"/>
    <w:rsid w:val="008352F8"/>
    <w:rsid w:val="00844186"/>
    <w:rsid w:val="0084483C"/>
    <w:rsid w:val="00846149"/>
    <w:rsid w:val="008461E9"/>
    <w:rsid w:val="00847914"/>
    <w:rsid w:val="00851ECD"/>
    <w:rsid w:val="00852368"/>
    <w:rsid w:val="00854A85"/>
    <w:rsid w:val="008601E0"/>
    <w:rsid w:val="00862A0C"/>
    <w:rsid w:val="008633FE"/>
    <w:rsid w:val="00863B29"/>
    <w:rsid w:val="008670FD"/>
    <w:rsid w:val="008717E1"/>
    <w:rsid w:val="00872340"/>
    <w:rsid w:val="00872846"/>
    <w:rsid w:val="008733F8"/>
    <w:rsid w:val="008744A1"/>
    <w:rsid w:val="0087592E"/>
    <w:rsid w:val="00875E70"/>
    <w:rsid w:val="008779E0"/>
    <w:rsid w:val="00877BC4"/>
    <w:rsid w:val="0088295E"/>
    <w:rsid w:val="00882A8F"/>
    <w:rsid w:val="00883052"/>
    <w:rsid w:val="00887DB1"/>
    <w:rsid w:val="008902EC"/>
    <w:rsid w:val="00890A5E"/>
    <w:rsid w:val="008910A2"/>
    <w:rsid w:val="00892482"/>
    <w:rsid w:val="00893ED9"/>
    <w:rsid w:val="00894CEC"/>
    <w:rsid w:val="00896FE3"/>
    <w:rsid w:val="008A0D48"/>
    <w:rsid w:val="008A1A91"/>
    <w:rsid w:val="008A28BB"/>
    <w:rsid w:val="008A315B"/>
    <w:rsid w:val="008A3292"/>
    <w:rsid w:val="008A6DA3"/>
    <w:rsid w:val="008B1963"/>
    <w:rsid w:val="008B348A"/>
    <w:rsid w:val="008B3E81"/>
    <w:rsid w:val="008B3F10"/>
    <w:rsid w:val="008B3F54"/>
    <w:rsid w:val="008B4A65"/>
    <w:rsid w:val="008B5496"/>
    <w:rsid w:val="008B6DA0"/>
    <w:rsid w:val="008B6F52"/>
    <w:rsid w:val="008B739A"/>
    <w:rsid w:val="008B7927"/>
    <w:rsid w:val="008C1E7F"/>
    <w:rsid w:val="008C57DA"/>
    <w:rsid w:val="008C5A16"/>
    <w:rsid w:val="008C5D86"/>
    <w:rsid w:val="008C5EC8"/>
    <w:rsid w:val="008C654C"/>
    <w:rsid w:val="008C7953"/>
    <w:rsid w:val="008D0DE5"/>
    <w:rsid w:val="008D2323"/>
    <w:rsid w:val="008D2C19"/>
    <w:rsid w:val="008D2DB5"/>
    <w:rsid w:val="008D3530"/>
    <w:rsid w:val="008D47AD"/>
    <w:rsid w:val="008D6A05"/>
    <w:rsid w:val="008D7E02"/>
    <w:rsid w:val="008E0920"/>
    <w:rsid w:val="008E3E06"/>
    <w:rsid w:val="008E4660"/>
    <w:rsid w:val="008E53B0"/>
    <w:rsid w:val="008E5DDD"/>
    <w:rsid w:val="008E6A1A"/>
    <w:rsid w:val="008F07EF"/>
    <w:rsid w:val="008F6961"/>
    <w:rsid w:val="008F6F8E"/>
    <w:rsid w:val="008F7F2F"/>
    <w:rsid w:val="00901855"/>
    <w:rsid w:val="00902DA6"/>
    <w:rsid w:val="00902E94"/>
    <w:rsid w:val="00903407"/>
    <w:rsid w:val="00905A66"/>
    <w:rsid w:val="009061AF"/>
    <w:rsid w:val="00906875"/>
    <w:rsid w:val="00907658"/>
    <w:rsid w:val="00911EF9"/>
    <w:rsid w:val="00923D69"/>
    <w:rsid w:val="009253DD"/>
    <w:rsid w:val="0092564C"/>
    <w:rsid w:val="00925F2E"/>
    <w:rsid w:val="0093345D"/>
    <w:rsid w:val="00934DD4"/>
    <w:rsid w:val="0094440F"/>
    <w:rsid w:val="00944F39"/>
    <w:rsid w:val="009456CA"/>
    <w:rsid w:val="00945923"/>
    <w:rsid w:val="0094659D"/>
    <w:rsid w:val="009472AD"/>
    <w:rsid w:val="009476AE"/>
    <w:rsid w:val="00954B6A"/>
    <w:rsid w:val="00957AF2"/>
    <w:rsid w:val="00957CA5"/>
    <w:rsid w:val="00957FE6"/>
    <w:rsid w:val="00962873"/>
    <w:rsid w:val="00962E35"/>
    <w:rsid w:val="0096451A"/>
    <w:rsid w:val="00965049"/>
    <w:rsid w:val="00966918"/>
    <w:rsid w:val="0097061D"/>
    <w:rsid w:val="00972A01"/>
    <w:rsid w:val="00972B3C"/>
    <w:rsid w:val="00973FC0"/>
    <w:rsid w:val="00977262"/>
    <w:rsid w:val="009779B4"/>
    <w:rsid w:val="00977CD2"/>
    <w:rsid w:val="00980AD5"/>
    <w:rsid w:val="00981D0B"/>
    <w:rsid w:val="00982106"/>
    <w:rsid w:val="0098299B"/>
    <w:rsid w:val="00982B82"/>
    <w:rsid w:val="00993277"/>
    <w:rsid w:val="00994072"/>
    <w:rsid w:val="009949F7"/>
    <w:rsid w:val="00995EDD"/>
    <w:rsid w:val="009A396C"/>
    <w:rsid w:val="009A4F08"/>
    <w:rsid w:val="009A684B"/>
    <w:rsid w:val="009A6F07"/>
    <w:rsid w:val="009A7F15"/>
    <w:rsid w:val="009B0A71"/>
    <w:rsid w:val="009B4FFF"/>
    <w:rsid w:val="009C08C5"/>
    <w:rsid w:val="009C4721"/>
    <w:rsid w:val="009C5A2D"/>
    <w:rsid w:val="009C74AC"/>
    <w:rsid w:val="009D1391"/>
    <w:rsid w:val="009D2051"/>
    <w:rsid w:val="009D3E29"/>
    <w:rsid w:val="009E0C5C"/>
    <w:rsid w:val="009E30AD"/>
    <w:rsid w:val="009E3C6D"/>
    <w:rsid w:val="009E4B1D"/>
    <w:rsid w:val="009E4C2F"/>
    <w:rsid w:val="009E6D76"/>
    <w:rsid w:val="009F3292"/>
    <w:rsid w:val="009F389C"/>
    <w:rsid w:val="009F3E8B"/>
    <w:rsid w:val="009F73D8"/>
    <w:rsid w:val="00A02DA3"/>
    <w:rsid w:val="00A04F6F"/>
    <w:rsid w:val="00A0571B"/>
    <w:rsid w:val="00A058F1"/>
    <w:rsid w:val="00A107CB"/>
    <w:rsid w:val="00A10D25"/>
    <w:rsid w:val="00A11830"/>
    <w:rsid w:val="00A15906"/>
    <w:rsid w:val="00A168BC"/>
    <w:rsid w:val="00A17A34"/>
    <w:rsid w:val="00A17BF3"/>
    <w:rsid w:val="00A20819"/>
    <w:rsid w:val="00A22EF4"/>
    <w:rsid w:val="00A2593A"/>
    <w:rsid w:val="00A31359"/>
    <w:rsid w:val="00A31EE9"/>
    <w:rsid w:val="00A3264E"/>
    <w:rsid w:val="00A35F54"/>
    <w:rsid w:val="00A36E18"/>
    <w:rsid w:val="00A40204"/>
    <w:rsid w:val="00A402A1"/>
    <w:rsid w:val="00A42838"/>
    <w:rsid w:val="00A44BEF"/>
    <w:rsid w:val="00A44E4D"/>
    <w:rsid w:val="00A452DE"/>
    <w:rsid w:val="00A459AF"/>
    <w:rsid w:val="00A45C93"/>
    <w:rsid w:val="00A45D8D"/>
    <w:rsid w:val="00A47409"/>
    <w:rsid w:val="00A47976"/>
    <w:rsid w:val="00A47FBE"/>
    <w:rsid w:val="00A50A41"/>
    <w:rsid w:val="00A52808"/>
    <w:rsid w:val="00A53390"/>
    <w:rsid w:val="00A537ED"/>
    <w:rsid w:val="00A5784C"/>
    <w:rsid w:val="00A57A56"/>
    <w:rsid w:val="00A62589"/>
    <w:rsid w:val="00A627CE"/>
    <w:rsid w:val="00A67C16"/>
    <w:rsid w:val="00A701C1"/>
    <w:rsid w:val="00A705C4"/>
    <w:rsid w:val="00A72491"/>
    <w:rsid w:val="00A72C3C"/>
    <w:rsid w:val="00A74EAE"/>
    <w:rsid w:val="00A76942"/>
    <w:rsid w:val="00A80341"/>
    <w:rsid w:val="00A81498"/>
    <w:rsid w:val="00A81EEE"/>
    <w:rsid w:val="00A82B05"/>
    <w:rsid w:val="00A879EC"/>
    <w:rsid w:val="00A87BB7"/>
    <w:rsid w:val="00A87CE2"/>
    <w:rsid w:val="00A91448"/>
    <w:rsid w:val="00A915FE"/>
    <w:rsid w:val="00A92AD9"/>
    <w:rsid w:val="00A92CF4"/>
    <w:rsid w:val="00A93312"/>
    <w:rsid w:val="00A934F1"/>
    <w:rsid w:val="00A951EF"/>
    <w:rsid w:val="00A97DF6"/>
    <w:rsid w:val="00AA52DF"/>
    <w:rsid w:val="00AA601B"/>
    <w:rsid w:val="00AB0C2A"/>
    <w:rsid w:val="00AB2846"/>
    <w:rsid w:val="00AB2D19"/>
    <w:rsid w:val="00AB3C2B"/>
    <w:rsid w:val="00AB458D"/>
    <w:rsid w:val="00AB4BAB"/>
    <w:rsid w:val="00AB4CE1"/>
    <w:rsid w:val="00AB4D47"/>
    <w:rsid w:val="00AB69BF"/>
    <w:rsid w:val="00AB72F8"/>
    <w:rsid w:val="00AC0262"/>
    <w:rsid w:val="00AC1DD2"/>
    <w:rsid w:val="00AC3F74"/>
    <w:rsid w:val="00AC7FC5"/>
    <w:rsid w:val="00AD0167"/>
    <w:rsid w:val="00AD023E"/>
    <w:rsid w:val="00AD0C83"/>
    <w:rsid w:val="00AD110B"/>
    <w:rsid w:val="00AD29B2"/>
    <w:rsid w:val="00AD4B1C"/>
    <w:rsid w:val="00AD5172"/>
    <w:rsid w:val="00AD5857"/>
    <w:rsid w:val="00AD6971"/>
    <w:rsid w:val="00AE366D"/>
    <w:rsid w:val="00AE7348"/>
    <w:rsid w:val="00AF6813"/>
    <w:rsid w:val="00B015CB"/>
    <w:rsid w:val="00B0342B"/>
    <w:rsid w:val="00B036A1"/>
    <w:rsid w:val="00B04864"/>
    <w:rsid w:val="00B07BD0"/>
    <w:rsid w:val="00B11BB6"/>
    <w:rsid w:val="00B11F41"/>
    <w:rsid w:val="00B123A0"/>
    <w:rsid w:val="00B166F4"/>
    <w:rsid w:val="00B1741A"/>
    <w:rsid w:val="00B177E5"/>
    <w:rsid w:val="00B20DB4"/>
    <w:rsid w:val="00B22467"/>
    <w:rsid w:val="00B30416"/>
    <w:rsid w:val="00B34DA1"/>
    <w:rsid w:val="00B34F0A"/>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3AC"/>
    <w:rsid w:val="00B5794C"/>
    <w:rsid w:val="00B57DD3"/>
    <w:rsid w:val="00B6021C"/>
    <w:rsid w:val="00B607D1"/>
    <w:rsid w:val="00B625B7"/>
    <w:rsid w:val="00B649DB"/>
    <w:rsid w:val="00B65295"/>
    <w:rsid w:val="00B65906"/>
    <w:rsid w:val="00B67F15"/>
    <w:rsid w:val="00B702CF"/>
    <w:rsid w:val="00B71439"/>
    <w:rsid w:val="00B72779"/>
    <w:rsid w:val="00B73433"/>
    <w:rsid w:val="00B754B1"/>
    <w:rsid w:val="00B75800"/>
    <w:rsid w:val="00B75AFB"/>
    <w:rsid w:val="00B80AAF"/>
    <w:rsid w:val="00B82225"/>
    <w:rsid w:val="00B84BFE"/>
    <w:rsid w:val="00B87077"/>
    <w:rsid w:val="00B905DE"/>
    <w:rsid w:val="00B930F5"/>
    <w:rsid w:val="00B936B4"/>
    <w:rsid w:val="00B93D77"/>
    <w:rsid w:val="00B94359"/>
    <w:rsid w:val="00B96E44"/>
    <w:rsid w:val="00B97C5A"/>
    <w:rsid w:val="00BA253D"/>
    <w:rsid w:val="00BA3D1B"/>
    <w:rsid w:val="00BA42A9"/>
    <w:rsid w:val="00BA5974"/>
    <w:rsid w:val="00BA5C88"/>
    <w:rsid w:val="00BA7044"/>
    <w:rsid w:val="00BA7894"/>
    <w:rsid w:val="00BB1A50"/>
    <w:rsid w:val="00BB1D0D"/>
    <w:rsid w:val="00BB2EFC"/>
    <w:rsid w:val="00BB3E10"/>
    <w:rsid w:val="00BB4456"/>
    <w:rsid w:val="00BB7013"/>
    <w:rsid w:val="00BC0112"/>
    <w:rsid w:val="00BC127D"/>
    <w:rsid w:val="00BC1B66"/>
    <w:rsid w:val="00BD15AA"/>
    <w:rsid w:val="00BD5B50"/>
    <w:rsid w:val="00BD70B0"/>
    <w:rsid w:val="00BE10F7"/>
    <w:rsid w:val="00BE5313"/>
    <w:rsid w:val="00BE6D5F"/>
    <w:rsid w:val="00BF4492"/>
    <w:rsid w:val="00BF4C58"/>
    <w:rsid w:val="00C000CC"/>
    <w:rsid w:val="00C04A2F"/>
    <w:rsid w:val="00C10646"/>
    <w:rsid w:val="00C132B9"/>
    <w:rsid w:val="00C13B61"/>
    <w:rsid w:val="00C13D81"/>
    <w:rsid w:val="00C14AB8"/>
    <w:rsid w:val="00C176C5"/>
    <w:rsid w:val="00C203F6"/>
    <w:rsid w:val="00C26690"/>
    <w:rsid w:val="00C27DC7"/>
    <w:rsid w:val="00C331E9"/>
    <w:rsid w:val="00C3488E"/>
    <w:rsid w:val="00C34A8F"/>
    <w:rsid w:val="00C40E58"/>
    <w:rsid w:val="00C43299"/>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8068E"/>
    <w:rsid w:val="00C8088F"/>
    <w:rsid w:val="00C82072"/>
    <w:rsid w:val="00C822A3"/>
    <w:rsid w:val="00C86AD8"/>
    <w:rsid w:val="00C91C24"/>
    <w:rsid w:val="00C92053"/>
    <w:rsid w:val="00C931ED"/>
    <w:rsid w:val="00C94C0C"/>
    <w:rsid w:val="00C95357"/>
    <w:rsid w:val="00C9655B"/>
    <w:rsid w:val="00C975E3"/>
    <w:rsid w:val="00CA063D"/>
    <w:rsid w:val="00CA0D9C"/>
    <w:rsid w:val="00CA21E2"/>
    <w:rsid w:val="00CA3985"/>
    <w:rsid w:val="00CA447C"/>
    <w:rsid w:val="00CA4987"/>
    <w:rsid w:val="00CA55BB"/>
    <w:rsid w:val="00CA5CCA"/>
    <w:rsid w:val="00CA666C"/>
    <w:rsid w:val="00CB020D"/>
    <w:rsid w:val="00CB402A"/>
    <w:rsid w:val="00CB4753"/>
    <w:rsid w:val="00CB60B8"/>
    <w:rsid w:val="00CC077D"/>
    <w:rsid w:val="00CC080C"/>
    <w:rsid w:val="00CC6FD5"/>
    <w:rsid w:val="00CD1068"/>
    <w:rsid w:val="00CD1FF3"/>
    <w:rsid w:val="00CD2501"/>
    <w:rsid w:val="00CD40BC"/>
    <w:rsid w:val="00CD4EF4"/>
    <w:rsid w:val="00CD5458"/>
    <w:rsid w:val="00CD67D7"/>
    <w:rsid w:val="00CE0DC9"/>
    <w:rsid w:val="00CE1BB5"/>
    <w:rsid w:val="00CE3411"/>
    <w:rsid w:val="00CE3B5B"/>
    <w:rsid w:val="00CE4A61"/>
    <w:rsid w:val="00CE60EF"/>
    <w:rsid w:val="00CE7F99"/>
    <w:rsid w:val="00CF06E3"/>
    <w:rsid w:val="00CF0991"/>
    <w:rsid w:val="00CF39FE"/>
    <w:rsid w:val="00D00966"/>
    <w:rsid w:val="00D02461"/>
    <w:rsid w:val="00D064A5"/>
    <w:rsid w:val="00D07A30"/>
    <w:rsid w:val="00D07A9B"/>
    <w:rsid w:val="00D10818"/>
    <w:rsid w:val="00D17A04"/>
    <w:rsid w:val="00D17BC5"/>
    <w:rsid w:val="00D20241"/>
    <w:rsid w:val="00D20BB1"/>
    <w:rsid w:val="00D2186F"/>
    <w:rsid w:val="00D23D5B"/>
    <w:rsid w:val="00D24786"/>
    <w:rsid w:val="00D24BC8"/>
    <w:rsid w:val="00D24E74"/>
    <w:rsid w:val="00D25D4F"/>
    <w:rsid w:val="00D26F22"/>
    <w:rsid w:val="00D27C3A"/>
    <w:rsid w:val="00D31639"/>
    <w:rsid w:val="00D32FCF"/>
    <w:rsid w:val="00D3431B"/>
    <w:rsid w:val="00D35248"/>
    <w:rsid w:val="00D35B4E"/>
    <w:rsid w:val="00D37FE7"/>
    <w:rsid w:val="00D40301"/>
    <w:rsid w:val="00D42557"/>
    <w:rsid w:val="00D428F1"/>
    <w:rsid w:val="00D53279"/>
    <w:rsid w:val="00D55B5C"/>
    <w:rsid w:val="00D55D65"/>
    <w:rsid w:val="00D63997"/>
    <w:rsid w:val="00D63B5B"/>
    <w:rsid w:val="00D63BAE"/>
    <w:rsid w:val="00D7143D"/>
    <w:rsid w:val="00D71540"/>
    <w:rsid w:val="00D7421B"/>
    <w:rsid w:val="00D74E8B"/>
    <w:rsid w:val="00D81D80"/>
    <w:rsid w:val="00D84D55"/>
    <w:rsid w:val="00D85E1B"/>
    <w:rsid w:val="00D860AF"/>
    <w:rsid w:val="00D86A1A"/>
    <w:rsid w:val="00D87E68"/>
    <w:rsid w:val="00D93D6D"/>
    <w:rsid w:val="00D948DB"/>
    <w:rsid w:val="00D950E5"/>
    <w:rsid w:val="00DA0F9C"/>
    <w:rsid w:val="00DA21DB"/>
    <w:rsid w:val="00DA2EA4"/>
    <w:rsid w:val="00DA31D5"/>
    <w:rsid w:val="00DA47C2"/>
    <w:rsid w:val="00DA4D2D"/>
    <w:rsid w:val="00DA5629"/>
    <w:rsid w:val="00DB22F3"/>
    <w:rsid w:val="00DB3F65"/>
    <w:rsid w:val="00DB41E2"/>
    <w:rsid w:val="00DB4547"/>
    <w:rsid w:val="00DB68A4"/>
    <w:rsid w:val="00DC3637"/>
    <w:rsid w:val="00DC403B"/>
    <w:rsid w:val="00DC4683"/>
    <w:rsid w:val="00DC490A"/>
    <w:rsid w:val="00DC4D8F"/>
    <w:rsid w:val="00DC56B5"/>
    <w:rsid w:val="00DD413A"/>
    <w:rsid w:val="00DD718D"/>
    <w:rsid w:val="00DD7C34"/>
    <w:rsid w:val="00DE0B40"/>
    <w:rsid w:val="00DE409F"/>
    <w:rsid w:val="00DE46E4"/>
    <w:rsid w:val="00DF4815"/>
    <w:rsid w:val="00DF4F00"/>
    <w:rsid w:val="00E00717"/>
    <w:rsid w:val="00E033A8"/>
    <w:rsid w:val="00E033E6"/>
    <w:rsid w:val="00E0342F"/>
    <w:rsid w:val="00E04D32"/>
    <w:rsid w:val="00E05007"/>
    <w:rsid w:val="00E0730B"/>
    <w:rsid w:val="00E12062"/>
    <w:rsid w:val="00E12231"/>
    <w:rsid w:val="00E12383"/>
    <w:rsid w:val="00E149CA"/>
    <w:rsid w:val="00E16B2C"/>
    <w:rsid w:val="00E2065A"/>
    <w:rsid w:val="00E25E10"/>
    <w:rsid w:val="00E26070"/>
    <w:rsid w:val="00E27263"/>
    <w:rsid w:val="00E27CEA"/>
    <w:rsid w:val="00E33511"/>
    <w:rsid w:val="00E40344"/>
    <w:rsid w:val="00E40D6B"/>
    <w:rsid w:val="00E4282A"/>
    <w:rsid w:val="00E43F3E"/>
    <w:rsid w:val="00E4495F"/>
    <w:rsid w:val="00E4537C"/>
    <w:rsid w:val="00E45FC7"/>
    <w:rsid w:val="00E46B59"/>
    <w:rsid w:val="00E51DAB"/>
    <w:rsid w:val="00E53ABB"/>
    <w:rsid w:val="00E53B2C"/>
    <w:rsid w:val="00E55EA9"/>
    <w:rsid w:val="00E5639B"/>
    <w:rsid w:val="00E57B12"/>
    <w:rsid w:val="00E627B7"/>
    <w:rsid w:val="00E632FF"/>
    <w:rsid w:val="00E66422"/>
    <w:rsid w:val="00E66A96"/>
    <w:rsid w:val="00E67357"/>
    <w:rsid w:val="00E70522"/>
    <w:rsid w:val="00E70C39"/>
    <w:rsid w:val="00E71AC4"/>
    <w:rsid w:val="00E71EED"/>
    <w:rsid w:val="00E72F61"/>
    <w:rsid w:val="00E735D7"/>
    <w:rsid w:val="00E74CAF"/>
    <w:rsid w:val="00E75B3D"/>
    <w:rsid w:val="00E765F9"/>
    <w:rsid w:val="00E76F9E"/>
    <w:rsid w:val="00E80EDD"/>
    <w:rsid w:val="00E81193"/>
    <w:rsid w:val="00E83A3F"/>
    <w:rsid w:val="00E852F8"/>
    <w:rsid w:val="00E869DF"/>
    <w:rsid w:val="00E86B16"/>
    <w:rsid w:val="00E86F01"/>
    <w:rsid w:val="00E879E6"/>
    <w:rsid w:val="00E90B24"/>
    <w:rsid w:val="00E93631"/>
    <w:rsid w:val="00E94C5D"/>
    <w:rsid w:val="00E96952"/>
    <w:rsid w:val="00EA083C"/>
    <w:rsid w:val="00EA1A65"/>
    <w:rsid w:val="00EA1B3D"/>
    <w:rsid w:val="00EA2355"/>
    <w:rsid w:val="00EA26E4"/>
    <w:rsid w:val="00EA6979"/>
    <w:rsid w:val="00EA72AA"/>
    <w:rsid w:val="00EB17BD"/>
    <w:rsid w:val="00EB1BB3"/>
    <w:rsid w:val="00EB658B"/>
    <w:rsid w:val="00EB65CF"/>
    <w:rsid w:val="00EB75BD"/>
    <w:rsid w:val="00EC50FF"/>
    <w:rsid w:val="00EC6AF4"/>
    <w:rsid w:val="00EC788E"/>
    <w:rsid w:val="00EC7E63"/>
    <w:rsid w:val="00ED26AD"/>
    <w:rsid w:val="00ED3409"/>
    <w:rsid w:val="00ED38F6"/>
    <w:rsid w:val="00ED4FF0"/>
    <w:rsid w:val="00EE172C"/>
    <w:rsid w:val="00EE3EEA"/>
    <w:rsid w:val="00EE4219"/>
    <w:rsid w:val="00EE5245"/>
    <w:rsid w:val="00EE57FA"/>
    <w:rsid w:val="00EE620B"/>
    <w:rsid w:val="00EF077A"/>
    <w:rsid w:val="00EF2378"/>
    <w:rsid w:val="00EF282A"/>
    <w:rsid w:val="00EF3307"/>
    <w:rsid w:val="00EF3396"/>
    <w:rsid w:val="00EF3F1E"/>
    <w:rsid w:val="00EF57AB"/>
    <w:rsid w:val="00EF5DED"/>
    <w:rsid w:val="00EF6D03"/>
    <w:rsid w:val="00EF7AF2"/>
    <w:rsid w:val="00F001E1"/>
    <w:rsid w:val="00F009BE"/>
    <w:rsid w:val="00F01117"/>
    <w:rsid w:val="00F012D3"/>
    <w:rsid w:val="00F01858"/>
    <w:rsid w:val="00F01DFF"/>
    <w:rsid w:val="00F02331"/>
    <w:rsid w:val="00F0241D"/>
    <w:rsid w:val="00F03731"/>
    <w:rsid w:val="00F04A02"/>
    <w:rsid w:val="00F04FD2"/>
    <w:rsid w:val="00F14791"/>
    <w:rsid w:val="00F161B4"/>
    <w:rsid w:val="00F16EF6"/>
    <w:rsid w:val="00F2058D"/>
    <w:rsid w:val="00F20C01"/>
    <w:rsid w:val="00F218DA"/>
    <w:rsid w:val="00F22A7C"/>
    <w:rsid w:val="00F22E21"/>
    <w:rsid w:val="00F22EC8"/>
    <w:rsid w:val="00F27A9C"/>
    <w:rsid w:val="00F3149D"/>
    <w:rsid w:val="00F339FE"/>
    <w:rsid w:val="00F35C74"/>
    <w:rsid w:val="00F400B9"/>
    <w:rsid w:val="00F43401"/>
    <w:rsid w:val="00F44132"/>
    <w:rsid w:val="00F460F4"/>
    <w:rsid w:val="00F52663"/>
    <w:rsid w:val="00F553F9"/>
    <w:rsid w:val="00F566DE"/>
    <w:rsid w:val="00F57777"/>
    <w:rsid w:val="00F627F1"/>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3091"/>
    <w:rsid w:val="00F83457"/>
    <w:rsid w:val="00F86D58"/>
    <w:rsid w:val="00F87613"/>
    <w:rsid w:val="00F90E02"/>
    <w:rsid w:val="00F92E04"/>
    <w:rsid w:val="00F93143"/>
    <w:rsid w:val="00F931FD"/>
    <w:rsid w:val="00F95534"/>
    <w:rsid w:val="00FA103B"/>
    <w:rsid w:val="00FA199C"/>
    <w:rsid w:val="00FA5E7D"/>
    <w:rsid w:val="00FA653C"/>
    <w:rsid w:val="00FA7180"/>
    <w:rsid w:val="00FB234B"/>
    <w:rsid w:val="00FB23F2"/>
    <w:rsid w:val="00FB3321"/>
    <w:rsid w:val="00FB65B9"/>
    <w:rsid w:val="00FC02CD"/>
    <w:rsid w:val="00FC1541"/>
    <w:rsid w:val="00FC3AA8"/>
    <w:rsid w:val="00FC44CF"/>
    <w:rsid w:val="00FC45A2"/>
    <w:rsid w:val="00FC54C2"/>
    <w:rsid w:val="00FC6574"/>
    <w:rsid w:val="00FD1D95"/>
    <w:rsid w:val="00FD24DC"/>
    <w:rsid w:val="00FD2804"/>
    <w:rsid w:val="00FD433C"/>
    <w:rsid w:val="00FD568E"/>
    <w:rsid w:val="00FD689B"/>
    <w:rsid w:val="00FD6D26"/>
    <w:rsid w:val="00FD7E02"/>
    <w:rsid w:val="00FE27D9"/>
    <w:rsid w:val="00FE3C3E"/>
    <w:rsid w:val="00FE4A8C"/>
    <w:rsid w:val="00FE6727"/>
    <w:rsid w:val="00FE7817"/>
    <w:rsid w:val="00FE7BDD"/>
    <w:rsid w:val="00FF4E4D"/>
    <w:rsid w:val="00FF556A"/>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4"/>
    <o:shapelayout v:ext="edit">
      <o:idmap v:ext="edit" data="2"/>
    </o:shapelayout>
  </w:shapeDefaults>
  <w:decimalSymbol w:val="."/>
  <w:listSeparator w:val=","/>
  <w14:docId w14:val="247FB875"/>
  <w15:docId w15:val="{3327AD13-B1C4-4498-AC79-C9F1DF0A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8"/>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 w:type="paragraph" w:customStyle="1" w:styleId="Default">
    <w:name w:val="Default"/>
    <w:rsid w:val="0090687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582A28"/>
    <w:pPr>
      <w:spacing w:after="0" w:line="240" w:lineRule="auto"/>
    </w:pPr>
    <w:rPr>
      <w:rFonts w:ascii="Times New Roman" w:eastAsia="Times New Roman" w:hAnsi="Times New Roman" w:cs="Times New Roman"/>
      <w:sz w:val="24"/>
      <w:szCs w:val="24"/>
      <w:lang w:val="en-US"/>
    </w:rPr>
  </w:style>
  <w:style w:type="character" w:customStyle="1" w:styleId="me-email-text">
    <w:name w:val="me-email-text"/>
    <w:basedOn w:val="DefaultParagraphFont"/>
    <w:rsid w:val="0017267A"/>
  </w:style>
  <w:style w:type="character" w:customStyle="1" w:styleId="me-email-text-secondary">
    <w:name w:val="me-email-text-secondary"/>
    <w:basedOn w:val="DefaultParagraphFont"/>
    <w:rsid w:val="0017267A"/>
  </w:style>
  <w:style w:type="character" w:styleId="Strong">
    <w:name w:val="Strong"/>
    <w:basedOn w:val="DefaultParagraphFont"/>
    <w:uiPriority w:val="22"/>
    <w:qFormat/>
    <w:rsid w:val="00E46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550847268">
      <w:bodyDiv w:val="1"/>
      <w:marLeft w:val="0"/>
      <w:marRight w:val="0"/>
      <w:marTop w:val="0"/>
      <w:marBottom w:val="0"/>
      <w:divBdr>
        <w:top w:val="none" w:sz="0" w:space="0" w:color="auto"/>
        <w:left w:val="none" w:sz="0" w:space="0" w:color="auto"/>
        <w:bottom w:val="none" w:sz="0" w:space="0" w:color="auto"/>
        <w:right w:val="none" w:sz="0" w:space="0" w:color="auto"/>
      </w:divBdr>
    </w:div>
    <w:div w:id="589775978">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266233811">
      <w:bodyDiv w:val="1"/>
      <w:marLeft w:val="0"/>
      <w:marRight w:val="0"/>
      <w:marTop w:val="0"/>
      <w:marBottom w:val="0"/>
      <w:divBdr>
        <w:top w:val="none" w:sz="0" w:space="0" w:color="auto"/>
        <w:left w:val="none" w:sz="0" w:space="0" w:color="auto"/>
        <w:bottom w:val="none" w:sz="0" w:space="0" w:color="auto"/>
        <w:right w:val="none" w:sz="0" w:space="0" w:color="auto"/>
      </w:divBdr>
    </w:div>
    <w:div w:id="1531189364">
      <w:bodyDiv w:val="1"/>
      <w:marLeft w:val="0"/>
      <w:marRight w:val="0"/>
      <w:marTop w:val="0"/>
      <w:marBottom w:val="0"/>
      <w:divBdr>
        <w:top w:val="none" w:sz="0" w:space="0" w:color="auto"/>
        <w:left w:val="none" w:sz="0" w:space="0" w:color="auto"/>
        <w:bottom w:val="none" w:sz="0" w:space="0" w:color="auto"/>
        <w:right w:val="none" w:sz="0" w:space="0" w:color="auto"/>
      </w:divBdr>
    </w:div>
    <w:div w:id="1591498301">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869179635">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kwenRJ@eskom.co.za" TargetMode="External"/><Relationship Id="rId18" Type="http://schemas.openxmlformats.org/officeDocument/2006/relationships/hyperlink" Target="http://www.treasury.gov.za" TargetMode="External"/><Relationship Id="rId26" Type="http://schemas.openxmlformats.org/officeDocument/2006/relationships/oleObject" Target="embeddings/oleObject2.bin"/><Relationship Id="rId21" Type="http://schemas.openxmlformats.org/officeDocument/2006/relationships/hyperlink" Target="http://www.reservebank.co.za"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eskom.co.za" TargetMode="External"/><Relationship Id="rId17" Type="http://schemas.openxmlformats.org/officeDocument/2006/relationships/hyperlink" Target="http://www.treasury.gov.za" TargetMode="External"/><Relationship Id="rId25" Type="http://schemas.openxmlformats.org/officeDocument/2006/relationships/hyperlink" Target="https://www.treasury.gov.za/divisions/ocpo/ostb/17.%20RT284%20Annex%20C%20Local%20Content%20Declaration%20-%20Summary%20Schedule.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sd.gov.za" TargetMode="External"/><Relationship Id="rId20" Type="http://schemas.openxmlformats.org/officeDocument/2006/relationships/image" Target="media/image1.png"/><Relationship Id="rId29" Type="http://schemas.openxmlformats.org/officeDocument/2006/relationships/hyperlink" Target="https://www.treasury.gov.za/divisions/ocpo/ostb/19.%20RT284%20Annex%20E%20Local%20Content%20Declaration%20-%20Supporting%20Schedule%20to%20Annex%20C.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kom.co.za/wp-content/uploads/2023/07/Eskom_Supplier_Integrity_Pact.pdf" TargetMode="External"/><Relationship Id="rId24" Type="http://schemas.openxmlformats.org/officeDocument/2006/relationships/oleObject" Target="embeddings/oleObject1.bin"/><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teams.microsoft.com/l/meetup-join/19%3ameeting_OGI0ZmEwOWUtMDBlMi00ZTJjLTlmMGYtNzFmNDA1ZTgyOTNj%40thread.v2/0?context=%7b%22Tid%22%3a%2293aedbdc-cc67-4652-aa12-d250a876ae79%22%2c%22Oid%22%3a%22e05e49b0-c797-4207-a4af-3e30e459d9d6%22%7d" TargetMode="External"/><Relationship Id="rId23" Type="http://schemas.openxmlformats.org/officeDocument/2006/relationships/image" Target="media/image2.emf"/><Relationship Id="rId28" Type="http://schemas.openxmlformats.org/officeDocument/2006/relationships/oleObject" Target="embeddings/oleObject3.bin"/><Relationship Id="rId36" Type="http://schemas.openxmlformats.org/officeDocument/2006/relationships/footer" Target="footer3.xml"/><Relationship Id="rId10" Type="http://schemas.openxmlformats.org/officeDocument/2006/relationships/hyperlink" Target="https://teams.microsoft.com/l/meetup-join/19%3ameeting_OGI0ZmEwOWUtMDBlMi00ZTJjLTlmMGYtNzFmNDA1ZTgyOTNj%40thread.v2/0?context=%7b%22Tid%22%3a%2293aedbdc-cc67-4652-aa12-d250a876ae79%22%2c%22Oid%22%3a%22e05e49b0-c797-4207-a4af-3e30e459d9d6%22%7d" TargetMode="External"/><Relationship Id="rId19" Type="http://schemas.openxmlformats.org/officeDocument/2006/relationships/hyperlink" Target="http://www.treasury.gov.za"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touK@eskom.co.za" TargetMode="External"/><Relationship Id="rId22" Type="http://schemas.openxmlformats.org/officeDocument/2006/relationships/hyperlink" Target="http://www.thdti.gov.za/industrial%20development/ip.jsp" TargetMode="External"/><Relationship Id="rId27" Type="http://schemas.openxmlformats.org/officeDocument/2006/relationships/hyperlink" Target="https://www.treasury.gov.za/divisions/ocpo/ostb/18.%20RT284%20Annex%20D%20Imported%20Content%20Declaration.pdf" TargetMode="External"/><Relationship Id="rId30" Type="http://schemas.openxmlformats.org/officeDocument/2006/relationships/hyperlink" Target="http://www.sars.gov.za"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D5BEB3BCC534C983E53BAEB460006" ma:contentTypeVersion="16" ma:contentTypeDescription="Create a new document." ma:contentTypeScope="" ma:versionID="d0960b30afa09d561ea3c52873642145">
  <xsd:schema xmlns:xsd="http://www.w3.org/2001/XMLSchema" xmlns:xs="http://www.w3.org/2001/XMLSchema" xmlns:p="http://schemas.microsoft.com/office/2006/metadata/properties" xmlns:ns3="d179aeff-3c50-4599-8bc2-bd1edc4de3e0" xmlns:ns4="f061731a-4262-4ab4-ba92-d86cb3620b10" targetNamespace="http://schemas.microsoft.com/office/2006/metadata/properties" ma:root="true" ma:fieldsID="c2615c5ad97aa276054f5d39698a05ef" ns3:_="" ns4:_="">
    <xsd:import namespace="d179aeff-3c50-4599-8bc2-bd1edc4de3e0"/>
    <xsd:import namespace="f061731a-4262-4ab4-ba92-d86cb3620b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9aeff-3c50-4599-8bc2-bd1edc4de3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1731a-4262-4ab4-ba92-d86cb3620b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061731a-4262-4ab4-ba92-d86cb3620b10" xsi:nil="true"/>
  </documentManagement>
</p:properties>
</file>

<file path=customXml/itemProps1.xml><?xml version="1.0" encoding="utf-8"?>
<ds:datastoreItem xmlns:ds="http://schemas.openxmlformats.org/officeDocument/2006/customXml" ds:itemID="{D5F3D99F-4E18-427D-8346-AD4926805525}">
  <ds:schemaRefs>
    <ds:schemaRef ds:uri="http://schemas.microsoft.com/sharepoint/v3/contenttype/forms"/>
  </ds:schemaRefs>
</ds:datastoreItem>
</file>

<file path=customXml/itemProps2.xml><?xml version="1.0" encoding="utf-8"?>
<ds:datastoreItem xmlns:ds="http://schemas.openxmlformats.org/officeDocument/2006/customXml" ds:itemID="{23245EAC-31C8-4653-8B88-42BF7DC3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9aeff-3c50-4599-8bc2-bd1edc4de3e0"/>
    <ds:schemaRef ds:uri="f061731a-4262-4ab4-ba92-d86cb3620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C1B0B-C8FD-4EFF-B070-DA34145D1FA4}">
  <ds:schemaRefs>
    <ds:schemaRef ds:uri="http://schemas.microsoft.com/office/2006/metadata/properties"/>
    <ds:schemaRef ds:uri="http://schemas.microsoft.com/office/infopath/2007/PartnerControls"/>
    <ds:schemaRef ds:uri="f061731a-4262-4ab4-ba92-d86cb3620b10"/>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55</TotalTime>
  <Pages>85</Pages>
  <Words>20689</Words>
  <Characters>117932</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Romeo Mokwena</cp:lastModifiedBy>
  <cp:revision>16</cp:revision>
  <cp:lastPrinted>2025-11-12T14:23:00Z</cp:lastPrinted>
  <dcterms:created xsi:type="dcterms:W3CDTF">2025-11-12T09:24:00Z</dcterms:created>
  <dcterms:modified xsi:type="dcterms:W3CDTF">2025-11-12T14:33:00Z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0x0101003C4D5BEB3BCC534C983E53BAEB460006</vt:lpwstr>
  </property>
</Properties>
</file>