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DDAF" w14:textId="7CCE9D88" w:rsidR="00060B3E" w:rsidRPr="00C04EB8" w:rsidRDefault="00C04EB8">
      <w:pPr>
        <w:rPr>
          <w:rFonts w:ascii="Arial" w:hAnsi="Arial" w:cs="Arial"/>
          <w:lang w:val="en-US"/>
        </w:rPr>
      </w:pPr>
      <w:r w:rsidRPr="00C04EB8">
        <w:rPr>
          <w:rFonts w:ascii="Arial" w:hAnsi="Arial" w:cs="Arial"/>
          <w:lang w:val="en-US"/>
        </w:rPr>
        <w:t xml:space="preserve">Commercial </w:t>
      </w:r>
      <w:r w:rsidR="007F5C85" w:rsidRPr="00C04EB8">
        <w:rPr>
          <w:rFonts w:ascii="Arial" w:hAnsi="Arial" w:cs="Arial"/>
          <w:lang w:val="en-US"/>
        </w:rPr>
        <w:t>Clarification No 1</w:t>
      </w:r>
      <w:r w:rsidR="007F47B8" w:rsidRPr="00C04EB8">
        <w:rPr>
          <w:rFonts w:ascii="Arial" w:hAnsi="Arial" w:cs="Arial"/>
          <w:lang w:val="en-US"/>
        </w:rPr>
        <w:t xml:space="preserve"> </w:t>
      </w:r>
      <w:r w:rsidR="00F92E6C" w:rsidRPr="00C04EB8">
        <w:rPr>
          <w:rFonts w:ascii="Arial" w:hAnsi="Arial" w:cs="Arial"/>
          <w:lang w:val="en-US"/>
        </w:rPr>
        <w:t xml:space="preserve">– </w:t>
      </w:r>
      <w:r w:rsidR="00BE5965" w:rsidRPr="00C04EB8">
        <w:rPr>
          <w:rFonts w:ascii="Arial" w:hAnsi="Arial" w:cs="Arial"/>
          <w:lang w:val="en-US"/>
        </w:rPr>
        <w:t xml:space="preserve">dated </w:t>
      </w:r>
      <w:r w:rsidRPr="00C04EB8">
        <w:rPr>
          <w:rFonts w:ascii="Arial" w:hAnsi="Arial" w:cs="Arial"/>
          <w:lang w:val="en-US"/>
        </w:rPr>
        <w:t xml:space="preserve">13 May </w:t>
      </w:r>
      <w:r w:rsidR="00BE5965" w:rsidRPr="00C04EB8">
        <w:rPr>
          <w:rFonts w:ascii="Arial" w:hAnsi="Arial" w:cs="Arial"/>
          <w:lang w:val="en-US"/>
        </w:rPr>
        <w:t>2022</w:t>
      </w:r>
    </w:p>
    <w:p w14:paraId="28066256" w14:textId="77777777" w:rsidR="00F92E6C" w:rsidRPr="00C04EB8" w:rsidRDefault="00F92E6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6096"/>
      </w:tblGrid>
      <w:tr w:rsidR="00BE5965" w:rsidRPr="00C04EB8" w14:paraId="680D6B5D" w14:textId="77777777" w:rsidTr="00C04EB8">
        <w:trPr>
          <w:trHeight w:val="1564"/>
        </w:trPr>
        <w:tc>
          <w:tcPr>
            <w:tcW w:w="5665" w:type="dxa"/>
          </w:tcPr>
          <w:p w14:paraId="28B817C0" w14:textId="40CC3E8B" w:rsidR="00BE5965" w:rsidRPr="00C04EB8" w:rsidRDefault="00C04EB8" w:rsidP="00C04EB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04EB8">
              <w:rPr>
                <w:rFonts w:ascii="Arial" w:eastAsia="Times New Roman" w:hAnsi="Arial" w:cs="Arial"/>
                <w:b/>
                <w:bCs/>
                <w:color w:val="000000" w:themeColor="text1"/>
                <w:lang w:val="en-US"/>
              </w:rPr>
              <w:t>BIDDER’S DISCLOSURE- SBD4</w:t>
            </w:r>
          </w:p>
        </w:tc>
        <w:tc>
          <w:tcPr>
            <w:tcW w:w="6096" w:type="dxa"/>
          </w:tcPr>
          <w:p w14:paraId="3041D176" w14:textId="1C38797D" w:rsidR="00BE5965" w:rsidRPr="00C04EB8" w:rsidRDefault="00C04EB8" w:rsidP="00C04EB8">
            <w:pPr>
              <w:rPr>
                <w:rFonts w:ascii="Arial" w:hAnsi="Arial" w:cs="Arial"/>
                <w:lang w:val="en-US"/>
              </w:rPr>
            </w:pPr>
            <w:r w:rsidRPr="00C04EB8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Tenderers must also complete, sign and return as part of tender submission </w:t>
            </w: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(Returnable mandatory for evaluation purposes and due at tender closing)</w:t>
            </w:r>
          </w:p>
        </w:tc>
      </w:tr>
    </w:tbl>
    <w:p w14:paraId="7F680963" w14:textId="77777777" w:rsidR="00F92E6C" w:rsidRPr="00C04EB8" w:rsidRDefault="00F92E6C">
      <w:pPr>
        <w:rPr>
          <w:rFonts w:ascii="Arial" w:hAnsi="Arial" w:cs="Arial"/>
          <w:lang w:val="en-US"/>
        </w:rPr>
      </w:pPr>
    </w:p>
    <w:sectPr w:rsidR="00F92E6C" w:rsidRPr="00C04EB8" w:rsidSect="007F47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E0C"/>
    <w:multiLevelType w:val="hybridMultilevel"/>
    <w:tmpl w:val="E42895B4"/>
    <w:lvl w:ilvl="0" w:tplc="20E40C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E7717"/>
    <w:multiLevelType w:val="hybridMultilevel"/>
    <w:tmpl w:val="19A4F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2E69"/>
    <w:multiLevelType w:val="hybridMultilevel"/>
    <w:tmpl w:val="3FA4D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5057"/>
    <w:multiLevelType w:val="multilevel"/>
    <w:tmpl w:val="CEFA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6C"/>
    <w:rsid w:val="000327A4"/>
    <w:rsid w:val="00036885"/>
    <w:rsid w:val="00114193"/>
    <w:rsid w:val="0013782C"/>
    <w:rsid w:val="00183F32"/>
    <w:rsid w:val="001C3C6A"/>
    <w:rsid w:val="00237BCD"/>
    <w:rsid w:val="0039616A"/>
    <w:rsid w:val="00455D1E"/>
    <w:rsid w:val="004B5369"/>
    <w:rsid w:val="00517BF3"/>
    <w:rsid w:val="005B4527"/>
    <w:rsid w:val="00760791"/>
    <w:rsid w:val="007D27B2"/>
    <w:rsid w:val="007F47B8"/>
    <w:rsid w:val="007F5C85"/>
    <w:rsid w:val="008C5240"/>
    <w:rsid w:val="0090207C"/>
    <w:rsid w:val="00936DF2"/>
    <w:rsid w:val="00BB3086"/>
    <w:rsid w:val="00BC68B7"/>
    <w:rsid w:val="00BE5965"/>
    <w:rsid w:val="00C04EB8"/>
    <w:rsid w:val="00D35A47"/>
    <w:rsid w:val="00DB2A65"/>
    <w:rsid w:val="00DC3A4D"/>
    <w:rsid w:val="00E21B21"/>
    <w:rsid w:val="00ED09EB"/>
    <w:rsid w:val="00EF1467"/>
    <w:rsid w:val="00F929F0"/>
    <w:rsid w:val="00F92C80"/>
    <w:rsid w:val="00F92E6C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3BD70"/>
  <w15:chartTrackingRefBased/>
  <w15:docId w15:val="{17B5E331-A750-4BD3-91CF-BEB03C5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Radzelani</dc:creator>
  <cp:keywords/>
  <dc:description/>
  <cp:lastModifiedBy>Godfrey Radzelani</cp:lastModifiedBy>
  <cp:revision>2</cp:revision>
  <cp:lastPrinted>2020-10-13T13:07:00Z</cp:lastPrinted>
  <dcterms:created xsi:type="dcterms:W3CDTF">2022-05-13T06:43:00Z</dcterms:created>
  <dcterms:modified xsi:type="dcterms:W3CDTF">2022-05-13T06:43:00Z</dcterms:modified>
</cp:coreProperties>
</file>