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26A3BF10"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80/20 system for requirements with a Rand value of up to R50 000 000 (all applicable taxes included)</w:t>
      </w:r>
      <w:r w:rsidR="006909B7">
        <w:rPr>
          <w:rFonts w:ascii="Arial" w:eastAsia="Times New Roman" w:hAnsi="Arial" w:cs="Arial"/>
          <w:snapToGrid w:val="0"/>
          <w:lang w:val="en-GB"/>
        </w:rPr>
        <w:t>.</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375487A3" w14:textId="3FE50B99" w:rsidR="00F8556A" w:rsidRPr="006909B7" w:rsidRDefault="00F8556A" w:rsidP="006909B7">
      <w:pPr>
        <w:pStyle w:val="ListParagraph"/>
        <w:widowControl w:val="0"/>
        <w:numPr>
          <w:ilvl w:val="0"/>
          <w:numId w:val="2"/>
        </w:numPr>
        <w:tabs>
          <w:tab w:val="left" w:pos="2880"/>
          <w:tab w:val="left" w:pos="5760"/>
          <w:tab w:val="left" w:pos="7920"/>
        </w:tabs>
        <w:spacing w:after="120" w:line="240" w:lineRule="auto"/>
        <w:jc w:val="both"/>
        <w:rPr>
          <w:rFonts w:ascii="Arial" w:eastAsia="Times New Roman" w:hAnsi="Arial" w:cs="Arial"/>
          <w:snapToGrid w:val="0"/>
          <w:lang w:val="en-GB"/>
        </w:rPr>
      </w:pPr>
      <w:r w:rsidRPr="006909B7">
        <w:rPr>
          <w:rFonts w:ascii="Arial" w:eastAsia="Times New Roman" w:hAnsi="Arial" w:cs="Arial"/>
          <w:snapToGrid w:val="0"/>
          <w:lang w:val="en-GB"/>
        </w:rPr>
        <w:t xml:space="preserve">The applicable </w:t>
      </w:r>
      <w:r w:rsidR="007D2F85" w:rsidRPr="006909B7">
        <w:rPr>
          <w:rFonts w:ascii="Arial" w:eastAsia="Times New Roman" w:hAnsi="Arial" w:cs="Arial"/>
          <w:snapToGrid w:val="0"/>
          <w:lang w:val="en-GB"/>
        </w:rPr>
        <w:t xml:space="preserve">preference </w:t>
      </w:r>
      <w:r w:rsidRPr="006909B7">
        <w:rPr>
          <w:rFonts w:ascii="Arial" w:eastAsia="Times New Roman" w:hAnsi="Arial" w:cs="Arial"/>
          <w:snapToGrid w:val="0"/>
          <w:lang w:val="en-GB"/>
        </w:rPr>
        <w:t>point system for this tender is the 80/20 preference point system</w:t>
      </w:r>
      <w:r w:rsidR="00D00E54" w:rsidRPr="006909B7">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53A17D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6909B7">
        <w:rPr>
          <w:rFonts w:ascii="Arial" w:eastAsia="Times New Roman" w:hAnsi="Arial" w:cs="Arial"/>
          <w:snapToGrid w:val="0"/>
          <w:lang w:val="en-GB"/>
        </w:rPr>
        <w:t xml:space="preserve">shall </w:t>
      </w:r>
      <w:r w:rsidRPr="00705695">
        <w:rPr>
          <w:rFonts w:ascii="Arial" w:eastAsia="Times New Roman" w:hAnsi="Arial" w:cs="Arial"/>
          <w:snapToGrid w:val="0"/>
          <w:lang w:val="en-GB"/>
        </w:rPr>
        <w:t xml:space="preserve">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7B28A4A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w:t>
      </w:r>
      <w:r w:rsidR="006909B7">
        <w:rPr>
          <w:rFonts w:ascii="Arial" w:eastAsia="Times New Roman" w:hAnsi="Arial" w:cs="Arial"/>
          <w:snapToGrid w:val="0"/>
          <w:lang w:val="en-GB"/>
        </w:rPr>
        <w:t>total</w:t>
      </w:r>
      <w:r w:rsidR="001A7082" w:rsidRPr="001A7082">
        <w:rPr>
          <w:rFonts w:ascii="Arial" w:eastAsia="Times New Roman" w:hAnsi="Arial" w:cs="Arial"/>
          <w:snapToGrid w:val="0"/>
          <w:lang w:val="en-GB"/>
        </w:rPr>
        <w:t xml:space="preserve">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994F68B" w:rsidR="001A7082" w:rsidRPr="001A7082" w:rsidRDefault="006909B7" w:rsidP="006909B7">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C13FB14" w:rsidR="001A7082" w:rsidRPr="001A7082" w:rsidRDefault="006909B7" w:rsidP="006909B7">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w:t>
      </w:r>
      <w:r w:rsidRPr="001A7082">
        <w:rPr>
          <w:rFonts w:ascii="Arial" w:eastAsia="Times New Roman" w:hAnsi="Arial" w:cs="Arial"/>
          <w:snapToGrid w:val="0"/>
          <w:lang w:val="en-US"/>
        </w:rPr>
        <w:lastRenderedPageBreak/>
        <w:t xml:space="preserve">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6140E325"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PREFERENCE POINT SYSTEMS </w:t>
      </w:r>
    </w:p>
    <w:p w14:paraId="0986A994" w14:textId="2968B31F"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1156EBDE"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38B46EA4"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8F1C08C" w14:textId="0DC8F9A6" w:rsidR="00EA1C63" w:rsidRPr="006909B7" w:rsidRDefault="001A7082" w:rsidP="006909B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bookmarkEnd w:id="0"/>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59628928"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 xml:space="preserve">In terms of </w:t>
      </w:r>
      <w:r w:rsidRPr="006909B7">
        <w:rPr>
          <w:rFonts w:ascii="Arial" w:eastAsia="Times New Roman" w:hAnsi="Arial" w:cs="Arial"/>
          <w:b/>
          <w:bCs/>
          <w:snapToGrid w:val="0"/>
          <w:lang w:val="en-GB"/>
        </w:rPr>
        <w:t>Regulation 4(</w:t>
      </w:r>
      <w:proofErr w:type="gramStart"/>
      <w:r w:rsidRPr="006909B7">
        <w:rPr>
          <w:rFonts w:ascii="Arial" w:eastAsia="Times New Roman" w:hAnsi="Arial" w:cs="Arial"/>
          <w:b/>
          <w:bCs/>
          <w:snapToGrid w:val="0"/>
          <w:lang w:val="en-GB"/>
        </w:rPr>
        <w:t>2</w:t>
      </w:r>
      <w:r w:rsidR="006909B7">
        <w:rPr>
          <w:rFonts w:ascii="Arial" w:eastAsia="Times New Roman" w:hAnsi="Arial" w:cs="Arial"/>
          <w:b/>
          <w:bCs/>
          <w:snapToGrid w:val="0"/>
          <w:lang w:val="en-GB"/>
        </w:rPr>
        <w:t>)</w:t>
      </w:r>
      <w:r w:rsidRPr="001A7082">
        <w:rPr>
          <w:rFonts w:ascii="Arial" w:eastAsia="Times New Roman" w:hAnsi="Arial" w:cs="Arial"/>
          <w:snapToGrid w:val="0"/>
          <w:lang w:val="en-GB"/>
        </w:rPr>
        <w:t>of</w:t>
      </w:r>
      <w:proofErr w:type="gramEnd"/>
      <w:r w:rsidRPr="001A7082">
        <w:rPr>
          <w:rFonts w:ascii="Arial" w:eastAsia="Times New Roman" w:hAnsi="Arial" w:cs="Arial"/>
          <w:snapToGrid w:val="0"/>
          <w:lang w:val="en-GB"/>
        </w:rPr>
        <w:t xml:space="preserve">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198D203F" w14:textId="2DB16EC5"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p>
    <w:p w14:paraId="561AD5E5" w14:textId="69A2DCB6" w:rsidR="001A7082" w:rsidRPr="006909B7" w:rsidRDefault="001A7082" w:rsidP="00C60B43">
      <w:pPr>
        <w:pStyle w:val="ListParagraph"/>
        <w:widowControl w:val="0"/>
        <w:numPr>
          <w:ilvl w:val="0"/>
          <w:numId w:val="9"/>
        </w:numPr>
        <w:spacing w:after="120" w:line="240" w:lineRule="auto"/>
        <w:ind w:left="720"/>
        <w:jc w:val="both"/>
        <w:rPr>
          <w:rFonts w:ascii="Arial" w:eastAsia="Times New Roman" w:hAnsi="Arial" w:cs="Arial"/>
          <w:snapToGrid w:val="0"/>
          <w:lang w:val="en-GB"/>
        </w:rPr>
      </w:pPr>
      <w:r w:rsidRPr="006909B7">
        <w:rPr>
          <w:rFonts w:ascii="Arial" w:eastAsia="Times New Roman" w:hAnsi="Arial" w:cs="Arial"/>
          <w:snapToGrid w:val="0"/>
          <w:lang w:val="en-GB"/>
        </w:rPr>
        <w:t xml:space="preserve">any other invitation for tender, that </w:t>
      </w:r>
      <w:r w:rsidR="006909B7" w:rsidRPr="006909B7">
        <w:rPr>
          <w:rFonts w:ascii="Arial" w:eastAsia="Times New Roman" w:hAnsi="Arial" w:cs="Arial"/>
          <w:snapToGrid w:val="0"/>
          <w:lang w:val="en-GB"/>
        </w:rPr>
        <w:t>is</w:t>
      </w:r>
      <w:r w:rsidRPr="006909B7">
        <w:rPr>
          <w:rFonts w:ascii="Arial" w:eastAsia="Times New Roman" w:hAnsi="Arial" w:cs="Arial"/>
          <w:snapToGrid w:val="0"/>
          <w:lang w:val="en-GB"/>
        </w:rPr>
        <w:t xml:space="preserve"> 80/20 preference point system will apply and that the lowest acceptable tender will be used to determine the applicable preference point </w:t>
      </w:r>
      <w:proofErr w:type="gramStart"/>
      <w:r w:rsidRPr="006909B7">
        <w:rPr>
          <w:rFonts w:ascii="Arial" w:eastAsia="Times New Roman" w:hAnsi="Arial" w:cs="Arial"/>
          <w:snapToGrid w:val="0"/>
          <w:lang w:val="en-GB"/>
        </w:rPr>
        <w:t>system</w:t>
      </w:r>
      <w:r w:rsidR="00B3093E" w:rsidRPr="006909B7">
        <w:rPr>
          <w:rFonts w:ascii="Arial" w:eastAsia="Times New Roman" w:hAnsi="Arial" w:cs="Arial"/>
          <w:snapToGrid w:val="0"/>
          <w:lang w:val="en-GB"/>
        </w:rPr>
        <w:t>,</w:t>
      </w:r>
      <w:r w:rsidRPr="006909B7">
        <w:rPr>
          <w:rFonts w:ascii="Arial" w:eastAsia="Times New Roman" w:hAnsi="Arial" w:cs="Arial"/>
          <w:snapToGrid w:val="0"/>
          <w:lang w:val="en-GB"/>
        </w:rPr>
        <w:t xml:space="preserve">  </w:t>
      </w:r>
      <w:r w:rsidR="00C60B43" w:rsidRPr="006909B7">
        <w:rPr>
          <w:rFonts w:ascii="Arial" w:eastAsia="Times New Roman" w:hAnsi="Arial" w:cs="Arial"/>
          <w:snapToGrid w:val="0"/>
          <w:lang w:val="en-GB"/>
        </w:rPr>
        <w:t>t</w:t>
      </w:r>
      <w:r w:rsidRPr="006909B7">
        <w:rPr>
          <w:rFonts w:ascii="Arial" w:eastAsia="Times New Roman" w:hAnsi="Arial" w:cs="Arial"/>
          <w:snapToGrid w:val="0"/>
          <w:lang w:val="en-GB"/>
        </w:rPr>
        <w:t>he</w:t>
      </w:r>
      <w:r w:rsidR="00C60B43" w:rsidRPr="006909B7">
        <w:rPr>
          <w:rFonts w:ascii="Arial" w:eastAsia="Times New Roman" w:hAnsi="Arial" w:cs="Arial"/>
          <w:snapToGrid w:val="0"/>
          <w:lang w:val="en-GB"/>
        </w:rPr>
        <w:t>n</w:t>
      </w:r>
      <w:proofErr w:type="gramEnd"/>
      <w:r w:rsidR="00C60B43" w:rsidRPr="006909B7">
        <w:rPr>
          <w:rFonts w:ascii="Arial" w:eastAsia="Times New Roman" w:hAnsi="Arial" w:cs="Arial"/>
          <w:snapToGrid w:val="0"/>
          <w:lang w:val="en-GB"/>
        </w:rPr>
        <w:t xml:space="preserve"> the</w:t>
      </w:r>
      <w:r w:rsidRPr="006909B7">
        <w:rPr>
          <w:rFonts w:ascii="Arial" w:eastAsia="Times New Roman" w:hAnsi="Arial" w:cs="Arial"/>
          <w:snapToGrid w:val="0"/>
          <w:lang w:val="en-GB"/>
        </w:rPr>
        <w:t xml:space="preserve"> organ of state must indicate the points allocated for specific goals for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663EFFCA" w:rsidR="009C2B0B" w:rsidRDefault="009C2B0B" w:rsidP="00C60B43">
      <w:pPr>
        <w:widowControl w:val="0"/>
        <w:spacing w:after="120" w:line="240" w:lineRule="auto"/>
        <w:ind w:left="720"/>
        <w:jc w:val="both"/>
        <w:rPr>
          <w:rFonts w:ascii="Arial" w:eastAsia="Times New Roman" w:hAnsi="Arial" w:cs="Arial"/>
          <w:snapToGrid w:val="0"/>
          <w:lang w:val="en-GB"/>
        </w:rPr>
      </w:pPr>
    </w:p>
    <w:p w14:paraId="19E7D688" w14:textId="77777777" w:rsidR="00BC785C" w:rsidRDefault="00BC785C"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9"/>
        <w:gridCol w:w="2099"/>
        <w:gridCol w:w="2071"/>
      </w:tblGrid>
      <w:tr w:rsidR="006909B7" w:rsidRPr="001A7082" w14:paraId="1588AAFD" w14:textId="77777777" w:rsidTr="006909B7">
        <w:trPr>
          <w:trHeight w:val="806"/>
        </w:trPr>
        <w:tc>
          <w:tcPr>
            <w:tcW w:w="3649" w:type="dxa"/>
            <w:tcBorders>
              <w:top w:val="nil"/>
            </w:tcBorders>
            <w:shd w:val="clear" w:color="auto" w:fill="AEAAAA" w:themeFill="background2" w:themeFillShade="BF"/>
            <w:vAlign w:val="center"/>
          </w:tcPr>
          <w:p w14:paraId="52912D4F" w14:textId="77777777" w:rsidR="006909B7" w:rsidRPr="001A7082" w:rsidRDefault="006909B7"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099" w:type="dxa"/>
            <w:shd w:val="clear" w:color="auto" w:fill="C00000"/>
            <w:vAlign w:val="center"/>
          </w:tcPr>
          <w:p w14:paraId="75446978" w14:textId="4A53C466" w:rsidR="006909B7" w:rsidRPr="001A7082" w:rsidRDefault="00544D0C" w:rsidP="00C60B43">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 xml:space="preserve">A: </w:t>
            </w:r>
            <w:r w:rsidR="006909B7" w:rsidRPr="001A7082">
              <w:rPr>
                <w:rFonts w:ascii="Arial" w:eastAsia="Times New Roman" w:hAnsi="Arial" w:cs="Arial"/>
                <w:b/>
                <w:kern w:val="24"/>
                <w:lang w:val="en-US"/>
              </w:rPr>
              <w:t>Number of points</w:t>
            </w:r>
          </w:p>
          <w:p w14:paraId="5C8F0C1D" w14:textId="77777777" w:rsidR="006909B7" w:rsidRPr="001A7082" w:rsidRDefault="006909B7"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6909B7" w:rsidRDefault="006909B7"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6909B7" w:rsidRPr="001A7082" w:rsidRDefault="006909B7"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071" w:type="dxa"/>
            <w:shd w:val="clear" w:color="auto" w:fill="F4B083" w:themeFill="accent2" w:themeFillTint="99"/>
          </w:tcPr>
          <w:p w14:paraId="5D642773" w14:textId="2C5D384F" w:rsidR="006909B7" w:rsidRDefault="00544D0C"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 xml:space="preserve">B: </w:t>
            </w:r>
            <w:r w:rsidR="006909B7" w:rsidRPr="001A7082">
              <w:rPr>
                <w:rFonts w:ascii="Arial" w:eastAsia="Times New Roman" w:hAnsi="Arial" w:cs="Arial"/>
                <w:b/>
                <w:kern w:val="24"/>
                <w:lang w:val="en-US"/>
              </w:rPr>
              <w:t>Number of points claimed (80/20 system)</w:t>
            </w:r>
          </w:p>
          <w:p w14:paraId="36B74A8E" w14:textId="77777777" w:rsidR="006909B7" w:rsidRDefault="006909B7"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p w14:paraId="020790C7" w14:textId="77777777" w:rsidR="00544D0C" w:rsidRDefault="00544D0C"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B=</w:t>
            </w:r>
            <w:proofErr w:type="gramStart"/>
            <w:r>
              <w:rPr>
                <w:rFonts w:ascii="Arial" w:eastAsia="Times New Roman" w:hAnsi="Arial" w:cs="Arial"/>
                <w:b/>
                <w:kern w:val="24"/>
                <w:lang w:val="en-US"/>
              </w:rPr>
              <w:t>A(</w:t>
            </w:r>
            <w:proofErr w:type="gramEnd"/>
            <w:r>
              <w:rPr>
                <w:rFonts w:ascii="Arial" w:eastAsia="Times New Roman" w:hAnsi="Arial" w:cs="Arial"/>
                <w:b/>
                <w:kern w:val="24"/>
                <w:lang w:val="en-US"/>
              </w:rPr>
              <w:t>20)</w:t>
            </w:r>
          </w:p>
          <w:p w14:paraId="44CA0759" w14:textId="5EDBE1DE" w:rsidR="00544D0C" w:rsidRPr="001A7082" w:rsidRDefault="00544D0C" w:rsidP="00544D0C">
            <w:pPr>
              <w:kinsoku w:val="0"/>
              <w:overflowPunct w:val="0"/>
              <w:spacing w:before="96" w:after="0" w:line="240" w:lineRule="auto"/>
              <w:textAlignment w:val="baseline"/>
              <w:rPr>
                <w:rFonts w:ascii="Arial" w:eastAsia="Times New Roman" w:hAnsi="Arial" w:cs="Arial"/>
                <w:b/>
                <w:kern w:val="24"/>
                <w:lang w:val="en-US"/>
              </w:rPr>
            </w:pPr>
          </w:p>
        </w:tc>
      </w:tr>
      <w:tr w:rsidR="006909B7" w:rsidRPr="001A7082" w14:paraId="529AEE2E" w14:textId="77777777" w:rsidTr="006909B7">
        <w:trPr>
          <w:trHeight w:val="296"/>
        </w:trPr>
        <w:tc>
          <w:tcPr>
            <w:tcW w:w="3649" w:type="dxa"/>
            <w:shd w:val="clear" w:color="auto" w:fill="auto"/>
          </w:tcPr>
          <w:p w14:paraId="37147497" w14:textId="0654A30C" w:rsidR="006909B7" w:rsidRPr="00C26BCC" w:rsidRDefault="006909B7" w:rsidP="00C26BCC">
            <w:pPr>
              <w:kinsoku w:val="0"/>
              <w:overflowPunct w:val="0"/>
              <w:spacing w:before="115" w:after="0" w:line="240" w:lineRule="auto"/>
              <w:textAlignment w:val="baseline"/>
              <w:rPr>
                <w:rFonts w:ascii="Arial" w:eastAsia="Times New Roman" w:hAnsi="Arial" w:cs="Arial"/>
                <w:sz w:val="20"/>
                <w:szCs w:val="20"/>
                <w:lang w:val="en-US"/>
              </w:rPr>
            </w:pPr>
            <w:r w:rsidRPr="00DD5631">
              <w:rPr>
                <w:rFonts w:ascii="Arial Narrow" w:hAnsi="Arial Narrow"/>
              </w:rPr>
              <w:t>more than 50% (fifty percent)</w:t>
            </w:r>
            <w:r>
              <w:rPr>
                <w:rFonts w:ascii="Arial Narrow" w:hAnsi="Arial Narrow"/>
              </w:rPr>
              <w:t xml:space="preserve"> </w:t>
            </w:r>
            <w:r w:rsidRPr="00D862E4">
              <w:rPr>
                <w:rFonts w:ascii="Arial Narrow" w:hAnsi="Arial Narrow"/>
                <w:lang w:val="en-US"/>
              </w:rPr>
              <w:t>ownership by Black people</w:t>
            </w:r>
          </w:p>
        </w:tc>
        <w:tc>
          <w:tcPr>
            <w:tcW w:w="2099" w:type="dxa"/>
            <w:shd w:val="clear" w:color="auto" w:fill="auto"/>
          </w:tcPr>
          <w:p w14:paraId="20F397AA" w14:textId="744981F1" w:rsidR="006909B7" w:rsidRPr="00C26BCC" w:rsidRDefault="006909B7" w:rsidP="00C26BCC">
            <w:pPr>
              <w:kinsoku w:val="0"/>
              <w:overflowPunct w:val="0"/>
              <w:spacing w:before="115" w:after="0" w:line="240" w:lineRule="auto"/>
              <w:jc w:val="center"/>
              <w:textAlignment w:val="baseline"/>
              <w:rPr>
                <w:rFonts w:ascii="Arial" w:eastAsia="Times New Roman" w:hAnsi="Arial" w:cs="Arial"/>
                <w:sz w:val="20"/>
                <w:szCs w:val="20"/>
                <w:lang w:val="en-US"/>
              </w:rPr>
            </w:pPr>
            <w:r>
              <w:rPr>
                <w:rFonts w:ascii="Arial" w:eastAsia="Times New Roman" w:hAnsi="Arial" w:cs="Arial"/>
                <w:sz w:val="20"/>
                <w:szCs w:val="20"/>
                <w:lang w:val="en-US"/>
              </w:rPr>
              <w:t>20</w:t>
            </w:r>
          </w:p>
        </w:tc>
        <w:tc>
          <w:tcPr>
            <w:tcW w:w="2071" w:type="dxa"/>
          </w:tcPr>
          <w:p w14:paraId="040518F4" w14:textId="77777777" w:rsidR="006909B7" w:rsidRPr="00C26BCC" w:rsidRDefault="006909B7" w:rsidP="00C26BCC">
            <w:pPr>
              <w:kinsoku w:val="0"/>
              <w:overflowPunct w:val="0"/>
              <w:spacing w:before="115" w:after="0" w:line="240" w:lineRule="auto"/>
              <w:jc w:val="center"/>
              <w:textAlignment w:val="baseline"/>
              <w:rPr>
                <w:rFonts w:ascii="Arial" w:eastAsia="Times New Roman" w:hAnsi="Arial" w:cs="Arial"/>
                <w:sz w:val="20"/>
                <w:szCs w:val="20"/>
                <w:lang w:val="en-US"/>
              </w:rPr>
            </w:pPr>
          </w:p>
        </w:tc>
      </w:tr>
      <w:tr w:rsidR="006909B7" w:rsidRPr="001A7082" w14:paraId="20506A73" w14:textId="77777777" w:rsidTr="006909B7">
        <w:trPr>
          <w:trHeight w:val="296"/>
        </w:trPr>
        <w:tc>
          <w:tcPr>
            <w:tcW w:w="3649" w:type="dxa"/>
            <w:shd w:val="clear" w:color="auto" w:fill="auto"/>
          </w:tcPr>
          <w:p w14:paraId="1CB034A1" w14:textId="6A4C6D9C" w:rsidR="006909B7" w:rsidRPr="00C26BCC" w:rsidRDefault="006909B7" w:rsidP="00C26BCC">
            <w:pPr>
              <w:kinsoku w:val="0"/>
              <w:overflowPunct w:val="0"/>
              <w:spacing w:before="115" w:after="0" w:line="240" w:lineRule="auto"/>
              <w:textAlignment w:val="baseline"/>
              <w:rPr>
                <w:rFonts w:ascii="Arial" w:eastAsia="Times New Roman" w:hAnsi="Arial" w:cs="Arial"/>
                <w:sz w:val="20"/>
                <w:szCs w:val="20"/>
                <w:lang w:val="en-US"/>
              </w:rPr>
            </w:pPr>
            <w:r w:rsidRPr="00DD5631">
              <w:rPr>
                <w:rFonts w:ascii="Arial Narrow" w:hAnsi="Arial Narrow"/>
              </w:rPr>
              <w:t>more than 50% (fifty percent)</w:t>
            </w:r>
            <w:r>
              <w:rPr>
                <w:rFonts w:ascii="Arial Narrow" w:hAnsi="Arial Narrow"/>
              </w:rPr>
              <w:t xml:space="preserve"> </w:t>
            </w:r>
            <w:r w:rsidRPr="00D862E4">
              <w:rPr>
                <w:rFonts w:ascii="Arial Narrow" w:hAnsi="Arial Narrow"/>
                <w:lang w:val="en-US"/>
              </w:rPr>
              <w:t>ownership by</w:t>
            </w:r>
            <w:r>
              <w:rPr>
                <w:rFonts w:ascii="Arial Narrow" w:hAnsi="Arial Narrow"/>
                <w:lang w:val="en-US"/>
              </w:rPr>
              <w:t xml:space="preserve"> </w:t>
            </w:r>
            <w:r w:rsidRPr="00D862E4">
              <w:rPr>
                <w:rFonts w:ascii="Arial Narrow" w:hAnsi="Arial Narrow"/>
                <w:lang w:val="en-US"/>
              </w:rPr>
              <w:t>Women</w:t>
            </w:r>
          </w:p>
        </w:tc>
        <w:tc>
          <w:tcPr>
            <w:tcW w:w="2099" w:type="dxa"/>
            <w:shd w:val="clear" w:color="auto" w:fill="auto"/>
          </w:tcPr>
          <w:p w14:paraId="57735278" w14:textId="695ACFF4" w:rsidR="006909B7" w:rsidRPr="00C26BCC" w:rsidRDefault="006909B7" w:rsidP="00C26BCC">
            <w:pPr>
              <w:kinsoku w:val="0"/>
              <w:overflowPunct w:val="0"/>
              <w:spacing w:before="115" w:after="0" w:line="240" w:lineRule="auto"/>
              <w:jc w:val="center"/>
              <w:textAlignment w:val="baseline"/>
              <w:rPr>
                <w:rFonts w:ascii="Arial" w:eastAsia="Times New Roman" w:hAnsi="Arial" w:cs="Arial"/>
                <w:sz w:val="20"/>
                <w:szCs w:val="20"/>
                <w:lang w:val="en-US"/>
              </w:rPr>
            </w:pPr>
            <w:r>
              <w:rPr>
                <w:rFonts w:ascii="Arial" w:eastAsia="Times New Roman" w:hAnsi="Arial" w:cs="Arial"/>
                <w:sz w:val="20"/>
                <w:szCs w:val="20"/>
                <w:lang w:val="en-US"/>
              </w:rPr>
              <w:t>20</w:t>
            </w:r>
          </w:p>
        </w:tc>
        <w:tc>
          <w:tcPr>
            <w:tcW w:w="2071" w:type="dxa"/>
          </w:tcPr>
          <w:p w14:paraId="0814C82F" w14:textId="77777777" w:rsidR="006909B7" w:rsidRPr="00C26BCC" w:rsidRDefault="006909B7" w:rsidP="00C26BCC">
            <w:pPr>
              <w:kinsoku w:val="0"/>
              <w:overflowPunct w:val="0"/>
              <w:spacing w:before="115" w:after="0" w:line="240" w:lineRule="auto"/>
              <w:jc w:val="center"/>
              <w:textAlignment w:val="baseline"/>
              <w:rPr>
                <w:rFonts w:ascii="Arial" w:eastAsia="Times New Roman" w:hAnsi="Arial" w:cs="Arial"/>
                <w:sz w:val="20"/>
                <w:szCs w:val="20"/>
                <w:lang w:val="en-US"/>
              </w:rPr>
            </w:pPr>
          </w:p>
        </w:tc>
      </w:tr>
      <w:tr w:rsidR="006909B7" w:rsidRPr="001A7082" w14:paraId="4A77A40C" w14:textId="77777777" w:rsidTr="006909B7">
        <w:trPr>
          <w:trHeight w:val="296"/>
        </w:trPr>
        <w:tc>
          <w:tcPr>
            <w:tcW w:w="3649" w:type="dxa"/>
            <w:shd w:val="clear" w:color="auto" w:fill="auto"/>
          </w:tcPr>
          <w:p w14:paraId="48107A2B" w14:textId="2E580596" w:rsidR="006909B7" w:rsidRPr="00C26BCC" w:rsidRDefault="006909B7" w:rsidP="00C26BCC">
            <w:pPr>
              <w:kinsoku w:val="0"/>
              <w:overflowPunct w:val="0"/>
              <w:spacing w:before="115" w:after="0" w:line="240" w:lineRule="auto"/>
              <w:textAlignment w:val="baseline"/>
              <w:rPr>
                <w:rFonts w:ascii="Arial" w:eastAsia="Times New Roman" w:hAnsi="Arial" w:cs="Arial"/>
                <w:sz w:val="20"/>
                <w:szCs w:val="20"/>
                <w:lang w:val="en-US"/>
              </w:rPr>
            </w:pPr>
            <w:r w:rsidRPr="00DD5631">
              <w:rPr>
                <w:rFonts w:ascii="Arial Narrow" w:hAnsi="Arial Narrow"/>
              </w:rPr>
              <w:t>more than 50% (fifty percent)</w:t>
            </w:r>
            <w:r>
              <w:rPr>
                <w:rFonts w:ascii="Arial Narrow" w:hAnsi="Arial Narrow"/>
              </w:rPr>
              <w:t xml:space="preserve"> </w:t>
            </w:r>
            <w:r w:rsidRPr="00D862E4">
              <w:rPr>
                <w:rFonts w:ascii="Arial Narrow" w:hAnsi="Arial Narrow"/>
                <w:lang w:val="en-US"/>
              </w:rPr>
              <w:t>ownership by people with disabilities</w:t>
            </w:r>
          </w:p>
        </w:tc>
        <w:tc>
          <w:tcPr>
            <w:tcW w:w="2099" w:type="dxa"/>
            <w:shd w:val="clear" w:color="auto" w:fill="auto"/>
          </w:tcPr>
          <w:p w14:paraId="1594AEE7" w14:textId="06B7804E" w:rsidR="006909B7" w:rsidRPr="00C26BCC" w:rsidRDefault="006909B7" w:rsidP="00C26BCC">
            <w:pPr>
              <w:kinsoku w:val="0"/>
              <w:overflowPunct w:val="0"/>
              <w:spacing w:before="115" w:after="0" w:line="240" w:lineRule="auto"/>
              <w:jc w:val="center"/>
              <w:textAlignment w:val="baseline"/>
              <w:rPr>
                <w:rFonts w:ascii="Arial" w:eastAsia="Times New Roman" w:hAnsi="Arial" w:cs="Arial"/>
                <w:sz w:val="20"/>
                <w:szCs w:val="20"/>
                <w:lang w:val="en-US"/>
              </w:rPr>
            </w:pPr>
            <w:r>
              <w:rPr>
                <w:rFonts w:ascii="Arial" w:eastAsia="Times New Roman" w:hAnsi="Arial" w:cs="Arial"/>
                <w:sz w:val="20"/>
                <w:szCs w:val="20"/>
                <w:lang w:val="en-US"/>
              </w:rPr>
              <w:t>20</w:t>
            </w:r>
          </w:p>
        </w:tc>
        <w:tc>
          <w:tcPr>
            <w:tcW w:w="2071" w:type="dxa"/>
          </w:tcPr>
          <w:p w14:paraId="08B608AE" w14:textId="77777777" w:rsidR="006909B7" w:rsidRPr="00C26BCC" w:rsidRDefault="006909B7" w:rsidP="00C26BCC">
            <w:pPr>
              <w:kinsoku w:val="0"/>
              <w:overflowPunct w:val="0"/>
              <w:spacing w:before="115" w:after="0" w:line="240" w:lineRule="auto"/>
              <w:jc w:val="center"/>
              <w:textAlignment w:val="baseline"/>
              <w:rPr>
                <w:rFonts w:ascii="Arial" w:eastAsia="Times New Roman" w:hAnsi="Arial" w:cs="Arial"/>
                <w:sz w:val="20"/>
                <w:szCs w:val="20"/>
                <w:lang w:val="en-US"/>
              </w:rPr>
            </w:pPr>
          </w:p>
        </w:tc>
      </w:tr>
      <w:tr w:rsidR="00544D0C" w:rsidRPr="001A7082" w14:paraId="3B3C30D9" w14:textId="77777777" w:rsidTr="00FF072E">
        <w:trPr>
          <w:trHeight w:val="296"/>
        </w:trPr>
        <w:tc>
          <w:tcPr>
            <w:tcW w:w="7819" w:type="dxa"/>
            <w:gridSpan w:val="3"/>
            <w:shd w:val="clear" w:color="auto" w:fill="auto"/>
          </w:tcPr>
          <w:p w14:paraId="75BEFEA7" w14:textId="3AEFD28A" w:rsidR="00544D0C" w:rsidRPr="00544D0C" w:rsidRDefault="00544D0C" w:rsidP="00C26BCC">
            <w:pPr>
              <w:kinsoku w:val="0"/>
              <w:overflowPunct w:val="0"/>
              <w:spacing w:before="115" w:after="0" w:line="240" w:lineRule="auto"/>
              <w:jc w:val="center"/>
              <w:textAlignment w:val="baseline"/>
              <w:rPr>
                <w:rFonts w:ascii="Arial" w:eastAsia="Times New Roman" w:hAnsi="Arial" w:cs="Arial"/>
                <w:b/>
                <w:bCs/>
                <w:sz w:val="20"/>
                <w:szCs w:val="20"/>
                <w:lang w:val="en-US"/>
              </w:rPr>
            </w:pPr>
            <w:r w:rsidRPr="00544D0C">
              <w:rPr>
                <w:rFonts w:ascii="Arial" w:eastAsia="Times New Roman" w:hAnsi="Arial" w:cs="Arial"/>
                <w:b/>
                <w:bCs/>
                <w:sz w:val="20"/>
                <w:szCs w:val="20"/>
                <w:lang w:val="en-US"/>
              </w:rPr>
              <w:t>NB: POINTS CLAIMED BY SUPPLIER MUST B</w:t>
            </w:r>
            <w:r>
              <w:rPr>
                <w:rFonts w:ascii="Arial" w:eastAsia="Times New Roman" w:hAnsi="Arial" w:cs="Arial"/>
                <w:b/>
                <w:bCs/>
                <w:sz w:val="20"/>
                <w:szCs w:val="20"/>
                <w:lang w:val="en-US"/>
              </w:rPr>
              <w:t xml:space="preserve">E </w:t>
            </w:r>
            <w:r w:rsidRPr="00544D0C">
              <w:rPr>
                <w:rFonts w:ascii="Arial" w:eastAsia="Times New Roman" w:hAnsi="Arial" w:cs="Arial"/>
                <w:b/>
                <w:bCs/>
                <w:sz w:val="20"/>
                <w:szCs w:val="20"/>
                <w:lang w:val="en-US"/>
              </w:rPr>
              <w:t>THE SAME AS POINTS IN A FOR SPECIFIC GOALS</w:t>
            </w: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as a result of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w:t>
      </w:r>
      <w:proofErr w:type="gramStart"/>
      <w:r w:rsidRPr="001A7082">
        <w:rPr>
          <w:rFonts w:ascii="Arial" w:eastAsia="Times New Roman" w:hAnsi="Arial" w:cs="Arial"/>
          <w:snapToGrid w:val="0"/>
          <w:lang w:val="en-GB"/>
        </w:rPr>
        <w:t>shareholders</w:t>
      </w:r>
      <w:proofErr w:type="gramEnd"/>
      <w:r w:rsidRPr="001A7082">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49225" w14:textId="77777777" w:rsidR="0051581F" w:rsidRDefault="0051581F" w:rsidP="003B6D93">
      <w:pPr>
        <w:spacing w:after="0" w:line="240" w:lineRule="auto"/>
      </w:pPr>
      <w:r>
        <w:separator/>
      </w:r>
    </w:p>
  </w:endnote>
  <w:endnote w:type="continuationSeparator" w:id="0">
    <w:p w14:paraId="1F99A102" w14:textId="77777777" w:rsidR="0051581F" w:rsidRDefault="0051581F"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0F2BC57D"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F1D84">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F1D84">
              <w:rPr>
                <w:b/>
                <w:bCs/>
                <w:noProof/>
              </w:rPr>
              <w:t>5</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226CF" w14:textId="77777777" w:rsidR="0051581F" w:rsidRDefault="0051581F" w:rsidP="003B6D93">
      <w:pPr>
        <w:spacing w:after="0" w:line="240" w:lineRule="auto"/>
      </w:pPr>
      <w:r>
        <w:separator/>
      </w:r>
    </w:p>
  </w:footnote>
  <w:footnote w:type="continuationSeparator" w:id="0">
    <w:p w14:paraId="3BFD3E13" w14:textId="77777777" w:rsidR="0051581F" w:rsidRDefault="0051581F"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872107445">
    <w:abstractNumId w:val="0"/>
  </w:num>
  <w:num w:numId="2" w16cid:durableId="1024358580">
    <w:abstractNumId w:val="3"/>
  </w:num>
  <w:num w:numId="3" w16cid:durableId="1667438005">
    <w:abstractNumId w:val="12"/>
  </w:num>
  <w:num w:numId="4" w16cid:durableId="482501334">
    <w:abstractNumId w:val="9"/>
  </w:num>
  <w:num w:numId="5" w16cid:durableId="1303998336">
    <w:abstractNumId w:val="5"/>
  </w:num>
  <w:num w:numId="6" w16cid:durableId="810634344">
    <w:abstractNumId w:val="6"/>
  </w:num>
  <w:num w:numId="7" w16cid:durableId="291328649">
    <w:abstractNumId w:val="11"/>
  </w:num>
  <w:num w:numId="8" w16cid:durableId="1239829125">
    <w:abstractNumId w:val="10"/>
  </w:num>
  <w:num w:numId="9" w16cid:durableId="1423719780">
    <w:abstractNumId w:val="4"/>
  </w:num>
  <w:num w:numId="10" w16cid:durableId="404499006">
    <w:abstractNumId w:val="2"/>
  </w:num>
  <w:num w:numId="11" w16cid:durableId="1095399605">
    <w:abstractNumId w:val="8"/>
  </w:num>
  <w:num w:numId="12" w16cid:durableId="241379793">
    <w:abstractNumId w:val="7"/>
  </w:num>
  <w:num w:numId="13" w16cid:durableId="176582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82"/>
    <w:rsid w:val="00003B2C"/>
    <w:rsid w:val="000917EE"/>
    <w:rsid w:val="000A0596"/>
    <w:rsid w:val="000D5B12"/>
    <w:rsid w:val="000E7B50"/>
    <w:rsid w:val="000F076C"/>
    <w:rsid w:val="000F1D84"/>
    <w:rsid w:val="000F2B3F"/>
    <w:rsid w:val="000F48BA"/>
    <w:rsid w:val="00103065"/>
    <w:rsid w:val="0012378B"/>
    <w:rsid w:val="00151777"/>
    <w:rsid w:val="00165723"/>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3F6BB6"/>
    <w:rsid w:val="00412659"/>
    <w:rsid w:val="004350BB"/>
    <w:rsid w:val="004743FE"/>
    <w:rsid w:val="004C3B2B"/>
    <w:rsid w:val="004C566B"/>
    <w:rsid w:val="004D1FFB"/>
    <w:rsid w:val="004F5BE8"/>
    <w:rsid w:val="004F6951"/>
    <w:rsid w:val="0051581F"/>
    <w:rsid w:val="00521061"/>
    <w:rsid w:val="00531F81"/>
    <w:rsid w:val="00544D0C"/>
    <w:rsid w:val="005A4856"/>
    <w:rsid w:val="005B70C7"/>
    <w:rsid w:val="005D5CD2"/>
    <w:rsid w:val="005E46A2"/>
    <w:rsid w:val="00614343"/>
    <w:rsid w:val="00633BD2"/>
    <w:rsid w:val="00646443"/>
    <w:rsid w:val="00660A5A"/>
    <w:rsid w:val="0067273B"/>
    <w:rsid w:val="006909B7"/>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676C3"/>
    <w:rsid w:val="00B715D9"/>
    <w:rsid w:val="00B76ABE"/>
    <w:rsid w:val="00BC785C"/>
    <w:rsid w:val="00BE1D49"/>
    <w:rsid w:val="00C165EE"/>
    <w:rsid w:val="00C26BCC"/>
    <w:rsid w:val="00C44B2D"/>
    <w:rsid w:val="00C60B43"/>
    <w:rsid w:val="00C839E2"/>
    <w:rsid w:val="00CA16B5"/>
    <w:rsid w:val="00CF7813"/>
    <w:rsid w:val="00D00E54"/>
    <w:rsid w:val="00D07B68"/>
    <w:rsid w:val="00D238A9"/>
    <w:rsid w:val="00DD5631"/>
    <w:rsid w:val="00DE5D11"/>
    <w:rsid w:val="00DE6C8E"/>
    <w:rsid w:val="00DF092D"/>
    <w:rsid w:val="00DF38A5"/>
    <w:rsid w:val="00E42F1A"/>
    <w:rsid w:val="00E77B49"/>
    <w:rsid w:val="00EA1C63"/>
    <w:rsid w:val="00F03139"/>
    <w:rsid w:val="00F12BD6"/>
    <w:rsid w:val="00F3487A"/>
    <w:rsid w:val="00F56F16"/>
    <w:rsid w:val="00F8556A"/>
    <w:rsid w:val="00F8774A"/>
    <w:rsid w:val="00FB0F50"/>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BB3B1F71-4C39-4385-B705-9B2CC8348767}">
  <ds:schemaRefs>
    <ds:schemaRef ds:uri="http://schemas.openxmlformats.org/officeDocument/2006/bibliography"/>
  </ds:schemaRefs>
</ds:datastoreItem>
</file>

<file path=customXml/itemProps5.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Sele Gokailemang</cp:lastModifiedBy>
  <cp:revision>2</cp:revision>
  <cp:lastPrinted>2023-01-25T02:06:00Z</cp:lastPrinted>
  <dcterms:created xsi:type="dcterms:W3CDTF">2023-02-07T18:26:00Z</dcterms:created>
  <dcterms:modified xsi:type="dcterms:W3CDTF">2023-02-07T18:26:00Z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