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EF4C" w14:textId="77777777" w:rsidR="007843B8" w:rsidRDefault="002F36DB" w:rsidP="00BB5BCB">
      <w:pPr>
        <w:pBdr>
          <w:bottom w:val="threeDEmboss" w:sz="24" w:space="28" w:color="auto"/>
        </w:pBdr>
        <w:spacing w:line="360" w:lineRule="auto"/>
        <w:jc w:val="center"/>
        <w:rPr>
          <w:rFonts w:cs="Arial"/>
          <w:lang w:val="en-GB"/>
        </w:rPr>
      </w:pPr>
      <w:r>
        <w:rPr>
          <w:noProof/>
          <w:snapToGrid/>
        </w:rPr>
        <w:drawing>
          <wp:inline distT="0" distB="0" distL="0" distR="0" wp14:anchorId="11F7F5AE" wp14:editId="7098C210">
            <wp:extent cx="2114550" cy="609600"/>
            <wp:effectExtent l="0" t="0" r="0" b="0"/>
            <wp:docPr id="1" name="Picture 1" descr="PRASA_CRES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ASA_CRES_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2EB23" w14:textId="77777777" w:rsidR="007843B8" w:rsidRPr="001028E3" w:rsidRDefault="004707D9">
      <w:pPr>
        <w:jc w:val="center"/>
        <w:rPr>
          <w:rFonts w:cs="Arial"/>
          <w:b/>
          <w:sz w:val="16"/>
          <w:szCs w:val="16"/>
          <w:lang w:val="en-GB"/>
        </w:rPr>
      </w:pPr>
      <w:r w:rsidRPr="001028E3">
        <w:rPr>
          <w:rFonts w:cs="Arial"/>
          <w:b/>
          <w:sz w:val="16"/>
          <w:szCs w:val="16"/>
          <w:lang w:val="en-GB"/>
        </w:rPr>
        <w:t xml:space="preserve">REQUEST FOR </w:t>
      </w:r>
      <w:r w:rsidR="00CD4B55" w:rsidRPr="001028E3">
        <w:rPr>
          <w:rFonts w:cs="Arial"/>
          <w:b/>
          <w:sz w:val="16"/>
          <w:szCs w:val="16"/>
          <w:lang w:val="en-GB"/>
        </w:rPr>
        <w:t>PROPOSALS</w:t>
      </w:r>
    </w:p>
    <w:p w14:paraId="08F35DDB" w14:textId="77777777" w:rsidR="007843B8" w:rsidRPr="001028E3" w:rsidRDefault="007843B8">
      <w:pPr>
        <w:jc w:val="center"/>
        <w:rPr>
          <w:rFonts w:cs="Arial"/>
          <w:b/>
          <w:sz w:val="16"/>
          <w:szCs w:val="16"/>
          <w:lang w:val="en-GB"/>
        </w:rPr>
      </w:pPr>
    </w:p>
    <w:p w14:paraId="7B64609D" w14:textId="77777777" w:rsidR="007843B8" w:rsidRPr="001028E3" w:rsidRDefault="0040726F">
      <w:pPr>
        <w:jc w:val="center"/>
        <w:rPr>
          <w:rFonts w:cs="Arial"/>
          <w:b/>
          <w:sz w:val="16"/>
          <w:szCs w:val="16"/>
          <w:lang w:val="en-GB"/>
        </w:rPr>
      </w:pPr>
      <w:r w:rsidRPr="001028E3">
        <w:rPr>
          <w:b/>
          <w:sz w:val="16"/>
          <w:szCs w:val="16"/>
          <w:lang w:val="en-GB"/>
        </w:rPr>
        <w:t>PASSENGER RAIL AGENCY OF SOUTH AFRICA</w:t>
      </w:r>
    </w:p>
    <w:p w14:paraId="54DB60DE" w14:textId="77777777" w:rsidR="007843B8" w:rsidRPr="001028E3" w:rsidRDefault="00285267" w:rsidP="004E48E2">
      <w:pPr>
        <w:pBdr>
          <w:bottom w:val="threeDEmboss" w:sz="24" w:space="0" w:color="auto"/>
        </w:pBdr>
        <w:spacing w:line="360" w:lineRule="auto"/>
        <w:jc w:val="both"/>
        <w:rPr>
          <w:b/>
          <w:bCs/>
          <w:sz w:val="16"/>
          <w:szCs w:val="16"/>
        </w:rPr>
      </w:pPr>
      <w:r w:rsidRPr="001028E3">
        <w:rPr>
          <w:b/>
          <w:sz w:val="16"/>
          <w:szCs w:val="16"/>
        </w:rPr>
        <w:t xml:space="preserve">                                </w:t>
      </w:r>
    </w:p>
    <w:p w14:paraId="7F200BF9" w14:textId="77777777" w:rsidR="00444429" w:rsidRPr="001028E3" w:rsidRDefault="007249FD" w:rsidP="00444429">
      <w:pPr>
        <w:pStyle w:val="BodyText"/>
        <w:tabs>
          <w:tab w:val="left" w:pos="720"/>
          <w:tab w:val="left" w:pos="1440"/>
          <w:tab w:val="left" w:pos="1920"/>
          <w:tab w:val="left" w:pos="22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8" w:right="16" w:hanging="2268"/>
        <w:rPr>
          <w:rFonts w:cs="Arial"/>
          <w:sz w:val="16"/>
          <w:szCs w:val="16"/>
        </w:rPr>
      </w:pPr>
      <w:r w:rsidRPr="001028E3">
        <w:rPr>
          <w:rFonts w:cs="Arial"/>
          <w:sz w:val="16"/>
          <w:szCs w:val="16"/>
        </w:rPr>
        <w:t xml:space="preserve">The Passenger Rail Agency of South Africa (PRASA) intends appointing </w:t>
      </w:r>
      <w:r w:rsidR="00444429" w:rsidRPr="001028E3">
        <w:rPr>
          <w:rFonts w:cs="Arial"/>
          <w:sz w:val="16"/>
          <w:szCs w:val="16"/>
        </w:rPr>
        <w:t>service providers</w:t>
      </w:r>
      <w:r w:rsidR="0095300A" w:rsidRPr="001028E3">
        <w:rPr>
          <w:rFonts w:cs="Arial"/>
          <w:sz w:val="16"/>
          <w:szCs w:val="16"/>
        </w:rPr>
        <w:t xml:space="preserve"> for the following projects</w:t>
      </w:r>
      <w:r w:rsidR="00121223" w:rsidRPr="001028E3">
        <w:rPr>
          <w:rFonts w:cs="Arial"/>
          <w:sz w:val="16"/>
          <w:szCs w:val="16"/>
        </w:rPr>
        <w:t xml:space="preserve"> stipulated below:</w:t>
      </w:r>
    </w:p>
    <w:p w14:paraId="0B783BCF" w14:textId="77777777" w:rsidR="00121223" w:rsidRPr="001028E3" w:rsidRDefault="00121223" w:rsidP="00444429">
      <w:pPr>
        <w:pStyle w:val="BodyText"/>
        <w:tabs>
          <w:tab w:val="left" w:pos="720"/>
          <w:tab w:val="left" w:pos="1440"/>
          <w:tab w:val="left" w:pos="1920"/>
          <w:tab w:val="left" w:pos="22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8" w:right="16" w:hanging="2268"/>
        <w:rPr>
          <w:rFonts w:cs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5813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559"/>
        <w:gridCol w:w="1417"/>
        <w:gridCol w:w="2268"/>
        <w:gridCol w:w="4615"/>
      </w:tblGrid>
      <w:tr w:rsidR="003F59D9" w:rsidRPr="001028E3" w14:paraId="13D35D1C" w14:textId="77777777" w:rsidTr="003F59D9">
        <w:trPr>
          <w:trHeight w:val="648"/>
        </w:trPr>
        <w:tc>
          <w:tcPr>
            <w:tcW w:w="3119" w:type="dxa"/>
          </w:tcPr>
          <w:p w14:paraId="1E9B1A7D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rPr>
                <w:rFonts w:cs="Arial"/>
                <w:b/>
                <w:sz w:val="16"/>
                <w:szCs w:val="16"/>
              </w:rPr>
            </w:pPr>
            <w:r w:rsidRPr="001028E3">
              <w:rPr>
                <w:rFonts w:cs="Arial"/>
                <w:b/>
                <w:sz w:val="16"/>
                <w:szCs w:val="16"/>
              </w:rPr>
              <w:t>Project description</w:t>
            </w:r>
          </w:p>
        </w:tc>
        <w:tc>
          <w:tcPr>
            <w:tcW w:w="2835" w:type="dxa"/>
          </w:tcPr>
          <w:p w14:paraId="3F540048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rPr>
                <w:rFonts w:cs="Arial"/>
                <w:b/>
                <w:sz w:val="16"/>
                <w:szCs w:val="16"/>
              </w:rPr>
            </w:pPr>
            <w:r w:rsidRPr="001028E3">
              <w:rPr>
                <w:rFonts w:cs="Arial"/>
                <w:b/>
                <w:sz w:val="16"/>
                <w:szCs w:val="16"/>
              </w:rPr>
              <w:t>Tender no</w:t>
            </w:r>
          </w:p>
        </w:tc>
        <w:tc>
          <w:tcPr>
            <w:tcW w:w="1559" w:type="dxa"/>
          </w:tcPr>
          <w:p w14:paraId="149B9FF4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CIDB Grading</w:t>
            </w:r>
          </w:p>
        </w:tc>
        <w:tc>
          <w:tcPr>
            <w:tcW w:w="1417" w:type="dxa"/>
          </w:tcPr>
          <w:p w14:paraId="3154064B" w14:textId="4621B459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Non - </w:t>
            </w:r>
            <w:r w:rsidRPr="001028E3">
              <w:rPr>
                <w:rFonts w:cs="Arial"/>
                <w:b/>
                <w:sz w:val="16"/>
                <w:szCs w:val="16"/>
              </w:rPr>
              <w:t>Compulsory Briefing</w:t>
            </w:r>
            <w:r>
              <w:rPr>
                <w:rFonts w:cs="Arial"/>
                <w:b/>
                <w:sz w:val="16"/>
                <w:szCs w:val="16"/>
              </w:rPr>
              <w:t xml:space="preserve"> Session</w:t>
            </w:r>
          </w:p>
        </w:tc>
        <w:tc>
          <w:tcPr>
            <w:tcW w:w="2268" w:type="dxa"/>
          </w:tcPr>
          <w:p w14:paraId="7F823CFD" w14:textId="4AEDE4A2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rPr>
                <w:rFonts w:cs="Arial"/>
                <w:b/>
                <w:sz w:val="16"/>
                <w:szCs w:val="16"/>
              </w:rPr>
            </w:pPr>
            <w:r w:rsidRPr="001028E3">
              <w:rPr>
                <w:rFonts w:cs="Arial"/>
                <w:b/>
                <w:sz w:val="16"/>
                <w:szCs w:val="16"/>
              </w:rPr>
              <w:t>Tender closing date &amp; time</w:t>
            </w:r>
          </w:p>
        </w:tc>
        <w:tc>
          <w:tcPr>
            <w:tcW w:w="4615" w:type="dxa"/>
          </w:tcPr>
          <w:p w14:paraId="426ABCA2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rPr>
                <w:rFonts w:cs="Arial"/>
                <w:b/>
                <w:sz w:val="16"/>
                <w:szCs w:val="16"/>
              </w:rPr>
            </w:pPr>
            <w:r w:rsidRPr="001028E3">
              <w:rPr>
                <w:rFonts w:cs="Arial"/>
                <w:b/>
                <w:sz w:val="16"/>
                <w:szCs w:val="16"/>
              </w:rPr>
              <w:t>Contact person</w:t>
            </w:r>
          </w:p>
        </w:tc>
      </w:tr>
      <w:tr w:rsidR="003F59D9" w:rsidRPr="001028E3" w14:paraId="29E462F4" w14:textId="77777777" w:rsidTr="003F59D9">
        <w:tc>
          <w:tcPr>
            <w:tcW w:w="3119" w:type="dxa"/>
          </w:tcPr>
          <w:p w14:paraId="3FABE423" w14:textId="205B4319" w:rsidR="00E53786" w:rsidRPr="009D09F6" w:rsidRDefault="00875E4D" w:rsidP="00E53786">
            <w:pPr>
              <w:tabs>
                <w:tab w:val="center" w:pos="4966"/>
                <w:tab w:val="right" w:pos="9932"/>
              </w:tabs>
              <w:rPr>
                <w:b/>
                <w:bCs/>
                <w:szCs w:val="22"/>
              </w:rPr>
            </w:pPr>
            <w:r w:rsidRPr="00407D26">
              <w:rPr>
                <w:rFonts w:cs="Arial"/>
                <w:b/>
                <w:szCs w:val="22"/>
              </w:rPr>
              <w:t xml:space="preserve">REQUEST FOR PROPOSAL (RFP) FOR </w:t>
            </w:r>
            <w:r w:rsidR="00407D26" w:rsidRPr="00407D26">
              <w:rPr>
                <w:rFonts w:cs="Arial"/>
                <w:b/>
                <w:szCs w:val="22"/>
              </w:rPr>
              <w:t xml:space="preserve"> </w:t>
            </w:r>
            <w:r w:rsidR="00E53786">
              <w:rPr>
                <w:b/>
                <w:bCs/>
                <w:szCs w:val="22"/>
              </w:rPr>
              <w:t xml:space="preserve"> THE</w:t>
            </w:r>
            <w:r w:rsidR="00E53786" w:rsidRPr="009D09F6">
              <w:rPr>
                <w:b/>
                <w:bCs/>
                <w:szCs w:val="22"/>
              </w:rPr>
              <w:t xml:space="preserve"> APPOINTMENT OF A 8 GB TURNKEY CONTRACTOR FOR</w:t>
            </w:r>
            <w:r w:rsidR="00E53786">
              <w:rPr>
                <w:b/>
                <w:bCs/>
                <w:szCs w:val="22"/>
              </w:rPr>
              <w:t xml:space="preserve"> </w:t>
            </w:r>
            <w:proofErr w:type="gramStart"/>
            <w:r w:rsidR="00E53786" w:rsidRPr="009D09F6">
              <w:rPr>
                <w:b/>
                <w:bCs/>
                <w:szCs w:val="22"/>
              </w:rPr>
              <w:t>THE</w:t>
            </w:r>
            <w:r w:rsidR="00E53786">
              <w:rPr>
                <w:b/>
                <w:bCs/>
                <w:szCs w:val="22"/>
              </w:rPr>
              <w:t xml:space="preserve"> </w:t>
            </w:r>
            <w:r w:rsidR="00E53786" w:rsidRPr="009D09F6">
              <w:rPr>
                <w:b/>
                <w:bCs/>
                <w:spacing w:val="-59"/>
                <w:szCs w:val="22"/>
              </w:rPr>
              <w:t xml:space="preserve"> </w:t>
            </w:r>
            <w:r w:rsidR="00E53786" w:rsidRPr="009D09F6">
              <w:rPr>
                <w:b/>
                <w:bCs/>
                <w:szCs w:val="22"/>
              </w:rPr>
              <w:t>REPAIRS</w:t>
            </w:r>
            <w:proofErr w:type="gramEnd"/>
            <w:r w:rsidR="00E53786" w:rsidRPr="009D09F6">
              <w:rPr>
                <w:b/>
                <w:bCs/>
                <w:szCs w:val="22"/>
              </w:rPr>
              <w:t xml:space="preserve"> AND REFURBISHMENTS OF MABOPANE STATION</w:t>
            </w:r>
            <w:r w:rsidR="00E53786" w:rsidRPr="009D09F6">
              <w:rPr>
                <w:b/>
                <w:bCs/>
                <w:spacing w:val="1"/>
                <w:szCs w:val="22"/>
              </w:rPr>
              <w:t xml:space="preserve"> </w:t>
            </w:r>
            <w:r w:rsidR="00E53786" w:rsidRPr="009D09F6">
              <w:rPr>
                <w:b/>
                <w:bCs/>
                <w:szCs w:val="22"/>
              </w:rPr>
              <w:t>CONCOURSE &amp; DESIGN AND CONSTRUCTION OF</w:t>
            </w:r>
            <w:r w:rsidR="00E53786" w:rsidRPr="009D09F6">
              <w:rPr>
                <w:b/>
                <w:bCs/>
                <w:spacing w:val="1"/>
                <w:szCs w:val="22"/>
              </w:rPr>
              <w:t xml:space="preserve"> </w:t>
            </w:r>
            <w:r w:rsidR="00E53786" w:rsidRPr="009D09F6">
              <w:rPr>
                <w:b/>
                <w:bCs/>
                <w:szCs w:val="22"/>
              </w:rPr>
              <w:t>LANDSCAPING,</w:t>
            </w:r>
            <w:r w:rsidR="00E53786" w:rsidRPr="009D09F6">
              <w:rPr>
                <w:b/>
                <w:bCs/>
                <w:spacing w:val="2"/>
                <w:szCs w:val="22"/>
              </w:rPr>
              <w:t xml:space="preserve"> </w:t>
            </w:r>
            <w:r w:rsidR="00E53786" w:rsidRPr="009D09F6">
              <w:rPr>
                <w:b/>
                <w:bCs/>
                <w:szCs w:val="22"/>
              </w:rPr>
              <w:t>SEWER</w:t>
            </w:r>
            <w:r w:rsidR="00E53786" w:rsidRPr="009D09F6">
              <w:rPr>
                <w:b/>
                <w:bCs/>
                <w:spacing w:val="-1"/>
                <w:szCs w:val="22"/>
              </w:rPr>
              <w:t xml:space="preserve"> </w:t>
            </w:r>
            <w:r w:rsidR="00E53786" w:rsidRPr="009D09F6">
              <w:rPr>
                <w:b/>
                <w:bCs/>
                <w:szCs w:val="22"/>
              </w:rPr>
              <w:t>&amp; WATER RETICULATION IN THE NORTHERN GAUTENG REGION</w:t>
            </w:r>
            <w:r w:rsidR="00E53786">
              <w:rPr>
                <w:b/>
                <w:bCs/>
                <w:szCs w:val="22"/>
              </w:rPr>
              <w:t xml:space="preserve"> (NGR)</w:t>
            </w:r>
          </w:p>
          <w:p w14:paraId="2EA7AEE0" w14:textId="52AB89DC" w:rsidR="003F59D9" w:rsidRPr="00407D26" w:rsidRDefault="003F59D9" w:rsidP="00D02F72">
            <w:pPr>
              <w:pStyle w:val="Foo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EC8796" w14:textId="63CBC317" w:rsidR="003F59D9" w:rsidRPr="00E53786" w:rsidRDefault="00E53786" w:rsidP="00AC52B1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rPr>
                <w:rFonts w:cs="Arial"/>
                <w:b/>
                <w:sz w:val="20"/>
                <w:lang w:val="en-ZA"/>
              </w:rPr>
            </w:pPr>
            <w:r w:rsidRPr="00E53786">
              <w:rPr>
                <w:b/>
                <w:bCs/>
                <w:sz w:val="20"/>
              </w:rPr>
              <w:t>RE/CRES/NGR/58/02/2022</w:t>
            </w:r>
          </w:p>
        </w:tc>
        <w:tc>
          <w:tcPr>
            <w:tcW w:w="1559" w:type="dxa"/>
          </w:tcPr>
          <w:p w14:paraId="1A1A78E2" w14:textId="767179D0" w:rsidR="003F59D9" w:rsidRPr="00407D26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8" w:right="16"/>
              <w:jc w:val="left"/>
              <w:rPr>
                <w:rFonts w:cs="Arial"/>
                <w:b/>
                <w:color w:val="000000"/>
                <w:szCs w:val="22"/>
              </w:rPr>
            </w:pPr>
            <w:r w:rsidRPr="00407D26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875E4D" w:rsidRPr="00407D26">
              <w:rPr>
                <w:rFonts w:cs="Arial"/>
                <w:b/>
                <w:color w:val="000000"/>
                <w:szCs w:val="22"/>
              </w:rPr>
              <w:t>8</w:t>
            </w:r>
            <w:r w:rsidR="000D4A25" w:rsidRPr="00407D26">
              <w:rPr>
                <w:rFonts w:cs="Arial"/>
                <w:b/>
                <w:color w:val="000000"/>
                <w:szCs w:val="22"/>
              </w:rPr>
              <w:t>GB</w:t>
            </w:r>
            <w:r w:rsidR="00D02F72" w:rsidRPr="00407D26">
              <w:rPr>
                <w:rFonts w:cs="Arial"/>
                <w:b/>
                <w:color w:val="000000"/>
                <w:szCs w:val="22"/>
              </w:rPr>
              <w:t xml:space="preserve"> OR HIGHER</w:t>
            </w:r>
          </w:p>
        </w:tc>
        <w:tc>
          <w:tcPr>
            <w:tcW w:w="1417" w:type="dxa"/>
          </w:tcPr>
          <w:p w14:paraId="1B1B1D2D" w14:textId="732B7C07" w:rsidR="00A9758C" w:rsidRPr="001B21DC" w:rsidRDefault="00E53786" w:rsidP="001B21DC">
            <w:pPr>
              <w:rPr>
                <w:rFonts w:cs="Arial"/>
                <w:color w:val="252424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25 November</w:t>
            </w:r>
            <w:r w:rsidR="003F59D9" w:rsidRPr="001B21DC">
              <w:rPr>
                <w:rFonts w:cs="Arial"/>
                <w:b/>
                <w:sz w:val="18"/>
                <w:szCs w:val="18"/>
              </w:rPr>
              <w:t xml:space="preserve"> 2022 AT 10:00 TO 1</w:t>
            </w:r>
            <w:r w:rsidR="00A9758C" w:rsidRPr="001B21DC">
              <w:rPr>
                <w:rFonts w:cs="Arial"/>
                <w:b/>
                <w:sz w:val="18"/>
                <w:szCs w:val="18"/>
              </w:rPr>
              <w:t>2</w:t>
            </w:r>
            <w:r w:rsidR="003F59D9" w:rsidRPr="001B21DC">
              <w:rPr>
                <w:rFonts w:cs="Arial"/>
                <w:b/>
                <w:sz w:val="18"/>
                <w:szCs w:val="18"/>
              </w:rPr>
              <w:t>:</w:t>
            </w:r>
            <w:r w:rsidR="006B5253" w:rsidRPr="001B21DC">
              <w:rPr>
                <w:rFonts w:cs="Arial"/>
                <w:b/>
                <w:sz w:val="18"/>
                <w:szCs w:val="18"/>
              </w:rPr>
              <w:t>00</w:t>
            </w:r>
            <w:r w:rsidR="00A9758C" w:rsidRPr="001B21DC">
              <w:rPr>
                <w:rFonts w:cs="Arial"/>
                <w:color w:val="252424"/>
                <w:sz w:val="18"/>
                <w:szCs w:val="18"/>
              </w:rPr>
              <w:t xml:space="preserve"> </w:t>
            </w:r>
          </w:p>
          <w:p w14:paraId="25C9FEDE" w14:textId="20C54D83" w:rsidR="00E53786" w:rsidRDefault="00BD5A63" w:rsidP="00E53786">
            <w:pPr>
              <w:rPr>
                <w:rFonts w:ascii="Segoe UI" w:hAnsi="Segoe UI" w:cs="Segoe UI"/>
                <w:b/>
                <w:bCs/>
                <w:snapToGrid/>
                <w:color w:val="252424"/>
              </w:rPr>
            </w:pPr>
            <w:r w:rsidRPr="001B21DC">
              <w:rPr>
                <w:rFonts w:cs="Arial"/>
                <w:color w:val="252424"/>
                <w:sz w:val="18"/>
                <w:szCs w:val="18"/>
              </w:rPr>
              <w:t xml:space="preserve"> </w:t>
            </w:r>
            <w:r w:rsidR="00E53786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 xml:space="preserve"> Join on your computer, mobile </w:t>
            </w:r>
            <w:proofErr w:type="gramStart"/>
            <w:r w:rsidR="00E53786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app</w:t>
            </w:r>
            <w:proofErr w:type="gramEnd"/>
            <w:r w:rsidR="00E53786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 xml:space="preserve"> or room device</w:t>
            </w:r>
            <w:r w:rsidR="00E53786">
              <w:rPr>
                <w:rFonts w:ascii="Segoe UI" w:hAnsi="Segoe UI" w:cs="Segoe UI"/>
                <w:b/>
                <w:bCs/>
                <w:color w:val="252424"/>
              </w:rPr>
              <w:t xml:space="preserve"> </w:t>
            </w:r>
          </w:p>
          <w:p w14:paraId="5143532E" w14:textId="77777777" w:rsidR="00E53786" w:rsidRDefault="006D5650" w:rsidP="00E53786">
            <w:pPr>
              <w:rPr>
                <w:rFonts w:ascii="Segoe UI" w:hAnsi="Segoe UI" w:cs="Segoe UI"/>
                <w:color w:val="252424"/>
              </w:rPr>
            </w:pPr>
            <w:hyperlink r:id="rId11" w:tgtFrame="_blank" w:history="1">
              <w:r w:rsidR="00E53786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  <w:r w:rsidR="00E53786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1EDADEF5" w14:textId="77777777" w:rsidR="00E53786" w:rsidRDefault="00E53786" w:rsidP="00E53786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Meeting ID: </w:t>
            </w: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>333 413 579 766</w:t>
            </w: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</w:t>
            </w:r>
            <w:r>
              <w:rPr>
                <w:rFonts w:ascii="Segoe UI" w:hAnsi="Segoe UI" w:cs="Segoe UI"/>
                <w:color w:val="252424"/>
              </w:rPr>
              <w:br/>
            </w: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Passcode: </w:t>
            </w:r>
            <w:proofErr w:type="spellStart"/>
            <w:r>
              <w:rPr>
                <w:rFonts w:ascii="Segoe UI" w:hAnsi="Segoe UI" w:cs="Segoe UI"/>
                <w:color w:val="252424"/>
                <w:sz w:val="24"/>
                <w:szCs w:val="24"/>
              </w:rPr>
              <w:t>YJdooy</w:t>
            </w:r>
            <w:proofErr w:type="spellEnd"/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 </w:t>
            </w:r>
          </w:p>
          <w:p w14:paraId="4DA82F46" w14:textId="77777777" w:rsidR="00E53786" w:rsidRDefault="006D5650" w:rsidP="00E53786">
            <w:pPr>
              <w:rPr>
                <w:rFonts w:ascii="Segoe UI" w:hAnsi="Segoe UI" w:cs="Segoe UI"/>
                <w:color w:val="252424"/>
                <w:sz w:val="21"/>
                <w:szCs w:val="21"/>
              </w:rPr>
            </w:pPr>
            <w:hyperlink r:id="rId12" w:tgtFrame="_blank" w:history="1">
              <w:r w:rsidR="00E53786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 xml:space="preserve">Download </w:t>
              </w:r>
              <w:r w:rsidR="00E53786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lastRenderedPageBreak/>
                <w:t>Teams</w:t>
              </w:r>
            </w:hyperlink>
            <w:r w:rsidR="00E53786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| </w:t>
            </w:r>
            <w:hyperlink r:id="rId13" w:tgtFrame="_blank" w:history="1">
              <w:r w:rsidR="00E53786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Join on the web</w:t>
              </w:r>
            </w:hyperlink>
          </w:p>
          <w:p w14:paraId="1AAFDCEE" w14:textId="482A7B34" w:rsidR="00BD5A63" w:rsidRPr="001B21DC" w:rsidRDefault="00BD5A63" w:rsidP="00E53786">
            <w:pPr>
              <w:rPr>
                <w:rFonts w:cs="Arial"/>
                <w:color w:val="252424"/>
                <w:sz w:val="18"/>
                <w:szCs w:val="18"/>
              </w:rPr>
            </w:pPr>
          </w:p>
          <w:p w14:paraId="531FE5FC" w14:textId="146F7F61" w:rsidR="00BD5A63" w:rsidRPr="001B21DC" w:rsidRDefault="00F0463B" w:rsidP="00BD5A6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B21DC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049C4574" w14:textId="02AE84ED" w:rsidR="003F59D9" w:rsidRPr="001B21DC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8" w:right="16"/>
              <w:jc w:val="left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7A213453" w14:textId="62420BA1" w:rsidR="003F59D9" w:rsidRPr="001B21DC" w:rsidRDefault="00A9758C" w:rsidP="0095438E">
            <w:pPr>
              <w:tabs>
                <w:tab w:val="left" w:pos="1590"/>
              </w:tabs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1B21DC">
              <w:rPr>
                <w:rFonts w:cs="Arial"/>
                <w:b/>
                <w:sz w:val="18"/>
                <w:szCs w:val="18"/>
                <w:lang w:val="en-GB"/>
              </w:rPr>
              <w:lastRenderedPageBreak/>
              <w:t>1</w:t>
            </w:r>
            <w:r w:rsidR="00E53786">
              <w:rPr>
                <w:rFonts w:cs="Arial"/>
                <w:b/>
                <w:sz w:val="18"/>
                <w:szCs w:val="18"/>
                <w:lang w:val="en-GB"/>
              </w:rPr>
              <w:t>5 December</w:t>
            </w:r>
            <w:r w:rsidR="001B21DC" w:rsidRPr="001B21DC">
              <w:rPr>
                <w:rFonts w:cs="Arial"/>
                <w:b/>
                <w:sz w:val="18"/>
                <w:szCs w:val="18"/>
                <w:lang w:val="en-GB"/>
              </w:rPr>
              <w:t xml:space="preserve"> </w:t>
            </w:r>
            <w:r w:rsidR="00E11C47" w:rsidRPr="001B21DC">
              <w:rPr>
                <w:rFonts w:cs="Arial"/>
                <w:b/>
                <w:sz w:val="18"/>
                <w:szCs w:val="18"/>
                <w:lang w:val="en-GB"/>
              </w:rPr>
              <w:t>2022</w:t>
            </w:r>
            <w:r w:rsidR="003F59D9" w:rsidRPr="001B21DC">
              <w:rPr>
                <w:rFonts w:cs="Arial"/>
                <w:b/>
                <w:sz w:val="18"/>
                <w:szCs w:val="18"/>
                <w:lang w:val="en-GB"/>
              </w:rPr>
              <w:t>@ 12:00 Midday at</w:t>
            </w:r>
            <w:r w:rsidR="003F59D9" w:rsidRPr="001B21DC">
              <w:rPr>
                <w:rFonts w:cs="Arial"/>
                <w:b/>
                <w:sz w:val="18"/>
                <w:szCs w:val="18"/>
              </w:rPr>
              <w:t xml:space="preserve"> Prasa Cres – Pretoria Offices, </w:t>
            </w:r>
            <w:r w:rsidR="00193763" w:rsidRPr="001B21DC">
              <w:rPr>
                <w:rFonts w:cs="Arial"/>
                <w:b/>
                <w:sz w:val="18"/>
                <w:szCs w:val="18"/>
              </w:rPr>
              <w:t xml:space="preserve">Dark Grey Building, </w:t>
            </w:r>
            <w:r w:rsidR="003F59D9" w:rsidRPr="001B21DC">
              <w:rPr>
                <w:rFonts w:cs="Arial"/>
                <w:b/>
                <w:sz w:val="18"/>
                <w:szCs w:val="18"/>
              </w:rPr>
              <w:t xml:space="preserve">Corner </w:t>
            </w:r>
          </w:p>
          <w:p w14:paraId="66E15567" w14:textId="4652F0E9" w:rsidR="003F59D9" w:rsidRPr="001B21DC" w:rsidRDefault="003F59D9" w:rsidP="0095438E">
            <w:pPr>
              <w:tabs>
                <w:tab w:val="left" w:pos="1590"/>
              </w:tabs>
              <w:spacing w:line="360" w:lineRule="auto"/>
              <w:jc w:val="both"/>
              <w:rPr>
                <w:rFonts w:cs="Arial"/>
                <w:b/>
                <w:sz w:val="18"/>
                <w:szCs w:val="18"/>
                <w:lang w:val="en-GB"/>
              </w:rPr>
            </w:pPr>
            <w:r w:rsidRPr="001B21DC">
              <w:rPr>
                <w:rFonts w:cs="Arial"/>
                <w:b/>
                <w:sz w:val="18"/>
                <w:szCs w:val="18"/>
              </w:rPr>
              <w:t xml:space="preserve"> 546 Paul Kruger &amp; </w:t>
            </w:r>
            <w:proofErr w:type="spellStart"/>
            <w:r w:rsidRPr="001B21DC">
              <w:rPr>
                <w:rFonts w:cs="Arial"/>
                <w:b/>
                <w:sz w:val="18"/>
                <w:szCs w:val="18"/>
              </w:rPr>
              <w:t>Scheiding</w:t>
            </w:r>
            <w:proofErr w:type="spellEnd"/>
            <w:r w:rsidRPr="001B21DC">
              <w:rPr>
                <w:rFonts w:cs="Arial"/>
                <w:b/>
                <w:sz w:val="18"/>
                <w:szCs w:val="18"/>
              </w:rPr>
              <w:t xml:space="preserve"> Streets, Pretoria</w:t>
            </w:r>
            <w:r w:rsidR="00193763" w:rsidRPr="001B21DC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15" w:type="dxa"/>
          </w:tcPr>
          <w:p w14:paraId="6D9636FE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1028E3">
              <w:rPr>
                <w:rFonts w:cs="Arial"/>
                <w:b/>
                <w:bCs/>
                <w:sz w:val="16"/>
                <w:szCs w:val="16"/>
              </w:rPr>
              <w:t>Khuthazwa Pike</w:t>
            </w:r>
          </w:p>
          <w:p w14:paraId="36C8A1AA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jc w:val="left"/>
              <w:rPr>
                <w:b/>
                <w:sz w:val="16"/>
                <w:szCs w:val="16"/>
              </w:rPr>
            </w:pPr>
            <w:r w:rsidRPr="001028E3">
              <w:rPr>
                <w:rFonts w:cs="Arial"/>
                <w:b/>
                <w:bCs/>
                <w:sz w:val="16"/>
                <w:szCs w:val="16"/>
              </w:rPr>
              <w:t>Tel:</w:t>
            </w:r>
            <w:r w:rsidRPr="001028E3">
              <w:rPr>
                <w:b/>
                <w:sz w:val="16"/>
                <w:szCs w:val="16"/>
              </w:rPr>
              <w:t xml:space="preserve"> (012) 748-7456/748-7562</w:t>
            </w:r>
          </w:p>
          <w:p w14:paraId="49EEC61B" w14:textId="7010AE98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jc w:val="left"/>
              <w:rPr>
                <w:b/>
                <w:sz w:val="16"/>
                <w:szCs w:val="16"/>
              </w:rPr>
            </w:pPr>
            <w:r w:rsidRPr="001028E3">
              <w:rPr>
                <w:b/>
                <w:sz w:val="16"/>
                <w:szCs w:val="16"/>
              </w:rPr>
              <w:t>Email:</w:t>
            </w:r>
            <w:r w:rsidR="00481DD0">
              <w:rPr>
                <w:b/>
                <w:sz w:val="16"/>
                <w:szCs w:val="16"/>
              </w:rPr>
              <w:t xml:space="preserve"> </w:t>
            </w:r>
            <w:hyperlink r:id="rId14" w:history="1">
              <w:r w:rsidR="00481DD0" w:rsidRPr="00EF2717">
                <w:rPr>
                  <w:rStyle w:val="Hyperlink"/>
                  <w:b/>
                  <w:sz w:val="16"/>
                  <w:szCs w:val="16"/>
                </w:rPr>
                <w:t>pikek@prasa.com</w:t>
              </w:r>
            </w:hyperlink>
            <w:r w:rsidR="00481DD0">
              <w:rPr>
                <w:b/>
                <w:sz w:val="16"/>
                <w:szCs w:val="16"/>
              </w:rPr>
              <w:t xml:space="preserve"> OR</w:t>
            </w:r>
            <w:r w:rsidRPr="001028E3">
              <w:rPr>
                <w:b/>
                <w:sz w:val="16"/>
                <w:szCs w:val="16"/>
              </w:rPr>
              <w:t xml:space="preserve"> </w:t>
            </w:r>
            <w:hyperlink r:id="rId15" w:history="1">
              <w:r w:rsidRPr="001028E3">
                <w:rPr>
                  <w:rStyle w:val="Hyperlink"/>
                  <w:b/>
                  <w:sz w:val="16"/>
                  <w:szCs w:val="16"/>
                </w:rPr>
                <w:t>NGR.TenderEnquiries@prasa.com</w:t>
              </w:r>
            </w:hyperlink>
          </w:p>
          <w:p w14:paraId="6832E15B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jc w:val="left"/>
              <w:rPr>
                <w:b/>
                <w:sz w:val="16"/>
                <w:szCs w:val="16"/>
              </w:rPr>
            </w:pPr>
          </w:p>
          <w:p w14:paraId="02FC6150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jc w:val="left"/>
              <w:rPr>
                <w:b/>
                <w:sz w:val="16"/>
                <w:szCs w:val="16"/>
              </w:rPr>
            </w:pPr>
          </w:p>
          <w:p w14:paraId="272DFA34" w14:textId="77777777" w:rsidR="003F59D9" w:rsidRPr="001028E3" w:rsidRDefault="003F59D9" w:rsidP="0095438E">
            <w:pPr>
              <w:pStyle w:val="BodyText"/>
              <w:tabs>
                <w:tab w:val="left" w:pos="720"/>
                <w:tab w:val="left" w:pos="1440"/>
                <w:tab w:val="left" w:pos="1920"/>
                <w:tab w:val="left" w:pos="226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6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412F81E8" w14:textId="77777777" w:rsidR="001B21DC" w:rsidRDefault="001B21DC" w:rsidP="00022B0A">
      <w:pPr>
        <w:pStyle w:val="BodyText"/>
        <w:spacing w:before="120" w:after="120"/>
        <w:rPr>
          <w:rFonts w:cs="Arial"/>
          <w:b/>
          <w:sz w:val="16"/>
          <w:szCs w:val="16"/>
          <w:u w:val="single"/>
          <w:lang w:val="en-ZA"/>
        </w:rPr>
      </w:pPr>
    </w:p>
    <w:p w14:paraId="39B4EEC0" w14:textId="11F00D00" w:rsidR="00022B0A" w:rsidRPr="00022B0A" w:rsidRDefault="00022B0A" w:rsidP="00022B0A">
      <w:pPr>
        <w:pStyle w:val="BodyText"/>
        <w:spacing w:before="120" w:after="120"/>
        <w:rPr>
          <w:rFonts w:cs="Arial"/>
          <w:b/>
          <w:sz w:val="16"/>
          <w:szCs w:val="16"/>
          <w:u w:val="single"/>
          <w:lang w:val="en-ZA"/>
        </w:rPr>
      </w:pPr>
      <w:r w:rsidRPr="00022B0A">
        <w:rPr>
          <w:rFonts w:cs="Arial"/>
          <w:b/>
          <w:sz w:val="16"/>
          <w:szCs w:val="16"/>
          <w:u w:val="single"/>
          <w:lang w:val="en-ZA"/>
        </w:rPr>
        <w:t>Special Conditions of Contract / Terms of Reference</w:t>
      </w:r>
    </w:p>
    <w:p w14:paraId="6D3819DC" w14:textId="77777777" w:rsidR="00022B0A" w:rsidRPr="00022B0A" w:rsidRDefault="00022B0A" w:rsidP="00022B0A">
      <w:pPr>
        <w:pStyle w:val="BodyText"/>
        <w:spacing w:before="120" w:after="120"/>
        <w:rPr>
          <w:rFonts w:cs="Arial"/>
          <w:sz w:val="16"/>
          <w:szCs w:val="16"/>
          <w:lang w:val="en-ZA"/>
        </w:rPr>
      </w:pPr>
      <w:r w:rsidRPr="00022B0A">
        <w:rPr>
          <w:rFonts w:cs="Arial"/>
          <w:sz w:val="16"/>
          <w:szCs w:val="16"/>
          <w:lang w:val="en-ZA"/>
        </w:rPr>
        <w:t xml:space="preserve">Bids pertaining to this Tender are subject to local content requirements with effect from 15 November 2012 in terms of Regulation 9(1) and 9(3) of the Preferential Procurement Regulations, 2011. </w:t>
      </w:r>
    </w:p>
    <w:p w14:paraId="1C44EC29" w14:textId="74A9F107" w:rsidR="00022B0A" w:rsidRPr="00022B0A" w:rsidRDefault="00022B0A" w:rsidP="00022B0A">
      <w:pPr>
        <w:pStyle w:val="BodyText"/>
        <w:spacing w:before="120" w:after="120"/>
        <w:rPr>
          <w:rFonts w:cs="Arial"/>
          <w:color w:val="000000"/>
          <w:sz w:val="16"/>
          <w:szCs w:val="16"/>
          <w:lang w:val="en-ZA"/>
        </w:rPr>
      </w:pPr>
      <w:r w:rsidRPr="00022B0A">
        <w:rPr>
          <w:rFonts w:cs="Arial"/>
          <w:color w:val="000000"/>
          <w:sz w:val="16"/>
          <w:szCs w:val="16"/>
          <w:lang w:val="en-ZA"/>
        </w:rPr>
        <w:t>The Declaration Certificate for Local Production and Content (SBD</w:t>
      </w:r>
      <w:r w:rsidR="00A873A2">
        <w:rPr>
          <w:rFonts w:cs="Arial"/>
          <w:color w:val="000000"/>
          <w:sz w:val="16"/>
          <w:szCs w:val="16"/>
          <w:lang w:val="en-ZA"/>
        </w:rPr>
        <w:t xml:space="preserve"> </w:t>
      </w:r>
      <w:r w:rsidRPr="00022B0A">
        <w:rPr>
          <w:rFonts w:cs="Arial"/>
          <w:color w:val="000000"/>
          <w:sz w:val="16"/>
          <w:szCs w:val="16"/>
          <w:lang w:val="en-ZA"/>
        </w:rPr>
        <w:t>6.2) together with the Annexure C (Local Content Declaration: Summary Schedule) must be completed, duly signed and submitted by the Bidder at the closing date and time of the bid.</w:t>
      </w:r>
    </w:p>
    <w:p w14:paraId="1B248F47" w14:textId="3D5DFDE3" w:rsidR="00022B0A" w:rsidRPr="00022B0A" w:rsidRDefault="00022B0A" w:rsidP="00022B0A">
      <w:pPr>
        <w:pStyle w:val="BodyText"/>
        <w:spacing w:before="120" w:after="120"/>
        <w:rPr>
          <w:rFonts w:eastAsia="Calibri" w:cs="Arial"/>
          <w:sz w:val="16"/>
          <w:szCs w:val="16"/>
          <w:lang w:val="en-ZA"/>
        </w:rPr>
      </w:pPr>
      <w:r w:rsidRPr="00022B0A">
        <w:rPr>
          <w:rFonts w:eastAsia="Calibri" w:cs="Arial"/>
          <w:sz w:val="16"/>
          <w:szCs w:val="16"/>
          <w:lang w:val="en-ZA"/>
        </w:rPr>
        <w:t xml:space="preserve">The stipulated minimum threshold percentage for local production and content for the various steel products and components </w:t>
      </w:r>
      <w:r w:rsidR="00C214E8">
        <w:rPr>
          <w:rFonts w:eastAsia="Calibri" w:cs="Arial"/>
          <w:sz w:val="16"/>
          <w:szCs w:val="16"/>
          <w:lang w:val="en-ZA"/>
        </w:rPr>
        <w:t xml:space="preserve">is </w:t>
      </w:r>
      <w:r w:rsidRPr="00022B0A">
        <w:rPr>
          <w:rFonts w:eastAsia="Calibri" w:cs="Arial"/>
          <w:sz w:val="16"/>
          <w:szCs w:val="16"/>
          <w:lang w:val="en-ZA"/>
        </w:rPr>
        <w:t>100%</w:t>
      </w:r>
      <w:r w:rsidR="002C2987">
        <w:rPr>
          <w:rFonts w:eastAsia="Calibri" w:cs="Arial"/>
          <w:sz w:val="16"/>
          <w:szCs w:val="16"/>
          <w:lang w:val="en-ZA"/>
        </w:rPr>
        <w:t xml:space="preserve">. </w:t>
      </w:r>
      <w:proofErr w:type="gramStart"/>
      <w:r w:rsidR="000E6F02">
        <w:rPr>
          <w:rFonts w:eastAsia="Calibri" w:cs="Arial"/>
          <w:sz w:val="16"/>
          <w:szCs w:val="16"/>
          <w:lang w:val="en-ZA"/>
        </w:rPr>
        <w:t>T</w:t>
      </w:r>
      <w:r w:rsidRPr="00022B0A">
        <w:rPr>
          <w:rFonts w:eastAsia="Calibri" w:cs="Arial"/>
          <w:sz w:val="16"/>
          <w:szCs w:val="16"/>
          <w:lang w:val="en-ZA"/>
        </w:rPr>
        <w:t>hus</w:t>
      </w:r>
      <w:proofErr w:type="gramEnd"/>
      <w:r w:rsidRPr="00022B0A">
        <w:rPr>
          <w:rFonts w:eastAsia="Calibri" w:cs="Arial"/>
          <w:sz w:val="16"/>
          <w:szCs w:val="16"/>
          <w:lang w:val="en-ZA"/>
        </w:rPr>
        <w:t xml:space="preserve"> only locally produced or locally manufactured products</w:t>
      </w:r>
      <w:r w:rsidR="00C214E8">
        <w:rPr>
          <w:rFonts w:eastAsia="Calibri" w:cs="Arial"/>
          <w:sz w:val="16"/>
          <w:szCs w:val="16"/>
          <w:lang w:val="en-ZA"/>
        </w:rPr>
        <w:t xml:space="preserve"> </w:t>
      </w:r>
      <w:r w:rsidRPr="00022B0A">
        <w:rPr>
          <w:rFonts w:eastAsia="Calibri" w:cs="Arial"/>
          <w:sz w:val="16"/>
          <w:szCs w:val="16"/>
          <w:lang w:val="en-ZA"/>
        </w:rPr>
        <w:t xml:space="preserve">from local raw materials in accordance with the required threshold values will be considered.  </w:t>
      </w:r>
    </w:p>
    <w:p w14:paraId="64995AFA" w14:textId="77777777" w:rsidR="00022B0A" w:rsidRPr="00022B0A" w:rsidRDefault="00022B0A" w:rsidP="00022B0A">
      <w:pPr>
        <w:pStyle w:val="BodyText"/>
        <w:spacing w:before="120" w:after="120"/>
        <w:rPr>
          <w:rFonts w:eastAsia="Calibri" w:cs="Arial"/>
          <w:sz w:val="16"/>
          <w:szCs w:val="16"/>
          <w:lang w:val="en-ZA"/>
        </w:rPr>
      </w:pPr>
      <w:r w:rsidRPr="00022B0A">
        <w:rPr>
          <w:rFonts w:eastAsia="Calibri" w:cs="Arial"/>
          <w:sz w:val="16"/>
          <w:szCs w:val="16"/>
          <w:lang w:val="en-ZA"/>
        </w:rPr>
        <w:t xml:space="preserve">For further information, bidders and procuring organs of state may contact the following units with the Department of Trade and Industry: Metals Fabrication, Capital and Rail Transport Equipment at telephone 012 394 1356 or e-mail Thandi Pele at </w:t>
      </w:r>
      <w:hyperlink r:id="rId16" w:history="1">
        <w:r w:rsidRPr="00022B0A">
          <w:rPr>
            <w:rStyle w:val="Hyperlink"/>
            <w:rFonts w:eastAsia="Calibri" w:cs="Arial"/>
            <w:sz w:val="16"/>
            <w:szCs w:val="16"/>
            <w:lang w:val="en-ZA"/>
          </w:rPr>
          <w:t>TPhele@thedti.gov.za</w:t>
        </w:r>
      </w:hyperlink>
      <w:r w:rsidRPr="00022B0A">
        <w:rPr>
          <w:rFonts w:eastAsia="Calibri" w:cs="Arial"/>
          <w:sz w:val="16"/>
          <w:szCs w:val="16"/>
          <w:lang w:val="en-ZA"/>
        </w:rPr>
        <w:t xml:space="preserve"> and Primary Minerals Processing and Construction at telephone 012 394 5157 or e-mail Tapiwa </w:t>
      </w:r>
      <w:proofErr w:type="spellStart"/>
      <w:r w:rsidRPr="00022B0A">
        <w:rPr>
          <w:rFonts w:eastAsia="Calibri" w:cs="Arial"/>
          <w:sz w:val="16"/>
          <w:szCs w:val="16"/>
          <w:lang w:val="en-ZA"/>
        </w:rPr>
        <w:t>Samanga</w:t>
      </w:r>
      <w:proofErr w:type="spellEnd"/>
      <w:r w:rsidRPr="00022B0A">
        <w:rPr>
          <w:rFonts w:eastAsia="Calibri" w:cs="Arial"/>
          <w:sz w:val="16"/>
          <w:szCs w:val="16"/>
          <w:lang w:val="en-ZA"/>
        </w:rPr>
        <w:t xml:space="preserve"> at </w:t>
      </w:r>
      <w:hyperlink r:id="rId17" w:history="1">
        <w:r w:rsidRPr="00022B0A">
          <w:rPr>
            <w:rStyle w:val="Hyperlink"/>
            <w:rFonts w:eastAsia="Calibri" w:cs="Arial"/>
            <w:sz w:val="16"/>
            <w:szCs w:val="16"/>
            <w:lang w:val="en-ZA"/>
          </w:rPr>
          <w:t>TSamanga@thedti.gov.za</w:t>
        </w:r>
      </w:hyperlink>
    </w:p>
    <w:p w14:paraId="6A440DE5" w14:textId="77777777" w:rsidR="00022B0A" w:rsidRPr="00022B0A" w:rsidRDefault="00022B0A" w:rsidP="00022B0A">
      <w:pPr>
        <w:jc w:val="both"/>
        <w:rPr>
          <w:rFonts w:cs="Arial"/>
          <w:sz w:val="16"/>
          <w:szCs w:val="16"/>
        </w:rPr>
      </w:pPr>
    </w:p>
    <w:p w14:paraId="4FD60BAB" w14:textId="77777777" w:rsidR="00022B0A" w:rsidRPr="00022B0A" w:rsidRDefault="00022B0A" w:rsidP="00022B0A">
      <w:pPr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Only the South African Bureau of Standards (SABS) approved technical specification number SATS 1286:2011 must be used to calculate local content.</w:t>
      </w:r>
    </w:p>
    <w:p w14:paraId="618A742A" w14:textId="77777777" w:rsidR="00022B0A" w:rsidRPr="00022B0A" w:rsidRDefault="00022B0A" w:rsidP="00022B0A">
      <w:pPr>
        <w:jc w:val="both"/>
        <w:rPr>
          <w:rFonts w:cs="Arial"/>
          <w:sz w:val="16"/>
          <w:szCs w:val="16"/>
        </w:rPr>
      </w:pPr>
    </w:p>
    <w:p w14:paraId="17974F52" w14:textId="77777777" w:rsidR="00022B0A" w:rsidRPr="00022B0A" w:rsidRDefault="00022B0A" w:rsidP="00022B0A">
      <w:pPr>
        <w:widowControl/>
        <w:numPr>
          <w:ilvl w:val="0"/>
          <w:numId w:val="9"/>
        </w:numPr>
        <w:tabs>
          <w:tab w:val="num" w:pos="1036"/>
          <w:tab w:val="num" w:pos="1418"/>
          <w:tab w:val="num" w:pos="2835"/>
        </w:tabs>
        <w:spacing w:before="120" w:after="120"/>
        <w:ind w:left="1418" w:hanging="284"/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The local content (LC) expressed as a percentage of the bid price will be calculated in accordance with the following formula:</w:t>
      </w:r>
    </w:p>
    <w:p w14:paraId="22CAAB06" w14:textId="77777777" w:rsidR="00022B0A" w:rsidRPr="00022B0A" w:rsidRDefault="00022B0A" w:rsidP="00022B0A">
      <w:pPr>
        <w:widowControl/>
        <w:numPr>
          <w:ilvl w:val="2"/>
          <w:numId w:val="8"/>
        </w:numPr>
        <w:spacing w:before="120" w:after="120"/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LC = (1 – x/</w:t>
      </w:r>
      <w:proofErr w:type="gramStart"/>
      <w:r w:rsidRPr="00022B0A">
        <w:rPr>
          <w:rFonts w:cs="Arial"/>
          <w:sz w:val="16"/>
          <w:szCs w:val="16"/>
        </w:rPr>
        <w:t>y)*</w:t>
      </w:r>
      <w:proofErr w:type="gramEnd"/>
      <w:r w:rsidRPr="00022B0A">
        <w:rPr>
          <w:rFonts w:cs="Arial"/>
          <w:sz w:val="16"/>
          <w:szCs w:val="16"/>
        </w:rPr>
        <w:t>100</w:t>
      </w:r>
    </w:p>
    <w:p w14:paraId="540FBB6D" w14:textId="77777777" w:rsidR="00022B0A" w:rsidRPr="00022B0A" w:rsidRDefault="00022B0A" w:rsidP="00022B0A">
      <w:pPr>
        <w:spacing w:before="120" w:after="120"/>
        <w:ind w:left="1800"/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Where:</w:t>
      </w:r>
    </w:p>
    <w:p w14:paraId="7A9631EA" w14:textId="77777777" w:rsidR="00022B0A" w:rsidRPr="00022B0A" w:rsidRDefault="00022B0A" w:rsidP="00022B0A">
      <w:pPr>
        <w:widowControl/>
        <w:numPr>
          <w:ilvl w:val="2"/>
          <w:numId w:val="8"/>
        </w:numPr>
        <w:spacing w:before="120" w:after="120"/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x</w:t>
      </w:r>
      <w:r w:rsidRPr="00022B0A">
        <w:rPr>
          <w:rFonts w:cs="Arial"/>
          <w:sz w:val="16"/>
          <w:szCs w:val="16"/>
        </w:rPr>
        <w:tab/>
        <w:t>is the imported content in Rand</w:t>
      </w:r>
    </w:p>
    <w:p w14:paraId="6F05DEBB" w14:textId="77777777" w:rsidR="00022B0A" w:rsidRPr="00022B0A" w:rsidRDefault="00022B0A" w:rsidP="00022B0A">
      <w:pPr>
        <w:widowControl/>
        <w:numPr>
          <w:ilvl w:val="2"/>
          <w:numId w:val="8"/>
        </w:numPr>
        <w:spacing w:before="120" w:after="120"/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y</w:t>
      </w:r>
      <w:r w:rsidRPr="00022B0A">
        <w:rPr>
          <w:rFonts w:cs="Arial"/>
          <w:sz w:val="16"/>
          <w:szCs w:val="16"/>
        </w:rPr>
        <w:tab/>
        <w:t>is the bid price in Rand excluding value added tax (VAT)</w:t>
      </w:r>
    </w:p>
    <w:p w14:paraId="4F3EAE88" w14:textId="77777777" w:rsidR="00022B0A" w:rsidRPr="00022B0A" w:rsidRDefault="00022B0A" w:rsidP="00022B0A">
      <w:pPr>
        <w:widowControl/>
        <w:numPr>
          <w:ilvl w:val="0"/>
          <w:numId w:val="9"/>
        </w:numPr>
        <w:tabs>
          <w:tab w:val="num" w:pos="1036"/>
          <w:tab w:val="num" w:pos="1418"/>
          <w:tab w:val="num" w:pos="2835"/>
        </w:tabs>
        <w:spacing w:before="120" w:after="120"/>
        <w:ind w:left="1418" w:hanging="284"/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Prices referred to in the determination of x will be converted to Rand (ZAR) by using the exchange rate published by the SARB at 12:00 on the date that the bid has been advertised. The rates of exchange quoted by the bidder on the declaration certificate will be verified for accuracy</w:t>
      </w:r>
    </w:p>
    <w:p w14:paraId="32BA8853" w14:textId="38903716" w:rsidR="00022B0A" w:rsidRPr="00022B0A" w:rsidRDefault="00022B0A" w:rsidP="00022B0A">
      <w:pPr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SATS 1</w:t>
      </w:r>
      <w:r w:rsidR="00AC7482">
        <w:rPr>
          <w:rFonts w:cs="Arial"/>
          <w:sz w:val="16"/>
          <w:szCs w:val="16"/>
        </w:rPr>
        <w:t>286:2011, Local content Declaration Templates (Annexures</w:t>
      </w:r>
      <w:r w:rsidRPr="00022B0A">
        <w:rPr>
          <w:rFonts w:cs="Arial"/>
          <w:sz w:val="16"/>
          <w:szCs w:val="16"/>
        </w:rPr>
        <w:t xml:space="preserve"> C, D&amp; E) and the Guidance Document for the Calculation of Local content are accessible to all potential bidders on </w:t>
      </w:r>
      <w:r w:rsidRPr="00022B0A">
        <w:rPr>
          <w:rFonts w:cs="Arial"/>
          <w:b/>
          <w:sz w:val="16"/>
          <w:szCs w:val="16"/>
        </w:rPr>
        <w:t xml:space="preserve">the </w:t>
      </w:r>
      <w:proofErr w:type="spellStart"/>
      <w:r w:rsidR="0091435D">
        <w:rPr>
          <w:rFonts w:cs="Arial"/>
          <w:b/>
          <w:sz w:val="16"/>
          <w:szCs w:val="16"/>
        </w:rPr>
        <w:t>Dti</w:t>
      </w:r>
      <w:proofErr w:type="spellEnd"/>
      <w:r w:rsidRPr="00022B0A">
        <w:rPr>
          <w:rFonts w:cs="Arial"/>
          <w:sz w:val="16"/>
          <w:szCs w:val="16"/>
        </w:rPr>
        <w:t xml:space="preserve"> official website (</w:t>
      </w:r>
      <w:hyperlink r:id="rId18" w:history="1">
        <w:r w:rsidRPr="00022B0A">
          <w:rPr>
            <w:rFonts w:cs="Arial"/>
            <w:color w:val="0000FF"/>
            <w:sz w:val="16"/>
            <w:szCs w:val="16"/>
            <w:u w:val="single"/>
          </w:rPr>
          <w:t>http://www.dti.gov.za/industrial_development/ip.jsp</w:t>
        </w:r>
      </w:hyperlink>
      <w:r w:rsidRPr="00022B0A">
        <w:rPr>
          <w:rFonts w:cs="Arial"/>
          <w:sz w:val="16"/>
          <w:szCs w:val="16"/>
        </w:rPr>
        <w:t>) at no cost</w:t>
      </w:r>
    </w:p>
    <w:p w14:paraId="390CA7BA" w14:textId="77777777" w:rsidR="00022B0A" w:rsidRPr="00022B0A" w:rsidRDefault="00022B0A" w:rsidP="00022B0A">
      <w:pPr>
        <w:jc w:val="both"/>
        <w:rPr>
          <w:rFonts w:cs="Arial"/>
          <w:sz w:val="16"/>
          <w:szCs w:val="16"/>
        </w:rPr>
      </w:pPr>
    </w:p>
    <w:p w14:paraId="358B60AA" w14:textId="7038A76F" w:rsidR="00022B0A" w:rsidRPr="00022B0A" w:rsidRDefault="00022B0A" w:rsidP="00022B0A">
      <w:pPr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 xml:space="preserve">The following documents must be completed in full by the </w:t>
      </w:r>
      <w:r w:rsidR="00D65750">
        <w:rPr>
          <w:rFonts w:cs="Arial"/>
          <w:sz w:val="16"/>
          <w:szCs w:val="16"/>
        </w:rPr>
        <w:t>B</w:t>
      </w:r>
      <w:r w:rsidRPr="00022B0A">
        <w:rPr>
          <w:rFonts w:cs="Arial"/>
          <w:sz w:val="16"/>
          <w:szCs w:val="16"/>
        </w:rPr>
        <w:t>idder</w:t>
      </w:r>
    </w:p>
    <w:p w14:paraId="3F082848" w14:textId="3292FE54" w:rsidR="00022B0A" w:rsidRPr="00022B0A" w:rsidRDefault="009D5006" w:rsidP="00022B0A">
      <w:pPr>
        <w:widowControl/>
        <w:numPr>
          <w:ilvl w:val="0"/>
          <w:numId w:val="10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S</w:t>
      </w:r>
      <w:r w:rsidR="00022B0A" w:rsidRPr="00022B0A">
        <w:rPr>
          <w:rFonts w:cs="Arial"/>
          <w:sz w:val="16"/>
          <w:szCs w:val="16"/>
        </w:rPr>
        <w:t>BD 6.2 (Declaration Certificate for Local Content)</w:t>
      </w:r>
    </w:p>
    <w:p w14:paraId="36FE39C8" w14:textId="77777777" w:rsidR="00022B0A" w:rsidRPr="00022B0A" w:rsidRDefault="00022B0A" w:rsidP="00022B0A">
      <w:pPr>
        <w:widowControl/>
        <w:numPr>
          <w:ilvl w:val="0"/>
          <w:numId w:val="10"/>
        </w:numPr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Annex C: Local Content Declaration (Summary Schedule)</w:t>
      </w:r>
    </w:p>
    <w:p w14:paraId="51FB8F83" w14:textId="77777777" w:rsidR="00022B0A" w:rsidRPr="00022B0A" w:rsidRDefault="00022B0A" w:rsidP="00022B0A">
      <w:pPr>
        <w:widowControl/>
        <w:numPr>
          <w:ilvl w:val="0"/>
          <w:numId w:val="10"/>
        </w:numPr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 xml:space="preserve">Annex D: Imported Content Declaration (Supporting Schedule to Annex C) </w:t>
      </w:r>
    </w:p>
    <w:p w14:paraId="3ABD76F9" w14:textId="77777777" w:rsidR="00022B0A" w:rsidRDefault="00022B0A" w:rsidP="00022B0A">
      <w:pPr>
        <w:widowControl/>
        <w:numPr>
          <w:ilvl w:val="0"/>
          <w:numId w:val="10"/>
        </w:numPr>
        <w:jc w:val="both"/>
        <w:rPr>
          <w:rFonts w:cs="Arial"/>
          <w:sz w:val="16"/>
          <w:szCs w:val="16"/>
        </w:rPr>
      </w:pPr>
      <w:r w:rsidRPr="00022B0A">
        <w:rPr>
          <w:rFonts w:cs="Arial"/>
          <w:sz w:val="16"/>
          <w:szCs w:val="16"/>
        </w:rPr>
        <w:t>Annex E: Local Content Declaration (Supporting Schedule to Annex C)</w:t>
      </w:r>
    </w:p>
    <w:p w14:paraId="1189F4E5" w14:textId="77777777" w:rsidR="0048511B" w:rsidRDefault="0048511B" w:rsidP="0048511B">
      <w:pPr>
        <w:widowControl/>
        <w:jc w:val="both"/>
        <w:rPr>
          <w:rFonts w:cs="Arial"/>
          <w:b/>
          <w:sz w:val="16"/>
          <w:szCs w:val="16"/>
        </w:rPr>
      </w:pPr>
      <w:r w:rsidRPr="0048511B">
        <w:rPr>
          <w:rFonts w:cs="Arial"/>
          <w:b/>
          <w:sz w:val="16"/>
          <w:szCs w:val="16"/>
        </w:rPr>
        <w:t>Pre-Qualification Criteria – Only Respondents falling in the following categories may respond to this RFP:</w:t>
      </w:r>
    </w:p>
    <w:p w14:paraId="1ECC0ADE" w14:textId="659A395C" w:rsidR="0048511B" w:rsidRPr="0048511B" w:rsidRDefault="0048511B" w:rsidP="0048511B">
      <w:pPr>
        <w:jc w:val="both"/>
        <w:rPr>
          <w:b/>
          <w:sz w:val="16"/>
          <w:szCs w:val="16"/>
        </w:rPr>
      </w:pPr>
      <w:r w:rsidRPr="0048511B">
        <w:rPr>
          <w:b/>
          <w:sz w:val="16"/>
          <w:szCs w:val="16"/>
        </w:rPr>
        <w:tab/>
        <w:t xml:space="preserve">-Local Content </w:t>
      </w:r>
      <w:r w:rsidR="00AC7482">
        <w:rPr>
          <w:b/>
          <w:sz w:val="16"/>
          <w:szCs w:val="16"/>
        </w:rPr>
        <w:t xml:space="preserve">&amp; Production </w:t>
      </w:r>
      <w:r w:rsidRPr="0048511B">
        <w:rPr>
          <w:b/>
          <w:sz w:val="16"/>
          <w:szCs w:val="16"/>
        </w:rPr>
        <w:t>on Designated Products</w:t>
      </w:r>
      <w:r w:rsidR="002E0E7F">
        <w:rPr>
          <w:b/>
          <w:sz w:val="16"/>
          <w:szCs w:val="16"/>
        </w:rPr>
        <w:t xml:space="preserve"> (</w:t>
      </w:r>
      <w:r w:rsidR="00FB2120">
        <w:rPr>
          <w:b/>
          <w:sz w:val="16"/>
          <w:szCs w:val="16"/>
        </w:rPr>
        <w:t>as stipulated in</w:t>
      </w:r>
      <w:r w:rsidR="00517157">
        <w:rPr>
          <w:b/>
          <w:sz w:val="16"/>
          <w:szCs w:val="16"/>
        </w:rPr>
        <w:t xml:space="preserve"> the RFP </w:t>
      </w:r>
      <w:r w:rsidR="007B3D79">
        <w:rPr>
          <w:b/>
          <w:sz w:val="16"/>
          <w:szCs w:val="16"/>
        </w:rPr>
        <w:t xml:space="preserve">– the </w:t>
      </w:r>
      <w:r w:rsidR="00AF1F12">
        <w:rPr>
          <w:b/>
          <w:sz w:val="16"/>
          <w:szCs w:val="16"/>
        </w:rPr>
        <w:t>Local Content Item List is not exhaustive</w:t>
      </w:r>
      <w:r w:rsidR="00027E3B">
        <w:rPr>
          <w:rFonts w:cs="Arial"/>
          <w:b/>
          <w:bCs/>
          <w:color w:val="000000"/>
          <w:sz w:val="16"/>
          <w:szCs w:val="16"/>
        </w:rPr>
        <w:t>)</w:t>
      </w:r>
    </w:p>
    <w:p w14:paraId="162783EB" w14:textId="3C3DAAF4" w:rsidR="0048511B" w:rsidRPr="00BB3129" w:rsidRDefault="00AC7482" w:rsidP="0048511B">
      <w:pPr>
        <w:jc w:val="both"/>
        <w:rPr>
          <w:b/>
          <w:sz w:val="18"/>
          <w:szCs w:val="18"/>
        </w:rPr>
      </w:pPr>
      <w:r>
        <w:rPr>
          <w:b/>
          <w:sz w:val="16"/>
          <w:szCs w:val="16"/>
        </w:rPr>
        <w:tab/>
      </w:r>
    </w:p>
    <w:p w14:paraId="04FC9662" w14:textId="769EB9C8" w:rsidR="00022B0A" w:rsidRDefault="00022B0A" w:rsidP="00022B0A">
      <w:pPr>
        <w:widowControl/>
        <w:tabs>
          <w:tab w:val="left" w:pos="1590"/>
        </w:tabs>
        <w:spacing w:line="360" w:lineRule="auto"/>
        <w:rPr>
          <w:b/>
          <w:sz w:val="16"/>
          <w:szCs w:val="16"/>
        </w:rPr>
      </w:pPr>
      <w:r w:rsidRPr="00022B0A">
        <w:rPr>
          <w:b/>
          <w:sz w:val="16"/>
          <w:szCs w:val="16"/>
        </w:rPr>
        <w:t>The Evaluation criteria for all the above tender</w:t>
      </w:r>
      <w:r w:rsidR="00E930A4">
        <w:rPr>
          <w:b/>
          <w:sz w:val="16"/>
          <w:szCs w:val="16"/>
        </w:rPr>
        <w:t xml:space="preserve"> is as follows:</w:t>
      </w:r>
      <w:r w:rsidRPr="00022B0A">
        <w:rPr>
          <w:b/>
          <w:sz w:val="16"/>
          <w:szCs w:val="16"/>
        </w:rPr>
        <w:t xml:space="preserve"> </w:t>
      </w:r>
    </w:p>
    <w:p w14:paraId="311BC1E1" w14:textId="77777777" w:rsidR="00045A2B" w:rsidRPr="00045A2B" w:rsidRDefault="00E930A4" w:rsidP="00045A2B">
      <w:pPr>
        <w:spacing w:line="360" w:lineRule="auto"/>
        <w:rPr>
          <w:rFonts w:cstheme="minorHAnsi"/>
          <w:b/>
          <w:bCs/>
          <w:sz w:val="16"/>
          <w:szCs w:val="16"/>
          <w:lang w:eastAsia="zh-TW"/>
        </w:rPr>
      </w:pPr>
      <w:r w:rsidRPr="001A70FC">
        <w:rPr>
          <w:bCs/>
          <w:color w:val="000000"/>
          <w:sz w:val="16"/>
          <w:szCs w:val="16"/>
          <w:u w:val="single"/>
        </w:rPr>
        <w:t>First Stage</w:t>
      </w:r>
      <w:r>
        <w:rPr>
          <w:bCs/>
          <w:color w:val="000000"/>
          <w:sz w:val="16"/>
          <w:szCs w:val="16"/>
        </w:rPr>
        <w:t xml:space="preserve">: </w:t>
      </w:r>
      <w:r w:rsidR="00045A2B" w:rsidRPr="00045A2B">
        <w:rPr>
          <w:rFonts w:cstheme="minorHAnsi"/>
          <w:b/>
          <w:bCs/>
          <w:sz w:val="16"/>
          <w:szCs w:val="16"/>
          <w:lang w:eastAsia="zh-TW"/>
        </w:rPr>
        <w:t>Bidders must sub –contract a minimum of 30% of works in line with the 2017 Preferential    Procurement Regulation. This condition is further clarified as per below:</w:t>
      </w:r>
    </w:p>
    <w:p w14:paraId="10E9A823" w14:textId="77777777" w:rsidR="00045A2B" w:rsidRPr="00045A2B" w:rsidRDefault="00045A2B" w:rsidP="00045A2B">
      <w:pPr>
        <w:spacing w:line="360" w:lineRule="auto"/>
        <w:rPr>
          <w:rFonts w:cstheme="minorHAnsi"/>
          <w:b/>
          <w:bCs/>
          <w:sz w:val="16"/>
          <w:szCs w:val="16"/>
        </w:rPr>
      </w:pPr>
      <w:r w:rsidRPr="00045A2B">
        <w:rPr>
          <w:rFonts w:cstheme="minorHAnsi"/>
          <w:b/>
          <w:bCs/>
          <w:sz w:val="16"/>
          <w:szCs w:val="16"/>
          <w:lang w:eastAsia="zh-TW"/>
        </w:rPr>
        <w:lastRenderedPageBreak/>
        <w:t xml:space="preserve">The 30% value of sub – contracting work must be to an EME or QSE which is/are 51% owned by black people </w:t>
      </w:r>
      <w:r w:rsidRPr="00045A2B">
        <w:rPr>
          <w:rFonts w:cstheme="minorHAnsi"/>
          <w:b/>
          <w:bCs/>
          <w:sz w:val="16"/>
          <w:szCs w:val="16"/>
          <w:u w:val="single"/>
          <w:lang w:eastAsia="zh-TW"/>
        </w:rPr>
        <w:t>residing</w:t>
      </w:r>
      <w:r w:rsidRPr="00045A2B">
        <w:rPr>
          <w:rFonts w:cstheme="minorHAnsi"/>
          <w:b/>
          <w:bCs/>
          <w:sz w:val="16"/>
          <w:szCs w:val="16"/>
        </w:rPr>
        <w:t xml:space="preserve"> in </w:t>
      </w:r>
      <w:proofErr w:type="spellStart"/>
      <w:r w:rsidRPr="00045A2B">
        <w:rPr>
          <w:rFonts w:cstheme="minorHAnsi"/>
          <w:b/>
          <w:bCs/>
          <w:sz w:val="16"/>
          <w:szCs w:val="16"/>
        </w:rPr>
        <w:t>Mabopane</w:t>
      </w:r>
      <w:proofErr w:type="spellEnd"/>
      <w:r w:rsidRPr="00045A2B">
        <w:rPr>
          <w:rFonts w:cstheme="minorHAnsi"/>
          <w:b/>
          <w:bCs/>
          <w:sz w:val="16"/>
          <w:szCs w:val="16"/>
        </w:rPr>
        <w:t xml:space="preserve"> Area which is within City of Tshwane Local</w:t>
      </w:r>
      <w:r w:rsidRPr="00045A2B">
        <w:rPr>
          <w:rFonts w:cstheme="minorHAnsi"/>
          <w:b/>
          <w:bCs/>
          <w:spacing w:val="1"/>
          <w:sz w:val="16"/>
          <w:szCs w:val="16"/>
        </w:rPr>
        <w:t xml:space="preserve"> </w:t>
      </w:r>
      <w:r w:rsidRPr="00045A2B">
        <w:rPr>
          <w:rFonts w:cstheme="minorHAnsi"/>
          <w:b/>
          <w:bCs/>
          <w:sz w:val="16"/>
          <w:szCs w:val="16"/>
        </w:rPr>
        <w:t>Municipality</w:t>
      </w:r>
      <w:r w:rsidRPr="00045A2B">
        <w:rPr>
          <w:rFonts w:cstheme="minorHAnsi"/>
          <w:b/>
          <w:bCs/>
          <w:spacing w:val="1"/>
          <w:sz w:val="16"/>
          <w:szCs w:val="16"/>
        </w:rPr>
        <w:t xml:space="preserve"> </w:t>
      </w:r>
      <w:r w:rsidRPr="00045A2B">
        <w:rPr>
          <w:rFonts w:cstheme="minorHAnsi"/>
          <w:b/>
          <w:bCs/>
          <w:sz w:val="16"/>
          <w:szCs w:val="16"/>
        </w:rPr>
        <w:t>where</w:t>
      </w:r>
      <w:r w:rsidRPr="00045A2B">
        <w:rPr>
          <w:rFonts w:cstheme="minorHAnsi"/>
          <w:b/>
          <w:bCs/>
          <w:spacing w:val="-2"/>
          <w:sz w:val="16"/>
          <w:szCs w:val="16"/>
        </w:rPr>
        <w:t xml:space="preserve"> </w:t>
      </w:r>
      <w:r w:rsidRPr="00045A2B">
        <w:rPr>
          <w:rFonts w:cstheme="minorHAnsi"/>
          <w:b/>
          <w:bCs/>
          <w:sz w:val="16"/>
          <w:szCs w:val="16"/>
        </w:rPr>
        <w:t>the</w:t>
      </w:r>
      <w:r w:rsidRPr="00045A2B">
        <w:rPr>
          <w:rFonts w:cstheme="minorHAnsi"/>
          <w:b/>
          <w:bCs/>
          <w:spacing w:val="-2"/>
          <w:sz w:val="16"/>
          <w:szCs w:val="16"/>
        </w:rPr>
        <w:t xml:space="preserve"> </w:t>
      </w:r>
      <w:r w:rsidRPr="00045A2B">
        <w:rPr>
          <w:rFonts w:cstheme="minorHAnsi"/>
          <w:b/>
          <w:bCs/>
          <w:sz w:val="16"/>
          <w:szCs w:val="16"/>
        </w:rPr>
        <w:t>project</w:t>
      </w:r>
      <w:r w:rsidRPr="00045A2B">
        <w:rPr>
          <w:rFonts w:cstheme="minorHAnsi"/>
          <w:b/>
          <w:bCs/>
          <w:spacing w:val="-1"/>
          <w:sz w:val="16"/>
          <w:szCs w:val="16"/>
        </w:rPr>
        <w:t xml:space="preserve"> </w:t>
      </w:r>
      <w:r w:rsidRPr="00045A2B">
        <w:rPr>
          <w:rFonts w:cstheme="minorHAnsi"/>
          <w:b/>
          <w:bCs/>
          <w:sz w:val="16"/>
          <w:szCs w:val="16"/>
        </w:rPr>
        <w:t>is</w:t>
      </w:r>
      <w:r w:rsidRPr="00045A2B">
        <w:rPr>
          <w:rFonts w:cstheme="minorHAnsi"/>
          <w:b/>
          <w:bCs/>
          <w:spacing w:val="1"/>
          <w:sz w:val="16"/>
          <w:szCs w:val="16"/>
        </w:rPr>
        <w:t xml:space="preserve"> </w:t>
      </w:r>
      <w:r w:rsidRPr="00045A2B">
        <w:rPr>
          <w:rFonts w:cstheme="minorHAnsi"/>
          <w:b/>
          <w:bCs/>
          <w:sz w:val="16"/>
          <w:szCs w:val="16"/>
        </w:rPr>
        <w:t>located.</w:t>
      </w:r>
    </w:p>
    <w:p w14:paraId="6EE4008F" w14:textId="77777777" w:rsidR="00045A2B" w:rsidRPr="00045A2B" w:rsidRDefault="00045A2B" w:rsidP="00045A2B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  <w:bCs/>
          <w:sz w:val="16"/>
          <w:szCs w:val="16"/>
          <w:u w:val="single"/>
          <w:lang w:eastAsia="zh-TW"/>
        </w:rPr>
      </w:pPr>
      <w:r w:rsidRPr="00045A2B">
        <w:rPr>
          <w:rFonts w:asciiTheme="minorHAnsi" w:hAnsiTheme="minorHAnsi" w:cstheme="minorHAnsi"/>
          <w:b/>
          <w:bCs/>
          <w:sz w:val="16"/>
          <w:szCs w:val="16"/>
        </w:rPr>
        <w:t>The main contractor MUST submit with his/her bid a signed</w:t>
      </w:r>
      <w:r w:rsidRPr="00045A2B">
        <w:rPr>
          <w:rFonts w:asciiTheme="minorHAnsi" w:hAnsiTheme="minorHAnsi" w:cstheme="minorHAnsi"/>
          <w:b/>
          <w:bCs/>
          <w:spacing w:val="1"/>
          <w:sz w:val="16"/>
          <w:szCs w:val="16"/>
        </w:rPr>
        <w:t xml:space="preserve"> </w:t>
      </w:r>
      <w:r w:rsidRPr="00045A2B">
        <w:rPr>
          <w:rFonts w:asciiTheme="minorHAnsi" w:hAnsiTheme="minorHAnsi" w:cstheme="minorHAnsi"/>
          <w:b/>
          <w:bCs/>
          <w:sz w:val="16"/>
          <w:szCs w:val="16"/>
        </w:rPr>
        <w:t>sub-contracting</w:t>
      </w:r>
      <w:r w:rsidRPr="00045A2B">
        <w:rPr>
          <w:rFonts w:asciiTheme="minorHAnsi" w:hAnsiTheme="minorHAnsi" w:cstheme="minorHAnsi"/>
          <w:b/>
          <w:bCs/>
          <w:spacing w:val="-4"/>
          <w:sz w:val="16"/>
          <w:szCs w:val="16"/>
        </w:rPr>
        <w:t xml:space="preserve"> </w:t>
      </w:r>
      <w:r w:rsidRPr="00045A2B">
        <w:rPr>
          <w:rFonts w:asciiTheme="minorHAnsi" w:hAnsiTheme="minorHAnsi" w:cstheme="minorHAnsi"/>
          <w:b/>
          <w:bCs/>
          <w:sz w:val="16"/>
          <w:szCs w:val="16"/>
        </w:rPr>
        <w:t>agreement</w:t>
      </w:r>
      <w:r w:rsidRPr="00045A2B">
        <w:rPr>
          <w:rFonts w:asciiTheme="minorHAnsi" w:hAnsiTheme="minorHAnsi" w:cstheme="minorHAnsi"/>
          <w:b/>
          <w:bCs/>
          <w:spacing w:val="-4"/>
          <w:sz w:val="16"/>
          <w:szCs w:val="16"/>
        </w:rPr>
        <w:t xml:space="preserve"> </w:t>
      </w:r>
      <w:r w:rsidRPr="00045A2B">
        <w:rPr>
          <w:rFonts w:asciiTheme="minorHAnsi" w:hAnsiTheme="minorHAnsi" w:cstheme="minorHAnsi"/>
          <w:b/>
          <w:bCs/>
          <w:sz w:val="16"/>
          <w:szCs w:val="16"/>
        </w:rPr>
        <w:t>with</w:t>
      </w:r>
      <w:r w:rsidRPr="00045A2B">
        <w:rPr>
          <w:rFonts w:asciiTheme="minorHAnsi" w:hAnsiTheme="minorHAnsi" w:cstheme="minorHAnsi"/>
          <w:b/>
          <w:bCs/>
          <w:spacing w:val="-2"/>
          <w:sz w:val="16"/>
          <w:szCs w:val="16"/>
        </w:rPr>
        <w:t xml:space="preserve"> </w:t>
      </w:r>
      <w:r w:rsidRPr="00045A2B">
        <w:rPr>
          <w:rFonts w:asciiTheme="minorHAnsi" w:hAnsiTheme="minorHAnsi" w:cstheme="minorHAnsi"/>
          <w:b/>
          <w:bCs/>
          <w:sz w:val="16"/>
          <w:szCs w:val="16"/>
        </w:rPr>
        <w:t>prospective</w:t>
      </w:r>
      <w:r w:rsidRPr="00045A2B">
        <w:rPr>
          <w:rFonts w:asciiTheme="minorHAnsi" w:hAnsiTheme="minorHAnsi" w:cstheme="minorHAnsi"/>
          <w:b/>
          <w:bCs/>
          <w:spacing w:val="-3"/>
          <w:sz w:val="16"/>
          <w:szCs w:val="16"/>
        </w:rPr>
        <w:t xml:space="preserve"> </w:t>
      </w:r>
      <w:r w:rsidRPr="00045A2B">
        <w:rPr>
          <w:rFonts w:asciiTheme="minorHAnsi" w:hAnsiTheme="minorHAnsi" w:cstheme="minorHAnsi"/>
          <w:b/>
          <w:bCs/>
          <w:sz w:val="16"/>
          <w:szCs w:val="16"/>
        </w:rPr>
        <w:t>sub-contractor/s.</w:t>
      </w:r>
    </w:p>
    <w:p w14:paraId="3BF6507B" w14:textId="77777777" w:rsidR="00045A2B" w:rsidRPr="00045A2B" w:rsidRDefault="00045A2B" w:rsidP="00045A2B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045A2B">
        <w:rPr>
          <w:rFonts w:asciiTheme="minorHAnsi" w:hAnsiTheme="minorHAnsi" w:cstheme="minorHAnsi"/>
          <w:b/>
          <w:bCs/>
          <w:sz w:val="16"/>
          <w:szCs w:val="16"/>
          <w:u w:val="single"/>
          <w:lang w:eastAsia="zh-TW"/>
        </w:rPr>
        <w:t xml:space="preserve">Failure to submit this signed contract/s, subcontracting a minimum of 30%, will result in your tender being disqualified. </w:t>
      </w:r>
    </w:p>
    <w:p w14:paraId="737A5320" w14:textId="77777777" w:rsidR="00045A2B" w:rsidRPr="00045A2B" w:rsidRDefault="00045A2B" w:rsidP="00045A2B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045A2B">
        <w:rPr>
          <w:rFonts w:asciiTheme="minorHAnsi" w:hAnsiTheme="minorHAnsi" w:cstheme="minorHAnsi"/>
          <w:b/>
          <w:bCs/>
          <w:color w:val="000000"/>
          <w:sz w:val="16"/>
          <w:szCs w:val="16"/>
          <w:lang w:eastAsia="en-ZA"/>
        </w:rPr>
        <w:t xml:space="preserve">NB: THE SUB-CONTRACTING BIDDERS LIST TO BE UTILISED IS ATTACHED HERETO. HOWEVER, THIS LIST IS NOT EXHAUSTIVE – BIDDERS ARE WELCOMED TO APPROACH AND JOIN FORCES WITH ANY SERVICE PROVIDER THAT IS ON CSD NATIONAL TREASURY SUPPLIER </w:t>
      </w:r>
      <w:proofErr w:type="gramStart"/>
      <w:r w:rsidRPr="00045A2B">
        <w:rPr>
          <w:rFonts w:asciiTheme="minorHAnsi" w:hAnsiTheme="minorHAnsi" w:cstheme="minorHAnsi"/>
          <w:b/>
          <w:bCs/>
          <w:color w:val="000000"/>
          <w:sz w:val="16"/>
          <w:szCs w:val="16"/>
          <w:lang w:eastAsia="en-ZA"/>
        </w:rPr>
        <w:t>DATABASE;</w:t>
      </w:r>
      <w:proofErr w:type="gramEnd"/>
      <w:r w:rsidRPr="00045A2B">
        <w:rPr>
          <w:rFonts w:asciiTheme="minorHAnsi" w:hAnsiTheme="minorHAnsi" w:cstheme="minorHAnsi"/>
          <w:b/>
          <w:bCs/>
          <w:color w:val="000000"/>
          <w:sz w:val="16"/>
          <w:szCs w:val="16"/>
          <w:lang w:eastAsia="en-ZA"/>
        </w:rPr>
        <w:t xml:space="preserve"> PROVIDED THAT THE PARTICULAR SERVICE PROVIDER CHOSEN IS LOCATED IN MABOPANE AREA.</w:t>
      </w:r>
    </w:p>
    <w:p w14:paraId="6921D011" w14:textId="385893F8" w:rsidR="00022B0A" w:rsidRDefault="00A9758C" w:rsidP="00022B0A">
      <w:pPr>
        <w:spacing w:before="120" w:after="120"/>
        <w:jc w:val="both"/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Cs/>
          <w:color w:val="000000"/>
          <w:sz w:val="16"/>
          <w:szCs w:val="16"/>
        </w:rPr>
        <w:tab/>
      </w:r>
      <w:r w:rsidR="00E930A4">
        <w:rPr>
          <w:rFonts w:cs="Arial"/>
          <w:bCs/>
          <w:color w:val="000000"/>
          <w:sz w:val="16"/>
          <w:szCs w:val="16"/>
        </w:rPr>
        <w:t>Evaluation in terms of the stipulated minimum threshold for local production and content</w:t>
      </w:r>
      <w:r w:rsidR="001A70FC">
        <w:rPr>
          <w:rFonts w:cs="Arial"/>
          <w:bCs/>
          <w:color w:val="000000"/>
          <w:sz w:val="16"/>
          <w:szCs w:val="16"/>
        </w:rPr>
        <w:t xml:space="preserve"> will be applicable. The declaration made by the Bidder in the Declaration Certificate for Local Content </w:t>
      </w:r>
      <w:r>
        <w:rPr>
          <w:rFonts w:cs="Arial"/>
          <w:bCs/>
          <w:color w:val="000000"/>
          <w:sz w:val="16"/>
          <w:szCs w:val="16"/>
        </w:rPr>
        <w:tab/>
      </w:r>
      <w:r w:rsidR="001A70FC">
        <w:rPr>
          <w:rFonts w:cs="Arial"/>
          <w:bCs/>
          <w:color w:val="000000"/>
          <w:sz w:val="16"/>
          <w:szCs w:val="16"/>
        </w:rPr>
        <w:t xml:space="preserve">(SBD 6.2) </w:t>
      </w:r>
      <w:r>
        <w:rPr>
          <w:rFonts w:cs="Arial"/>
          <w:bCs/>
          <w:color w:val="000000"/>
          <w:sz w:val="16"/>
          <w:szCs w:val="16"/>
        </w:rPr>
        <w:tab/>
      </w:r>
      <w:r w:rsidR="001A70FC">
        <w:rPr>
          <w:rFonts w:cs="Arial"/>
          <w:bCs/>
          <w:color w:val="000000"/>
          <w:sz w:val="16"/>
          <w:szCs w:val="16"/>
        </w:rPr>
        <w:t>and Annexure C (Local Content Declaration: Summary Schedule) will be used for this purpose</w:t>
      </w:r>
      <w:r w:rsidR="001A70FC" w:rsidRPr="004B67A4">
        <w:rPr>
          <w:rFonts w:cs="Arial"/>
          <w:b/>
          <w:bCs/>
          <w:color w:val="000000"/>
          <w:sz w:val="16"/>
          <w:szCs w:val="16"/>
        </w:rPr>
        <w:t>.</w:t>
      </w:r>
      <w:r w:rsidR="004B67A4" w:rsidRPr="004B67A4">
        <w:rPr>
          <w:rFonts w:cs="Arial"/>
          <w:b/>
          <w:bCs/>
          <w:color w:val="000000"/>
          <w:sz w:val="16"/>
          <w:szCs w:val="16"/>
        </w:rPr>
        <w:t xml:space="preserve"> Bidders who fail to submit Declaration Certificate for Local Content (SBD 6.2) and Annexure C (Local </w:t>
      </w:r>
      <w:r>
        <w:rPr>
          <w:rFonts w:cs="Arial"/>
          <w:b/>
          <w:bCs/>
          <w:color w:val="000000"/>
          <w:sz w:val="16"/>
          <w:szCs w:val="16"/>
        </w:rPr>
        <w:tab/>
      </w:r>
      <w:r w:rsidR="004B67A4" w:rsidRPr="004B67A4">
        <w:rPr>
          <w:rFonts w:cs="Arial"/>
          <w:b/>
          <w:bCs/>
          <w:color w:val="000000"/>
          <w:sz w:val="16"/>
          <w:szCs w:val="16"/>
        </w:rPr>
        <w:t>Content Declaration: Summary Schedule) will be disqualified.</w:t>
      </w:r>
    </w:p>
    <w:p w14:paraId="51380B4B" w14:textId="14E8EAFA" w:rsidR="001A70FC" w:rsidRDefault="00A9758C" w:rsidP="00022B0A">
      <w:pPr>
        <w:spacing w:before="120" w:after="120"/>
        <w:jc w:val="both"/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ab/>
      </w:r>
      <w:r w:rsidR="001A70FC" w:rsidRPr="008B141B">
        <w:rPr>
          <w:rFonts w:cs="Arial"/>
          <w:b/>
          <w:bCs/>
          <w:color w:val="000000"/>
          <w:sz w:val="16"/>
          <w:szCs w:val="16"/>
        </w:rPr>
        <w:t>Bidders who fail to achieve the stipulated minimum threshold of 90%</w:t>
      </w:r>
      <w:r w:rsidR="00AC7482" w:rsidRPr="008B141B">
        <w:rPr>
          <w:rFonts w:cs="Arial"/>
          <w:b/>
          <w:bCs/>
          <w:color w:val="000000"/>
          <w:sz w:val="16"/>
          <w:szCs w:val="16"/>
        </w:rPr>
        <w:t xml:space="preserve"> Electrical Cable &amp; Telecoms; </w:t>
      </w:r>
      <w:r w:rsidR="00CE34C2" w:rsidRPr="008B141B">
        <w:rPr>
          <w:rFonts w:cs="Arial"/>
          <w:b/>
          <w:bCs/>
          <w:color w:val="000000"/>
          <w:sz w:val="16"/>
          <w:szCs w:val="16"/>
        </w:rPr>
        <w:t xml:space="preserve">70% </w:t>
      </w:r>
      <w:r w:rsidR="005832CF" w:rsidRPr="008B141B">
        <w:rPr>
          <w:rFonts w:cs="Arial"/>
          <w:b/>
          <w:bCs/>
          <w:color w:val="000000"/>
          <w:sz w:val="16"/>
          <w:szCs w:val="16"/>
        </w:rPr>
        <w:t xml:space="preserve">Valves Products &amp; </w:t>
      </w:r>
      <w:r w:rsidR="00CE34C2" w:rsidRPr="008B141B">
        <w:rPr>
          <w:rFonts w:cs="Arial"/>
          <w:b/>
          <w:bCs/>
          <w:color w:val="000000"/>
          <w:sz w:val="16"/>
          <w:szCs w:val="16"/>
        </w:rPr>
        <w:t>Actuators;</w:t>
      </w:r>
      <w:r w:rsidR="00342260" w:rsidRPr="008B141B">
        <w:rPr>
          <w:rFonts w:cs="Arial"/>
          <w:b/>
          <w:bCs/>
          <w:color w:val="000000"/>
          <w:sz w:val="16"/>
          <w:szCs w:val="16"/>
        </w:rPr>
        <w:t xml:space="preserve"> 70% Electricity Meters</w:t>
      </w:r>
      <w:r w:rsidR="002A28EC" w:rsidRPr="008B141B">
        <w:rPr>
          <w:rFonts w:cs="Arial"/>
          <w:b/>
          <w:bCs/>
          <w:color w:val="000000"/>
          <w:sz w:val="16"/>
          <w:szCs w:val="16"/>
        </w:rPr>
        <w:t xml:space="preserve">; 50% SMART Meters; </w:t>
      </w:r>
      <w:r w:rsidR="00EA471A" w:rsidRPr="008B141B">
        <w:rPr>
          <w:rFonts w:cs="Arial"/>
          <w:b/>
          <w:bCs/>
          <w:color w:val="000000"/>
          <w:sz w:val="16"/>
          <w:szCs w:val="16"/>
        </w:rPr>
        <w:t xml:space="preserve">15%, 65%, </w:t>
      </w:r>
      <w:r>
        <w:rPr>
          <w:rFonts w:cs="Arial"/>
          <w:b/>
          <w:bCs/>
          <w:color w:val="000000"/>
          <w:sz w:val="16"/>
          <w:szCs w:val="16"/>
        </w:rPr>
        <w:tab/>
      </w:r>
      <w:r w:rsidR="00EA471A" w:rsidRPr="008B141B">
        <w:rPr>
          <w:rFonts w:cs="Arial"/>
          <w:b/>
          <w:bCs/>
          <w:color w:val="000000"/>
          <w:sz w:val="16"/>
          <w:szCs w:val="16"/>
        </w:rPr>
        <w:t xml:space="preserve">65%, </w:t>
      </w:r>
      <w:r w:rsidR="009A3127" w:rsidRPr="008B141B">
        <w:rPr>
          <w:rFonts w:cs="Arial"/>
          <w:b/>
          <w:bCs/>
          <w:color w:val="000000"/>
          <w:sz w:val="16"/>
          <w:szCs w:val="16"/>
        </w:rPr>
        <w:t xml:space="preserve">90% &amp; 40% </w:t>
      </w:r>
      <w:r w:rsidR="004B7ACD" w:rsidRPr="008B141B">
        <w:rPr>
          <w:rFonts w:cs="Arial"/>
          <w:b/>
          <w:bCs/>
          <w:color w:val="000000"/>
          <w:sz w:val="16"/>
          <w:szCs w:val="16"/>
        </w:rPr>
        <w:t>Solar PV Components</w:t>
      </w:r>
      <w:r w:rsidR="009A3127" w:rsidRPr="008B141B">
        <w:rPr>
          <w:rFonts w:cs="Arial"/>
          <w:b/>
          <w:bCs/>
          <w:color w:val="000000"/>
          <w:sz w:val="16"/>
          <w:szCs w:val="16"/>
        </w:rPr>
        <w:t>;</w:t>
      </w:r>
      <w:r w:rsidR="00CE34C2" w:rsidRPr="008B141B">
        <w:rPr>
          <w:rFonts w:cs="Arial"/>
          <w:b/>
          <w:bCs/>
          <w:color w:val="000000"/>
          <w:sz w:val="16"/>
          <w:szCs w:val="16"/>
        </w:rPr>
        <w:t xml:space="preserve"> </w:t>
      </w:r>
      <w:r w:rsidR="00AC7482" w:rsidRPr="008B141B">
        <w:rPr>
          <w:rFonts w:cs="Arial"/>
          <w:b/>
          <w:bCs/>
          <w:color w:val="000000"/>
          <w:sz w:val="16"/>
          <w:szCs w:val="16"/>
        </w:rPr>
        <w:t>100% P</w:t>
      </w:r>
      <w:r w:rsidR="009E7DC3" w:rsidRPr="008B141B">
        <w:rPr>
          <w:rFonts w:cs="Arial"/>
          <w:b/>
          <w:bCs/>
          <w:color w:val="000000"/>
          <w:sz w:val="16"/>
          <w:szCs w:val="16"/>
        </w:rPr>
        <w:t>lastic</w:t>
      </w:r>
      <w:r w:rsidR="00AC7482" w:rsidRPr="008B141B">
        <w:rPr>
          <w:rFonts w:cs="Arial"/>
          <w:b/>
          <w:bCs/>
          <w:color w:val="000000"/>
          <w:sz w:val="16"/>
          <w:szCs w:val="16"/>
        </w:rPr>
        <w:t xml:space="preserve"> Pipes</w:t>
      </w:r>
      <w:r w:rsidR="001A70FC" w:rsidRPr="008B141B">
        <w:rPr>
          <w:rFonts w:cs="Arial"/>
          <w:b/>
          <w:bCs/>
          <w:color w:val="000000"/>
          <w:sz w:val="16"/>
          <w:szCs w:val="16"/>
        </w:rPr>
        <w:t xml:space="preserve"> and 100%</w:t>
      </w:r>
      <w:r w:rsidR="00AC7482" w:rsidRPr="008B141B">
        <w:rPr>
          <w:rFonts w:cs="Arial"/>
          <w:b/>
          <w:bCs/>
          <w:color w:val="000000"/>
          <w:sz w:val="16"/>
          <w:szCs w:val="16"/>
        </w:rPr>
        <w:t xml:space="preserve"> Steel Products</w:t>
      </w:r>
      <w:r w:rsidR="001A70FC" w:rsidRPr="008B141B">
        <w:rPr>
          <w:rFonts w:cs="Arial"/>
          <w:b/>
          <w:bCs/>
          <w:color w:val="000000"/>
          <w:sz w:val="16"/>
          <w:szCs w:val="16"/>
        </w:rPr>
        <w:t xml:space="preserve"> for local production and content</w:t>
      </w:r>
      <w:r w:rsidR="004B67A4" w:rsidRPr="008B141B">
        <w:rPr>
          <w:rFonts w:cs="Arial"/>
          <w:b/>
          <w:bCs/>
          <w:color w:val="000000"/>
          <w:sz w:val="16"/>
          <w:szCs w:val="16"/>
        </w:rPr>
        <w:t xml:space="preserve"> upon submitting the required documents for Local Production and </w:t>
      </w:r>
      <w:r>
        <w:rPr>
          <w:rFonts w:cs="Arial"/>
          <w:b/>
          <w:bCs/>
          <w:color w:val="000000"/>
          <w:sz w:val="16"/>
          <w:szCs w:val="16"/>
        </w:rPr>
        <w:tab/>
      </w:r>
      <w:r w:rsidR="004B67A4" w:rsidRPr="008B141B">
        <w:rPr>
          <w:rFonts w:cs="Arial"/>
          <w:b/>
          <w:bCs/>
          <w:color w:val="000000"/>
          <w:sz w:val="16"/>
          <w:szCs w:val="16"/>
        </w:rPr>
        <w:t>Content</w:t>
      </w:r>
      <w:r w:rsidR="001A70FC" w:rsidRPr="008B141B">
        <w:rPr>
          <w:rFonts w:cs="Arial"/>
          <w:b/>
          <w:bCs/>
          <w:color w:val="000000"/>
          <w:sz w:val="16"/>
          <w:szCs w:val="16"/>
        </w:rPr>
        <w:t xml:space="preserve"> will</w:t>
      </w:r>
      <w:r w:rsidR="004B67A4" w:rsidRPr="008B141B">
        <w:rPr>
          <w:rFonts w:cs="Arial"/>
          <w:b/>
          <w:bCs/>
          <w:color w:val="000000"/>
          <w:sz w:val="16"/>
          <w:szCs w:val="16"/>
        </w:rPr>
        <w:t xml:space="preserve"> not be further evaluated for Technical/Functionality.</w:t>
      </w:r>
      <w:r w:rsidR="00657028" w:rsidRPr="008B141B">
        <w:rPr>
          <w:rFonts w:cs="Arial"/>
          <w:b/>
          <w:bCs/>
          <w:color w:val="000000"/>
          <w:sz w:val="16"/>
          <w:szCs w:val="16"/>
        </w:rPr>
        <w:t xml:space="preserve"> Kindly take note that the Local Content </w:t>
      </w:r>
      <w:r w:rsidR="00435155" w:rsidRPr="008B141B">
        <w:rPr>
          <w:rFonts w:cs="Arial"/>
          <w:b/>
          <w:bCs/>
          <w:color w:val="000000"/>
          <w:sz w:val="16"/>
          <w:szCs w:val="16"/>
        </w:rPr>
        <w:t>List Items is not exhaustive.</w:t>
      </w:r>
    </w:p>
    <w:p w14:paraId="6E162465" w14:textId="77777777" w:rsidR="00022B0A" w:rsidRPr="00A9758C" w:rsidRDefault="00022B0A" w:rsidP="00A9758C">
      <w:pPr>
        <w:pStyle w:val="ListParagraph"/>
        <w:numPr>
          <w:ilvl w:val="0"/>
          <w:numId w:val="16"/>
        </w:numPr>
        <w:spacing w:before="120" w:after="120"/>
        <w:jc w:val="both"/>
        <w:rPr>
          <w:bCs/>
          <w:color w:val="000000"/>
          <w:sz w:val="16"/>
          <w:szCs w:val="16"/>
        </w:rPr>
      </w:pPr>
      <w:r w:rsidRPr="00A9758C">
        <w:rPr>
          <w:bCs/>
          <w:color w:val="000000"/>
          <w:sz w:val="16"/>
          <w:szCs w:val="16"/>
          <w:u w:val="single"/>
        </w:rPr>
        <w:t>Second Stage</w:t>
      </w:r>
      <w:r w:rsidR="004B67A4" w:rsidRPr="00A9758C">
        <w:rPr>
          <w:bCs/>
          <w:color w:val="000000"/>
          <w:sz w:val="16"/>
          <w:szCs w:val="16"/>
        </w:rPr>
        <w:t xml:space="preserve">: </w:t>
      </w:r>
      <w:r w:rsidR="00E930A4" w:rsidRPr="00A9758C">
        <w:rPr>
          <w:sz w:val="16"/>
          <w:szCs w:val="16"/>
          <w:lang w:eastAsia="zh-TW"/>
        </w:rPr>
        <w:t>70% threshold within the technical/func</w:t>
      </w:r>
      <w:r w:rsidR="001A70FC" w:rsidRPr="00A9758C">
        <w:rPr>
          <w:sz w:val="16"/>
          <w:szCs w:val="16"/>
          <w:lang w:eastAsia="zh-TW"/>
        </w:rPr>
        <w:t>tionality</w:t>
      </w:r>
      <w:r w:rsidR="00E930A4" w:rsidRPr="00A9758C">
        <w:rPr>
          <w:sz w:val="16"/>
          <w:szCs w:val="16"/>
          <w:lang w:eastAsia="zh-TW"/>
        </w:rPr>
        <w:t xml:space="preserve"> evaluation</w:t>
      </w:r>
      <w:r w:rsidR="001A70FC" w:rsidRPr="00A9758C">
        <w:rPr>
          <w:sz w:val="16"/>
          <w:szCs w:val="16"/>
          <w:lang w:eastAsia="zh-TW"/>
        </w:rPr>
        <w:t xml:space="preserve"> must be achieved by Bidder</w:t>
      </w:r>
      <w:r w:rsidR="001A70FC" w:rsidRPr="00A9758C">
        <w:rPr>
          <w:b/>
          <w:sz w:val="16"/>
          <w:szCs w:val="16"/>
          <w:lang w:eastAsia="zh-TW"/>
        </w:rPr>
        <w:t>.</w:t>
      </w:r>
      <w:r w:rsidR="00E930A4" w:rsidRPr="00A9758C">
        <w:rPr>
          <w:b/>
          <w:sz w:val="16"/>
          <w:szCs w:val="16"/>
          <w:lang w:eastAsia="zh-TW"/>
        </w:rPr>
        <w:t xml:space="preserve"> </w:t>
      </w:r>
    </w:p>
    <w:p w14:paraId="627F22F6" w14:textId="51B50B82" w:rsidR="003E601C" w:rsidRDefault="00A9758C" w:rsidP="0033036E">
      <w:pPr>
        <w:spacing w:line="240" w:lineRule="atLeast"/>
        <w:jc w:val="both"/>
        <w:rPr>
          <w:b/>
          <w:sz w:val="16"/>
          <w:szCs w:val="16"/>
          <w:lang w:eastAsia="zh-TW"/>
        </w:rPr>
      </w:pPr>
      <w:r>
        <w:rPr>
          <w:b/>
          <w:sz w:val="16"/>
          <w:szCs w:val="16"/>
          <w:lang w:eastAsia="zh-TW"/>
        </w:rPr>
        <w:tab/>
      </w:r>
      <w:r w:rsidR="00CD79E8" w:rsidRPr="001028E3">
        <w:rPr>
          <w:b/>
          <w:sz w:val="16"/>
          <w:szCs w:val="16"/>
          <w:lang w:eastAsia="zh-TW"/>
        </w:rPr>
        <w:t>Bidders who do not</w:t>
      </w:r>
      <w:r w:rsidR="006C5F7E" w:rsidRPr="001028E3">
        <w:rPr>
          <w:b/>
          <w:sz w:val="16"/>
          <w:szCs w:val="16"/>
          <w:lang w:eastAsia="zh-TW"/>
        </w:rPr>
        <w:t xml:space="preserve"> achieve </w:t>
      </w:r>
      <w:r w:rsidR="001E54A7" w:rsidRPr="001028E3">
        <w:rPr>
          <w:b/>
          <w:sz w:val="16"/>
          <w:szCs w:val="16"/>
          <w:lang w:eastAsia="zh-TW"/>
        </w:rPr>
        <w:t>the 7</w:t>
      </w:r>
      <w:r w:rsidR="000330ED" w:rsidRPr="001028E3">
        <w:rPr>
          <w:b/>
          <w:sz w:val="16"/>
          <w:szCs w:val="16"/>
          <w:lang w:eastAsia="zh-TW"/>
        </w:rPr>
        <w:t>0%</w:t>
      </w:r>
      <w:r w:rsidR="00C811E9" w:rsidRPr="001028E3">
        <w:rPr>
          <w:b/>
          <w:sz w:val="16"/>
          <w:szCs w:val="16"/>
          <w:lang w:eastAsia="zh-TW"/>
        </w:rPr>
        <w:t xml:space="preserve"> threshold</w:t>
      </w:r>
      <w:r w:rsidR="00022B0A">
        <w:rPr>
          <w:b/>
          <w:sz w:val="16"/>
          <w:szCs w:val="16"/>
          <w:lang w:eastAsia="zh-TW"/>
        </w:rPr>
        <w:t xml:space="preserve"> within the technical evaluation will not be further evaluated to the Third Stage of evaluation which is Preferential Point System (Price and B-</w:t>
      </w:r>
      <w:r>
        <w:rPr>
          <w:b/>
          <w:sz w:val="16"/>
          <w:szCs w:val="16"/>
          <w:lang w:eastAsia="zh-TW"/>
        </w:rPr>
        <w:tab/>
      </w:r>
      <w:r w:rsidR="00022B0A">
        <w:rPr>
          <w:b/>
          <w:sz w:val="16"/>
          <w:szCs w:val="16"/>
          <w:lang w:eastAsia="zh-TW"/>
        </w:rPr>
        <w:t xml:space="preserve">BBEE) </w:t>
      </w:r>
    </w:p>
    <w:p w14:paraId="29875A5C" w14:textId="77777777" w:rsidR="00A9758C" w:rsidRDefault="00A9758C" w:rsidP="0033036E">
      <w:pPr>
        <w:spacing w:line="240" w:lineRule="atLeast"/>
        <w:jc w:val="both"/>
        <w:rPr>
          <w:b/>
          <w:sz w:val="16"/>
          <w:szCs w:val="16"/>
          <w:lang w:eastAsia="zh-TW"/>
        </w:rPr>
      </w:pPr>
    </w:p>
    <w:p w14:paraId="426D2357" w14:textId="393BF36F" w:rsidR="001A70FC" w:rsidRPr="00A9758C" w:rsidRDefault="001A70FC" w:rsidP="00A9758C">
      <w:pPr>
        <w:pStyle w:val="ListParagraph"/>
        <w:numPr>
          <w:ilvl w:val="0"/>
          <w:numId w:val="16"/>
        </w:numPr>
        <w:rPr>
          <w:b/>
          <w:sz w:val="16"/>
          <w:szCs w:val="16"/>
          <w:lang w:val="en-GB"/>
        </w:rPr>
      </w:pPr>
      <w:r w:rsidRPr="00A9758C">
        <w:rPr>
          <w:sz w:val="16"/>
          <w:szCs w:val="16"/>
          <w:u w:val="single"/>
          <w:lang w:val="en-GB"/>
        </w:rPr>
        <w:t>Stage Three</w:t>
      </w:r>
      <w:r w:rsidRPr="00A9758C">
        <w:rPr>
          <w:b/>
          <w:sz w:val="16"/>
          <w:szCs w:val="16"/>
          <w:lang w:val="en-GB"/>
        </w:rPr>
        <w:t xml:space="preserve">: Preferential Procurement Point System (Price = </w:t>
      </w:r>
      <w:r w:rsidR="00A9758C">
        <w:rPr>
          <w:b/>
          <w:sz w:val="16"/>
          <w:szCs w:val="16"/>
          <w:lang w:val="en-GB"/>
        </w:rPr>
        <w:t>9</w:t>
      </w:r>
      <w:r w:rsidRPr="00A9758C">
        <w:rPr>
          <w:b/>
          <w:sz w:val="16"/>
          <w:szCs w:val="16"/>
          <w:lang w:val="en-GB"/>
        </w:rPr>
        <w:t xml:space="preserve">0 points and B-BBEE = </w:t>
      </w:r>
      <w:r w:rsidR="00A9758C">
        <w:rPr>
          <w:b/>
          <w:sz w:val="16"/>
          <w:szCs w:val="16"/>
          <w:lang w:val="en-GB"/>
        </w:rPr>
        <w:t>1</w:t>
      </w:r>
      <w:r w:rsidRPr="00A9758C">
        <w:rPr>
          <w:b/>
          <w:sz w:val="16"/>
          <w:szCs w:val="16"/>
          <w:lang w:val="en-GB"/>
        </w:rPr>
        <w:t>0 points</w:t>
      </w:r>
    </w:p>
    <w:p w14:paraId="6FF190A0" w14:textId="3BDD12A1" w:rsidR="001A70FC" w:rsidRPr="00022B0A" w:rsidRDefault="00A9758C" w:rsidP="001A70FC">
      <w:pPr>
        <w:spacing w:before="120" w:after="120"/>
        <w:jc w:val="both"/>
        <w:rPr>
          <w:rFonts w:cs="Arial"/>
          <w:bCs/>
          <w:color w:val="000000"/>
          <w:sz w:val="16"/>
          <w:szCs w:val="16"/>
        </w:rPr>
      </w:pPr>
      <w:r>
        <w:rPr>
          <w:rFonts w:cs="Arial"/>
          <w:bCs/>
          <w:color w:val="000000"/>
          <w:sz w:val="16"/>
          <w:szCs w:val="16"/>
        </w:rPr>
        <w:tab/>
      </w:r>
      <w:r w:rsidR="001A70FC" w:rsidRPr="00022B0A">
        <w:rPr>
          <w:rFonts w:cs="Arial"/>
          <w:bCs/>
          <w:color w:val="000000"/>
          <w:sz w:val="16"/>
          <w:szCs w:val="16"/>
        </w:rPr>
        <w:t>The</w:t>
      </w:r>
      <w:r w:rsidR="001A70FC">
        <w:rPr>
          <w:rFonts w:cs="Arial"/>
          <w:bCs/>
          <w:color w:val="000000"/>
          <w:sz w:val="16"/>
          <w:szCs w:val="16"/>
        </w:rPr>
        <w:t xml:space="preserve"> </w:t>
      </w:r>
      <w:r>
        <w:rPr>
          <w:rFonts w:cs="Arial"/>
          <w:bCs/>
          <w:color w:val="000000"/>
          <w:sz w:val="16"/>
          <w:szCs w:val="16"/>
        </w:rPr>
        <w:t>90/10</w:t>
      </w:r>
      <w:r w:rsidR="001A70FC" w:rsidRPr="00022B0A">
        <w:rPr>
          <w:rFonts w:cs="Arial"/>
          <w:bCs/>
          <w:color w:val="000000"/>
          <w:sz w:val="16"/>
          <w:szCs w:val="16"/>
        </w:rPr>
        <w:t xml:space="preserve"> </w:t>
      </w:r>
      <w:r w:rsidR="001A70FC" w:rsidRPr="00022B0A">
        <w:rPr>
          <w:b/>
          <w:sz w:val="16"/>
          <w:szCs w:val="16"/>
        </w:rPr>
        <w:t>(Price=</w:t>
      </w:r>
      <w:r>
        <w:rPr>
          <w:b/>
          <w:sz w:val="16"/>
          <w:szCs w:val="16"/>
        </w:rPr>
        <w:t>9</w:t>
      </w:r>
      <w:r w:rsidR="001A70FC" w:rsidRPr="00022B0A">
        <w:rPr>
          <w:b/>
          <w:sz w:val="16"/>
          <w:szCs w:val="16"/>
        </w:rPr>
        <w:t xml:space="preserve">0 and B-BBEE Status = </w:t>
      </w:r>
      <w:r>
        <w:rPr>
          <w:b/>
          <w:sz w:val="16"/>
          <w:szCs w:val="16"/>
        </w:rPr>
        <w:t>1</w:t>
      </w:r>
      <w:r w:rsidR="001A70FC" w:rsidRPr="00022B0A">
        <w:rPr>
          <w:b/>
          <w:sz w:val="16"/>
          <w:szCs w:val="16"/>
        </w:rPr>
        <w:t>0)</w:t>
      </w:r>
      <w:r w:rsidR="002E5CBD">
        <w:rPr>
          <w:b/>
          <w:sz w:val="16"/>
          <w:szCs w:val="16"/>
        </w:rPr>
        <w:t xml:space="preserve"> </w:t>
      </w:r>
      <w:r w:rsidR="001A70FC" w:rsidRPr="00022B0A">
        <w:rPr>
          <w:rFonts w:cs="Arial"/>
          <w:bCs/>
          <w:color w:val="000000"/>
          <w:sz w:val="16"/>
          <w:szCs w:val="16"/>
        </w:rPr>
        <w:t xml:space="preserve">preference point system in terms of the Preferential Procurement Policy Framework Act (PPPFA) and Preferential Procurement Regulations, 2017 shall </w:t>
      </w:r>
      <w:r>
        <w:rPr>
          <w:rFonts w:cs="Arial"/>
          <w:bCs/>
          <w:color w:val="000000"/>
          <w:sz w:val="16"/>
          <w:szCs w:val="16"/>
        </w:rPr>
        <w:tab/>
      </w:r>
      <w:r w:rsidR="001A70FC" w:rsidRPr="00022B0A">
        <w:rPr>
          <w:rFonts w:cs="Arial"/>
          <w:bCs/>
          <w:color w:val="000000"/>
          <w:sz w:val="16"/>
          <w:szCs w:val="16"/>
        </w:rPr>
        <w:t>apply in the adjudication process of this bid. Preference points will be allocated in accordance with the formula and applicable points as provided for in the Regulations.</w:t>
      </w:r>
    </w:p>
    <w:p w14:paraId="21464A08" w14:textId="64020623" w:rsidR="00572A5D" w:rsidRPr="001028E3" w:rsidRDefault="001E54A7" w:rsidP="00572A5D">
      <w:pPr>
        <w:rPr>
          <w:rFonts w:cs="Arial"/>
          <w:b/>
          <w:sz w:val="16"/>
          <w:szCs w:val="16"/>
          <w:lang w:val="en-GB"/>
        </w:rPr>
      </w:pPr>
      <w:r w:rsidRPr="001028E3">
        <w:rPr>
          <w:rFonts w:cs="Arial"/>
          <w:b/>
          <w:sz w:val="16"/>
          <w:szCs w:val="16"/>
          <w:lang w:val="en-GB"/>
        </w:rPr>
        <w:t xml:space="preserve">Note: Bidders may </w:t>
      </w:r>
      <w:r w:rsidR="001E713B" w:rsidRPr="001028E3">
        <w:rPr>
          <w:rFonts w:cs="Arial"/>
          <w:b/>
          <w:sz w:val="16"/>
          <w:szCs w:val="16"/>
          <w:lang w:val="en-GB"/>
        </w:rPr>
        <w:t>download</w:t>
      </w:r>
      <w:r w:rsidRPr="001028E3">
        <w:rPr>
          <w:rFonts w:cs="Arial"/>
          <w:b/>
          <w:sz w:val="16"/>
          <w:szCs w:val="16"/>
          <w:lang w:val="en-GB"/>
        </w:rPr>
        <w:t xml:space="preserve"> </w:t>
      </w:r>
      <w:r w:rsidR="00022B0A">
        <w:rPr>
          <w:rFonts w:cs="Arial"/>
          <w:b/>
          <w:sz w:val="16"/>
          <w:szCs w:val="16"/>
          <w:lang w:val="en-GB"/>
        </w:rPr>
        <w:t>this</w:t>
      </w:r>
      <w:r w:rsidR="001E713B" w:rsidRPr="001028E3">
        <w:rPr>
          <w:rFonts w:cs="Arial"/>
          <w:b/>
          <w:sz w:val="16"/>
          <w:szCs w:val="16"/>
          <w:lang w:val="en-GB"/>
        </w:rPr>
        <w:t xml:space="preserve"> tender document and all </w:t>
      </w:r>
      <w:r w:rsidRPr="001028E3">
        <w:rPr>
          <w:rFonts w:cs="Arial"/>
          <w:b/>
          <w:sz w:val="16"/>
          <w:szCs w:val="16"/>
          <w:lang w:val="en-GB"/>
        </w:rPr>
        <w:t>documents</w:t>
      </w:r>
      <w:r w:rsidR="001E713B" w:rsidRPr="001028E3">
        <w:rPr>
          <w:rFonts w:cs="Arial"/>
          <w:b/>
          <w:sz w:val="16"/>
          <w:szCs w:val="16"/>
          <w:lang w:val="en-GB"/>
        </w:rPr>
        <w:t xml:space="preserve"> attached</w:t>
      </w:r>
      <w:r w:rsidRPr="001028E3">
        <w:rPr>
          <w:rFonts w:cs="Arial"/>
          <w:b/>
          <w:sz w:val="16"/>
          <w:szCs w:val="16"/>
          <w:lang w:val="en-GB"/>
        </w:rPr>
        <w:t xml:space="preserve"> thereto</w:t>
      </w:r>
      <w:r w:rsidR="001E713B" w:rsidRPr="001028E3">
        <w:rPr>
          <w:rFonts w:cs="Arial"/>
          <w:b/>
          <w:sz w:val="16"/>
          <w:szCs w:val="16"/>
          <w:lang w:val="en-GB"/>
        </w:rPr>
        <w:t>,</w:t>
      </w:r>
      <w:r w:rsidRPr="001028E3">
        <w:rPr>
          <w:rFonts w:cs="Arial"/>
          <w:b/>
          <w:sz w:val="16"/>
          <w:szCs w:val="16"/>
          <w:lang w:val="en-GB"/>
        </w:rPr>
        <w:t xml:space="preserve"> from</w:t>
      </w:r>
      <w:r w:rsidR="00163C0F">
        <w:rPr>
          <w:rFonts w:cs="Arial"/>
          <w:b/>
          <w:sz w:val="16"/>
          <w:szCs w:val="16"/>
          <w:lang w:val="en-GB"/>
        </w:rPr>
        <w:t xml:space="preserve"> National Treasury</w:t>
      </w:r>
      <w:r w:rsidRPr="001028E3">
        <w:rPr>
          <w:rFonts w:cs="Arial"/>
          <w:b/>
          <w:sz w:val="16"/>
          <w:szCs w:val="16"/>
          <w:lang w:val="en-GB"/>
        </w:rPr>
        <w:t xml:space="preserve"> e-Tender</w:t>
      </w:r>
      <w:r w:rsidR="00163C0F">
        <w:rPr>
          <w:rFonts w:cs="Arial"/>
          <w:b/>
          <w:sz w:val="16"/>
          <w:szCs w:val="16"/>
          <w:lang w:val="en-GB"/>
        </w:rPr>
        <w:t xml:space="preserve"> portal</w:t>
      </w:r>
      <w:r w:rsidRPr="001028E3">
        <w:rPr>
          <w:rFonts w:cs="Arial"/>
          <w:b/>
          <w:sz w:val="16"/>
          <w:szCs w:val="16"/>
          <w:lang w:val="en-GB"/>
        </w:rPr>
        <w:t xml:space="preserve"> website at no cost charged</w:t>
      </w:r>
      <w:r w:rsidR="00572A5D" w:rsidRPr="001028E3">
        <w:rPr>
          <w:rFonts w:cs="Arial"/>
          <w:b/>
          <w:sz w:val="16"/>
          <w:szCs w:val="16"/>
          <w:lang w:val="en-GB"/>
        </w:rPr>
        <w:t xml:space="preserve">:  </w:t>
      </w:r>
      <w:hyperlink r:id="rId19" w:history="1">
        <w:r w:rsidR="008D4B15" w:rsidRPr="001028E3">
          <w:rPr>
            <w:rStyle w:val="Hyperlink"/>
            <w:rFonts w:cs="Arial"/>
            <w:b/>
            <w:sz w:val="16"/>
            <w:szCs w:val="16"/>
            <w:lang w:val="en-GB"/>
          </w:rPr>
          <w:t>www.etenders.gov.za</w:t>
        </w:r>
      </w:hyperlink>
      <w:r w:rsidRPr="001028E3">
        <w:rPr>
          <w:rStyle w:val="Hyperlink"/>
          <w:rFonts w:cs="Arial"/>
          <w:b/>
          <w:sz w:val="16"/>
          <w:szCs w:val="16"/>
          <w:lang w:val="en-GB"/>
        </w:rPr>
        <w:t xml:space="preserve"> </w:t>
      </w:r>
    </w:p>
    <w:p w14:paraId="2092CAC8" w14:textId="77777777" w:rsidR="008D4B15" w:rsidRPr="001028E3" w:rsidRDefault="008D4B15" w:rsidP="00572A5D">
      <w:pPr>
        <w:rPr>
          <w:rFonts w:cs="Arial"/>
          <w:b/>
          <w:sz w:val="16"/>
          <w:szCs w:val="16"/>
          <w:lang w:eastAsia="zh-TW"/>
        </w:rPr>
      </w:pPr>
      <w:r w:rsidRPr="001028E3">
        <w:rPr>
          <w:rFonts w:cs="Arial"/>
          <w:b/>
          <w:sz w:val="16"/>
          <w:szCs w:val="16"/>
          <w:lang w:val="en-GB"/>
        </w:rPr>
        <w:t>NB: It is Mandatory requirement for prospective suppliers to be registered on the CSD in All Requests for Price Quotations</w:t>
      </w:r>
      <w:r w:rsidR="001E713B" w:rsidRPr="001028E3">
        <w:rPr>
          <w:rFonts w:cs="Arial"/>
          <w:b/>
          <w:sz w:val="16"/>
          <w:szCs w:val="16"/>
          <w:lang w:val="en-GB"/>
        </w:rPr>
        <w:t xml:space="preserve">/Tenders of </w:t>
      </w:r>
      <w:r w:rsidRPr="001028E3">
        <w:rPr>
          <w:rFonts w:cs="Arial"/>
          <w:b/>
          <w:sz w:val="16"/>
          <w:szCs w:val="16"/>
          <w:lang w:val="en-GB"/>
        </w:rPr>
        <w:t>advertisement for procurement of goods and / or services.</w:t>
      </w:r>
    </w:p>
    <w:p w14:paraId="3A7A2523" w14:textId="77777777" w:rsidR="00BE3333" w:rsidRPr="001028E3" w:rsidRDefault="00BE3333" w:rsidP="00BE3333">
      <w:pPr>
        <w:rPr>
          <w:sz w:val="16"/>
          <w:szCs w:val="16"/>
        </w:rPr>
      </w:pPr>
    </w:p>
    <w:p w14:paraId="7AEF7851" w14:textId="1CC1CBD2" w:rsidR="00BE3333" w:rsidRPr="001028E3" w:rsidRDefault="001E54A7" w:rsidP="00BE3333">
      <w:pPr>
        <w:pStyle w:val="BodyText"/>
        <w:outlineLvl w:val="0"/>
        <w:rPr>
          <w:color w:val="000000"/>
          <w:sz w:val="16"/>
          <w:szCs w:val="16"/>
        </w:rPr>
      </w:pPr>
      <w:r w:rsidRPr="001028E3">
        <w:rPr>
          <w:color w:val="000000"/>
          <w:sz w:val="16"/>
          <w:szCs w:val="16"/>
        </w:rPr>
        <w:t xml:space="preserve">Bid proposals will remain valid for a period of </w:t>
      </w:r>
      <w:r w:rsidR="00A9758C">
        <w:rPr>
          <w:color w:val="000000"/>
          <w:sz w:val="16"/>
          <w:szCs w:val="16"/>
        </w:rPr>
        <w:t>90</w:t>
      </w:r>
      <w:r w:rsidRPr="001028E3">
        <w:rPr>
          <w:color w:val="000000"/>
          <w:sz w:val="16"/>
          <w:szCs w:val="16"/>
        </w:rPr>
        <w:t xml:space="preserve"> days; </w:t>
      </w:r>
      <w:r w:rsidR="00BE3333" w:rsidRPr="001028E3">
        <w:rPr>
          <w:color w:val="000000"/>
          <w:sz w:val="16"/>
          <w:szCs w:val="16"/>
        </w:rPr>
        <w:t>PRASA is not obliged to accept the lowest or any proposal.</w:t>
      </w:r>
    </w:p>
    <w:p w14:paraId="4FE7BC01" w14:textId="77777777" w:rsidR="001E54A7" w:rsidRPr="001028E3" w:rsidRDefault="001E54A7" w:rsidP="00BE3333">
      <w:pPr>
        <w:pStyle w:val="BodyText"/>
        <w:outlineLvl w:val="0"/>
        <w:rPr>
          <w:color w:val="000000"/>
          <w:sz w:val="16"/>
          <w:szCs w:val="16"/>
        </w:rPr>
      </w:pPr>
    </w:p>
    <w:p w14:paraId="08244084" w14:textId="77777777" w:rsidR="00854754" w:rsidRPr="001028E3" w:rsidRDefault="00854754" w:rsidP="00854754">
      <w:pPr>
        <w:spacing w:line="360" w:lineRule="auto"/>
        <w:jc w:val="both"/>
        <w:rPr>
          <w:sz w:val="16"/>
          <w:szCs w:val="16"/>
        </w:rPr>
      </w:pPr>
      <w:r w:rsidRPr="001028E3">
        <w:rPr>
          <w:b/>
          <w:bCs/>
          <w:sz w:val="16"/>
          <w:szCs w:val="16"/>
        </w:rPr>
        <w:t xml:space="preserve">NB: </w:t>
      </w:r>
      <w:r w:rsidR="00612773" w:rsidRPr="001028E3">
        <w:rPr>
          <w:sz w:val="16"/>
          <w:szCs w:val="16"/>
        </w:rPr>
        <w:t>Bidders</w:t>
      </w:r>
      <w:r w:rsidRPr="001028E3">
        <w:rPr>
          <w:sz w:val="16"/>
          <w:szCs w:val="16"/>
        </w:rPr>
        <w:t xml:space="preserve"> who are listed in the National Treasury register of defaulters will be automatically be disqualified. It is compulsory to complete all the SBD forms, which are attached as returnable documents”.</w:t>
      </w:r>
    </w:p>
    <w:p w14:paraId="327A3EC2" w14:textId="6F273E3F" w:rsidR="0033036E" w:rsidRDefault="00B41AC7" w:rsidP="001028E3">
      <w:pPr>
        <w:pStyle w:val="BodyText"/>
        <w:outlineLvl w:val="0"/>
        <w:rPr>
          <w:rFonts w:cs="Arial"/>
          <w:b/>
          <w:bCs/>
          <w:sz w:val="16"/>
          <w:szCs w:val="16"/>
        </w:rPr>
      </w:pPr>
      <w:r w:rsidRPr="001028E3">
        <w:rPr>
          <w:rFonts w:cs="Arial"/>
          <w:sz w:val="16"/>
          <w:szCs w:val="16"/>
        </w:rPr>
        <w:t xml:space="preserve">A </w:t>
      </w:r>
      <w:r w:rsidR="001E713B" w:rsidRPr="001028E3">
        <w:rPr>
          <w:rFonts w:cs="Arial"/>
          <w:sz w:val="16"/>
          <w:szCs w:val="16"/>
        </w:rPr>
        <w:t>TENDER</w:t>
      </w:r>
      <w:r w:rsidRPr="001028E3">
        <w:rPr>
          <w:rFonts w:cs="Arial"/>
          <w:sz w:val="16"/>
          <w:szCs w:val="16"/>
        </w:rPr>
        <w:t xml:space="preserve"> SUBMISSION RE</w:t>
      </w:r>
      <w:r w:rsidR="001E713B" w:rsidRPr="001028E3">
        <w:rPr>
          <w:rFonts w:cs="Arial"/>
          <w:sz w:val="16"/>
          <w:szCs w:val="16"/>
        </w:rPr>
        <w:t xml:space="preserve">GISTER WILL BE AVAILABLE AT GROUND </w:t>
      </w:r>
      <w:r w:rsidRPr="001028E3">
        <w:rPr>
          <w:rFonts w:cs="Arial"/>
          <w:sz w:val="16"/>
          <w:szCs w:val="16"/>
        </w:rPr>
        <w:t>FLOOR RECEPTION AREA</w:t>
      </w:r>
      <w:r w:rsidR="00B757DB">
        <w:rPr>
          <w:rFonts w:cs="Arial"/>
          <w:sz w:val="16"/>
          <w:szCs w:val="16"/>
        </w:rPr>
        <w:t xml:space="preserve"> – PRASA CRES PRETORIA OFFICES</w:t>
      </w:r>
      <w:r w:rsidR="00152E5C">
        <w:rPr>
          <w:rFonts w:cs="Arial"/>
          <w:sz w:val="16"/>
          <w:szCs w:val="16"/>
        </w:rPr>
        <w:t>, DARK GREY BUILDING, CORNER 546 PAUL KRUGER &amp; SCHEIDING STREETS, PRETORIA STATION PRECINCT</w:t>
      </w:r>
      <w:r w:rsidRPr="001028E3">
        <w:rPr>
          <w:rFonts w:cs="Arial"/>
          <w:sz w:val="16"/>
          <w:szCs w:val="16"/>
        </w:rPr>
        <w:t xml:space="preserve">; </w:t>
      </w:r>
      <w:r w:rsidRPr="00B757DB">
        <w:rPr>
          <w:rFonts w:cs="Arial"/>
          <w:b/>
          <w:bCs/>
          <w:sz w:val="16"/>
          <w:szCs w:val="16"/>
        </w:rPr>
        <w:t>BIDDERS</w:t>
      </w:r>
      <w:r w:rsidR="001E713B" w:rsidRPr="00B757DB">
        <w:rPr>
          <w:rFonts w:cs="Arial"/>
          <w:b/>
          <w:bCs/>
          <w:sz w:val="16"/>
          <w:szCs w:val="16"/>
        </w:rPr>
        <w:t xml:space="preserve"> ARE URGED TO SIGN THE TENDER</w:t>
      </w:r>
      <w:r w:rsidRPr="00B757DB">
        <w:rPr>
          <w:rFonts w:cs="Arial"/>
          <w:b/>
          <w:bCs/>
          <w:sz w:val="16"/>
          <w:szCs w:val="16"/>
        </w:rPr>
        <w:t xml:space="preserve"> REGISTER WHEN </w:t>
      </w:r>
      <w:r w:rsidR="00B23F17">
        <w:rPr>
          <w:rFonts w:cs="Arial"/>
          <w:b/>
          <w:bCs/>
          <w:sz w:val="16"/>
          <w:szCs w:val="16"/>
        </w:rPr>
        <w:t>DEPOSITING</w:t>
      </w:r>
      <w:r w:rsidRPr="00B757DB">
        <w:rPr>
          <w:rFonts w:cs="Arial"/>
          <w:b/>
          <w:bCs/>
          <w:sz w:val="16"/>
          <w:szCs w:val="16"/>
        </w:rPr>
        <w:t xml:space="preserve"> THEIR BID PROPOSALS</w:t>
      </w:r>
      <w:r w:rsidR="00B23F17">
        <w:rPr>
          <w:rFonts w:cs="Arial"/>
          <w:b/>
          <w:bCs/>
          <w:sz w:val="16"/>
          <w:szCs w:val="16"/>
        </w:rPr>
        <w:t xml:space="preserve"> INTO THE TENDER BOX.</w:t>
      </w:r>
    </w:p>
    <w:p w14:paraId="4F8BEDB9" w14:textId="5818A9DA" w:rsidR="00C53BFA" w:rsidRPr="00B757DB" w:rsidRDefault="00C53BFA" w:rsidP="001028E3">
      <w:pPr>
        <w:pStyle w:val="BodyText"/>
        <w:outlineLvl w:val="0"/>
        <w:rPr>
          <w:b/>
          <w:bCs/>
          <w:color w:val="000000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NB: KINDLY PRINT OUT ALL TENDER DOCUMENTATION ATTACHED FROM THE WEBSITE</w:t>
      </w:r>
    </w:p>
    <w:sectPr w:rsidR="00C53BFA" w:rsidRPr="00B757DB" w:rsidSect="00085965">
      <w:endnotePr>
        <w:numFmt w:val="decimal"/>
      </w:endnotePr>
      <w:pgSz w:w="16837" w:h="11905" w:orient="landscape"/>
      <w:pgMar w:top="1440" w:right="1440" w:bottom="1440" w:left="284" w:header="1440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0824" w14:textId="77777777" w:rsidR="002B773C" w:rsidRDefault="002B773C" w:rsidP="001028E3">
      <w:r>
        <w:separator/>
      </w:r>
    </w:p>
  </w:endnote>
  <w:endnote w:type="continuationSeparator" w:id="0">
    <w:p w14:paraId="3D7D5790" w14:textId="77777777" w:rsidR="002B773C" w:rsidRDefault="002B773C" w:rsidP="0010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EBD5" w14:textId="77777777" w:rsidR="002B773C" w:rsidRDefault="002B773C" w:rsidP="001028E3">
      <w:r>
        <w:separator/>
      </w:r>
    </w:p>
  </w:footnote>
  <w:footnote w:type="continuationSeparator" w:id="0">
    <w:p w14:paraId="238663E2" w14:textId="77777777" w:rsidR="002B773C" w:rsidRDefault="002B773C" w:rsidP="0010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32E"/>
    <w:multiLevelType w:val="hybridMultilevel"/>
    <w:tmpl w:val="61C05A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5DD"/>
    <w:multiLevelType w:val="hybridMultilevel"/>
    <w:tmpl w:val="B3B23096"/>
    <w:lvl w:ilvl="0" w:tplc="64929DC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225F3"/>
    <w:multiLevelType w:val="hybridMultilevel"/>
    <w:tmpl w:val="12E66B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544F"/>
    <w:multiLevelType w:val="hybridMultilevel"/>
    <w:tmpl w:val="715C3AA6"/>
    <w:lvl w:ilvl="0" w:tplc="8E608ED8">
      <w:numFmt w:val="bullet"/>
      <w:lvlText w:val="−"/>
      <w:lvlJc w:val="center"/>
      <w:pPr>
        <w:ind w:left="1287" w:hanging="360"/>
      </w:pPr>
      <w:rPr>
        <w:rFonts w:ascii="Tahoma" w:eastAsia="SymbolMT" w:hAnsi="Tahoma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B35BA6"/>
    <w:multiLevelType w:val="hybridMultilevel"/>
    <w:tmpl w:val="730E51BC"/>
    <w:lvl w:ilvl="0" w:tplc="69FE9E8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1B22EBD"/>
    <w:multiLevelType w:val="hybridMultilevel"/>
    <w:tmpl w:val="7038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458FD"/>
    <w:multiLevelType w:val="multilevel"/>
    <w:tmpl w:val="159EC636"/>
    <w:lvl w:ilvl="0">
      <w:start w:val="3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459F32A8"/>
    <w:multiLevelType w:val="hybridMultilevel"/>
    <w:tmpl w:val="0DDAC9DA"/>
    <w:lvl w:ilvl="0" w:tplc="1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490C15E8"/>
    <w:multiLevelType w:val="hybridMultilevel"/>
    <w:tmpl w:val="1F6013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EF14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C4369"/>
    <w:multiLevelType w:val="hybridMultilevel"/>
    <w:tmpl w:val="12DE1D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64D4E"/>
    <w:multiLevelType w:val="hybridMultilevel"/>
    <w:tmpl w:val="9A5090A2"/>
    <w:lvl w:ilvl="0" w:tplc="1C090003">
      <w:start w:val="1"/>
      <w:numFmt w:val="bullet"/>
      <w:lvlText w:val="o"/>
      <w:lvlJc w:val="left"/>
      <w:pPr>
        <w:ind w:left="3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1" w15:restartNumberingAfterBreak="0">
    <w:nsid w:val="6D104958"/>
    <w:multiLevelType w:val="hybridMultilevel"/>
    <w:tmpl w:val="E0D4B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ED6ADC"/>
    <w:multiLevelType w:val="hybridMultilevel"/>
    <w:tmpl w:val="A3348F66"/>
    <w:lvl w:ilvl="0" w:tplc="DD50E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84B43"/>
    <w:multiLevelType w:val="hybridMultilevel"/>
    <w:tmpl w:val="8A5C5E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326FF"/>
    <w:multiLevelType w:val="hybridMultilevel"/>
    <w:tmpl w:val="60C0FA12"/>
    <w:lvl w:ilvl="0" w:tplc="6A34C6CC">
      <w:start w:val="1"/>
      <w:numFmt w:val="bullet"/>
      <w:lvlText w:val=""/>
      <w:lvlJc w:val="left"/>
      <w:pPr>
        <w:tabs>
          <w:tab w:val="num" w:pos="216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7233A"/>
    <w:multiLevelType w:val="hybridMultilevel"/>
    <w:tmpl w:val="85F6B5BE"/>
    <w:lvl w:ilvl="0" w:tplc="5C0A5E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06560315">
    <w:abstractNumId w:val="2"/>
  </w:num>
  <w:num w:numId="2" w16cid:durableId="207840361">
    <w:abstractNumId w:val="15"/>
  </w:num>
  <w:num w:numId="3" w16cid:durableId="1688412080">
    <w:abstractNumId w:val="4"/>
  </w:num>
  <w:num w:numId="4" w16cid:durableId="1472484779">
    <w:abstractNumId w:val="1"/>
  </w:num>
  <w:num w:numId="5" w16cid:durableId="852761991">
    <w:abstractNumId w:val="6"/>
  </w:num>
  <w:num w:numId="6" w16cid:durableId="1967272646">
    <w:abstractNumId w:val="14"/>
  </w:num>
  <w:num w:numId="7" w16cid:durableId="593243833">
    <w:abstractNumId w:val="11"/>
  </w:num>
  <w:num w:numId="8" w16cid:durableId="2121606340">
    <w:abstractNumId w:val="8"/>
  </w:num>
  <w:num w:numId="9" w16cid:durableId="1160803417">
    <w:abstractNumId w:val="10"/>
  </w:num>
  <w:num w:numId="10" w16cid:durableId="1330333505">
    <w:abstractNumId w:val="0"/>
  </w:num>
  <w:num w:numId="11" w16cid:durableId="33586035">
    <w:abstractNumId w:val="3"/>
  </w:num>
  <w:num w:numId="12" w16cid:durableId="1886019720">
    <w:abstractNumId w:val="12"/>
  </w:num>
  <w:num w:numId="13" w16cid:durableId="2042438480">
    <w:abstractNumId w:val="5"/>
  </w:num>
  <w:num w:numId="14" w16cid:durableId="1651251591">
    <w:abstractNumId w:val="7"/>
  </w:num>
  <w:num w:numId="15" w16cid:durableId="201207898">
    <w:abstractNumId w:val="13"/>
  </w:num>
  <w:num w:numId="16" w16cid:durableId="6125189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6C"/>
    <w:rsid w:val="0000720E"/>
    <w:rsid w:val="00022B0A"/>
    <w:rsid w:val="00027E3B"/>
    <w:rsid w:val="000330ED"/>
    <w:rsid w:val="000351EE"/>
    <w:rsid w:val="0003568C"/>
    <w:rsid w:val="00040DFF"/>
    <w:rsid w:val="000439C1"/>
    <w:rsid w:val="00045A2B"/>
    <w:rsid w:val="00046A08"/>
    <w:rsid w:val="00056BB8"/>
    <w:rsid w:val="00057383"/>
    <w:rsid w:val="00057C85"/>
    <w:rsid w:val="00065A53"/>
    <w:rsid w:val="00085965"/>
    <w:rsid w:val="000B3BC7"/>
    <w:rsid w:val="000C40A2"/>
    <w:rsid w:val="000C706B"/>
    <w:rsid w:val="000D4A25"/>
    <w:rsid w:val="000D726C"/>
    <w:rsid w:val="000E0782"/>
    <w:rsid w:val="000E1816"/>
    <w:rsid w:val="000E4889"/>
    <w:rsid w:val="000E6F02"/>
    <w:rsid w:val="000F0A75"/>
    <w:rsid w:val="000F546E"/>
    <w:rsid w:val="001018A8"/>
    <w:rsid w:val="001028E3"/>
    <w:rsid w:val="00116A2D"/>
    <w:rsid w:val="00121223"/>
    <w:rsid w:val="001244D1"/>
    <w:rsid w:val="001333CC"/>
    <w:rsid w:val="00137ED9"/>
    <w:rsid w:val="00150AF9"/>
    <w:rsid w:val="00152E5C"/>
    <w:rsid w:val="001537A3"/>
    <w:rsid w:val="00163C0F"/>
    <w:rsid w:val="00171CF0"/>
    <w:rsid w:val="00173414"/>
    <w:rsid w:val="001825C8"/>
    <w:rsid w:val="00193399"/>
    <w:rsid w:val="00193763"/>
    <w:rsid w:val="00193A26"/>
    <w:rsid w:val="00196D7D"/>
    <w:rsid w:val="001A1007"/>
    <w:rsid w:val="001A2C7C"/>
    <w:rsid w:val="001A70FC"/>
    <w:rsid w:val="001B21DC"/>
    <w:rsid w:val="001C15DF"/>
    <w:rsid w:val="001C575C"/>
    <w:rsid w:val="001E54A7"/>
    <w:rsid w:val="001E713B"/>
    <w:rsid w:val="001F00E0"/>
    <w:rsid w:val="001F23D3"/>
    <w:rsid w:val="001F476E"/>
    <w:rsid w:val="001F506C"/>
    <w:rsid w:val="00203D5F"/>
    <w:rsid w:val="0021120A"/>
    <w:rsid w:val="00222281"/>
    <w:rsid w:val="00224F5F"/>
    <w:rsid w:val="00227790"/>
    <w:rsid w:val="002322E1"/>
    <w:rsid w:val="0023482C"/>
    <w:rsid w:val="00242B88"/>
    <w:rsid w:val="00245058"/>
    <w:rsid w:val="00280500"/>
    <w:rsid w:val="00285267"/>
    <w:rsid w:val="00294EC4"/>
    <w:rsid w:val="002A28EC"/>
    <w:rsid w:val="002B773C"/>
    <w:rsid w:val="002C01A9"/>
    <w:rsid w:val="002C1BE0"/>
    <w:rsid w:val="002C2987"/>
    <w:rsid w:val="002D3EA6"/>
    <w:rsid w:val="002D5B37"/>
    <w:rsid w:val="002E0E7F"/>
    <w:rsid w:val="002E5CBD"/>
    <w:rsid w:val="002F36DB"/>
    <w:rsid w:val="002F6443"/>
    <w:rsid w:val="00301F77"/>
    <w:rsid w:val="003077D1"/>
    <w:rsid w:val="00313161"/>
    <w:rsid w:val="00315813"/>
    <w:rsid w:val="003201B3"/>
    <w:rsid w:val="00325EC9"/>
    <w:rsid w:val="0033036E"/>
    <w:rsid w:val="00334C77"/>
    <w:rsid w:val="00342260"/>
    <w:rsid w:val="00363460"/>
    <w:rsid w:val="00374984"/>
    <w:rsid w:val="00382AEA"/>
    <w:rsid w:val="00382F16"/>
    <w:rsid w:val="003830EE"/>
    <w:rsid w:val="00391411"/>
    <w:rsid w:val="003927DB"/>
    <w:rsid w:val="00394C8D"/>
    <w:rsid w:val="003A4AA6"/>
    <w:rsid w:val="003A575E"/>
    <w:rsid w:val="003B6E10"/>
    <w:rsid w:val="003C0B6E"/>
    <w:rsid w:val="003C0C1E"/>
    <w:rsid w:val="003C1238"/>
    <w:rsid w:val="003C6324"/>
    <w:rsid w:val="003D332A"/>
    <w:rsid w:val="003D6219"/>
    <w:rsid w:val="003D7263"/>
    <w:rsid w:val="003E601C"/>
    <w:rsid w:val="003F55AF"/>
    <w:rsid w:val="003F59D9"/>
    <w:rsid w:val="0040726F"/>
    <w:rsid w:val="00407D26"/>
    <w:rsid w:val="004120FC"/>
    <w:rsid w:val="00422E6B"/>
    <w:rsid w:val="004231E6"/>
    <w:rsid w:val="00435155"/>
    <w:rsid w:val="00444429"/>
    <w:rsid w:val="00463E1A"/>
    <w:rsid w:val="00464500"/>
    <w:rsid w:val="004707D9"/>
    <w:rsid w:val="00470F38"/>
    <w:rsid w:val="00481DD0"/>
    <w:rsid w:val="0048511B"/>
    <w:rsid w:val="004917AA"/>
    <w:rsid w:val="00497329"/>
    <w:rsid w:val="004A015F"/>
    <w:rsid w:val="004A03BF"/>
    <w:rsid w:val="004A3068"/>
    <w:rsid w:val="004B3F6D"/>
    <w:rsid w:val="004B67A4"/>
    <w:rsid w:val="004B7ACD"/>
    <w:rsid w:val="004C79E3"/>
    <w:rsid w:val="004C7E00"/>
    <w:rsid w:val="004E48E2"/>
    <w:rsid w:val="004F0507"/>
    <w:rsid w:val="00514973"/>
    <w:rsid w:val="00517157"/>
    <w:rsid w:val="00525152"/>
    <w:rsid w:val="00535324"/>
    <w:rsid w:val="005439CB"/>
    <w:rsid w:val="0055245E"/>
    <w:rsid w:val="0055381A"/>
    <w:rsid w:val="00572A5D"/>
    <w:rsid w:val="0057387C"/>
    <w:rsid w:val="00574CB6"/>
    <w:rsid w:val="00582224"/>
    <w:rsid w:val="005832CF"/>
    <w:rsid w:val="005854E5"/>
    <w:rsid w:val="00585E5F"/>
    <w:rsid w:val="005B010C"/>
    <w:rsid w:val="005D03CE"/>
    <w:rsid w:val="005D2275"/>
    <w:rsid w:val="005F1C09"/>
    <w:rsid w:val="005F56C3"/>
    <w:rsid w:val="006050ED"/>
    <w:rsid w:val="00612773"/>
    <w:rsid w:val="00615C4B"/>
    <w:rsid w:val="00625CA4"/>
    <w:rsid w:val="00630BCD"/>
    <w:rsid w:val="00636103"/>
    <w:rsid w:val="00653075"/>
    <w:rsid w:val="0065496C"/>
    <w:rsid w:val="00657028"/>
    <w:rsid w:val="006650CC"/>
    <w:rsid w:val="00670ADB"/>
    <w:rsid w:val="00673A81"/>
    <w:rsid w:val="00680AC0"/>
    <w:rsid w:val="006924AE"/>
    <w:rsid w:val="00694A00"/>
    <w:rsid w:val="006B06C0"/>
    <w:rsid w:val="006B5253"/>
    <w:rsid w:val="006B5B6D"/>
    <w:rsid w:val="006C245F"/>
    <w:rsid w:val="006C5F7E"/>
    <w:rsid w:val="006D5650"/>
    <w:rsid w:val="006F18F8"/>
    <w:rsid w:val="006F2E32"/>
    <w:rsid w:val="006F6686"/>
    <w:rsid w:val="00702F88"/>
    <w:rsid w:val="00703528"/>
    <w:rsid w:val="00703A28"/>
    <w:rsid w:val="00706904"/>
    <w:rsid w:val="00716ACB"/>
    <w:rsid w:val="007220CC"/>
    <w:rsid w:val="007249FD"/>
    <w:rsid w:val="00760E28"/>
    <w:rsid w:val="0076453B"/>
    <w:rsid w:val="00765148"/>
    <w:rsid w:val="00782C69"/>
    <w:rsid w:val="007843B8"/>
    <w:rsid w:val="00795B0B"/>
    <w:rsid w:val="007B032C"/>
    <w:rsid w:val="007B3D79"/>
    <w:rsid w:val="007B3EF3"/>
    <w:rsid w:val="007B7AD0"/>
    <w:rsid w:val="007C183D"/>
    <w:rsid w:val="007C1D25"/>
    <w:rsid w:val="007C3F51"/>
    <w:rsid w:val="007C61B6"/>
    <w:rsid w:val="007D412E"/>
    <w:rsid w:val="007D4D02"/>
    <w:rsid w:val="007D6D43"/>
    <w:rsid w:val="007D7F51"/>
    <w:rsid w:val="0080385A"/>
    <w:rsid w:val="008049BC"/>
    <w:rsid w:val="00806A80"/>
    <w:rsid w:val="00817236"/>
    <w:rsid w:val="0082121D"/>
    <w:rsid w:val="0082252E"/>
    <w:rsid w:val="00823888"/>
    <w:rsid w:val="00826BBC"/>
    <w:rsid w:val="00826D1C"/>
    <w:rsid w:val="00827307"/>
    <w:rsid w:val="00830677"/>
    <w:rsid w:val="00836083"/>
    <w:rsid w:val="00841E13"/>
    <w:rsid w:val="0084430B"/>
    <w:rsid w:val="008443C3"/>
    <w:rsid w:val="00854754"/>
    <w:rsid w:val="00855E46"/>
    <w:rsid w:val="0085675B"/>
    <w:rsid w:val="00864340"/>
    <w:rsid w:val="008673FC"/>
    <w:rsid w:val="00872AD6"/>
    <w:rsid w:val="00874732"/>
    <w:rsid w:val="00875E4D"/>
    <w:rsid w:val="00877727"/>
    <w:rsid w:val="0088750B"/>
    <w:rsid w:val="00887AA3"/>
    <w:rsid w:val="008A3493"/>
    <w:rsid w:val="008B141B"/>
    <w:rsid w:val="008C3C2D"/>
    <w:rsid w:val="008C4084"/>
    <w:rsid w:val="008C49E6"/>
    <w:rsid w:val="008D1873"/>
    <w:rsid w:val="008D362D"/>
    <w:rsid w:val="008D4B15"/>
    <w:rsid w:val="008D7224"/>
    <w:rsid w:val="008E0511"/>
    <w:rsid w:val="008E1566"/>
    <w:rsid w:val="008E1CA3"/>
    <w:rsid w:val="008E76E8"/>
    <w:rsid w:val="008F04F5"/>
    <w:rsid w:val="008F1B5B"/>
    <w:rsid w:val="008F36E9"/>
    <w:rsid w:val="008F3A96"/>
    <w:rsid w:val="008F47CB"/>
    <w:rsid w:val="0090698F"/>
    <w:rsid w:val="00912E9D"/>
    <w:rsid w:val="0091435D"/>
    <w:rsid w:val="009210E4"/>
    <w:rsid w:val="009440D1"/>
    <w:rsid w:val="00944BFE"/>
    <w:rsid w:val="009464C4"/>
    <w:rsid w:val="00952786"/>
    <w:rsid w:val="0095300A"/>
    <w:rsid w:val="0095438E"/>
    <w:rsid w:val="00961F4E"/>
    <w:rsid w:val="0096553B"/>
    <w:rsid w:val="009829A4"/>
    <w:rsid w:val="00991230"/>
    <w:rsid w:val="009942C6"/>
    <w:rsid w:val="009A0A16"/>
    <w:rsid w:val="009A3127"/>
    <w:rsid w:val="009B61BB"/>
    <w:rsid w:val="009C1148"/>
    <w:rsid w:val="009C2D70"/>
    <w:rsid w:val="009C658A"/>
    <w:rsid w:val="009D5006"/>
    <w:rsid w:val="009E61BF"/>
    <w:rsid w:val="009E7DC3"/>
    <w:rsid w:val="009F3AFD"/>
    <w:rsid w:val="009F7400"/>
    <w:rsid w:val="00A02715"/>
    <w:rsid w:val="00A06DBD"/>
    <w:rsid w:val="00A15BB0"/>
    <w:rsid w:val="00A17EAA"/>
    <w:rsid w:val="00A25096"/>
    <w:rsid w:val="00A304B2"/>
    <w:rsid w:val="00A32BF6"/>
    <w:rsid w:val="00A45849"/>
    <w:rsid w:val="00A46FA3"/>
    <w:rsid w:val="00A618C2"/>
    <w:rsid w:val="00A62712"/>
    <w:rsid w:val="00A814EF"/>
    <w:rsid w:val="00A873A2"/>
    <w:rsid w:val="00A9758C"/>
    <w:rsid w:val="00AC164C"/>
    <w:rsid w:val="00AC49DC"/>
    <w:rsid w:val="00AC52B1"/>
    <w:rsid w:val="00AC7461"/>
    <w:rsid w:val="00AC7482"/>
    <w:rsid w:val="00AE2F28"/>
    <w:rsid w:val="00AF1F12"/>
    <w:rsid w:val="00AF4E1F"/>
    <w:rsid w:val="00B0048D"/>
    <w:rsid w:val="00B23F17"/>
    <w:rsid w:val="00B249B0"/>
    <w:rsid w:val="00B37C60"/>
    <w:rsid w:val="00B41AC7"/>
    <w:rsid w:val="00B60BA5"/>
    <w:rsid w:val="00B70ED2"/>
    <w:rsid w:val="00B757DB"/>
    <w:rsid w:val="00B75970"/>
    <w:rsid w:val="00B7626D"/>
    <w:rsid w:val="00B816E3"/>
    <w:rsid w:val="00B81ADB"/>
    <w:rsid w:val="00B855C4"/>
    <w:rsid w:val="00B9400B"/>
    <w:rsid w:val="00BA1FDC"/>
    <w:rsid w:val="00BB05EE"/>
    <w:rsid w:val="00BB0BE8"/>
    <w:rsid w:val="00BB3129"/>
    <w:rsid w:val="00BB595B"/>
    <w:rsid w:val="00BB5BCB"/>
    <w:rsid w:val="00BC1462"/>
    <w:rsid w:val="00BC3320"/>
    <w:rsid w:val="00BD325D"/>
    <w:rsid w:val="00BD3BA5"/>
    <w:rsid w:val="00BD5A63"/>
    <w:rsid w:val="00BE3333"/>
    <w:rsid w:val="00BE45DA"/>
    <w:rsid w:val="00BF4CEA"/>
    <w:rsid w:val="00C071B3"/>
    <w:rsid w:val="00C072EC"/>
    <w:rsid w:val="00C12BB2"/>
    <w:rsid w:val="00C15F68"/>
    <w:rsid w:val="00C20CB2"/>
    <w:rsid w:val="00C214E8"/>
    <w:rsid w:val="00C227B4"/>
    <w:rsid w:val="00C23340"/>
    <w:rsid w:val="00C419C8"/>
    <w:rsid w:val="00C46966"/>
    <w:rsid w:val="00C52F5C"/>
    <w:rsid w:val="00C53BFA"/>
    <w:rsid w:val="00C811E9"/>
    <w:rsid w:val="00C84B7D"/>
    <w:rsid w:val="00C86131"/>
    <w:rsid w:val="00C979B1"/>
    <w:rsid w:val="00CA03BC"/>
    <w:rsid w:val="00CA5DFE"/>
    <w:rsid w:val="00CB1DB5"/>
    <w:rsid w:val="00CB66E1"/>
    <w:rsid w:val="00CC57C1"/>
    <w:rsid w:val="00CC7998"/>
    <w:rsid w:val="00CD2B13"/>
    <w:rsid w:val="00CD4B55"/>
    <w:rsid w:val="00CD79E8"/>
    <w:rsid w:val="00CE1975"/>
    <w:rsid w:val="00CE34C2"/>
    <w:rsid w:val="00CF426C"/>
    <w:rsid w:val="00D02F72"/>
    <w:rsid w:val="00D25588"/>
    <w:rsid w:val="00D26BBD"/>
    <w:rsid w:val="00D311C6"/>
    <w:rsid w:val="00D32E82"/>
    <w:rsid w:val="00D336C7"/>
    <w:rsid w:val="00D3379C"/>
    <w:rsid w:val="00D3639E"/>
    <w:rsid w:val="00D50726"/>
    <w:rsid w:val="00D57BB4"/>
    <w:rsid w:val="00D6532C"/>
    <w:rsid w:val="00D65750"/>
    <w:rsid w:val="00D8391A"/>
    <w:rsid w:val="00D93ACE"/>
    <w:rsid w:val="00D979E9"/>
    <w:rsid w:val="00DA3E6C"/>
    <w:rsid w:val="00DA78E9"/>
    <w:rsid w:val="00DC16BC"/>
    <w:rsid w:val="00DC377A"/>
    <w:rsid w:val="00DD4C60"/>
    <w:rsid w:val="00DD7A6E"/>
    <w:rsid w:val="00DE09F4"/>
    <w:rsid w:val="00DE577C"/>
    <w:rsid w:val="00DE707D"/>
    <w:rsid w:val="00DE75C2"/>
    <w:rsid w:val="00DF1AD2"/>
    <w:rsid w:val="00DF28D3"/>
    <w:rsid w:val="00DF5786"/>
    <w:rsid w:val="00E06D56"/>
    <w:rsid w:val="00E11C47"/>
    <w:rsid w:val="00E2606C"/>
    <w:rsid w:val="00E2727F"/>
    <w:rsid w:val="00E330ED"/>
    <w:rsid w:val="00E534D1"/>
    <w:rsid w:val="00E53786"/>
    <w:rsid w:val="00E56FAE"/>
    <w:rsid w:val="00E60580"/>
    <w:rsid w:val="00E750D6"/>
    <w:rsid w:val="00E85876"/>
    <w:rsid w:val="00E85E92"/>
    <w:rsid w:val="00E862F3"/>
    <w:rsid w:val="00E900BC"/>
    <w:rsid w:val="00E930A4"/>
    <w:rsid w:val="00E94B57"/>
    <w:rsid w:val="00E96110"/>
    <w:rsid w:val="00E97D1B"/>
    <w:rsid w:val="00EA471A"/>
    <w:rsid w:val="00EA54CF"/>
    <w:rsid w:val="00EB0976"/>
    <w:rsid w:val="00ED0F28"/>
    <w:rsid w:val="00ED19D9"/>
    <w:rsid w:val="00ED6C03"/>
    <w:rsid w:val="00EE1EF5"/>
    <w:rsid w:val="00EE3FCD"/>
    <w:rsid w:val="00EF544D"/>
    <w:rsid w:val="00EF62C3"/>
    <w:rsid w:val="00EF65D5"/>
    <w:rsid w:val="00F00408"/>
    <w:rsid w:val="00F0463B"/>
    <w:rsid w:val="00F12F54"/>
    <w:rsid w:val="00F14D37"/>
    <w:rsid w:val="00F231F3"/>
    <w:rsid w:val="00F23C3F"/>
    <w:rsid w:val="00F35F93"/>
    <w:rsid w:val="00F400BE"/>
    <w:rsid w:val="00F46F55"/>
    <w:rsid w:val="00F5606E"/>
    <w:rsid w:val="00F6051E"/>
    <w:rsid w:val="00F61EA7"/>
    <w:rsid w:val="00F752F5"/>
    <w:rsid w:val="00F81D3A"/>
    <w:rsid w:val="00F845F6"/>
    <w:rsid w:val="00F96AB8"/>
    <w:rsid w:val="00FA034B"/>
    <w:rsid w:val="00FA098D"/>
    <w:rsid w:val="00FA39CA"/>
    <w:rsid w:val="00FB2120"/>
    <w:rsid w:val="00FC21B1"/>
    <w:rsid w:val="00FC2305"/>
    <w:rsid w:val="00FC2337"/>
    <w:rsid w:val="00FC5A34"/>
    <w:rsid w:val="00FF2EE9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F576A24"/>
  <w15:docId w15:val="{4363035F-BA14-405E-B153-016EA34B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83D"/>
    <w:pPr>
      <w:widowControl w:val="0"/>
    </w:pPr>
    <w:rPr>
      <w:rFonts w:ascii="Arial" w:hAnsi="Arial"/>
      <w:snapToGrid w:val="0"/>
      <w:sz w:val="22"/>
    </w:rPr>
  </w:style>
  <w:style w:type="paragraph" w:styleId="Heading1">
    <w:name w:val="heading 1"/>
    <w:basedOn w:val="Normal"/>
    <w:next w:val="Normal"/>
    <w:qFormat/>
    <w:rsid w:val="007C183D"/>
    <w:pPr>
      <w:keepNext/>
      <w:widowControl/>
      <w:outlineLvl w:val="0"/>
    </w:pPr>
    <w:rPr>
      <w:b/>
      <w:bCs/>
      <w:snapToGrid/>
      <w:szCs w:val="24"/>
    </w:rPr>
  </w:style>
  <w:style w:type="paragraph" w:styleId="Heading2">
    <w:name w:val="heading 2"/>
    <w:basedOn w:val="Normal"/>
    <w:next w:val="Normal"/>
    <w:qFormat/>
    <w:rsid w:val="007C183D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7C183D"/>
    <w:pPr>
      <w:keepNext/>
      <w:tabs>
        <w:tab w:val="left" w:pos="1701"/>
      </w:tabs>
      <w:jc w:val="both"/>
      <w:outlineLvl w:val="2"/>
    </w:pPr>
    <w:rPr>
      <w:rFonts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C183D"/>
  </w:style>
  <w:style w:type="paragraph" w:styleId="BodyText">
    <w:name w:val="Body Text"/>
    <w:basedOn w:val="Normal"/>
    <w:rsid w:val="007C183D"/>
    <w:pPr>
      <w:jc w:val="both"/>
    </w:pPr>
    <w:rPr>
      <w:lang w:val="en-GB"/>
    </w:rPr>
  </w:style>
  <w:style w:type="paragraph" w:styleId="BodyText2">
    <w:name w:val="Body Text 2"/>
    <w:basedOn w:val="Normal"/>
    <w:rsid w:val="007C183D"/>
    <w:pPr>
      <w:widowControl/>
      <w:autoSpaceDE w:val="0"/>
      <w:autoSpaceDN w:val="0"/>
      <w:adjustRightInd w:val="0"/>
    </w:pPr>
    <w:rPr>
      <w:rFonts w:ascii="Tahoma" w:hAnsi="Tahoma" w:cs="Tahoma"/>
      <w:snapToGrid/>
      <w:sz w:val="24"/>
      <w:szCs w:val="17"/>
    </w:rPr>
  </w:style>
  <w:style w:type="paragraph" w:styleId="BodyTextIndent3">
    <w:name w:val="Body Text Indent 3"/>
    <w:basedOn w:val="Normal"/>
    <w:rsid w:val="007C183D"/>
    <w:pPr>
      <w:ind w:left="720"/>
    </w:pPr>
    <w:rPr>
      <w:rFonts w:ascii="Courier" w:hAnsi="Courier"/>
      <w:b/>
      <w:snapToGrid/>
      <w:sz w:val="24"/>
      <w:lang w:val="en-GB"/>
    </w:rPr>
  </w:style>
  <w:style w:type="paragraph" w:styleId="BodyTextIndent">
    <w:name w:val="Body Text Indent"/>
    <w:basedOn w:val="Normal"/>
    <w:rsid w:val="007C183D"/>
    <w:pPr>
      <w:widowControl/>
      <w:ind w:left="480"/>
    </w:pPr>
    <w:rPr>
      <w:snapToGrid/>
      <w:lang w:val="en-ZA"/>
    </w:rPr>
  </w:style>
  <w:style w:type="paragraph" w:styleId="BodyTextIndent2">
    <w:name w:val="Body Text Indent 2"/>
    <w:basedOn w:val="Normal"/>
    <w:rsid w:val="007C183D"/>
    <w:pPr>
      <w:tabs>
        <w:tab w:val="left" w:pos="1701"/>
      </w:tabs>
      <w:ind w:left="709"/>
      <w:jc w:val="both"/>
    </w:pPr>
    <w:rPr>
      <w:color w:val="FF0000"/>
    </w:rPr>
  </w:style>
  <w:style w:type="character" w:styleId="Hyperlink">
    <w:name w:val="Hyperlink"/>
    <w:basedOn w:val="DefaultParagraphFont"/>
    <w:uiPriority w:val="99"/>
    <w:rsid w:val="007C183D"/>
    <w:rPr>
      <w:color w:val="0000FF"/>
      <w:u w:val="single"/>
    </w:rPr>
  </w:style>
  <w:style w:type="paragraph" w:styleId="BodyText3">
    <w:name w:val="Body Text 3"/>
    <w:basedOn w:val="Normal"/>
    <w:rsid w:val="007C183D"/>
    <w:pPr>
      <w:tabs>
        <w:tab w:val="left" w:pos="142"/>
      </w:tabs>
    </w:pPr>
    <w:rPr>
      <w:b/>
      <w:lang w:val="en-GB"/>
    </w:rPr>
  </w:style>
  <w:style w:type="table" w:styleId="TableGrid">
    <w:name w:val="Table Grid"/>
    <w:basedOn w:val="TableNormal"/>
    <w:rsid w:val="00444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ofContents">
    <w:name w:val="Table of Contents"/>
    <w:basedOn w:val="Normal"/>
    <w:locked/>
    <w:rsid w:val="00E750D6"/>
    <w:pPr>
      <w:keepNext/>
      <w:widowControl/>
      <w:pBdr>
        <w:bottom w:val="single" w:sz="4" w:space="1" w:color="auto"/>
      </w:pBdr>
      <w:spacing w:after="240"/>
    </w:pPr>
    <w:rPr>
      <w:b/>
      <w:caps/>
      <w:snapToGrid/>
    </w:rPr>
  </w:style>
  <w:style w:type="paragraph" w:styleId="Footer">
    <w:name w:val="footer"/>
    <w:basedOn w:val="Normal"/>
    <w:link w:val="FooterChar"/>
    <w:rsid w:val="00EF544D"/>
    <w:pPr>
      <w:tabs>
        <w:tab w:val="center" w:pos="4320"/>
        <w:tab w:val="right" w:pos="8640"/>
      </w:tabs>
    </w:pPr>
    <w:rPr>
      <w:rFonts w:ascii="Bookman Old Style" w:hAnsi="Bookman Old Style"/>
      <w:sz w:val="24"/>
    </w:rPr>
  </w:style>
  <w:style w:type="character" w:customStyle="1" w:styleId="FooterChar">
    <w:name w:val="Footer Char"/>
    <w:basedOn w:val="DefaultParagraphFont"/>
    <w:link w:val="Footer"/>
    <w:rsid w:val="00EF544D"/>
    <w:rPr>
      <w:rFonts w:ascii="Bookman Old Style" w:hAnsi="Bookman Old Style"/>
      <w:snapToGrid w:val="0"/>
      <w:sz w:val="24"/>
    </w:rPr>
  </w:style>
  <w:style w:type="character" w:styleId="PageNumber">
    <w:name w:val="page number"/>
    <w:basedOn w:val="DefaultParagraphFont"/>
    <w:rsid w:val="00EF544D"/>
  </w:style>
  <w:style w:type="paragraph" w:styleId="BalloonText">
    <w:name w:val="Balloon Text"/>
    <w:basedOn w:val="Normal"/>
    <w:link w:val="BalloonTextChar"/>
    <w:uiPriority w:val="99"/>
    <w:rsid w:val="00A30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04B2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nhideWhenUsed/>
    <w:rsid w:val="001028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8E3"/>
    <w:rPr>
      <w:rFonts w:ascii="Arial" w:hAnsi="Arial"/>
      <w:snapToGrid w:val="0"/>
      <w:sz w:val="22"/>
    </w:rPr>
  </w:style>
  <w:style w:type="paragraph" w:styleId="ListParagraph">
    <w:name w:val="List Paragraph"/>
    <w:aliases w:val="Standard Paragraph,normal,List Paragraph 1,List Paragraph1,Bullets,Table of contents numbered,footer text,Figure_name,LIST,BULLETS,Recommendation,Grey Bullet List,Grey Bullet Style,Table bullet,Normal for Tables,List[1:1],IS-Heading II"/>
    <w:basedOn w:val="Normal"/>
    <w:link w:val="ListParagraphChar"/>
    <w:uiPriority w:val="1"/>
    <w:qFormat/>
    <w:rsid w:val="00022B0A"/>
    <w:pPr>
      <w:widowControl/>
      <w:ind w:left="720"/>
      <w:contextualSpacing/>
    </w:pPr>
    <w:rPr>
      <w:rFonts w:cs="Arial"/>
      <w:snapToGrid/>
      <w:sz w:val="24"/>
      <w:szCs w:val="24"/>
    </w:rPr>
  </w:style>
  <w:style w:type="character" w:customStyle="1" w:styleId="ListParagraphChar">
    <w:name w:val="List Paragraph Char"/>
    <w:aliases w:val="Standard Paragraph Char,normal Char,List Paragraph 1 Char,List Paragraph1 Char,Bullets Char,Table of contents numbered Char,footer text Char,Figure_name Char,LIST Char,BULLETS Char,Recommendation Char,Grey Bullet List Char"/>
    <w:link w:val="ListParagraph"/>
    <w:uiPriority w:val="1"/>
    <w:locked/>
    <w:rsid w:val="00022B0A"/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443C3"/>
    <w:pPr>
      <w:autoSpaceDE w:val="0"/>
      <w:autoSpaceDN w:val="0"/>
    </w:pPr>
    <w:rPr>
      <w:rFonts w:eastAsia="Arial" w:cs="Arial"/>
      <w:snapToGrid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81DD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75E4D"/>
    <w:rPr>
      <w:rFonts w:ascii="CG Times" w:hAnsi="CG Times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hyperlink" Target="http://www.dti.gov.za/industrial_development/ip.js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hyperlink" Target="mailto:TSamanga@thedti.gov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Phele@thedti.gov.z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M2E1ODhhZGEtNDU5Ny00NDIzLWEyYTEtYTQyOTQyODJiZDhh%40thread.v2/0?context=%7b%22Tid%22%3a%22ef089e05-fa66-4ce1-99c1-feb47ce02989%22%2c%22Oid%22%3a%22fb59ecb0-9636-41ef-90b4-c25738beca4f%22%7d" TargetMode="External"/><Relationship Id="rId5" Type="http://schemas.openxmlformats.org/officeDocument/2006/relationships/styles" Target="styles.xml"/><Relationship Id="rId15" Type="http://schemas.openxmlformats.org/officeDocument/2006/relationships/hyperlink" Target="mailto:NGR.TenderEnquiries@prasa.com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etenders.gov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ikek@pra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B74230F244249B0DE3F144FE14548" ma:contentTypeVersion="14" ma:contentTypeDescription="Create a new document." ma:contentTypeScope="" ma:versionID="bb363de8c6ac0c4fe3194e6c187a1e8f">
  <xsd:schema xmlns:xsd="http://www.w3.org/2001/XMLSchema" xmlns:xs="http://www.w3.org/2001/XMLSchema" xmlns:p="http://schemas.microsoft.com/office/2006/metadata/properties" xmlns:ns3="d1dcae8f-655e-43d5-b5ba-62c1a2a33cd1" xmlns:ns4="ea13766c-2a60-4235-9580-6abe502dc608" targetNamespace="http://schemas.microsoft.com/office/2006/metadata/properties" ma:root="true" ma:fieldsID="b723cd9f2b3007c6d86e521ad1f4f2af" ns3:_="" ns4:_="">
    <xsd:import namespace="d1dcae8f-655e-43d5-b5ba-62c1a2a33cd1"/>
    <xsd:import namespace="ea13766c-2a60-4235-9580-6abe502dc6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cae8f-655e-43d5-b5ba-62c1a2a33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3766c-2a60-4235-9580-6abe502dc6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D8932-C965-447D-99FB-3023158F45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7BF361-3225-4BBF-8EBE-BFA487F74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DF1EA-47E5-443C-9B01-1CB8F6B99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cae8f-655e-43d5-b5ba-62c1a2a33cd1"/>
    <ds:schemaRef ds:uri="ea13766c-2a60-4235-9580-6abe502dc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TENDER</vt:lpstr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TENDER</dc:title>
  <dc:creator>James Ferreira</dc:creator>
  <cp:lastModifiedBy>Khuthazwa Pike</cp:lastModifiedBy>
  <cp:revision>2</cp:revision>
  <cp:lastPrinted>2014-04-04T05:57:00Z</cp:lastPrinted>
  <dcterms:created xsi:type="dcterms:W3CDTF">2022-11-16T12:17:00Z</dcterms:created>
  <dcterms:modified xsi:type="dcterms:W3CDTF">2022-11-16T12:17:00Z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0x010100B3EB74230F244249B0DE3F144FE14548</vt:lpwstr>
  </property>
</Properties>
</file>