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shd w:val="clear" w:color="auto" w:fill="auto"/>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shd w:val="clear" w:color="auto" w:fill="auto"/>
          </w:tcPr>
          <w:p w14:paraId="66DEF3A6" w14:textId="6D494C37" w:rsidR="00932FD5" w:rsidRDefault="002D44DC" w:rsidP="00932FD5">
            <w:pPr>
              <w:rPr>
                <w:rFonts w:cs="Arial"/>
                <w:b/>
                <w:bCs/>
                <w:sz w:val="28"/>
                <w:szCs w:val="28"/>
              </w:rPr>
            </w:pPr>
            <w:r w:rsidRPr="002D44DC">
              <w:rPr>
                <w:rFonts w:ascii="Arial" w:hAnsi="Arial" w:cs="Arial"/>
                <w:b/>
                <w:bCs/>
                <w:sz w:val="22"/>
                <w:szCs w:val="22"/>
              </w:rPr>
              <w:t xml:space="preserve">REQUEST FOR QUOTATION FOR </w:t>
            </w:r>
            <w:r w:rsidR="00932FD5">
              <w:rPr>
                <w:rFonts w:ascii="Arial" w:hAnsi="Arial" w:cs="Arial"/>
                <w:b/>
                <w:bCs/>
                <w:sz w:val="22"/>
                <w:szCs w:val="22"/>
              </w:rPr>
              <w:t xml:space="preserve">RENEWAL OF THE CASEWARE ANNUAL SOFTWARE LICENSES USED FOR THE PREPARATION OF FINANCIAL STATEMENTS </w:t>
            </w:r>
          </w:p>
          <w:p w14:paraId="7B7ED41E" w14:textId="5153740D" w:rsidR="002D44DC" w:rsidRPr="002D44DC" w:rsidRDefault="002D44DC" w:rsidP="00932FD5">
            <w:pPr>
              <w:rPr>
                <w:rFonts w:ascii="Arial" w:hAnsi="Arial" w:cs="Arial"/>
                <w:b/>
                <w:bCs/>
                <w:sz w:val="22"/>
                <w:szCs w:val="22"/>
              </w:rPr>
            </w:pPr>
          </w:p>
        </w:tc>
      </w:tr>
      <w:tr w:rsidR="002D44DC" w:rsidRPr="002D44DC" w14:paraId="066A543E" w14:textId="77777777" w:rsidTr="002D44DC">
        <w:tc>
          <w:tcPr>
            <w:tcW w:w="3618" w:type="dxa"/>
            <w:shd w:val="clear" w:color="auto" w:fill="auto"/>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shd w:val="clear" w:color="auto" w:fill="auto"/>
          </w:tcPr>
          <w:p w14:paraId="7DA44A01" w14:textId="72501B3F"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1034</w:t>
            </w:r>
            <w:r w:rsidR="00932FD5">
              <w:rPr>
                <w:rFonts w:ascii="Arial" w:hAnsi="Arial" w:cs="Arial"/>
                <w:b/>
                <w:bCs/>
                <w:sz w:val="22"/>
                <w:szCs w:val="22"/>
                <w:lang w:val="en-GB"/>
              </w:rPr>
              <w:t>7015</w:t>
            </w:r>
            <w:r w:rsidRPr="002D44DC">
              <w:rPr>
                <w:rFonts w:ascii="Arial" w:hAnsi="Arial" w:cs="Arial"/>
                <w:b/>
                <w:bCs/>
                <w:sz w:val="22"/>
                <w:szCs w:val="22"/>
                <w:lang w:val="en-GB"/>
              </w:rPr>
              <w:t xml:space="preserve"> / 01/ </w:t>
            </w:r>
            <w:proofErr w:type="gramStart"/>
            <w:r w:rsidRPr="002D44DC">
              <w:rPr>
                <w:rFonts w:ascii="Arial" w:hAnsi="Arial" w:cs="Arial"/>
                <w:b/>
                <w:bCs/>
                <w:sz w:val="22"/>
                <w:szCs w:val="22"/>
                <w:lang w:val="en-GB"/>
              </w:rPr>
              <w:t>2024</w:t>
            </w:r>
            <w:proofErr w:type="gramEnd"/>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shd w:val="clear" w:color="auto" w:fill="auto"/>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shd w:val="clear" w:color="auto" w:fill="auto"/>
          </w:tcPr>
          <w:p w14:paraId="68EB0671" w14:textId="09CDA44B"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2</w:t>
            </w:r>
            <w:r>
              <w:rPr>
                <w:rFonts w:ascii="Arial" w:hAnsi="Arial" w:cs="Arial"/>
                <w:b/>
                <w:bCs/>
                <w:sz w:val="22"/>
                <w:szCs w:val="22"/>
              </w:rPr>
              <w:t>5</w:t>
            </w:r>
            <w:r w:rsidRPr="002D44DC">
              <w:rPr>
                <w:rFonts w:ascii="Arial" w:hAnsi="Arial" w:cs="Arial"/>
                <w:b/>
                <w:bCs/>
                <w:sz w:val="22"/>
                <w:szCs w:val="22"/>
              </w:rPr>
              <w:t xml:space="preserve"> JANUARY 2024</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shd w:val="clear" w:color="auto" w:fill="auto"/>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shd w:val="clear" w:color="auto" w:fill="auto"/>
          </w:tcPr>
          <w:p w14:paraId="5932355F" w14:textId="7FBDB19B" w:rsidR="002D44DC" w:rsidRPr="002D44DC" w:rsidRDefault="00932FD5" w:rsidP="002D44DC">
            <w:pPr>
              <w:jc w:val="both"/>
              <w:rPr>
                <w:rFonts w:ascii="Arial" w:hAnsi="Arial" w:cs="Arial"/>
                <w:b/>
                <w:bCs/>
                <w:sz w:val="22"/>
                <w:szCs w:val="22"/>
              </w:rPr>
            </w:pPr>
            <w:r>
              <w:rPr>
                <w:rFonts w:ascii="Arial" w:hAnsi="Arial" w:cs="Arial"/>
                <w:b/>
                <w:bCs/>
                <w:sz w:val="22"/>
                <w:szCs w:val="22"/>
              </w:rPr>
              <w:t>31</w:t>
            </w:r>
            <w:r w:rsidR="002D44DC" w:rsidRPr="002D44DC">
              <w:rPr>
                <w:rFonts w:ascii="Arial" w:hAnsi="Arial" w:cs="Arial"/>
                <w:b/>
                <w:bCs/>
                <w:sz w:val="22"/>
                <w:szCs w:val="22"/>
              </w:rPr>
              <w:t xml:space="preserve"> </w:t>
            </w:r>
            <w:r>
              <w:rPr>
                <w:rFonts w:ascii="Arial" w:hAnsi="Arial" w:cs="Arial"/>
                <w:b/>
                <w:bCs/>
                <w:sz w:val="22"/>
                <w:szCs w:val="22"/>
              </w:rPr>
              <w:t>JANUARY</w:t>
            </w:r>
            <w:r w:rsidR="002D44DC" w:rsidRPr="002D44DC">
              <w:rPr>
                <w:rFonts w:ascii="Arial" w:hAnsi="Arial" w:cs="Arial"/>
                <w:b/>
                <w:bCs/>
                <w:sz w:val="22"/>
                <w:szCs w:val="22"/>
              </w:rPr>
              <w:t xml:space="preserve"> 2024</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shd w:val="clear" w:color="auto" w:fill="auto"/>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shd w:val="clear" w:color="auto" w:fill="auto"/>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shd w:val="clear" w:color="auto" w:fill="auto"/>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shd w:val="clear" w:color="auto" w:fill="auto"/>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shd w:val="clear" w:color="auto" w:fill="auto"/>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shd w:val="clear" w:color="auto" w:fill="auto"/>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shd w:val="clear" w:color="auto" w:fill="auto"/>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shd w:val="clear" w:color="auto" w:fill="auto"/>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shd w:val="clear" w:color="auto" w:fill="auto"/>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shd w:val="clear" w:color="auto" w:fill="auto"/>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shd w:val="clear" w:color="auto" w:fill="auto"/>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shd w:val="clear" w:color="auto" w:fill="auto"/>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shd w:val="clear" w:color="auto" w:fill="auto"/>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shd w:val="clear" w:color="auto" w:fill="auto"/>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shd w:val="clear" w:color="auto" w:fill="auto"/>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shd w:val="clear" w:color="auto" w:fill="auto"/>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0"/>
      </w:tblGrid>
      <w:tr w:rsidR="00AF6203" w:rsidRPr="002D44DC" w14:paraId="5D87ECC5" w14:textId="77777777" w:rsidTr="002D44DC">
        <w:trPr>
          <w:trHeight w:val="14410"/>
        </w:trPr>
        <w:tc>
          <w:tcPr>
            <w:tcW w:w="10240" w:type="dxa"/>
          </w:tcPr>
          <w:p w14:paraId="5B3E21C0"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lastRenderedPageBreak/>
              <w:t>Executive Summary</w:t>
            </w:r>
          </w:p>
          <w:p w14:paraId="79A197B7" w14:textId="77777777" w:rsidR="00932FD5" w:rsidRPr="00932FD5" w:rsidRDefault="00932FD5" w:rsidP="00932FD5">
            <w:pPr>
              <w:spacing w:line="26" w:lineRule="atLeast"/>
              <w:ind w:left="567"/>
              <w:jc w:val="both"/>
              <w:rPr>
                <w:rFonts w:ascii="Arial" w:hAnsi="Arial" w:cs="Arial"/>
                <w:b/>
                <w:szCs w:val="22"/>
              </w:rPr>
            </w:pPr>
          </w:p>
          <w:p w14:paraId="474646EF"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Finance Department is currently using a reporting software tool (CaseWare) to help with the preparation of the annual financial Statements. The annual financial statements which </w:t>
            </w:r>
            <w:proofErr w:type="gramStart"/>
            <w:r w:rsidRPr="00932FD5">
              <w:rPr>
                <w:color w:val="222222"/>
                <w:shd w:val="clear" w:color="auto" w:fill="FFFFFF"/>
              </w:rPr>
              <w:t>involves</w:t>
            </w:r>
            <w:proofErr w:type="gramEnd"/>
            <w:r w:rsidRPr="00932FD5">
              <w:rPr>
                <w:color w:val="222222"/>
                <w:shd w:val="clear" w:color="auto" w:fill="FFFFFF"/>
              </w:rPr>
              <w:t xml:space="preserve"> consolidation of (5) Five business units and two (2) subsidiaries are currently being prepared using CASEWARE software tool and the finance department would like the CASEWARE software licenses to be renewed as it is the current financial reporting tool for preparation of annual financial statements.</w:t>
            </w:r>
          </w:p>
          <w:p w14:paraId="6E1C179D" w14:textId="77777777" w:rsidR="00932FD5" w:rsidRPr="00932FD5" w:rsidRDefault="00932FD5" w:rsidP="00932FD5">
            <w:pPr>
              <w:spacing w:line="26" w:lineRule="atLeast"/>
              <w:ind w:left="567"/>
              <w:jc w:val="both"/>
              <w:rPr>
                <w:rFonts w:ascii="Arial" w:hAnsi="Arial" w:cs="Arial"/>
                <w:color w:val="222222"/>
                <w:shd w:val="clear" w:color="auto" w:fill="FFFFFF"/>
              </w:rPr>
            </w:pPr>
          </w:p>
          <w:p w14:paraId="46C2C53D" w14:textId="77777777" w:rsidR="00932FD5" w:rsidRPr="00932FD5" w:rsidRDefault="00932FD5" w:rsidP="00932FD5">
            <w:pPr>
              <w:rPr>
                <w:rFonts w:ascii="Arial" w:hAnsi="Arial" w:cs="Arial"/>
                <w:color w:val="222222"/>
                <w:shd w:val="clear" w:color="auto" w:fill="FFFFFF"/>
              </w:rPr>
            </w:pPr>
            <w:r w:rsidRPr="00932FD5">
              <w:rPr>
                <w:rFonts w:ascii="Arial" w:hAnsi="Arial" w:cs="Arial"/>
                <w:color w:val="222222"/>
                <w:shd w:val="clear" w:color="auto" w:fill="FFFFFF"/>
              </w:rPr>
              <w:t xml:space="preserve">The mentioned financial information is required for the Generally </w:t>
            </w:r>
            <w:proofErr w:type="spellStart"/>
            <w:r w:rsidRPr="00932FD5">
              <w:rPr>
                <w:rFonts w:ascii="Arial" w:hAnsi="Arial" w:cs="Arial"/>
                <w:color w:val="222222"/>
                <w:shd w:val="clear" w:color="auto" w:fill="FFFFFF"/>
              </w:rPr>
              <w:t>Recognised</w:t>
            </w:r>
            <w:proofErr w:type="spellEnd"/>
            <w:r w:rsidRPr="00932FD5">
              <w:rPr>
                <w:rFonts w:ascii="Arial" w:hAnsi="Arial" w:cs="Arial"/>
                <w:color w:val="222222"/>
                <w:shd w:val="clear" w:color="auto" w:fill="FFFFFF"/>
              </w:rPr>
              <w:t xml:space="preserve"> Accounting Practice (GRAP) accounting and </w:t>
            </w:r>
            <w:proofErr w:type="gramStart"/>
            <w:r w:rsidRPr="00932FD5">
              <w:rPr>
                <w:rFonts w:ascii="Arial" w:hAnsi="Arial" w:cs="Arial"/>
                <w:color w:val="222222"/>
                <w:shd w:val="clear" w:color="auto" w:fill="FFFFFF"/>
              </w:rPr>
              <w:t>standards</w:t>
            </w:r>
            <w:proofErr w:type="gramEnd"/>
            <w:r w:rsidRPr="00932FD5">
              <w:rPr>
                <w:rFonts w:ascii="Arial" w:hAnsi="Arial" w:cs="Arial"/>
                <w:color w:val="222222"/>
                <w:shd w:val="clear" w:color="auto" w:fill="FFFFFF"/>
              </w:rPr>
              <w:t xml:space="preserve"> and it is a relevant legislation requirement for Prasa for reporting on financial performance of the company to report to the shareholder (Government) and other stakeholders.</w:t>
            </w:r>
          </w:p>
          <w:p w14:paraId="3915A1E2" w14:textId="77777777" w:rsidR="00932FD5" w:rsidRPr="00932FD5" w:rsidRDefault="00932FD5" w:rsidP="00932FD5">
            <w:pPr>
              <w:rPr>
                <w:rFonts w:ascii="Arial" w:hAnsi="Arial" w:cs="Arial"/>
                <w:szCs w:val="22"/>
              </w:rPr>
            </w:pPr>
            <w:r w:rsidRPr="00932FD5">
              <w:rPr>
                <w:rFonts w:ascii="Arial" w:hAnsi="Arial" w:cs="Arial"/>
                <w:szCs w:val="22"/>
              </w:rPr>
              <w:t xml:space="preserve">  </w:t>
            </w:r>
          </w:p>
          <w:p w14:paraId="0DF02416" w14:textId="77777777" w:rsidR="00932FD5" w:rsidRPr="00932FD5" w:rsidRDefault="00932FD5" w:rsidP="00932FD5">
            <w:pPr>
              <w:spacing w:line="26" w:lineRule="atLeast"/>
              <w:ind w:left="567"/>
              <w:jc w:val="both"/>
              <w:rPr>
                <w:rFonts w:ascii="Arial" w:hAnsi="Arial" w:cs="Arial"/>
                <w:szCs w:val="22"/>
              </w:rPr>
            </w:pPr>
            <w:r w:rsidRPr="00932FD5">
              <w:rPr>
                <w:rFonts w:ascii="Arial" w:hAnsi="Arial" w:cs="Arial"/>
                <w:szCs w:val="22"/>
              </w:rPr>
              <w:t xml:space="preserve"> </w:t>
            </w:r>
          </w:p>
          <w:p w14:paraId="50A51052"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Purpose</w:t>
            </w:r>
          </w:p>
          <w:p w14:paraId="676FF9B2" w14:textId="77777777" w:rsidR="00932FD5" w:rsidRPr="00932FD5" w:rsidRDefault="00932FD5" w:rsidP="00932FD5">
            <w:pPr>
              <w:spacing w:line="26" w:lineRule="atLeast"/>
              <w:jc w:val="both"/>
              <w:rPr>
                <w:rFonts w:ascii="Arial" w:hAnsi="Arial" w:cs="Arial"/>
                <w:b/>
                <w:szCs w:val="22"/>
              </w:rPr>
            </w:pPr>
          </w:p>
          <w:p w14:paraId="4DCB0EAF"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The purpose is to request the quotations from the market for the cloud based CASEWARE software licenses renewal to be used for the preparation of the annual financial Statements and provide training as and when required including software support as part of the renewal.  </w:t>
            </w:r>
          </w:p>
          <w:p w14:paraId="01FF346F" w14:textId="77777777" w:rsidR="00932FD5" w:rsidRPr="00932FD5" w:rsidRDefault="00932FD5" w:rsidP="00932FD5">
            <w:pPr>
              <w:spacing w:line="26" w:lineRule="atLeast"/>
              <w:ind w:left="567"/>
              <w:jc w:val="both"/>
              <w:rPr>
                <w:rFonts w:ascii="Arial" w:hAnsi="Arial" w:cs="Arial"/>
                <w:szCs w:val="22"/>
              </w:rPr>
            </w:pPr>
          </w:p>
          <w:p w14:paraId="368B262B" w14:textId="77777777" w:rsidR="00932FD5" w:rsidRPr="00932FD5" w:rsidRDefault="00932FD5" w:rsidP="00932FD5">
            <w:pPr>
              <w:spacing w:line="26" w:lineRule="atLeast"/>
              <w:ind w:left="567"/>
              <w:jc w:val="both"/>
              <w:rPr>
                <w:rFonts w:ascii="Arial" w:hAnsi="Arial" w:cs="Arial"/>
                <w:szCs w:val="22"/>
              </w:rPr>
            </w:pPr>
          </w:p>
          <w:p w14:paraId="13442109"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Background</w:t>
            </w:r>
          </w:p>
          <w:p w14:paraId="37B3FF7B" w14:textId="77777777" w:rsidR="00932FD5" w:rsidRPr="00932FD5" w:rsidRDefault="00932FD5" w:rsidP="00932FD5">
            <w:pPr>
              <w:spacing w:line="26" w:lineRule="atLeast"/>
              <w:jc w:val="both"/>
              <w:rPr>
                <w:rFonts w:ascii="Arial" w:hAnsi="Arial" w:cs="Arial"/>
                <w:b/>
                <w:szCs w:val="22"/>
              </w:rPr>
            </w:pPr>
          </w:p>
          <w:p w14:paraId="0F5CE7C8" w14:textId="77777777" w:rsidR="00932FD5" w:rsidRPr="00932FD5" w:rsidRDefault="00932FD5" w:rsidP="00932FD5">
            <w:pPr>
              <w:rPr>
                <w:rFonts w:ascii="Arial" w:hAnsi="Arial" w:cs="Arial"/>
                <w:bCs/>
                <w:color w:val="222222"/>
                <w:shd w:val="clear" w:color="auto" w:fill="FFFFFF"/>
              </w:rPr>
            </w:pPr>
            <w:r w:rsidRPr="00932FD5">
              <w:rPr>
                <w:rFonts w:ascii="Arial" w:hAnsi="Arial" w:cs="Arial"/>
                <w:bCs/>
                <w:color w:val="222222"/>
                <w:shd w:val="clear" w:color="auto" w:fill="FFFFFF"/>
              </w:rPr>
              <w:t>PRASA is currently using CASEWARE for the preparation of the annual financial statements to complete the required financial statements.</w:t>
            </w:r>
          </w:p>
          <w:p w14:paraId="7A348BD1" w14:textId="77777777" w:rsidR="00932FD5" w:rsidRPr="00932FD5" w:rsidRDefault="00932FD5" w:rsidP="00932FD5">
            <w:pPr>
              <w:rPr>
                <w:rFonts w:ascii="Arial" w:hAnsi="Arial" w:cs="Arial"/>
                <w:bCs/>
                <w:color w:val="222222"/>
                <w:shd w:val="clear" w:color="auto" w:fill="FFFFFF"/>
              </w:rPr>
            </w:pPr>
          </w:p>
          <w:p w14:paraId="4CE4B88D" w14:textId="77777777" w:rsidR="00932FD5" w:rsidRPr="00932FD5" w:rsidRDefault="00932FD5" w:rsidP="00932FD5">
            <w:pPr>
              <w:rPr>
                <w:rFonts w:ascii="Arial" w:hAnsi="Arial" w:cs="Arial"/>
                <w:color w:val="222222"/>
                <w:shd w:val="clear" w:color="auto" w:fill="FFFFFF"/>
              </w:rPr>
            </w:pPr>
            <w:r w:rsidRPr="00932FD5">
              <w:rPr>
                <w:rFonts w:ascii="Arial" w:hAnsi="Arial" w:cs="Arial"/>
                <w:bCs/>
                <w:color w:val="222222"/>
                <w:shd w:val="clear" w:color="auto" w:fill="FFFFFF"/>
              </w:rPr>
              <w:t xml:space="preserve">Case Ware is the leading </w:t>
            </w:r>
            <w:r w:rsidRPr="00932FD5">
              <w:rPr>
                <w:rFonts w:ascii="Arial" w:hAnsi="Arial" w:cs="Arial"/>
                <w:color w:val="222222"/>
                <w:shd w:val="clear" w:color="auto" w:fill="FFFFFF"/>
              </w:rPr>
              <w:t xml:space="preserve">provider of financial auditing and preparation of financial statement. </w:t>
            </w:r>
          </w:p>
          <w:p w14:paraId="7D88DB27" w14:textId="77777777" w:rsidR="00932FD5" w:rsidRPr="00932FD5" w:rsidRDefault="00932FD5" w:rsidP="00932FD5">
            <w:pPr>
              <w:rPr>
                <w:rFonts w:ascii="Arial" w:hAnsi="Arial" w:cs="Arial"/>
                <w:color w:val="222222"/>
                <w:shd w:val="clear" w:color="auto" w:fill="FFFFFF"/>
              </w:rPr>
            </w:pPr>
            <w:r w:rsidRPr="00932FD5">
              <w:rPr>
                <w:rFonts w:ascii="Arial" w:hAnsi="Arial" w:cs="Arial"/>
                <w:color w:val="222222"/>
                <w:shd w:val="clear" w:color="auto" w:fill="FFFFFF"/>
              </w:rPr>
              <w:t xml:space="preserve">The financial statement software handles the entire engagement from start to finish in one integrated system. </w:t>
            </w:r>
          </w:p>
          <w:p w14:paraId="064C5085" w14:textId="77777777" w:rsidR="00932FD5" w:rsidRPr="00932FD5" w:rsidRDefault="00932FD5" w:rsidP="00932FD5">
            <w:pPr>
              <w:rPr>
                <w:rFonts w:ascii="Arial" w:hAnsi="Arial" w:cs="Arial"/>
                <w:color w:val="222222"/>
                <w:shd w:val="clear" w:color="auto" w:fill="FFFFFF"/>
              </w:rPr>
            </w:pPr>
          </w:p>
          <w:p w14:paraId="38B9C0C7"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CASEWARE is an off the shelve software tool which is pre-packaged with all the relevant templates and is updated on the regular basis with the latest changes in the accounting standards and other relevant legislation and this assist PRASA to keep up to date with the latest accounting standards and reporting trends.</w:t>
            </w:r>
          </w:p>
          <w:p w14:paraId="4925708D" w14:textId="77777777" w:rsidR="00932FD5" w:rsidRPr="00932FD5" w:rsidRDefault="00932FD5" w:rsidP="00932FD5">
            <w:pPr>
              <w:pStyle w:val="ListParagraph"/>
              <w:ind w:left="360"/>
              <w:rPr>
                <w:color w:val="222222"/>
                <w:shd w:val="clear" w:color="auto" w:fill="FFFFFF"/>
              </w:rPr>
            </w:pPr>
          </w:p>
          <w:p w14:paraId="3C5BBE65"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CASEWARE also improves PRASA’s efficiency in preparing the annual financial statements as the reporting file can be simultaneously worked on by multiple users. </w:t>
            </w:r>
          </w:p>
          <w:p w14:paraId="26A3F51F" w14:textId="77777777" w:rsidR="00932FD5" w:rsidRPr="00932FD5" w:rsidRDefault="00932FD5" w:rsidP="00932FD5">
            <w:pPr>
              <w:pStyle w:val="ListParagraph"/>
              <w:ind w:left="360"/>
              <w:rPr>
                <w:color w:val="222222"/>
                <w:shd w:val="clear" w:color="auto" w:fill="FFFFFF"/>
              </w:rPr>
            </w:pPr>
          </w:p>
          <w:p w14:paraId="7AFF6439"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An improvement in terms of compliance with regards to GRAP standards and Public Finance Management Act (PFMA) is a requirements and result in reduction of financial audit findings in the Organization. This </w:t>
            </w:r>
            <w:proofErr w:type="gramStart"/>
            <w:r w:rsidRPr="00932FD5">
              <w:rPr>
                <w:color w:val="222222"/>
                <w:shd w:val="clear" w:color="auto" w:fill="FFFFFF"/>
              </w:rPr>
              <w:t>give</w:t>
            </w:r>
            <w:proofErr w:type="gramEnd"/>
            <w:r w:rsidRPr="00932FD5">
              <w:rPr>
                <w:color w:val="222222"/>
                <w:shd w:val="clear" w:color="auto" w:fill="FFFFFF"/>
              </w:rPr>
              <w:t xml:space="preserve"> the organization a greater control by allowing visibility of an audit trail as well as version control. CaseWare also has a built-in validation process that reduces the risk of inaccuracies.</w:t>
            </w:r>
          </w:p>
          <w:p w14:paraId="32B4E73A" w14:textId="77777777" w:rsidR="00932FD5" w:rsidRPr="00932FD5" w:rsidRDefault="00932FD5" w:rsidP="00932FD5">
            <w:pPr>
              <w:pStyle w:val="ListParagraph"/>
              <w:ind w:left="0"/>
              <w:rPr>
                <w:color w:val="222222"/>
                <w:shd w:val="clear" w:color="auto" w:fill="FFFFFF"/>
              </w:rPr>
            </w:pPr>
          </w:p>
          <w:p w14:paraId="6117741C"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The renewal of the CASEWARE tool will assist in saving time for consolidated financial data and automation. </w:t>
            </w:r>
          </w:p>
          <w:p w14:paraId="5BCE406B" w14:textId="77777777" w:rsidR="00932FD5" w:rsidRPr="00932FD5" w:rsidRDefault="00932FD5" w:rsidP="00932FD5">
            <w:pPr>
              <w:pStyle w:val="ListParagraph"/>
              <w:ind w:left="360"/>
              <w:rPr>
                <w:color w:val="222222"/>
                <w:shd w:val="clear" w:color="auto" w:fill="FFFFFF"/>
              </w:rPr>
            </w:pPr>
          </w:p>
          <w:p w14:paraId="128A3871" w14:textId="77777777" w:rsidR="00932FD5" w:rsidRPr="00932FD5" w:rsidRDefault="00932FD5" w:rsidP="00932FD5">
            <w:pPr>
              <w:pStyle w:val="ListParagraph"/>
              <w:ind w:left="360"/>
              <w:rPr>
                <w:color w:val="222222"/>
                <w:shd w:val="clear" w:color="auto" w:fill="FFFFFF"/>
              </w:rPr>
            </w:pPr>
          </w:p>
          <w:p w14:paraId="5BA40C48" w14:textId="77777777" w:rsidR="00932FD5" w:rsidRPr="00932FD5" w:rsidRDefault="00932FD5" w:rsidP="00932FD5">
            <w:pPr>
              <w:pStyle w:val="ListParagraph"/>
              <w:ind w:left="360"/>
              <w:rPr>
                <w:color w:val="222222"/>
                <w:shd w:val="clear" w:color="auto" w:fill="FFFFFF"/>
              </w:rPr>
            </w:pPr>
          </w:p>
          <w:p w14:paraId="3F782011" w14:textId="77777777" w:rsidR="00932FD5" w:rsidRPr="00932FD5" w:rsidRDefault="00932FD5" w:rsidP="00932FD5">
            <w:pPr>
              <w:pStyle w:val="ListParagraph"/>
              <w:ind w:left="360"/>
              <w:rPr>
                <w:color w:val="222222"/>
                <w:shd w:val="clear" w:color="auto" w:fill="FFFFFF"/>
              </w:rPr>
            </w:pPr>
          </w:p>
          <w:p w14:paraId="7E72F3F4" w14:textId="77777777" w:rsidR="00932FD5" w:rsidRPr="00932FD5" w:rsidRDefault="00932FD5" w:rsidP="00932FD5">
            <w:pPr>
              <w:pStyle w:val="ListParagraph"/>
              <w:ind w:left="360"/>
              <w:rPr>
                <w:color w:val="222222"/>
                <w:shd w:val="clear" w:color="auto" w:fill="FFFFFF"/>
              </w:rPr>
            </w:pPr>
          </w:p>
          <w:p w14:paraId="1B05D84C" w14:textId="77777777" w:rsidR="00932FD5" w:rsidRPr="00932FD5" w:rsidRDefault="00932FD5" w:rsidP="00932FD5">
            <w:pPr>
              <w:pStyle w:val="ListParagraph"/>
              <w:ind w:left="360"/>
              <w:rPr>
                <w:color w:val="222222"/>
                <w:shd w:val="clear" w:color="auto" w:fill="FFFFFF"/>
              </w:rPr>
            </w:pPr>
          </w:p>
          <w:p w14:paraId="4A478A70" w14:textId="77777777" w:rsidR="00932FD5" w:rsidRPr="00932FD5" w:rsidRDefault="00932FD5" w:rsidP="00932FD5">
            <w:pPr>
              <w:pStyle w:val="ListParagraph"/>
              <w:ind w:left="360"/>
              <w:rPr>
                <w:color w:val="222222"/>
                <w:shd w:val="clear" w:color="auto" w:fill="FFFFFF"/>
              </w:rPr>
            </w:pPr>
          </w:p>
          <w:p w14:paraId="3596D8AF" w14:textId="77777777" w:rsidR="00932FD5" w:rsidRPr="00932FD5" w:rsidRDefault="00932FD5" w:rsidP="00932FD5">
            <w:pPr>
              <w:pStyle w:val="ListParagraph"/>
              <w:ind w:left="360"/>
              <w:rPr>
                <w:color w:val="222222"/>
                <w:shd w:val="clear" w:color="auto" w:fill="FFFFFF"/>
              </w:rPr>
            </w:pPr>
          </w:p>
          <w:p w14:paraId="77037DEC" w14:textId="77777777" w:rsidR="00932FD5" w:rsidRPr="00932FD5" w:rsidRDefault="00932FD5" w:rsidP="00932FD5">
            <w:pPr>
              <w:pStyle w:val="ListParagraph"/>
              <w:ind w:left="360"/>
              <w:rPr>
                <w:color w:val="222222"/>
                <w:shd w:val="clear" w:color="auto" w:fill="FFFFFF"/>
              </w:rPr>
            </w:pPr>
          </w:p>
          <w:p w14:paraId="5C02CA75"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Scope of work</w:t>
            </w:r>
          </w:p>
          <w:p w14:paraId="721DD0EE" w14:textId="77777777" w:rsidR="00932FD5" w:rsidRPr="00932FD5" w:rsidRDefault="00932FD5" w:rsidP="00932FD5">
            <w:pPr>
              <w:spacing w:line="26" w:lineRule="atLeast"/>
              <w:jc w:val="both"/>
              <w:rPr>
                <w:rFonts w:ascii="Arial" w:hAnsi="Arial" w:cs="Arial"/>
                <w:b/>
                <w:szCs w:val="22"/>
              </w:rPr>
            </w:pPr>
          </w:p>
          <w:p w14:paraId="7CE51FE9" w14:textId="77777777" w:rsidR="00932FD5" w:rsidRPr="00932FD5" w:rsidRDefault="00932FD5" w:rsidP="00932FD5">
            <w:pPr>
              <w:spacing w:line="26" w:lineRule="atLeast"/>
              <w:jc w:val="both"/>
              <w:rPr>
                <w:rFonts w:ascii="Arial" w:hAnsi="Arial" w:cs="Arial"/>
                <w:szCs w:val="22"/>
              </w:rPr>
            </w:pPr>
            <w:r w:rsidRPr="00932FD5">
              <w:rPr>
                <w:rFonts w:ascii="Arial" w:hAnsi="Arial" w:cs="Arial"/>
                <w:szCs w:val="22"/>
              </w:rPr>
              <w:t>A successful bidder will need to do the following:</w:t>
            </w:r>
          </w:p>
          <w:p w14:paraId="7D062BBF"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 xml:space="preserve">Provide CASEWARE activation product keys for the software solution to operate. </w:t>
            </w:r>
          </w:p>
          <w:p w14:paraId="70C93333"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technical support for the CASEWARE software related problems.</w:t>
            </w:r>
          </w:p>
          <w:p w14:paraId="71BE0C42"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documentation and guidelines for installation / usage of the CASEWARE software.</w:t>
            </w:r>
          </w:p>
          <w:p w14:paraId="22E92D00"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Communicate any CASEWARE software updates and releases for the future.</w:t>
            </w:r>
          </w:p>
          <w:p w14:paraId="66701790" w14:textId="77777777" w:rsidR="00932FD5" w:rsidRPr="00932FD5" w:rsidRDefault="00932FD5" w:rsidP="00932FD5">
            <w:pPr>
              <w:numPr>
                <w:ilvl w:val="0"/>
                <w:numId w:val="37"/>
              </w:numPr>
              <w:spacing w:line="26" w:lineRule="atLeast"/>
              <w:jc w:val="both"/>
              <w:rPr>
                <w:rFonts w:ascii="Arial" w:hAnsi="Arial" w:cs="Arial"/>
                <w:color w:val="000000"/>
                <w:szCs w:val="22"/>
              </w:rPr>
            </w:pPr>
            <w:r w:rsidRPr="00932FD5">
              <w:rPr>
                <w:rFonts w:ascii="Arial" w:hAnsi="Arial" w:cs="Arial"/>
                <w:color w:val="000000"/>
                <w:szCs w:val="22"/>
              </w:rPr>
              <w:t>Provide Migration from the current on premise to the cloud base CASEWARE.</w:t>
            </w:r>
          </w:p>
          <w:p w14:paraId="7544E2D9"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 xml:space="preserve">Provide a three </w:t>
            </w:r>
            <w:proofErr w:type="gramStart"/>
            <w:r w:rsidRPr="00932FD5">
              <w:rPr>
                <w:rFonts w:ascii="Arial" w:hAnsi="Arial" w:cs="Arial"/>
                <w:szCs w:val="22"/>
              </w:rPr>
              <w:t>years</w:t>
            </w:r>
            <w:proofErr w:type="gramEnd"/>
            <w:r w:rsidRPr="00932FD5">
              <w:rPr>
                <w:rFonts w:ascii="Arial" w:hAnsi="Arial" w:cs="Arial"/>
                <w:szCs w:val="22"/>
              </w:rPr>
              <w:t xml:space="preserve"> quotation for CASEWARE annual software licenses renewal.</w:t>
            </w:r>
          </w:p>
          <w:p w14:paraId="6EBFA27B"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cloud based CaseWare solution with support (if not included).</w:t>
            </w:r>
          </w:p>
          <w:p w14:paraId="31A33729" w14:textId="66F6A5AA" w:rsidR="00AF6203" w:rsidRPr="002D44DC" w:rsidRDefault="00AF6203" w:rsidP="00AF4ACB">
            <w:pPr>
              <w:pStyle w:val="Foote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sz w:val="22"/>
                <w:szCs w:val="22"/>
              </w:rPr>
            </w:pPr>
          </w:p>
        </w:tc>
      </w:tr>
    </w:tbl>
    <w:p w14:paraId="691BD644" w14:textId="77777777" w:rsidR="00A94309" w:rsidRDefault="00A94309" w:rsidP="00A94309">
      <w:pPr>
        <w:spacing w:line="345" w:lineRule="auto"/>
        <w:sectPr w:rsidR="00A94309" w:rsidSect="00BA0986">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DC104D0" w14:textId="6A9EE2CA" w:rsidR="008515CA" w:rsidRPr="008515CA" w:rsidRDefault="00560041" w:rsidP="008515CA">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57D3CA74" w14:textId="50E27D86"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7DDCFFB0"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1034</w:t>
            </w:r>
            <w:r w:rsidR="00932FD5">
              <w:rPr>
                <w:rFonts w:ascii="Arial Narrow" w:hAnsi="Arial Narrow" w:cs="Arial"/>
                <w:snapToGrid w:val="0"/>
                <w:sz w:val="20"/>
                <w:szCs w:val="20"/>
                <w:lang w:val="en-GB"/>
              </w:rPr>
              <w:t>7015</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01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997945">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A31FC38" w:rsidR="00560041" w:rsidRPr="00F90EE7" w:rsidRDefault="00932FD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31</w:t>
            </w:r>
            <w:r w:rsidR="00997945">
              <w:rPr>
                <w:rFonts w:ascii="Arial Narrow" w:hAnsi="Arial Narrow" w:cs="Arial"/>
                <w:snapToGrid w:val="0"/>
                <w:sz w:val="20"/>
                <w:szCs w:val="20"/>
                <w:lang w:val="en-GB"/>
              </w:rPr>
              <w:t xml:space="preserve"> </w:t>
            </w:r>
            <w:r>
              <w:rPr>
                <w:rFonts w:ascii="Arial Narrow" w:hAnsi="Arial Narrow" w:cs="Arial"/>
                <w:snapToGrid w:val="0"/>
                <w:sz w:val="20"/>
                <w:szCs w:val="20"/>
                <w:lang w:val="en-GB"/>
              </w:rPr>
              <w:t>JANUARY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99794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5BD41764" w14:textId="484BE552" w:rsidR="00560041" w:rsidRPr="003541C3" w:rsidRDefault="003541C3" w:rsidP="00932FD5">
            <w:pPr>
              <w:spacing w:before="91"/>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932FD5" w:rsidRPr="00932FD5">
              <w:rPr>
                <w:rFonts w:ascii="Arial" w:hAnsi="Arial" w:cs="Arial"/>
                <w:sz w:val="18"/>
                <w:szCs w:val="18"/>
              </w:rPr>
              <w:t>RENEWAL OF THE CASEWARE ANNUAL SOFTWARE LICENSES USED FOR THE PREPARATION OF FINANCIAL STATEMENTS</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shd w:val="clear" w:color="auto" w:fill="auto"/>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shd w:val="clear" w:color="auto" w:fill="auto"/>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shd w:val="clear" w:color="auto" w:fill="auto"/>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shd w:val="clear" w:color="auto" w:fill="auto"/>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shd w:val="clear" w:color="auto" w:fill="auto"/>
          </w:tcPr>
          <w:p w14:paraId="14B0536E" w14:textId="497391B1"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 from ICAS OEM which conforms the partnership</w:t>
            </w:r>
            <w:r w:rsidR="00CC538B">
              <w:rPr>
                <w:rFonts w:ascii="Arial" w:eastAsia="Calibri" w:hAnsi="Arial" w:cs="Arial"/>
                <w:bCs/>
                <w:sz w:val="22"/>
                <w:szCs w:val="22"/>
              </w:rPr>
              <w:t xml:space="preserve">/ reseller/ distributor status. </w:t>
            </w:r>
            <w:r w:rsidR="00CC538B" w:rsidRPr="00CC538B">
              <w:rPr>
                <w:rFonts w:ascii="Arial" w:eastAsia="Calibri" w:hAnsi="Arial" w:cs="Arial"/>
                <w:b/>
                <w:sz w:val="22"/>
                <w:szCs w:val="22"/>
              </w:rPr>
              <w:t>This should not be older that one year.</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shd w:val="clear" w:color="auto" w:fill="auto"/>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shd w:val="clear" w:color="auto" w:fill="auto"/>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26A2DCBE" w14:textId="77777777" w:rsidTr="004F04D2">
        <w:tc>
          <w:tcPr>
            <w:tcW w:w="3150" w:type="dxa"/>
            <w:shd w:val="clear" w:color="auto" w:fill="auto"/>
          </w:tcPr>
          <w:p w14:paraId="09A2EAD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A18708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AF4ACB" w:rsidRPr="00D661FE" w14:paraId="75D2C958" w14:textId="77777777" w:rsidTr="004F04D2">
        <w:tc>
          <w:tcPr>
            <w:tcW w:w="3150" w:type="dxa"/>
            <w:shd w:val="clear" w:color="auto" w:fill="auto"/>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shd w:val="clear" w:color="auto" w:fill="auto"/>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shd w:val="clear" w:color="auto" w:fill="auto"/>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shd w:val="clear" w:color="auto" w:fill="auto"/>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shd w:val="clear" w:color="auto" w:fill="auto"/>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shd w:val="clear" w:color="auto" w:fill="auto"/>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shd w:val="clear" w:color="auto" w:fill="auto"/>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shd w:val="clear" w:color="auto" w:fill="auto"/>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96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244"/>
        <w:gridCol w:w="4374"/>
      </w:tblGrid>
      <w:tr w:rsidR="00B609A9" w:rsidRPr="00B609A9" w14:paraId="08E66469" w14:textId="77777777" w:rsidTr="005605C6">
        <w:trPr>
          <w:trHeight w:val="255"/>
        </w:trPr>
        <w:tc>
          <w:tcPr>
            <w:tcW w:w="5244" w:type="dxa"/>
            <w:shd w:val="clear" w:color="auto" w:fill="999999"/>
          </w:tcPr>
          <w:p w14:paraId="1AE1876A" w14:textId="77777777" w:rsidR="00B609A9" w:rsidRPr="00B609A9" w:rsidRDefault="00B609A9" w:rsidP="005605C6">
            <w:pPr>
              <w:pStyle w:val="SubTitle"/>
              <w:spacing w:line="360" w:lineRule="auto"/>
              <w:rPr>
                <w:rFonts w:cs="Arial"/>
              </w:rPr>
            </w:pPr>
            <w:r w:rsidRPr="00B609A9">
              <w:rPr>
                <w:rFonts w:cs="Arial"/>
              </w:rPr>
              <w:t>Mandotary Technical Requirements</w:t>
            </w:r>
          </w:p>
        </w:tc>
        <w:tc>
          <w:tcPr>
            <w:tcW w:w="4374" w:type="dxa"/>
            <w:shd w:val="clear" w:color="auto" w:fill="999999"/>
          </w:tcPr>
          <w:p w14:paraId="5914AAB9" w14:textId="77777777" w:rsidR="00B609A9" w:rsidRPr="00B609A9" w:rsidRDefault="00B609A9" w:rsidP="005605C6">
            <w:pPr>
              <w:pStyle w:val="SubTitle"/>
              <w:spacing w:line="360" w:lineRule="auto"/>
              <w:rPr>
                <w:rFonts w:cs="Arial"/>
              </w:rPr>
            </w:pPr>
            <w:r w:rsidRPr="00B609A9">
              <w:rPr>
                <w:rFonts w:cs="Arial"/>
              </w:rPr>
              <w:t>Comply (Yes / No (indicate location of where evidence can be found)</w:t>
            </w:r>
          </w:p>
        </w:tc>
      </w:tr>
      <w:tr w:rsidR="00B609A9" w:rsidRPr="00B609A9" w14:paraId="421E7E67" w14:textId="77777777" w:rsidTr="005605C6">
        <w:trPr>
          <w:trHeight w:val="270"/>
        </w:trPr>
        <w:tc>
          <w:tcPr>
            <w:tcW w:w="5244" w:type="dxa"/>
            <w:shd w:val="clear" w:color="auto" w:fill="FFFFFF"/>
          </w:tcPr>
          <w:p w14:paraId="09A6C486" w14:textId="77777777" w:rsidR="00B609A9" w:rsidRPr="00B609A9" w:rsidRDefault="00B609A9" w:rsidP="005605C6">
            <w:pPr>
              <w:spacing w:line="360" w:lineRule="auto"/>
              <w:rPr>
                <w:rFonts w:ascii="Arial" w:hAnsi="Arial" w:cs="Arial"/>
                <w:b/>
                <w:szCs w:val="22"/>
                <w:lang w:val="en-GB"/>
              </w:rPr>
            </w:pPr>
            <w:r w:rsidRPr="00B609A9">
              <w:rPr>
                <w:rFonts w:ascii="Arial" w:hAnsi="Arial" w:cs="Arial"/>
                <w:szCs w:val="22"/>
                <w:lang w:val="en-GB"/>
              </w:rPr>
              <w:t xml:space="preserve">The bidder(s) </w:t>
            </w:r>
            <w:r w:rsidRPr="00B609A9">
              <w:rPr>
                <w:rFonts w:ascii="Arial" w:hAnsi="Arial" w:cs="Arial"/>
                <w:b/>
                <w:szCs w:val="22"/>
                <w:lang w:val="en-GB"/>
              </w:rPr>
              <w:t>MUST</w:t>
            </w:r>
            <w:r w:rsidRPr="00B609A9">
              <w:rPr>
                <w:rFonts w:ascii="Arial" w:hAnsi="Arial" w:cs="Arial"/>
                <w:szCs w:val="22"/>
                <w:lang w:val="en-GB"/>
              </w:rPr>
              <w:t xml:space="preserve"> be approved and certified partner(s) by </w:t>
            </w:r>
            <w:r w:rsidRPr="00B609A9">
              <w:rPr>
                <w:rFonts w:ascii="Arial" w:hAnsi="Arial" w:cs="Arial"/>
                <w:b/>
                <w:szCs w:val="22"/>
                <w:lang w:val="en-GB"/>
              </w:rPr>
              <w:t xml:space="preserve">Original Equipment Manufacturer (OEM) </w:t>
            </w:r>
            <w:r w:rsidRPr="00B609A9">
              <w:rPr>
                <w:rFonts w:ascii="Arial" w:hAnsi="Arial" w:cs="Arial"/>
                <w:szCs w:val="22"/>
                <w:lang w:val="en-GB"/>
              </w:rPr>
              <w:t xml:space="preserve">for CASEWARE software and providing support required by PRASA. </w:t>
            </w:r>
            <w:r w:rsidRPr="00B609A9">
              <w:rPr>
                <w:rFonts w:ascii="Arial" w:hAnsi="Arial" w:cs="Arial"/>
                <w:b/>
                <w:szCs w:val="22"/>
                <w:lang w:val="en-GB"/>
              </w:rPr>
              <w:t>Evidence in the form of a signed and valid partnership letter from OEM must be submitted with the quotation or signed OEM letter if bidder is OEM.</w:t>
            </w:r>
          </w:p>
        </w:tc>
        <w:tc>
          <w:tcPr>
            <w:tcW w:w="4374" w:type="dxa"/>
            <w:shd w:val="clear" w:color="auto" w:fill="FFFFFF"/>
          </w:tcPr>
          <w:p w14:paraId="5DCDFAE1" w14:textId="77777777" w:rsidR="00B609A9" w:rsidRPr="00B609A9" w:rsidRDefault="00B609A9" w:rsidP="005605C6">
            <w:pPr>
              <w:spacing w:line="360" w:lineRule="auto"/>
              <w:rPr>
                <w:rFonts w:ascii="Arial" w:hAnsi="Arial" w:cs="Arial"/>
                <w:szCs w:val="22"/>
                <w:lang w:val="en-GB"/>
              </w:rPr>
            </w:pPr>
          </w:p>
        </w:tc>
      </w:tr>
      <w:tr w:rsidR="00B609A9" w:rsidRPr="00B609A9" w14:paraId="7E44F614" w14:textId="77777777" w:rsidTr="005605C6">
        <w:trPr>
          <w:trHeight w:val="270"/>
        </w:trPr>
        <w:tc>
          <w:tcPr>
            <w:tcW w:w="5244" w:type="dxa"/>
            <w:shd w:val="clear" w:color="auto" w:fill="FFFFFF"/>
          </w:tcPr>
          <w:p w14:paraId="26E40824" w14:textId="77777777" w:rsidR="00B609A9" w:rsidRPr="00B609A9" w:rsidRDefault="00B609A9" w:rsidP="005605C6">
            <w:pPr>
              <w:spacing w:line="360" w:lineRule="auto"/>
              <w:rPr>
                <w:rFonts w:ascii="Arial" w:hAnsi="Arial" w:cs="Arial"/>
                <w:b/>
                <w:szCs w:val="22"/>
                <w:lang w:val="en-GB"/>
              </w:rPr>
            </w:pPr>
            <w:r w:rsidRPr="00B609A9">
              <w:rPr>
                <w:rFonts w:ascii="Arial" w:hAnsi="Arial" w:cs="Arial"/>
                <w:szCs w:val="22"/>
                <w:lang w:val="en-GB"/>
              </w:rPr>
              <w:t xml:space="preserve">Attach at least three signed clients reference letters where you have done similar work (CASEWARE renewal, support, and training). </w:t>
            </w:r>
            <w:r w:rsidRPr="00B609A9">
              <w:rPr>
                <w:rFonts w:ascii="Arial" w:hAnsi="Arial" w:cs="Arial"/>
                <w:b/>
                <w:szCs w:val="22"/>
                <w:lang w:val="en-GB"/>
              </w:rPr>
              <w:t>Evidence in the form of a signed letters from the clients must be submitted with the quotation.</w:t>
            </w:r>
          </w:p>
        </w:tc>
        <w:tc>
          <w:tcPr>
            <w:tcW w:w="4374" w:type="dxa"/>
            <w:shd w:val="clear" w:color="auto" w:fill="FFFFFF"/>
          </w:tcPr>
          <w:p w14:paraId="151914F0" w14:textId="77777777" w:rsidR="00B609A9" w:rsidRPr="00B609A9" w:rsidRDefault="00B609A9" w:rsidP="005605C6">
            <w:pPr>
              <w:spacing w:line="360" w:lineRule="auto"/>
              <w:rPr>
                <w:rFonts w:ascii="Arial" w:hAnsi="Arial" w:cs="Arial"/>
                <w:szCs w:val="22"/>
                <w:lang w:val="en-GB"/>
              </w:rPr>
            </w:pPr>
          </w:p>
        </w:tc>
      </w:tr>
      <w:tr w:rsidR="00B609A9" w:rsidRPr="00B609A9" w14:paraId="46D5F054" w14:textId="77777777" w:rsidTr="005605C6">
        <w:trPr>
          <w:trHeight w:val="270"/>
        </w:trPr>
        <w:tc>
          <w:tcPr>
            <w:tcW w:w="5244" w:type="dxa"/>
            <w:shd w:val="clear" w:color="auto" w:fill="FFFFFF"/>
          </w:tcPr>
          <w:p w14:paraId="36A154A1" w14:textId="77777777" w:rsidR="00B609A9" w:rsidRPr="00B609A9" w:rsidRDefault="00B609A9" w:rsidP="005605C6">
            <w:pPr>
              <w:spacing w:line="360" w:lineRule="auto"/>
              <w:rPr>
                <w:rFonts w:ascii="Arial" w:hAnsi="Arial" w:cs="Arial"/>
                <w:szCs w:val="22"/>
                <w:lang w:val="en-GB"/>
              </w:rPr>
            </w:pPr>
            <w:r w:rsidRPr="00B609A9">
              <w:rPr>
                <w:rFonts w:ascii="Arial" w:hAnsi="Arial" w:cs="Arial"/>
                <w:szCs w:val="22"/>
                <w:lang w:val="en-GB"/>
              </w:rPr>
              <w:t xml:space="preserve">Provide the </w:t>
            </w:r>
            <w:r w:rsidRPr="00B609A9">
              <w:rPr>
                <w:rFonts w:ascii="Arial" w:hAnsi="Arial" w:cs="Arial"/>
                <w:b/>
                <w:bCs/>
                <w:szCs w:val="22"/>
                <w:lang w:val="en-GB"/>
              </w:rPr>
              <w:t>call logging procedure document</w:t>
            </w:r>
            <w:r w:rsidRPr="00B609A9">
              <w:rPr>
                <w:rFonts w:ascii="Arial" w:hAnsi="Arial" w:cs="Arial"/>
                <w:szCs w:val="22"/>
                <w:lang w:val="en-GB"/>
              </w:rPr>
              <w:t xml:space="preserve"> with the following:  </w:t>
            </w:r>
          </w:p>
          <w:p w14:paraId="66386599" w14:textId="77777777" w:rsidR="00B609A9" w:rsidRPr="00B609A9" w:rsidRDefault="00B609A9" w:rsidP="00B609A9">
            <w:pPr>
              <w:numPr>
                <w:ilvl w:val="0"/>
                <w:numId w:val="37"/>
              </w:numPr>
              <w:spacing w:line="26" w:lineRule="atLeast"/>
              <w:jc w:val="both"/>
              <w:rPr>
                <w:rFonts w:ascii="Arial" w:hAnsi="Arial" w:cs="Arial"/>
                <w:szCs w:val="22"/>
                <w:lang w:val="en-GB"/>
              </w:rPr>
            </w:pPr>
            <w:r w:rsidRPr="00B609A9">
              <w:rPr>
                <w:rFonts w:ascii="Arial" w:hAnsi="Arial" w:cs="Arial"/>
                <w:szCs w:val="22"/>
                <w:lang w:val="en-GB"/>
              </w:rPr>
              <w:t>Provide telephone numbers / email address for call logging process for software related problems.</w:t>
            </w:r>
          </w:p>
          <w:p w14:paraId="1C9E98DE" w14:textId="77777777" w:rsidR="00B609A9" w:rsidRPr="00B609A9" w:rsidRDefault="00B609A9" w:rsidP="00B609A9">
            <w:pPr>
              <w:numPr>
                <w:ilvl w:val="0"/>
                <w:numId w:val="37"/>
              </w:numPr>
              <w:spacing w:line="26" w:lineRule="atLeast"/>
              <w:jc w:val="both"/>
              <w:rPr>
                <w:rFonts w:ascii="Arial" w:hAnsi="Arial" w:cs="Arial"/>
                <w:szCs w:val="22"/>
                <w:lang w:val="en-GB"/>
              </w:rPr>
            </w:pPr>
            <w:r w:rsidRPr="00B609A9">
              <w:rPr>
                <w:rFonts w:ascii="Arial" w:hAnsi="Arial" w:cs="Arial"/>
                <w:szCs w:val="22"/>
                <w:lang w:val="en-GB"/>
              </w:rPr>
              <w:t>Escalation process with contact numbers for escalations.</w:t>
            </w:r>
          </w:p>
        </w:tc>
        <w:tc>
          <w:tcPr>
            <w:tcW w:w="4374" w:type="dxa"/>
            <w:shd w:val="clear" w:color="auto" w:fill="FFFFFF"/>
          </w:tcPr>
          <w:p w14:paraId="0B5B40E9" w14:textId="77777777" w:rsidR="00B609A9" w:rsidRPr="00B609A9" w:rsidRDefault="00B609A9" w:rsidP="005605C6">
            <w:pPr>
              <w:spacing w:line="360" w:lineRule="auto"/>
              <w:rPr>
                <w:rFonts w:ascii="Arial" w:hAnsi="Arial" w:cs="Arial"/>
                <w:szCs w:val="22"/>
                <w:lang w:val="en-GB"/>
              </w:rPr>
            </w:pPr>
          </w:p>
        </w:tc>
      </w:tr>
      <w:tr w:rsidR="00B609A9" w:rsidRPr="00B609A9" w14:paraId="60E7F813" w14:textId="77777777" w:rsidTr="005605C6">
        <w:trPr>
          <w:trHeight w:val="270"/>
        </w:trPr>
        <w:tc>
          <w:tcPr>
            <w:tcW w:w="5244" w:type="dxa"/>
            <w:shd w:val="clear" w:color="auto" w:fill="FFFFFF"/>
          </w:tcPr>
          <w:p w14:paraId="18719D83" w14:textId="77777777" w:rsidR="00B609A9" w:rsidRPr="00B609A9" w:rsidRDefault="00B609A9" w:rsidP="005605C6">
            <w:pPr>
              <w:spacing w:line="360" w:lineRule="auto"/>
              <w:rPr>
                <w:rFonts w:ascii="Arial" w:hAnsi="Arial" w:cs="Arial"/>
                <w:szCs w:val="22"/>
                <w:lang w:val="en-GB"/>
              </w:rPr>
            </w:pPr>
            <w:r w:rsidRPr="00B609A9">
              <w:rPr>
                <w:rFonts w:ascii="Arial" w:hAnsi="Arial" w:cs="Arial"/>
                <w:b/>
                <w:bCs/>
                <w:szCs w:val="22"/>
                <w:lang w:val="en-GB"/>
              </w:rPr>
              <w:t>Provide training plan</w:t>
            </w:r>
            <w:r w:rsidRPr="00B609A9">
              <w:rPr>
                <w:rFonts w:ascii="Arial" w:hAnsi="Arial" w:cs="Arial"/>
                <w:szCs w:val="22"/>
                <w:lang w:val="en-GB"/>
              </w:rPr>
              <w:t xml:space="preserve"> document over the duration of engagement as and when required with options for online and physical which will have the following:</w:t>
            </w:r>
          </w:p>
          <w:p w14:paraId="59B459A5"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Duration per Session.</w:t>
            </w:r>
          </w:p>
          <w:p w14:paraId="76DFEB7A"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Available training manuals for reference.</w:t>
            </w:r>
          </w:p>
          <w:p w14:paraId="07598DAD"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Video-based training.</w:t>
            </w:r>
          </w:p>
          <w:p w14:paraId="119CDE1F"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Usage of sample client data for relevance.</w:t>
            </w:r>
          </w:p>
          <w:p w14:paraId="4A020E8C"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Practical hands-on practice.</w:t>
            </w:r>
          </w:p>
          <w:p w14:paraId="4BF4EF0B"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Any other available information (e.g.  availability of online training materials to be accessed.)</w:t>
            </w:r>
          </w:p>
        </w:tc>
        <w:tc>
          <w:tcPr>
            <w:tcW w:w="4374" w:type="dxa"/>
            <w:shd w:val="clear" w:color="auto" w:fill="FFFFFF"/>
          </w:tcPr>
          <w:p w14:paraId="0E835F34" w14:textId="77777777" w:rsidR="00B609A9" w:rsidRPr="00B609A9" w:rsidRDefault="00B609A9" w:rsidP="005605C6">
            <w:pPr>
              <w:spacing w:line="360" w:lineRule="auto"/>
              <w:rPr>
                <w:rFonts w:ascii="Arial" w:hAnsi="Arial" w:cs="Arial"/>
                <w:szCs w:val="22"/>
                <w:lang w:val="en-GB"/>
              </w:rPr>
            </w:pPr>
          </w:p>
        </w:tc>
      </w:tr>
    </w:tbl>
    <w:p w14:paraId="64205393" w14:textId="77777777" w:rsidR="00B609A9" w:rsidRDefault="00B609A9" w:rsidP="00931CC5">
      <w:pPr>
        <w:spacing w:line="26" w:lineRule="atLeast"/>
        <w:ind w:left="360"/>
        <w:rPr>
          <w:rFonts w:ascii="Arial" w:hAnsi="Arial" w:cs="Arial"/>
          <w:b/>
          <w:sz w:val="22"/>
          <w:szCs w:val="20"/>
        </w:rPr>
      </w:pPr>
    </w:p>
    <w:p w14:paraId="0D907006" w14:textId="77777777" w:rsidR="00B609A9" w:rsidRDefault="00B609A9" w:rsidP="00931CC5">
      <w:pPr>
        <w:spacing w:line="26" w:lineRule="atLeast"/>
        <w:ind w:left="360"/>
        <w:rPr>
          <w:rFonts w:ascii="Arial" w:hAnsi="Arial" w:cs="Arial"/>
          <w:b/>
          <w:sz w:val="22"/>
          <w:szCs w:val="20"/>
        </w:rPr>
      </w:pPr>
    </w:p>
    <w:p w14:paraId="45E6B61A" w14:textId="473313EE" w:rsidR="00931CC5" w:rsidRPr="00D661FE"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shd w:val="clear" w:color="auto" w:fill="auto"/>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shd w:val="clear" w:color="auto" w:fill="auto"/>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shd w:val="clear" w:color="auto" w:fill="auto"/>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shd w:val="clear" w:color="auto" w:fill="auto"/>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shd w:val="clear" w:color="auto" w:fill="auto"/>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0FE8714E" w14:textId="77777777" w:rsidR="00206B5F" w:rsidRPr="004D2F13" w:rsidRDefault="00206B5F" w:rsidP="00206B5F">
      <w:pPr>
        <w:pStyle w:val="Default"/>
        <w:spacing w:line="360" w:lineRule="auto"/>
        <w:jc w:val="both"/>
        <w:rPr>
          <w:rFonts w:ascii="Arial Narrow" w:hAnsi="Arial Narrow"/>
          <w:b/>
        </w:rPr>
      </w:pPr>
      <w:r>
        <w:rPr>
          <w:rFonts w:ascii="Arial Narrow" w:hAnsi="Arial Narrow"/>
          <w:bCs/>
          <w:iCs/>
        </w:rPr>
        <w:t xml:space="preserve">                                                                          </w:t>
      </w:r>
      <w:r w:rsidRPr="004D2F13">
        <w:rPr>
          <w:rFonts w:ascii="Arial Narrow" w:hAnsi="Arial Narrow"/>
          <w:b/>
        </w:rPr>
        <w:t>SECTION 3</w:t>
      </w:r>
    </w:p>
    <w:p w14:paraId="634F723C" w14:textId="7777777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proofErr w:type="gramStart"/>
      <w:r w:rsidRPr="004D2F13">
        <w:rPr>
          <w:rFonts w:ascii="Arial Narrow" w:hAnsi="Arial Narrow"/>
          <w:b/>
        </w:rPr>
        <w:t>works</w:t>
      </w:r>
      <w:proofErr w:type="gramEnd"/>
    </w:p>
    <w:p w14:paraId="79DE4AC6" w14:textId="7E6C3154" w:rsidR="00206B5F" w:rsidRDefault="00206B5F" w:rsidP="00206B5F">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r w:rsidR="001C4641">
        <w:rPr>
          <w:rFonts w:eastAsia="Calibri"/>
          <w:lang w:eastAsia="zh-TW"/>
        </w:rPr>
        <w:t xml:space="preserve"> </w:t>
      </w:r>
    </w:p>
    <w:p w14:paraId="6E5683F0" w14:textId="77777777" w:rsidR="001C4641" w:rsidRDefault="001C4641" w:rsidP="001C4641">
      <w:pPr>
        <w:spacing w:line="360" w:lineRule="auto"/>
        <w:jc w:val="both"/>
        <w:rPr>
          <w:rFonts w:eastAsia="Calibri"/>
          <w:lang w:eastAsia="zh-TW"/>
        </w:rPr>
      </w:pPr>
    </w:p>
    <w:p w14:paraId="23CC260A" w14:textId="77777777" w:rsidR="001C4641" w:rsidRDefault="001C4641" w:rsidP="001C4641">
      <w:pPr>
        <w:spacing w:line="360" w:lineRule="auto"/>
        <w:jc w:val="both"/>
        <w:rPr>
          <w:rFonts w:eastAsia="Calibri"/>
          <w:lang w:eastAsia="zh-TW"/>
        </w:rPr>
      </w:pPr>
    </w:p>
    <w:p w14:paraId="39B2EEDE" w14:textId="77777777" w:rsidR="001C4641" w:rsidRDefault="001C4641" w:rsidP="001C4641">
      <w:pPr>
        <w:spacing w:line="360" w:lineRule="auto"/>
        <w:jc w:val="both"/>
        <w:rPr>
          <w:rFonts w:eastAsia="Calibri"/>
          <w:lang w:eastAsia="zh-TW"/>
        </w:rPr>
      </w:pPr>
    </w:p>
    <w:p w14:paraId="4CDAAD55" w14:textId="77777777" w:rsidR="001C4641" w:rsidRDefault="001C4641" w:rsidP="001C4641">
      <w:pPr>
        <w:spacing w:line="360" w:lineRule="auto"/>
        <w:jc w:val="both"/>
        <w:rPr>
          <w:rFonts w:eastAsia="Calibri"/>
          <w:lang w:eastAsia="zh-TW"/>
        </w:rPr>
      </w:pPr>
    </w:p>
    <w:p w14:paraId="1B67DFED" w14:textId="77777777" w:rsidR="001C4641" w:rsidRDefault="001C4641" w:rsidP="001C4641">
      <w:pPr>
        <w:spacing w:line="360" w:lineRule="auto"/>
        <w:jc w:val="both"/>
        <w:rPr>
          <w:rFonts w:eastAsia="Calibri"/>
          <w:lang w:eastAsia="zh-TW"/>
        </w:rPr>
      </w:pPr>
    </w:p>
    <w:p w14:paraId="38D9ACE3" w14:textId="77777777" w:rsidR="001C4641" w:rsidRDefault="001C4641" w:rsidP="001C4641">
      <w:pPr>
        <w:spacing w:line="360" w:lineRule="auto"/>
        <w:jc w:val="both"/>
        <w:rPr>
          <w:rFonts w:eastAsia="Calibri"/>
          <w:lang w:eastAsia="zh-TW"/>
        </w:rPr>
      </w:pPr>
    </w:p>
    <w:p w14:paraId="180BD5A3" w14:textId="77777777" w:rsidR="001C4641" w:rsidRDefault="001C4641" w:rsidP="001C4641">
      <w:pPr>
        <w:spacing w:line="360" w:lineRule="auto"/>
        <w:jc w:val="both"/>
        <w:rPr>
          <w:rFonts w:eastAsia="Calibri"/>
          <w:lang w:eastAsia="zh-TW"/>
        </w:rPr>
      </w:pPr>
    </w:p>
    <w:p w14:paraId="02767A69" w14:textId="77777777" w:rsidR="001C4641" w:rsidRDefault="001C4641" w:rsidP="001C4641">
      <w:pPr>
        <w:spacing w:line="360" w:lineRule="auto"/>
        <w:jc w:val="both"/>
        <w:rPr>
          <w:rFonts w:eastAsia="Calibri"/>
          <w:lang w:eastAsia="zh-TW"/>
        </w:rPr>
      </w:pPr>
    </w:p>
    <w:p w14:paraId="172AE38C" w14:textId="77777777" w:rsidR="001C4641" w:rsidRDefault="001C4641" w:rsidP="001C4641">
      <w:pPr>
        <w:spacing w:line="360" w:lineRule="auto"/>
        <w:jc w:val="both"/>
        <w:rPr>
          <w:rFonts w:eastAsia="Calibri"/>
          <w:lang w:eastAsia="zh-TW"/>
        </w:rPr>
      </w:pPr>
    </w:p>
    <w:p w14:paraId="2DEE8019" w14:textId="77777777" w:rsidR="001C4641" w:rsidRDefault="001C4641" w:rsidP="001C4641">
      <w:pPr>
        <w:spacing w:line="360" w:lineRule="auto"/>
        <w:jc w:val="both"/>
        <w:rPr>
          <w:rFonts w:eastAsia="Calibri"/>
          <w:lang w:eastAsia="zh-TW"/>
        </w:rPr>
      </w:pPr>
    </w:p>
    <w:p w14:paraId="06AD3F68" w14:textId="77777777" w:rsidR="001C4641" w:rsidRDefault="001C4641" w:rsidP="001C4641">
      <w:pPr>
        <w:spacing w:line="360" w:lineRule="auto"/>
        <w:jc w:val="both"/>
        <w:rPr>
          <w:rFonts w:eastAsia="Calibri"/>
          <w:lang w:eastAsia="zh-TW"/>
        </w:rPr>
      </w:pPr>
    </w:p>
    <w:p w14:paraId="509F7069" w14:textId="77777777" w:rsidR="001C4641" w:rsidRDefault="001C4641" w:rsidP="001C4641">
      <w:pPr>
        <w:spacing w:line="360" w:lineRule="auto"/>
        <w:jc w:val="both"/>
        <w:rPr>
          <w:rFonts w:eastAsia="Calibri"/>
          <w:lang w:eastAsia="zh-TW"/>
        </w:rPr>
      </w:pPr>
    </w:p>
    <w:p w14:paraId="47C22D00" w14:textId="77777777" w:rsidR="001C4641" w:rsidRDefault="001C4641" w:rsidP="001C4641">
      <w:pPr>
        <w:spacing w:line="360" w:lineRule="auto"/>
        <w:jc w:val="both"/>
        <w:rPr>
          <w:rFonts w:eastAsia="Calibri"/>
          <w:lang w:eastAsia="zh-TW"/>
        </w:rPr>
      </w:pP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Pr="008461C1" w:rsidRDefault="00206B5F" w:rsidP="00206B5F">
      <w:pPr>
        <w:widowControl w:val="0"/>
        <w:spacing w:after="120"/>
        <w:jc w:val="both"/>
        <w:rPr>
          <w:rFonts w:ascii="Arial Narrow" w:hAnsi="Arial Narrow" w:cs="Arial"/>
          <w:snapToGrid w:val="0"/>
        </w:rPr>
      </w:pPr>
      <w:r w:rsidRPr="008461C1">
        <w:rPr>
          <w:rFonts w:ascii="Arial Narrow" w:hAnsi="Arial Narrow"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A831486"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snapToGrid w:val="0"/>
        </w:rPr>
        <w:t xml:space="preserve">Table 1: Specific goals for the </w:t>
      </w:r>
      <w:r>
        <w:rPr>
          <w:rFonts w:ascii="Arial Narrow" w:hAnsi="Arial Narrow" w:cs="Arial"/>
          <w:b/>
          <w:snapToGrid w:val="0"/>
        </w:rPr>
        <w:t>RFQ</w:t>
      </w:r>
      <w:r w:rsidRPr="008461C1">
        <w:rPr>
          <w:rFonts w:ascii="Arial Narrow" w:hAnsi="Arial Narrow" w:cs="Arial"/>
          <w:b/>
          <w:snapToGrid w:val="0"/>
        </w:rPr>
        <w:t xml:space="preserve"> and points claimed are indicated per the table below. </w:t>
      </w:r>
    </w:p>
    <w:p w14:paraId="01B71CCB"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i/>
          <w:snapToGrid w:val="0"/>
        </w:rPr>
        <w:t>Note to tenderers: The tenderer must indicate how they claim points for each preference point system.</w:t>
      </w:r>
      <w:r w:rsidRPr="008461C1">
        <w:rPr>
          <w:rFonts w:ascii="Arial Narrow" w:hAnsi="Arial Narrow" w:cs="Arial"/>
          <w:b/>
          <w:snapToGrid w:val="0"/>
        </w:rPr>
        <w:t xml:space="preserve">  </w:t>
      </w:r>
    </w:p>
    <w:p w14:paraId="68D84F7E" w14:textId="77777777"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9" w:name="_Toc40391826"/>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2772"/>
        <w:gridCol w:w="9"/>
        <w:gridCol w:w="2207"/>
        <w:gridCol w:w="2204"/>
      </w:tblGrid>
      <w:tr w:rsidR="00B609A9" w:rsidRPr="00B609A9" w14:paraId="4B6F1875" w14:textId="77777777" w:rsidTr="005605C6">
        <w:trPr>
          <w:trHeight w:val="863"/>
        </w:trPr>
        <w:tc>
          <w:tcPr>
            <w:tcW w:w="1653" w:type="pct"/>
            <w:tcBorders>
              <w:top w:val="nil"/>
            </w:tcBorders>
            <w:shd w:val="clear" w:color="auto" w:fill="AEAAAA"/>
            <w:vAlign w:val="center"/>
          </w:tcPr>
          <w:bookmarkEnd w:id="9"/>
          <w:p w14:paraId="1765510B" w14:textId="77777777" w:rsidR="00B609A9" w:rsidRPr="00B609A9" w:rsidRDefault="00B609A9" w:rsidP="005605C6">
            <w:pPr>
              <w:kinsoku w:val="0"/>
              <w:overflowPunct w:val="0"/>
              <w:spacing w:before="96"/>
              <w:textAlignment w:val="baseline"/>
              <w:rPr>
                <w:rFonts w:ascii="Arial" w:hAnsi="Arial" w:cs="Arial"/>
                <w:b/>
                <w:sz w:val="20"/>
                <w:szCs w:val="20"/>
              </w:rPr>
            </w:pPr>
            <w:r w:rsidRPr="00B609A9">
              <w:rPr>
                <w:rFonts w:ascii="Arial" w:hAnsi="Arial" w:cs="Arial"/>
                <w:b/>
                <w:kern w:val="24"/>
                <w:sz w:val="20"/>
                <w:szCs w:val="20"/>
              </w:rPr>
              <w:t>The specific goals allocated points in terms of this tender</w:t>
            </w:r>
          </w:p>
        </w:tc>
        <w:tc>
          <w:tcPr>
            <w:tcW w:w="1290" w:type="pct"/>
            <w:shd w:val="clear" w:color="auto" w:fill="C00000"/>
          </w:tcPr>
          <w:p w14:paraId="24E2CDF7"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Returnable</w:t>
            </w:r>
          </w:p>
        </w:tc>
        <w:tc>
          <w:tcPr>
            <w:tcW w:w="1031" w:type="pct"/>
            <w:gridSpan w:val="2"/>
            <w:shd w:val="clear" w:color="auto" w:fill="C00000"/>
            <w:vAlign w:val="center"/>
          </w:tcPr>
          <w:p w14:paraId="2C0454B3"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Number of points</w:t>
            </w:r>
          </w:p>
          <w:p w14:paraId="3D3213F2"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allocated</w:t>
            </w:r>
          </w:p>
          <w:p w14:paraId="4533F83D"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(80/20 system)</w:t>
            </w:r>
          </w:p>
          <w:p w14:paraId="75C72761" w14:textId="77777777" w:rsidR="00B609A9" w:rsidRPr="00B609A9" w:rsidRDefault="00B609A9" w:rsidP="005605C6">
            <w:pPr>
              <w:kinsoku w:val="0"/>
              <w:overflowPunct w:val="0"/>
              <w:spacing w:before="96"/>
              <w:jc w:val="center"/>
              <w:textAlignment w:val="baseline"/>
              <w:rPr>
                <w:rFonts w:ascii="Arial" w:hAnsi="Arial" w:cs="Arial"/>
                <w:b/>
                <w:sz w:val="20"/>
                <w:szCs w:val="20"/>
              </w:rPr>
            </w:pPr>
            <w:r w:rsidRPr="00B609A9">
              <w:rPr>
                <w:rFonts w:ascii="Arial" w:hAnsi="Arial" w:cs="Arial"/>
                <w:b/>
                <w:sz w:val="20"/>
                <w:szCs w:val="20"/>
              </w:rPr>
              <w:t>(To be completed by the organ of state)</w:t>
            </w:r>
          </w:p>
        </w:tc>
        <w:tc>
          <w:tcPr>
            <w:tcW w:w="1026" w:type="pct"/>
            <w:shd w:val="clear" w:color="auto" w:fill="F4B083"/>
          </w:tcPr>
          <w:p w14:paraId="743EB1AA"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Number of points claimed (80/20 system)</w:t>
            </w:r>
          </w:p>
          <w:p w14:paraId="2432C9A9"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(To be completed by the tenderer)</w:t>
            </w:r>
          </w:p>
        </w:tc>
      </w:tr>
      <w:tr w:rsidR="00B609A9" w:rsidRPr="00B609A9" w14:paraId="759AC745"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000A25F6"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Black Women Owned</w:t>
            </w:r>
          </w:p>
        </w:tc>
        <w:tc>
          <w:tcPr>
            <w:tcW w:w="1294" w:type="pct"/>
            <w:gridSpan w:val="2"/>
            <w:shd w:val="clear" w:color="auto" w:fill="auto"/>
          </w:tcPr>
          <w:p w14:paraId="205EFF99"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w:t>
            </w:r>
          </w:p>
        </w:tc>
        <w:tc>
          <w:tcPr>
            <w:tcW w:w="1027" w:type="pct"/>
            <w:shd w:val="clear" w:color="auto" w:fill="auto"/>
          </w:tcPr>
          <w:p w14:paraId="77805105"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10B11C63"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2DBADE18"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4DDBA2F1"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Black Youth Owned</w:t>
            </w:r>
          </w:p>
        </w:tc>
        <w:tc>
          <w:tcPr>
            <w:tcW w:w="1294" w:type="pct"/>
            <w:gridSpan w:val="2"/>
            <w:shd w:val="clear" w:color="auto" w:fill="auto"/>
          </w:tcPr>
          <w:p w14:paraId="7E06E192"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w:t>
            </w:r>
          </w:p>
        </w:tc>
        <w:tc>
          <w:tcPr>
            <w:tcW w:w="1027" w:type="pct"/>
            <w:shd w:val="clear" w:color="auto" w:fill="auto"/>
          </w:tcPr>
          <w:p w14:paraId="69089F10"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0ACB20ED"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5D5038F4"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74E708D2"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Owned by Black People with Disability</w:t>
            </w:r>
          </w:p>
        </w:tc>
        <w:tc>
          <w:tcPr>
            <w:tcW w:w="1294" w:type="pct"/>
            <w:gridSpan w:val="2"/>
            <w:shd w:val="clear" w:color="auto" w:fill="auto"/>
          </w:tcPr>
          <w:p w14:paraId="5E4A52C7"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 and Doctor’s note confirming the disability</w:t>
            </w:r>
          </w:p>
        </w:tc>
        <w:tc>
          <w:tcPr>
            <w:tcW w:w="1027" w:type="pct"/>
            <w:shd w:val="clear" w:color="auto" w:fill="auto"/>
          </w:tcPr>
          <w:p w14:paraId="64568B1C"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6723A3CF"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51851733"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69A5D309"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Entities with B-BBEE of at least Level 1 or Level 2</w:t>
            </w:r>
          </w:p>
        </w:tc>
        <w:tc>
          <w:tcPr>
            <w:tcW w:w="1294" w:type="pct"/>
            <w:gridSpan w:val="2"/>
            <w:shd w:val="clear" w:color="auto" w:fill="auto"/>
          </w:tcPr>
          <w:p w14:paraId="199DFDC7"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B-BBEE certificate / signed affidavit.</w:t>
            </w:r>
          </w:p>
          <w:p w14:paraId="5D1D7848"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NB: (In case of JV, a consolidated scorecard will be accepted)</w:t>
            </w:r>
          </w:p>
        </w:tc>
        <w:tc>
          <w:tcPr>
            <w:tcW w:w="1027" w:type="pct"/>
            <w:shd w:val="clear" w:color="auto" w:fill="auto"/>
          </w:tcPr>
          <w:p w14:paraId="4E9C5CD0"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5FA17EAA"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34DD1089"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79D7D864"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EME or QSE 51% Black Owned</w:t>
            </w:r>
          </w:p>
        </w:tc>
        <w:tc>
          <w:tcPr>
            <w:tcW w:w="1294" w:type="pct"/>
            <w:gridSpan w:val="2"/>
            <w:shd w:val="clear" w:color="auto" w:fill="auto"/>
          </w:tcPr>
          <w:p w14:paraId="68955E80"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Audited Annual Financial/ B-BBEE Certificate / Affidavit</w:t>
            </w:r>
          </w:p>
        </w:tc>
        <w:tc>
          <w:tcPr>
            <w:tcW w:w="1027" w:type="pct"/>
            <w:shd w:val="clear" w:color="auto" w:fill="auto"/>
          </w:tcPr>
          <w:p w14:paraId="45573D2D"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3ED2B7AC"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bl>
    <w:p w14:paraId="1FD02373" w14:textId="77777777" w:rsidR="00B609A9" w:rsidRPr="00B609A9" w:rsidRDefault="00B609A9" w:rsidP="00B609A9">
      <w:pPr>
        <w:spacing w:line="26" w:lineRule="atLeast"/>
        <w:ind w:left="567"/>
        <w:jc w:val="both"/>
        <w:rPr>
          <w:rFonts w:ascii="Arial" w:hAnsi="Arial" w:cs="Arial"/>
          <w:b/>
          <w:sz w:val="20"/>
          <w:szCs w:val="20"/>
        </w:rPr>
      </w:pPr>
    </w:p>
    <w:p w14:paraId="525056CB" w14:textId="77777777" w:rsidR="00206B5F" w:rsidRDefault="00206B5F" w:rsidP="00206B5F">
      <w:pPr>
        <w:jc w:val="center"/>
        <w:rPr>
          <w:rFonts w:ascii="Arial Narrow" w:hAnsi="Arial Narrow" w:cs="Arial"/>
          <w:b/>
        </w:rPr>
      </w:pPr>
    </w:p>
    <w:p w14:paraId="2A0A6A8C" w14:textId="77777777" w:rsidR="00B5050C" w:rsidRDefault="00B5050C" w:rsidP="00206B5F">
      <w:pPr>
        <w:jc w:val="center"/>
        <w:rPr>
          <w:rFonts w:ascii="Arial Narrow" w:hAnsi="Arial Narrow" w:cs="Arial"/>
          <w:b/>
        </w:rPr>
      </w:pPr>
    </w:p>
    <w:p w14:paraId="43984B5D" w14:textId="77777777" w:rsidR="00B5050C" w:rsidRDefault="00B5050C" w:rsidP="00206B5F">
      <w:pPr>
        <w:jc w:val="center"/>
        <w:rPr>
          <w:rFonts w:ascii="Arial Narrow" w:hAnsi="Arial Narrow" w:cs="Arial"/>
          <w:b/>
        </w:rPr>
      </w:pPr>
    </w:p>
    <w:p w14:paraId="65BBA761" w14:textId="77777777" w:rsidR="00B5050C" w:rsidRDefault="00B5050C" w:rsidP="00206B5F">
      <w:pPr>
        <w:jc w:val="center"/>
        <w:rPr>
          <w:rFonts w:ascii="Arial Narrow" w:hAnsi="Arial Narrow" w:cs="Arial"/>
          <w:b/>
        </w:rPr>
      </w:pPr>
    </w:p>
    <w:p w14:paraId="0C387A32" w14:textId="77777777" w:rsidR="00B5050C" w:rsidRDefault="00B5050C" w:rsidP="00206B5F">
      <w:pPr>
        <w:jc w:val="center"/>
        <w:rPr>
          <w:rFonts w:ascii="Arial Narrow" w:hAnsi="Arial Narrow" w:cs="Arial"/>
          <w:b/>
        </w:rPr>
      </w:pPr>
    </w:p>
    <w:p w14:paraId="40228826" w14:textId="77777777" w:rsidR="00B5050C" w:rsidRDefault="00B5050C" w:rsidP="00206B5F">
      <w:pPr>
        <w:jc w:val="center"/>
        <w:rPr>
          <w:rFonts w:ascii="Arial Narrow" w:hAnsi="Arial Narrow" w:cs="Arial"/>
          <w:b/>
        </w:rPr>
      </w:pPr>
    </w:p>
    <w:p w14:paraId="0250DAE5" w14:textId="77777777" w:rsidR="00B5050C" w:rsidRDefault="00B5050C" w:rsidP="00206B5F">
      <w:pPr>
        <w:jc w:val="center"/>
        <w:rPr>
          <w:rFonts w:ascii="Arial Narrow" w:hAnsi="Arial Narrow" w:cs="Arial"/>
          <w:b/>
        </w:rPr>
      </w:pPr>
    </w:p>
    <w:p w14:paraId="1D76D8DA" w14:textId="77777777" w:rsidR="00B5050C" w:rsidRDefault="00B5050C" w:rsidP="00206B5F">
      <w:pPr>
        <w:jc w:val="center"/>
        <w:rPr>
          <w:rFonts w:ascii="Arial Narrow" w:hAnsi="Arial Narrow" w:cs="Arial"/>
          <w:b/>
        </w:rPr>
      </w:pPr>
    </w:p>
    <w:p w14:paraId="3EFE4EEA" w14:textId="77777777" w:rsidR="00B5050C" w:rsidRDefault="00B5050C" w:rsidP="00206B5F">
      <w:pPr>
        <w:jc w:val="center"/>
        <w:rPr>
          <w:rFonts w:ascii="Arial Narrow" w:hAnsi="Arial Narrow" w:cs="Arial"/>
          <w:b/>
        </w:rPr>
      </w:pPr>
    </w:p>
    <w:p w14:paraId="7F70180D" w14:textId="77777777" w:rsidR="00B5050C" w:rsidRDefault="00B5050C" w:rsidP="00206B5F">
      <w:pPr>
        <w:jc w:val="center"/>
        <w:rPr>
          <w:rFonts w:ascii="Arial Narrow" w:hAnsi="Arial Narrow" w:cs="Arial"/>
          <w:b/>
        </w:rPr>
      </w:pPr>
    </w:p>
    <w:p w14:paraId="61DD457A" w14:textId="77777777" w:rsidR="00B5050C" w:rsidRDefault="00B5050C" w:rsidP="00206B5F">
      <w:pPr>
        <w:jc w:val="center"/>
        <w:rPr>
          <w:rFonts w:ascii="Arial Narrow" w:hAnsi="Arial Narrow" w:cs="Arial"/>
          <w:b/>
        </w:rPr>
      </w:pPr>
    </w:p>
    <w:p w14:paraId="475EA0EA" w14:textId="77777777" w:rsidR="00B5050C" w:rsidRDefault="00B5050C" w:rsidP="00206B5F">
      <w:pPr>
        <w:jc w:val="center"/>
        <w:rPr>
          <w:rFonts w:ascii="Arial Narrow" w:hAnsi="Arial Narrow" w:cs="Arial"/>
          <w:b/>
        </w:rPr>
      </w:pPr>
    </w:p>
    <w:p w14:paraId="5B7B3DF6" w14:textId="77777777" w:rsidR="00B5050C" w:rsidRDefault="00B5050C" w:rsidP="00206B5F">
      <w:pPr>
        <w:jc w:val="center"/>
        <w:rPr>
          <w:rFonts w:ascii="Arial Narrow" w:hAnsi="Arial Narrow" w:cs="Arial"/>
          <w:b/>
        </w:rPr>
      </w:pPr>
    </w:p>
    <w:p w14:paraId="6C570601" w14:textId="77777777" w:rsidR="00B5050C" w:rsidRDefault="00B5050C"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765AF319" w14:textId="77777777" w:rsidR="00EB1C11" w:rsidRDefault="00EB1C11" w:rsidP="008D5D9F">
      <w:pPr>
        <w:spacing w:line="360" w:lineRule="auto"/>
        <w:jc w:val="both"/>
        <w:rPr>
          <w:rFonts w:ascii="Arial" w:hAnsi="Arial" w:cs="Arial"/>
          <w:highlight w:val="yellow"/>
          <w:lang w:eastAsia="zh-TW"/>
        </w:rPr>
      </w:pPr>
    </w:p>
    <w:p w14:paraId="4B4E7C2A" w14:textId="77777777" w:rsidR="00EB1C11" w:rsidRDefault="00EB1C11"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1A8CA67" w14:textId="77777777" w:rsidR="00997464" w:rsidRPr="00997464" w:rsidRDefault="00997464" w:rsidP="008D5D9F">
      <w:pPr>
        <w:widowControl w:val="0"/>
        <w:spacing w:after="120"/>
        <w:jc w:val="both"/>
        <w:rPr>
          <w:rFonts w:ascii="Arial" w:hAnsi="Arial" w:cs="Arial"/>
          <w:b/>
          <w:snapToGrid w:val="0"/>
          <w:sz w:val="20"/>
          <w:szCs w:val="20"/>
        </w:rPr>
      </w:pPr>
    </w:p>
    <w:p w14:paraId="20A70ACE" w14:textId="77777777" w:rsidR="00746086" w:rsidRPr="00997464" w:rsidRDefault="00746086" w:rsidP="008D5D9F">
      <w:pPr>
        <w:widowControl w:val="0"/>
        <w:spacing w:after="120"/>
        <w:jc w:val="both"/>
        <w:rPr>
          <w:rFonts w:ascii="Arial" w:hAnsi="Arial" w:cs="Arial"/>
          <w:b/>
          <w:snapToGrid w:val="0"/>
          <w:sz w:val="20"/>
          <w:szCs w:val="20"/>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5"/>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5DD4FEC0" w14:textId="2344392B" w:rsidR="00D04198" w:rsidRPr="00B5050C" w:rsidRDefault="00B5050C" w:rsidP="00B5050C">
      <w:pPr>
        <w:spacing w:line="26" w:lineRule="atLeast"/>
        <w:ind w:firstLine="567"/>
        <w:jc w:val="both"/>
        <w:rPr>
          <w:rFonts w:ascii="Arial" w:hAnsi="Arial" w:cs="Arial"/>
          <w:szCs w:val="22"/>
        </w:rPr>
      </w:pPr>
      <w:r w:rsidRPr="00B5050C">
        <w:rPr>
          <w:rFonts w:ascii="Arial" w:hAnsi="Arial" w:cs="Arial"/>
          <w:szCs w:val="22"/>
        </w:rPr>
        <w:t xml:space="preserve">The table below must be completed for the indication of the price breakdown: </w:t>
      </w:r>
    </w:p>
    <w:p w14:paraId="600BAD07" w14:textId="77777777" w:rsidR="00B5050C" w:rsidRPr="00B5050C" w:rsidRDefault="00B5050C" w:rsidP="00B5050C">
      <w:pPr>
        <w:spacing w:line="26" w:lineRule="atLeast"/>
        <w:ind w:firstLine="567"/>
        <w:jc w:val="both"/>
        <w:rPr>
          <w:rFonts w:cs="Arial"/>
          <w:szCs w:val="22"/>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1"/>
        <w:gridCol w:w="3030"/>
        <w:gridCol w:w="2700"/>
      </w:tblGrid>
      <w:tr w:rsidR="00B5050C" w:rsidRPr="00B5050C" w14:paraId="6D95B5BD" w14:textId="77777777" w:rsidTr="00B5050C">
        <w:tc>
          <w:tcPr>
            <w:tcW w:w="3861" w:type="dxa"/>
            <w:shd w:val="clear" w:color="auto" w:fill="A6A6A6"/>
          </w:tcPr>
          <w:p w14:paraId="5CDA8B5F"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DESCRIPTION</w:t>
            </w:r>
          </w:p>
        </w:tc>
        <w:tc>
          <w:tcPr>
            <w:tcW w:w="3030" w:type="dxa"/>
            <w:shd w:val="clear" w:color="auto" w:fill="A6A6A6"/>
          </w:tcPr>
          <w:p w14:paraId="47219487"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PRICE (Excl. VAT)</w:t>
            </w:r>
          </w:p>
        </w:tc>
        <w:tc>
          <w:tcPr>
            <w:tcW w:w="2700" w:type="dxa"/>
            <w:shd w:val="clear" w:color="auto" w:fill="A6A6A6"/>
          </w:tcPr>
          <w:p w14:paraId="6E4BD0CA"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PRICE (Incl. VAT)</w:t>
            </w:r>
          </w:p>
        </w:tc>
      </w:tr>
      <w:tr w:rsidR="00B5050C" w:rsidRPr="00B5050C" w14:paraId="623086A1" w14:textId="77777777" w:rsidTr="00B5050C">
        <w:tc>
          <w:tcPr>
            <w:tcW w:w="3861" w:type="dxa"/>
            <w:shd w:val="clear" w:color="auto" w:fill="auto"/>
          </w:tcPr>
          <w:p w14:paraId="236A0448"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Cloud based CaseWare Licenses over three years.</w:t>
            </w:r>
          </w:p>
        </w:tc>
        <w:tc>
          <w:tcPr>
            <w:tcW w:w="3030" w:type="dxa"/>
            <w:shd w:val="clear" w:color="auto" w:fill="auto"/>
          </w:tcPr>
          <w:p w14:paraId="3532F1EF"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E782501" w14:textId="77777777" w:rsidR="00B5050C" w:rsidRPr="00B5050C" w:rsidRDefault="00B5050C" w:rsidP="005605C6">
            <w:pPr>
              <w:spacing w:line="26" w:lineRule="atLeast"/>
              <w:jc w:val="both"/>
              <w:rPr>
                <w:rFonts w:ascii="Arial" w:eastAsia="Calibri" w:hAnsi="Arial" w:cs="Arial"/>
                <w:b/>
              </w:rPr>
            </w:pPr>
          </w:p>
        </w:tc>
      </w:tr>
      <w:tr w:rsidR="00B5050C" w:rsidRPr="00B5050C" w14:paraId="52E991E3" w14:textId="77777777" w:rsidTr="00B5050C">
        <w:tc>
          <w:tcPr>
            <w:tcW w:w="3861" w:type="dxa"/>
            <w:shd w:val="clear" w:color="auto" w:fill="auto"/>
          </w:tcPr>
          <w:p w14:paraId="7AA9C4A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Case Ware Working papers (include Connector)</w:t>
            </w:r>
          </w:p>
        </w:tc>
        <w:tc>
          <w:tcPr>
            <w:tcW w:w="3030" w:type="dxa"/>
            <w:shd w:val="clear" w:color="auto" w:fill="auto"/>
          </w:tcPr>
          <w:p w14:paraId="5DE9FF4D"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4F4157F" w14:textId="77777777" w:rsidR="00B5050C" w:rsidRPr="00B5050C" w:rsidRDefault="00B5050C" w:rsidP="005605C6">
            <w:pPr>
              <w:spacing w:line="26" w:lineRule="atLeast"/>
              <w:jc w:val="both"/>
              <w:rPr>
                <w:rFonts w:ascii="Arial" w:eastAsia="Calibri" w:hAnsi="Arial" w:cs="Arial"/>
                <w:b/>
              </w:rPr>
            </w:pPr>
          </w:p>
        </w:tc>
      </w:tr>
      <w:tr w:rsidR="00B5050C" w:rsidRPr="00B5050C" w14:paraId="3E8ADDA3" w14:textId="77777777" w:rsidTr="00B5050C">
        <w:tc>
          <w:tcPr>
            <w:tcW w:w="3861" w:type="dxa"/>
            <w:shd w:val="clear" w:color="auto" w:fill="auto"/>
          </w:tcPr>
          <w:p w14:paraId="658E88E7"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GRAP Consolidation</w:t>
            </w:r>
          </w:p>
        </w:tc>
        <w:tc>
          <w:tcPr>
            <w:tcW w:w="3030" w:type="dxa"/>
            <w:shd w:val="clear" w:color="auto" w:fill="auto"/>
          </w:tcPr>
          <w:p w14:paraId="28270526"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BFD469D" w14:textId="77777777" w:rsidR="00B5050C" w:rsidRPr="00B5050C" w:rsidRDefault="00B5050C" w:rsidP="005605C6">
            <w:pPr>
              <w:spacing w:line="26" w:lineRule="atLeast"/>
              <w:jc w:val="both"/>
              <w:rPr>
                <w:rFonts w:ascii="Arial" w:eastAsia="Calibri" w:hAnsi="Arial" w:cs="Arial"/>
                <w:b/>
              </w:rPr>
            </w:pPr>
          </w:p>
        </w:tc>
      </w:tr>
      <w:tr w:rsidR="00B5050C" w:rsidRPr="00B5050C" w14:paraId="6EAECF01" w14:textId="77777777" w:rsidTr="00B5050C">
        <w:tc>
          <w:tcPr>
            <w:tcW w:w="3861" w:type="dxa"/>
            <w:shd w:val="clear" w:color="auto" w:fill="auto"/>
          </w:tcPr>
          <w:p w14:paraId="70657F91"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GRAP Template for Public Entities </w:t>
            </w:r>
          </w:p>
        </w:tc>
        <w:tc>
          <w:tcPr>
            <w:tcW w:w="3030" w:type="dxa"/>
            <w:shd w:val="clear" w:color="auto" w:fill="auto"/>
          </w:tcPr>
          <w:p w14:paraId="00DBD73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CDBFE13" w14:textId="77777777" w:rsidR="00B5050C" w:rsidRPr="00B5050C" w:rsidRDefault="00B5050C" w:rsidP="005605C6">
            <w:pPr>
              <w:spacing w:line="26" w:lineRule="atLeast"/>
              <w:jc w:val="both"/>
              <w:rPr>
                <w:rFonts w:ascii="Arial" w:eastAsia="Calibri" w:hAnsi="Arial" w:cs="Arial"/>
                <w:b/>
              </w:rPr>
            </w:pPr>
          </w:p>
        </w:tc>
      </w:tr>
      <w:tr w:rsidR="00B5050C" w:rsidRPr="00B5050C" w14:paraId="1DB8F13F" w14:textId="77777777" w:rsidTr="00B5050C">
        <w:tc>
          <w:tcPr>
            <w:tcW w:w="3861" w:type="dxa"/>
            <w:shd w:val="clear" w:color="auto" w:fill="auto"/>
          </w:tcPr>
          <w:p w14:paraId="4348563B"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Case Ware Specialist Support: PS- Implementation (per hour)</w:t>
            </w:r>
          </w:p>
        </w:tc>
        <w:tc>
          <w:tcPr>
            <w:tcW w:w="3030" w:type="dxa"/>
            <w:shd w:val="clear" w:color="auto" w:fill="auto"/>
          </w:tcPr>
          <w:p w14:paraId="4920F73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10B8D465" w14:textId="77777777" w:rsidR="00B5050C" w:rsidRPr="00B5050C" w:rsidRDefault="00B5050C" w:rsidP="005605C6">
            <w:pPr>
              <w:spacing w:line="26" w:lineRule="atLeast"/>
              <w:jc w:val="both"/>
              <w:rPr>
                <w:rFonts w:ascii="Arial" w:eastAsia="Calibri" w:hAnsi="Arial" w:cs="Arial"/>
                <w:b/>
              </w:rPr>
            </w:pPr>
          </w:p>
        </w:tc>
      </w:tr>
      <w:tr w:rsidR="00B5050C" w:rsidRPr="00B5050C" w14:paraId="2068D675" w14:textId="77777777" w:rsidTr="00B5050C">
        <w:tc>
          <w:tcPr>
            <w:tcW w:w="3861" w:type="dxa"/>
            <w:shd w:val="clear" w:color="auto" w:fill="auto"/>
          </w:tcPr>
          <w:p w14:paraId="5B0BCD7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Travelling cost per kilometer Specialist Support</w:t>
            </w:r>
          </w:p>
        </w:tc>
        <w:tc>
          <w:tcPr>
            <w:tcW w:w="3030" w:type="dxa"/>
            <w:shd w:val="clear" w:color="auto" w:fill="auto"/>
          </w:tcPr>
          <w:p w14:paraId="6ED5FDF5"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227C94E5" w14:textId="77777777" w:rsidR="00B5050C" w:rsidRPr="00B5050C" w:rsidRDefault="00B5050C" w:rsidP="005605C6">
            <w:pPr>
              <w:spacing w:line="26" w:lineRule="atLeast"/>
              <w:jc w:val="both"/>
              <w:rPr>
                <w:rFonts w:ascii="Arial" w:eastAsia="Calibri" w:hAnsi="Arial" w:cs="Arial"/>
                <w:b/>
              </w:rPr>
            </w:pPr>
          </w:p>
        </w:tc>
      </w:tr>
      <w:tr w:rsidR="00B5050C" w:rsidRPr="00B5050C" w14:paraId="751A9B24" w14:textId="77777777" w:rsidTr="00B5050C">
        <w:tc>
          <w:tcPr>
            <w:tcW w:w="3861" w:type="dxa"/>
            <w:shd w:val="clear" w:color="auto" w:fill="auto"/>
          </w:tcPr>
          <w:p w14:paraId="70F801FF"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Software Distribution Fee Case Ware</w:t>
            </w:r>
          </w:p>
        </w:tc>
        <w:tc>
          <w:tcPr>
            <w:tcW w:w="3030" w:type="dxa"/>
            <w:shd w:val="clear" w:color="auto" w:fill="auto"/>
          </w:tcPr>
          <w:p w14:paraId="75717604"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1CC96454" w14:textId="77777777" w:rsidR="00B5050C" w:rsidRPr="00B5050C" w:rsidRDefault="00B5050C" w:rsidP="005605C6">
            <w:pPr>
              <w:spacing w:line="26" w:lineRule="atLeast"/>
              <w:jc w:val="both"/>
              <w:rPr>
                <w:rFonts w:ascii="Arial" w:eastAsia="Calibri" w:hAnsi="Arial" w:cs="Arial"/>
                <w:b/>
              </w:rPr>
            </w:pPr>
          </w:p>
        </w:tc>
      </w:tr>
      <w:tr w:rsidR="00B5050C" w:rsidRPr="00B5050C" w14:paraId="0380850C" w14:textId="77777777" w:rsidTr="00B5050C">
        <w:tc>
          <w:tcPr>
            <w:tcW w:w="3861" w:type="dxa"/>
            <w:shd w:val="clear" w:color="auto" w:fill="auto"/>
          </w:tcPr>
          <w:p w14:paraId="18BEAFDD"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Onsite / remote training when required.  </w:t>
            </w:r>
          </w:p>
        </w:tc>
        <w:tc>
          <w:tcPr>
            <w:tcW w:w="3030" w:type="dxa"/>
            <w:shd w:val="clear" w:color="auto" w:fill="auto"/>
          </w:tcPr>
          <w:p w14:paraId="666D6775"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E26D9DC" w14:textId="77777777" w:rsidR="00B5050C" w:rsidRPr="00B5050C" w:rsidRDefault="00B5050C" w:rsidP="005605C6">
            <w:pPr>
              <w:spacing w:line="26" w:lineRule="atLeast"/>
              <w:jc w:val="both"/>
              <w:rPr>
                <w:rFonts w:ascii="Arial" w:eastAsia="Calibri" w:hAnsi="Arial" w:cs="Arial"/>
                <w:b/>
              </w:rPr>
            </w:pPr>
          </w:p>
        </w:tc>
      </w:tr>
      <w:tr w:rsidR="00B5050C" w:rsidRPr="00B5050C" w14:paraId="1A9D34CC" w14:textId="77777777" w:rsidTr="00B5050C">
        <w:tc>
          <w:tcPr>
            <w:tcW w:w="3861" w:type="dxa"/>
            <w:shd w:val="clear" w:color="auto" w:fill="auto"/>
          </w:tcPr>
          <w:p w14:paraId="747CD2B5"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Three years annual software license renewal for the current quantities (4).</w:t>
            </w:r>
          </w:p>
        </w:tc>
        <w:tc>
          <w:tcPr>
            <w:tcW w:w="3030" w:type="dxa"/>
            <w:shd w:val="clear" w:color="auto" w:fill="auto"/>
          </w:tcPr>
          <w:p w14:paraId="73AC502E"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348CDA3D" w14:textId="77777777" w:rsidR="00B5050C" w:rsidRPr="00B5050C" w:rsidRDefault="00B5050C" w:rsidP="005605C6">
            <w:pPr>
              <w:spacing w:line="26" w:lineRule="atLeast"/>
              <w:jc w:val="both"/>
              <w:rPr>
                <w:rFonts w:ascii="Arial" w:eastAsia="Calibri" w:hAnsi="Arial" w:cs="Arial"/>
                <w:b/>
              </w:rPr>
            </w:pPr>
          </w:p>
        </w:tc>
      </w:tr>
      <w:tr w:rsidR="00B5050C" w:rsidRPr="00B5050C" w14:paraId="412E5650" w14:textId="77777777" w:rsidTr="00B5050C">
        <w:tc>
          <w:tcPr>
            <w:tcW w:w="3861" w:type="dxa"/>
            <w:shd w:val="clear" w:color="auto" w:fill="auto"/>
          </w:tcPr>
          <w:p w14:paraId="1BFF396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Include two (2) additional software licenses for three years. </w:t>
            </w:r>
          </w:p>
        </w:tc>
        <w:tc>
          <w:tcPr>
            <w:tcW w:w="3030" w:type="dxa"/>
            <w:shd w:val="clear" w:color="auto" w:fill="auto"/>
          </w:tcPr>
          <w:p w14:paraId="2949B5E1"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BD33895" w14:textId="77777777" w:rsidR="00B5050C" w:rsidRPr="00B5050C" w:rsidRDefault="00B5050C" w:rsidP="005605C6">
            <w:pPr>
              <w:spacing w:line="26" w:lineRule="atLeast"/>
              <w:jc w:val="both"/>
              <w:rPr>
                <w:rFonts w:ascii="Arial" w:eastAsia="Calibri" w:hAnsi="Arial" w:cs="Arial"/>
                <w:b/>
              </w:rPr>
            </w:pPr>
          </w:p>
        </w:tc>
      </w:tr>
      <w:tr w:rsidR="00B5050C" w:rsidRPr="00B5050C" w14:paraId="129F677D" w14:textId="77777777" w:rsidTr="00B5050C">
        <w:tc>
          <w:tcPr>
            <w:tcW w:w="3861" w:type="dxa"/>
            <w:shd w:val="clear" w:color="auto" w:fill="auto"/>
          </w:tcPr>
          <w:p w14:paraId="29B21F05"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Support services (where applicable / or not included).</w:t>
            </w:r>
          </w:p>
        </w:tc>
        <w:tc>
          <w:tcPr>
            <w:tcW w:w="3030" w:type="dxa"/>
            <w:shd w:val="clear" w:color="auto" w:fill="auto"/>
          </w:tcPr>
          <w:p w14:paraId="315CC222"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4E90587C" w14:textId="77777777" w:rsidR="00B5050C" w:rsidRPr="00B5050C" w:rsidRDefault="00B5050C" w:rsidP="005605C6">
            <w:pPr>
              <w:spacing w:line="26" w:lineRule="atLeast"/>
              <w:jc w:val="both"/>
              <w:rPr>
                <w:rFonts w:ascii="Arial" w:eastAsia="Calibri" w:hAnsi="Arial" w:cs="Arial"/>
                <w:b/>
              </w:rPr>
            </w:pPr>
          </w:p>
        </w:tc>
      </w:tr>
      <w:tr w:rsidR="00B5050C" w:rsidRPr="00B5050C" w14:paraId="41C35DF9" w14:textId="77777777" w:rsidTr="00B5050C">
        <w:tc>
          <w:tcPr>
            <w:tcW w:w="3861" w:type="dxa"/>
            <w:shd w:val="clear" w:color="auto" w:fill="auto"/>
          </w:tcPr>
          <w:p w14:paraId="0851E31B"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Migration cost from current information on prem to cloud based.</w:t>
            </w:r>
          </w:p>
        </w:tc>
        <w:tc>
          <w:tcPr>
            <w:tcW w:w="3030" w:type="dxa"/>
            <w:shd w:val="clear" w:color="auto" w:fill="auto"/>
          </w:tcPr>
          <w:p w14:paraId="48823B3B"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472717A8" w14:textId="77777777" w:rsidR="00B5050C" w:rsidRPr="00B5050C" w:rsidRDefault="00B5050C" w:rsidP="005605C6">
            <w:pPr>
              <w:spacing w:line="26" w:lineRule="atLeast"/>
              <w:jc w:val="both"/>
              <w:rPr>
                <w:rFonts w:ascii="Arial" w:eastAsia="Calibri" w:hAnsi="Arial" w:cs="Arial"/>
                <w:b/>
              </w:rPr>
            </w:pPr>
          </w:p>
        </w:tc>
      </w:tr>
      <w:tr w:rsidR="00B5050C" w:rsidRPr="00B5050C" w14:paraId="27EF0F71" w14:textId="77777777" w:rsidTr="00B5050C">
        <w:tc>
          <w:tcPr>
            <w:tcW w:w="3861" w:type="dxa"/>
            <w:shd w:val="clear" w:color="auto" w:fill="auto"/>
          </w:tcPr>
          <w:p w14:paraId="7EF90068"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Any other costs not indicated (where applicable)</w:t>
            </w:r>
          </w:p>
        </w:tc>
        <w:tc>
          <w:tcPr>
            <w:tcW w:w="3030" w:type="dxa"/>
            <w:shd w:val="clear" w:color="auto" w:fill="auto"/>
          </w:tcPr>
          <w:p w14:paraId="319185A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36C1127D" w14:textId="77777777" w:rsidR="00B5050C" w:rsidRPr="00B5050C" w:rsidRDefault="00B5050C" w:rsidP="005605C6">
            <w:pPr>
              <w:spacing w:line="26" w:lineRule="atLeast"/>
              <w:jc w:val="both"/>
              <w:rPr>
                <w:rFonts w:ascii="Arial" w:eastAsia="Calibri" w:hAnsi="Arial" w:cs="Arial"/>
                <w:b/>
              </w:rPr>
            </w:pPr>
          </w:p>
        </w:tc>
      </w:tr>
      <w:tr w:rsidR="00B5050C" w:rsidRPr="00B5050C" w14:paraId="41E5BDFF" w14:textId="77777777" w:rsidTr="00B5050C">
        <w:tc>
          <w:tcPr>
            <w:tcW w:w="3861" w:type="dxa"/>
            <w:shd w:val="clear" w:color="auto" w:fill="auto"/>
          </w:tcPr>
          <w:p w14:paraId="19302736" w14:textId="77777777" w:rsidR="00B5050C" w:rsidRPr="00B5050C" w:rsidRDefault="00B5050C" w:rsidP="005605C6">
            <w:pPr>
              <w:spacing w:line="26" w:lineRule="atLeast"/>
              <w:rPr>
                <w:rFonts w:ascii="Arial" w:eastAsia="Calibri" w:hAnsi="Arial" w:cs="Arial"/>
              </w:rPr>
            </w:pPr>
          </w:p>
          <w:p w14:paraId="675D0F31" w14:textId="6070513C" w:rsidR="00B5050C" w:rsidRPr="00B5050C" w:rsidRDefault="00B5050C" w:rsidP="005605C6">
            <w:pPr>
              <w:spacing w:line="26" w:lineRule="atLeast"/>
              <w:rPr>
                <w:rFonts w:ascii="Arial" w:eastAsia="Calibri" w:hAnsi="Arial" w:cs="Arial"/>
                <w:b/>
                <w:bCs/>
              </w:rPr>
            </w:pPr>
            <w:r>
              <w:rPr>
                <w:rFonts w:ascii="Arial" w:eastAsia="Calibri" w:hAnsi="Arial" w:cs="Arial"/>
                <w:b/>
                <w:bCs/>
              </w:rPr>
              <w:t>TOTAL COST</w:t>
            </w:r>
          </w:p>
        </w:tc>
        <w:tc>
          <w:tcPr>
            <w:tcW w:w="3030" w:type="dxa"/>
            <w:shd w:val="clear" w:color="auto" w:fill="auto"/>
          </w:tcPr>
          <w:p w14:paraId="781CBD10" w14:textId="0D9263DD" w:rsidR="00B5050C" w:rsidRPr="00B5050C" w:rsidRDefault="00B5050C" w:rsidP="005605C6">
            <w:pPr>
              <w:spacing w:line="26" w:lineRule="atLeast"/>
              <w:jc w:val="both"/>
              <w:rPr>
                <w:rFonts w:ascii="Arial" w:eastAsia="Calibri" w:hAnsi="Arial" w:cs="Arial"/>
              </w:rPr>
            </w:pPr>
            <w:r>
              <w:rPr>
                <w:rFonts w:ascii="Arial" w:eastAsia="Calibri" w:hAnsi="Arial" w:cs="Arial"/>
              </w:rPr>
              <w:t>R……………………………</w:t>
            </w:r>
          </w:p>
        </w:tc>
        <w:tc>
          <w:tcPr>
            <w:tcW w:w="2700" w:type="dxa"/>
            <w:shd w:val="clear" w:color="auto" w:fill="auto"/>
          </w:tcPr>
          <w:p w14:paraId="018E0F18" w14:textId="203D68AC" w:rsidR="00B5050C" w:rsidRPr="00B5050C" w:rsidRDefault="00B5050C" w:rsidP="005605C6">
            <w:pPr>
              <w:spacing w:line="26" w:lineRule="atLeast"/>
              <w:jc w:val="both"/>
              <w:rPr>
                <w:rFonts w:ascii="Arial" w:eastAsia="Calibri" w:hAnsi="Arial" w:cs="Arial"/>
                <w:b/>
              </w:rPr>
            </w:pPr>
            <w:r>
              <w:rPr>
                <w:rFonts w:ascii="Arial" w:eastAsia="Calibri" w:hAnsi="Arial" w:cs="Arial"/>
                <w:b/>
              </w:rPr>
              <w:t>R………………………</w:t>
            </w:r>
          </w:p>
        </w:tc>
      </w:tr>
      <w:tr w:rsidR="00B5050C" w:rsidRPr="00B5050C" w14:paraId="2BB6B6CF" w14:textId="77777777" w:rsidTr="00B5050C">
        <w:tc>
          <w:tcPr>
            <w:tcW w:w="3861" w:type="dxa"/>
            <w:shd w:val="clear" w:color="auto" w:fill="auto"/>
          </w:tcPr>
          <w:p w14:paraId="33838366" w14:textId="567DC35E" w:rsidR="00B5050C" w:rsidRPr="00B5050C" w:rsidRDefault="00B5050C" w:rsidP="005605C6">
            <w:pPr>
              <w:spacing w:line="26" w:lineRule="atLeast"/>
              <w:rPr>
                <w:rFonts w:ascii="Arial" w:eastAsia="Calibri" w:hAnsi="Arial" w:cs="Arial"/>
              </w:rPr>
            </w:pPr>
            <w:r w:rsidRPr="00B5050C">
              <w:rPr>
                <w:rFonts w:ascii="Arial" w:eastAsia="Calibri" w:hAnsi="Arial" w:cs="Arial"/>
                <w:b/>
                <w:bCs/>
              </w:rPr>
              <w:t>GRAND TOTAL</w:t>
            </w:r>
          </w:p>
        </w:tc>
        <w:tc>
          <w:tcPr>
            <w:tcW w:w="3030" w:type="dxa"/>
            <w:shd w:val="clear" w:color="auto" w:fill="auto"/>
          </w:tcPr>
          <w:p w14:paraId="5754A7FC" w14:textId="21266267" w:rsidR="00B5050C" w:rsidRPr="00B5050C" w:rsidRDefault="00B5050C" w:rsidP="005605C6">
            <w:pPr>
              <w:spacing w:line="26" w:lineRule="atLeast"/>
              <w:jc w:val="both"/>
              <w:rPr>
                <w:rFonts w:ascii="Arial" w:eastAsia="Calibri" w:hAnsi="Arial" w:cs="Arial"/>
              </w:rPr>
            </w:pPr>
            <w:r>
              <w:rPr>
                <w:rFonts w:ascii="Arial" w:eastAsia="Calibri" w:hAnsi="Arial" w:cs="Arial"/>
              </w:rPr>
              <w:t>R……………………………</w:t>
            </w:r>
          </w:p>
        </w:tc>
        <w:tc>
          <w:tcPr>
            <w:tcW w:w="2700" w:type="dxa"/>
            <w:shd w:val="clear" w:color="auto" w:fill="auto"/>
          </w:tcPr>
          <w:p w14:paraId="65BD56C5" w14:textId="5D470B32" w:rsidR="00B5050C" w:rsidRPr="00B5050C" w:rsidRDefault="00B5050C" w:rsidP="005605C6">
            <w:pPr>
              <w:spacing w:line="26" w:lineRule="atLeast"/>
              <w:jc w:val="both"/>
              <w:rPr>
                <w:rFonts w:ascii="Arial" w:eastAsia="Calibri" w:hAnsi="Arial" w:cs="Arial"/>
                <w:b/>
              </w:rPr>
            </w:pPr>
            <w:r>
              <w:rPr>
                <w:rFonts w:ascii="Arial" w:eastAsia="Calibri" w:hAnsi="Arial" w:cs="Arial"/>
                <w:b/>
              </w:rPr>
              <w:t>R……………………….</w:t>
            </w:r>
          </w:p>
        </w:tc>
      </w:tr>
    </w:tbl>
    <w:p w14:paraId="25B6B4E9" w14:textId="77777777" w:rsidR="00B5050C" w:rsidRPr="00B5050C" w:rsidRDefault="00B5050C" w:rsidP="00B5050C">
      <w:pPr>
        <w:spacing w:line="26" w:lineRule="atLeast"/>
        <w:ind w:left="567"/>
        <w:jc w:val="both"/>
        <w:rPr>
          <w:rFonts w:ascii="Arial" w:hAnsi="Arial" w:cs="Arial"/>
          <w:b/>
        </w:rPr>
      </w:pPr>
    </w:p>
    <w:p w14:paraId="297B85E4" w14:textId="77777777" w:rsidR="00F94A45" w:rsidRPr="00F94A45" w:rsidRDefault="00F94A45" w:rsidP="00F94A45">
      <w:pPr>
        <w:rPr>
          <w:rFonts w:ascii="Arial" w:hAnsi="Arial" w:cs="Arial"/>
        </w:rPr>
      </w:pPr>
    </w:p>
    <w:p w14:paraId="712AF361" w14:textId="77777777" w:rsidR="00F94A45" w:rsidRPr="00F94A45" w:rsidRDefault="00F94A45" w:rsidP="00F94A45">
      <w:pPr>
        <w:rPr>
          <w:rFonts w:ascii="Arial" w:hAnsi="Arial" w:cs="Arial"/>
        </w:rPr>
      </w:pPr>
    </w:p>
    <w:p w14:paraId="67EAA3D8" w14:textId="77777777" w:rsidR="00F94A45"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BA0986">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66C95" w14:textId="77777777" w:rsidR="00470115" w:rsidRDefault="00470115">
      <w:r>
        <w:separator/>
      </w:r>
    </w:p>
  </w:endnote>
  <w:endnote w:type="continuationSeparator" w:id="0">
    <w:p w14:paraId="52A47DFE" w14:textId="77777777" w:rsidR="00470115" w:rsidRDefault="0047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22AC5" w14:textId="77777777" w:rsidR="00470115" w:rsidRDefault="00470115">
      <w:r>
        <w:separator/>
      </w:r>
    </w:p>
  </w:footnote>
  <w:footnote w:type="continuationSeparator" w:id="0">
    <w:p w14:paraId="66535CC1" w14:textId="77777777" w:rsidR="00470115" w:rsidRDefault="00470115">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E1677"/>
    <w:multiLevelType w:val="hybridMultilevel"/>
    <w:tmpl w:val="8E5AA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4"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1"/>
  </w:num>
  <w:num w:numId="2" w16cid:durableId="1386955166">
    <w:abstractNumId w:val="3"/>
  </w:num>
  <w:num w:numId="3" w16cid:durableId="1239906215">
    <w:abstractNumId w:val="39"/>
  </w:num>
  <w:num w:numId="4" w16cid:durableId="753166714">
    <w:abstractNumId w:val="24"/>
  </w:num>
  <w:num w:numId="5" w16cid:durableId="1971936993">
    <w:abstractNumId w:val="31"/>
  </w:num>
  <w:num w:numId="6" w16cid:durableId="915363479">
    <w:abstractNumId w:val="15"/>
  </w:num>
  <w:num w:numId="7" w16cid:durableId="111480456">
    <w:abstractNumId w:val="38"/>
  </w:num>
  <w:num w:numId="8" w16cid:durableId="1111781377">
    <w:abstractNumId w:val="21"/>
  </w:num>
  <w:num w:numId="9" w16cid:durableId="932932536">
    <w:abstractNumId w:val="8"/>
  </w:num>
  <w:num w:numId="10" w16cid:durableId="1017535581">
    <w:abstractNumId w:val="33"/>
  </w:num>
  <w:num w:numId="11" w16cid:durableId="324019106">
    <w:abstractNumId w:val="14"/>
  </w:num>
  <w:num w:numId="12" w16cid:durableId="2047438662">
    <w:abstractNumId w:val="17"/>
  </w:num>
  <w:num w:numId="13" w16cid:durableId="76829600">
    <w:abstractNumId w:val="27"/>
  </w:num>
  <w:num w:numId="14" w16cid:durableId="818501363">
    <w:abstractNumId w:val="5"/>
  </w:num>
  <w:num w:numId="15" w16cid:durableId="1830168401">
    <w:abstractNumId w:val="32"/>
  </w:num>
  <w:num w:numId="16" w16cid:durableId="156851608">
    <w:abstractNumId w:val="36"/>
  </w:num>
  <w:num w:numId="17" w16cid:durableId="41834373">
    <w:abstractNumId w:val="1"/>
  </w:num>
  <w:num w:numId="18" w16cid:durableId="1175220945">
    <w:abstractNumId w:val="37"/>
  </w:num>
  <w:num w:numId="19" w16cid:durableId="420569470">
    <w:abstractNumId w:val="16"/>
  </w:num>
  <w:num w:numId="20" w16cid:durableId="1981568904">
    <w:abstractNumId w:val="20"/>
  </w:num>
  <w:num w:numId="21" w16cid:durableId="1171329933">
    <w:abstractNumId w:val="12"/>
  </w:num>
  <w:num w:numId="22" w16cid:durableId="1254437900">
    <w:abstractNumId w:val="25"/>
  </w:num>
  <w:num w:numId="23" w16cid:durableId="1973175160">
    <w:abstractNumId w:val="22"/>
  </w:num>
  <w:num w:numId="24" w16cid:durableId="658927456">
    <w:abstractNumId w:val="9"/>
  </w:num>
  <w:num w:numId="25" w16cid:durableId="272329861">
    <w:abstractNumId w:val="0"/>
  </w:num>
  <w:num w:numId="26" w16cid:durableId="1772049385">
    <w:abstractNumId w:val="13"/>
  </w:num>
  <w:num w:numId="27" w16cid:durableId="1898470481">
    <w:abstractNumId w:val="29"/>
  </w:num>
  <w:num w:numId="28" w16cid:durableId="707266691">
    <w:abstractNumId w:val="28"/>
  </w:num>
  <w:num w:numId="29" w16cid:durableId="1208756034">
    <w:abstractNumId w:val="4"/>
  </w:num>
  <w:num w:numId="30" w16cid:durableId="1183471842">
    <w:abstractNumId w:val="18"/>
  </w:num>
  <w:num w:numId="31" w16cid:durableId="515535682">
    <w:abstractNumId w:val="23"/>
  </w:num>
  <w:num w:numId="32" w16cid:durableId="1856965442">
    <w:abstractNumId w:val="34"/>
  </w:num>
  <w:num w:numId="33" w16cid:durableId="188839967">
    <w:abstractNumId w:val="35"/>
  </w:num>
  <w:num w:numId="34" w16cid:durableId="1183318917">
    <w:abstractNumId w:val="30"/>
  </w:num>
  <w:num w:numId="35" w16cid:durableId="940770050">
    <w:abstractNumId w:val="2"/>
  </w:num>
  <w:num w:numId="36" w16cid:durableId="559902916">
    <w:abstractNumId w:val="10"/>
  </w:num>
  <w:num w:numId="37" w16cid:durableId="1714843599">
    <w:abstractNumId w:val="19"/>
  </w:num>
  <w:num w:numId="38" w16cid:durableId="1565068929">
    <w:abstractNumId w:val="6"/>
  </w:num>
  <w:num w:numId="39" w16cid:durableId="697662300">
    <w:abstractNumId w:val="26"/>
  </w:num>
  <w:num w:numId="40" w16cid:durableId="1271011331">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474B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C84"/>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5B32"/>
    <w:rsid w:val="001B70B1"/>
    <w:rsid w:val="001C0D67"/>
    <w:rsid w:val="001C1C7F"/>
    <w:rsid w:val="001C1E0D"/>
    <w:rsid w:val="001C35D5"/>
    <w:rsid w:val="001C4641"/>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768AF"/>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A29"/>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0115"/>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2FD5"/>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AA2"/>
    <w:rsid w:val="00A16DF9"/>
    <w:rsid w:val="00A1714D"/>
    <w:rsid w:val="00A17BC2"/>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06FE"/>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050C"/>
    <w:rsid w:val="00B51D8B"/>
    <w:rsid w:val="00B52649"/>
    <w:rsid w:val="00B52879"/>
    <w:rsid w:val="00B52D1F"/>
    <w:rsid w:val="00B54AF7"/>
    <w:rsid w:val="00B54E99"/>
    <w:rsid w:val="00B5589B"/>
    <w:rsid w:val="00B56D39"/>
    <w:rsid w:val="00B57C0B"/>
    <w:rsid w:val="00B60402"/>
    <w:rsid w:val="00B609A9"/>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995"/>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6306</Words>
  <Characters>35950</Characters>
  <Application>Microsoft Office Word</Application>
  <DocSecurity>0</DocSecurity>
  <Lines>299</Lines>
  <Paragraphs>84</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Specification for cleaning of Cluster of Chris Hani Stations – Western Cape Region (WCR)</vt:lpstr>
      <vt:lpstr>Responses to RFQ</vt:lpstr>
      <vt:lpstr>Communication</vt:lpstr>
      <vt:lpstr>BIDDERS COMPLAINTS PROCESS</vt:lpstr>
      <vt:lpstr>Bidders are advised to utilize this email address (SCM.Complaints@prasa.co.za) f</vt:lpstr>
      <vt:lpstr>Legal Compliance</vt:lpstr>
      <vt:lpstr>Changes to Quotations</vt:lpstr>
      <vt:lpstr>Pricing</vt:lpstr>
      <vt:lpstr>Binding Offer</vt:lpstr>
      <vt:lpstr>Disclaimers</vt:lpstr>
      <vt:lpstr>PRASA is not committed to any course of action as a result of its issuance of th</vt:lpstr>
      <vt:lpstr>Modify the RFQ’s goods / service(s) and request Respondents to re-bid on any cha</vt:lpstr>
      <vt:lpstr>Reject any Quotation which does not conform to instructions and specifications w</vt:lpstr>
      <vt:lpstr>Reject Quotations submitted after the stated submission deadline or at the incor</vt:lpstr>
      <vt:lpstr>    Should a contract be awarded on the strength of information furnished by the Res</vt:lpstr>
      <vt:lpstr>    </vt:lpstr>
      <vt:lpstr>    PRASA reserves the right to award business to the highest scoring bidder/s unles</vt:lpstr>
      <vt:lpstr>    Should the preferred fail to sign or commence with the contract within a reasona</vt:lpstr>
      <vt:lpstr>LEGAL REVIEW</vt:lpstr>
      <vt:lpstr>NATIONAL TREASURY’S CENTRAL SUPPLIER DATABASE</vt:lpstr>
      <vt:lpstr>Respondents are required to self-register on National Treasury’s Central Supplie</vt:lpstr>
      <vt:lpstr>Business may not be awarded to a respondent who has failed to register on the CS</vt:lpstr>
      <vt:lpstr/>
      <vt:lpstr>PROTECTION OF PERSONAL DATA</vt:lpstr>
      <vt:lpstr>Validity Period</vt:lpstr>
      <vt:lpstr>PRASA requires a validity period of thirty (60) Working Days from the closing da</vt:lpstr>
      <vt:lpstr>Respondents are to note that they may be requested to extend the validity period</vt:lpstr>
      <vt:lpstr/>
      <vt:lpstr>PUBLICATION OF INFORMATION ON THE National Treasury e-tender portal </vt:lpstr>
      <vt:lpstr>Respondents are to note that, bid awards, amendments and cancellations will be p</vt:lpstr>
      <vt:lpstr/>
      <vt:lpstr>Returnable Documents</vt:lpstr>
      <vt:lpstr>15.1. Mandatory Returnable Documents</vt:lpstr>
      <vt:lpstr>    </vt:lpstr>
      <vt:lpstr>PRICING AND DELIVERY SCHEDULE </vt:lpstr>
      <vt:lpstr>negotiate a market-related price with the Respondent scoring the highest points;</vt:lpstr>
      <vt:lpstr>if that Respondent does not agree to a market-related price, negotiate a market-</vt:lpstr>
      <vt:lpstr>If a market-related price is not agreed with the Respondent scoring the third hi</vt:lpstr>
      <vt:lpstr>PRASA GENERAL CONDITIONS OF PURCHASE</vt:lpstr>
      <vt:lpstr>General</vt:lpstr>
      <vt:lpstr>    Conditions</vt:lpstr>
      <vt:lpstr>    Price and payment</vt:lpstr>
      <vt:lpstr>    Delivery and documents</vt:lpstr>
      <vt:lpstr>    Containers / packing material</vt:lpstr>
      <vt:lpstr>    Title and risk</vt:lpstr>
      <vt:lpstr>    Rejection</vt:lpstr>
      <vt:lpstr>    Warranty </vt:lpstr>
      <vt:lpstr>    Indemnity</vt:lpstr>
      <vt:lpstr>    Assignment and sub-contracting</vt:lpstr>
      <vt:lpstr>    Governing law</vt:lpstr>
      <vt:lpstr>SBD 6.1</vt:lpstr>
      <vt:lpstr>80/20	or	90/10	</vt:lpstr>
      <vt:lpstr/>
      <vt:lpstr/>
      <vt:lpstr>80/20	               or	            90/10	</vt:lpstr>
      <vt:lpstr/>
      <vt:lpstr/>
      <vt:lpstr/>
      <vt:lpstr/>
      <vt:lpstr/>
    </vt:vector>
  </TitlesOfParts>
  <Company>Metrorail</Company>
  <LinksUpToDate>false</LinksUpToDate>
  <CharactersWithSpaces>42172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2024-01-25T10:38:00Z</cp:lastPrinted>
  <dcterms:created xsi:type="dcterms:W3CDTF">2024-01-25T13:25:00Z</dcterms:created>
  <dcterms:modified xsi:type="dcterms:W3CDTF">2024-01-25T13:25:00Z</dcterms:modified>
</cp:coreProperties>
</file>