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35F3" w14:textId="77777777" w:rsidR="00BB0532" w:rsidRPr="004A006C" w:rsidRDefault="00BB0532" w:rsidP="00BB0532">
      <w:pPr>
        <w:jc w:val="center"/>
        <w:rPr>
          <w:b/>
          <w:sz w:val="22"/>
          <w:szCs w:val="22"/>
        </w:rPr>
      </w:pPr>
      <w:r w:rsidRPr="004A006C">
        <w:rPr>
          <w:b/>
          <w:sz w:val="22"/>
          <w:szCs w:val="22"/>
        </w:rPr>
        <w:t>AIR TRAFFIC AND NAVIGATION SERVICES SOC. LTD</w:t>
      </w:r>
    </w:p>
    <w:p w14:paraId="179E5FCE" w14:textId="77777777" w:rsidR="00BB0532" w:rsidRPr="004A006C" w:rsidRDefault="00BB0532" w:rsidP="00BB0532">
      <w:pPr>
        <w:jc w:val="center"/>
        <w:rPr>
          <w:b/>
          <w:sz w:val="22"/>
          <w:szCs w:val="22"/>
        </w:rPr>
      </w:pPr>
    </w:p>
    <w:p w14:paraId="31CE21FA" w14:textId="77777777" w:rsidR="00BB0532" w:rsidRPr="004A006C" w:rsidRDefault="00BB0532" w:rsidP="00BB0532">
      <w:pPr>
        <w:jc w:val="center"/>
        <w:rPr>
          <w:b/>
          <w:sz w:val="22"/>
          <w:szCs w:val="22"/>
        </w:rPr>
      </w:pPr>
    </w:p>
    <w:p w14:paraId="4BFA39E1" w14:textId="77777777" w:rsidR="00BB0532" w:rsidRPr="004A006C" w:rsidRDefault="00BB0532" w:rsidP="00BB0532">
      <w:pPr>
        <w:jc w:val="center"/>
        <w:rPr>
          <w:b/>
          <w:sz w:val="22"/>
          <w:szCs w:val="22"/>
        </w:rPr>
      </w:pPr>
      <w:r w:rsidRPr="004A006C">
        <w:rPr>
          <w:b/>
          <w:sz w:val="22"/>
          <w:szCs w:val="22"/>
        </w:rPr>
        <w:t>REPUBLIC OF SOUTH AFRICA</w:t>
      </w:r>
    </w:p>
    <w:p w14:paraId="598B4035" w14:textId="77777777" w:rsidR="00BB0532" w:rsidRPr="004A006C" w:rsidRDefault="00BB0532" w:rsidP="00BB0532">
      <w:pPr>
        <w:jc w:val="center"/>
        <w:rPr>
          <w:b/>
          <w:sz w:val="22"/>
          <w:szCs w:val="22"/>
        </w:rPr>
      </w:pPr>
    </w:p>
    <w:p w14:paraId="4E2B186E" w14:textId="77777777" w:rsidR="00BB0532" w:rsidRPr="004A006C" w:rsidRDefault="00BB0532" w:rsidP="00BB0532">
      <w:pPr>
        <w:jc w:val="center"/>
        <w:rPr>
          <w:b/>
          <w:sz w:val="22"/>
          <w:szCs w:val="22"/>
        </w:rPr>
      </w:pPr>
      <w:r w:rsidRPr="004A006C">
        <w:rPr>
          <w:b/>
          <w:noProof/>
          <w:sz w:val="22"/>
          <w:szCs w:val="22"/>
          <w:lang w:eastAsia="en-ZA"/>
        </w:rPr>
        <w:drawing>
          <wp:inline distT="0" distB="0" distL="0" distR="0" wp14:anchorId="3047B934" wp14:editId="4A98DEAD">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6655125E" w14:textId="77777777" w:rsidR="00BB0532" w:rsidRPr="004A006C" w:rsidRDefault="00BB0532" w:rsidP="00BB0532">
      <w:pPr>
        <w:jc w:val="center"/>
        <w:rPr>
          <w:sz w:val="22"/>
          <w:szCs w:val="22"/>
        </w:rPr>
      </w:pPr>
    </w:p>
    <w:p w14:paraId="68AE9B41" w14:textId="77777777" w:rsidR="00BB0532" w:rsidRPr="004A006C" w:rsidRDefault="00BB0532" w:rsidP="00BB0532">
      <w:pPr>
        <w:spacing w:line="276" w:lineRule="auto"/>
        <w:jc w:val="center"/>
        <w:rPr>
          <w:b/>
          <w:bCs/>
          <w:sz w:val="22"/>
          <w:szCs w:val="22"/>
        </w:rPr>
      </w:pPr>
      <w:bookmarkStart w:id="0" w:name="_Hlk23861611"/>
      <w:r w:rsidRPr="004A006C">
        <w:rPr>
          <w:b/>
          <w:bCs/>
          <w:sz w:val="22"/>
          <w:szCs w:val="22"/>
        </w:rPr>
        <w:t>APPOINTMENT OF AN EXPERIENCED SECURITY SERVICE PROVIDER FOR SUPPLY AND INSTALLATION OF AN ELECTRONIC SECURITY SYSTEM, ALARM MONITORING AND ARMED RESPONSE AT THE ATNS AVIATION TRAINING ACADEMY.</w:t>
      </w:r>
    </w:p>
    <w:p w14:paraId="0D86F72A" w14:textId="2C482F30" w:rsidR="00BB0532" w:rsidRPr="004A006C" w:rsidRDefault="00BB0532" w:rsidP="00BB0532">
      <w:pPr>
        <w:jc w:val="center"/>
        <w:rPr>
          <w:b/>
          <w:bCs/>
          <w:sz w:val="22"/>
          <w:szCs w:val="22"/>
        </w:rPr>
      </w:pPr>
      <w:r w:rsidRPr="004A006C">
        <w:rPr>
          <w:b/>
          <w:bCs/>
          <w:sz w:val="22"/>
          <w:szCs w:val="22"/>
        </w:rPr>
        <w:t>REQUEST FOR PROPOSAL: ATNS/RFP0</w:t>
      </w:r>
      <w:r w:rsidR="0001358D">
        <w:rPr>
          <w:b/>
          <w:bCs/>
          <w:sz w:val="22"/>
          <w:szCs w:val="22"/>
        </w:rPr>
        <w:t>24</w:t>
      </w:r>
      <w:r w:rsidRPr="004A006C">
        <w:rPr>
          <w:b/>
          <w:bCs/>
          <w:sz w:val="22"/>
          <w:szCs w:val="22"/>
        </w:rPr>
        <w:t>/21.22/ATA SECURITY SERVICES</w:t>
      </w:r>
    </w:p>
    <w:p w14:paraId="0DC4C4FA" w14:textId="77777777" w:rsidR="00BB0532" w:rsidRPr="004A006C" w:rsidRDefault="00BB0532" w:rsidP="00BB0532">
      <w:pPr>
        <w:jc w:val="center"/>
        <w:rPr>
          <w:b/>
          <w:sz w:val="22"/>
          <w:szCs w:val="22"/>
        </w:rPr>
      </w:pPr>
    </w:p>
    <w:bookmarkEnd w:id="0"/>
    <w:p w14:paraId="0BA80FBA" w14:textId="6A34F526" w:rsidR="00BB0532" w:rsidRPr="004A006C" w:rsidRDefault="00BB0532" w:rsidP="00BB0532">
      <w:pPr>
        <w:jc w:val="center"/>
        <w:rPr>
          <w:b/>
          <w:sz w:val="22"/>
          <w:szCs w:val="22"/>
        </w:rPr>
      </w:pPr>
      <w:r w:rsidRPr="004A006C">
        <w:rPr>
          <w:b/>
          <w:sz w:val="22"/>
          <w:szCs w:val="22"/>
        </w:rPr>
        <w:t>APPENDIX C</w:t>
      </w:r>
    </w:p>
    <w:p w14:paraId="0CADA885" w14:textId="55D911F9" w:rsidR="00BB0532" w:rsidRPr="004A006C" w:rsidRDefault="00BB0532" w:rsidP="00BB0532">
      <w:pPr>
        <w:jc w:val="center"/>
        <w:rPr>
          <w:b/>
          <w:sz w:val="22"/>
          <w:szCs w:val="22"/>
        </w:rPr>
      </w:pPr>
      <w:r w:rsidRPr="004A006C">
        <w:rPr>
          <w:b/>
          <w:sz w:val="22"/>
          <w:szCs w:val="22"/>
        </w:rPr>
        <w:t>PRICING SCHEDULE</w:t>
      </w:r>
    </w:p>
    <w:p w14:paraId="3EF03915" w14:textId="77777777" w:rsidR="00BB0532" w:rsidRPr="004A006C" w:rsidRDefault="00BB0532" w:rsidP="00BB0532">
      <w:pPr>
        <w:jc w:val="center"/>
        <w:rPr>
          <w:sz w:val="22"/>
          <w:szCs w:val="22"/>
        </w:rPr>
      </w:pPr>
    </w:p>
    <w:p w14:paraId="20CABAB0" w14:textId="77777777" w:rsidR="00BB0532" w:rsidRPr="004A006C" w:rsidRDefault="00BB0532" w:rsidP="00BB0532">
      <w:pPr>
        <w:jc w:val="center"/>
        <w:rPr>
          <w:b/>
          <w:sz w:val="22"/>
          <w:szCs w:val="22"/>
        </w:rPr>
      </w:pPr>
    </w:p>
    <w:p w14:paraId="1C68C689" w14:textId="28649232" w:rsidR="00BB0532" w:rsidRDefault="0001358D" w:rsidP="00BB0532">
      <w:pPr>
        <w:jc w:val="center"/>
        <w:rPr>
          <w:b/>
          <w:sz w:val="22"/>
          <w:szCs w:val="22"/>
        </w:rPr>
      </w:pPr>
      <w:r>
        <w:rPr>
          <w:b/>
          <w:sz w:val="22"/>
          <w:szCs w:val="22"/>
        </w:rPr>
        <w:t>JULY</w:t>
      </w:r>
      <w:r w:rsidR="00F73865">
        <w:rPr>
          <w:b/>
          <w:sz w:val="22"/>
          <w:szCs w:val="22"/>
        </w:rPr>
        <w:t xml:space="preserve"> 2022</w:t>
      </w:r>
    </w:p>
    <w:p w14:paraId="6227293F" w14:textId="77777777" w:rsidR="00F73865" w:rsidRPr="004A006C" w:rsidRDefault="00F73865" w:rsidP="00BB0532">
      <w:pPr>
        <w:jc w:val="center"/>
        <w:rPr>
          <w:b/>
          <w:sz w:val="22"/>
          <w:szCs w:val="22"/>
        </w:rPr>
      </w:pPr>
    </w:p>
    <w:p w14:paraId="7A952C04" w14:textId="77777777" w:rsidR="00BB0532" w:rsidRPr="004A006C" w:rsidRDefault="00BB0532" w:rsidP="00BB0532">
      <w:pPr>
        <w:jc w:val="center"/>
        <w:rPr>
          <w:b/>
          <w:sz w:val="22"/>
          <w:szCs w:val="22"/>
        </w:rPr>
      </w:pPr>
    </w:p>
    <w:p w14:paraId="47C682C6" w14:textId="77777777" w:rsidR="00BB0532" w:rsidRPr="004A006C" w:rsidRDefault="00BB0532" w:rsidP="00BB0532">
      <w:pPr>
        <w:jc w:val="center"/>
        <w:rPr>
          <w:b/>
          <w:sz w:val="22"/>
          <w:szCs w:val="22"/>
        </w:rPr>
      </w:pPr>
    </w:p>
    <w:p w14:paraId="2593C05F" w14:textId="77777777" w:rsidR="00BB0532" w:rsidRPr="004A006C" w:rsidRDefault="00BB0532" w:rsidP="00BB0532">
      <w:pPr>
        <w:rPr>
          <w:b/>
          <w:sz w:val="22"/>
          <w:szCs w:val="22"/>
        </w:rPr>
      </w:pPr>
      <w:r w:rsidRPr="004A006C">
        <w:rPr>
          <w:b/>
          <w:color w:val="000000"/>
          <w:sz w:val="22"/>
          <w:szCs w:val="22"/>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proofErr w:type="spellStart"/>
      <w:r w:rsidRPr="004A006C">
        <w:rPr>
          <w:b/>
          <w:color w:val="000000"/>
          <w:sz w:val="22"/>
          <w:szCs w:val="22"/>
        </w:rPr>
        <w:t>it’s</w:t>
      </w:r>
      <w:proofErr w:type="spellEnd"/>
      <w:r w:rsidRPr="004A006C">
        <w:rPr>
          <w:b/>
          <w:color w:val="000000"/>
          <w:sz w:val="22"/>
          <w:szCs w:val="22"/>
        </w:rPr>
        <w:t xml:space="preserve"> representative.</w:t>
      </w:r>
      <w:r w:rsidRPr="004A006C">
        <w:rPr>
          <w:b/>
          <w:sz w:val="22"/>
          <w:szCs w:val="22"/>
        </w:rPr>
        <w:br w:type="page"/>
      </w:r>
    </w:p>
    <w:p w14:paraId="4495ABE5" w14:textId="77777777" w:rsidR="005F0375" w:rsidRPr="004A006C" w:rsidRDefault="005F0375" w:rsidP="00C20E12">
      <w:pPr>
        <w:rPr>
          <w:color w:val="000000" w:themeColor="text1"/>
          <w:sz w:val="22"/>
          <w:szCs w:val="22"/>
        </w:rPr>
      </w:pPr>
    </w:p>
    <w:p w14:paraId="000E8A46" w14:textId="198F461D" w:rsidR="00C20E12" w:rsidRPr="004A006C" w:rsidRDefault="00C20E12" w:rsidP="00C54748">
      <w:pPr>
        <w:pStyle w:val="Heading1"/>
        <w:numPr>
          <w:ilvl w:val="0"/>
          <w:numId w:val="0"/>
        </w:numPr>
        <w:rPr>
          <w:rFonts w:cs="Arial"/>
          <w:b w:val="0"/>
          <w:bCs w:val="0"/>
          <w:sz w:val="22"/>
          <w:szCs w:val="22"/>
        </w:rPr>
      </w:pPr>
      <w:r w:rsidRPr="004A006C">
        <w:rPr>
          <w:rFonts w:cs="Arial"/>
          <w:noProof/>
          <w:sz w:val="22"/>
          <w:szCs w:val="22"/>
        </w:rPr>
        <w:drawing>
          <wp:anchor distT="0" distB="0" distL="114300" distR="114300" simplePos="0" relativeHeight="251658245" behindDoc="0" locked="0" layoutInCell="1" allowOverlap="1" wp14:anchorId="529EF3E9" wp14:editId="37001BF8">
            <wp:simplePos x="0" y="0"/>
            <wp:positionH relativeFrom="column">
              <wp:posOffset>3181350</wp:posOffset>
            </wp:positionH>
            <wp:positionV relativeFrom="paragraph">
              <wp:posOffset>77470</wp:posOffset>
            </wp:positionV>
            <wp:extent cx="18415" cy="18415"/>
            <wp:effectExtent l="0" t="1270" r="635" b="0"/>
            <wp:wrapNone/>
            <wp:docPr id="3"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w:r>
      <w:r w:rsidRPr="004A006C">
        <w:rPr>
          <w:rFonts w:cs="Arial"/>
          <w:noProof/>
          <w:sz w:val="22"/>
          <w:szCs w:val="22"/>
        </w:rPr>
        <w:drawing>
          <wp:anchor distT="0" distB="0" distL="114300" distR="114300" simplePos="0" relativeHeight="251658244" behindDoc="0" locked="0" layoutInCell="1" allowOverlap="1" wp14:anchorId="1A3DC945" wp14:editId="4F5F1D2E">
            <wp:simplePos x="0" y="0"/>
            <wp:positionH relativeFrom="column">
              <wp:posOffset>1493520</wp:posOffset>
            </wp:positionH>
            <wp:positionV relativeFrom="paragraph">
              <wp:posOffset>241300</wp:posOffset>
            </wp:positionV>
            <wp:extent cx="18415" cy="18415"/>
            <wp:effectExtent l="0" t="3175" r="2540" b="0"/>
            <wp:wrapNone/>
            <wp:docPr id="4"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w:r>
      <w:r w:rsidRPr="004A006C">
        <w:rPr>
          <w:rFonts w:cs="Arial"/>
          <w:noProof/>
          <w:sz w:val="22"/>
          <w:szCs w:val="22"/>
        </w:rPr>
        <w:drawing>
          <wp:anchor distT="0" distB="0" distL="114300" distR="114300" simplePos="0" relativeHeight="251658242" behindDoc="0" locked="0" layoutInCell="1" allowOverlap="1" wp14:anchorId="0EEF41A2" wp14:editId="0BB5A81D">
            <wp:simplePos x="0" y="0"/>
            <wp:positionH relativeFrom="column">
              <wp:posOffset>1470025</wp:posOffset>
            </wp:positionH>
            <wp:positionV relativeFrom="paragraph">
              <wp:posOffset>311785</wp:posOffset>
            </wp:positionV>
            <wp:extent cx="18415" cy="18415"/>
            <wp:effectExtent l="3175" t="0" r="0" b="3175"/>
            <wp:wrapNone/>
            <wp:docPr id="5"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w:r>
      <w:r w:rsidR="00C54748" w:rsidRPr="004A006C">
        <w:rPr>
          <w:rFonts w:cs="Arial"/>
          <w:sz w:val="22"/>
          <w:szCs w:val="22"/>
        </w:rPr>
        <w:t xml:space="preserve">Phase </w:t>
      </w:r>
      <w:r w:rsidR="005F0375" w:rsidRPr="004A006C">
        <w:rPr>
          <w:rFonts w:cs="Arial"/>
          <w:sz w:val="22"/>
          <w:szCs w:val="22"/>
        </w:rPr>
        <w:t>3</w:t>
      </w:r>
      <w:r w:rsidR="00C54748" w:rsidRPr="004A006C">
        <w:rPr>
          <w:rFonts w:cs="Arial"/>
          <w:sz w:val="22"/>
          <w:szCs w:val="22"/>
        </w:rPr>
        <w:t xml:space="preserve">. </w:t>
      </w:r>
      <w:r w:rsidRPr="004A006C">
        <w:rPr>
          <w:rFonts w:cs="Arial"/>
          <w:sz w:val="22"/>
          <w:szCs w:val="22"/>
        </w:rPr>
        <w:t>Pri</w:t>
      </w:r>
      <w:r w:rsidR="004A006C">
        <w:rPr>
          <w:rFonts w:cs="Arial"/>
          <w:sz w:val="22"/>
          <w:szCs w:val="22"/>
        </w:rPr>
        <w:t>cing</w:t>
      </w:r>
      <w:r w:rsidRPr="004A006C">
        <w:rPr>
          <w:rFonts w:cs="Arial"/>
          <w:sz w:val="22"/>
          <w:szCs w:val="22"/>
        </w:rPr>
        <w:t xml:space="preserve"> Schedule</w:t>
      </w:r>
    </w:p>
    <w:p w14:paraId="171982A9" w14:textId="77777777" w:rsidR="00E93113" w:rsidRPr="004A006C" w:rsidRDefault="00E93113" w:rsidP="00C20E12">
      <w:pPr>
        <w:rPr>
          <w:b/>
          <w:bCs/>
          <w:color w:val="000000" w:themeColor="text1"/>
          <w:sz w:val="22"/>
          <w:szCs w:val="22"/>
        </w:rPr>
      </w:pPr>
    </w:p>
    <w:p w14:paraId="20F72C3B" w14:textId="03DB7266" w:rsidR="00C20E12" w:rsidRPr="004A006C" w:rsidRDefault="00C20E12" w:rsidP="00C20E12">
      <w:pPr>
        <w:rPr>
          <w:b/>
          <w:bCs/>
          <w:color w:val="000000" w:themeColor="text1"/>
          <w:sz w:val="22"/>
          <w:szCs w:val="22"/>
        </w:rPr>
      </w:pPr>
      <w:r w:rsidRPr="004A006C">
        <w:rPr>
          <w:b/>
          <w:bCs/>
          <w:color w:val="000000" w:themeColor="text1"/>
          <w:sz w:val="22"/>
          <w:szCs w:val="22"/>
        </w:rPr>
        <w:t xml:space="preserve">Year </w:t>
      </w:r>
      <w:r w:rsidR="008D08EB" w:rsidRPr="004A006C">
        <w:rPr>
          <w:b/>
          <w:bCs/>
          <w:color w:val="000000" w:themeColor="text1"/>
          <w:sz w:val="22"/>
          <w:szCs w:val="22"/>
        </w:rPr>
        <w:t>0</w:t>
      </w:r>
    </w:p>
    <w:tbl>
      <w:tblPr>
        <w:tblpPr w:leftFromText="180" w:rightFromText="180" w:bottomFromText="160" w:vertAnchor="text" w:horzAnchor="margin" w:tblpY="180"/>
        <w:tblW w:w="493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63"/>
        <w:gridCol w:w="1844"/>
        <w:gridCol w:w="1134"/>
        <w:gridCol w:w="3995"/>
      </w:tblGrid>
      <w:tr w:rsidR="00C20E12" w:rsidRPr="004A006C" w14:paraId="3FFCF1D9" w14:textId="77777777" w:rsidTr="00963DF6">
        <w:trPr>
          <w:trHeight w:val="518"/>
        </w:trPr>
        <w:tc>
          <w:tcPr>
            <w:tcW w:w="1225" w:type="pct"/>
            <w:vAlign w:val="center"/>
            <w:hideMark/>
          </w:tcPr>
          <w:p w14:paraId="456898F8" w14:textId="77777777" w:rsidR="00C20E12" w:rsidRPr="004A006C" w:rsidRDefault="00C20E12" w:rsidP="00DF52A5">
            <w:pPr>
              <w:rPr>
                <w:b/>
                <w:bCs/>
                <w:color w:val="000000" w:themeColor="text1"/>
                <w:sz w:val="22"/>
                <w:szCs w:val="22"/>
                <w:lang w:eastAsia="en-ZA"/>
              </w:rPr>
            </w:pPr>
            <w:bookmarkStart w:id="1" w:name="_Hlk13567922"/>
            <w:r w:rsidRPr="004A006C">
              <w:rPr>
                <w:b/>
                <w:bCs/>
                <w:color w:val="000000" w:themeColor="text1"/>
                <w:sz w:val="22"/>
                <w:szCs w:val="22"/>
                <w:lang w:eastAsia="en-ZA"/>
              </w:rPr>
              <w:t>Description</w:t>
            </w:r>
          </w:p>
        </w:tc>
        <w:tc>
          <w:tcPr>
            <w:tcW w:w="998" w:type="pct"/>
            <w:vAlign w:val="center"/>
            <w:hideMark/>
          </w:tcPr>
          <w:p w14:paraId="58C12B26" w14:textId="77777777" w:rsidR="00C20E12" w:rsidRPr="004A006C" w:rsidRDefault="00C20E12" w:rsidP="00DF52A5">
            <w:pPr>
              <w:rPr>
                <w:b/>
                <w:bCs/>
                <w:color w:val="000000" w:themeColor="text1"/>
                <w:sz w:val="22"/>
                <w:szCs w:val="22"/>
                <w:lang w:eastAsia="en-ZA"/>
              </w:rPr>
            </w:pPr>
            <w:r w:rsidRPr="004A006C">
              <w:rPr>
                <w:b/>
                <w:bCs/>
                <w:color w:val="000000" w:themeColor="text1"/>
                <w:sz w:val="22"/>
                <w:szCs w:val="22"/>
                <w:lang w:eastAsia="en-ZA"/>
              </w:rPr>
              <w:t>Unit Price</w:t>
            </w:r>
          </w:p>
        </w:tc>
        <w:tc>
          <w:tcPr>
            <w:tcW w:w="614" w:type="pct"/>
            <w:vAlign w:val="center"/>
            <w:hideMark/>
          </w:tcPr>
          <w:p w14:paraId="05A12E78" w14:textId="77777777" w:rsidR="00C20E12" w:rsidRPr="004A006C" w:rsidRDefault="00C20E12" w:rsidP="00DF52A5">
            <w:pPr>
              <w:rPr>
                <w:b/>
                <w:bCs/>
                <w:color w:val="000000" w:themeColor="text1"/>
                <w:sz w:val="22"/>
                <w:szCs w:val="22"/>
                <w:lang w:eastAsia="en-ZA"/>
              </w:rPr>
            </w:pPr>
            <w:r w:rsidRPr="004A006C">
              <w:rPr>
                <w:b/>
                <w:bCs/>
                <w:color w:val="000000" w:themeColor="text1"/>
                <w:sz w:val="22"/>
                <w:szCs w:val="22"/>
                <w:lang w:eastAsia="en-ZA"/>
              </w:rPr>
              <w:t>Quantity</w:t>
            </w:r>
          </w:p>
        </w:tc>
        <w:tc>
          <w:tcPr>
            <w:tcW w:w="2163" w:type="pct"/>
            <w:vAlign w:val="center"/>
            <w:hideMark/>
          </w:tcPr>
          <w:p w14:paraId="13806705" w14:textId="77777777" w:rsidR="00C20E12" w:rsidRPr="004A006C" w:rsidRDefault="00C20E12" w:rsidP="00DF52A5">
            <w:pPr>
              <w:rPr>
                <w:b/>
                <w:bCs/>
                <w:color w:val="000000" w:themeColor="text1"/>
                <w:sz w:val="22"/>
                <w:szCs w:val="22"/>
                <w:lang w:eastAsia="en-ZA"/>
              </w:rPr>
            </w:pPr>
            <w:r w:rsidRPr="004A006C">
              <w:rPr>
                <w:b/>
                <w:noProof/>
                <w:sz w:val="22"/>
                <w:szCs w:val="22"/>
              </w:rPr>
              <w:drawing>
                <wp:anchor distT="0" distB="0" distL="114300" distR="114300" simplePos="0" relativeHeight="251658240" behindDoc="0" locked="0" layoutInCell="1" allowOverlap="1" wp14:anchorId="52FF2638" wp14:editId="216A0956">
                  <wp:simplePos x="0" y="0"/>
                  <wp:positionH relativeFrom="column">
                    <wp:posOffset>844550</wp:posOffset>
                  </wp:positionH>
                  <wp:positionV relativeFrom="paragraph">
                    <wp:posOffset>1177925</wp:posOffset>
                  </wp:positionV>
                  <wp:extent cx="18415" cy="18415"/>
                  <wp:effectExtent l="0" t="0" r="3810" b="3810"/>
                  <wp:wrapNone/>
                  <wp:docPr id="6"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w:r>
            <w:r w:rsidRPr="004A006C">
              <w:rPr>
                <w:b/>
                <w:noProof/>
                <w:sz w:val="22"/>
                <w:szCs w:val="22"/>
              </w:rPr>
              <w:drawing>
                <wp:anchor distT="0" distB="0" distL="114300" distR="114300" simplePos="0" relativeHeight="251658241" behindDoc="0" locked="0" layoutInCell="1" allowOverlap="1" wp14:anchorId="7BF4FDA8" wp14:editId="00B418EF">
                  <wp:simplePos x="0" y="0"/>
                  <wp:positionH relativeFrom="column">
                    <wp:posOffset>879475</wp:posOffset>
                  </wp:positionH>
                  <wp:positionV relativeFrom="paragraph">
                    <wp:posOffset>1119505</wp:posOffset>
                  </wp:positionV>
                  <wp:extent cx="18415" cy="18415"/>
                  <wp:effectExtent l="3175" t="0" r="0" b="0"/>
                  <wp:wrapNone/>
                  <wp:docPr id="7"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w:r>
            <w:r w:rsidRPr="004A006C">
              <w:rPr>
                <w:b/>
                <w:bCs/>
                <w:color w:val="000000" w:themeColor="text1"/>
                <w:sz w:val="22"/>
                <w:szCs w:val="22"/>
                <w:lang w:eastAsia="en-ZA"/>
              </w:rPr>
              <w:t xml:space="preserve">Total cost (R) to ATNS including VAT </w:t>
            </w:r>
          </w:p>
        </w:tc>
      </w:tr>
      <w:tr w:rsidR="00C20E12" w:rsidRPr="004A006C" w14:paraId="20B30E2F" w14:textId="77777777" w:rsidTr="00963DF6">
        <w:trPr>
          <w:trHeight w:val="649"/>
        </w:trPr>
        <w:tc>
          <w:tcPr>
            <w:tcW w:w="1225" w:type="pct"/>
            <w:vAlign w:val="center"/>
            <w:hideMark/>
          </w:tcPr>
          <w:p w14:paraId="65D6F329" w14:textId="77777777" w:rsidR="00C20E12" w:rsidRPr="004A006C" w:rsidRDefault="00C20E12" w:rsidP="00DF52A5">
            <w:pPr>
              <w:rPr>
                <w:bCs/>
                <w:color w:val="000000" w:themeColor="text1"/>
                <w:sz w:val="22"/>
                <w:szCs w:val="22"/>
                <w:lang w:eastAsia="en-ZA"/>
              </w:rPr>
            </w:pPr>
            <w:r w:rsidRPr="004A006C">
              <w:rPr>
                <w:bCs/>
                <w:color w:val="000000" w:themeColor="text1"/>
                <w:sz w:val="22"/>
                <w:szCs w:val="22"/>
                <w:lang w:eastAsia="en-ZA"/>
              </w:rPr>
              <w:t>Hardware Costs</w:t>
            </w:r>
          </w:p>
        </w:tc>
        <w:tc>
          <w:tcPr>
            <w:tcW w:w="998" w:type="pct"/>
            <w:vAlign w:val="center"/>
            <w:hideMark/>
          </w:tcPr>
          <w:p w14:paraId="023B6A3A" w14:textId="77777777" w:rsidR="00C20E12" w:rsidRPr="004A006C" w:rsidRDefault="00C20E12" w:rsidP="00DF52A5">
            <w:pPr>
              <w:rPr>
                <w:bCs/>
                <w:color w:val="000000" w:themeColor="text1"/>
                <w:sz w:val="22"/>
                <w:szCs w:val="22"/>
                <w:lang w:eastAsia="en-ZA"/>
              </w:rPr>
            </w:pPr>
          </w:p>
        </w:tc>
        <w:tc>
          <w:tcPr>
            <w:tcW w:w="614" w:type="pct"/>
          </w:tcPr>
          <w:p w14:paraId="3C66EFFD" w14:textId="77777777" w:rsidR="00C20E12" w:rsidRPr="004A006C" w:rsidRDefault="00C20E12" w:rsidP="00DF52A5">
            <w:pPr>
              <w:rPr>
                <w:bCs/>
                <w:color w:val="000000" w:themeColor="text1"/>
                <w:sz w:val="22"/>
                <w:szCs w:val="22"/>
                <w:lang w:eastAsia="en-ZA"/>
              </w:rPr>
            </w:pPr>
          </w:p>
          <w:p w14:paraId="54118A3D" w14:textId="77777777" w:rsidR="00C20E12" w:rsidRPr="004A006C" w:rsidRDefault="00C20E12" w:rsidP="00DF52A5">
            <w:pPr>
              <w:rPr>
                <w:bCs/>
                <w:color w:val="000000" w:themeColor="text1"/>
                <w:sz w:val="22"/>
                <w:szCs w:val="22"/>
                <w:lang w:eastAsia="en-ZA"/>
              </w:rPr>
            </w:pPr>
          </w:p>
        </w:tc>
        <w:tc>
          <w:tcPr>
            <w:tcW w:w="2163" w:type="pct"/>
            <w:hideMark/>
          </w:tcPr>
          <w:p w14:paraId="3FF12206" w14:textId="77777777" w:rsidR="00C20E12" w:rsidRPr="004A006C" w:rsidRDefault="00C20E12" w:rsidP="00DF52A5">
            <w:pPr>
              <w:rPr>
                <w:bCs/>
                <w:noProof/>
                <w:color w:val="000000" w:themeColor="text1"/>
                <w:sz w:val="22"/>
                <w:szCs w:val="22"/>
                <w:lang w:eastAsia="en-ZA"/>
              </w:rPr>
            </w:pPr>
            <w:r w:rsidRPr="004A006C">
              <w:rPr>
                <w:color w:val="000000" w:themeColor="text1"/>
                <w:sz w:val="22"/>
                <w:szCs w:val="22"/>
                <w:lang w:eastAsia="en-ZA"/>
              </w:rPr>
              <w:t> </w:t>
            </w:r>
          </w:p>
        </w:tc>
      </w:tr>
      <w:tr w:rsidR="00C20E12" w:rsidRPr="004A006C" w14:paraId="6C3F0A54" w14:textId="77777777" w:rsidTr="00963DF6">
        <w:trPr>
          <w:trHeight w:val="518"/>
        </w:trPr>
        <w:tc>
          <w:tcPr>
            <w:tcW w:w="1225" w:type="pct"/>
            <w:vAlign w:val="center"/>
            <w:hideMark/>
          </w:tcPr>
          <w:p w14:paraId="2FEF5113" w14:textId="642777A9" w:rsidR="00C20E12" w:rsidRPr="004A006C" w:rsidRDefault="00C20E12" w:rsidP="00DF52A5">
            <w:pPr>
              <w:rPr>
                <w:bCs/>
                <w:color w:val="000000" w:themeColor="text1"/>
                <w:sz w:val="22"/>
                <w:szCs w:val="22"/>
                <w:lang w:eastAsia="en-ZA"/>
              </w:rPr>
            </w:pPr>
            <w:r w:rsidRPr="004A006C">
              <w:rPr>
                <w:bCs/>
                <w:color w:val="000000" w:themeColor="text1"/>
                <w:sz w:val="22"/>
                <w:szCs w:val="22"/>
                <w:lang w:eastAsia="en-ZA"/>
              </w:rPr>
              <w:t xml:space="preserve">Software licensing </w:t>
            </w:r>
            <w:r w:rsidR="001D31ED" w:rsidRPr="004A006C">
              <w:rPr>
                <w:bCs/>
                <w:color w:val="000000" w:themeColor="text1"/>
                <w:sz w:val="22"/>
                <w:szCs w:val="22"/>
                <w:lang w:eastAsia="en-ZA"/>
              </w:rPr>
              <w:t xml:space="preserve">Costs </w:t>
            </w:r>
            <w:r w:rsidR="001D31ED" w:rsidRPr="004A006C">
              <w:rPr>
                <w:color w:val="000000" w:themeColor="text1"/>
                <w:sz w:val="22"/>
                <w:szCs w:val="22"/>
                <w:lang w:eastAsia="en-ZA"/>
              </w:rPr>
              <w:t>for</w:t>
            </w:r>
            <w:r w:rsidR="004A139A" w:rsidRPr="004A006C">
              <w:rPr>
                <w:color w:val="000000" w:themeColor="text1"/>
                <w:sz w:val="22"/>
                <w:szCs w:val="22"/>
                <w:lang w:eastAsia="en-ZA"/>
              </w:rPr>
              <w:t xml:space="preserve"> project duration</w:t>
            </w:r>
          </w:p>
        </w:tc>
        <w:tc>
          <w:tcPr>
            <w:tcW w:w="998" w:type="pct"/>
            <w:vAlign w:val="center"/>
            <w:hideMark/>
          </w:tcPr>
          <w:p w14:paraId="0B0625AA" w14:textId="77777777" w:rsidR="00C20E12" w:rsidRPr="004A006C" w:rsidRDefault="00C20E12" w:rsidP="00DF52A5">
            <w:pPr>
              <w:rPr>
                <w:bCs/>
                <w:color w:val="000000" w:themeColor="text1"/>
                <w:sz w:val="22"/>
                <w:szCs w:val="22"/>
                <w:lang w:eastAsia="en-ZA"/>
              </w:rPr>
            </w:pPr>
          </w:p>
        </w:tc>
        <w:tc>
          <w:tcPr>
            <w:tcW w:w="614" w:type="pct"/>
            <w:hideMark/>
          </w:tcPr>
          <w:p w14:paraId="05DFA37B" w14:textId="77777777" w:rsidR="00C20E12" w:rsidRPr="004A006C" w:rsidRDefault="00C20E12" w:rsidP="00DF52A5">
            <w:pPr>
              <w:rPr>
                <w:bCs/>
                <w:color w:val="000000" w:themeColor="text1"/>
                <w:sz w:val="22"/>
                <w:szCs w:val="22"/>
                <w:lang w:eastAsia="en-ZA"/>
              </w:rPr>
            </w:pPr>
          </w:p>
        </w:tc>
        <w:tc>
          <w:tcPr>
            <w:tcW w:w="2163" w:type="pct"/>
            <w:hideMark/>
          </w:tcPr>
          <w:p w14:paraId="6F8F6C6A" w14:textId="77777777" w:rsidR="00C20E12" w:rsidRPr="004A006C" w:rsidRDefault="00C20E12" w:rsidP="00DF52A5">
            <w:pPr>
              <w:rPr>
                <w:bCs/>
                <w:noProof/>
                <w:color w:val="000000" w:themeColor="text1"/>
                <w:sz w:val="22"/>
                <w:szCs w:val="22"/>
                <w:lang w:eastAsia="en-ZA"/>
              </w:rPr>
            </w:pPr>
            <w:r w:rsidRPr="004A006C">
              <w:rPr>
                <w:color w:val="000000" w:themeColor="text1"/>
                <w:sz w:val="22"/>
                <w:szCs w:val="22"/>
                <w:lang w:eastAsia="en-ZA"/>
              </w:rPr>
              <w:t> </w:t>
            </w:r>
          </w:p>
        </w:tc>
      </w:tr>
      <w:tr w:rsidR="00C20E12" w:rsidRPr="004A006C" w14:paraId="0C79D849" w14:textId="77777777" w:rsidTr="00963DF6">
        <w:trPr>
          <w:trHeight w:val="474"/>
        </w:trPr>
        <w:tc>
          <w:tcPr>
            <w:tcW w:w="1225" w:type="pct"/>
            <w:vAlign w:val="center"/>
            <w:hideMark/>
          </w:tcPr>
          <w:p w14:paraId="3A0C6575" w14:textId="224C5DD9" w:rsidR="00C20E12" w:rsidRPr="004A006C" w:rsidRDefault="002237FA" w:rsidP="00F952BA">
            <w:pPr>
              <w:jc w:val="left"/>
              <w:rPr>
                <w:color w:val="000000" w:themeColor="text1"/>
                <w:sz w:val="22"/>
                <w:szCs w:val="22"/>
                <w:lang w:eastAsia="en-ZA"/>
              </w:rPr>
            </w:pPr>
            <w:r w:rsidRPr="004A006C">
              <w:rPr>
                <w:color w:val="000000" w:themeColor="text1"/>
                <w:sz w:val="22"/>
                <w:szCs w:val="22"/>
                <w:lang w:eastAsia="en-ZA"/>
              </w:rPr>
              <w:t>Ex</w:t>
            </w:r>
            <w:r w:rsidR="007335D0" w:rsidRPr="004A006C">
              <w:rPr>
                <w:color w:val="000000" w:themeColor="text1"/>
                <w:sz w:val="22"/>
                <w:szCs w:val="22"/>
                <w:lang w:eastAsia="en-ZA"/>
              </w:rPr>
              <w:t>tended w</w:t>
            </w:r>
            <w:r w:rsidR="00C20E12" w:rsidRPr="004A006C">
              <w:rPr>
                <w:color w:val="000000" w:themeColor="text1"/>
                <w:sz w:val="22"/>
                <w:szCs w:val="22"/>
                <w:lang w:eastAsia="en-ZA"/>
              </w:rPr>
              <w:t>arranty Costs</w:t>
            </w:r>
            <w:r w:rsidR="007859CF" w:rsidRPr="004A006C">
              <w:rPr>
                <w:color w:val="000000" w:themeColor="text1"/>
                <w:sz w:val="22"/>
                <w:szCs w:val="22"/>
                <w:lang w:eastAsia="en-ZA"/>
              </w:rPr>
              <w:t xml:space="preserve"> for </w:t>
            </w:r>
            <w:r w:rsidR="00F952BA" w:rsidRPr="004A006C">
              <w:rPr>
                <w:color w:val="000000" w:themeColor="text1"/>
                <w:sz w:val="22"/>
                <w:szCs w:val="22"/>
                <w:lang w:eastAsia="en-ZA"/>
              </w:rPr>
              <w:t xml:space="preserve">project </w:t>
            </w:r>
            <w:r w:rsidR="007859CF" w:rsidRPr="004A006C">
              <w:rPr>
                <w:color w:val="000000" w:themeColor="text1"/>
                <w:sz w:val="22"/>
                <w:szCs w:val="22"/>
                <w:lang w:eastAsia="en-ZA"/>
              </w:rPr>
              <w:t>duration</w:t>
            </w:r>
            <w:r w:rsidR="00DC2849" w:rsidRPr="004A006C">
              <w:rPr>
                <w:color w:val="000000" w:themeColor="text1"/>
                <w:sz w:val="22"/>
                <w:szCs w:val="22"/>
                <w:lang w:eastAsia="en-ZA"/>
              </w:rPr>
              <w:t xml:space="preserve"> (If </w:t>
            </w:r>
            <w:r w:rsidR="00963DF6" w:rsidRPr="004A006C">
              <w:rPr>
                <w:color w:val="000000" w:themeColor="text1"/>
                <w:sz w:val="22"/>
                <w:szCs w:val="22"/>
                <w:lang w:eastAsia="en-ZA"/>
              </w:rPr>
              <w:t>not covered by standard</w:t>
            </w:r>
            <w:r w:rsidR="00DC2849" w:rsidRPr="004A006C">
              <w:rPr>
                <w:color w:val="000000" w:themeColor="text1"/>
                <w:sz w:val="22"/>
                <w:szCs w:val="22"/>
                <w:lang w:eastAsia="en-ZA"/>
              </w:rPr>
              <w:t xml:space="preserve"> warranty</w:t>
            </w:r>
            <w:r w:rsidR="00963DF6" w:rsidRPr="004A006C">
              <w:rPr>
                <w:color w:val="000000" w:themeColor="text1"/>
                <w:sz w:val="22"/>
                <w:szCs w:val="22"/>
                <w:lang w:eastAsia="en-ZA"/>
              </w:rPr>
              <w:t>)</w:t>
            </w:r>
          </w:p>
        </w:tc>
        <w:tc>
          <w:tcPr>
            <w:tcW w:w="998" w:type="pct"/>
            <w:vAlign w:val="center"/>
            <w:hideMark/>
          </w:tcPr>
          <w:p w14:paraId="089D17C4" w14:textId="77777777" w:rsidR="00C20E12" w:rsidRPr="004A006C" w:rsidRDefault="00C20E12" w:rsidP="00DF52A5">
            <w:pPr>
              <w:rPr>
                <w:color w:val="000000" w:themeColor="text1"/>
                <w:sz w:val="22"/>
                <w:szCs w:val="22"/>
                <w:lang w:eastAsia="en-ZA"/>
              </w:rPr>
            </w:pPr>
          </w:p>
        </w:tc>
        <w:tc>
          <w:tcPr>
            <w:tcW w:w="614" w:type="pct"/>
            <w:hideMark/>
          </w:tcPr>
          <w:p w14:paraId="0DA58104" w14:textId="77777777" w:rsidR="00C20E12" w:rsidRPr="004A006C" w:rsidRDefault="00C20E12" w:rsidP="00DF52A5">
            <w:pPr>
              <w:rPr>
                <w:color w:val="000000" w:themeColor="text1"/>
                <w:sz w:val="22"/>
                <w:szCs w:val="22"/>
                <w:lang w:eastAsia="en-ZA"/>
              </w:rPr>
            </w:pPr>
          </w:p>
        </w:tc>
        <w:tc>
          <w:tcPr>
            <w:tcW w:w="2163" w:type="pct"/>
            <w:hideMark/>
          </w:tcPr>
          <w:p w14:paraId="21531C85" w14:textId="77777777" w:rsidR="00C20E12" w:rsidRPr="004A006C" w:rsidRDefault="00C20E12" w:rsidP="00DF52A5">
            <w:pPr>
              <w:rPr>
                <w:color w:val="000000" w:themeColor="text1"/>
                <w:sz w:val="22"/>
                <w:szCs w:val="22"/>
                <w:lang w:eastAsia="en-ZA"/>
              </w:rPr>
            </w:pPr>
            <w:r w:rsidRPr="004A006C">
              <w:rPr>
                <w:color w:val="000000" w:themeColor="text1"/>
                <w:sz w:val="22"/>
                <w:szCs w:val="22"/>
                <w:lang w:eastAsia="en-ZA"/>
              </w:rPr>
              <w:t> </w:t>
            </w:r>
          </w:p>
        </w:tc>
      </w:tr>
      <w:tr w:rsidR="00C20E12" w:rsidRPr="004A006C" w14:paraId="520CFD47" w14:textId="77777777" w:rsidTr="00963DF6">
        <w:trPr>
          <w:trHeight w:val="474"/>
        </w:trPr>
        <w:tc>
          <w:tcPr>
            <w:tcW w:w="1225" w:type="pct"/>
            <w:vAlign w:val="center"/>
          </w:tcPr>
          <w:p w14:paraId="633C3C97" w14:textId="77777777" w:rsidR="00C20E12" w:rsidRPr="004A006C" w:rsidRDefault="00C20E12" w:rsidP="00DF52A5">
            <w:pPr>
              <w:rPr>
                <w:color w:val="000000" w:themeColor="text1"/>
                <w:sz w:val="22"/>
                <w:szCs w:val="22"/>
                <w:lang w:eastAsia="en-ZA"/>
              </w:rPr>
            </w:pPr>
            <w:r w:rsidRPr="004A006C">
              <w:rPr>
                <w:color w:val="000000" w:themeColor="text1"/>
                <w:sz w:val="22"/>
                <w:szCs w:val="22"/>
                <w:lang w:eastAsia="en-ZA"/>
              </w:rPr>
              <w:t>Decommissioning Costs</w:t>
            </w:r>
          </w:p>
        </w:tc>
        <w:tc>
          <w:tcPr>
            <w:tcW w:w="998" w:type="pct"/>
            <w:vAlign w:val="center"/>
          </w:tcPr>
          <w:p w14:paraId="18ED46C6" w14:textId="77777777" w:rsidR="00C20E12" w:rsidRPr="004A006C" w:rsidRDefault="00C20E12" w:rsidP="00DF52A5">
            <w:pPr>
              <w:rPr>
                <w:color w:val="000000" w:themeColor="text1"/>
                <w:sz w:val="22"/>
                <w:szCs w:val="22"/>
                <w:lang w:eastAsia="en-ZA"/>
              </w:rPr>
            </w:pPr>
          </w:p>
        </w:tc>
        <w:tc>
          <w:tcPr>
            <w:tcW w:w="614" w:type="pct"/>
          </w:tcPr>
          <w:p w14:paraId="61C0CC34" w14:textId="77777777" w:rsidR="00C20E12" w:rsidRPr="004A006C" w:rsidRDefault="00C20E12" w:rsidP="00DF52A5">
            <w:pPr>
              <w:rPr>
                <w:color w:val="000000" w:themeColor="text1"/>
                <w:sz w:val="22"/>
                <w:szCs w:val="22"/>
                <w:lang w:eastAsia="en-ZA"/>
              </w:rPr>
            </w:pPr>
          </w:p>
        </w:tc>
        <w:tc>
          <w:tcPr>
            <w:tcW w:w="2163" w:type="pct"/>
          </w:tcPr>
          <w:p w14:paraId="3C66E286" w14:textId="77777777" w:rsidR="00C20E12" w:rsidRPr="004A006C" w:rsidRDefault="00C20E12" w:rsidP="00DF52A5">
            <w:pPr>
              <w:rPr>
                <w:color w:val="000000" w:themeColor="text1"/>
                <w:sz w:val="22"/>
                <w:szCs w:val="22"/>
                <w:lang w:eastAsia="en-ZA"/>
              </w:rPr>
            </w:pPr>
          </w:p>
        </w:tc>
      </w:tr>
      <w:tr w:rsidR="00C20E12" w:rsidRPr="004A006C" w14:paraId="0929503F" w14:textId="77777777" w:rsidTr="00963DF6">
        <w:trPr>
          <w:trHeight w:val="474"/>
        </w:trPr>
        <w:tc>
          <w:tcPr>
            <w:tcW w:w="1225" w:type="pct"/>
            <w:vAlign w:val="center"/>
          </w:tcPr>
          <w:p w14:paraId="575D7B63" w14:textId="7CF05B75" w:rsidR="00C20E12" w:rsidRPr="004A006C" w:rsidRDefault="00C20E12" w:rsidP="00DF52A5">
            <w:pPr>
              <w:rPr>
                <w:color w:val="000000" w:themeColor="text1"/>
                <w:sz w:val="22"/>
                <w:szCs w:val="22"/>
                <w:lang w:eastAsia="en-ZA"/>
              </w:rPr>
            </w:pPr>
            <w:r w:rsidRPr="004A006C">
              <w:rPr>
                <w:color w:val="000000" w:themeColor="text1"/>
                <w:sz w:val="22"/>
                <w:szCs w:val="22"/>
                <w:lang w:eastAsia="en-ZA"/>
              </w:rPr>
              <w:t xml:space="preserve">Project management and implementation </w:t>
            </w:r>
            <w:r w:rsidR="003B34C9" w:rsidRPr="004A006C">
              <w:rPr>
                <w:color w:val="000000" w:themeColor="text1"/>
                <w:sz w:val="22"/>
                <w:szCs w:val="22"/>
                <w:lang w:eastAsia="en-ZA"/>
              </w:rPr>
              <w:t>cost</w:t>
            </w:r>
          </w:p>
        </w:tc>
        <w:tc>
          <w:tcPr>
            <w:tcW w:w="998" w:type="pct"/>
            <w:vAlign w:val="center"/>
          </w:tcPr>
          <w:p w14:paraId="385362B3" w14:textId="77777777" w:rsidR="00C20E12" w:rsidRPr="004A006C" w:rsidRDefault="00C20E12" w:rsidP="00DF52A5">
            <w:pPr>
              <w:rPr>
                <w:color w:val="000000" w:themeColor="text1"/>
                <w:sz w:val="22"/>
                <w:szCs w:val="22"/>
                <w:lang w:eastAsia="en-ZA"/>
              </w:rPr>
            </w:pPr>
          </w:p>
        </w:tc>
        <w:tc>
          <w:tcPr>
            <w:tcW w:w="614" w:type="pct"/>
          </w:tcPr>
          <w:p w14:paraId="71FE4FC8" w14:textId="77777777" w:rsidR="00C20E12" w:rsidRPr="004A006C" w:rsidRDefault="00C20E12" w:rsidP="00DF52A5">
            <w:pPr>
              <w:rPr>
                <w:color w:val="000000" w:themeColor="text1"/>
                <w:sz w:val="22"/>
                <w:szCs w:val="22"/>
                <w:lang w:eastAsia="en-ZA"/>
              </w:rPr>
            </w:pPr>
          </w:p>
        </w:tc>
        <w:tc>
          <w:tcPr>
            <w:tcW w:w="2163" w:type="pct"/>
          </w:tcPr>
          <w:p w14:paraId="444794EE" w14:textId="77777777" w:rsidR="00C20E12" w:rsidRPr="004A006C" w:rsidRDefault="00C20E12" w:rsidP="00DF52A5">
            <w:pPr>
              <w:rPr>
                <w:color w:val="000000" w:themeColor="text1"/>
                <w:sz w:val="22"/>
                <w:szCs w:val="22"/>
                <w:lang w:eastAsia="en-ZA"/>
              </w:rPr>
            </w:pPr>
          </w:p>
        </w:tc>
      </w:tr>
      <w:tr w:rsidR="000B2F72" w:rsidRPr="004A006C" w14:paraId="48C8C90A" w14:textId="77777777" w:rsidTr="00963DF6">
        <w:trPr>
          <w:trHeight w:val="474"/>
        </w:trPr>
        <w:tc>
          <w:tcPr>
            <w:tcW w:w="1225" w:type="pct"/>
            <w:vAlign w:val="center"/>
          </w:tcPr>
          <w:p w14:paraId="60A3D382" w14:textId="158E43FD" w:rsidR="000B2F72" w:rsidRPr="004A006C" w:rsidRDefault="00477905" w:rsidP="00DF52A5">
            <w:pPr>
              <w:rPr>
                <w:color w:val="000000" w:themeColor="text1"/>
                <w:sz w:val="22"/>
                <w:szCs w:val="22"/>
                <w:lang w:eastAsia="en-ZA"/>
              </w:rPr>
            </w:pPr>
            <w:r w:rsidRPr="004A006C">
              <w:rPr>
                <w:color w:val="000000" w:themeColor="text1"/>
                <w:sz w:val="22"/>
                <w:szCs w:val="22"/>
                <w:lang w:eastAsia="en-ZA"/>
              </w:rPr>
              <w:t>Alarm m</w:t>
            </w:r>
            <w:r w:rsidR="007303C9" w:rsidRPr="004A006C">
              <w:rPr>
                <w:color w:val="000000" w:themeColor="text1"/>
                <w:sz w:val="22"/>
                <w:szCs w:val="22"/>
                <w:lang w:eastAsia="en-ZA"/>
              </w:rPr>
              <w:t>onitoring and armed response</w:t>
            </w:r>
          </w:p>
        </w:tc>
        <w:tc>
          <w:tcPr>
            <w:tcW w:w="998" w:type="pct"/>
            <w:vAlign w:val="center"/>
          </w:tcPr>
          <w:p w14:paraId="07F5F986" w14:textId="77777777" w:rsidR="000B2F72" w:rsidRPr="004A006C" w:rsidRDefault="000B2F72" w:rsidP="00DF52A5">
            <w:pPr>
              <w:rPr>
                <w:color w:val="000000" w:themeColor="text1"/>
                <w:sz w:val="22"/>
                <w:szCs w:val="22"/>
                <w:lang w:eastAsia="en-ZA"/>
              </w:rPr>
            </w:pPr>
          </w:p>
        </w:tc>
        <w:tc>
          <w:tcPr>
            <w:tcW w:w="614" w:type="pct"/>
          </w:tcPr>
          <w:p w14:paraId="02722E40" w14:textId="77777777" w:rsidR="000B2F72" w:rsidRPr="004A006C" w:rsidRDefault="000B2F72" w:rsidP="00DF52A5">
            <w:pPr>
              <w:rPr>
                <w:color w:val="000000" w:themeColor="text1"/>
                <w:sz w:val="22"/>
                <w:szCs w:val="22"/>
                <w:lang w:eastAsia="en-ZA"/>
              </w:rPr>
            </w:pPr>
          </w:p>
        </w:tc>
        <w:tc>
          <w:tcPr>
            <w:tcW w:w="2163" w:type="pct"/>
          </w:tcPr>
          <w:p w14:paraId="7164F2F0" w14:textId="77777777" w:rsidR="000B2F72" w:rsidRPr="004A006C" w:rsidRDefault="000B2F72" w:rsidP="00DF52A5">
            <w:pPr>
              <w:rPr>
                <w:color w:val="000000" w:themeColor="text1"/>
                <w:sz w:val="22"/>
                <w:szCs w:val="22"/>
                <w:lang w:eastAsia="en-ZA"/>
              </w:rPr>
            </w:pPr>
          </w:p>
        </w:tc>
      </w:tr>
      <w:tr w:rsidR="00C20E12" w:rsidRPr="004A006C" w14:paraId="7E323822" w14:textId="77777777" w:rsidTr="00963DF6">
        <w:trPr>
          <w:trHeight w:val="474"/>
        </w:trPr>
        <w:tc>
          <w:tcPr>
            <w:tcW w:w="1225" w:type="pct"/>
            <w:vAlign w:val="center"/>
            <w:hideMark/>
          </w:tcPr>
          <w:p w14:paraId="10F835F0" w14:textId="3F27B95A" w:rsidR="00C20E12" w:rsidRPr="004A006C" w:rsidRDefault="00C20E12" w:rsidP="00DF52A5">
            <w:pPr>
              <w:rPr>
                <w:b/>
                <w:color w:val="000000" w:themeColor="text1"/>
                <w:sz w:val="22"/>
                <w:szCs w:val="22"/>
                <w:lang w:eastAsia="en-ZA"/>
              </w:rPr>
            </w:pPr>
            <w:r w:rsidRPr="004A006C">
              <w:rPr>
                <w:b/>
                <w:color w:val="000000" w:themeColor="text1"/>
                <w:sz w:val="22"/>
                <w:szCs w:val="22"/>
                <w:lang w:eastAsia="en-ZA"/>
              </w:rPr>
              <w:t xml:space="preserve">Total Year </w:t>
            </w:r>
            <w:r w:rsidR="007C039E" w:rsidRPr="004A006C">
              <w:rPr>
                <w:b/>
                <w:color w:val="000000" w:themeColor="text1"/>
                <w:sz w:val="22"/>
                <w:szCs w:val="22"/>
                <w:lang w:eastAsia="en-ZA"/>
              </w:rPr>
              <w:t>0</w:t>
            </w:r>
          </w:p>
          <w:p w14:paraId="1D3A02BE" w14:textId="77777777" w:rsidR="00C20E12" w:rsidRPr="004A006C" w:rsidRDefault="00C20E12" w:rsidP="00DF52A5">
            <w:pPr>
              <w:rPr>
                <w:color w:val="000000" w:themeColor="text1"/>
                <w:sz w:val="22"/>
                <w:szCs w:val="22"/>
                <w:lang w:eastAsia="en-ZA"/>
              </w:rPr>
            </w:pPr>
          </w:p>
        </w:tc>
        <w:tc>
          <w:tcPr>
            <w:tcW w:w="998" w:type="pct"/>
            <w:vAlign w:val="center"/>
          </w:tcPr>
          <w:p w14:paraId="55880299" w14:textId="77777777" w:rsidR="00C20E12" w:rsidRPr="004A006C" w:rsidRDefault="00C20E12" w:rsidP="00DF52A5">
            <w:pPr>
              <w:rPr>
                <w:color w:val="000000" w:themeColor="text1"/>
                <w:sz w:val="22"/>
                <w:szCs w:val="22"/>
                <w:lang w:eastAsia="en-ZA"/>
              </w:rPr>
            </w:pPr>
          </w:p>
        </w:tc>
        <w:tc>
          <w:tcPr>
            <w:tcW w:w="614" w:type="pct"/>
            <w:hideMark/>
          </w:tcPr>
          <w:p w14:paraId="5DD87DAC" w14:textId="77777777" w:rsidR="00C20E12" w:rsidRPr="004A006C" w:rsidRDefault="00C20E12" w:rsidP="00DF52A5">
            <w:pPr>
              <w:rPr>
                <w:color w:val="000000" w:themeColor="text1"/>
                <w:sz w:val="22"/>
                <w:szCs w:val="22"/>
                <w:lang w:eastAsia="en-ZA"/>
              </w:rPr>
            </w:pPr>
          </w:p>
        </w:tc>
        <w:tc>
          <w:tcPr>
            <w:tcW w:w="2163" w:type="pct"/>
          </w:tcPr>
          <w:p w14:paraId="555A245F" w14:textId="77777777" w:rsidR="00C20E12" w:rsidRPr="004A006C" w:rsidRDefault="00C20E12" w:rsidP="00DF52A5">
            <w:pPr>
              <w:rPr>
                <w:color w:val="000000" w:themeColor="text1"/>
                <w:sz w:val="22"/>
                <w:szCs w:val="22"/>
                <w:lang w:eastAsia="en-ZA"/>
              </w:rPr>
            </w:pPr>
          </w:p>
        </w:tc>
        <w:bookmarkEnd w:id="1"/>
      </w:tr>
    </w:tbl>
    <w:p w14:paraId="67A07892" w14:textId="77777777" w:rsidR="00C20E12" w:rsidRPr="004A006C" w:rsidRDefault="00C20E12" w:rsidP="00C20E12">
      <w:pPr>
        <w:rPr>
          <w:sz w:val="22"/>
          <w:szCs w:val="22"/>
        </w:rPr>
      </w:pPr>
    </w:p>
    <w:p w14:paraId="123E5B93" w14:textId="77777777" w:rsidR="00C20E12" w:rsidRPr="004A006C" w:rsidRDefault="00C20E12" w:rsidP="00C20E12">
      <w:pPr>
        <w:framePr w:hSpace="180" w:wrap="around" w:vAnchor="text" w:hAnchor="margin" w:xAlign="center" w:y="169"/>
        <w:rPr>
          <w:b/>
          <w:bCs/>
          <w:color w:val="000000" w:themeColor="text1"/>
          <w:sz w:val="22"/>
          <w:szCs w:val="22"/>
        </w:rPr>
      </w:pPr>
    </w:p>
    <w:p w14:paraId="7D4BC468" w14:textId="684D9A88" w:rsidR="00C20E12" w:rsidRPr="004A006C" w:rsidRDefault="00C20E12" w:rsidP="00C20E12">
      <w:pPr>
        <w:rPr>
          <w:b/>
          <w:bCs/>
          <w:color w:val="000000" w:themeColor="text1"/>
          <w:sz w:val="22"/>
          <w:szCs w:val="22"/>
        </w:rPr>
      </w:pPr>
    </w:p>
    <w:p w14:paraId="042E442D" w14:textId="079A9BC3" w:rsidR="000B2F72" w:rsidRPr="004A006C" w:rsidRDefault="000B2F72" w:rsidP="00C20E12">
      <w:pPr>
        <w:rPr>
          <w:b/>
          <w:bCs/>
          <w:color w:val="000000" w:themeColor="text1"/>
          <w:sz w:val="22"/>
          <w:szCs w:val="22"/>
        </w:rPr>
      </w:pPr>
    </w:p>
    <w:p w14:paraId="622B67A4" w14:textId="51F34229" w:rsidR="00E93113" w:rsidRPr="004A006C" w:rsidRDefault="00E93113" w:rsidP="00C20E12">
      <w:pPr>
        <w:rPr>
          <w:b/>
          <w:bCs/>
          <w:color w:val="000000" w:themeColor="text1"/>
          <w:sz w:val="22"/>
          <w:szCs w:val="22"/>
        </w:rPr>
      </w:pPr>
    </w:p>
    <w:p w14:paraId="7C3E1102" w14:textId="2F961687" w:rsidR="00BB0532" w:rsidRPr="004A006C" w:rsidRDefault="00BB0532" w:rsidP="00C20E12">
      <w:pPr>
        <w:rPr>
          <w:b/>
          <w:bCs/>
          <w:color w:val="000000" w:themeColor="text1"/>
          <w:sz w:val="22"/>
          <w:szCs w:val="22"/>
        </w:rPr>
      </w:pPr>
    </w:p>
    <w:p w14:paraId="2BEB088B" w14:textId="5CA78023" w:rsidR="00BB0532" w:rsidRPr="004A006C" w:rsidRDefault="00BB0532" w:rsidP="00C20E12">
      <w:pPr>
        <w:rPr>
          <w:b/>
          <w:bCs/>
          <w:color w:val="000000" w:themeColor="text1"/>
          <w:sz w:val="22"/>
          <w:szCs w:val="22"/>
        </w:rPr>
      </w:pPr>
    </w:p>
    <w:p w14:paraId="20EBB973" w14:textId="16DDAF64" w:rsidR="00BB0532" w:rsidRPr="004A006C" w:rsidRDefault="00BB0532" w:rsidP="00C20E12">
      <w:pPr>
        <w:rPr>
          <w:b/>
          <w:bCs/>
          <w:color w:val="000000" w:themeColor="text1"/>
          <w:sz w:val="22"/>
          <w:szCs w:val="22"/>
        </w:rPr>
      </w:pPr>
    </w:p>
    <w:p w14:paraId="519E4F9E" w14:textId="791F5B87" w:rsidR="00BB0532" w:rsidRPr="004A006C" w:rsidRDefault="00BB0532" w:rsidP="00C20E12">
      <w:pPr>
        <w:rPr>
          <w:b/>
          <w:bCs/>
          <w:color w:val="000000" w:themeColor="text1"/>
          <w:sz w:val="22"/>
          <w:szCs w:val="22"/>
        </w:rPr>
      </w:pPr>
    </w:p>
    <w:p w14:paraId="43075509" w14:textId="77777777" w:rsidR="00BB0532" w:rsidRPr="004A006C" w:rsidRDefault="00BB0532" w:rsidP="00C20E12">
      <w:pPr>
        <w:rPr>
          <w:b/>
          <w:bCs/>
          <w:color w:val="000000" w:themeColor="text1"/>
          <w:sz w:val="22"/>
          <w:szCs w:val="22"/>
        </w:rPr>
      </w:pPr>
    </w:p>
    <w:p w14:paraId="63C83643" w14:textId="7E44F970" w:rsidR="000B2F72" w:rsidRPr="004A006C" w:rsidRDefault="000B2F72" w:rsidP="00C20E12">
      <w:pPr>
        <w:rPr>
          <w:b/>
          <w:bCs/>
          <w:color w:val="000000" w:themeColor="text1"/>
          <w:sz w:val="22"/>
          <w:szCs w:val="22"/>
        </w:rPr>
      </w:pPr>
    </w:p>
    <w:p w14:paraId="5EBAB7D9" w14:textId="65E06909" w:rsidR="00C20E12" w:rsidRPr="004A006C" w:rsidRDefault="00C20E12" w:rsidP="00C20E12">
      <w:pPr>
        <w:rPr>
          <w:b/>
          <w:bCs/>
          <w:color w:val="000000" w:themeColor="text1"/>
          <w:sz w:val="22"/>
          <w:szCs w:val="22"/>
        </w:rPr>
      </w:pPr>
      <w:r w:rsidRPr="004A006C">
        <w:rPr>
          <w:b/>
          <w:bCs/>
          <w:color w:val="000000" w:themeColor="text1"/>
          <w:sz w:val="22"/>
          <w:szCs w:val="22"/>
        </w:rPr>
        <w:t xml:space="preserve">Year </w:t>
      </w:r>
      <w:r w:rsidR="00267A45" w:rsidRPr="004A006C">
        <w:rPr>
          <w:b/>
          <w:bCs/>
          <w:color w:val="000000" w:themeColor="text1"/>
          <w:sz w:val="22"/>
          <w:szCs w:val="22"/>
        </w:rPr>
        <w:t>1</w:t>
      </w:r>
      <w:r w:rsidRPr="004A006C">
        <w:rPr>
          <w:b/>
          <w:bCs/>
          <w:color w:val="000000" w:themeColor="text1"/>
          <w:sz w:val="22"/>
          <w:szCs w:val="22"/>
        </w:rPr>
        <w:t xml:space="preserve"> to </w:t>
      </w:r>
      <w:r w:rsidR="00353ECE" w:rsidRPr="004A006C">
        <w:rPr>
          <w:b/>
          <w:bCs/>
          <w:color w:val="000000" w:themeColor="text1"/>
          <w:sz w:val="22"/>
          <w:szCs w:val="22"/>
        </w:rPr>
        <w:t>5</w:t>
      </w:r>
      <w:r w:rsidRPr="004A006C">
        <w:rPr>
          <w:b/>
          <w:bCs/>
          <w:color w:val="000000" w:themeColor="text1"/>
          <w:sz w:val="22"/>
          <w:szCs w:val="22"/>
        </w:rPr>
        <w:t xml:space="preserve"> (Support</w:t>
      </w:r>
      <w:r w:rsidR="002736BE" w:rsidRPr="004A006C">
        <w:rPr>
          <w:b/>
          <w:bCs/>
          <w:color w:val="000000" w:themeColor="text1"/>
          <w:sz w:val="22"/>
          <w:szCs w:val="22"/>
        </w:rPr>
        <w:t xml:space="preserve">, </w:t>
      </w:r>
      <w:r w:rsidRPr="004A006C">
        <w:rPr>
          <w:b/>
          <w:bCs/>
          <w:color w:val="000000" w:themeColor="text1"/>
          <w:sz w:val="22"/>
          <w:szCs w:val="22"/>
        </w:rPr>
        <w:t>maintenance</w:t>
      </w:r>
      <w:r w:rsidR="002736BE" w:rsidRPr="004A006C">
        <w:rPr>
          <w:b/>
          <w:bCs/>
          <w:color w:val="000000" w:themeColor="text1"/>
          <w:sz w:val="22"/>
          <w:szCs w:val="22"/>
        </w:rPr>
        <w:t>, monitoring and armed response)</w:t>
      </w:r>
    </w:p>
    <w:tbl>
      <w:tblPr>
        <w:tblpPr w:leftFromText="180" w:rightFromText="180" w:bottomFromText="160" w:vertAnchor="text" w:horzAnchor="margin" w:tblpY="180"/>
        <w:tblW w:w="493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2"/>
        <w:gridCol w:w="1309"/>
        <w:gridCol w:w="1346"/>
        <w:gridCol w:w="5019"/>
      </w:tblGrid>
      <w:tr w:rsidR="00C20E12" w:rsidRPr="004A006C" w14:paraId="17DE7B2F" w14:textId="77777777" w:rsidTr="00DF52A5">
        <w:trPr>
          <w:trHeight w:val="518"/>
        </w:trPr>
        <w:tc>
          <w:tcPr>
            <w:tcW w:w="809" w:type="pct"/>
            <w:vAlign w:val="center"/>
            <w:hideMark/>
          </w:tcPr>
          <w:p w14:paraId="3C2BF997" w14:textId="77777777" w:rsidR="00C20E12" w:rsidRPr="004A006C" w:rsidRDefault="00C20E12" w:rsidP="00DF52A5">
            <w:pPr>
              <w:rPr>
                <w:b/>
                <w:bCs/>
                <w:color w:val="000000" w:themeColor="text1"/>
                <w:sz w:val="22"/>
                <w:szCs w:val="22"/>
                <w:lang w:eastAsia="en-ZA"/>
              </w:rPr>
            </w:pPr>
            <w:r w:rsidRPr="004A006C">
              <w:rPr>
                <w:b/>
                <w:bCs/>
                <w:color w:val="000000" w:themeColor="text1"/>
                <w:sz w:val="22"/>
                <w:szCs w:val="22"/>
                <w:lang w:eastAsia="en-ZA"/>
              </w:rPr>
              <w:t>Description</w:t>
            </w:r>
          </w:p>
        </w:tc>
        <w:tc>
          <w:tcPr>
            <w:tcW w:w="721" w:type="pct"/>
            <w:vAlign w:val="center"/>
            <w:hideMark/>
          </w:tcPr>
          <w:p w14:paraId="7E12F60F" w14:textId="77777777" w:rsidR="00C20E12" w:rsidRPr="004A006C" w:rsidRDefault="00C20E12" w:rsidP="00DF52A5">
            <w:pPr>
              <w:rPr>
                <w:b/>
                <w:bCs/>
                <w:color w:val="000000" w:themeColor="text1"/>
                <w:sz w:val="22"/>
                <w:szCs w:val="22"/>
                <w:lang w:eastAsia="en-ZA"/>
              </w:rPr>
            </w:pPr>
            <w:r w:rsidRPr="004A006C">
              <w:rPr>
                <w:b/>
                <w:bCs/>
                <w:color w:val="000000" w:themeColor="text1"/>
                <w:sz w:val="22"/>
                <w:szCs w:val="22"/>
                <w:lang w:eastAsia="en-ZA"/>
              </w:rPr>
              <w:t>Cost / year</w:t>
            </w:r>
          </w:p>
        </w:tc>
        <w:tc>
          <w:tcPr>
            <w:tcW w:w="741" w:type="pct"/>
            <w:vAlign w:val="center"/>
            <w:hideMark/>
          </w:tcPr>
          <w:p w14:paraId="3876A658" w14:textId="77777777" w:rsidR="00C20E12" w:rsidRPr="004A006C" w:rsidRDefault="00C20E12" w:rsidP="00DF52A5">
            <w:pPr>
              <w:rPr>
                <w:b/>
                <w:bCs/>
                <w:color w:val="000000" w:themeColor="text1"/>
                <w:sz w:val="22"/>
                <w:szCs w:val="22"/>
                <w:lang w:eastAsia="en-ZA"/>
              </w:rPr>
            </w:pPr>
            <w:r w:rsidRPr="004A006C">
              <w:rPr>
                <w:b/>
                <w:bCs/>
                <w:color w:val="000000" w:themeColor="text1"/>
                <w:sz w:val="22"/>
                <w:szCs w:val="22"/>
                <w:lang w:eastAsia="en-ZA"/>
              </w:rPr>
              <w:t>Years</w:t>
            </w:r>
          </w:p>
        </w:tc>
        <w:tc>
          <w:tcPr>
            <w:tcW w:w="2729" w:type="pct"/>
            <w:vAlign w:val="center"/>
            <w:hideMark/>
          </w:tcPr>
          <w:p w14:paraId="3AD8526A" w14:textId="77777777" w:rsidR="00C20E12" w:rsidRPr="004A006C" w:rsidRDefault="00C20E12" w:rsidP="00DF52A5">
            <w:pPr>
              <w:rPr>
                <w:b/>
                <w:bCs/>
                <w:color w:val="000000" w:themeColor="text1"/>
                <w:sz w:val="22"/>
                <w:szCs w:val="22"/>
                <w:lang w:eastAsia="en-ZA"/>
              </w:rPr>
            </w:pPr>
            <w:r w:rsidRPr="004A006C">
              <w:rPr>
                <w:b/>
                <w:noProof/>
                <w:sz w:val="22"/>
                <w:szCs w:val="22"/>
              </w:rPr>
              <w:drawing>
                <wp:anchor distT="0" distB="0" distL="114300" distR="114300" simplePos="0" relativeHeight="251658243" behindDoc="0" locked="0" layoutInCell="1" allowOverlap="1" wp14:anchorId="182D48E4" wp14:editId="1C5211EC">
                  <wp:simplePos x="0" y="0"/>
                  <wp:positionH relativeFrom="column">
                    <wp:posOffset>844550</wp:posOffset>
                  </wp:positionH>
                  <wp:positionV relativeFrom="paragraph">
                    <wp:posOffset>1177925</wp:posOffset>
                  </wp:positionV>
                  <wp:extent cx="18415" cy="18415"/>
                  <wp:effectExtent l="0" t="0" r="3810" b="3810"/>
                  <wp:wrapNone/>
                  <wp:docPr id="8" name="Ink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w:r>
            <w:r w:rsidRPr="004A006C">
              <w:rPr>
                <w:b/>
                <w:noProof/>
                <w:sz w:val="22"/>
                <w:szCs w:val="22"/>
              </w:rPr>
              <w:drawing>
                <wp:anchor distT="0" distB="0" distL="114300" distR="114300" simplePos="0" relativeHeight="251658246" behindDoc="0" locked="0" layoutInCell="1" allowOverlap="1" wp14:anchorId="13864778" wp14:editId="21706F52">
                  <wp:simplePos x="0" y="0"/>
                  <wp:positionH relativeFrom="column">
                    <wp:posOffset>879475</wp:posOffset>
                  </wp:positionH>
                  <wp:positionV relativeFrom="paragraph">
                    <wp:posOffset>1119505</wp:posOffset>
                  </wp:positionV>
                  <wp:extent cx="18415" cy="18415"/>
                  <wp:effectExtent l="3175" t="0" r="0" b="0"/>
                  <wp:wrapNone/>
                  <wp:docPr id="10" name="Ink 1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w:r>
            <w:r w:rsidRPr="004A006C">
              <w:rPr>
                <w:b/>
                <w:bCs/>
                <w:color w:val="000000" w:themeColor="text1"/>
                <w:sz w:val="22"/>
                <w:szCs w:val="22"/>
                <w:lang w:eastAsia="en-ZA"/>
              </w:rPr>
              <w:t xml:space="preserve">Total cost (R) to ATNS including VAT </w:t>
            </w:r>
          </w:p>
        </w:tc>
      </w:tr>
      <w:tr w:rsidR="00C20E12" w:rsidRPr="004A006C" w14:paraId="3807042A" w14:textId="77777777" w:rsidTr="00DF52A5">
        <w:trPr>
          <w:trHeight w:val="888"/>
        </w:trPr>
        <w:tc>
          <w:tcPr>
            <w:tcW w:w="809" w:type="pct"/>
            <w:vAlign w:val="center"/>
            <w:hideMark/>
          </w:tcPr>
          <w:p w14:paraId="4D288946" w14:textId="77777777" w:rsidR="00C20E12" w:rsidRPr="004A006C" w:rsidRDefault="00C20E12" w:rsidP="00DF52A5">
            <w:pPr>
              <w:rPr>
                <w:color w:val="000000" w:themeColor="text1"/>
                <w:sz w:val="22"/>
                <w:szCs w:val="22"/>
                <w:lang w:eastAsia="en-ZA"/>
              </w:rPr>
            </w:pPr>
            <w:r w:rsidRPr="004A006C">
              <w:rPr>
                <w:bCs/>
                <w:color w:val="000000" w:themeColor="text1"/>
                <w:sz w:val="22"/>
                <w:szCs w:val="22"/>
                <w:lang w:eastAsia="en-ZA"/>
              </w:rPr>
              <w:t xml:space="preserve">Support </w:t>
            </w:r>
            <w:r w:rsidRPr="004A006C">
              <w:rPr>
                <w:color w:val="000000" w:themeColor="text1"/>
                <w:sz w:val="22"/>
                <w:szCs w:val="22"/>
                <w:lang w:eastAsia="en-ZA"/>
              </w:rPr>
              <w:t>and Maintenance Costs</w:t>
            </w:r>
          </w:p>
          <w:p w14:paraId="27271C0C" w14:textId="77777777" w:rsidR="00C20E12" w:rsidRPr="004A006C" w:rsidRDefault="00C20E12" w:rsidP="00DF52A5">
            <w:pPr>
              <w:rPr>
                <w:bCs/>
                <w:color w:val="000000" w:themeColor="text1"/>
                <w:sz w:val="22"/>
                <w:szCs w:val="22"/>
                <w:lang w:eastAsia="en-ZA"/>
              </w:rPr>
            </w:pPr>
          </w:p>
        </w:tc>
        <w:tc>
          <w:tcPr>
            <w:tcW w:w="721" w:type="pct"/>
            <w:vAlign w:val="center"/>
            <w:hideMark/>
          </w:tcPr>
          <w:p w14:paraId="226BB521" w14:textId="77777777" w:rsidR="00C20E12" w:rsidRPr="004A006C" w:rsidRDefault="00C20E12" w:rsidP="00DF52A5">
            <w:pPr>
              <w:rPr>
                <w:bCs/>
                <w:color w:val="000000" w:themeColor="text1"/>
                <w:sz w:val="22"/>
                <w:szCs w:val="22"/>
                <w:lang w:eastAsia="en-ZA"/>
              </w:rPr>
            </w:pPr>
          </w:p>
        </w:tc>
        <w:tc>
          <w:tcPr>
            <w:tcW w:w="741" w:type="pct"/>
          </w:tcPr>
          <w:p w14:paraId="19107261" w14:textId="77777777" w:rsidR="00C20E12" w:rsidRPr="004A006C" w:rsidRDefault="00C20E12" w:rsidP="00DF52A5">
            <w:pPr>
              <w:rPr>
                <w:bCs/>
                <w:color w:val="000000" w:themeColor="text1"/>
                <w:sz w:val="22"/>
                <w:szCs w:val="22"/>
                <w:lang w:eastAsia="en-ZA"/>
              </w:rPr>
            </w:pPr>
          </w:p>
          <w:p w14:paraId="2700C057" w14:textId="77777777" w:rsidR="00C20E12" w:rsidRPr="004A006C" w:rsidRDefault="00C20E12" w:rsidP="00DF52A5">
            <w:pPr>
              <w:rPr>
                <w:bCs/>
                <w:color w:val="000000" w:themeColor="text1"/>
                <w:sz w:val="22"/>
                <w:szCs w:val="22"/>
                <w:lang w:eastAsia="en-ZA"/>
              </w:rPr>
            </w:pPr>
          </w:p>
        </w:tc>
        <w:tc>
          <w:tcPr>
            <w:tcW w:w="2729" w:type="pct"/>
            <w:hideMark/>
          </w:tcPr>
          <w:p w14:paraId="62DF9FEC" w14:textId="77777777" w:rsidR="00C20E12" w:rsidRPr="004A006C" w:rsidRDefault="00C20E12" w:rsidP="00DF52A5">
            <w:pPr>
              <w:rPr>
                <w:bCs/>
                <w:noProof/>
                <w:color w:val="000000" w:themeColor="text1"/>
                <w:sz w:val="22"/>
                <w:szCs w:val="22"/>
                <w:lang w:eastAsia="en-ZA"/>
              </w:rPr>
            </w:pPr>
            <w:r w:rsidRPr="004A006C">
              <w:rPr>
                <w:color w:val="000000" w:themeColor="text1"/>
                <w:sz w:val="22"/>
                <w:szCs w:val="22"/>
                <w:lang w:eastAsia="en-ZA"/>
              </w:rPr>
              <w:t> </w:t>
            </w:r>
          </w:p>
        </w:tc>
      </w:tr>
      <w:tr w:rsidR="00C20E12" w:rsidRPr="004A006C" w14:paraId="61AA4F3F" w14:textId="77777777" w:rsidTr="00DF52A5">
        <w:trPr>
          <w:trHeight w:val="518"/>
        </w:trPr>
        <w:tc>
          <w:tcPr>
            <w:tcW w:w="809" w:type="pct"/>
            <w:vAlign w:val="center"/>
            <w:hideMark/>
          </w:tcPr>
          <w:p w14:paraId="00379A86" w14:textId="77777777" w:rsidR="00C20E12" w:rsidRPr="004A006C" w:rsidRDefault="00C20E12" w:rsidP="00DF52A5">
            <w:pPr>
              <w:rPr>
                <w:bCs/>
                <w:color w:val="000000" w:themeColor="text1"/>
                <w:sz w:val="22"/>
                <w:szCs w:val="22"/>
                <w:lang w:eastAsia="en-ZA"/>
              </w:rPr>
            </w:pPr>
            <w:r w:rsidRPr="004A006C">
              <w:rPr>
                <w:bCs/>
                <w:color w:val="000000" w:themeColor="text1"/>
                <w:sz w:val="22"/>
                <w:szCs w:val="22"/>
                <w:lang w:eastAsia="en-ZA"/>
              </w:rPr>
              <w:t>Adhoc costs</w:t>
            </w:r>
          </w:p>
          <w:p w14:paraId="702FC34B" w14:textId="77777777" w:rsidR="00C20E12" w:rsidRPr="004A006C" w:rsidRDefault="00C20E12" w:rsidP="00DF52A5">
            <w:pPr>
              <w:rPr>
                <w:bCs/>
                <w:color w:val="000000" w:themeColor="text1"/>
                <w:sz w:val="22"/>
                <w:szCs w:val="22"/>
                <w:lang w:eastAsia="en-ZA"/>
              </w:rPr>
            </w:pPr>
          </w:p>
        </w:tc>
        <w:tc>
          <w:tcPr>
            <w:tcW w:w="721" w:type="pct"/>
            <w:vAlign w:val="center"/>
            <w:hideMark/>
          </w:tcPr>
          <w:p w14:paraId="7364126D" w14:textId="77777777" w:rsidR="00C20E12" w:rsidRPr="004A006C" w:rsidRDefault="00C20E12" w:rsidP="00DF52A5">
            <w:pPr>
              <w:rPr>
                <w:bCs/>
                <w:color w:val="000000" w:themeColor="text1"/>
                <w:sz w:val="22"/>
                <w:szCs w:val="22"/>
                <w:lang w:eastAsia="en-ZA"/>
              </w:rPr>
            </w:pPr>
          </w:p>
        </w:tc>
        <w:tc>
          <w:tcPr>
            <w:tcW w:w="741" w:type="pct"/>
            <w:hideMark/>
          </w:tcPr>
          <w:p w14:paraId="6123C353" w14:textId="77777777" w:rsidR="00C20E12" w:rsidRPr="004A006C" w:rsidRDefault="00C20E12" w:rsidP="00DF52A5">
            <w:pPr>
              <w:rPr>
                <w:bCs/>
                <w:color w:val="000000" w:themeColor="text1"/>
                <w:sz w:val="22"/>
                <w:szCs w:val="22"/>
                <w:lang w:eastAsia="en-ZA"/>
              </w:rPr>
            </w:pPr>
          </w:p>
        </w:tc>
        <w:tc>
          <w:tcPr>
            <w:tcW w:w="2729" w:type="pct"/>
            <w:hideMark/>
          </w:tcPr>
          <w:p w14:paraId="34093E5D" w14:textId="77777777" w:rsidR="00C20E12" w:rsidRPr="004A006C" w:rsidRDefault="00C20E12" w:rsidP="00DF52A5">
            <w:pPr>
              <w:rPr>
                <w:bCs/>
                <w:noProof/>
                <w:color w:val="000000" w:themeColor="text1"/>
                <w:sz w:val="22"/>
                <w:szCs w:val="22"/>
                <w:lang w:eastAsia="en-ZA"/>
              </w:rPr>
            </w:pPr>
            <w:r w:rsidRPr="004A006C">
              <w:rPr>
                <w:color w:val="000000" w:themeColor="text1"/>
                <w:sz w:val="22"/>
                <w:szCs w:val="22"/>
                <w:lang w:eastAsia="en-ZA"/>
              </w:rPr>
              <w:t> </w:t>
            </w:r>
          </w:p>
        </w:tc>
      </w:tr>
      <w:tr w:rsidR="00C20E12" w:rsidRPr="004A006C" w14:paraId="0CDF0E1A" w14:textId="77777777" w:rsidTr="00DF52A5">
        <w:trPr>
          <w:trHeight w:val="474"/>
        </w:trPr>
        <w:tc>
          <w:tcPr>
            <w:tcW w:w="809" w:type="pct"/>
            <w:vAlign w:val="center"/>
            <w:hideMark/>
          </w:tcPr>
          <w:p w14:paraId="5DAF1F71" w14:textId="77777777" w:rsidR="00C20E12" w:rsidRPr="004A006C" w:rsidRDefault="00C20E12" w:rsidP="00DF52A5">
            <w:pPr>
              <w:rPr>
                <w:bCs/>
                <w:color w:val="000000" w:themeColor="text1"/>
                <w:sz w:val="22"/>
                <w:szCs w:val="22"/>
                <w:lang w:eastAsia="en-ZA"/>
              </w:rPr>
            </w:pPr>
            <w:r w:rsidRPr="004A006C">
              <w:rPr>
                <w:bCs/>
                <w:color w:val="000000" w:themeColor="text1"/>
                <w:sz w:val="22"/>
                <w:szCs w:val="22"/>
                <w:lang w:eastAsia="en-ZA"/>
              </w:rPr>
              <w:t>Software licensing Cost</w:t>
            </w:r>
          </w:p>
          <w:p w14:paraId="2256200C" w14:textId="77777777" w:rsidR="00C20E12" w:rsidRPr="004A006C" w:rsidRDefault="00C20E12" w:rsidP="00DF52A5">
            <w:pPr>
              <w:rPr>
                <w:color w:val="000000" w:themeColor="text1"/>
                <w:sz w:val="22"/>
                <w:szCs w:val="22"/>
                <w:lang w:eastAsia="en-ZA"/>
              </w:rPr>
            </w:pPr>
          </w:p>
        </w:tc>
        <w:tc>
          <w:tcPr>
            <w:tcW w:w="721" w:type="pct"/>
            <w:vAlign w:val="center"/>
            <w:hideMark/>
          </w:tcPr>
          <w:p w14:paraId="5D1838B6" w14:textId="77777777" w:rsidR="00C20E12" w:rsidRPr="004A006C" w:rsidRDefault="00C20E12" w:rsidP="00DF52A5">
            <w:pPr>
              <w:rPr>
                <w:color w:val="000000" w:themeColor="text1"/>
                <w:sz w:val="22"/>
                <w:szCs w:val="22"/>
                <w:lang w:eastAsia="en-ZA"/>
              </w:rPr>
            </w:pPr>
          </w:p>
        </w:tc>
        <w:tc>
          <w:tcPr>
            <w:tcW w:w="741" w:type="pct"/>
            <w:hideMark/>
          </w:tcPr>
          <w:p w14:paraId="05447B7B" w14:textId="77777777" w:rsidR="00C20E12" w:rsidRPr="004A006C" w:rsidRDefault="00C20E12" w:rsidP="00DF52A5">
            <w:pPr>
              <w:rPr>
                <w:color w:val="000000" w:themeColor="text1"/>
                <w:sz w:val="22"/>
                <w:szCs w:val="22"/>
                <w:lang w:eastAsia="en-ZA"/>
              </w:rPr>
            </w:pPr>
          </w:p>
        </w:tc>
        <w:tc>
          <w:tcPr>
            <w:tcW w:w="2729" w:type="pct"/>
            <w:hideMark/>
          </w:tcPr>
          <w:p w14:paraId="2F41DD99" w14:textId="77777777" w:rsidR="00C20E12" w:rsidRPr="004A006C" w:rsidRDefault="00C20E12" w:rsidP="00DF52A5">
            <w:pPr>
              <w:rPr>
                <w:color w:val="000000" w:themeColor="text1"/>
                <w:sz w:val="22"/>
                <w:szCs w:val="22"/>
                <w:lang w:eastAsia="en-ZA"/>
              </w:rPr>
            </w:pPr>
            <w:r w:rsidRPr="004A006C">
              <w:rPr>
                <w:color w:val="000000" w:themeColor="text1"/>
                <w:sz w:val="22"/>
                <w:szCs w:val="22"/>
                <w:lang w:eastAsia="en-ZA"/>
              </w:rPr>
              <w:t> </w:t>
            </w:r>
          </w:p>
        </w:tc>
      </w:tr>
      <w:tr w:rsidR="00C20E12" w:rsidRPr="004A006C" w14:paraId="68F35EE3" w14:textId="77777777" w:rsidTr="00DF52A5">
        <w:trPr>
          <w:trHeight w:val="474"/>
        </w:trPr>
        <w:tc>
          <w:tcPr>
            <w:tcW w:w="809" w:type="pct"/>
            <w:vAlign w:val="center"/>
          </w:tcPr>
          <w:p w14:paraId="642CB4EA" w14:textId="77777777" w:rsidR="00C20E12" w:rsidRPr="004A006C" w:rsidRDefault="00C20E12" w:rsidP="00DF52A5">
            <w:pPr>
              <w:rPr>
                <w:color w:val="000000" w:themeColor="text1"/>
                <w:sz w:val="22"/>
                <w:szCs w:val="22"/>
                <w:lang w:eastAsia="en-ZA"/>
              </w:rPr>
            </w:pPr>
            <w:r w:rsidRPr="004A006C">
              <w:rPr>
                <w:color w:val="000000" w:themeColor="text1"/>
                <w:sz w:val="22"/>
                <w:szCs w:val="22"/>
                <w:lang w:eastAsia="en-ZA"/>
              </w:rPr>
              <w:t>Consumables Costs</w:t>
            </w:r>
          </w:p>
        </w:tc>
        <w:tc>
          <w:tcPr>
            <w:tcW w:w="721" w:type="pct"/>
            <w:vAlign w:val="center"/>
          </w:tcPr>
          <w:p w14:paraId="22255B10" w14:textId="77777777" w:rsidR="00C20E12" w:rsidRPr="004A006C" w:rsidRDefault="00C20E12" w:rsidP="00DF52A5">
            <w:pPr>
              <w:rPr>
                <w:color w:val="000000" w:themeColor="text1"/>
                <w:sz w:val="22"/>
                <w:szCs w:val="22"/>
                <w:lang w:eastAsia="en-ZA"/>
              </w:rPr>
            </w:pPr>
          </w:p>
        </w:tc>
        <w:tc>
          <w:tcPr>
            <w:tcW w:w="741" w:type="pct"/>
          </w:tcPr>
          <w:p w14:paraId="0E23376D" w14:textId="77777777" w:rsidR="00C20E12" w:rsidRPr="004A006C" w:rsidRDefault="00C20E12" w:rsidP="00DF52A5">
            <w:pPr>
              <w:rPr>
                <w:color w:val="000000" w:themeColor="text1"/>
                <w:sz w:val="22"/>
                <w:szCs w:val="22"/>
                <w:lang w:eastAsia="en-ZA"/>
              </w:rPr>
            </w:pPr>
          </w:p>
        </w:tc>
        <w:tc>
          <w:tcPr>
            <w:tcW w:w="2729" w:type="pct"/>
          </w:tcPr>
          <w:p w14:paraId="7812166D" w14:textId="77777777" w:rsidR="00C20E12" w:rsidRPr="004A006C" w:rsidRDefault="00C20E12" w:rsidP="00DF52A5">
            <w:pPr>
              <w:rPr>
                <w:color w:val="000000" w:themeColor="text1"/>
                <w:sz w:val="22"/>
                <w:szCs w:val="22"/>
                <w:lang w:eastAsia="en-ZA"/>
              </w:rPr>
            </w:pPr>
          </w:p>
        </w:tc>
      </w:tr>
      <w:tr w:rsidR="000B2F72" w:rsidRPr="004A006C" w14:paraId="2CC8AF4D" w14:textId="77777777" w:rsidTr="00DF52A5">
        <w:trPr>
          <w:trHeight w:val="474"/>
        </w:trPr>
        <w:tc>
          <w:tcPr>
            <w:tcW w:w="809" w:type="pct"/>
            <w:vAlign w:val="center"/>
          </w:tcPr>
          <w:p w14:paraId="43CF0E6A" w14:textId="27DD0D41" w:rsidR="000B2F72" w:rsidRPr="004A006C" w:rsidRDefault="00477905" w:rsidP="007303C9">
            <w:pPr>
              <w:jc w:val="left"/>
              <w:rPr>
                <w:color w:val="000000" w:themeColor="text1"/>
                <w:sz w:val="22"/>
                <w:szCs w:val="22"/>
                <w:lang w:eastAsia="en-ZA"/>
              </w:rPr>
            </w:pPr>
            <w:r w:rsidRPr="004A006C">
              <w:rPr>
                <w:color w:val="000000" w:themeColor="text1"/>
                <w:sz w:val="22"/>
                <w:szCs w:val="22"/>
                <w:lang w:eastAsia="en-ZA"/>
              </w:rPr>
              <w:t>Alarm m</w:t>
            </w:r>
            <w:r w:rsidR="002736BE" w:rsidRPr="004A006C">
              <w:rPr>
                <w:color w:val="000000" w:themeColor="text1"/>
                <w:sz w:val="22"/>
                <w:szCs w:val="22"/>
                <w:lang w:eastAsia="en-ZA"/>
              </w:rPr>
              <w:t>onitoring and</w:t>
            </w:r>
            <w:r w:rsidR="007303C9" w:rsidRPr="004A006C">
              <w:rPr>
                <w:color w:val="000000" w:themeColor="text1"/>
                <w:sz w:val="22"/>
                <w:szCs w:val="22"/>
                <w:lang w:eastAsia="en-ZA"/>
              </w:rPr>
              <w:t xml:space="preserve"> </w:t>
            </w:r>
            <w:r w:rsidR="002736BE" w:rsidRPr="004A006C">
              <w:rPr>
                <w:color w:val="000000" w:themeColor="text1"/>
                <w:sz w:val="22"/>
                <w:szCs w:val="22"/>
                <w:lang w:eastAsia="en-ZA"/>
              </w:rPr>
              <w:t>a</w:t>
            </w:r>
            <w:r w:rsidR="000B2F72" w:rsidRPr="004A006C">
              <w:rPr>
                <w:color w:val="000000" w:themeColor="text1"/>
                <w:sz w:val="22"/>
                <w:szCs w:val="22"/>
                <w:lang w:eastAsia="en-ZA"/>
              </w:rPr>
              <w:t>rmed response</w:t>
            </w:r>
          </w:p>
        </w:tc>
        <w:tc>
          <w:tcPr>
            <w:tcW w:w="721" w:type="pct"/>
            <w:vAlign w:val="center"/>
          </w:tcPr>
          <w:p w14:paraId="7968D857" w14:textId="77777777" w:rsidR="000B2F72" w:rsidRPr="004A006C" w:rsidRDefault="000B2F72" w:rsidP="00DF52A5">
            <w:pPr>
              <w:rPr>
                <w:color w:val="000000" w:themeColor="text1"/>
                <w:sz w:val="22"/>
                <w:szCs w:val="22"/>
                <w:lang w:eastAsia="en-ZA"/>
              </w:rPr>
            </w:pPr>
          </w:p>
        </w:tc>
        <w:tc>
          <w:tcPr>
            <w:tcW w:w="741" w:type="pct"/>
          </w:tcPr>
          <w:p w14:paraId="464067A8" w14:textId="77777777" w:rsidR="000B2F72" w:rsidRPr="004A006C" w:rsidRDefault="000B2F72" w:rsidP="00DF52A5">
            <w:pPr>
              <w:rPr>
                <w:color w:val="000000" w:themeColor="text1"/>
                <w:sz w:val="22"/>
                <w:szCs w:val="22"/>
                <w:lang w:eastAsia="en-ZA"/>
              </w:rPr>
            </w:pPr>
          </w:p>
        </w:tc>
        <w:tc>
          <w:tcPr>
            <w:tcW w:w="2729" w:type="pct"/>
          </w:tcPr>
          <w:p w14:paraId="2FD58128" w14:textId="77777777" w:rsidR="000B2F72" w:rsidRPr="004A006C" w:rsidRDefault="000B2F72" w:rsidP="00DF52A5">
            <w:pPr>
              <w:rPr>
                <w:color w:val="000000" w:themeColor="text1"/>
                <w:sz w:val="22"/>
                <w:szCs w:val="22"/>
                <w:lang w:eastAsia="en-ZA"/>
              </w:rPr>
            </w:pPr>
          </w:p>
        </w:tc>
      </w:tr>
      <w:tr w:rsidR="00C20E12" w:rsidRPr="004A006C" w14:paraId="75932C88" w14:textId="77777777" w:rsidTr="00DF52A5">
        <w:trPr>
          <w:trHeight w:val="474"/>
        </w:trPr>
        <w:tc>
          <w:tcPr>
            <w:tcW w:w="809" w:type="pct"/>
            <w:vAlign w:val="center"/>
            <w:hideMark/>
          </w:tcPr>
          <w:p w14:paraId="5B8C1E14" w14:textId="49B21380" w:rsidR="00C20E12" w:rsidRPr="004A006C" w:rsidRDefault="00C20E12" w:rsidP="00DF52A5">
            <w:pPr>
              <w:rPr>
                <w:b/>
                <w:color w:val="000000" w:themeColor="text1"/>
                <w:sz w:val="22"/>
                <w:szCs w:val="22"/>
                <w:lang w:eastAsia="en-ZA"/>
              </w:rPr>
            </w:pPr>
            <w:r w:rsidRPr="004A006C">
              <w:rPr>
                <w:b/>
                <w:color w:val="000000" w:themeColor="text1"/>
                <w:sz w:val="22"/>
                <w:szCs w:val="22"/>
                <w:lang w:eastAsia="en-ZA"/>
              </w:rPr>
              <w:t>Total Year 2</w:t>
            </w:r>
            <w:r w:rsidR="007335D0" w:rsidRPr="004A006C">
              <w:rPr>
                <w:b/>
                <w:color w:val="000000" w:themeColor="text1"/>
                <w:sz w:val="22"/>
                <w:szCs w:val="22"/>
                <w:lang w:eastAsia="en-ZA"/>
              </w:rPr>
              <w:t xml:space="preserve"> to 5</w:t>
            </w:r>
          </w:p>
          <w:p w14:paraId="296AC985" w14:textId="77777777" w:rsidR="00C20E12" w:rsidRPr="004A006C" w:rsidRDefault="00C20E12" w:rsidP="00DF52A5">
            <w:pPr>
              <w:rPr>
                <w:color w:val="000000" w:themeColor="text1"/>
                <w:sz w:val="22"/>
                <w:szCs w:val="22"/>
                <w:lang w:eastAsia="en-ZA"/>
              </w:rPr>
            </w:pPr>
          </w:p>
        </w:tc>
        <w:tc>
          <w:tcPr>
            <w:tcW w:w="721" w:type="pct"/>
            <w:vAlign w:val="center"/>
          </w:tcPr>
          <w:p w14:paraId="00C1CE82" w14:textId="77777777" w:rsidR="00C20E12" w:rsidRPr="004A006C" w:rsidRDefault="00C20E12" w:rsidP="00DF52A5">
            <w:pPr>
              <w:rPr>
                <w:color w:val="000000" w:themeColor="text1"/>
                <w:sz w:val="22"/>
                <w:szCs w:val="22"/>
                <w:lang w:eastAsia="en-ZA"/>
              </w:rPr>
            </w:pPr>
          </w:p>
        </w:tc>
        <w:tc>
          <w:tcPr>
            <w:tcW w:w="741" w:type="pct"/>
            <w:hideMark/>
          </w:tcPr>
          <w:p w14:paraId="261C06E1" w14:textId="77777777" w:rsidR="00C20E12" w:rsidRPr="004A006C" w:rsidRDefault="00C20E12" w:rsidP="00DF52A5">
            <w:pPr>
              <w:rPr>
                <w:color w:val="000000" w:themeColor="text1"/>
                <w:sz w:val="22"/>
                <w:szCs w:val="22"/>
                <w:lang w:eastAsia="en-ZA"/>
              </w:rPr>
            </w:pPr>
          </w:p>
        </w:tc>
        <w:tc>
          <w:tcPr>
            <w:tcW w:w="2729" w:type="pct"/>
          </w:tcPr>
          <w:p w14:paraId="1C409B51" w14:textId="77777777" w:rsidR="00C20E12" w:rsidRPr="004A006C" w:rsidRDefault="00C20E12" w:rsidP="00DF52A5">
            <w:pPr>
              <w:rPr>
                <w:color w:val="000000" w:themeColor="text1"/>
                <w:sz w:val="22"/>
                <w:szCs w:val="22"/>
                <w:lang w:eastAsia="en-ZA"/>
              </w:rPr>
            </w:pPr>
          </w:p>
        </w:tc>
      </w:tr>
    </w:tbl>
    <w:p w14:paraId="2A204525" w14:textId="5CC61B79" w:rsidR="00C20E12" w:rsidRPr="004A006C" w:rsidRDefault="00C20E12" w:rsidP="00C20E12">
      <w:pPr>
        <w:rPr>
          <w:sz w:val="22"/>
          <w:szCs w:val="22"/>
        </w:rPr>
      </w:pPr>
    </w:p>
    <w:p w14:paraId="5A5B9CE8" w14:textId="758A832C" w:rsidR="005B431E" w:rsidRPr="004A006C" w:rsidRDefault="005B431E" w:rsidP="00C20E12">
      <w:pPr>
        <w:rPr>
          <w:b/>
          <w:bCs/>
          <w:color w:val="000000" w:themeColor="text1"/>
          <w:sz w:val="22"/>
          <w:szCs w:val="22"/>
        </w:rPr>
      </w:pPr>
      <w:r w:rsidRPr="004A006C">
        <w:rPr>
          <w:b/>
          <w:bCs/>
          <w:color w:val="000000" w:themeColor="text1"/>
          <w:sz w:val="22"/>
          <w:szCs w:val="22"/>
        </w:rPr>
        <w:t>Escalation estimates table</w:t>
      </w:r>
    </w:p>
    <w:p w14:paraId="0520B5AF" w14:textId="310C4781" w:rsidR="00A856DC" w:rsidRPr="004A006C" w:rsidRDefault="00A856DC" w:rsidP="00820E97">
      <w:pPr>
        <w:rPr>
          <w:b/>
          <w:bCs/>
          <w:color w:val="000000" w:themeColor="text1"/>
          <w:sz w:val="22"/>
          <w:szCs w:val="22"/>
        </w:rPr>
      </w:pPr>
      <w:r w:rsidRPr="004A006C">
        <w:rPr>
          <w:sz w:val="22"/>
          <w:szCs w:val="22"/>
        </w:rPr>
        <w:t>The Bidder shall provide the total estimated cost of the support maintenance</w:t>
      </w:r>
      <w:r w:rsidR="00820E97" w:rsidRPr="004A006C">
        <w:rPr>
          <w:sz w:val="22"/>
          <w:szCs w:val="22"/>
        </w:rPr>
        <w:t>, a</w:t>
      </w:r>
      <w:r w:rsidR="00820E97" w:rsidRPr="004A006C">
        <w:rPr>
          <w:rFonts w:eastAsia="Times New Roman"/>
          <w:bCs/>
          <w:color w:val="000000"/>
          <w:sz w:val="22"/>
          <w:szCs w:val="22"/>
          <w:lang w:eastAsia="en-ZA"/>
        </w:rPr>
        <w:t xml:space="preserve">larm monitoring and armed response </w:t>
      </w:r>
      <w:r w:rsidRPr="004A006C">
        <w:rPr>
          <w:sz w:val="22"/>
          <w:szCs w:val="22"/>
        </w:rPr>
        <w:t>cost over the duration of the project</w:t>
      </w:r>
      <w:r w:rsidR="00A35084" w:rsidRPr="004A006C">
        <w:rPr>
          <w:sz w:val="22"/>
          <w:szCs w:val="22"/>
        </w:rPr>
        <w:t xml:space="preserve"> on the </w:t>
      </w:r>
      <w:r w:rsidR="00A35084" w:rsidRPr="004A006C">
        <w:rPr>
          <w:i/>
          <w:sz w:val="22"/>
          <w:szCs w:val="22"/>
        </w:rPr>
        <w:t>grand total</w:t>
      </w:r>
      <w:r w:rsidR="00A35084" w:rsidRPr="004A006C">
        <w:rPr>
          <w:sz w:val="22"/>
          <w:szCs w:val="22"/>
        </w:rPr>
        <w:t xml:space="preserve"> row.</w:t>
      </w:r>
    </w:p>
    <w:p w14:paraId="2AFAEF47" w14:textId="141E327F" w:rsidR="00BC3917" w:rsidRPr="004A006C" w:rsidRDefault="00A856DC" w:rsidP="00C56717">
      <w:pPr>
        <w:spacing w:before="120" w:after="120" w:line="276" w:lineRule="auto"/>
        <w:rPr>
          <w:sz w:val="22"/>
          <w:szCs w:val="22"/>
        </w:rPr>
      </w:pPr>
      <w:r w:rsidRPr="004A006C">
        <w:rPr>
          <w:sz w:val="22"/>
          <w:szCs w:val="22"/>
        </w:rPr>
        <w:t xml:space="preserve">The Bidder shall provide the </w:t>
      </w:r>
      <w:r w:rsidR="00C77BAA" w:rsidRPr="004A006C">
        <w:rPr>
          <w:sz w:val="22"/>
          <w:szCs w:val="22"/>
        </w:rPr>
        <w:t xml:space="preserve">estimated </w:t>
      </w:r>
      <w:r w:rsidR="00C56717" w:rsidRPr="004A006C">
        <w:rPr>
          <w:sz w:val="22"/>
          <w:szCs w:val="22"/>
        </w:rPr>
        <w:t xml:space="preserve">escalation </w:t>
      </w:r>
      <w:r w:rsidRPr="004A006C">
        <w:rPr>
          <w:sz w:val="22"/>
          <w:szCs w:val="22"/>
        </w:rPr>
        <w:t>cost</w:t>
      </w:r>
      <w:r w:rsidR="00C56717" w:rsidRPr="004A006C">
        <w:rPr>
          <w:sz w:val="22"/>
          <w:szCs w:val="22"/>
        </w:rPr>
        <w:t>s and percentage for each year for the duration of the project as indicated on the table below.</w:t>
      </w:r>
    </w:p>
    <w:p w14:paraId="3BD0080C" w14:textId="28817897" w:rsidR="00BC3917" w:rsidRDefault="00BC3917" w:rsidP="00C56717">
      <w:pPr>
        <w:spacing w:before="120" w:after="120" w:line="276" w:lineRule="auto"/>
        <w:rPr>
          <w:sz w:val="22"/>
          <w:szCs w:val="22"/>
        </w:rPr>
      </w:pPr>
    </w:p>
    <w:p w14:paraId="09FBF939" w14:textId="2294B44F" w:rsidR="004A006C" w:rsidRDefault="004A006C" w:rsidP="00C56717">
      <w:pPr>
        <w:spacing w:before="120" w:after="120" w:line="276" w:lineRule="auto"/>
        <w:rPr>
          <w:sz w:val="22"/>
          <w:szCs w:val="22"/>
        </w:rPr>
      </w:pPr>
    </w:p>
    <w:p w14:paraId="3DD601CE" w14:textId="56102423" w:rsidR="004A006C" w:rsidRDefault="004A006C" w:rsidP="00C56717">
      <w:pPr>
        <w:spacing w:before="120" w:after="120" w:line="276" w:lineRule="auto"/>
        <w:rPr>
          <w:sz w:val="22"/>
          <w:szCs w:val="22"/>
        </w:rPr>
      </w:pPr>
    </w:p>
    <w:p w14:paraId="4447268F" w14:textId="789F1F9A" w:rsidR="004A006C" w:rsidRDefault="004A006C" w:rsidP="00C56717">
      <w:pPr>
        <w:spacing w:before="120" w:after="120" w:line="276" w:lineRule="auto"/>
        <w:rPr>
          <w:sz w:val="22"/>
          <w:szCs w:val="22"/>
        </w:rPr>
      </w:pPr>
    </w:p>
    <w:p w14:paraId="0B8C471E" w14:textId="77777777" w:rsidR="004A006C" w:rsidRPr="004A006C" w:rsidRDefault="004A006C" w:rsidP="00C56717">
      <w:pPr>
        <w:spacing w:before="120" w:after="120" w:line="276" w:lineRule="auto"/>
        <w:rPr>
          <w:sz w:val="22"/>
          <w:szCs w:val="22"/>
        </w:rPr>
      </w:pPr>
    </w:p>
    <w:p w14:paraId="3D8763A2" w14:textId="19438A33" w:rsidR="005B431E" w:rsidRPr="004A006C" w:rsidRDefault="005B431E" w:rsidP="00C20E12">
      <w:pPr>
        <w:rPr>
          <w:b/>
          <w:bCs/>
          <w:color w:val="000000" w:themeColor="text1"/>
          <w:sz w:val="22"/>
          <w:szCs w:val="22"/>
        </w:rPr>
      </w:pPr>
      <w:r w:rsidRPr="004A006C">
        <w:rPr>
          <w:rFonts w:eastAsia="Times New Roman"/>
          <w:b/>
          <w:bCs/>
          <w:color w:val="000000"/>
          <w:sz w:val="22"/>
          <w:szCs w:val="22"/>
          <w:lang w:eastAsia="en-ZA"/>
        </w:rPr>
        <w:t xml:space="preserve">Support </w:t>
      </w:r>
      <w:r w:rsidR="00867210" w:rsidRPr="004A006C">
        <w:rPr>
          <w:rFonts w:eastAsia="Times New Roman"/>
          <w:b/>
          <w:bCs/>
          <w:color w:val="000000"/>
          <w:sz w:val="22"/>
          <w:szCs w:val="22"/>
          <w:lang w:eastAsia="en-ZA"/>
        </w:rPr>
        <w:t>and maintenance</w:t>
      </w:r>
    </w:p>
    <w:tbl>
      <w:tblPr>
        <w:tblW w:w="7900" w:type="dxa"/>
        <w:tblLayout w:type="fixed"/>
        <w:tblCellMar>
          <w:top w:w="15" w:type="dxa"/>
          <w:bottom w:w="15" w:type="dxa"/>
        </w:tblCellMar>
        <w:tblLook w:val="04A0" w:firstRow="1" w:lastRow="0" w:firstColumn="1" w:lastColumn="0" w:noHBand="0" w:noVBand="1"/>
      </w:tblPr>
      <w:tblGrid>
        <w:gridCol w:w="3040"/>
        <w:gridCol w:w="2280"/>
        <w:gridCol w:w="2580"/>
      </w:tblGrid>
      <w:tr w:rsidR="00CD3665" w:rsidRPr="004A006C" w14:paraId="34538492"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B76205A" w14:textId="75D792B0" w:rsidR="00CD3665" w:rsidRPr="004A006C" w:rsidRDefault="005B431E" w:rsidP="00351086">
            <w:pPr>
              <w:rPr>
                <w:rFonts w:eastAsia="Times New Roman"/>
                <w:b/>
                <w:bCs/>
                <w:color w:val="000000"/>
                <w:sz w:val="22"/>
                <w:szCs w:val="22"/>
                <w:lang w:eastAsia="en-ZA"/>
              </w:rPr>
            </w:pPr>
            <w:r w:rsidRPr="004A006C">
              <w:rPr>
                <w:rFonts w:eastAsia="Times New Roman"/>
                <w:b/>
                <w:bCs/>
                <w:color w:val="000000"/>
                <w:sz w:val="22"/>
                <w:szCs w:val="22"/>
                <w:lang w:eastAsia="en-ZA"/>
              </w:rPr>
              <w:t>Year</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DC400BA" w14:textId="2A16A051" w:rsidR="00CD3665" w:rsidRPr="004A006C" w:rsidRDefault="00CD3665" w:rsidP="00351086">
            <w:pPr>
              <w:rPr>
                <w:rFonts w:eastAsia="Times New Roman"/>
                <w:b/>
                <w:bCs/>
                <w:color w:val="000000"/>
                <w:sz w:val="22"/>
                <w:szCs w:val="22"/>
                <w:lang w:eastAsia="en-ZA"/>
              </w:rPr>
            </w:pPr>
            <w:r w:rsidRPr="004A006C">
              <w:rPr>
                <w:rFonts w:eastAsia="Times New Roman"/>
                <w:b/>
                <w:bCs/>
                <w:color w:val="000000"/>
                <w:sz w:val="22"/>
                <w:szCs w:val="22"/>
                <w:lang w:eastAsia="en-ZA"/>
              </w:rPr>
              <w:t>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35CA5DB" w14:textId="77777777" w:rsidR="00CD3665" w:rsidRPr="004A006C" w:rsidRDefault="00CD3665" w:rsidP="00351086">
            <w:pPr>
              <w:rPr>
                <w:rFonts w:eastAsia="Times New Roman"/>
                <w:b/>
                <w:bCs/>
                <w:color w:val="000000"/>
                <w:sz w:val="22"/>
                <w:szCs w:val="22"/>
                <w:lang w:eastAsia="en-ZA"/>
              </w:rPr>
            </w:pPr>
            <w:r w:rsidRPr="004A006C">
              <w:rPr>
                <w:rFonts w:eastAsia="Times New Roman"/>
                <w:b/>
                <w:bCs/>
                <w:color w:val="000000"/>
                <w:sz w:val="22"/>
                <w:szCs w:val="22"/>
                <w:lang w:eastAsia="en-ZA"/>
              </w:rPr>
              <w:t>Percentage Escalations</w:t>
            </w:r>
          </w:p>
        </w:tc>
      </w:tr>
      <w:tr w:rsidR="00CD3665" w:rsidRPr="004A006C" w14:paraId="107897A3"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0311AFDB" w14:textId="77777777" w:rsidR="00CD3665" w:rsidRPr="004A006C" w:rsidRDefault="00CD3665" w:rsidP="00351086">
            <w:pPr>
              <w:rPr>
                <w:rFonts w:eastAsia="Times New Roman"/>
                <w:color w:val="000000"/>
                <w:sz w:val="22"/>
                <w:szCs w:val="22"/>
                <w:lang w:eastAsia="en-ZA"/>
              </w:rPr>
            </w:pPr>
            <w:r w:rsidRPr="004A006C">
              <w:rPr>
                <w:rFonts w:eastAsia="Times New Roman"/>
                <w:color w:val="000000"/>
                <w:sz w:val="22"/>
                <w:szCs w:val="22"/>
                <w:lang w:eastAsia="en-ZA"/>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8941DBA" w14:textId="41341B46" w:rsidR="00CD3665" w:rsidRPr="004A006C" w:rsidRDefault="00CD3665" w:rsidP="00351086">
            <w:pPr>
              <w:rPr>
                <w:rFonts w:eastAsia="Times New Roman"/>
                <w:color w:val="000000"/>
                <w:sz w:val="22"/>
                <w:szCs w:val="22"/>
                <w:lang w:eastAsia="en-ZA"/>
              </w:rPr>
            </w:pP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4545591D" w14:textId="77777777" w:rsidR="00CD3665" w:rsidRPr="004A006C" w:rsidRDefault="00CD3665" w:rsidP="00351086">
            <w:pPr>
              <w:rPr>
                <w:rFonts w:eastAsia="Times New Roman"/>
                <w:color w:val="000000"/>
                <w:sz w:val="22"/>
                <w:szCs w:val="22"/>
                <w:lang w:eastAsia="en-ZA"/>
              </w:rPr>
            </w:pPr>
          </w:p>
        </w:tc>
      </w:tr>
      <w:tr w:rsidR="00CD3665" w:rsidRPr="004A006C" w14:paraId="4B8EC2E3"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7D5E037B" w14:textId="77777777" w:rsidR="00CD3665" w:rsidRPr="004A006C" w:rsidRDefault="00CD3665" w:rsidP="00351086">
            <w:pPr>
              <w:rPr>
                <w:rFonts w:eastAsia="Times New Roman"/>
                <w:color w:val="000000"/>
                <w:sz w:val="22"/>
                <w:szCs w:val="22"/>
                <w:lang w:eastAsia="en-ZA"/>
              </w:rPr>
            </w:pPr>
            <w:r w:rsidRPr="004A006C">
              <w:rPr>
                <w:rFonts w:eastAsia="Times New Roman"/>
                <w:color w:val="000000"/>
                <w:sz w:val="22"/>
                <w:szCs w:val="22"/>
                <w:lang w:eastAsia="en-ZA"/>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1AB87986" w14:textId="170BD144" w:rsidR="00CD3665" w:rsidRPr="004A006C" w:rsidRDefault="00CD3665" w:rsidP="00351086">
            <w:pPr>
              <w:rPr>
                <w:rFonts w:eastAsia="Times New Roman"/>
                <w:color w:val="000000"/>
                <w:sz w:val="22"/>
                <w:szCs w:val="22"/>
                <w:lang w:eastAsia="en-ZA"/>
              </w:rPr>
            </w:pPr>
            <w:r w:rsidRPr="004A006C">
              <w:rPr>
                <w:rFonts w:eastAsia="Times New Roman"/>
                <w:color w:val="000000"/>
                <w:sz w:val="22"/>
                <w:szCs w:val="22"/>
                <w:lang w:eastAsia="en-ZA"/>
              </w:rPr>
              <w:t xml:space="preserve">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21ADCA0" w14:textId="64A5E0DC" w:rsidR="00CD3665" w:rsidRPr="004A006C" w:rsidRDefault="00CD3665" w:rsidP="00351086">
            <w:pPr>
              <w:rPr>
                <w:rFonts w:eastAsia="Times New Roman"/>
                <w:color w:val="000000"/>
                <w:sz w:val="22"/>
                <w:szCs w:val="22"/>
                <w:lang w:eastAsia="en-ZA"/>
              </w:rPr>
            </w:pPr>
          </w:p>
        </w:tc>
      </w:tr>
      <w:tr w:rsidR="00CD3665" w:rsidRPr="004A006C" w14:paraId="63FC37BD"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ED7535C" w14:textId="77777777" w:rsidR="00CD3665" w:rsidRPr="004A006C" w:rsidRDefault="00CD3665" w:rsidP="00351086">
            <w:pPr>
              <w:rPr>
                <w:rFonts w:eastAsia="Times New Roman"/>
                <w:color w:val="000000"/>
                <w:sz w:val="22"/>
                <w:szCs w:val="22"/>
                <w:lang w:eastAsia="en-ZA"/>
              </w:rPr>
            </w:pPr>
            <w:r w:rsidRPr="004A006C">
              <w:rPr>
                <w:rFonts w:eastAsia="Times New Roman"/>
                <w:color w:val="000000"/>
                <w:sz w:val="22"/>
                <w:szCs w:val="22"/>
                <w:lang w:eastAsia="en-ZA"/>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65A5C28B" w14:textId="6C4A3A4A" w:rsidR="00CD3665" w:rsidRPr="004A006C" w:rsidRDefault="00CD3665" w:rsidP="00351086">
            <w:pPr>
              <w:rPr>
                <w:rFonts w:eastAsia="Times New Roman"/>
                <w:color w:val="000000"/>
                <w:sz w:val="22"/>
                <w:szCs w:val="22"/>
                <w:lang w:eastAsia="en-ZA"/>
              </w:rPr>
            </w:pP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3252B56" w14:textId="1E18B652" w:rsidR="00CD3665" w:rsidRPr="004A006C" w:rsidRDefault="00CD3665" w:rsidP="00351086">
            <w:pPr>
              <w:rPr>
                <w:rFonts w:eastAsia="Times New Roman"/>
                <w:color w:val="000000"/>
                <w:sz w:val="22"/>
                <w:szCs w:val="22"/>
                <w:lang w:eastAsia="en-ZA"/>
              </w:rPr>
            </w:pPr>
          </w:p>
        </w:tc>
      </w:tr>
      <w:tr w:rsidR="00CD3665" w:rsidRPr="004A006C" w14:paraId="40CFE8E1"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5DF34206" w14:textId="77777777" w:rsidR="00CD3665" w:rsidRPr="004A006C" w:rsidRDefault="00CD3665" w:rsidP="00351086">
            <w:pPr>
              <w:rPr>
                <w:rFonts w:eastAsia="Times New Roman"/>
                <w:color w:val="000000"/>
                <w:sz w:val="22"/>
                <w:szCs w:val="22"/>
                <w:lang w:eastAsia="en-ZA"/>
              </w:rPr>
            </w:pPr>
            <w:r w:rsidRPr="004A006C">
              <w:rPr>
                <w:rFonts w:eastAsia="Times New Roman"/>
                <w:color w:val="000000"/>
                <w:sz w:val="22"/>
                <w:szCs w:val="22"/>
                <w:lang w:eastAsia="en-ZA"/>
              </w:rPr>
              <w:t>Year 4</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838BD64" w14:textId="77777777" w:rsidR="00CD3665" w:rsidRPr="004A006C" w:rsidRDefault="00CD3665" w:rsidP="00351086">
            <w:pPr>
              <w:rPr>
                <w:rFonts w:eastAsia="Times New Roman"/>
                <w:color w:val="000000"/>
                <w:sz w:val="22"/>
                <w:szCs w:val="22"/>
                <w:lang w:eastAsia="en-ZA"/>
              </w:rPr>
            </w:pP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13C67DAC" w14:textId="77777777" w:rsidR="00CD3665" w:rsidRPr="004A006C" w:rsidRDefault="00CD3665" w:rsidP="00351086">
            <w:pPr>
              <w:rPr>
                <w:rFonts w:eastAsia="Times New Roman"/>
                <w:sz w:val="22"/>
                <w:szCs w:val="22"/>
                <w:lang w:eastAsia="en-ZA"/>
              </w:rPr>
            </w:pPr>
          </w:p>
        </w:tc>
      </w:tr>
      <w:tr w:rsidR="00CD3665" w:rsidRPr="004A006C" w14:paraId="23C020B0"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0325DED4" w14:textId="77777777" w:rsidR="00CD3665" w:rsidRPr="004A006C" w:rsidRDefault="00CD3665" w:rsidP="00351086">
            <w:pPr>
              <w:rPr>
                <w:rFonts w:eastAsia="Times New Roman"/>
                <w:color w:val="000000"/>
                <w:sz w:val="22"/>
                <w:szCs w:val="22"/>
                <w:lang w:eastAsia="en-ZA"/>
              </w:rPr>
            </w:pPr>
            <w:r w:rsidRPr="004A006C">
              <w:rPr>
                <w:rFonts w:eastAsia="Times New Roman"/>
                <w:color w:val="000000"/>
                <w:sz w:val="22"/>
                <w:szCs w:val="22"/>
                <w:lang w:eastAsia="en-ZA"/>
              </w:rPr>
              <w:t>Year 5</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EE20B62" w14:textId="77777777" w:rsidR="00CD3665" w:rsidRPr="004A006C" w:rsidRDefault="00CD3665" w:rsidP="00351086">
            <w:pPr>
              <w:rPr>
                <w:rFonts w:eastAsia="Times New Roman"/>
                <w:color w:val="000000"/>
                <w:sz w:val="22"/>
                <w:szCs w:val="22"/>
                <w:lang w:eastAsia="en-ZA"/>
              </w:rPr>
            </w:pP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0DB9A6E" w14:textId="77777777" w:rsidR="00CD3665" w:rsidRPr="004A006C" w:rsidRDefault="00CD3665" w:rsidP="00351086">
            <w:pPr>
              <w:rPr>
                <w:rFonts w:eastAsia="Times New Roman"/>
                <w:sz w:val="22"/>
                <w:szCs w:val="22"/>
                <w:lang w:eastAsia="en-ZA"/>
              </w:rPr>
            </w:pPr>
          </w:p>
        </w:tc>
      </w:tr>
      <w:tr w:rsidR="00A35084" w:rsidRPr="004A006C" w14:paraId="192FD38C"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2721BF4" w14:textId="1EB5C030" w:rsidR="00A35084" w:rsidRPr="004A006C" w:rsidRDefault="00A35084" w:rsidP="00351086">
            <w:pPr>
              <w:rPr>
                <w:rFonts w:eastAsia="Times New Roman"/>
                <w:color w:val="000000"/>
                <w:sz w:val="22"/>
                <w:szCs w:val="22"/>
                <w:lang w:eastAsia="en-ZA"/>
              </w:rPr>
            </w:pPr>
            <w:r w:rsidRPr="004A006C">
              <w:rPr>
                <w:rFonts w:eastAsia="Times New Roman"/>
                <w:color w:val="000000"/>
                <w:sz w:val="22"/>
                <w:szCs w:val="22"/>
                <w:lang w:eastAsia="en-ZA"/>
              </w:rPr>
              <w:t>Grand Total</w:t>
            </w:r>
          </w:p>
        </w:tc>
        <w:tc>
          <w:tcPr>
            <w:tcW w:w="2280" w:type="dxa"/>
            <w:tcBorders>
              <w:top w:val="single" w:sz="4" w:space="0" w:color="auto"/>
              <w:left w:val="single" w:sz="4" w:space="0" w:color="auto"/>
              <w:bottom w:val="single" w:sz="4" w:space="0" w:color="auto"/>
              <w:right w:val="single" w:sz="4" w:space="0" w:color="auto"/>
            </w:tcBorders>
            <w:noWrap/>
            <w:vAlign w:val="bottom"/>
          </w:tcPr>
          <w:p w14:paraId="4EA73D86" w14:textId="77777777" w:rsidR="00A35084" w:rsidRPr="004A006C" w:rsidRDefault="00A35084" w:rsidP="00351086">
            <w:pPr>
              <w:rPr>
                <w:rFonts w:eastAsia="Times New Roman"/>
                <w:color w:val="000000"/>
                <w:sz w:val="22"/>
                <w:szCs w:val="22"/>
                <w:lang w:eastAsia="en-ZA"/>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0F02E60" w14:textId="77777777" w:rsidR="00A35084" w:rsidRPr="004A006C" w:rsidRDefault="00A35084" w:rsidP="00351086">
            <w:pPr>
              <w:rPr>
                <w:rFonts w:eastAsia="Times New Roman"/>
                <w:sz w:val="22"/>
                <w:szCs w:val="22"/>
                <w:lang w:eastAsia="en-ZA"/>
              </w:rPr>
            </w:pPr>
          </w:p>
        </w:tc>
      </w:tr>
    </w:tbl>
    <w:p w14:paraId="0CF47ADE" w14:textId="77777777" w:rsidR="00C20E12" w:rsidRPr="004A006C" w:rsidRDefault="00C20E12" w:rsidP="00C20E12">
      <w:pPr>
        <w:rPr>
          <w:sz w:val="22"/>
          <w:szCs w:val="22"/>
          <w:u w:val="single"/>
        </w:rPr>
      </w:pPr>
    </w:p>
    <w:p w14:paraId="7530D40D" w14:textId="6D28DCE7" w:rsidR="005B431E" w:rsidRPr="004A006C" w:rsidRDefault="005B431E" w:rsidP="005B431E">
      <w:pPr>
        <w:rPr>
          <w:b/>
          <w:bCs/>
          <w:color w:val="000000" w:themeColor="text1"/>
          <w:sz w:val="22"/>
          <w:szCs w:val="22"/>
        </w:rPr>
      </w:pPr>
      <w:r w:rsidRPr="004A006C">
        <w:rPr>
          <w:rFonts w:eastAsia="Times New Roman"/>
          <w:b/>
          <w:bCs/>
          <w:color w:val="000000"/>
          <w:sz w:val="22"/>
          <w:szCs w:val="22"/>
          <w:lang w:eastAsia="en-ZA"/>
        </w:rPr>
        <w:t xml:space="preserve">Alarm monitoring and armed response </w:t>
      </w:r>
    </w:p>
    <w:tbl>
      <w:tblPr>
        <w:tblW w:w="7900" w:type="dxa"/>
        <w:tblLayout w:type="fixed"/>
        <w:tblCellMar>
          <w:top w:w="15" w:type="dxa"/>
          <w:bottom w:w="15" w:type="dxa"/>
        </w:tblCellMar>
        <w:tblLook w:val="04A0" w:firstRow="1" w:lastRow="0" w:firstColumn="1" w:lastColumn="0" w:noHBand="0" w:noVBand="1"/>
      </w:tblPr>
      <w:tblGrid>
        <w:gridCol w:w="3040"/>
        <w:gridCol w:w="2280"/>
        <w:gridCol w:w="2580"/>
      </w:tblGrid>
      <w:tr w:rsidR="005B431E" w:rsidRPr="004A006C" w14:paraId="2D221EEE"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6D43DC9F" w14:textId="77777777" w:rsidR="005B431E" w:rsidRPr="004A006C" w:rsidRDefault="005B431E" w:rsidP="00351086">
            <w:pPr>
              <w:rPr>
                <w:rFonts w:eastAsia="Times New Roman"/>
                <w:b/>
                <w:bCs/>
                <w:color w:val="000000"/>
                <w:sz w:val="22"/>
                <w:szCs w:val="22"/>
                <w:lang w:eastAsia="en-ZA"/>
              </w:rPr>
            </w:pPr>
            <w:r w:rsidRPr="004A006C">
              <w:rPr>
                <w:rFonts w:eastAsia="Times New Roman"/>
                <w:b/>
                <w:bCs/>
                <w:color w:val="000000"/>
                <w:sz w:val="22"/>
                <w:szCs w:val="22"/>
                <w:lang w:eastAsia="en-ZA"/>
              </w:rPr>
              <w:t>Year</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F73C129" w14:textId="77777777" w:rsidR="005B431E" w:rsidRPr="004A006C" w:rsidRDefault="005B431E" w:rsidP="00351086">
            <w:pPr>
              <w:rPr>
                <w:rFonts w:eastAsia="Times New Roman"/>
                <w:b/>
                <w:bCs/>
                <w:color w:val="000000"/>
                <w:sz w:val="22"/>
                <w:szCs w:val="22"/>
                <w:lang w:eastAsia="en-ZA"/>
              </w:rPr>
            </w:pPr>
            <w:r w:rsidRPr="004A006C">
              <w:rPr>
                <w:rFonts w:eastAsia="Times New Roman"/>
                <w:b/>
                <w:bCs/>
                <w:color w:val="000000"/>
                <w:sz w:val="22"/>
                <w:szCs w:val="22"/>
                <w:lang w:eastAsia="en-ZA"/>
              </w:rPr>
              <w:t>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76C63668" w14:textId="77777777" w:rsidR="005B431E" w:rsidRPr="004A006C" w:rsidRDefault="005B431E" w:rsidP="00351086">
            <w:pPr>
              <w:rPr>
                <w:rFonts w:eastAsia="Times New Roman"/>
                <w:b/>
                <w:bCs/>
                <w:color w:val="000000"/>
                <w:sz w:val="22"/>
                <w:szCs w:val="22"/>
                <w:lang w:eastAsia="en-ZA"/>
              </w:rPr>
            </w:pPr>
            <w:r w:rsidRPr="004A006C">
              <w:rPr>
                <w:rFonts w:eastAsia="Times New Roman"/>
                <w:b/>
                <w:bCs/>
                <w:color w:val="000000"/>
                <w:sz w:val="22"/>
                <w:szCs w:val="22"/>
                <w:lang w:eastAsia="en-ZA"/>
              </w:rPr>
              <w:t>Percentage Escalations</w:t>
            </w:r>
          </w:p>
        </w:tc>
      </w:tr>
      <w:tr w:rsidR="005B431E" w:rsidRPr="004A006C" w14:paraId="19B75D27"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110960B6" w14:textId="77777777" w:rsidR="005B431E" w:rsidRPr="004A006C" w:rsidRDefault="005B431E" w:rsidP="00351086">
            <w:pPr>
              <w:rPr>
                <w:rFonts w:eastAsia="Times New Roman"/>
                <w:color w:val="000000"/>
                <w:sz w:val="22"/>
                <w:szCs w:val="22"/>
                <w:lang w:eastAsia="en-ZA"/>
              </w:rPr>
            </w:pPr>
            <w:r w:rsidRPr="004A006C">
              <w:rPr>
                <w:rFonts w:eastAsia="Times New Roman"/>
                <w:color w:val="000000"/>
                <w:sz w:val="22"/>
                <w:szCs w:val="22"/>
                <w:lang w:eastAsia="en-ZA"/>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2FCFEE33" w14:textId="4ED2FAF0" w:rsidR="005B431E" w:rsidRPr="004A006C" w:rsidRDefault="005B431E" w:rsidP="00351086">
            <w:pPr>
              <w:rPr>
                <w:rFonts w:eastAsia="Times New Roman"/>
                <w:color w:val="000000"/>
                <w:sz w:val="22"/>
                <w:szCs w:val="22"/>
                <w:lang w:eastAsia="en-ZA"/>
              </w:rPr>
            </w:pPr>
            <w:r w:rsidRPr="004A006C">
              <w:rPr>
                <w:rFonts w:eastAsia="Times New Roman"/>
                <w:color w:val="000000"/>
                <w:sz w:val="22"/>
                <w:szCs w:val="22"/>
                <w:lang w:eastAsia="en-ZA"/>
              </w:rPr>
              <w:t xml:space="preserve">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6F1EA53" w14:textId="77777777" w:rsidR="005B431E" w:rsidRPr="004A006C" w:rsidRDefault="005B431E" w:rsidP="00351086">
            <w:pPr>
              <w:rPr>
                <w:rFonts w:eastAsia="Times New Roman"/>
                <w:color w:val="000000"/>
                <w:sz w:val="22"/>
                <w:szCs w:val="22"/>
                <w:lang w:eastAsia="en-ZA"/>
              </w:rPr>
            </w:pPr>
          </w:p>
        </w:tc>
      </w:tr>
      <w:tr w:rsidR="005B431E" w:rsidRPr="004A006C" w14:paraId="1B2D3291"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2A7D6355" w14:textId="77777777" w:rsidR="005B431E" w:rsidRPr="004A006C" w:rsidRDefault="005B431E" w:rsidP="00351086">
            <w:pPr>
              <w:rPr>
                <w:rFonts w:eastAsia="Times New Roman"/>
                <w:color w:val="000000"/>
                <w:sz w:val="22"/>
                <w:szCs w:val="22"/>
                <w:lang w:eastAsia="en-ZA"/>
              </w:rPr>
            </w:pPr>
            <w:r w:rsidRPr="004A006C">
              <w:rPr>
                <w:rFonts w:eastAsia="Times New Roman"/>
                <w:color w:val="000000"/>
                <w:sz w:val="22"/>
                <w:szCs w:val="22"/>
                <w:lang w:eastAsia="en-ZA"/>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27587644" w14:textId="5694E6B8" w:rsidR="005B431E" w:rsidRPr="004A006C" w:rsidRDefault="005B431E" w:rsidP="00351086">
            <w:pPr>
              <w:rPr>
                <w:rFonts w:eastAsia="Times New Roman"/>
                <w:color w:val="000000"/>
                <w:sz w:val="22"/>
                <w:szCs w:val="22"/>
                <w:lang w:eastAsia="en-ZA"/>
              </w:rPr>
            </w:pPr>
            <w:r w:rsidRPr="004A006C">
              <w:rPr>
                <w:rFonts w:eastAsia="Times New Roman"/>
                <w:color w:val="000000"/>
                <w:sz w:val="22"/>
                <w:szCs w:val="22"/>
                <w:lang w:eastAsia="en-ZA"/>
              </w:rPr>
              <w:t xml:space="preserve">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07BDE600" w14:textId="3A8FCE4C" w:rsidR="005B431E" w:rsidRPr="004A006C" w:rsidRDefault="005B431E" w:rsidP="00351086">
            <w:pPr>
              <w:rPr>
                <w:rFonts w:eastAsia="Times New Roman"/>
                <w:color w:val="000000"/>
                <w:sz w:val="22"/>
                <w:szCs w:val="22"/>
                <w:lang w:eastAsia="en-ZA"/>
              </w:rPr>
            </w:pPr>
          </w:p>
        </w:tc>
      </w:tr>
      <w:tr w:rsidR="005B431E" w:rsidRPr="004A006C" w14:paraId="3AD76EDF"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2FF9B0BB" w14:textId="77777777" w:rsidR="005B431E" w:rsidRPr="004A006C" w:rsidRDefault="005B431E" w:rsidP="00351086">
            <w:pPr>
              <w:rPr>
                <w:rFonts w:eastAsia="Times New Roman"/>
                <w:color w:val="000000"/>
                <w:sz w:val="22"/>
                <w:szCs w:val="22"/>
                <w:lang w:eastAsia="en-ZA"/>
              </w:rPr>
            </w:pPr>
            <w:r w:rsidRPr="004A006C">
              <w:rPr>
                <w:rFonts w:eastAsia="Times New Roman"/>
                <w:color w:val="000000"/>
                <w:sz w:val="22"/>
                <w:szCs w:val="22"/>
                <w:lang w:eastAsia="en-ZA"/>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18FDB76C" w14:textId="45DEB88D" w:rsidR="005B431E" w:rsidRPr="004A006C" w:rsidRDefault="005B431E" w:rsidP="00351086">
            <w:pPr>
              <w:rPr>
                <w:rFonts w:eastAsia="Times New Roman"/>
                <w:color w:val="000000"/>
                <w:sz w:val="22"/>
                <w:szCs w:val="22"/>
                <w:lang w:eastAsia="en-ZA"/>
              </w:rPr>
            </w:pPr>
            <w:r w:rsidRPr="004A006C">
              <w:rPr>
                <w:rFonts w:eastAsia="Times New Roman"/>
                <w:color w:val="000000"/>
                <w:sz w:val="22"/>
                <w:szCs w:val="22"/>
                <w:lang w:eastAsia="en-ZA"/>
              </w:rPr>
              <w:t xml:space="preserve">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8727AA2" w14:textId="48266763" w:rsidR="005B431E" w:rsidRPr="004A006C" w:rsidRDefault="005B431E" w:rsidP="00351086">
            <w:pPr>
              <w:rPr>
                <w:rFonts w:eastAsia="Times New Roman"/>
                <w:color w:val="000000"/>
                <w:sz w:val="22"/>
                <w:szCs w:val="22"/>
                <w:lang w:eastAsia="en-ZA"/>
              </w:rPr>
            </w:pPr>
          </w:p>
        </w:tc>
      </w:tr>
      <w:tr w:rsidR="005B431E" w:rsidRPr="004A006C" w14:paraId="4DF90020" w14:textId="77777777" w:rsidTr="00351086">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75C52891" w14:textId="77777777" w:rsidR="005B431E" w:rsidRPr="004A006C" w:rsidRDefault="005B431E" w:rsidP="00351086">
            <w:pPr>
              <w:rPr>
                <w:rFonts w:eastAsia="Times New Roman"/>
                <w:color w:val="000000"/>
                <w:sz w:val="22"/>
                <w:szCs w:val="22"/>
                <w:lang w:eastAsia="en-ZA"/>
              </w:rPr>
            </w:pPr>
            <w:r w:rsidRPr="004A006C">
              <w:rPr>
                <w:rFonts w:eastAsia="Times New Roman"/>
                <w:color w:val="000000"/>
                <w:sz w:val="22"/>
                <w:szCs w:val="22"/>
                <w:lang w:eastAsia="en-ZA"/>
              </w:rPr>
              <w:t>Year 4</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27B22E6D" w14:textId="77777777" w:rsidR="005B431E" w:rsidRPr="004A006C" w:rsidRDefault="005B431E" w:rsidP="00351086">
            <w:pPr>
              <w:rPr>
                <w:rFonts w:eastAsia="Times New Roman"/>
                <w:color w:val="000000"/>
                <w:sz w:val="22"/>
                <w:szCs w:val="22"/>
                <w:lang w:eastAsia="en-ZA"/>
              </w:rPr>
            </w:pP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79ABC6DD" w14:textId="77777777" w:rsidR="005B431E" w:rsidRPr="004A006C" w:rsidRDefault="005B431E" w:rsidP="00351086">
            <w:pPr>
              <w:rPr>
                <w:rFonts w:eastAsia="Times New Roman"/>
                <w:sz w:val="22"/>
                <w:szCs w:val="22"/>
                <w:lang w:eastAsia="en-ZA"/>
              </w:rPr>
            </w:pPr>
          </w:p>
        </w:tc>
      </w:tr>
      <w:tr w:rsidR="005B431E" w:rsidRPr="004A006C" w14:paraId="43BB9C45" w14:textId="77777777" w:rsidTr="004A006C">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64869E92" w14:textId="77777777" w:rsidR="005B431E" w:rsidRPr="004A006C" w:rsidRDefault="005B431E" w:rsidP="00351086">
            <w:pPr>
              <w:rPr>
                <w:rFonts w:eastAsia="Times New Roman"/>
                <w:color w:val="000000"/>
                <w:sz w:val="22"/>
                <w:szCs w:val="22"/>
                <w:lang w:eastAsia="en-ZA"/>
              </w:rPr>
            </w:pPr>
            <w:r w:rsidRPr="004A006C">
              <w:rPr>
                <w:rFonts w:eastAsia="Times New Roman"/>
                <w:color w:val="000000"/>
                <w:sz w:val="22"/>
                <w:szCs w:val="22"/>
                <w:lang w:eastAsia="en-ZA"/>
              </w:rPr>
              <w:t>Year 5</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1B7E23CE" w14:textId="77777777" w:rsidR="005B431E" w:rsidRPr="004A006C" w:rsidRDefault="005B431E" w:rsidP="00351086">
            <w:pPr>
              <w:rPr>
                <w:rFonts w:eastAsia="Times New Roman"/>
                <w:color w:val="000000"/>
                <w:sz w:val="22"/>
                <w:szCs w:val="22"/>
                <w:lang w:eastAsia="en-ZA"/>
              </w:rPr>
            </w:pP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130445E" w14:textId="77777777" w:rsidR="005B431E" w:rsidRPr="004A006C" w:rsidRDefault="005B431E" w:rsidP="00351086">
            <w:pPr>
              <w:rPr>
                <w:rFonts w:eastAsia="Times New Roman"/>
                <w:sz w:val="22"/>
                <w:szCs w:val="22"/>
                <w:lang w:eastAsia="en-ZA"/>
              </w:rPr>
            </w:pPr>
          </w:p>
        </w:tc>
      </w:tr>
      <w:tr w:rsidR="00A35084" w:rsidRPr="004A006C" w14:paraId="249B00BE" w14:textId="77777777" w:rsidTr="004A006C">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5669C78" w14:textId="165E65CC" w:rsidR="00A35084" w:rsidRPr="004A006C" w:rsidRDefault="00A35084" w:rsidP="00351086">
            <w:pPr>
              <w:rPr>
                <w:rFonts w:eastAsia="Times New Roman"/>
                <w:color w:val="000000"/>
                <w:sz w:val="22"/>
                <w:szCs w:val="22"/>
                <w:lang w:eastAsia="en-ZA"/>
              </w:rPr>
            </w:pPr>
            <w:r w:rsidRPr="004A006C">
              <w:rPr>
                <w:rFonts w:eastAsia="Times New Roman"/>
                <w:color w:val="000000"/>
                <w:sz w:val="22"/>
                <w:szCs w:val="22"/>
                <w:lang w:eastAsia="en-ZA"/>
              </w:rPr>
              <w:t>Grand Total</w:t>
            </w:r>
          </w:p>
        </w:tc>
        <w:tc>
          <w:tcPr>
            <w:tcW w:w="2280" w:type="dxa"/>
            <w:tcBorders>
              <w:top w:val="single" w:sz="4" w:space="0" w:color="auto"/>
              <w:left w:val="single" w:sz="4" w:space="0" w:color="auto"/>
              <w:bottom w:val="single" w:sz="4" w:space="0" w:color="auto"/>
              <w:right w:val="single" w:sz="4" w:space="0" w:color="auto"/>
            </w:tcBorders>
            <w:noWrap/>
            <w:vAlign w:val="bottom"/>
          </w:tcPr>
          <w:p w14:paraId="1C8D5933" w14:textId="77777777" w:rsidR="00A35084" w:rsidRPr="004A006C" w:rsidRDefault="00A35084" w:rsidP="00351086">
            <w:pPr>
              <w:rPr>
                <w:rFonts w:eastAsia="Times New Roman"/>
                <w:color w:val="000000"/>
                <w:sz w:val="22"/>
                <w:szCs w:val="22"/>
                <w:lang w:eastAsia="en-ZA"/>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5A3B671" w14:textId="77777777" w:rsidR="00A35084" w:rsidRPr="004A006C" w:rsidRDefault="00A35084" w:rsidP="00351086">
            <w:pPr>
              <w:rPr>
                <w:rFonts w:eastAsia="Times New Roman"/>
                <w:sz w:val="22"/>
                <w:szCs w:val="22"/>
                <w:lang w:eastAsia="en-ZA"/>
              </w:rPr>
            </w:pPr>
          </w:p>
        </w:tc>
      </w:tr>
    </w:tbl>
    <w:p w14:paraId="3F5208EE" w14:textId="1F90FA3B" w:rsidR="00010924" w:rsidRDefault="00010924" w:rsidP="000B2F72">
      <w:pPr>
        <w:rPr>
          <w:sz w:val="22"/>
          <w:szCs w:val="22"/>
          <w:lang w:val="en-US"/>
        </w:rPr>
      </w:pPr>
    </w:p>
    <w:tbl>
      <w:tblPr>
        <w:tblStyle w:val="TableGrid"/>
        <w:tblW w:w="0" w:type="auto"/>
        <w:tblLook w:val="04A0" w:firstRow="1" w:lastRow="0" w:firstColumn="1" w:lastColumn="0" w:noHBand="0" w:noVBand="1"/>
      </w:tblPr>
      <w:tblGrid>
        <w:gridCol w:w="4675"/>
        <w:gridCol w:w="4675"/>
      </w:tblGrid>
      <w:tr w:rsidR="004A006C" w:rsidRPr="004A006C" w14:paraId="5F27E5AD" w14:textId="77777777" w:rsidTr="004A006C">
        <w:tc>
          <w:tcPr>
            <w:tcW w:w="4675" w:type="dxa"/>
          </w:tcPr>
          <w:p w14:paraId="0804DD39" w14:textId="3279234F" w:rsidR="004A006C" w:rsidRPr="004A006C" w:rsidRDefault="004A006C" w:rsidP="000B2F72">
            <w:pPr>
              <w:rPr>
                <w:b/>
                <w:bCs/>
                <w:sz w:val="22"/>
                <w:szCs w:val="22"/>
                <w:lang w:val="en-US"/>
              </w:rPr>
            </w:pPr>
            <w:r w:rsidRPr="004A006C">
              <w:rPr>
                <w:b/>
                <w:bCs/>
                <w:sz w:val="22"/>
                <w:szCs w:val="22"/>
                <w:lang w:val="en-US"/>
              </w:rPr>
              <w:t>TOTAL COST OF PROJECT EXCLUDING VAT</w:t>
            </w:r>
          </w:p>
        </w:tc>
        <w:tc>
          <w:tcPr>
            <w:tcW w:w="4675" w:type="dxa"/>
          </w:tcPr>
          <w:p w14:paraId="3DA78862" w14:textId="77777777" w:rsidR="004A006C" w:rsidRPr="004A006C" w:rsidRDefault="004A006C" w:rsidP="000B2F72">
            <w:pPr>
              <w:rPr>
                <w:b/>
                <w:bCs/>
                <w:sz w:val="22"/>
                <w:szCs w:val="22"/>
                <w:lang w:val="en-US"/>
              </w:rPr>
            </w:pPr>
          </w:p>
        </w:tc>
      </w:tr>
      <w:tr w:rsidR="004A006C" w:rsidRPr="004A006C" w14:paraId="2CEB0AF9" w14:textId="77777777" w:rsidTr="004A006C">
        <w:tc>
          <w:tcPr>
            <w:tcW w:w="4675" w:type="dxa"/>
          </w:tcPr>
          <w:p w14:paraId="18A30208" w14:textId="381C6A1F" w:rsidR="004A006C" w:rsidRPr="004A006C" w:rsidRDefault="004A006C" w:rsidP="000B2F72">
            <w:pPr>
              <w:rPr>
                <w:b/>
                <w:bCs/>
                <w:sz w:val="22"/>
                <w:szCs w:val="22"/>
                <w:lang w:val="en-US"/>
              </w:rPr>
            </w:pPr>
            <w:r w:rsidRPr="004A006C">
              <w:rPr>
                <w:b/>
                <w:bCs/>
                <w:sz w:val="22"/>
                <w:szCs w:val="22"/>
                <w:lang w:val="en-US"/>
              </w:rPr>
              <w:t>VAT @ 15%</w:t>
            </w:r>
          </w:p>
        </w:tc>
        <w:tc>
          <w:tcPr>
            <w:tcW w:w="4675" w:type="dxa"/>
          </w:tcPr>
          <w:p w14:paraId="40919AC3" w14:textId="77777777" w:rsidR="004A006C" w:rsidRPr="004A006C" w:rsidRDefault="004A006C" w:rsidP="000B2F72">
            <w:pPr>
              <w:rPr>
                <w:b/>
                <w:bCs/>
                <w:sz w:val="22"/>
                <w:szCs w:val="22"/>
                <w:lang w:val="en-US"/>
              </w:rPr>
            </w:pPr>
          </w:p>
        </w:tc>
      </w:tr>
      <w:tr w:rsidR="004A006C" w:rsidRPr="004A006C" w14:paraId="6AE09407" w14:textId="77777777" w:rsidTr="004A006C">
        <w:tc>
          <w:tcPr>
            <w:tcW w:w="4675" w:type="dxa"/>
          </w:tcPr>
          <w:p w14:paraId="5010CE05" w14:textId="31D0C45C" w:rsidR="004A006C" w:rsidRPr="004A006C" w:rsidRDefault="004A006C" w:rsidP="000B2F72">
            <w:pPr>
              <w:rPr>
                <w:b/>
                <w:bCs/>
                <w:sz w:val="22"/>
                <w:szCs w:val="22"/>
                <w:lang w:val="en-US"/>
              </w:rPr>
            </w:pPr>
            <w:r w:rsidRPr="004A006C">
              <w:rPr>
                <w:b/>
                <w:bCs/>
                <w:sz w:val="22"/>
                <w:szCs w:val="22"/>
                <w:lang w:val="en-US"/>
              </w:rPr>
              <w:t>TOTAL COST OF PROJECT INCLUDING VAT</w:t>
            </w:r>
          </w:p>
        </w:tc>
        <w:tc>
          <w:tcPr>
            <w:tcW w:w="4675" w:type="dxa"/>
          </w:tcPr>
          <w:p w14:paraId="2FBC6E4F" w14:textId="77777777" w:rsidR="004A006C" w:rsidRPr="004A006C" w:rsidRDefault="004A006C" w:rsidP="000B2F72">
            <w:pPr>
              <w:rPr>
                <w:b/>
                <w:bCs/>
                <w:sz w:val="22"/>
                <w:szCs w:val="22"/>
                <w:lang w:val="en-US"/>
              </w:rPr>
            </w:pPr>
          </w:p>
        </w:tc>
      </w:tr>
    </w:tbl>
    <w:p w14:paraId="17DC62FB" w14:textId="6518CEF9" w:rsidR="004A006C" w:rsidRPr="004A006C" w:rsidRDefault="004A006C" w:rsidP="000B2F72">
      <w:pPr>
        <w:rPr>
          <w:sz w:val="22"/>
          <w:szCs w:val="22"/>
          <w:lang w:val="en-US"/>
        </w:rPr>
      </w:pPr>
    </w:p>
    <w:sectPr w:rsidR="004A006C" w:rsidRPr="004A006C" w:rsidSect="004C559D">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38741" w14:textId="77777777" w:rsidR="002A59FC" w:rsidRDefault="002A59FC" w:rsidP="000766DA">
      <w:pPr>
        <w:spacing w:line="240" w:lineRule="auto"/>
      </w:pPr>
      <w:r>
        <w:separator/>
      </w:r>
    </w:p>
  </w:endnote>
  <w:endnote w:type="continuationSeparator" w:id="0">
    <w:p w14:paraId="751FC412" w14:textId="77777777" w:rsidR="002A59FC" w:rsidRDefault="002A59FC" w:rsidP="000766DA">
      <w:pPr>
        <w:spacing w:line="240" w:lineRule="auto"/>
      </w:pPr>
      <w:r>
        <w:continuationSeparator/>
      </w:r>
    </w:p>
  </w:endnote>
  <w:endnote w:type="continuationNotice" w:id="1">
    <w:p w14:paraId="67DA10C5" w14:textId="77777777" w:rsidR="002A59FC" w:rsidRDefault="002A59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B0B6" w14:textId="675932C0" w:rsidR="00262FF2" w:rsidRPr="006070DF" w:rsidRDefault="00262FF2" w:rsidP="00262FF2">
    <w:pPr>
      <w:rPr>
        <w:b/>
        <w:bCs/>
        <w:sz w:val="12"/>
        <w:szCs w:val="12"/>
      </w:rPr>
    </w:pPr>
    <w:r w:rsidRPr="00262FF2">
      <w:rPr>
        <w:b/>
        <w:bCs/>
        <w:sz w:val="12"/>
        <w:szCs w:val="12"/>
      </w:rPr>
      <w:t>ATNS/ATA/RFP02</w:t>
    </w:r>
    <w:r w:rsidR="0001358D">
      <w:rPr>
        <w:b/>
        <w:bCs/>
        <w:sz w:val="12"/>
        <w:szCs w:val="12"/>
      </w:rPr>
      <w:t>4</w:t>
    </w:r>
    <w:r w:rsidRPr="00262FF2">
      <w:rPr>
        <w:b/>
        <w:bCs/>
        <w:sz w:val="12"/>
        <w:szCs w:val="12"/>
      </w:rPr>
      <w:t>/FY22.23/ATA SECURITY SERVICES</w:t>
    </w:r>
    <w:r w:rsidRPr="000667CD">
      <w:rPr>
        <w:b/>
        <w:bCs/>
        <w:sz w:val="12"/>
        <w:szCs w:val="12"/>
      </w:rPr>
      <w:tab/>
    </w:r>
    <w:r>
      <w:rPr>
        <w:b/>
        <w:bCs/>
        <w:sz w:val="12"/>
        <w:szCs w:val="12"/>
      </w:rPr>
      <w:tab/>
    </w:r>
    <w:r>
      <w:rPr>
        <w:b/>
        <w:bCs/>
        <w:sz w:val="12"/>
        <w:szCs w:val="12"/>
      </w:rPr>
      <w:tab/>
    </w:r>
    <w:r>
      <w:rPr>
        <w:b/>
        <w:bCs/>
        <w:sz w:val="12"/>
        <w:szCs w:val="12"/>
      </w:rPr>
      <w:tab/>
    </w:r>
    <w:r>
      <w:rPr>
        <w:b/>
        <w:bCs/>
        <w:sz w:val="12"/>
        <w:szCs w:val="12"/>
      </w:rPr>
      <w:tab/>
      <w:t xml:space="preserve">                                             JU</w:t>
    </w:r>
    <w:r w:rsidR="0001358D">
      <w:rPr>
        <w:b/>
        <w:bCs/>
        <w:sz w:val="12"/>
        <w:szCs w:val="12"/>
      </w:rPr>
      <w:t>LY</w:t>
    </w:r>
    <w:r>
      <w:rPr>
        <w:b/>
        <w:bCs/>
        <w:sz w:val="12"/>
        <w:szCs w:val="12"/>
      </w:rPr>
      <w:t xml:space="preserve"> 2022</w:t>
    </w:r>
  </w:p>
  <w:p w14:paraId="58577340" w14:textId="1F16A495" w:rsidR="000B004F" w:rsidRPr="00BB0532" w:rsidRDefault="000B004F" w:rsidP="00BB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2265" w14:textId="77777777" w:rsidR="002A59FC" w:rsidRDefault="002A59FC" w:rsidP="000766DA">
      <w:pPr>
        <w:spacing w:line="240" w:lineRule="auto"/>
      </w:pPr>
      <w:r>
        <w:separator/>
      </w:r>
    </w:p>
  </w:footnote>
  <w:footnote w:type="continuationSeparator" w:id="0">
    <w:p w14:paraId="7BC0BFE0" w14:textId="77777777" w:rsidR="002A59FC" w:rsidRDefault="002A59FC" w:rsidP="000766DA">
      <w:pPr>
        <w:spacing w:line="240" w:lineRule="auto"/>
      </w:pPr>
      <w:r>
        <w:continuationSeparator/>
      </w:r>
    </w:p>
  </w:footnote>
  <w:footnote w:type="continuationNotice" w:id="1">
    <w:p w14:paraId="5B34D75F" w14:textId="77777777" w:rsidR="002A59FC" w:rsidRDefault="002A59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8B14" w14:textId="52D46455" w:rsidR="00BB0532" w:rsidRPr="006070DF" w:rsidRDefault="00262FF2" w:rsidP="00BB0532">
    <w:pPr>
      <w:rPr>
        <w:b/>
        <w:bCs/>
        <w:sz w:val="12"/>
        <w:szCs w:val="12"/>
      </w:rPr>
    </w:pPr>
    <w:r w:rsidRPr="00262FF2">
      <w:rPr>
        <w:b/>
        <w:bCs/>
        <w:sz w:val="12"/>
        <w:szCs w:val="12"/>
      </w:rPr>
      <w:t>ATNS/ATA/RFP02</w:t>
    </w:r>
    <w:r w:rsidR="0001358D">
      <w:rPr>
        <w:b/>
        <w:bCs/>
        <w:sz w:val="12"/>
        <w:szCs w:val="12"/>
      </w:rPr>
      <w:t>4</w:t>
    </w:r>
    <w:r w:rsidRPr="00262FF2">
      <w:rPr>
        <w:b/>
        <w:bCs/>
        <w:sz w:val="12"/>
        <w:szCs w:val="12"/>
      </w:rPr>
      <w:t>/FY22.23/ATA SECURITY SERVICES</w:t>
    </w:r>
    <w:r w:rsidR="00BB0532" w:rsidRPr="000667CD">
      <w:rPr>
        <w:b/>
        <w:bCs/>
        <w:sz w:val="12"/>
        <w:szCs w:val="12"/>
      </w:rPr>
      <w:tab/>
    </w:r>
    <w:r w:rsidR="00BB0532">
      <w:rPr>
        <w:b/>
        <w:bCs/>
        <w:sz w:val="12"/>
        <w:szCs w:val="12"/>
      </w:rPr>
      <w:tab/>
    </w:r>
    <w:r w:rsidR="00BB0532">
      <w:rPr>
        <w:b/>
        <w:bCs/>
        <w:sz w:val="12"/>
        <w:szCs w:val="12"/>
      </w:rPr>
      <w:tab/>
    </w:r>
    <w:r w:rsidR="00BB0532">
      <w:rPr>
        <w:b/>
        <w:bCs/>
        <w:sz w:val="12"/>
        <w:szCs w:val="12"/>
      </w:rPr>
      <w:tab/>
    </w:r>
    <w:r w:rsidR="00BB0532">
      <w:rPr>
        <w:b/>
        <w:bCs/>
        <w:sz w:val="12"/>
        <w:szCs w:val="12"/>
      </w:rPr>
      <w:tab/>
    </w:r>
    <w:r>
      <w:rPr>
        <w:b/>
        <w:bCs/>
        <w:sz w:val="12"/>
        <w:szCs w:val="12"/>
      </w:rPr>
      <w:t xml:space="preserve">                                                         JU</w:t>
    </w:r>
    <w:r w:rsidR="0001358D">
      <w:rPr>
        <w:b/>
        <w:bCs/>
        <w:sz w:val="12"/>
        <w:szCs w:val="12"/>
      </w:rPr>
      <w:t>LY</w:t>
    </w:r>
    <w:r w:rsidR="00F73865">
      <w:rPr>
        <w:b/>
        <w:bCs/>
        <w:sz w:val="12"/>
        <w:szCs w:val="12"/>
      </w:rPr>
      <w:t xml:space="preserve"> 2022</w:t>
    </w:r>
  </w:p>
  <w:p w14:paraId="16D7391D" w14:textId="3C869800" w:rsidR="000B004F" w:rsidRPr="00BB0532" w:rsidRDefault="00BB0532" w:rsidP="00BB0532">
    <w:pPr>
      <w:pStyle w:val="Header"/>
      <w:rPr>
        <w:b/>
        <w:bCs/>
      </w:rPr>
    </w:pPr>
    <w:r>
      <w:tab/>
      <w:t xml:space="preserve">              </w:t>
    </w:r>
    <w:r w:rsidRPr="00BB0532">
      <w:rPr>
        <w:b/>
        <w:bCs/>
      </w:rPr>
      <w:t>PRICING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7E032F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66843E3A"/>
    <w:lvl w:ilvl="0">
      <w:start w:val="1"/>
      <w:numFmt w:val="decimal"/>
      <w:pStyle w:val="ListNumber"/>
      <w:lvlText w:val="%1."/>
      <w:lvlJc w:val="left"/>
      <w:pPr>
        <w:tabs>
          <w:tab w:val="num" w:pos="360"/>
        </w:tabs>
        <w:ind w:left="360" w:hanging="360"/>
      </w:pPr>
    </w:lvl>
  </w:abstractNum>
  <w:abstractNum w:abstractNumId="2" w15:restartNumberingAfterBreak="0">
    <w:nsid w:val="00957261"/>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044F7860"/>
    <w:multiLevelType w:val="hybridMultilevel"/>
    <w:tmpl w:val="ACD6439E"/>
    <w:lvl w:ilvl="0" w:tplc="655AA868">
      <w:start w:val="1"/>
      <w:numFmt w:val="decimal"/>
      <w:pStyle w:val="Style21"/>
      <w:lvlText w:val="6.12.4.%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 w15:restartNumberingAfterBreak="0">
    <w:nsid w:val="068B3C7C"/>
    <w:multiLevelType w:val="hybridMultilevel"/>
    <w:tmpl w:val="2F9618AA"/>
    <w:lvl w:ilvl="0" w:tplc="EE7A7ABC">
      <w:start w:val="1"/>
      <w:numFmt w:val="decimal"/>
      <w:pStyle w:val="Style22"/>
      <w:lvlText w:val="6.12.5.%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15:restartNumberingAfterBreak="0">
    <w:nsid w:val="0BCC531D"/>
    <w:multiLevelType w:val="hybridMultilevel"/>
    <w:tmpl w:val="99AE3C68"/>
    <w:lvl w:ilvl="0" w:tplc="8A4E4BA2">
      <w:start w:val="1"/>
      <w:numFmt w:val="decimal"/>
      <w:pStyle w:val="Style26"/>
      <w:lvlText w:val="7.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6" w15:restartNumberingAfterBreak="0">
    <w:nsid w:val="11CE4280"/>
    <w:multiLevelType w:val="hybridMultilevel"/>
    <w:tmpl w:val="B15A5DE2"/>
    <w:lvl w:ilvl="0" w:tplc="F6689FDC">
      <w:start w:val="1"/>
      <w:numFmt w:val="decimal"/>
      <w:pStyle w:val="Style5"/>
      <w:lvlText w:val="6.7.%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 w15:restartNumberingAfterBreak="0">
    <w:nsid w:val="14CB74DA"/>
    <w:multiLevelType w:val="hybridMultilevel"/>
    <w:tmpl w:val="9FF87BEE"/>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5A041C0"/>
    <w:multiLevelType w:val="hybridMultilevel"/>
    <w:tmpl w:val="40A0A4D8"/>
    <w:lvl w:ilvl="0" w:tplc="5826330A">
      <w:start w:val="1"/>
      <w:numFmt w:val="lowerLetter"/>
      <w:lvlText w:val="%1."/>
      <w:lvlJc w:val="left"/>
      <w:pPr>
        <w:ind w:left="1296" w:hanging="360"/>
      </w:pPr>
      <w:rPr>
        <w:rFonts w:hint="default"/>
        <w:b w:val="0"/>
      </w:rPr>
    </w:lvl>
    <w:lvl w:ilvl="1" w:tplc="1C090019" w:tentative="1">
      <w:start w:val="1"/>
      <w:numFmt w:val="lowerLetter"/>
      <w:lvlText w:val="%2."/>
      <w:lvlJc w:val="left"/>
      <w:pPr>
        <w:ind w:left="2016" w:hanging="360"/>
      </w:pPr>
    </w:lvl>
    <w:lvl w:ilvl="2" w:tplc="1C09001B" w:tentative="1">
      <w:start w:val="1"/>
      <w:numFmt w:val="lowerRoman"/>
      <w:lvlText w:val="%3."/>
      <w:lvlJc w:val="right"/>
      <w:pPr>
        <w:ind w:left="2736" w:hanging="180"/>
      </w:pPr>
    </w:lvl>
    <w:lvl w:ilvl="3" w:tplc="1C09000F" w:tentative="1">
      <w:start w:val="1"/>
      <w:numFmt w:val="decimal"/>
      <w:lvlText w:val="%4."/>
      <w:lvlJc w:val="left"/>
      <w:pPr>
        <w:ind w:left="3456" w:hanging="360"/>
      </w:pPr>
    </w:lvl>
    <w:lvl w:ilvl="4" w:tplc="1C090019" w:tentative="1">
      <w:start w:val="1"/>
      <w:numFmt w:val="lowerLetter"/>
      <w:lvlText w:val="%5."/>
      <w:lvlJc w:val="left"/>
      <w:pPr>
        <w:ind w:left="4176" w:hanging="360"/>
      </w:pPr>
    </w:lvl>
    <w:lvl w:ilvl="5" w:tplc="1C09001B" w:tentative="1">
      <w:start w:val="1"/>
      <w:numFmt w:val="lowerRoman"/>
      <w:lvlText w:val="%6."/>
      <w:lvlJc w:val="right"/>
      <w:pPr>
        <w:ind w:left="4896" w:hanging="180"/>
      </w:pPr>
    </w:lvl>
    <w:lvl w:ilvl="6" w:tplc="1C09000F" w:tentative="1">
      <w:start w:val="1"/>
      <w:numFmt w:val="decimal"/>
      <w:lvlText w:val="%7."/>
      <w:lvlJc w:val="left"/>
      <w:pPr>
        <w:ind w:left="5616" w:hanging="360"/>
      </w:pPr>
    </w:lvl>
    <w:lvl w:ilvl="7" w:tplc="1C090019" w:tentative="1">
      <w:start w:val="1"/>
      <w:numFmt w:val="lowerLetter"/>
      <w:lvlText w:val="%8."/>
      <w:lvlJc w:val="left"/>
      <w:pPr>
        <w:ind w:left="6336" w:hanging="360"/>
      </w:pPr>
    </w:lvl>
    <w:lvl w:ilvl="8" w:tplc="1C09001B" w:tentative="1">
      <w:start w:val="1"/>
      <w:numFmt w:val="lowerRoman"/>
      <w:lvlText w:val="%9."/>
      <w:lvlJc w:val="right"/>
      <w:pPr>
        <w:ind w:left="7056" w:hanging="180"/>
      </w:pPr>
    </w:lvl>
  </w:abstractNum>
  <w:abstractNum w:abstractNumId="9" w15:restartNumberingAfterBreak="0">
    <w:nsid w:val="1AEB5D16"/>
    <w:multiLevelType w:val="hybridMultilevel"/>
    <w:tmpl w:val="A8926F86"/>
    <w:lvl w:ilvl="0" w:tplc="756C3330">
      <w:start w:val="1"/>
      <w:numFmt w:val="decimal"/>
      <w:pStyle w:val="Style17"/>
      <w:lvlText w:val="6.12.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1BC51057"/>
    <w:multiLevelType w:val="hybridMultilevel"/>
    <w:tmpl w:val="231427DE"/>
    <w:lvl w:ilvl="0" w:tplc="EF2E565A">
      <w:start w:val="1"/>
      <w:numFmt w:val="decimal"/>
      <w:pStyle w:val="Style7"/>
      <w:lvlText w:val="6.8.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1C274DF1"/>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1D0D2BAA"/>
    <w:multiLevelType w:val="hybridMultilevel"/>
    <w:tmpl w:val="A86CA954"/>
    <w:lvl w:ilvl="0" w:tplc="2E62B228">
      <w:start w:val="1"/>
      <w:numFmt w:val="decimal"/>
      <w:pStyle w:val="Style19"/>
      <w:lvlText w:val="6.12.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1E29337F"/>
    <w:multiLevelType w:val="hybridMultilevel"/>
    <w:tmpl w:val="536CB826"/>
    <w:lvl w:ilvl="0" w:tplc="C6F6587C">
      <w:start w:val="1"/>
      <w:numFmt w:val="upperLetter"/>
      <w:pStyle w:val="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5475CD9"/>
    <w:multiLevelType w:val="hybridMultilevel"/>
    <w:tmpl w:val="74B6D64A"/>
    <w:lvl w:ilvl="0" w:tplc="ABE4D1CE">
      <w:start w:val="1"/>
      <w:numFmt w:val="decimal"/>
      <w:pStyle w:val="Style6"/>
      <w:lvlText w:val="6.8.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255E310C"/>
    <w:multiLevelType w:val="hybridMultilevel"/>
    <w:tmpl w:val="BAAA7C6E"/>
    <w:lvl w:ilvl="0" w:tplc="7A3E27AC">
      <w:start w:val="1"/>
      <w:numFmt w:val="decimal"/>
      <w:pStyle w:val="Style27"/>
      <w:lvlText w:val="7.4.%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6" w15:restartNumberingAfterBreak="0">
    <w:nsid w:val="265262EB"/>
    <w:multiLevelType w:val="hybridMultilevel"/>
    <w:tmpl w:val="4BA6AA2A"/>
    <w:lvl w:ilvl="0" w:tplc="92183930">
      <w:start w:val="1"/>
      <w:numFmt w:val="decimal"/>
      <w:pStyle w:val="Style13"/>
      <w:lvlText w:val="6.11.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 w15:restartNumberingAfterBreak="0">
    <w:nsid w:val="27756E5A"/>
    <w:multiLevelType w:val="hybridMultilevel"/>
    <w:tmpl w:val="91B2D11E"/>
    <w:lvl w:ilvl="0" w:tplc="0A2ECB50">
      <w:start w:val="1"/>
      <w:numFmt w:val="decimal"/>
      <w:pStyle w:val="Style29"/>
      <w:lvlText w:val="7.6.%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8" w15:restartNumberingAfterBreak="0">
    <w:nsid w:val="281564A3"/>
    <w:multiLevelType w:val="hybridMultilevel"/>
    <w:tmpl w:val="2B6AF746"/>
    <w:lvl w:ilvl="0" w:tplc="C7941B94">
      <w:start w:val="1"/>
      <w:numFmt w:val="decimal"/>
      <w:pStyle w:val="Style11"/>
      <w:lvlText w:val="6.9.%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2A9970CD"/>
    <w:multiLevelType w:val="hybridMultilevel"/>
    <w:tmpl w:val="6A500FA8"/>
    <w:lvl w:ilvl="0" w:tplc="32ECE784">
      <w:start w:val="1"/>
      <w:numFmt w:val="decimal"/>
      <w:pStyle w:val="Style33"/>
      <w:lvlText w:val="8.4.%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20" w15:restartNumberingAfterBreak="0">
    <w:nsid w:val="2B4A67CE"/>
    <w:multiLevelType w:val="hybridMultilevel"/>
    <w:tmpl w:val="168443B2"/>
    <w:lvl w:ilvl="0" w:tplc="A0B85E26">
      <w:start w:val="1"/>
      <w:numFmt w:val="decimal"/>
      <w:pStyle w:val="Style12"/>
      <w:lvlText w:val="6.10.%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319676B4"/>
    <w:multiLevelType w:val="hybridMultilevel"/>
    <w:tmpl w:val="789A3C6A"/>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9E150E"/>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38B540C1"/>
    <w:multiLevelType w:val="hybridMultilevel"/>
    <w:tmpl w:val="C40ED188"/>
    <w:lvl w:ilvl="0" w:tplc="509E536A">
      <w:start w:val="1"/>
      <w:numFmt w:val="decimal"/>
      <w:pStyle w:val="Style10"/>
      <w:lvlText w:val="6.8.5.%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395524BC"/>
    <w:multiLevelType w:val="hybridMultilevel"/>
    <w:tmpl w:val="FBFEC8E0"/>
    <w:lvl w:ilvl="0" w:tplc="3E688158">
      <w:start w:val="1"/>
      <w:numFmt w:val="decimal"/>
      <w:pStyle w:val="Style1"/>
      <w:lvlText w:val="6.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FA305D3"/>
    <w:multiLevelType w:val="hybridMultilevel"/>
    <w:tmpl w:val="B8D0A008"/>
    <w:lvl w:ilvl="0" w:tplc="CA5A6D7C">
      <w:start w:val="1"/>
      <w:numFmt w:val="decimal"/>
      <w:pStyle w:val="Style32"/>
      <w:lvlText w:val="8.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26" w15:restartNumberingAfterBreak="0">
    <w:nsid w:val="3FE50536"/>
    <w:multiLevelType w:val="hybridMultilevel"/>
    <w:tmpl w:val="43B4A572"/>
    <w:lvl w:ilvl="0" w:tplc="9E8E55CA">
      <w:start w:val="1"/>
      <w:numFmt w:val="decimal"/>
      <w:pStyle w:val="Style8"/>
      <w:lvlText w:val="6.8.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2383071"/>
    <w:multiLevelType w:val="hybridMultilevel"/>
    <w:tmpl w:val="425083D4"/>
    <w:lvl w:ilvl="0" w:tplc="6002B7E6">
      <w:start w:val="1"/>
      <w:numFmt w:val="decimal"/>
      <w:pStyle w:val="Style18"/>
      <w:lvlText w:val="6.12.%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44E95658"/>
    <w:multiLevelType w:val="hybridMultilevel"/>
    <w:tmpl w:val="4FA0287C"/>
    <w:lvl w:ilvl="0" w:tplc="D7767D68">
      <w:start w:val="1"/>
      <w:numFmt w:val="decimal"/>
      <w:pStyle w:val="Style14"/>
      <w:lvlText w:val="6.11.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549E75BC"/>
    <w:multiLevelType w:val="hybridMultilevel"/>
    <w:tmpl w:val="75B4F628"/>
    <w:lvl w:ilvl="0" w:tplc="EA82FB1C">
      <w:start w:val="1"/>
      <w:numFmt w:val="decimal"/>
      <w:pStyle w:val="Style16"/>
      <w:lvlText w:val="6.1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556136AE"/>
    <w:multiLevelType w:val="hybridMultilevel"/>
    <w:tmpl w:val="D7D00900"/>
    <w:lvl w:ilvl="0" w:tplc="E4EA92AE">
      <w:start w:val="1"/>
      <w:numFmt w:val="decimal"/>
      <w:pStyle w:val="Style15"/>
      <w:lvlText w:val="6.11.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5750587B"/>
    <w:multiLevelType w:val="hybridMultilevel"/>
    <w:tmpl w:val="56763FB6"/>
    <w:lvl w:ilvl="0" w:tplc="A7F4E932">
      <w:start w:val="1"/>
      <w:numFmt w:val="decimal"/>
      <w:pStyle w:val="Style9"/>
      <w:lvlText w:val="6.8.4.%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5945697A"/>
    <w:multiLevelType w:val="hybridMultilevel"/>
    <w:tmpl w:val="59741CFC"/>
    <w:lvl w:ilvl="0" w:tplc="BE9E2458">
      <w:start w:val="1"/>
      <w:numFmt w:val="decimal"/>
      <w:pStyle w:val="Style20"/>
      <w:lvlText w:val="6.12.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61AB32CB"/>
    <w:multiLevelType w:val="hybridMultilevel"/>
    <w:tmpl w:val="9886BB94"/>
    <w:lvl w:ilvl="0" w:tplc="9FDE9B3C">
      <w:start w:val="1"/>
      <w:numFmt w:val="decimal"/>
      <w:pStyle w:val="Style23"/>
      <w:lvlText w:val="6.1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34" w15:restartNumberingAfterBreak="0">
    <w:nsid w:val="61CA5C9B"/>
    <w:multiLevelType w:val="hybridMultilevel"/>
    <w:tmpl w:val="D4CE9CE2"/>
    <w:lvl w:ilvl="0" w:tplc="B11E51A6">
      <w:start w:val="1"/>
      <w:numFmt w:val="decimal"/>
      <w:pStyle w:val="Style31"/>
      <w:lvlText w:val="8.2.%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35" w15:restartNumberingAfterBreak="0">
    <w:nsid w:val="62C61792"/>
    <w:multiLevelType w:val="multilevel"/>
    <w:tmpl w:val="40489786"/>
    <w:lvl w:ilvl="0">
      <w:start w:val="1"/>
      <w:numFmt w:val="decimal"/>
      <w:pStyle w:val="Heading1"/>
      <w:lvlText w:val="%1"/>
      <w:lvlJc w:val="left"/>
      <w:pPr>
        <w:ind w:left="432" w:hanging="432"/>
      </w:pPr>
      <w:rPr>
        <w:rFonts w:ascii="Arial" w:hAnsi="Arial" w:cs="Arial" w:hint="default"/>
        <w:sz w:val="28"/>
        <w:szCs w:val="28"/>
      </w:rPr>
    </w:lvl>
    <w:lvl w:ilvl="1">
      <w:start w:val="1"/>
      <w:numFmt w:val="decimal"/>
      <w:pStyle w:val="Heading2"/>
      <w:lvlText w:val="%1.%2"/>
      <w:lvlJc w:val="left"/>
      <w:pPr>
        <w:ind w:left="576" w:hanging="576"/>
      </w:pPr>
      <w:rPr>
        <w:rFonts w:ascii="Arial" w:hAnsi="Arial" w:cs="Arial" w:hint="default"/>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4590876"/>
    <w:multiLevelType w:val="hybridMultilevel"/>
    <w:tmpl w:val="735CFDE8"/>
    <w:lvl w:ilvl="0" w:tplc="7F4E771C">
      <w:start w:val="1"/>
      <w:numFmt w:val="decimal"/>
      <w:pStyle w:val="Style2"/>
      <w:lvlText w:val="6.4.%1"/>
      <w:lvlJc w:val="left"/>
      <w:pPr>
        <w:ind w:left="1872" w:hanging="360"/>
      </w:pPr>
      <w:rPr>
        <w:rFonts w:hint="default"/>
      </w:rPr>
    </w:lvl>
    <w:lvl w:ilvl="1" w:tplc="1C090019" w:tentative="1">
      <w:start w:val="1"/>
      <w:numFmt w:val="lowerLetter"/>
      <w:lvlText w:val="%2."/>
      <w:lvlJc w:val="left"/>
      <w:pPr>
        <w:ind w:left="2592" w:hanging="360"/>
      </w:pPr>
    </w:lvl>
    <w:lvl w:ilvl="2" w:tplc="1C09001B" w:tentative="1">
      <w:start w:val="1"/>
      <w:numFmt w:val="lowerRoman"/>
      <w:lvlText w:val="%3."/>
      <w:lvlJc w:val="right"/>
      <w:pPr>
        <w:ind w:left="3312" w:hanging="180"/>
      </w:pPr>
    </w:lvl>
    <w:lvl w:ilvl="3" w:tplc="1C09000F" w:tentative="1">
      <w:start w:val="1"/>
      <w:numFmt w:val="decimal"/>
      <w:lvlText w:val="%4."/>
      <w:lvlJc w:val="left"/>
      <w:pPr>
        <w:ind w:left="4032" w:hanging="360"/>
      </w:pPr>
    </w:lvl>
    <w:lvl w:ilvl="4" w:tplc="1C090019" w:tentative="1">
      <w:start w:val="1"/>
      <w:numFmt w:val="lowerLetter"/>
      <w:lvlText w:val="%5."/>
      <w:lvlJc w:val="left"/>
      <w:pPr>
        <w:ind w:left="4752" w:hanging="360"/>
      </w:pPr>
    </w:lvl>
    <w:lvl w:ilvl="5" w:tplc="1C09001B" w:tentative="1">
      <w:start w:val="1"/>
      <w:numFmt w:val="lowerRoman"/>
      <w:lvlText w:val="%6."/>
      <w:lvlJc w:val="right"/>
      <w:pPr>
        <w:ind w:left="5472" w:hanging="180"/>
      </w:pPr>
    </w:lvl>
    <w:lvl w:ilvl="6" w:tplc="1C09000F" w:tentative="1">
      <w:start w:val="1"/>
      <w:numFmt w:val="decimal"/>
      <w:lvlText w:val="%7."/>
      <w:lvlJc w:val="left"/>
      <w:pPr>
        <w:ind w:left="6192" w:hanging="360"/>
      </w:pPr>
    </w:lvl>
    <w:lvl w:ilvl="7" w:tplc="1C090019" w:tentative="1">
      <w:start w:val="1"/>
      <w:numFmt w:val="lowerLetter"/>
      <w:lvlText w:val="%8."/>
      <w:lvlJc w:val="left"/>
      <w:pPr>
        <w:ind w:left="6912" w:hanging="360"/>
      </w:pPr>
    </w:lvl>
    <w:lvl w:ilvl="8" w:tplc="1C09001B" w:tentative="1">
      <w:start w:val="1"/>
      <w:numFmt w:val="lowerRoman"/>
      <w:lvlText w:val="%9."/>
      <w:lvlJc w:val="right"/>
      <w:pPr>
        <w:ind w:left="7632" w:hanging="180"/>
      </w:pPr>
    </w:lvl>
  </w:abstractNum>
  <w:abstractNum w:abstractNumId="37" w15:restartNumberingAfterBreak="0">
    <w:nsid w:val="650B1CBB"/>
    <w:multiLevelType w:val="hybridMultilevel"/>
    <w:tmpl w:val="B1AE0468"/>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676B4CEC"/>
    <w:multiLevelType w:val="hybridMultilevel"/>
    <w:tmpl w:val="A0F2CE28"/>
    <w:lvl w:ilvl="0" w:tplc="36BAF11E">
      <w:start w:val="1"/>
      <w:numFmt w:val="decimal"/>
      <w:pStyle w:val="Style28"/>
      <w:lvlText w:val="7.5.%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39" w15:restartNumberingAfterBreak="0">
    <w:nsid w:val="6C3A42C2"/>
    <w:multiLevelType w:val="hybridMultilevel"/>
    <w:tmpl w:val="A650C31E"/>
    <w:lvl w:ilvl="0" w:tplc="87D098A8">
      <w:start w:val="1"/>
      <w:numFmt w:val="decimal"/>
      <w:pStyle w:val="Style30"/>
      <w:lvlText w:val="8.1.%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40" w15:restartNumberingAfterBreak="0">
    <w:nsid w:val="6E504DA7"/>
    <w:multiLevelType w:val="hybridMultilevel"/>
    <w:tmpl w:val="73A86136"/>
    <w:lvl w:ilvl="0" w:tplc="CE24FB1A">
      <w:start w:val="1"/>
      <w:numFmt w:val="upperLetter"/>
      <w:pStyle w:val="List2"/>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0572C6"/>
    <w:multiLevelType w:val="hybridMultilevel"/>
    <w:tmpl w:val="AFFC07FA"/>
    <w:lvl w:ilvl="0" w:tplc="2F264F82">
      <w:start w:val="1"/>
      <w:numFmt w:val="decimal"/>
      <w:pStyle w:val="Style4"/>
      <w:lvlText w:val="7.6.%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2" w15:restartNumberingAfterBreak="0">
    <w:nsid w:val="73012BB7"/>
    <w:multiLevelType w:val="hybridMultilevel"/>
    <w:tmpl w:val="45040E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4757B2F"/>
    <w:multiLevelType w:val="hybridMultilevel"/>
    <w:tmpl w:val="076AE990"/>
    <w:lvl w:ilvl="0" w:tplc="920698DE">
      <w:start w:val="1"/>
      <w:numFmt w:val="decimal"/>
      <w:pStyle w:val="Style25"/>
      <w:lvlText w:val="7.2.%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44" w15:restartNumberingAfterBreak="0">
    <w:nsid w:val="76783B80"/>
    <w:multiLevelType w:val="hybridMultilevel"/>
    <w:tmpl w:val="C7AA4E3C"/>
    <w:lvl w:ilvl="0" w:tplc="576EA686">
      <w:start w:val="1"/>
      <w:numFmt w:val="decimal"/>
      <w:pStyle w:val="Style24"/>
      <w:lvlText w:val="7.1.%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num w:numId="1">
    <w:abstractNumId w:val="0"/>
  </w:num>
  <w:num w:numId="2">
    <w:abstractNumId w:val="13"/>
  </w:num>
  <w:num w:numId="3">
    <w:abstractNumId w:val="40"/>
  </w:num>
  <w:num w:numId="4">
    <w:abstractNumId w:val="1"/>
  </w:num>
  <w:num w:numId="5">
    <w:abstractNumId w:val="24"/>
  </w:num>
  <w:num w:numId="6">
    <w:abstractNumId w:val="36"/>
  </w:num>
  <w:num w:numId="7">
    <w:abstractNumId w:val="41"/>
  </w:num>
  <w:num w:numId="8">
    <w:abstractNumId w:val="6"/>
  </w:num>
  <w:num w:numId="9">
    <w:abstractNumId w:val="14"/>
  </w:num>
  <w:num w:numId="10">
    <w:abstractNumId w:val="10"/>
  </w:num>
  <w:num w:numId="11">
    <w:abstractNumId w:val="26"/>
  </w:num>
  <w:num w:numId="12">
    <w:abstractNumId w:val="31"/>
  </w:num>
  <w:num w:numId="13">
    <w:abstractNumId w:val="23"/>
  </w:num>
  <w:num w:numId="14">
    <w:abstractNumId w:val="18"/>
  </w:num>
  <w:num w:numId="15">
    <w:abstractNumId w:val="20"/>
  </w:num>
  <w:num w:numId="16">
    <w:abstractNumId w:val="16"/>
  </w:num>
  <w:num w:numId="17">
    <w:abstractNumId w:val="28"/>
  </w:num>
  <w:num w:numId="18">
    <w:abstractNumId w:val="30"/>
  </w:num>
  <w:num w:numId="19">
    <w:abstractNumId w:val="29"/>
  </w:num>
  <w:num w:numId="20">
    <w:abstractNumId w:val="9"/>
  </w:num>
  <w:num w:numId="21">
    <w:abstractNumId w:val="27"/>
  </w:num>
  <w:num w:numId="22">
    <w:abstractNumId w:val="12"/>
  </w:num>
  <w:num w:numId="23">
    <w:abstractNumId w:val="32"/>
  </w:num>
  <w:num w:numId="24">
    <w:abstractNumId w:val="3"/>
  </w:num>
  <w:num w:numId="25">
    <w:abstractNumId w:val="4"/>
  </w:num>
  <w:num w:numId="26">
    <w:abstractNumId w:val="33"/>
  </w:num>
  <w:num w:numId="27">
    <w:abstractNumId w:val="44"/>
  </w:num>
  <w:num w:numId="28">
    <w:abstractNumId w:val="43"/>
  </w:num>
  <w:num w:numId="29">
    <w:abstractNumId w:val="5"/>
  </w:num>
  <w:num w:numId="30">
    <w:abstractNumId w:val="15"/>
  </w:num>
  <w:num w:numId="31">
    <w:abstractNumId w:val="38"/>
  </w:num>
  <w:num w:numId="32">
    <w:abstractNumId w:val="17"/>
  </w:num>
  <w:num w:numId="33">
    <w:abstractNumId w:val="39"/>
  </w:num>
  <w:num w:numId="34">
    <w:abstractNumId w:val="34"/>
  </w:num>
  <w:num w:numId="35">
    <w:abstractNumId w:val="25"/>
  </w:num>
  <w:num w:numId="36">
    <w:abstractNumId w:val="19"/>
  </w:num>
  <w:num w:numId="37">
    <w:abstractNumId w:val="35"/>
  </w:num>
  <w:num w:numId="38">
    <w:abstractNumId w:val="21"/>
  </w:num>
  <w:num w:numId="39">
    <w:abstractNumId w:val="37"/>
  </w:num>
  <w:num w:numId="40">
    <w:abstractNumId w:val="7"/>
  </w:num>
  <w:num w:numId="41">
    <w:abstractNumId w:val="22"/>
  </w:num>
  <w:num w:numId="42">
    <w:abstractNumId w:val="2"/>
  </w:num>
  <w:num w:numId="43">
    <w:abstractNumId w:val="11"/>
  </w:num>
  <w:num w:numId="44">
    <w:abstractNumId w:val="8"/>
  </w:num>
  <w:num w:numId="45">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xNAAS5pamhoamJko6SsGpxcWZ+XkgBUa1AAjAX08sAAAA"/>
  </w:docVars>
  <w:rsids>
    <w:rsidRoot w:val="007E2B09"/>
    <w:rsid w:val="000011AD"/>
    <w:rsid w:val="000017DC"/>
    <w:rsid w:val="00004D29"/>
    <w:rsid w:val="00005294"/>
    <w:rsid w:val="00006789"/>
    <w:rsid w:val="00007203"/>
    <w:rsid w:val="00010924"/>
    <w:rsid w:val="0001184B"/>
    <w:rsid w:val="0001358D"/>
    <w:rsid w:val="0001730D"/>
    <w:rsid w:val="00020B34"/>
    <w:rsid w:val="00020F09"/>
    <w:rsid w:val="00025D51"/>
    <w:rsid w:val="0002676B"/>
    <w:rsid w:val="00026EE6"/>
    <w:rsid w:val="00027F29"/>
    <w:rsid w:val="0003158B"/>
    <w:rsid w:val="00032C76"/>
    <w:rsid w:val="00034FF1"/>
    <w:rsid w:val="00037F6C"/>
    <w:rsid w:val="00040A34"/>
    <w:rsid w:val="00042A62"/>
    <w:rsid w:val="00044C06"/>
    <w:rsid w:val="0004517B"/>
    <w:rsid w:val="000463CE"/>
    <w:rsid w:val="00047814"/>
    <w:rsid w:val="00047867"/>
    <w:rsid w:val="00050C93"/>
    <w:rsid w:val="00051B20"/>
    <w:rsid w:val="00057A15"/>
    <w:rsid w:val="0006343A"/>
    <w:rsid w:val="000725BA"/>
    <w:rsid w:val="000740F7"/>
    <w:rsid w:val="000766DA"/>
    <w:rsid w:val="00077C8B"/>
    <w:rsid w:val="00077FA4"/>
    <w:rsid w:val="00081D48"/>
    <w:rsid w:val="000837BE"/>
    <w:rsid w:val="00083E4B"/>
    <w:rsid w:val="00084177"/>
    <w:rsid w:val="0008783F"/>
    <w:rsid w:val="00091392"/>
    <w:rsid w:val="00091A1C"/>
    <w:rsid w:val="00091FA5"/>
    <w:rsid w:val="00095259"/>
    <w:rsid w:val="00097736"/>
    <w:rsid w:val="000A0F06"/>
    <w:rsid w:val="000A3702"/>
    <w:rsid w:val="000A38FE"/>
    <w:rsid w:val="000A53D1"/>
    <w:rsid w:val="000A6E68"/>
    <w:rsid w:val="000B004F"/>
    <w:rsid w:val="000B13A4"/>
    <w:rsid w:val="000B27F8"/>
    <w:rsid w:val="000B2C4D"/>
    <w:rsid w:val="000B2F72"/>
    <w:rsid w:val="000B62BB"/>
    <w:rsid w:val="000C19F9"/>
    <w:rsid w:val="000C2E95"/>
    <w:rsid w:val="000C6F24"/>
    <w:rsid w:val="000D0EF3"/>
    <w:rsid w:val="000D1E83"/>
    <w:rsid w:val="000D3A2D"/>
    <w:rsid w:val="000D5396"/>
    <w:rsid w:val="000D6E48"/>
    <w:rsid w:val="000E1A4C"/>
    <w:rsid w:val="000E56B9"/>
    <w:rsid w:val="000E62E2"/>
    <w:rsid w:val="000E742A"/>
    <w:rsid w:val="000E7BC4"/>
    <w:rsid w:val="000F177B"/>
    <w:rsid w:val="000F57A9"/>
    <w:rsid w:val="000F5A1D"/>
    <w:rsid w:val="000F7EB6"/>
    <w:rsid w:val="00100034"/>
    <w:rsid w:val="00101A48"/>
    <w:rsid w:val="00103932"/>
    <w:rsid w:val="001127F8"/>
    <w:rsid w:val="00113C07"/>
    <w:rsid w:val="00117CB2"/>
    <w:rsid w:val="00120907"/>
    <w:rsid w:val="00120DF7"/>
    <w:rsid w:val="001232D5"/>
    <w:rsid w:val="001239BD"/>
    <w:rsid w:val="00125146"/>
    <w:rsid w:val="00125AD1"/>
    <w:rsid w:val="001276EA"/>
    <w:rsid w:val="00130A16"/>
    <w:rsid w:val="00132217"/>
    <w:rsid w:val="0013359D"/>
    <w:rsid w:val="00140EC7"/>
    <w:rsid w:val="001445BC"/>
    <w:rsid w:val="0014470B"/>
    <w:rsid w:val="00145345"/>
    <w:rsid w:val="0015257F"/>
    <w:rsid w:val="00157DE5"/>
    <w:rsid w:val="001637CD"/>
    <w:rsid w:val="00165548"/>
    <w:rsid w:val="00165873"/>
    <w:rsid w:val="00166697"/>
    <w:rsid w:val="00167FA3"/>
    <w:rsid w:val="001743EE"/>
    <w:rsid w:val="00174708"/>
    <w:rsid w:val="001758AD"/>
    <w:rsid w:val="00181475"/>
    <w:rsid w:val="0018293F"/>
    <w:rsid w:val="0018386F"/>
    <w:rsid w:val="00183EB1"/>
    <w:rsid w:val="00184A58"/>
    <w:rsid w:val="00185987"/>
    <w:rsid w:val="00187934"/>
    <w:rsid w:val="00187E76"/>
    <w:rsid w:val="00190465"/>
    <w:rsid w:val="001909F2"/>
    <w:rsid w:val="00190A03"/>
    <w:rsid w:val="00190A38"/>
    <w:rsid w:val="00191EB2"/>
    <w:rsid w:val="0019328D"/>
    <w:rsid w:val="00193E69"/>
    <w:rsid w:val="00194927"/>
    <w:rsid w:val="00194CE4"/>
    <w:rsid w:val="00196BB5"/>
    <w:rsid w:val="001A345C"/>
    <w:rsid w:val="001A451A"/>
    <w:rsid w:val="001A4B30"/>
    <w:rsid w:val="001B0B45"/>
    <w:rsid w:val="001B21D1"/>
    <w:rsid w:val="001B23F6"/>
    <w:rsid w:val="001B26C5"/>
    <w:rsid w:val="001B5ADF"/>
    <w:rsid w:val="001B649D"/>
    <w:rsid w:val="001B6D9D"/>
    <w:rsid w:val="001B7BA1"/>
    <w:rsid w:val="001C4826"/>
    <w:rsid w:val="001C5130"/>
    <w:rsid w:val="001C74C6"/>
    <w:rsid w:val="001D31ED"/>
    <w:rsid w:val="001D42EA"/>
    <w:rsid w:val="001D64ED"/>
    <w:rsid w:val="001E14AE"/>
    <w:rsid w:val="001E1F10"/>
    <w:rsid w:val="001E5D26"/>
    <w:rsid w:val="001E7E3C"/>
    <w:rsid w:val="001F57F5"/>
    <w:rsid w:val="00210AB6"/>
    <w:rsid w:val="00212B8E"/>
    <w:rsid w:val="002206B9"/>
    <w:rsid w:val="00221B7C"/>
    <w:rsid w:val="002237FA"/>
    <w:rsid w:val="002255BB"/>
    <w:rsid w:val="00225D32"/>
    <w:rsid w:val="00226629"/>
    <w:rsid w:val="00233072"/>
    <w:rsid w:val="002357F0"/>
    <w:rsid w:val="00235857"/>
    <w:rsid w:val="00241887"/>
    <w:rsid w:val="002439FE"/>
    <w:rsid w:val="00246C2C"/>
    <w:rsid w:val="00247ADD"/>
    <w:rsid w:val="00250EAC"/>
    <w:rsid w:val="00251815"/>
    <w:rsid w:val="00256408"/>
    <w:rsid w:val="00256AF5"/>
    <w:rsid w:val="00260B77"/>
    <w:rsid w:val="00261241"/>
    <w:rsid w:val="00262D98"/>
    <w:rsid w:val="00262FF2"/>
    <w:rsid w:val="00263CED"/>
    <w:rsid w:val="002645AA"/>
    <w:rsid w:val="002667AC"/>
    <w:rsid w:val="00267A45"/>
    <w:rsid w:val="002736BE"/>
    <w:rsid w:val="00273DD5"/>
    <w:rsid w:val="00276E8C"/>
    <w:rsid w:val="002809B1"/>
    <w:rsid w:val="002835FD"/>
    <w:rsid w:val="00283F60"/>
    <w:rsid w:val="00284ECA"/>
    <w:rsid w:val="00290DE7"/>
    <w:rsid w:val="002936BB"/>
    <w:rsid w:val="002972DF"/>
    <w:rsid w:val="002A19A7"/>
    <w:rsid w:val="002A24F0"/>
    <w:rsid w:val="002A4004"/>
    <w:rsid w:val="002A46D6"/>
    <w:rsid w:val="002A59FC"/>
    <w:rsid w:val="002A742B"/>
    <w:rsid w:val="002B0475"/>
    <w:rsid w:val="002B299B"/>
    <w:rsid w:val="002B2BDD"/>
    <w:rsid w:val="002B3347"/>
    <w:rsid w:val="002B42C2"/>
    <w:rsid w:val="002B7D6E"/>
    <w:rsid w:val="002C08D8"/>
    <w:rsid w:val="002C3375"/>
    <w:rsid w:val="002C4FA3"/>
    <w:rsid w:val="002C4FDF"/>
    <w:rsid w:val="002C7F31"/>
    <w:rsid w:val="002E0F2D"/>
    <w:rsid w:val="002E27E2"/>
    <w:rsid w:val="002E2936"/>
    <w:rsid w:val="002E37E2"/>
    <w:rsid w:val="002E3A2E"/>
    <w:rsid w:val="002E7CF4"/>
    <w:rsid w:val="002F35E9"/>
    <w:rsid w:val="002F4897"/>
    <w:rsid w:val="002F6A57"/>
    <w:rsid w:val="002F77A7"/>
    <w:rsid w:val="002F7CBC"/>
    <w:rsid w:val="00300B27"/>
    <w:rsid w:val="00301FB9"/>
    <w:rsid w:val="00304F1E"/>
    <w:rsid w:val="00304F5F"/>
    <w:rsid w:val="003064E6"/>
    <w:rsid w:val="003078C6"/>
    <w:rsid w:val="0031083A"/>
    <w:rsid w:val="00310ABD"/>
    <w:rsid w:val="0031345D"/>
    <w:rsid w:val="003222E4"/>
    <w:rsid w:val="00323246"/>
    <w:rsid w:val="00325AD7"/>
    <w:rsid w:val="00331699"/>
    <w:rsid w:val="0033383A"/>
    <w:rsid w:val="003341BF"/>
    <w:rsid w:val="00335A79"/>
    <w:rsid w:val="00335BED"/>
    <w:rsid w:val="0033622F"/>
    <w:rsid w:val="00337E3E"/>
    <w:rsid w:val="00342F38"/>
    <w:rsid w:val="003438AD"/>
    <w:rsid w:val="00344BEF"/>
    <w:rsid w:val="00344E77"/>
    <w:rsid w:val="00344FF5"/>
    <w:rsid w:val="003455BB"/>
    <w:rsid w:val="00346741"/>
    <w:rsid w:val="00346D46"/>
    <w:rsid w:val="0034723F"/>
    <w:rsid w:val="00351B10"/>
    <w:rsid w:val="00353ECE"/>
    <w:rsid w:val="003563F5"/>
    <w:rsid w:val="003578CC"/>
    <w:rsid w:val="003638C7"/>
    <w:rsid w:val="003677B7"/>
    <w:rsid w:val="00367CF6"/>
    <w:rsid w:val="00373B6F"/>
    <w:rsid w:val="00373FFB"/>
    <w:rsid w:val="00374EB7"/>
    <w:rsid w:val="00376166"/>
    <w:rsid w:val="003763E2"/>
    <w:rsid w:val="003803AC"/>
    <w:rsid w:val="00385518"/>
    <w:rsid w:val="00385EFB"/>
    <w:rsid w:val="003862B2"/>
    <w:rsid w:val="003863A5"/>
    <w:rsid w:val="00386FFF"/>
    <w:rsid w:val="00392F22"/>
    <w:rsid w:val="003931B5"/>
    <w:rsid w:val="003937D2"/>
    <w:rsid w:val="00394290"/>
    <w:rsid w:val="00394640"/>
    <w:rsid w:val="003947B0"/>
    <w:rsid w:val="00397CB7"/>
    <w:rsid w:val="00397CB9"/>
    <w:rsid w:val="00397F39"/>
    <w:rsid w:val="003A62A9"/>
    <w:rsid w:val="003A7A64"/>
    <w:rsid w:val="003B2C15"/>
    <w:rsid w:val="003B34C9"/>
    <w:rsid w:val="003B416D"/>
    <w:rsid w:val="003C0FAE"/>
    <w:rsid w:val="003C2594"/>
    <w:rsid w:val="003C59F6"/>
    <w:rsid w:val="003D027C"/>
    <w:rsid w:val="003D1D83"/>
    <w:rsid w:val="003D2B97"/>
    <w:rsid w:val="003D46B7"/>
    <w:rsid w:val="003D5066"/>
    <w:rsid w:val="003D7309"/>
    <w:rsid w:val="003E309E"/>
    <w:rsid w:val="003E5A45"/>
    <w:rsid w:val="003F123B"/>
    <w:rsid w:val="003F2AF0"/>
    <w:rsid w:val="003F5782"/>
    <w:rsid w:val="003F7637"/>
    <w:rsid w:val="003F7A74"/>
    <w:rsid w:val="0040085F"/>
    <w:rsid w:val="00400953"/>
    <w:rsid w:val="004055EB"/>
    <w:rsid w:val="00405B10"/>
    <w:rsid w:val="004102EA"/>
    <w:rsid w:val="00413BF0"/>
    <w:rsid w:val="00414059"/>
    <w:rsid w:val="004145CE"/>
    <w:rsid w:val="004162CC"/>
    <w:rsid w:val="004166C3"/>
    <w:rsid w:val="0042162F"/>
    <w:rsid w:val="00421B77"/>
    <w:rsid w:val="004234A5"/>
    <w:rsid w:val="00425BF4"/>
    <w:rsid w:val="00425DA8"/>
    <w:rsid w:val="0043124F"/>
    <w:rsid w:val="00440892"/>
    <w:rsid w:val="00441743"/>
    <w:rsid w:val="00442238"/>
    <w:rsid w:val="00442484"/>
    <w:rsid w:val="00444BCA"/>
    <w:rsid w:val="00445104"/>
    <w:rsid w:val="00445F54"/>
    <w:rsid w:val="00446A8B"/>
    <w:rsid w:val="004478D3"/>
    <w:rsid w:val="00455480"/>
    <w:rsid w:val="00456138"/>
    <w:rsid w:val="004568DE"/>
    <w:rsid w:val="004572C3"/>
    <w:rsid w:val="004572D1"/>
    <w:rsid w:val="00463DCD"/>
    <w:rsid w:val="004658E4"/>
    <w:rsid w:val="00470564"/>
    <w:rsid w:val="004713DF"/>
    <w:rsid w:val="0047354F"/>
    <w:rsid w:val="00474A0A"/>
    <w:rsid w:val="00477905"/>
    <w:rsid w:val="0048185A"/>
    <w:rsid w:val="00481DD9"/>
    <w:rsid w:val="00481F06"/>
    <w:rsid w:val="00483EFE"/>
    <w:rsid w:val="00485623"/>
    <w:rsid w:val="00486B2E"/>
    <w:rsid w:val="004872FB"/>
    <w:rsid w:val="00487D37"/>
    <w:rsid w:val="00490637"/>
    <w:rsid w:val="00494CFB"/>
    <w:rsid w:val="0049597E"/>
    <w:rsid w:val="004969C2"/>
    <w:rsid w:val="00496EAA"/>
    <w:rsid w:val="00497AF0"/>
    <w:rsid w:val="00497F44"/>
    <w:rsid w:val="004A006C"/>
    <w:rsid w:val="004A112B"/>
    <w:rsid w:val="004A139A"/>
    <w:rsid w:val="004A3723"/>
    <w:rsid w:val="004A5AFA"/>
    <w:rsid w:val="004A6661"/>
    <w:rsid w:val="004A69B9"/>
    <w:rsid w:val="004B03D8"/>
    <w:rsid w:val="004B35F5"/>
    <w:rsid w:val="004B405F"/>
    <w:rsid w:val="004B47B3"/>
    <w:rsid w:val="004C065C"/>
    <w:rsid w:val="004C0907"/>
    <w:rsid w:val="004C4755"/>
    <w:rsid w:val="004C48A1"/>
    <w:rsid w:val="004C559D"/>
    <w:rsid w:val="004C5D56"/>
    <w:rsid w:val="004D0156"/>
    <w:rsid w:val="004D0D1B"/>
    <w:rsid w:val="004D11F7"/>
    <w:rsid w:val="004D1771"/>
    <w:rsid w:val="004D1ABA"/>
    <w:rsid w:val="004D39DD"/>
    <w:rsid w:val="004D4EBD"/>
    <w:rsid w:val="004D6833"/>
    <w:rsid w:val="004E18BE"/>
    <w:rsid w:val="004E194B"/>
    <w:rsid w:val="004E2ED3"/>
    <w:rsid w:val="004E7296"/>
    <w:rsid w:val="004F004B"/>
    <w:rsid w:val="004F17B9"/>
    <w:rsid w:val="004F1829"/>
    <w:rsid w:val="004F23A0"/>
    <w:rsid w:val="004F2590"/>
    <w:rsid w:val="004F58B3"/>
    <w:rsid w:val="004F5FCA"/>
    <w:rsid w:val="00500AAE"/>
    <w:rsid w:val="0050129D"/>
    <w:rsid w:val="00501EF3"/>
    <w:rsid w:val="005037BB"/>
    <w:rsid w:val="005107DC"/>
    <w:rsid w:val="00511A2B"/>
    <w:rsid w:val="005170DE"/>
    <w:rsid w:val="0051734A"/>
    <w:rsid w:val="00517E47"/>
    <w:rsid w:val="00522049"/>
    <w:rsid w:val="00522E19"/>
    <w:rsid w:val="00525ADE"/>
    <w:rsid w:val="00526124"/>
    <w:rsid w:val="00526562"/>
    <w:rsid w:val="005268D8"/>
    <w:rsid w:val="0052736A"/>
    <w:rsid w:val="00530B8D"/>
    <w:rsid w:val="00532481"/>
    <w:rsid w:val="005337EC"/>
    <w:rsid w:val="005342DE"/>
    <w:rsid w:val="00540BBA"/>
    <w:rsid w:val="00541D51"/>
    <w:rsid w:val="00542C05"/>
    <w:rsid w:val="00543F94"/>
    <w:rsid w:val="00545736"/>
    <w:rsid w:val="005476BB"/>
    <w:rsid w:val="00551C40"/>
    <w:rsid w:val="005537B3"/>
    <w:rsid w:val="00553D4D"/>
    <w:rsid w:val="00554005"/>
    <w:rsid w:val="00555F70"/>
    <w:rsid w:val="005562D6"/>
    <w:rsid w:val="00560039"/>
    <w:rsid w:val="00561854"/>
    <w:rsid w:val="0056285E"/>
    <w:rsid w:val="00562D8B"/>
    <w:rsid w:val="00564812"/>
    <w:rsid w:val="00565AA9"/>
    <w:rsid w:val="005676F9"/>
    <w:rsid w:val="0057076D"/>
    <w:rsid w:val="00570A4A"/>
    <w:rsid w:val="00571DE5"/>
    <w:rsid w:val="00571E41"/>
    <w:rsid w:val="005739AA"/>
    <w:rsid w:val="00575551"/>
    <w:rsid w:val="00581BA9"/>
    <w:rsid w:val="0058386A"/>
    <w:rsid w:val="005851D2"/>
    <w:rsid w:val="0058554D"/>
    <w:rsid w:val="0058695B"/>
    <w:rsid w:val="0059030B"/>
    <w:rsid w:val="0059059F"/>
    <w:rsid w:val="0059123A"/>
    <w:rsid w:val="005926F8"/>
    <w:rsid w:val="00592C42"/>
    <w:rsid w:val="00594236"/>
    <w:rsid w:val="00595950"/>
    <w:rsid w:val="00595FCD"/>
    <w:rsid w:val="005967FA"/>
    <w:rsid w:val="00597AAC"/>
    <w:rsid w:val="005A0D24"/>
    <w:rsid w:val="005A0E90"/>
    <w:rsid w:val="005A3F7E"/>
    <w:rsid w:val="005A4A3A"/>
    <w:rsid w:val="005B0DEB"/>
    <w:rsid w:val="005B21C1"/>
    <w:rsid w:val="005B431E"/>
    <w:rsid w:val="005B59D8"/>
    <w:rsid w:val="005B736A"/>
    <w:rsid w:val="005B74C4"/>
    <w:rsid w:val="005B7BA3"/>
    <w:rsid w:val="005B7F59"/>
    <w:rsid w:val="005C0C5E"/>
    <w:rsid w:val="005C3049"/>
    <w:rsid w:val="005C3C30"/>
    <w:rsid w:val="005C58B5"/>
    <w:rsid w:val="005C6A83"/>
    <w:rsid w:val="005D0B52"/>
    <w:rsid w:val="005D53F0"/>
    <w:rsid w:val="005D62DE"/>
    <w:rsid w:val="005D7A27"/>
    <w:rsid w:val="005E324C"/>
    <w:rsid w:val="005E346D"/>
    <w:rsid w:val="005E43A3"/>
    <w:rsid w:val="005E7564"/>
    <w:rsid w:val="005E7610"/>
    <w:rsid w:val="005E772D"/>
    <w:rsid w:val="005F0375"/>
    <w:rsid w:val="005F20AE"/>
    <w:rsid w:val="005F26DF"/>
    <w:rsid w:val="005F2F83"/>
    <w:rsid w:val="005F4FAB"/>
    <w:rsid w:val="005F58F4"/>
    <w:rsid w:val="005F6A0F"/>
    <w:rsid w:val="00600843"/>
    <w:rsid w:val="00600844"/>
    <w:rsid w:val="0060130C"/>
    <w:rsid w:val="00601C37"/>
    <w:rsid w:val="00602DA0"/>
    <w:rsid w:val="00603A2F"/>
    <w:rsid w:val="00613D9E"/>
    <w:rsid w:val="00615C3C"/>
    <w:rsid w:val="00621A4C"/>
    <w:rsid w:val="00622024"/>
    <w:rsid w:val="00623676"/>
    <w:rsid w:val="00625597"/>
    <w:rsid w:val="00627593"/>
    <w:rsid w:val="006277AA"/>
    <w:rsid w:val="0063121A"/>
    <w:rsid w:val="006327B0"/>
    <w:rsid w:val="00635693"/>
    <w:rsid w:val="00641B45"/>
    <w:rsid w:val="006426FF"/>
    <w:rsid w:val="00642E32"/>
    <w:rsid w:val="006439D0"/>
    <w:rsid w:val="00643F11"/>
    <w:rsid w:val="00644FF3"/>
    <w:rsid w:val="006462EC"/>
    <w:rsid w:val="00651809"/>
    <w:rsid w:val="00652E63"/>
    <w:rsid w:val="00653F8B"/>
    <w:rsid w:val="006564D2"/>
    <w:rsid w:val="006605B3"/>
    <w:rsid w:val="006608FA"/>
    <w:rsid w:val="00660C8C"/>
    <w:rsid w:val="00661D49"/>
    <w:rsid w:val="00671BD3"/>
    <w:rsid w:val="00673AA3"/>
    <w:rsid w:val="0067447F"/>
    <w:rsid w:val="006745C4"/>
    <w:rsid w:val="006762EB"/>
    <w:rsid w:val="006773D3"/>
    <w:rsid w:val="00681560"/>
    <w:rsid w:val="00681687"/>
    <w:rsid w:val="00681DDE"/>
    <w:rsid w:val="0068205B"/>
    <w:rsid w:val="006871A8"/>
    <w:rsid w:val="006879FE"/>
    <w:rsid w:val="00694647"/>
    <w:rsid w:val="00695993"/>
    <w:rsid w:val="006971A8"/>
    <w:rsid w:val="006A1CAB"/>
    <w:rsid w:val="006A3D20"/>
    <w:rsid w:val="006A4932"/>
    <w:rsid w:val="006A53DE"/>
    <w:rsid w:val="006A61E7"/>
    <w:rsid w:val="006B074A"/>
    <w:rsid w:val="006B1B08"/>
    <w:rsid w:val="006B20BE"/>
    <w:rsid w:val="006B2BFA"/>
    <w:rsid w:val="006B2EE6"/>
    <w:rsid w:val="006B4028"/>
    <w:rsid w:val="006B4243"/>
    <w:rsid w:val="006B47EA"/>
    <w:rsid w:val="006B5243"/>
    <w:rsid w:val="006B55FD"/>
    <w:rsid w:val="006B7E58"/>
    <w:rsid w:val="006C261F"/>
    <w:rsid w:val="006C63D8"/>
    <w:rsid w:val="006D3847"/>
    <w:rsid w:val="006D4175"/>
    <w:rsid w:val="006D6FAF"/>
    <w:rsid w:val="006E68F9"/>
    <w:rsid w:val="006E6A1A"/>
    <w:rsid w:val="006E725C"/>
    <w:rsid w:val="006F0B98"/>
    <w:rsid w:val="006F421F"/>
    <w:rsid w:val="006F4DF2"/>
    <w:rsid w:val="006F5A10"/>
    <w:rsid w:val="006F7242"/>
    <w:rsid w:val="007048E8"/>
    <w:rsid w:val="0070672E"/>
    <w:rsid w:val="00711531"/>
    <w:rsid w:val="00711A9A"/>
    <w:rsid w:val="00712E75"/>
    <w:rsid w:val="0071546A"/>
    <w:rsid w:val="007154E0"/>
    <w:rsid w:val="00721F65"/>
    <w:rsid w:val="00725B23"/>
    <w:rsid w:val="007303C9"/>
    <w:rsid w:val="007335D0"/>
    <w:rsid w:val="00734E06"/>
    <w:rsid w:val="00735CA5"/>
    <w:rsid w:val="00741EDF"/>
    <w:rsid w:val="0074307C"/>
    <w:rsid w:val="007436F4"/>
    <w:rsid w:val="007442A3"/>
    <w:rsid w:val="007451AC"/>
    <w:rsid w:val="007458BF"/>
    <w:rsid w:val="00745B4F"/>
    <w:rsid w:val="00752667"/>
    <w:rsid w:val="00755166"/>
    <w:rsid w:val="00755F2E"/>
    <w:rsid w:val="00755FBD"/>
    <w:rsid w:val="0075629A"/>
    <w:rsid w:val="00757F8D"/>
    <w:rsid w:val="007644B7"/>
    <w:rsid w:val="007710E9"/>
    <w:rsid w:val="00777841"/>
    <w:rsid w:val="00782793"/>
    <w:rsid w:val="00785511"/>
    <w:rsid w:val="007859CF"/>
    <w:rsid w:val="00787224"/>
    <w:rsid w:val="00795969"/>
    <w:rsid w:val="007966FA"/>
    <w:rsid w:val="007A0040"/>
    <w:rsid w:val="007A051E"/>
    <w:rsid w:val="007A1798"/>
    <w:rsid w:val="007A2F07"/>
    <w:rsid w:val="007A4C8A"/>
    <w:rsid w:val="007A4CB5"/>
    <w:rsid w:val="007A6D81"/>
    <w:rsid w:val="007B008E"/>
    <w:rsid w:val="007B0419"/>
    <w:rsid w:val="007B1349"/>
    <w:rsid w:val="007B25AF"/>
    <w:rsid w:val="007B2706"/>
    <w:rsid w:val="007B402C"/>
    <w:rsid w:val="007B6824"/>
    <w:rsid w:val="007B792E"/>
    <w:rsid w:val="007C039E"/>
    <w:rsid w:val="007C0BFF"/>
    <w:rsid w:val="007C0DEA"/>
    <w:rsid w:val="007C3B63"/>
    <w:rsid w:val="007C4C37"/>
    <w:rsid w:val="007C6507"/>
    <w:rsid w:val="007D311F"/>
    <w:rsid w:val="007D35F6"/>
    <w:rsid w:val="007D4900"/>
    <w:rsid w:val="007E021F"/>
    <w:rsid w:val="007E2B09"/>
    <w:rsid w:val="007E59B9"/>
    <w:rsid w:val="007E7048"/>
    <w:rsid w:val="007F20B8"/>
    <w:rsid w:val="007F3F77"/>
    <w:rsid w:val="007F54B6"/>
    <w:rsid w:val="007F5CBF"/>
    <w:rsid w:val="007F7CDD"/>
    <w:rsid w:val="008001CC"/>
    <w:rsid w:val="00803E34"/>
    <w:rsid w:val="008075D3"/>
    <w:rsid w:val="00811C8F"/>
    <w:rsid w:val="008121B4"/>
    <w:rsid w:val="0081348C"/>
    <w:rsid w:val="00814B3E"/>
    <w:rsid w:val="0081609C"/>
    <w:rsid w:val="00820A41"/>
    <w:rsid w:val="00820E97"/>
    <w:rsid w:val="008265F6"/>
    <w:rsid w:val="00827BCF"/>
    <w:rsid w:val="0083042C"/>
    <w:rsid w:val="00831BCC"/>
    <w:rsid w:val="00831F93"/>
    <w:rsid w:val="00832E47"/>
    <w:rsid w:val="008339F2"/>
    <w:rsid w:val="00834D75"/>
    <w:rsid w:val="00834FBE"/>
    <w:rsid w:val="00836040"/>
    <w:rsid w:val="00836286"/>
    <w:rsid w:val="00836F61"/>
    <w:rsid w:val="00842304"/>
    <w:rsid w:val="00842921"/>
    <w:rsid w:val="00845710"/>
    <w:rsid w:val="00850042"/>
    <w:rsid w:val="00850AE6"/>
    <w:rsid w:val="00860E36"/>
    <w:rsid w:val="00861C39"/>
    <w:rsid w:val="008628FA"/>
    <w:rsid w:val="0086613F"/>
    <w:rsid w:val="00867210"/>
    <w:rsid w:val="00871FDF"/>
    <w:rsid w:val="00872370"/>
    <w:rsid w:val="008763CE"/>
    <w:rsid w:val="00876FFA"/>
    <w:rsid w:val="00877242"/>
    <w:rsid w:val="00877E2C"/>
    <w:rsid w:val="008818E0"/>
    <w:rsid w:val="008839FA"/>
    <w:rsid w:val="00885DB5"/>
    <w:rsid w:val="008905C3"/>
    <w:rsid w:val="00891C48"/>
    <w:rsid w:val="008922F2"/>
    <w:rsid w:val="00893970"/>
    <w:rsid w:val="00893C09"/>
    <w:rsid w:val="00896D66"/>
    <w:rsid w:val="00897277"/>
    <w:rsid w:val="008A039F"/>
    <w:rsid w:val="008A065A"/>
    <w:rsid w:val="008A5297"/>
    <w:rsid w:val="008A5DF3"/>
    <w:rsid w:val="008A6A8E"/>
    <w:rsid w:val="008A7C78"/>
    <w:rsid w:val="008B1356"/>
    <w:rsid w:val="008B2867"/>
    <w:rsid w:val="008B31C7"/>
    <w:rsid w:val="008B38B7"/>
    <w:rsid w:val="008B51F3"/>
    <w:rsid w:val="008C0A66"/>
    <w:rsid w:val="008C0B8E"/>
    <w:rsid w:val="008C193A"/>
    <w:rsid w:val="008C2F62"/>
    <w:rsid w:val="008C4C3E"/>
    <w:rsid w:val="008D08EB"/>
    <w:rsid w:val="008D0D2D"/>
    <w:rsid w:val="008D33F0"/>
    <w:rsid w:val="008D60C0"/>
    <w:rsid w:val="008D7CE9"/>
    <w:rsid w:val="008D7D06"/>
    <w:rsid w:val="008E1A4B"/>
    <w:rsid w:val="008E2E1A"/>
    <w:rsid w:val="008E2E4D"/>
    <w:rsid w:val="008E30F4"/>
    <w:rsid w:val="008E57ED"/>
    <w:rsid w:val="008E5D2C"/>
    <w:rsid w:val="008E6545"/>
    <w:rsid w:val="008F3031"/>
    <w:rsid w:val="008F385C"/>
    <w:rsid w:val="008F6CF7"/>
    <w:rsid w:val="008F7C47"/>
    <w:rsid w:val="009005B2"/>
    <w:rsid w:val="00901192"/>
    <w:rsid w:val="0090322B"/>
    <w:rsid w:val="00907C46"/>
    <w:rsid w:val="00910BF8"/>
    <w:rsid w:val="00914202"/>
    <w:rsid w:val="00914BB0"/>
    <w:rsid w:val="009153A5"/>
    <w:rsid w:val="0091650E"/>
    <w:rsid w:val="009208D2"/>
    <w:rsid w:val="00923747"/>
    <w:rsid w:val="009251EB"/>
    <w:rsid w:val="009258EA"/>
    <w:rsid w:val="00925917"/>
    <w:rsid w:val="009262A6"/>
    <w:rsid w:val="009274AB"/>
    <w:rsid w:val="00927A6A"/>
    <w:rsid w:val="009312BD"/>
    <w:rsid w:val="009351CA"/>
    <w:rsid w:val="00935E85"/>
    <w:rsid w:val="009377D8"/>
    <w:rsid w:val="009414C0"/>
    <w:rsid w:val="00942A9A"/>
    <w:rsid w:val="00942D21"/>
    <w:rsid w:val="00942F9D"/>
    <w:rsid w:val="009431DB"/>
    <w:rsid w:val="00943889"/>
    <w:rsid w:val="00943AD5"/>
    <w:rsid w:val="009443B2"/>
    <w:rsid w:val="0094639D"/>
    <w:rsid w:val="009466A4"/>
    <w:rsid w:val="00950F0F"/>
    <w:rsid w:val="00951F4D"/>
    <w:rsid w:val="00954728"/>
    <w:rsid w:val="00954F17"/>
    <w:rsid w:val="00956886"/>
    <w:rsid w:val="0096277D"/>
    <w:rsid w:val="00963DF6"/>
    <w:rsid w:val="009664D2"/>
    <w:rsid w:val="00966946"/>
    <w:rsid w:val="00967102"/>
    <w:rsid w:val="00972C57"/>
    <w:rsid w:val="009736FB"/>
    <w:rsid w:val="00973BB3"/>
    <w:rsid w:val="0097722D"/>
    <w:rsid w:val="00977365"/>
    <w:rsid w:val="0098215B"/>
    <w:rsid w:val="00984F4A"/>
    <w:rsid w:val="009853C8"/>
    <w:rsid w:val="00985E32"/>
    <w:rsid w:val="00987152"/>
    <w:rsid w:val="00987285"/>
    <w:rsid w:val="00990867"/>
    <w:rsid w:val="00993603"/>
    <w:rsid w:val="00993797"/>
    <w:rsid w:val="009A0722"/>
    <w:rsid w:val="009A3914"/>
    <w:rsid w:val="009A58DD"/>
    <w:rsid w:val="009B3107"/>
    <w:rsid w:val="009B6775"/>
    <w:rsid w:val="009B77CF"/>
    <w:rsid w:val="009C1431"/>
    <w:rsid w:val="009C1504"/>
    <w:rsid w:val="009C196B"/>
    <w:rsid w:val="009C634F"/>
    <w:rsid w:val="009C7C67"/>
    <w:rsid w:val="009D1EDC"/>
    <w:rsid w:val="009D6CD1"/>
    <w:rsid w:val="009D71F9"/>
    <w:rsid w:val="009E05BE"/>
    <w:rsid w:val="009E173A"/>
    <w:rsid w:val="009E2AE0"/>
    <w:rsid w:val="009E30FE"/>
    <w:rsid w:val="009E3DD2"/>
    <w:rsid w:val="009E7249"/>
    <w:rsid w:val="009E7D46"/>
    <w:rsid w:val="009F4272"/>
    <w:rsid w:val="009F4A38"/>
    <w:rsid w:val="009F5AC8"/>
    <w:rsid w:val="00A00F9D"/>
    <w:rsid w:val="00A022AD"/>
    <w:rsid w:val="00A0263E"/>
    <w:rsid w:val="00A02851"/>
    <w:rsid w:val="00A02862"/>
    <w:rsid w:val="00A05971"/>
    <w:rsid w:val="00A07E0C"/>
    <w:rsid w:val="00A07E58"/>
    <w:rsid w:val="00A16711"/>
    <w:rsid w:val="00A23DA4"/>
    <w:rsid w:val="00A24780"/>
    <w:rsid w:val="00A332E1"/>
    <w:rsid w:val="00A35084"/>
    <w:rsid w:val="00A37DFE"/>
    <w:rsid w:val="00A42AAA"/>
    <w:rsid w:val="00A442A4"/>
    <w:rsid w:val="00A442D3"/>
    <w:rsid w:val="00A463B8"/>
    <w:rsid w:val="00A47CE0"/>
    <w:rsid w:val="00A50E0A"/>
    <w:rsid w:val="00A55038"/>
    <w:rsid w:val="00A57AD7"/>
    <w:rsid w:val="00A622C3"/>
    <w:rsid w:val="00A64C11"/>
    <w:rsid w:val="00A65F08"/>
    <w:rsid w:val="00A758F6"/>
    <w:rsid w:val="00A766F5"/>
    <w:rsid w:val="00A82D80"/>
    <w:rsid w:val="00A830AD"/>
    <w:rsid w:val="00A84E5C"/>
    <w:rsid w:val="00A856DC"/>
    <w:rsid w:val="00A85B61"/>
    <w:rsid w:val="00A86A37"/>
    <w:rsid w:val="00A91644"/>
    <w:rsid w:val="00A9254E"/>
    <w:rsid w:val="00A9419C"/>
    <w:rsid w:val="00A94C20"/>
    <w:rsid w:val="00A966AF"/>
    <w:rsid w:val="00A96B40"/>
    <w:rsid w:val="00AA01E3"/>
    <w:rsid w:val="00AA0631"/>
    <w:rsid w:val="00AA0DAA"/>
    <w:rsid w:val="00AA1F1B"/>
    <w:rsid w:val="00AA7FDF"/>
    <w:rsid w:val="00AB1080"/>
    <w:rsid w:val="00AB2FB5"/>
    <w:rsid w:val="00AB3980"/>
    <w:rsid w:val="00AB4897"/>
    <w:rsid w:val="00AC1AEF"/>
    <w:rsid w:val="00AC297B"/>
    <w:rsid w:val="00AC5734"/>
    <w:rsid w:val="00AC5C2D"/>
    <w:rsid w:val="00AC67B7"/>
    <w:rsid w:val="00AC6EFB"/>
    <w:rsid w:val="00AD0004"/>
    <w:rsid w:val="00AD1D28"/>
    <w:rsid w:val="00AD2250"/>
    <w:rsid w:val="00AD3800"/>
    <w:rsid w:val="00AD3DC0"/>
    <w:rsid w:val="00AD423F"/>
    <w:rsid w:val="00AD4440"/>
    <w:rsid w:val="00AD4A11"/>
    <w:rsid w:val="00AD4E64"/>
    <w:rsid w:val="00AD5B50"/>
    <w:rsid w:val="00AD70C7"/>
    <w:rsid w:val="00AD7D21"/>
    <w:rsid w:val="00AE07A9"/>
    <w:rsid w:val="00AE1C54"/>
    <w:rsid w:val="00AF1061"/>
    <w:rsid w:val="00AF1754"/>
    <w:rsid w:val="00AF34CD"/>
    <w:rsid w:val="00AF43AC"/>
    <w:rsid w:val="00AF6E31"/>
    <w:rsid w:val="00B0035E"/>
    <w:rsid w:val="00B048C1"/>
    <w:rsid w:val="00B056ED"/>
    <w:rsid w:val="00B05DAA"/>
    <w:rsid w:val="00B07B2F"/>
    <w:rsid w:val="00B07F59"/>
    <w:rsid w:val="00B11032"/>
    <w:rsid w:val="00B1135B"/>
    <w:rsid w:val="00B12316"/>
    <w:rsid w:val="00B12702"/>
    <w:rsid w:val="00B17308"/>
    <w:rsid w:val="00B17A4F"/>
    <w:rsid w:val="00B21773"/>
    <w:rsid w:val="00B261F4"/>
    <w:rsid w:val="00B26AB1"/>
    <w:rsid w:val="00B272A7"/>
    <w:rsid w:val="00B30707"/>
    <w:rsid w:val="00B30AA8"/>
    <w:rsid w:val="00B31AA0"/>
    <w:rsid w:val="00B329BF"/>
    <w:rsid w:val="00B35C27"/>
    <w:rsid w:val="00B35CC5"/>
    <w:rsid w:val="00B35E75"/>
    <w:rsid w:val="00B362DA"/>
    <w:rsid w:val="00B43933"/>
    <w:rsid w:val="00B43A48"/>
    <w:rsid w:val="00B46D6F"/>
    <w:rsid w:val="00B534EC"/>
    <w:rsid w:val="00B538E9"/>
    <w:rsid w:val="00B55E26"/>
    <w:rsid w:val="00B55FC4"/>
    <w:rsid w:val="00B612E3"/>
    <w:rsid w:val="00B65D11"/>
    <w:rsid w:val="00B70DB7"/>
    <w:rsid w:val="00B76621"/>
    <w:rsid w:val="00B77D92"/>
    <w:rsid w:val="00B80211"/>
    <w:rsid w:val="00B802E0"/>
    <w:rsid w:val="00B81A1D"/>
    <w:rsid w:val="00B82654"/>
    <w:rsid w:val="00B8395F"/>
    <w:rsid w:val="00B83C5F"/>
    <w:rsid w:val="00B85A03"/>
    <w:rsid w:val="00B937F8"/>
    <w:rsid w:val="00B93913"/>
    <w:rsid w:val="00B9799B"/>
    <w:rsid w:val="00BA0B89"/>
    <w:rsid w:val="00BA26B6"/>
    <w:rsid w:val="00BA2DE0"/>
    <w:rsid w:val="00BA4025"/>
    <w:rsid w:val="00BA4BDD"/>
    <w:rsid w:val="00BA6292"/>
    <w:rsid w:val="00BA7320"/>
    <w:rsid w:val="00BA7F63"/>
    <w:rsid w:val="00BB0532"/>
    <w:rsid w:val="00BB0E14"/>
    <w:rsid w:val="00BB2F6F"/>
    <w:rsid w:val="00BB54B3"/>
    <w:rsid w:val="00BC188F"/>
    <w:rsid w:val="00BC291A"/>
    <w:rsid w:val="00BC30BD"/>
    <w:rsid w:val="00BC3917"/>
    <w:rsid w:val="00BC7528"/>
    <w:rsid w:val="00BD0547"/>
    <w:rsid w:val="00BD10A2"/>
    <w:rsid w:val="00BD2C08"/>
    <w:rsid w:val="00BD6BFD"/>
    <w:rsid w:val="00BD7DAA"/>
    <w:rsid w:val="00BE0C7E"/>
    <w:rsid w:val="00BE4997"/>
    <w:rsid w:val="00BE679B"/>
    <w:rsid w:val="00BF086D"/>
    <w:rsid w:val="00BF3EC8"/>
    <w:rsid w:val="00BF537B"/>
    <w:rsid w:val="00C01A63"/>
    <w:rsid w:val="00C035CA"/>
    <w:rsid w:val="00C06D2D"/>
    <w:rsid w:val="00C1588E"/>
    <w:rsid w:val="00C17B5B"/>
    <w:rsid w:val="00C20E12"/>
    <w:rsid w:val="00C2387C"/>
    <w:rsid w:val="00C245E9"/>
    <w:rsid w:val="00C24C5D"/>
    <w:rsid w:val="00C25765"/>
    <w:rsid w:val="00C2614A"/>
    <w:rsid w:val="00C34098"/>
    <w:rsid w:val="00C3507F"/>
    <w:rsid w:val="00C3560B"/>
    <w:rsid w:val="00C35A80"/>
    <w:rsid w:val="00C35F23"/>
    <w:rsid w:val="00C47502"/>
    <w:rsid w:val="00C51910"/>
    <w:rsid w:val="00C54748"/>
    <w:rsid w:val="00C5558C"/>
    <w:rsid w:val="00C56717"/>
    <w:rsid w:val="00C61C03"/>
    <w:rsid w:val="00C61D3D"/>
    <w:rsid w:val="00C64103"/>
    <w:rsid w:val="00C65E79"/>
    <w:rsid w:val="00C66861"/>
    <w:rsid w:val="00C72857"/>
    <w:rsid w:val="00C73BB5"/>
    <w:rsid w:val="00C77BAA"/>
    <w:rsid w:val="00C8005F"/>
    <w:rsid w:val="00C834F3"/>
    <w:rsid w:val="00C835CF"/>
    <w:rsid w:val="00C84490"/>
    <w:rsid w:val="00C862CC"/>
    <w:rsid w:val="00C867F5"/>
    <w:rsid w:val="00C8706F"/>
    <w:rsid w:val="00C904B3"/>
    <w:rsid w:val="00C906C1"/>
    <w:rsid w:val="00C95163"/>
    <w:rsid w:val="00CA15C8"/>
    <w:rsid w:val="00CA1BE8"/>
    <w:rsid w:val="00CA1E15"/>
    <w:rsid w:val="00CA5E97"/>
    <w:rsid w:val="00CB409C"/>
    <w:rsid w:val="00CB4B9F"/>
    <w:rsid w:val="00CB62EC"/>
    <w:rsid w:val="00CC0AA0"/>
    <w:rsid w:val="00CC132E"/>
    <w:rsid w:val="00CC1D5D"/>
    <w:rsid w:val="00CD0880"/>
    <w:rsid w:val="00CD2229"/>
    <w:rsid w:val="00CD2357"/>
    <w:rsid w:val="00CD3665"/>
    <w:rsid w:val="00CD401E"/>
    <w:rsid w:val="00CD4D90"/>
    <w:rsid w:val="00CE0D6A"/>
    <w:rsid w:val="00CE15F2"/>
    <w:rsid w:val="00CE1C1E"/>
    <w:rsid w:val="00CE262D"/>
    <w:rsid w:val="00CE2B47"/>
    <w:rsid w:val="00CE34BA"/>
    <w:rsid w:val="00CE4563"/>
    <w:rsid w:val="00CE73F3"/>
    <w:rsid w:val="00CE768B"/>
    <w:rsid w:val="00CE7C2C"/>
    <w:rsid w:val="00CF4369"/>
    <w:rsid w:val="00CF6997"/>
    <w:rsid w:val="00CF771F"/>
    <w:rsid w:val="00D00EFA"/>
    <w:rsid w:val="00D01183"/>
    <w:rsid w:val="00D013D8"/>
    <w:rsid w:val="00D0308D"/>
    <w:rsid w:val="00D04150"/>
    <w:rsid w:val="00D126F4"/>
    <w:rsid w:val="00D1365C"/>
    <w:rsid w:val="00D13694"/>
    <w:rsid w:val="00D211E0"/>
    <w:rsid w:val="00D21D58"/>
    <w:rsid w:val="00D21E57"/>
    <w:rsid w:val="00D27A2A"/>
    <w:rsid w:val="00D33651"/>
    <w:rsid w:val="00D367C7"/>
    <w:rsid w:val="00D43E7D"/>
    <w:rsid w:val="00D449D7"/>
    <w:rsid w:val="00D46315"/>
    <w:rsid w:val="00D46D46"/>
    <w:rsid w:val="00D46EBC"/>
    <w:rsid w:val="00D47AF8"/>
    <w:rsid w:val="00D52418"/>
    <w:rsid w:val="00D564C9"/>
    <w:rsid w:val="00D57D59"/>
    <w:rsid w:val="00D60D44"/>
    <w:rsid w:val="00D63F76"/>
    <w:rsid w:val="00D64C89"/>
    <w:rsid w:val="00D66027"/>
    <w:rsid w:val="00D668BC"/>
    <w:rsid w:val="00D7034D"/>
    <w:rsid w:val="00D71208"/>
    <w:rsid w:val="00D720E6"/>
    <w:rsid w:val="00D745C7"/>
    <w:rsid w:val="00D74900"/>
    <w:rsid w:val="00D753C5"/>
    <w:rsid w:val="00D77330"/>
    <w:rsid w:val="00D80827"/>
    <w:rsid w:val="00D83153"/>
    <w:rsid w:val="00D831EB"/>
    <w:rsid w:val="00D83616"/>
    <w:rsid w:val="00D92D68"/>
    <w:rsid w:val="00D9311B"/>
    <w:rsid w:val="00D937E8"/>
    <w:rsid w:val="00D9410C"/>
    <w:rsid w:val="00D951AB"/>
    <w:rsid w:val="00D97EC7"/>
    <w:rsid w:val="00DA251C"/>
    <w:rsid w:val="00DA4A0E"/>
    <w:rsid w:val="00DA6037"/>
    <w:rsid w:val="00DA7DC9"/>
    <w:rsid w:val="00DB2ACD"/>
    <w:rsid w:val="00DB34BB"/>
    <w:rsid w:val="00DB38A6"/>
    <w:rsid w:val="00DB3A98"/>
    <w:rsid w:val="00DB48DF"/>
    <w:rsid w:val="00DB67FB"/>
    <w:rsid w:val="00DC2849"/>
    <w:rsid w:val="00DC6297"/>
    <w:rsid w:val="00DC643C"/>
    <w:rsid w:val="00DC6B35"/>
    <w:rsid w:val="00DC798B"/>
    <w:rsid w:val="00DC7C91"/>
    <w:rsid w:val="00DD29BC"/>
    <w:rsid w:val="00DD2E26"/>
    <w:rsid w:val="00DD46BA"/>
    <w:rsid w:val="00DD6E12"/>
    <w:rsid w:val="00DD7D24"/>
    <w:rsid w:val="00DE280F"/>
    <w:rsid w:val="00DE48F1"/>
    <w:rsid w:val="00DE620C"/>
    <w:rsid w:val="00DF0A50"/>
    <w:rsid w:val="00DF28CC"/>
    <w:rsid w:val="00E009E7"/>
    <w:rsid w:val="00E02720"/>
    <w:rsid w:val="00E04B02"/>
    <w:rsid w:val="00E07EB8"/>
    <w:rsid w:val="00E13CB7"/>
    <w:rsid w:val="00E175CD"/>
    <w:rsid w:val="00E21122"/>
    <w:rsid w:val="00E25FD9"/>
    <w:rsid w:val="00E2699F"/>
    <w:rsid w:val="00E30B95"/>
    <w:rsid w:val="00E316DD"/>
    <w:rsid w:val="00E338A8"/>
    <w:rsid w:val="00E33ABC"/>
    <w:rsid w:val="00E343B7"/>
    <w:rsid w:val="00E379C3"/>
    <w:rsid w:val="00E40086"/>
    <w:rsid w:val="00E40C4A"/>
    <w:rsid w:val="00E446FB"/>
    <w:rsid w:val="00E513DE"/>
    <w:rsid w:val="00E5287A"/>
    <w:rsid w:val="00E54F08"/>
    <w:rsid w:val="00E55372"/>
    <w:rsid w:val="00E56AA4"/>
    <w:rsid w:val="00E57489"/>
    <w:rsid w:val="00E60057"/>
    <w:rsid w:val="00E60D3E"/>
    <w:rsid w:val="00E61537"/>
    <w:rsid w:val="00E62C5C"/>
    <w:rsid w:val="00E656CD"/>
    <w:rsid w:val="00E7079C"/>
    <w:rsid w:val="00E7222B"/>
    <w:rsid w:val="00E72548"/>
    <w:rsid w:val="00E827A8"/>
    <w:rsid w:val="00E82F1E"/>
    <w:rsid w:val="00E84ABE"/>
    <w:rsid w:val="00E85258"/>
    <w:rsid w:val="00E869EC"/>
    <w:rsid w:val="00E92DE1"/>
    <w:rsid w:val="00E93113"/>
    <w:rsid w:val="00E931B0"/>
    <w:rsid w:val="00E933F0"/>
    <w:rsid w:val="00E9561F"/>
    <w:rsid w:val="00E95920"/>
    <w:rsid w:val="00EA06A7"/>
    <w:rsid w:val="00EA17E9"/>
    <w:rsid w:val="00EA4EAD"/>
    <w:rsid w:val="00EB3CAA"/>
    <w:rsid w:val="00EB4194"/>
    <w:rsid w:val="00EB6165"/>
    <w:rsid w:val="00EB76D1"/>
    <w:rsid w:val="00EC019D"/>
    <w:rsid w:val="00EC2DE9"/>
    <w:rsid w:val="00EC2F18"/>
    <w:rsid w:val="00EC6EC3"/>
    <w:rsid w:val="00EC73BC"/>
    <w:rsid w:val="00EC772D"/>
    <w:rsid w:val="00ED04A1"/>
    <w:rsid w:val="00ED2525"/>
    <w:rsid w:val="00ED3DB9"/>
    <w:rsid w:val="00ED6DF9"/>
    <w:rsid w:val="00ED72AB"/>
    <w:rsid w:val="00EE2BDA"/>
    <w:rsid w:val="00EE47C2"/>
    <w:rsid w:val="00EE77CD"/>
    <w:rsid w:val="00EE7A8E"/>
    <w:rsid w:val="00EF1E9C"/>
    <w:rsid w:val="00EF3BCD"/>
    <w:rsid w:val="00EF3E4E"/>
    <w:rsid w:val="00EF4152"/>
    <w:rsid w:val="00EF43FF"/>
    <w:rsid w:val="00EF49B4"/>
    <w:rsid w:val="00EF72E7"/>
    <w:rsid w:val="00EF744C"/>
    <w:rsid w:val="00F033BB"/>
    <w:rsid w:val="00F10467"/>
    <w:rsid w:val="00F10B78"/>
    <w:rsid w:val="00F1153C"/>
    <w:rsid w:val="00F11E64"/>
    <w:rsid w:val="00F132B9"/>
    <w:rsid w:val="00F158EA"/>
    <w:rsid w:val="00F22101"/>
    <w:rsid w:val="00F22560"/>
    <w:rsid w:val="00F23B32"/>
    <w:rsid w:val="00F258B5"/>
    <w:rsid w:val="00F3286B"/>
    <w:rsid w:val="00F365A1"/>
    <w:rsid w:val="00F403A5"/>
    <w:rsid w:val="00F453FA"/>
    <w:rsid w:val="00F5065B"/>
    <w:rsid w:val="00F50BB1"/>
    <w:rsid w:val="00F524D5"/>
    <w:rsid w:val="00F525EE"/>
    <w:rsid w:val="00F5292A"/>
    <w:rsid w:val="00F5419C"/>
    <w:rsid w:val="00F54ACB"/>
    <w:rsid w:val="00F55324"/>
    <w:rsid w:val="00F5572D"/>
    <w:rsid w:val="00F569D9"/>
    <w:rsid w:val="00F57656"/>
    <w:rsid w:val="00F62B25"/>
    <w:rsid w:val="00F71C42"/>
    <w:rsid w:val="00F73353"/>
    <w:rsid w:val="00F73865"/>
    <w:rsid w:val="00F7616C"/>
    <w:rsid w:val="00F76620"/>
    <w:rsid w:val="00F7691E"/>
    <w:rsid w:val="00F76AB9"/>
    <w:rsid w:val="00F8057E"/>
    <w:rsid w:val="00F92DE2"/>
    <w:rsid w:val="00F94D16"/>
    <w:rsid w:val="00F952BA"/>
    <w:rsid w:val="00F97FFD"/>
    <w:rsid w:val="00FA5D23"/>
    <w:rsid w:val="00FA6059"/>
    <w:rsid w:val="00FB07FB"/>
    <w:rsid w:val="00FB1128"/>
    <w:rsid w:val="00FB2863"/>
    <w:rsid w:val="00FB446B"/>
    <w:rsid w:val="00FB5CE0"/>
    <w:rsid w:val="00FB6968"/>
    <w:rsid w:val="00FB7F8E"/>
    <w:rsid w:val="00FC0ABC"/>
    <w:rsid w:val="00FC1BA1"/>
    <w:rsid w:val="00FC3EBB"/>
    <w:rsid w:val="00FC42FD"/>
    <w:rsid w:val="00FC5AF6"/>
    <w:rsid w:val="00FC5F53"/>
    <w:rsid w:val="00FC6565"/>
    <w:rsid w:val="00FC6FE5"/>
    <w:rsid w:val="00FD0362"/>
    <w:rsid w:val="00FD31A9"/>
    <w:rsid w:val="00FD3ED6"/>
    <w:rsid w:val="00FD4818"/>
    <w:rsid w:val="00FD5C3C"/>
    <w:rsid w:val="00FE1C88"/>
    <w:rsid w:val="00FE1E1E"/>
    <w:rsid w:val="00FE2659"/>
    <w:rsid w:val="00FE387F"/>
    <w:rsid w:val="00FE465B"/>
    <w:rsid w:val="00FE72C9"/>
    <w:rsid w:val="00FF2B08"/>
    <w:rsid w:val="00FF39BC"/>
    <w:rsid w:val="00FF4C50"/>
    <w:rsid w:val="00FF5121"/>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76894A"/>
  <w15:chartTrackingRefBased/>
  <w15:docId w15:val="{0BCDF97C-7123-404D-A307-1F5F61B1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7DC"/>
    <w:pPr>
      <w:spacing w:after="0" w:line="360" w:lineRule="auto"/>
      <w:jc w:val="both"/>
    </w:pPr>
    <w:rPr>
      <w:rFonts w:cs="Arial"/>
      <w:szCs w:val="20"/>
      <w:lang w:val="en-ZA"/>
    </w:rPr>
  </w:style>
  <w:style w:type="paragraph" w:styleId="Heading1">
    <w:name w:val="heading 1"/>
    <w:basedOn w:val="Normal"/>
    <w:next w:val="Normal"/>
    <w:link w:val="Heading1Char"/>
    <w:uiPriority w:val="9"/>
    <w:qFormat/>
    <w:rsid w:val="007E2B09"/>
    <w:pPr>
      <w:keepNext/>
      <w:keepLines/>
      <w:numPr>
        <w:numId w:val="37"/>
      </w:numPr>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7E2B09"/>
    <w:pPr>
      <w:keepNext/>
      <w:keepLines/>
      <w:numPr>
        <w:ilvl w:val="1"/>
        <w:numId w:val="37"/>
      </w:numPr>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7E2B09"/>
    <w:pPr>
      <w:keepNext/>
      <w:keepLines/>
      <w:numPr>
        <w:ilvl w:val="2"/>
        <w:numId w:val="37"/>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7E2B09"/>
    <w:pPr>
      <w:keepNext/>
      <w:keepLines/>
      <w:numPr>
        <w:ilvl w:val="3"/>
        <w:numId w:val="37"/>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7E2B09"/>
    <w:pPr>
      <w:keepNext/>
      <w:keepLines/>
      <w:numPr>
        <w:ilvl w:val="4"/>
        <w:numId w:val="37"/>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7E2B09"/>
    <w:pPr>
      <w:keepNext/>
      <w:keepLines/>
      <w:numPr>
        <w:ilvl w:val="5"/>
        <w:numId w:val="37"/>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7E2B09"/>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2B09"/>
    <w:pPr>
      <w:keepNext/>
      <w:keepLines/>
      <w:numPr>
        <w:ilvl w:val="7"/>
        <w:numId w:val="37"/>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7E2B09"/>
    <w:pPr>
      <w:keepNext/>
      <w:keepLines/>
      <w:numPr>
        <w:ilvl w:val="8"/>
        <w:numId w:val="37"/>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B09"/>
    <w:rPr>
      <w:rFonts w:eastAsiaTheme="majorEastAsia" w:cstheme="majorBidi"/>
      <w:b/>
      <w:bCs/>
      <w:color w:val="000000" w:themeColor="text1"/>
      <w:sz w:val="28"/>
      <w:szCs w:val="28"/>
      <w:lang w:val="en-ZA"/>
    </w:rPr>
  </w:style>
  <w:style w:type="character" w:customStyle="1" w:styleId="Heading2Char">
    <w:name w:val="Heading 2 Char"/>
    <w:basedOn w:val="DefaultParagraphFont"/>
    <w:link w:val="Heading2"/>
    <w:uiPriority w:val="9"/>
    <w:rsid w:val="007E2B09"/>
    <w:rPr>
      <w:rFonts w:eastAsiaTheme="majorEastAsia" w:cstheme="majorBidi"/>
      <w:b/>
      <w:bCs/>
      <w:color w:val="000000" w:themeColor="text1"/>
      <w:sz w:val="26"/>
      <w:szCs w:val="26"/>
      <w:lang w:val="en-ZA"/>
    </w:rPr>
  </w:style>
  <w:style w:type="character" w:customStyle="1" w:styleId="Heading3Char">
    <w:name w:val="Heading 3 Char"/>
    <w:basedOn w:val="DefaultParagraphFont"/>
    <w:link w:val="Heading3"/>
    <w:uiPriority w:val="9"/>
    <w:rsid w:val="007E2B09"/>
    <w:rPr>
      <w:rFonts w:eastAsiaTheme="majorEastAsia" w:cstheme="majorBidi"/>
      <w:b/>
      <w:bCs/>
      <w:color w:val="000000" w:themeColor="text1"/>
      <w:szCs w:val="20"/>
      <w:lang w:val="en-ZA"/>
    </w:rPr>
  </w:style>
  <w:style w:type="character" w:customStyle="1" w:styleId="Heading4Char">
    <w:name w:val="Heading 4 Char"/>
    <w:basedOn w:val="DefaultParagraphFont"/>
    <w:link w:val="Heading4"/>
    <w:uiPriority w:val="9"/>
    <w:rsid w:val="007E2B09"/>
    <w:rPr>
      <w:rFonts w:asciiTheme="majorHAnsi" w:eastAsiaTheme="majorEastAsia" w:hAnsiTheme="majorHAnsi" w:cstheme="majorBidi"/>
      <w:b/>
      <w:bCs/>
      <w:i/>
      <w:iCs/>
      <w:color w:val="4472C4" w:themeColor="accent1"/>
      <w:szCs w:val="20"/>
      <w:lang w:val="en-ZA"/>
    </w:rPr>
  </w:style>
  <w:style w:type="character" w:customStyle="1" w:styleId="Heading5Char">
    <w:name w:val="Heading 5 Char"/>
    <w:basedOn w:val="DefaultParagraphFont"/>
    <w:link w:val="Heading5"/>
    <w:uiPriority w:val="9"/>
    <w:rsid w:val="007E2B09"/>
    <w:rPr>
      <w:rFonts w:asciiTheme="majorHAnsi" w:eastAsiaTheme="majorEastAsia" w:hAnsiTheme="majorHAnsi" w:cstheme="majorBidi"/>
      <w:color w:val="1F3763" w:themeColor="accent1" w:themeShade="7F"/>
      <w:szCs w:val="20"/>
      <w:lang w:val="en-ZA"/>
    </w:rPr>
  </w:style>
  <w:style w:type="character" w:customStyle="1" w:styleId="Heading6Char">
    <w:name w:val="Heading 6 Char"/>
    <w:basedOn w:val="DefaultParagraphFont"/>
    <w:link w:val="Heading6"/>
    <w:uiPriority w:val="9"/>
    <w:rsid w:val="007E2B09"/>
    <w:rPr>
      <w:rFonts w:asciiTheme="majorHAnsi" w:eastAsiaTheme="majorEastAsia" w:hAnsiTheme="majorHAnsi" w:cstheme="majorBidi"/>
      <w:i/>
      <w:iCs/>
      <w:color w:val="1F3763" w:themeColor="accent1" w:themeShade="7F"/>
      <w:szCs w:val="20"/>
      <w:lang w:val="en-ZA"/>
    </w:rPr>
  </w:style>
  <w:style w:type="character" w:customStyle="1" w:styleId="Heading7Char">
    <w:name w:val="Heading 7 Char"/>
    <w:basedOn w:val="DefaultParagraphFont"/>
    <w:link w:val="Heading7"/>
    <w:uiPriority w:val="9"/>
    <w:rsid w:val="007E2B09"/>
    <w:rPr>
      <w:rFonts w:asciiTheme="majorHAnsi" w:eastAsiaTheme="majorEastAsia" w:hAnsiTheme="majorHAnsi" w:cstheme="majorBidi"/>
      <w:i/>
      <w:iCs/>
      <w:color w:val="404040" w:themeColor="text1" w:themeTint="BF"/>
      <w:szCs w:val="20"/>
      <w:lang w:val="en-ZA"/>
    </w:rPr>
  </w:style>
  <w:style w:type="character" w:customStyle="1" w:styleId="Heading8Char">
    <w:name w:val="Heading 8 Char"/>
    <w:basedOn w:val="DefaultParagraphFont"/>
    <w:link w:val="Heading8"/>
    <w:uiPriority w:val="9"/>
    <w:rsid w:val="007E2B09"/>
    <w:rPr>
      <w:rFonts w:asciiTheme="majorHAnsi" w:eastAsiaTheme="majorEastAsia" w:hAnsiTheme="majorHAnsi" w:cstheme="majorBidi"/>
      <w:color w:val="404040" w:themeColor="text1" w:themeTint="BF"/>
      <w:szCs w:val="20"/>
      <w:lang w:val="en-ZA"/>
    </w:rPr>
  </w:style>
  <w:style w:type="character" w:customStyle="1" w:styleId="Heading9Char">
    <w:name w:val="Heading 9 Char"/>
    <w:basedOn w:val="DefaultParagraphFont"/>
    <w:link w:val="Heading9"/>
    <w:uiPriority w:val="9"/>
    <w:rsid w:val="007E2B09"/>
    <w:rPr>
      <w:rFonts w:asciiTheme="majorHAnsi" w:eastAsiaTheme="majorEastAsia" w:hAnsiTheme="majorHAnsi" w:cstheme="majorBidi"/>
      <w:i/>
      <w:iCs/>
      <w:color w:val="404040" w:themeColor="text1" w:themeTint="BF"/>
      <w:szCs w:val="20"/>
      <w:lang w:val="en-ZA"/>
    </w:rPr>
  </w:style>
  <w:style w:type="paragraph" w:styleId="Title">
    <w:name w:val="Title"/>
    <w:basedOn w:val="Normal"/>
    <w:next w:val="Normal"/>
    <w:link w:val="TitleChar"/>
    <w:uiPriority w:val="10"/>
    <w:qFormat/>
    <w:rsid w:val="007E2B09"/>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7E2B09"/>
    <w:rPr>
      <w:rFonts w:asciiTheme="majorHAnsi" w:eastAsiaTheme="majorEastAsia" w:hAnsiTheme="majorHAnsi" w:cstheme="majorBidi"/>
      <w:color w:val="000000" w:themeColor="text1"/>
      <w:spacing w:val="5"/>
      <w:kern w:val="28"/>
      <w:sz w:val="52"/>
      <w:szCs w:val="52"/>
      <w:lang w:val="en-ZA"/>
    </w:rPr>
  </w:style>
  <w:style w:type="character" w:customStyle="1" w:styleId="BalloonTextChar">
    <w:name w:val="Balloon Text Char"/>
    <w:basedOn w:val="DefaultParagraphFont"/>
    <w:link w:val="BalloonText"/>
    <w:uiPriority w:val="99"/>
    <w:semiHidden/>
    <w:rsid w:val="007E2B09"/>
    <w:rPr>
      <w:rFonts w:ascii="Tahoma" w:hAnsi="Tahoma" w:cs="Tahoma"/>
      <w:sz w:val="16"/>
      <w:szCs w:val="16"/>
      <w:lang w:val="en-ZA"/>
    </w:rPr>
  </w:style>
  <w:style w:type="paragraph" w:styleId="BalloonText">
    <w:name w:val="Balloon Text"/>
    <w:basedOn w:val="Normal"/>
    <w:link w:val="BalloonTextChar"/>
    <w:uiPriority w:val="99"/>
    <w:semiHidden/>
    <w:unhideWhenUsed/>
    <w:rsid w:val="007E2B09"/>
    <w:pPr>
      <w:spacing w:line="240" w:lineRule="auto"/>
    </w:pPr>
    <w:rPr>
      <w:rFonts w:ascii="Tahoma" w:hAnsi="Tahoma" w:cs="Tahoma"/>
      <w:sz w:val="16"/>
      <w:szCs w:val="16"/>
    </w:rPr>
  </w:style>
  <w:style w:type="table" w:styleId="TableGrid">
    <w:name w:val="Table Grid"/>
    <w:basedOn w:val="TableNormal"/>
    <w:uiPriority w:val="59"/>
    <w:rsid w:val="007E2B09"/>
    <w:pPr>
      <w:spacing w:after="0" w:line="240" w:lineRule="auto"/>
      <w:jc w:val="both"/>
    </w:pPr>
    <w:rPr>
      <w:rFonts w:cs="Arial"/>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E2B09"/>
    <w:pPr>
      <w:tabs>
        <w:tab w:val="right" w:leader="dot" w:pos="9016"/>
      </w:tabs>
    </w:pPr>
  </w:style>
  <w:style w:type="character" w:styleId="Hyperlink">
    <w:name w:val="Hyperlink"/>
    <w:basedOn w:val="DefaultParagraphFont"/>
    <w:uiPriority w:val="99"/>
    <w:unhideWhenUsed/>
    <w:rsid w:val="007E2B09"/>
    <w:rPr>
      <w:color w:val="0563C1" w:themeColor="hyperlink"/>
      <w:u w:val="single"/>
    </w:rPr>
  </w:style>
  <w:style w:type="paragraph" w:styleId="ListParagraph">
    <w:name w:val="List Paragraph"/>
    <w:aliases w:val="Grey Bullet List,Grey Bullet Style"/>
    <w:basedOn w:val="Normal"/>
    <w:link w:val="ListParagraphChar"/>
    <w:uiPriority w:val="34"/>
    <w:qFormat/>
    <w:rsid w:val="007E2B09"/>
    <w:pPr>
      <w:ind w:left="720"/>
      <w:contextualSpacing/>
    </w:pPr>
  </w:style>
  <w:style w:type="paragraph" w:styleId="CommentText">
    <w:name w:val="annotation text"/>
    <w:basedOn w:val="Normal"/>
    <w:link w:val="CommentTextChar"/>
    <w:uiPriority w:val="99"/>
    <w:semiHidden/>
    <w:unhideWhenUsed/>
    <w:rsid w:val="007E2B09"/>
    <w:pPr>
      <w:spacing w:line="240" w:lineRule="auto"/>
    </w:pPr>
  </w:style>
  <w:style w:type="character" w:customStyle="1" w:styleId="CommentTextChar">
    <w:name w:val="Comment Text Char"/>
    <w:basedOn w:val="DefaultParagraphFont"/>
    <w:link w:val="CommentText"/>
    <w:uiPriority w:val="99"/>
    <w:semiHidden/>
    <w:rsid w:val="007E2B09"/>
    <w:rPr>
      <w:rFonts w:cs="Arial"/>
      <w:szCs w:val="20"/>
      <w:lang w:val="en-ZA"/>
    </w:rPr>
  </w:style>
  <w:style w:type="character" w:customStyle="1" w:styleId="CommentSubjectChar">
    <w:name w:val="Comment Subject Char"/>
    <w:basedOn w:val="CommentTextChar"/>
    <w:link w:val="CommentSubject"/>
    <w:uiPriority w:val="99"/>
    <w:semiHidden/>
    <w:rsid w:val="007E2B09"/>
    <w:rPr>
      <w:rFonts w:cs="Arial"/>
      <w:b/>
      <w:bCs/>
      <w:szCs w:val="20"/>
      <w:lang w:val="en-ZA"/>
    </w:rPr>
  </w:style>
  <w:style w:type="paragraph" w:styleId="CommentSubject">
    <w:name w:val="annotation subject"/>
    <w:basedOn w:val="CommentText"/>
    <w:next w:val="CommentText"/>
    <w:link w:val="CommentSubjectChar"/>
    <w:uiPriority w:val="99"/>
    <w:semiHidden/>
    <w:unhideWhenUsed/>
    <w:rsid w:val="007E2B09"/>
    <w:rPr>
      <w:b/>
      <w:bCs/>
    </w:rPr>
  </w:style>
  <w:style w:type="paragraph" w:styleId="TOC2">
    <w:name w:val="toc 2"/>
    <w:basedOn w:val="Normal"/>
    <w:next w:val="Normal"/>
    <w:autoRedefine/>
    <w:uiPriority w:val="39"/>
    <w:unhideWhenUsed/>
    <w:rsid w:val="007E2B09"/>
    <w:pPr>
      <w:ind w:left="202"/>
    </w:pPr>
  </w:style>
  <w:style w:type="paragraph" w:styleId="TOC3">
    <w:name w:val="toc 3"/>
    <w:basedOn w:val="Normal"/>
    <w:next w:val="Normal"/>
    <w:autoRedefine/>
    <w:uiPriority w:val="39"/>
    <w:unhideWhenUsed/>
    <w:rsid w:val="007E2B09"/>
    <w:pPr>
      <w:ind w:left="403"/>
    </w:pPr>
  </w:style>
  <w:style w:type="paragraph" w:styleId="Header">
    <w:name w:val="header"/>
    <w:basedOn w:val="Normal"/>
    <w:link w:val="HeaderChar"/>
    <w:unhideWhenUsed/>
    <w:rsid w:val="007E2B09"/>
    <w:pPr>
      <w:tabs>
        <w:tab w:val="center" w:pos="4513"/>
        <w:tab w:val="right" w:pos="9026"/>
      </w:tabs>
      <w:spacing w:line="240" w:lineRule="auto"/>
    </w:pPr>
  </w:style>
  <w:style w:type="character" w:customStyle="1" w:styleId="HeaderChar">
    <w:name w:val="Header Char"/>
    <w:basedOn w:val="DefaultParagraphFont"/>
    <w:link w:val="Header"/>
    <w:rsid w:val="007E2B09"/>
    <w:rPr>
      <w:rFonts w:cs="Arial"/>
      <w:szCs w:val="20"/>
      <w:lang w:val="en-ZA"/>
    </w:rPr>
  </w:style>
  <w:style w:type="paragraph" w:styleId="Footer">
    <w:name w:val="footer"/>
    <w:basedOn w:val="Normal"/>
    <w:link w:val="FooterChar"/>
    <w:uiPriority w:val="99"/>
    <w:unhideWhenUsed/>
    <w:rsid w:val="007E2B09"/>
    <w:pPr>
      <w:tabs>
        <w:tab w:val="center" w:pos="4513"/>
        <w:tab w:val="right" w:pos="9026"/>
      </w:tabs>
      <w:spacing w:line="240" w:lineRule="auto"/>
    </w:pPr>
  </w:style>
  <w:style w:type="character" w:customStyle="1" w:styleId="FooterChar">
    <w:name w:val="Footer Char"/>
    <w:basedOn w:val="DefaultParagraphFont"/>
    <w:link w:val="Footer"/>
    <w:uiPriority w:val="99"/>
    <w:rsid w:val="007E2B09"/>
    <w:rPr>
      <w:rFonts w:cs="Arial"/>
      <w:szCs w:val="20"/>
      <w:lang w:val="en-ZA"/>
    </w:rPr>
  </w:style>
  <w:style w:type="paragraph" w:styleId="Caption">
    <w:name w:val="caption"/>
    <w:basedOn w:val="Normal"/>
    <w:next w:val="Normal"/>
    <w:uiPriority w:val="35"/>
    <w:unhideWhenUsed/>
    <w:qFormat/>
    <w:rsid w:val="007E2B09"/>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7E2B09"/>
  </w:style>
  <w:style w:type="paragraph" w:styleId="BodyTextIndent">
    <w:name w:val="Body Text Indent"/>
    <w:basedOn w:val="Normal"/>
    <w:link w:val="BodyTextIndentChar"/>
    <w:unhideWhenUsed/>
    <w:rsid w:val="007E2B09"/>
    <w:pPr>
      <w:spacing w:after="120"/>
      <w:ind w:left="450"/>
    </w:pPr>
  </w:style>
  <w:style w:type="character" w:customStyle="1" w:styleId="BodyTextIndentChar">
    <w:name w:val="Body Text Indent Char"/>
    <w:basedOn w:val="DefaultParagraphFont"/>
    <w:link w:val="BodyTextIndent"/>
    <w:rsid w:val="007E2B09"/>
    <w:rPr>
      <w:rFonts w:cs="Arial"/>
      <w:szCs w:val="20"/>
      <w:lang w:val="en-ZA"/>
    </w:rPr>
  </w:style>
  <w:style w:type="paragraph" w:styleId="List">
    <w:name w:val="List"/>
    <w:basedOn w:val="Normal"/>
    <w:uiPriority w:val="99"/>
    <w:unhideWhenUsed/>
    <w:rsid w:val="007E2B09"/>
    <w:pPr>
      <w:numPr>
        <w:numId w:val="2"/>
      </w:numPr>
      <w:contextualSpacing/>
    </w:pPr>
  </w:style>
  <w:style w:type="paragraph" w:styleId="BodyTextIndent2">
    <w:name w:val="Body Text Indent 2"/>
    <w:basedOn w:val="Normal"/>
    <w:link w:val="BodyTextIndent2Char"/>
    <w:uiPriority w:val="99"/>
    <w:unhideWhenUsed/>
    <w:rsid w:val="007E2B09"/>
    <w:pPr>
      <w:spacing w:after="120"/>
      <w:ind w:left="576"/>
    </w:pPr>
  </w:style>
  <w:style w:type="character" w:customStyle="1" w:styleId="BodyTextIndent2Char">
    <w:name w:val="Body Text Indent 2 Char"/>
    <w:basedOn w:val="DefaultParagraphFont"/>
    <w:link w:val="BodyTextIndent2"/>
    <w:uiPriority w:val="99"/>
    <w:rsid w:val="007E2B09"/>
    <w:rPr>
      <w:rFonts w:cs="Arial"/>
      <w:szCs w:val="20"/>
      <w:lang w:val="en-ZA"/>
    </w:rPr>
  </w:style>
  <w:style w:type="paragraph" w:styleId="List2">
    <w:name w:val="List 2"/>
    <w:basedOn w:val="Normal"/>
    <w:uiPriority w:val="99"/>
    <w:unhideWhenUsed/>
    <w:rsid w:val="007E2B09"/>
    <w:pPr>
      <w:numPr>
        <w:numId w:val="3"/>
      </w:numPr>
      <w:contextualSpacing/>
    </w:pPr>
  </w:style>
  <w:style w:type="paragraph" w:styleId="BodyTextIndent3">
    <w:name w:val="Body Text Indent 3"/>
    <w:basedOn w:val="Normal"/>
    <w:link w:val="BodyTextIndent3Char"/>
    <w:uiPriority w:val="99"/>
    <w:unhideWhenUsed/>
    <w:rsid w:val="007E2B09"/>
    <w:pPr>
      <w:ind w:left="720"/>
    </w:pPr>
    <w:rPr>
      <w:szCs w:val="16"/>
    </w:rPr>
  </w:style>
  <w:style w:type="character" w:customStyle="1" w:styleId="BodyTextIndent3Char">
    <w:name w:val="Body Text Indent 3 Char"/>
    <w:basedOn w:val="DefaultParagraphFont"/>
    <w:link w:val="BodyTextIndent3"/>
    <w:uiPriority w:val="99"/>
    <w:rsid w:val="007E2B09"/>
    <w:rPr>
      <w:rFonts w:cs="Arial"/>
      <w:szCs w:val="16"/>
      <w:lang w:val="en-ZA"/>
    </w:rPr>
  </w:style>
  <w:style w:type="paragraph" w:styleId="List3">
    <w:name w:val="List 3"/>
    <w:basedOn w:val="Normal"/>
    <w:uiPriority w:val="99"/>
    <w:unhideWhenUsed/>
    <w:rsid w:val="007E2B09"/>
    <w:pPr>
      <w:ind w:left="1080" w:hanging="360"/>
      <w:contextualSpacing/>
    </w:pPr>
  </w:style>
  <w:style w:type="paragraph" w:styleId="ListBullet3">
    <w:name w:val="List Bullet 3"/>
    <w:basedOn w:val="Normal"/>
    <w:uiPriority w:val="99"/>
    <w:unhideWhenUsed/>
    <w:rsid w:val="007E2B09"/>
    <w:pPr>
      <w:numPr>
        <w:numId w:val="1"/>
      </w:numPr>
      <w:tabs>
        <w:tab w:val="clear" w:pos="1080"/>
        <w:tab w:val="num" w:pos="1800"/>
      </w:tabs>
      <w:ind w:left="1800"/>
      <w:contextualSpacing/>
    </w:pPr>
  </w:style>
  <w:style w:type="paragraph" w:styleId="BodyText3">
    <w:name w:val="Body Text 3"/>
    <w:basedOn w:val="Normal"/>
    <w:link w:val="BodyText3Char"/>
    <w:uiPriority w:val="99"/>
    <w:unhideWhenUsed/>
    <w:rsid w:val="007E2B09"/>
    <w:pPr>
      <w:spacing w:after="120"/>
    </w:pPr>
    <w:rPr>
      <w:sz w:val="16"/>
      <w:szCs w:val="16"/>
    </w:rPr>
  </w:style>
  <w:style w:type="character" w:customStyle="1" w:styleId="BodyText3Char">
    <w:name w:val="Body Text 3 Char"/>
    <w:basedOn w:val="DefaultParagraphFont"/>
    <w:link w:val="BodyText3"/>
    <w:uiPriority w:val="99"/>
    <w:rsid w:val="007E2B09"/>
    <w:rPr>
      <w:rFonts w:cs="Arial"/>
      <w:sz w:val="16"/>
      <w:szCs w:val="16"/>
      <w:lang w:val="en-ZA"/>
    </w:rPr>
  </w:style>
  <w:style w:type="paragraph" w:styleId="BodyText2">
    <w:name w:val="Body Text 2"/>
    <w:basedOn w:val="Normal"/>
    <w:link w:val="BodyText2Char"/>
    <w:uiPriority w:val="99"/>
    <w:unhideWhenUsed/>
    <w:rsid w:val="007E2B09"/>
    <w:pPr>
      <w:spacing w:after="120" w:line="480" w:lineRule="auto"/>
    </w:pPr>
  </w:style>
  <w:style w:type="character" w:customStyle="1" w:styleId="BodyText2Char">
    <w:name w:val="Body Text 2 Char"/>
    <w:basedOn w:val="DefaultParagraphFont"/>
    <w:link w:val="BodyText2"/>
    <w:uiPriority w:val="99"/>
    <w:rsid w:val="007E2B09"/>
    <w:rPr>
      <w:rFonts w:cs="Arial"/>
      <w:szCs w:val="20"/>
      <w:lang w:val="en-ZA"/>
    </w:rPr>
  </w:style>
  <w:style w:type="paragraph" w:styleId="BodyText">
    <w:name w:val="Body Text"/>
    <w:basedOn w:val="Normal"/>
    <w:link w:val="BodyTextChar"/>
    <w:uiPriority w:val="99"/>
    <w:unhideWhenUsed/>
    <w:rsid w:val="007E2B09"/>
    <w:pPr>
      <w:spacing w:after="120"/>
    </w:pPr>
  </w:style>
  <w:style w:type="character" w:customStyle="1" w:styleId="BodyTextChar">
    <w:name w:val="Body Text Char"/>
    <w:basedOn w:val="DefaultParagraphFont"/>
    <w:link w:val="BodyText"/>
    <w:uiPriority w:val="99"/>
    <w:rsid w:val="007E2B09"/>
    <w:rPr>
      <w:rFonts w:cs="Arial"/>
      <w:szCs w:val="20"/>
      <w:lang w:val="en-ZA"/>
    </w:rPr>
  </w:style>
  <w:style w:type="table" w:customStyle="1" w:styleId="TableGrid1">
    <w:name w:val="Table Grid1"/>
    <w:basedOn w:val="TableNormal"/>
    <w:next w:val="TableGrid"/>
    <w:rsid w:val="007E2B09"/>
    <w:pPr>
      <w:spacing w:after="0" w:line="240" w:lineRule="auto"/>
      <w:jc w:val="both"/>
    </w:pPr>
    <w:rPr>
      <w:rFonts w:ascii="Times New Roman" w:eastAsia="Times New Roman" w:hAnsi="Times New Roman" w:cs="Times New Roman"/>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7E2B09"/>
    <w:pPr>
      <w:numPr>
        <w:numId w:val="4"/>
      </w:numPr>
      <w:contextualSpacing/>
    </w:pPr>
  </w:style>
  <w:style w:type="paragraph" w:customStyle="1" w:styleId="Appendix1">
    <w:name w:val="Appendix1"/>
    <w:basedOn w:val="Normal"/>
    <w:next w:val="Normal"/>
    <w:rsid w:val="007E2B09"/>
    <w:pPr>
      <w:suppressAutoHyphens/>
      <w:jc w:val="center"/>
    </w:pPr>
    <w:rPr>
      <w:rFonts w:ascii="Arial Bold" w:eastAsia="Times New Roman" w:hAnsi="Arial Bold" w:cs="Times New Roman"/>
      <w:b/>
      <w:caps/>
      <w:sz w:val="28"/>
    </w:rPr>
  </w:style>
  <w:style w:type="paragraph" w:customStyle="1" w:styleId="Style1">
    <w:name w:val="Style1"/>
    <w:basedOn w:val="List2"/>
    <w:qFormat/>
    <w:rsid w:val="007E2B09"/>
    <w:pPr>
      <w:numPr>
        <w:numId w:val="5"/>
      </w:numPr>
    </w:pPr>
  </w:style>
  <w:style w:type="paragraph" w:customStyle="1" w:styleId="Style2">
    <w:name w:val="Style2"/>
    <w:basedOn w:val="List2"/>
    <w:qFormat/>
    <w:rsid w:val="007E2B09"/>
    <w:pPr>
      <w:numPr>
        <w:numId w:val="6"/>
      </w:numPr>
    </w:pPr>
  </w:style>
  <w:style w:type="paragraph" w:customStyle="1" w:styleId="Style3">
    <w:name w:val="Style3"/>
    <w:basedOn w:val="List2"/>
    <w:qFormat/>
    <w:rsid w:val="007E2B09"/>
    <w:pPr>
      <w:numPr>
        <w:numId w:val="0"/>
      </w:numPr>
      <w:ind w:left="1080" w:hanging="360"/>
    </w:pPr>
  </w:style>
  <w:style w:type="paragraph" w:customStyle="1" w:styleId="Style4">
    <w:name w:val="Style4"/>
    <w:basedOn w:val="List2"/>
    <w:qFormat/>
    <w:rsid w:val="007E2B09"/>
    <w:pPr>
      <w:numPr>
        <w:numId w:val="7"/>
      </w:numPr>
    </w:pPr>
  </w:style>
  <w:style w:type="paragraph" w:customStyle="1" w:styleId="Style5">
    <w:name w:val="Style5"/>
    <w:basedOn w:val="List2"/>
    <w:qFormat/>
    <w:rsid w:val="007E2B09"/>
    <w:pPr>
      <w:numPr>
        <w:numId w:val="8"/>
      </w:numPr>
    </w:pPr>
  </w:style>
  <w:style w:type="paragraph" w:customStyle="1" w:styleId="Style6">
    <w:name w:val="Style6"/>
    <w:basedOn w:val="List2"/>
    <w:qFormat/>
    <w:rsid w:val="007E2B09"/>
    <w:pPr>
      <w:numPr>
        <w:numId w:val="9"/>
      </w:numPr>
    </w:pPr>
  </w:style>
  <w:style w:type="paragraph" w:customStyle="1" w:styleId="Style7">
    <w:name w:val="Style7"/>
    <w:basedOn w:val="List2"/>
    <w:qFormat/>
    <w:rsid w:val="007E2B09"/>
    <w:pPr>
      <w:numPr>
        <w:numId w:val="10"/>
      </w:numPr>
    </w:pPr>
  </w:style>
  <w:style w:type="paragraph" w:customStyle="1" w:styleId="Style8">
    <w:name w:val="Style8"/>
    <w:basedOn w:val="List2"/>
    <w:qFormat/>
    <w:rsid w:val="007E2B09"/>
    <w:pPr>
      <w:numPr>
        <w:numId w:val="11"/>
      </w:numPr>
    </w:pPr>
  </w:style>
  <w:style w:type="paragraph" w:customStyle="1" w:styleId="Style9">
    <w:name w:val="Style9"/>
    <w:basedOn w:val="List2"/>
    <w:qFormat/>
    <w:rsid w:val="007E2B09"/>
    <w:pPr>
      <w:numPr>
        <w:numId w:val="12"/>
      </w:numPr>
    </w:pPr>
  </w:style>
  <w:style w:type="paragraph" w:customStyle="1" w:styleId="Style10">
    <w:name w:val="Style10"/>
    <w:basedOn w:val="List2"/>
    <w:qFormat/>
    <w:rsid w:val="007E2B09"/>
    <w:pPr>
      <w:numPr>
        <w:numId w:val="13"/>
      </w:numPr>
    </w:pPr>
  </w:style>
  <w:style w:type="paragraph" w:customStyle="1" w:styleId="Style11">
    <w:name w:val="Style11"/>
    <w:basedOn w:val="List2"/>
    <w:qFormat/>
    <w:rsid w:val="007E2B09"/>
    <w:pPr>
      <w:numPr>
        <w:numId w:val="14"/>
      </w:numPr>
    </w:pPr>
  </w:style>
  <w:style w:type="paragraph" w:customStyle="1" w:styleId="Style12">
    <w:name w:val="Style12"/>
    <w:basedOn w:val="List2"/>
    <w:qFormat/>
    <w:rsid w:val="007E2B09"/>
    <w:pPr>
      <w:numPr>
        <w:numId w:val="15"/>
      </w:numPr>
    </w:pPr>
  </w:style>
  <w:style w:type="paragraph" w:customStyle="1" w:styleId="Style13">
    <w:name w:val="Style13"/>
    <w:basedOn w:val="List2"/>
    <w:qFormat/>
    <w:rsid w:val="007E2B09"/>
    <w:pPr>
      <w:numPr>
        <w:numId w:val="16"/>
      </w:numPr>
    </w:pPr>
  </w:style>
  <w:style w:type="paragraph" w:customStyle="1" w:styleId="Style14">
    <w:name w:val="Style14"/>
    <w:basedOn w:val="List2"/>
    <w:qFormat/>
    <w:rsid w:val="007E2B09"/>
    <w:pPr>
      <w:numPr>
        <w:numId w:val="17"/>
      </w:numPr>
    </w:pPr>
  </w:style>
  <w:style w:type="paragraph" w:customStyle="1" w:styleId="Style15">
    <w:name w:val="Style15"/>
    <w:basedOn w:val="List2"/>
    <w:qFormat/>
    <w:rsid w:val="007E2B09"/>
    <w:pPr>
      <w:numPr>
        <w:numId w:val="18"/>
      </w:numPr>
    </w:pPr>
  </w:style>
  <w:style w:type="paragraph" w:customStyle="1" w:styleId="Style16">
    <w:name w:val="Style16"/>
    <w:basedOn w:val="List2"/>
    <w:qFormat/>
    <w:rsid w:val="007E2B09"/>
    <w:pPr>
      <w:numPr>
        <w:numId w:val="19"/>
      </w:numPr>
    </w:pPr>
  </w:style>
  <w:style w:type="paragraph" w:customStyle="1" w:styleId="Style17">
    <w:name w:val="Style17"/>
    <w:basedOn w:val="List2"/>
    <w:qFormat/>
    <w:rsid w:val="007E2B09"/>
    <w:pPr>
      <w:numPr>
        <w:numId w:val="20"/>
      </w:numPr>
    </w:pPr>
  </w:style>
  <w:style w:type="paragraph" w:customStyle="1" w:styleId="Style18">
    <w:name w:val="Style18"/>
    <w:basedOn w:val="Style16"/>
    <w:qFormat/>
    <w:rsid w:val="007E2B09"/>
    <w:pPr>
      <w:numPr>
        <w:numId w:val="21"/>
      </w:numPr>
    </w:pPr>
  </w:style>
  <w:style w:type="paragraph" w:customStyle="1" w:styleId="Style19">
    <w:name w:val="Style19"/>
    <w:basedOn w:val="List2"/>
    <w:qFormat/>
    <w:rsid w:val="007E2B09"/>
    <w:pPr>
      <w:numPr>
        <w:numId w:val="22"/>
      </w:numPr>
    </w:pPr>
  </w:style>
  <w:style w:type="paragraph" w:customStyle="1" w:styleId="Style20">
    <w:name w:val="Style20"/>
    <w:basedOn w:val="List2"/>
    <w:qFormat/>
    <w:rsid w:val="007E2B09"/>
    <w:pPr>
      <w:numPr>
        <w:numId w:val="23"/>
      </w:numPr>
    </w:pPr>
  </w:style>
  <w:style w:type="paragraph" w:customStyle="1" w:styleId="Style21">
    <w:name w:val="Style21"/>
    <w:basedOn w:val="List2"/>
    <w:qFormat/>
    <w:rsid w:val="007E2B09"/>
    <w:pPr>
      <w:numPr>
        <w:numId w:val="24"/>
      </w:numPr>
    </w:pPr>
  </w:style>
  <w:style w:type="paragraph" w:customStyle="1" w:styleId="Style22">
    <w:name w:val="Style22"/>
    <w:basedOn w:val="List2"/>
    <w:qFormat/>
    <w:rsid w:val="007E2B09"/>
    <w:pPr>
      <w:numPr>
        <w:numId w:val="25"/>
      </w:numPr>
    </w:pPr>
  </w:style>
  <w:style w:type="paragraph" w:customStyle="1" w:styleId="Style23">
    <w:name w:val="Style23"/>
    <w:basedOn w:val="List"/>
    <w:qFormat/>
    <w:rsid w:val="007E2B09"/>
    <w:pPr>
      <w:numPr>
        <w:numId w:val="26"/>
      </w:numPr>
    </w:pPr>
  </w:style>
  <w:style w:type="paragraph" w:customStyle="1" w:styleId="Style24">
    <w:name w:val="Style24"/>
    <w:basedOn w:val="List"/>
    <w:qFormat/>
    <w:rsid w:val="007E2B09"/>
    <w:pPr>
      <w:numPr>
        <w:numId w:val="27"/>
      </w:numPr>
    </w:pPr>
  </w:style>
  <w:style w:type="paragraph" w:customStyle="1" w:styleId="Style25">
    <w:name w:val="Style25"/>
    <w:basedOn w:val="List"/>
    <w:qFormat/>
    <w:rsid w:val="007E2B09"/>
    <w:pPr>
      <w:numPr>
        <w:numId w:val="28"/>
      </w:numPr>
    </w:pPr>
  </w:style>
  <w:style w:type="paragraph" w:customStyle="1" w:styleId="Style26">
    <w:name w:val="Style26"/>
    <w:basedOn w:val="List"/>
    <w:qFormat/>
    <w:rsid w:val="007E2B09"/>
    <w:pPr>
      <w:numPr>
        <w:numId w:val="29"/>
      </w:numPr>
    </w:pPr>
  </w:style>
  <w:style w:type="paragraph" w:customStyle="1" w:styleId="Style27">
    <w:name w:val="Style27"/>
    <w:basedOn w:val="List"/>
    <w:qFormat/>
    <w:rsid w:val="007E2B09"/>
    <w:pPr>
      <w:numPr>
        <w:numId w:val="30"/>
      </w:numPr>
    </w:pPr>
  </w:style>
  <w:style w:type="paragraph" w:customStyle="1" w:styleId="Style28">
    <w:name w:val="Style28"/>
    <w:basedOn w:val="List"/>
    <w:qFormat/>
    <w:rsid w:val="007E2B09"/>
    <w:pPr>
      <w:numPr>
        <w:numId w:val="31"/>
      </w:numPr>
    </w:pPr>
  </w:style>
  <w:style w:type="paragraph" w:customStyle="1" w:styleId="Style29">
    <w:name w:val="Style29"/>
    <w:basedOn w:val="List"/>
    <w:qFormat/>
    <w:rsid w:val="007E2B09"/>
    <w:pPr>
      <w:numPr>
        <w:numId w:val="32"/>
      </w:numPr>
    </w:pPr>
  </w:style>
  <w:style w:type="paragraph" w:customStyle="1" w:styleId="Style30">
    <w:name w:val="Style30"/>
    <w:basedOn w:val="List"/>
    <w:qFormat/>
    <w:rsid w:val="007E2B09"/>
    <w:pPr>
      <w:numPr>
        <w:numId w:val="33"/>
      </w:numPr>
    </w:pPr>
  </w:style>
  <w:style w:type="paragraph" w:customStyle="1" w:styleId="Style31">
    <w:name w:val="Style31"/>
    <w:basedOn w:val="List"/>
    <w:qFormat/>
    <w:rsid w:val="007E2B09"/>
    <w:pPr>
      <w:numPr>
        <w:numId w:val="34"/>
      </w:numPr>
    </w:pPr>
  </w:style>
  <w:style w:type="paragraph" w:customStyle="1" w:styleId="Style32">
    <w:name w:val="Style32"/>
    <w:basedOn w:val="List"/>
    <w:qFormat/>
    <w:rsid w:val="007E2B09"/>
    <w:pPr>
      <w:numPr>
        <w:numId w:val="35"/>
      </w:numPr>
    </w:pPr>
  </w:style>
  <w:style w:type="paragraph" w:customStyle="1" w:styleId="Style33">
    <w:name w:val="Style33"/>
    <w:basedOn w:val="List"/>
    <w:qFormat/>
    <w:rsid w:val="007E2B09"/>
    <w:pPr>
      <w:numPr>
        <w:numId w:val="36"/>
      </w:numPr>
    </w:pPr>
  </w:style>
  <w:style w:type="character" w:styleId="CommentReference">
    <w:name w:val="annotation reference"/>
    <w:basedOn w:val="DefaultParagraphFont"/>
    <w:uiPriority w:val="99"/>
    <w:semiHidden/>
    <w:unhideWhenUsed/>
    <w:rsid w:val="007B1349"/>
    <w:rPr>
      <w:sz w:val="16"/>
      <w:szCs w:val="16"/>
    </w:rPr>
  </w:style>
  <w:style w:type="character" w:customStyle="1" w:styleId="ListParagraphChar">
    <w:name w:val="List Paragraph Char"/>
    <w:aliases w:val="Grey Bullet List Char,Grey Bullet Style Char"/>
    <w:basedOn w:val="DefaultParagraphFont"/>
    <w:link w:val="ListParagraph"/>
    <w:uiPriority w:val="34"/>
    <w:locked/>
    <w:rsid w:val="00C20E12"/>
    <w:rPr>
      <w:rFonts w:cs="Arial"/>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6.xml"/><Relationship Id="rId2" Type="http://schemas.openxmlformats.org/officeDocument/2006/relationships/customXml" Target="../customXml/item2.xml"/><Relationship Id="rId16" Type="http://schemas.openxmlformats.org/officeDocument/2006/relationships/customXml" Target="ink/ink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ustomXml" Target="ink/ink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 Id="rId22" Type="http://schemas.openxmlformats.org/officeDocument/2006/relationships/theme" Target="theme/theme1.xml"/></Relationships>
</file>

<file path=word/ink/ink1.xml><?xml version="1.0" encoding="utf-8"?>
<inkml:ink xmlns:inkml="http://www.w3.org/2003/InkML">
  <inkml:definitions/>
</inkml:ink>
</file>

<file path=word/ink/ink2.xml><?xml version="1.0" encoding="utf-8"?>
<inkml:ink xmlns:inkml="http://www.w3.org/2003/InkML">
  <inkml:definitions/>
</inkml:ink>
</file>

<file path=word/ink/ink3.xml><?xml version="1.0" encoding="utf-8"?>
<inkml:ink xmlns:inkml="http://www.w3.org/2003/InkML">
  <inkml:definitions/>
</inkml:ink>
</file>

<file path=word/ink/ink4.xml><?xml version="1.0" encoding="utf-8"?>
<inkml:ink xmlns:inkml="http://www.w3.org/2003/InkML">
  <inkml:definitions/>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4" ma:contentTypeDescription="Create a new document." ma:contentTypeScope="" ma:versionID="77b0f36c5cadeea5cdf4f0f815a1df1a">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081b46a70e5e2fd216492e408e7d457"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B5EDC-EF49-426F-BED8-71E9AA8C7897}">
  <ds:schemaRefs>
    <ds:schemaRef ds:uri="http://purl.org/dc/elements/1.1/"/>
    <ds:schemaRef ds:uri="http://schemas.microsoft.com/office/2006/documentManagement/types"/>
    <ds:schemaRef ds:uri="9ee9f88f-4f40-40ea-ba7e-4fe690e28fe7"/>
    <ds:schemaRef ds:uri="81c134e0-c201-42a6-90e2-eff9c89450e0"/>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A5F4375-C162-451B-9C87-229CB70A7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C8B84-DF85-4B49-ACE3-0D206A62079D}">
  <ds:schemaRefs>
    <ds:schemaRef ds:uri="http://schemas.microsoft.com/sharepoint/v3/contenttype/forms"/>
  </ds:schemaRefs>
</ds:datastoreItem>
</file>

<file path=customXml/itemProps4.xml><?xml version="1.0" encoding="utf-8"?>
<ds:datastoreItem xmlns:ds="http://schemas.openxmlformats.org/officeDocument/2006/customXml" ds:itemID="{563DC2EA-6261-495C-920D-9CCAF472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1997</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///Phase 3. Pricing Schedule</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Morewane Motubatse</dc:creator>
  <cp:keywords/>
  <dc:description/>
  <cp:lastModifiedBy>Nokuthula Sangweni</cp:lastModifiedBy>
  <cp:revision>3</cp:revision>
  <dcterms:created xsi:type="dcterms:W3CDTF">2022-07-29T12:50:00Z</dcterms:created>
  <dcterms:modified xsi:type="dcterms:W3CDTF">2022-07-29T12:52:00Z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