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133299" w:rsidRPr="00A919B1" w14:paraId="345D2081" w14:textId="77777777" w:rsidTr="00EC662F">
        <w:tc>
          <w:tcPr>
            <w:tcW w:w="3227" w:type="dxa"/>
          </w:tcPr>
          <w:p w14:paraId="098F0D30"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Business Unit</w:t>
            </w:r>
          </w:p>
        </w:tc>
        <w:tc>
          <w:tcPr>
            <w:tcW w:w="5953" w:type="dxa"/>
          </w:tcPr>
          <w:p w14:paraId="4FF991D9" w14:textId="17E906D6" w:rsidR="00133299" w:rsidRPr="00112A4F" w:rsidRDefault="00133299" w:rsidP="00133299">
            <w:pPr>
              <w:spacing w:before="60" w:after="60" w:line="276" w:lineRule="auto"/>
              <w:jc w:val="both"/>
              <w:rPr>
                <w:rFonts w:ascii="Arial" w:hAnsi="Arial" w:cs="Arial"/>
                <w:sz w:val="20"/>
              </w:rPr>
            </w:pPr>
            <w:r w:rsidRPr="00112A4F">
              <w:rPr>
                <w:rFonts w:ascii="Arial" w:hAnsi="Arial" w:cs="Arial"/>
                <w:sz w:val="20"/>
              </w:rPr>
              <w:t xml:space="preserve">Generation </w:t>
            </w:r>
            <w:r w:rsidR="00D41064" w:rsidRPr="00112A4F">
              <w:rPr>
                <w:rFonts w:ascii="Arial" w:hAnsi="Arial" w:cs="Arial"/>
                <w:sz w:val="20"/>
              </w:rPr>
              <w:t>Kendal</w:t>
            </w:r>
            <w:r w:rsidRPr="00112A4F">
              <w:rPr>
                <w:rFonts w:ascii="Arial" w:hAnsi="Arial" w:cs="Arial"/>
                <w:sz w:val="20"/>
              </w:rPr>
              <w:t xml:space="preserve"> Power Station GX</w:t>
            </w:r>
          </w:p>
        </w:tc>
      </w:tr>
      <w:tr w:rsidR="00C75A72" w:rsidRPr="00A919B1" w14:paraId="50BFEE67" w14:textId="77777777" w:rsidTr="00EC662F">
        <w:tc>
          <w:tcPr>
            <w:tcW w:w="3227" w:type="dxa"/>
          </w:tcPr>
          <w:p w14:paraId="73B4B333" w14:textId="77777777" w:rsidR="00C75A72" w:rsidRPr="00133299" w:rsidRDefault="00C75A72" w:rsidP="00C75A72">
            <w:pPr>
              <w:spacing w:before="60" w:after="60" w:line="276" w:lineRule="auto"/>
              <w:rPr>
                <w:rFonts w:ascii="Arial" w:hAnsi="Arial" w:cs="Arial"/>
                <w:b/>
                <w:sz w:val="22"/>
                <w:szCs w:val="22"/>
              </w:rPr>
            </w:pPr>
            <w:r w:rsidRPr="00133299">
              <w:rPr>
                <w:rFonts w:ascii="Arial" w:hAnsi="Arial" w:cs="Arial"/>
                <w:b/>
                <w:sz w:val="22"/>
                <w:szCs w:val="22"/>
              </w:rPr>
              <w:t>Description/ Scope of Work</w:t>
            </w:r>
          </w:p>
        </w:tc>
        <w:tc>
          <w:tcPr>
            <w:tcW w:w="5953" w:type="dxa"/>
          </w:tcPr>
          <w:p w14:paraId="764BB086" w14:textId="3B7D163C" w:rsidR="00C75A72" w:rsidRPr="00112A4F" w:rsidRDefault="008303E1" w:rsidP="00C75A72">
            <w:pPr>
              <w:spacing w:before="60" w:after="60" w:line="276" w:lineRule="auto"/>
              <w:jc w:val="both"/>
              <w:rPr>
                <w:rFonts w:ascii="Arial" w:hAnsi="Arial" w:cs="Arial"/>
                <w:sz w:val="20"/>
              </w:rPr>
            </w:pPr>
            <w:r w:rsidRPr="00112A4F">
              <w:rPr>
                <w:rFonts w:ascii="Arial" w:hAnsi="Arial" w:cs="Arial"/>
                <w:sz w:val="20"/>
                <w:lang w:val="en-GB"/>
              </w:rPr>
              <w:t>The Water Treatment Plant Control System Migration at Kendal Power Station for a period of Twelve (12) months.</w:t>
            </w:r>
          </w:p>
        </w:tc>
      </w:tr>
      <w:tr w:rsidR="00133299" w:rsidRPr="00A919B1" w14:paraId="1CDC513A" w14:textId="77777777" w:rsidTr="00EC662F">
        <w:tc>
          <w:tcPr>
            <w:tcW w:w="3227" w:type="dxa"/>
          </w:tcPr>
          <w:p w14:paraId="6E29CAA5"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Duration of the Project</w:t>
            </w:r>
          </w:p>
        </w:tc>
        <w:tc>
          <w:tcPr>
            <w:tcW w:w="5953" w:type="dxa"/>
          </w:tcPr>
          <w:p w14:paraId="545004FD" w14:textId="25FE633A" w:rsidR="00133299" w:rsidRPr="00112A4F" w:rsidRDefault="00922F54" w:rsidP="00133299">
            <w:pPr>
              <w:spacing w:before="60" w:after="60" w:line="276" w:lineRule="auto"/>
              <w:jc w:val="both"/>
              <w:rPr>
                <w:rFonts w:ascii="Arial" w:hAnsi="Arial" w:cs="Arial"/>
                <w:sz w:val="20"/>
              </w:rPr>
            </w:pPr>
            <w:r w:rsidRPr="00112A4F">
              <w:rPr>
                <w:rFonts w:ascii="Arial" w:hAnsi="Arial" w:cs="Arial"/>
                <w:sz w:val="20"/>
              </w:rPr>
              <w:t>12</w:t>
            </w:r>
            <w:r w:rsidR="00D41064" w:rsidRPr="00112A4F">
              <w:rPr>
                <w:rFonts w:ascii="Arial" w:hAnsi="Arial" w:cs="Arial"/>
                <w:sz w:val="20"/>
              </w:rPr>
              <w:t xml:space="preserve"> Months </w:t>
            </w:r>
          </w:p>
        </w:tc>
      </w:tr>
      <w:tr w:rsidR="00133299" w:rsidRPr="003D78F9" w14:paraId="46A2D74A" w14:textId="77777777" w:rsidTr="00EC662F">
        <w:tc>
          <w:tcPr>
            <w:tcW w:w="3227" w:type="dxa"/>
          </w:tcPr>
          <w:p w14:paraId="4B24E673"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Budget</w:t>
            </w:r>
          </w:p>
        </w:tc>
        <w:tc>
          <w:tcPr>
            <w:tcW w:w="5953" w:type="dxa"/>
          </w:tcPr>
          <w:p w14:paraId="61A9B573" w14:textId="22B35CFE" w:rsidR="00133299" w:rsidRPr="00112A4F" w:rsidRDefault="00133299" w:rsidP="00133299">
            <w:pPr>
              <w:jc w:val="both"/>
              <w:rPr>
                <w:rFonts w:ascii="Arial" w:hAnsi="Arial" w:cs="Arial"/>
                <w:sz w:val="20"/>
              </w:rPr>
            </w:pPr>
          </w:p>
        </w:tc>
      </w:tr>
      <w:tr w:rsidR="00133299" w:rsidRPr="00A919B1" w14:paraId="58EFAEA9" w14:textId="77777777" w:rsidTr="009965F4">
        <w:trPr>
          <w:trHeight w:val="50"/>
        </w:trPr>
        <w:tc>
          <w:tcPr>
            <w:tcW w:w="3227" w:type="dxa"/>
          </w:tcPr>
          <w:p w14:paraId="702A1BE7"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Name of Buyer</w:t>
            </w:r>
          </w:p>
        </w:tc>
        <w:tc>
          <w:tcPr>
            <w:tcW w:w="5953" w:type="dxa"/>
          </w:tcPr>
          <w:p w14:paraId="1A7D6DF2" w14:textId="426AF1A9" w:rsidR="00133299" w:rsidRPr="00112A4F" w:rsidRDefault="008303E1" w:rsidP="00133299">
            <w:pPr>
              <w:spacing w:before="60" w:after="60" w:line="276" w:lineRule="auto"/>
              <w:jc w:val="both"/>
              <w:rPr>
                <w:rFonts w:ascii="Arial" w:hAnsi="Arial" w:cs="Arial"/>
                <w:sz w:val="20"/>
              </w:rPr>
            </w:pPr>
            <w:r w:rsidRPr="00112A4F">
              <w:rPr>
                <w:rFonts w:ascii="Arial" w:hAnsi="Arial" w:cs="Arial"/>
                <w:sz w:val="20"/>
              </w:rPr>
              <w:t>Refiloe Mabula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trPr>
          <w:trHeight w:val="863"/>
        </w:trPr>
        <w:tc>
          <w:tcPr>
            <w:tcW w:w="3391" w:type="dxa"/>
            <w:shd w:val="clear" w:color="auto" w:fill="C00000"/>
            <w:vAlign w:val="center"/>
          </w:tcPr>
          <w:p w14:paraId="7445F116"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trPr>
          <w:trHeight w:val="317"/>
        </w:trPr>
        <w:tc>
          <w:tcPr>
            <w:tcW w:w="3391" w:type="dxa"/>
            <w:shd w:val="clear" w:color="auto" w:fill="auto"/>
          </w:tcPr>
          <w:p w14:paraId="29AB759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trPr>
          <w:trHeight w:val="317"/>
        </w:trPr>
        <w:tc>
          <w:tcPr>
            <w:tcW w:w="3391" w:type="dxa"/>
            <w:shd w:val="clear" w:color="auto" w:fill="auto"/>
          </w:tcPr>
          <w:p w14:paraId="5E5DEDE3"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trPr>
          <w:trHeight w:val="317"/>
        </w:trPr>
        <w:tc>
          <w:tcPr>
            <w:tcW w:w="3391" w:type="dxa"/>
            <w:shd w:val="clear" w:color="auto" w:fill="auto"/>
          </w:tcPr>
          <w:p w14:paraId="07DD035F"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trPr>
          <w:trHeight w:val="317"/>
        </w:trPr>
        <w:tc>
          <w:tcPr>
            <w:tcW w:w="3391" w:type="dxa"/>
            <w:shd w:val="clear" w:color="auto" w:fill="auto"/>
          </w:tcPr>
          <w:p w14:paraId="5F675793"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trPr>
          <w:trHeight w:val="317"/>
        </w:trPr>
        <w:tc>
          <w:tcPr>
            <w:tcW w:w="3391" w:type="dxa"/>
            <w:shd w:val="clear" w:color="auto" w:fill="auto"/>
          </w:tcPr>
          <w:p w14:paraId="7F6090B2"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trPr>
          <w:trHeight w:val="317"/>
        </w:trPr>
        <w:tc>
          <w:tcPr>
            <w:tcW w:w="3391" w:type="dxa"/>
            <w:shd w:val="clear" w:color="auto" w:fill="auto"/>
          </w:tcPr>
          <w:p w14:paraId="0887E576"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trPr>
          <w:trHeight w:val="317"/>
        </w:trPr>
        <w:tc>
          <w:tcPr>
            <w:tcW w:w="3391" w:type="dxa"/>
            <w:shd w:val="clear" w:color="auto" w:fill="auto"/>
          </w:tcPr>
          <w:p w14:paraId="2D668DC7"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trPr>
          <w:trHeight w:val="317"/>
        </w:trPr>
        <w:tc>
          <w:tcPr>
            <w:tcW w:w="3391" w:type="dxa"/>
            <w:shd w:val="clear" w:color="auto" w:fill="auto"/>
          </w:tcPr>
          <w:p w14:paraId="3C90DFF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trPr>
          <w:trHeight w:val="317"/>
        </w:trPr>
        <w:tc>
          <w:tcPr>
            <w:tcW w:w="3391" w:type="dxa"/>
            <w:shd w:val="clear" w:color="auto" w:fill="auto"/>
          </w:tcPr>
          <w:p w14:paraId="3EEAD06B"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323CE15E" w14:textId="77777777" w:rsidR="00C75A72" w:rsidRDefault="00C75A72" w:rsidP="00546E27">
      <w:pPr>
        <w:autoSpaceDE w:val="0"/>
        <w:autoSpaceDN w:val="0"/>
        <w:adjustRightInd w:val="0"/>
        <w:rPr>
          <w:rFonts w:ascii="Arial" w:hAnsi="Arial" w:cs="Arial"/>
          <w:b/>
        </w:rPr>
      </w:pPr>
      <w:bookmarkStart w:id="0" w:name="_Hlk124873248"/>
    </w:p>
    <w:p w14:paraId="3411F218" w14:textId="77777777" w:rsidR="00C75A72" w:rsidRDefault="00C75A72" w:rsidP="00546E27">
      <w:pPr>
        <w:autoSpaceDE w:val="0"/>
        <w:autoSpaceDN w:val="0"/>
        <w:adjustRightInd w:val="0"/>
        <w:rPr>
          <w:rFonts w:ascii="Arial" w:hAnsi="Arial" w:cs="Arial"/>
          <w:b/>
        </w:rPr>
      </w:pPr>
    </w:p>
    <w:p w14:paraId="29E0DC29" w14:textId="649E9DA0" w:rsidR="00546E27" w:rsidRDefault="00546E27" w:rsidP="00546E2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1C20F6BA" w:rsidR="00546E27"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trPr>
          <w:trHeight w:val="447"/>
        </w:trPr>
        <w:tc>
          <w:tcPr>
            <w:tcW w:w="9407" w:type="dxa"/>
            <w:shd w:val="clear" w:color="auto" w:fill="000000" w:themeFill="text1"/>
          </w:tcPr>
          <w:p w14:paraId="37D03AF8" w14:textId="77777777" w:rsidR="00546E27" w:rsidRPr="00726078" w:rsidRDefault="00546E2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trPr>
          <w:trHeight w:val="3422"/>
        </w:trPr>
        <w:tc>
          <w:tcPr>
            <w:tcW w:w="9407" w:type="dxa"/>
          </w:tcPr>
          <w:p w14:paraId="3A909558" w14:textId="77777777" w:rsidR="00546E27" w:rsidRPr="00EB6A30" w:rsidRDefault="00546E2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413283A0" w14:textId="76BB757D" w:rsidR="00546E27" w:rsidRPr="00922F54" w:rsidRDefault="00546E27" w:rsidP="00922F54">
                  <w:pPr>
                    <w:pStyle w:val="ListParagraph"/>
                    <w:numPr>
                      <w:ilvl w:val="0"/>
                      <w:numId w:val="49"/>
                    </w:numPr>
                    <w:spacing w:before="60" w:after="60"/>
                    <w:jc w:val="center"/>
                    <w:rPr>
                      <w:rFonts w:ascii="Arial" w:hAnsi="Arial" w:cs="Arial"/>
                      <w:sz w:val="20"/>
                    </w:rPr>
                  </w:pPr>
                </w:p>
              </w:tc>
              <w:tc>
                <w:tcPr>
                  <w:tcW w:w="1388" w:type="dxa"/>
                  <w:tcBorders>
                    <w:top w:val="single" w:sz="4" w:space="0" w:color="auto"/>
                    <w:left w:val="single" w:sz="4" w:space="0" w:color="auto"/>
                    <w:bottom w:val="single" w:sz="4" w:space="0" w:color="auto"/>
                    <w:right w:val="single" w:sz="4" w:space="0" w:color="auto"/>
                  </w:tcBorders>
                </w:tcPr>
                <w:p w14:paraId="49F057C8" w14:textId="0D8AA649" w:rsidR="00546E27" w:rsidRPr="00EB6A30" w:rsidRDefault="00546E27">
                  <w:pPr>
                    <w:spacing w:before="60" w:after="60"/>
                    <w:jc w:val="center"/>
                    <w:rPr>
                      <w:rFonts w:ascii="Arial" w:hAnsi="Arial" w:cs="Arial"/>
                      <w:sz w:val="20"/>
                    </w:rPr>
                  </w:pPr>
                </w:p>
              </w:tc>
            </w:tr>
            <w:tr w:rsidR="00546E27" w:rsidRPr="00EB6A30" w14:paraId="0CC902D4" w14:textId="77777777">
              <w:trPr>
                <w:gridAfter w:val="1"/>
                <w:wAfter w:w="1035" w:type="dxa"/>
                <w:trHeight w:val="969"/>
              </w:trPr>
              <w:tc>
                <w:tcPr>
                  <w:tcW w:w="5522" w:type="dxa"/>
                  <w:gridSpan w:val="2"/>
                </w:tcPr>
                <w:p w14:paraId="3D6FFFCC" w14:textId="77777777" w:rsidR="00546E27" w:rsidRPr="00EB6A30" w:rsidRDefault="00546E27">
                  <w:pPr>
                    <w:ind w:right="-3795"/>
                    <w:rPr>
                      <w:rFonts w:ascii="Arial" w:hAnsi="Arial" w:cs="Arial"/>
                      <w:sz w:val="20"/>
                    </w:rPr>
                  </w:pPr>
                </w:p>
                <w:p w14:paraId="0CB51685" w14:textId="62E7D698" w:rsidR="00546E27" w:rsidRPr="00EB6A30" w:rsidRDefault="00546E2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pPr>
                    <w:spacing w:before="60" w:after="60"/>
                    <w:ind w:left="1583"/>
                    <w:jc w:val="center"/>
                    <w:rPr>
                      <w:rFonts w:ascii="Arial" w:hAnsi="Arial" w:cs="Arial"/>
                      <w:b/>
                      <w:sz w:val="20"/>
                    </w:rPr>
                  </w:pPr>
                </w:p>
                <w:p w14:paraId="641B779F" w14:textId="77777777" w:rsidR="00546E27" w:rsidRPr="00EB6A30" w:rsidRDefault="00546E27">
                  <w:pPr>
                    <w:spacing w:before="60" w:after="60"/>
                    <w:ind w:left="1583"/>
                    <w:jc w:val="center"/>
                    <w:rPr>
                      <w:rFonts w:ascii="Arial" w:hAnsi="Arial" w:cs="Arial"/>
                      <w:b/>
                      <w:sz w:val="20"/>
                    </w:rPr>
                  </w:pPr>
                </w:p>
              </w:tc>
            </w:tr>
            <w:tr w:rsidR="00546E27" w:rsidRPr="00EB6A30" w14:paraId="46169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pPr>
                    <w:jc w:val="center"/>
                    <w:rPr>
                      <w:rFonts w:ascii="Arial" w:hAnsi="Arial" w:cs="Arial"/>
                      <w:b/>
                      <w:sz w:val="20"/>
                    </w:rPr>
                  </w:pPr>
                  <w:r w:rsidRPr="00EB6A30">
                    <w:rPr>
                      <w:rFonts w:ascii="Arial" w:hAnsi="Arial" w:cs="Arial"/>
                      <w:b/>
                      <w:sz w:val="20"/>
                    </w:rPr>
                    <w:t>Local Content Threshold</w:t>
                  </w:r>
                </w:p>
              </w:tc>
            </w:tr>
            <w:tr w:rsidR="00E97DE3" w:rsidRPr="00EB6A30" w14:paraId="5381A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953CD7B" w14:textId="122C7B36" w:rsidR="00E97DE3" w:rsidRDefault="00922F54" w:rsidP="000F0A1C">
                  <w:pPr>
                    <w:rPr>
                      <w:rFonts w:ascii="Arial" w:hAnsi="Arial" w:cs="Arial"/>
                      <w:sz w:val="20"/>
                    </w:rPr>
                  </w:pPr>
                  <w:r>
                    <w:rPr>
                      <w:rFonts w:ascii="Arial" w:hAnsi="Arial" w:cs="Arial"/>
                      <w:sz w:val="20"/>
                    </w:rPr>
                    <w:t xml:space="preserve">Cabling </w:t>
                  </w:r>
                </w:p>
              </w:tc>
              <w:tc>
                <w:tcPr>
                  <w:tcW w:w="3057" w:type="dxa"/>
                  <w:gridSpan w:val="2"/>
                </w:tcPr>
                <w:p w14:paraId="6EFEA0C7" w14:textId="09934293" w:rsidR="00E97DE3" w:rsidRDefault="00922F54" w:rsidP="000F0A1C">
                  <w:pPr>
                    <w:rPr>
                      <w:rFonts w:ascii="Arial" w:hAnsi="Arial" w:cs="Arial"/>
                      <w:sz w:val="20"/>
                    </w:rPr>
                  </w:pPr>
                  <w:r>
                    <w:rPr>
                      <w:rFonts w:ascii="Arial" w:hAnsi="Arial" w:cs="Arial"/>
                      <w:sz w:val="20"/>
                    </w:rPr>
                    <w:t xml:space="preserve">Cabling </w:t>
                  </w:r>
                </w:p>
              </w:tc>
              <w:tc>
                <w:tcPr>
                  <w:tcW w:w="3062" w:type="dxa"/>
                  <w:gridSpan w:val="3"/>
                </w:tcPr>
                <w:p w14:paraId="396ADBDE" w14:textId="4F1C4168" w:rsidR="00E97DE3" w:rsidRDefault="00922F54" w:rsidP="000F0A1C">
                  <w:pPr>
                    <w:rPr>
                      <w:rFonts w:ascii="Arial" w:hAnsi="Arial" w:cs="Arial"/>
                      <w:sz w:val="20"/>
                    </w:rPr>
                  </w:pPr>
                  <w:r>
                    <w:rPr>
                      <w:rFonts w:ascii="Arial" w:hAnsi="Arial" w:cs="Arial"/>
                      <w:sz w:val="20"/>
                    </w:rPr>
                    <w:t>90%</w:t>
                  </w:r>
                </w:p>
              </w:tc>
            </w:tr>
          </w:tbl>
          <w:p w14:paraId="7F969D93" w14:textId="77777777" w:rsidR="00546E27" w:rsidRDefault="00546E27">
            <w:pPr>
              <w:spacing w:before="60" w:after="60" w:line="276" w:lineRule="auto"/>
              <w:rPr>
                <w:rFonts w:ascii="Arial" w:hAnsi="Arial" w:cs="Arial"/>
                <w:b/>
                <w:sz w:val="20"/>
              </w:rPr>
            </w:pPr>
          </w:p>
          <w:p w14:paraId="2E9B18E8" w14:textId="11F95A5F" w:rsidR="005801FD" w:rsidRDefault="00546E27" w:rsidP="005801FD">
            <w:pPr>
              <w:spacing w:before="60" w:after="60" w:line="276" w:lineRule="auto"/>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r w:rsidR="00B802F6" w:rsidRPr="00EB6A30">
              <w:rPr>
                <w:rFonts w:ascii="Arial" w:hAnsi="Arial" w:cs="Arial"/>
                <w:sz w:val="20"/>
              </w:rPr>
              <w:t>Returnable</w:t>
            </w:r>
            <w:r w:rsidR="00B802F6">
              <w:rPr>
                <w:rFonts w:ascii="Arial" w:hAnsi="Arial" w:cs="Arial"/>
                <w:sz w:val="20"/>
              </w:rPr>
              <w:t>s</w:t>
            </w:r>
            <w:r>
              <w:rPr>
                <w:rFonts w:ascii="Arial" w:hAnsi="Arial" w:cs="Arial"/>
                <w:sz w:val="20"/>
              </w:rPr>
              <w:t xml:space="preserve"> if applicable</w:t>
            </w:r>
            <w:r w:rsidRPr="00EB6A30">
              <w:rPr>
                <w:rFonts w:ascii="Arial" w:hAnsi="Arial" w:cs="Arial"/>
                <w:sz w:val="20"/>
              </w:rPr>
              <w:t>.</w:t>
            </w:r>
            <w:r w:rsidR="005801FD">
              <w:t xml:space="preserve"> </w:t>
            </w:r>
          </w:p>
          <w:p w14:paraId="093C43E2" w14:textId="77777777" w:rsidR="005801FD" w:rsidRDefault="005801FD" w:rsidP="005801FD">
            <w:pPr>
              <w:spacing w:before="60" w:after="60" w:line="276" w:lineRule="auto"/>
            </w:pPr>
          </w:p>
          <w:p w14:paraId="43CC51EB" w14:textId="0F173AED" w:rsidR="005801FD" w:rsidRPr="005801FD" w:rsidRDefault="005801FD" w:rsidP="005801FD">
            <w:pPr>
              <w:spacing w:before="60" w:after="60" w:line="276" w:lineRule="auto"/>
              <w:rPr>
                <w:rFonts w:ascii="Arial" w:hAnsi="Arial" w:cs="Arial"/>
                <w:sz w:val="20"/>
              </w:rPr>
            </w:pPr>
            <w:r w:rsidRPr="005801FD">
              <w:rPr>
                <w:rFonts w:ascii="Arial" w:hAnsi="Arial" w:cs="Arial"/>
                <w:b/>
                <w:bCs/>
                <w:sz w:val="20"/>
              </w:rPr>
              <w:t>NOTE 2</w:t>
            </w:r>
            <w:r w:rsidRPr="005801FD">
              <w:rPr>
                <w:rFonts w:ascii="Arial" w:hAnsi="Arial" w:cs="Arial"/>
                <w:sz w:val="20"/>
              </w:rPr>
              <w:t>: Application for exemptions:</w:t>
            </w:r>
          </w:p>
          <w:p w14:paraId="325E6FAD" w14:textId="106F74B3" w:rsidR="00546E27" w:rsidRDefault="005801FD" w:rsidP="005801FD">
            <w:pPr>
              <w:spacing w:before="60" w:after="60" w:line="276" w:lineRule="auto"/>
              <w:rPr>
                <w:rFonts w:ascii="Arial" w:hAnsi="Arial" w:cs="Arial"/>
                <w:sz w:val="20"/>
              </w:rPr>
            </w:pPr>
            <w:r w:rsidRPr="005801FD">
              <w:rPr>
                <w:rFonts w:ascii="Arial" w:hAnsi="Arial" w:cs="Arial"/>
                <w:sz w:val="20"/>
              </w:rPr>
              <w:t>If the required input materials cannot be wholly sourced from South Africa, bidders should request and obtain a written exemption letter from the DTIC. The exemption letter should then be submitted, and approvals obtained prior to the closure of the bid(s). The DTIC together with the procuring organ of state and the winning bidder will consider the exemption on a case-by-case basis.</w:t>
            </w:r>
          </w:p>
          <w:p w14:paraId="4B946AD2" w14:textId="77777777" w:rsidR="005801FD" w:rsidRDefault="005801FD">
            <w:pPr>
              <w:spacing w:before="60" w:after="60" w:line="276" w:lineRule="auto"/>
              <w:rPr>
                <w:rFonts w:ascii="Arial" w:hAnsi="Arial" w:cs="Arial"/>
                <w:sz w:val="20"/>
              </w:rPr>
            </w:pPr>
          </w:p>
          <w:p w14:paraId="50281CD1" w14:textId="0D62567B" w:rsidR="0048208F" w:rsidRPr="0048208F" w:rsidRDefault="0048208F" w:rsidP="0048208F">
            <w:pPr>
              <w:spacing w:after="200" w:line="276" w:lineRule="auto"/>
              <w:contextualSpacing/>
              <w:jc w:val="both"/>
              <w:rPr>
                <w:rFonts w:ascii="Arial" w:eastAsiaTheme="minorHAnsi" w:hAnsi="Arial" w:cs="Arial"/>
                <w:iCs/>
                <w:color w:val="000000" w:themeColor="text1"/>
                <w:sz w:val="20"/>
                <w:lang w:val="en-ZA"/>
              </w:rPr>
            </w:pPr>
          </w:p>
        </w:tc>
      </w:tr>
    </w:tbl>
    <w:p w14:paraId="07B63C5D" w14:textId="77777777" w:rsidR="009965F4" w:rsidRDefault="009965F4" w:rsidP="00546E27">
      <w:pPr>
        <w:spacing w:after="200" w:line="276" w:lineRule="auto"/>
        <w:rPr>
          <w:rFonts w:ascii="Arial" w:hAnsi="Arial" w:cs="Arial"/>
          <w:b/>
        </w:rPr>
      </w:pPr>
    </w:p>
    <w:p w14:paraId="0484581A" w14:textId="5192CC58"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tc>
          <w:tcPr>
            <w:tcW w:w="9016" w:type="dxa"/>
            <w:shd w:val="clear" w:color="auto" w:fill="000000" w:themeFill="text1"/>
          </w:tcPr>
          <w:bookmarkEnd w:id="1"/>
          <w:p w14:paraId="1B4F3000" w14:textId="77777777" w:rsidR="00546E27" w:rsidRPr="000C5130" w:rsidRDefault="00546E27">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F87648" w:rsidRPr="000C5130" w14:paraId="61CC959F" w14:textId="77777777" w:rsidTr="00BD5BE5">
        <w:trPr>
          <w:trHeight w:val="1981"/>
        </w:trPr>
        <w:tc>
          <w:tcPr>
            <w:tcW w:w="9016" w:type="dxa"/>
            <w:shd w:val="clear" w:color="auto" w:fill="FFFFFF" w:themeFill="background1"/>
          </w:tcPr>
          <w:p w14:paraId="45D24DBE" w14:textId="77777777" w:rsidR="00F87648" w:rsidRDefault="00F87648" w:rsidP="00F87648">
            <w:pPr>
              <w:tabs>
                <w:tab w:val="left" w:pos="720"/>
              </w:tabs>
              <w:spacing w:line="360" w:lineRule="auto"/>
              <w:jc w:val="both"/>
              <w:rPr>
                <w:rFonts w:ascii="Arial" w:hAnsi="Arial" w:cs="Arial"/>
                <w:sz w:val="20"/>
              </w:rPr>
            </w:pPr>
          </w:p>
          <w:p w14:paraId="2FFD44BF" w14:textId="77777777" w:rsidR="00F87648" w:rsidRPr="00B11F74" w:rsidRDefault="00F87648" w:rsidP="00F87648">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22431B3F" w14:textId="77777777" w:rsidR="00F87648" w:rsidRPr="00DD747B" w:rsidRDefault="00F87648" w:rsidP="00F87648">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0378FAC9"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53399BA7"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4153D11"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1DD4A87E"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0250B229"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6CCF6DD6"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6CB5AB9E"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1085CD81"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78298023" w14:textId="77777777" w:rsidR="00F87648" w:rsidRPr="00DD747B" w:rsidRDefault="00F87648" w:rsidP="00F87648">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6B25BA58" w14:textId="77777777" w:rsidR="00F87648" w:rsidRDefault="00F87648" w:rsidP="00F87648">
            <w:pPr>
              <w:tabs>
                <w:tab w:val="left" w:pos="720"/>
              </w:tabs>
              <w:spacing w:line="276" w:lineRule="auto"/>
              <w:ind w:left="360"/>
              <w:jc w:val="both"/>
              <w:rPr>
                <w:rFonts w:ascii="Arial" w:hAnsi="Arial" w:cs="Arial"/>
                <w:b/>
                <w:sz w:val="20"/>
              </w:rPr>
            </w:pPr>
          </w:p>
          <w:p w14:paraId="5E232579" w14:textId="77777777" w:rsidR="00F87648" w:rsidRPr="00CF781D" w:rsidRDefault="00F87648" w:rsidP="00F87648">
            <w:pPr>
              <w:tabs>
                <w:tab w:val="left" w:pos="720"/>
              </w:tabs>
              <w:spacing w:line="276" w:lineRule="auto"/>
              <w:ind w:left="360"/>
              <w:jc w:val="both"/>
              <w:rPr>
                <w:rFonts w:ascii="Arial" w:hAnsi="Arial" w:cs="Arial"/>
                <w:b/>
                <w:sz w:val="20"/>
              </w:rPr>
            </w:pPr>
          </w:p>
          <w:p w14:paraId="05617258" w14:textId="77777777" w:rsidR="00F87648" w:rsidRPr="00E855AE" w:rsidRDefault="00F87648" w:rsidP="00F87648">
            <w:pPr>
              <w:pStyle w:val="ListParagraph"/>
              <w:numPr>
                <w:ilvl w:val="0"/>
                <w:numId w:val="48"/>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066C5637" w14:textId="77777777" w:rsidR="00F87648" w:rsidRDefault="00F87648" w:rsidP="00F87648">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53430F5" w14:textId="77777777" w:rsidR="00F87648" w:rsidRDefault="00F87648" w:rsidP="00F87648">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3E46EA97" w14:textId="77777777" w:rsidR="00F87648" w:rsidRDefault="00F87648" w:rsidP="00F87648">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F87648" w14:paraId="20090A74" w14:textId="77777777" w:rsidTr="00B04035">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1A2768D" w14:textId="77777777" w:rsidR="00F87648" w:rsidRDefault="00F87648" w:rsidP="00F87648">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0AAD4F2" w14:textId="77777777" w:rsidR="00F87648" w:rsidRDefault="00F87648" w:rsidP="00F87648">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4B7F39A" w14:textId="77777777" w:rsidR="00F87648" w:rsidRDefault="00F87648" w:rsidP="00F87648">
                  <w:pPr>
                    <w:spacing w:line="276" w:lineRule="auto"/>
                    <w:jc w:val="center"/>
                    <w:rPr>
                      <w:rFonts w:ascii="Arial" w:hAnsi="Arial" w:cs="Arial"/>
                      <w:b/>
                      <w:sz w:val="20"/>
                    </w:rPr>
                  </w:pPr>
                  <w:r>
                    <w:rPr>
                      <w:rFonts w:ascii="Arial" w:hAnsi="Arial" w:cs="Arial"/>
                      <w:b/>
                      <w:sz w:val="20"/>
                    </w:rPr>
                    <w:t>Tenderer Proposal</w:t>
                  </w:r>
                </w:p>
              </w:tc>
            </w:tr>
            <w:tr w:rsidR="00F87648" w14:paraId="30B9F250" w14:textId="77777777" w:rsidTr="00B04035">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5E2BDC3" w14:textId="77777777" w:rsidR="00F87648" w:rsidRDefault="00F87648" w:rsidP="00F87648">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696AF77" w14:textId="77777777" w:rsidR="00F87648" w:rsidRPr="007D4E0A" w:rsidRDefault="00F87648" w:rsidP="00F87648">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4DD648F6" w14:textId="77777777" w:rsidR="00F87648" w:rsidRPr="007D4E0A" w:rsidRDefault="00F87648" w:rsidP="00F87648">
                  <w:pPr>
                    <w:spacing w:line="276" w:lineRule="auto"/>
                    <w:jc w:val="both"/>
                    <w:rPr>
                      <w:rFonts w:ascii="Arial" w:hAnsi="Arial" w:cs="Arial"/>
                      <w:sz w:val="20"/>
                    </w:rPr>
                  </w:pPr>
                </w:p>
              </w:tc>
            </w:tr>
          </w:tbl>
          <w:p w14:paraId="6891C4F2" w14:textId="0FDAEED7" w:rsidR="00F87648" w:rsidRDefault="00F87648" w:rsidP="00F87648">
            <w:pPr>
              <w:tabs>
                <w:tab w:val="left" w:pos="720"/>
              </w:tabs>
              <w:spacing w:line="360" w:lineRule="auto"/>
              <w:ind w:left="360"/>
              <w:jc w:val="both"/>
              <w:rPr>
                <w:rFonts w:ascii="Arial" w:hAnsi="Arial" w:cs="Arial"/>
                <w:b/>
                <w:sz w:val="20"/>
                <w:lang w:val="en-ZA"/>
              </w:rPr>
            </w:pPr>
          </w:p>
          <w:p w14:paraId="5D09610E" w14:textId="4BDD43B5" w:rsidR="00934751" w:rsidRDefault="00934751" w:rsidP="00F87648">
            <w:pPr>
              <w:tabs>
                <w:tab w:val="left" w:pos="720"/>
              </w:tabs>
              <w:spacing w:line="360" w:lineRule="auto"/>
              <w:ind w:left="360"/>
              <w:jc w:val="both"/>
              <w:rPr>
                <w:rFonts w:ascii="Arial" w:hAnsi="Arial" w:cs="Arial"/>
                <w:b/>
                <w:sz w:val="20"/>
                <w:lang w:val="en-ZA"/>
              </w:rPr>
            </w:pPr>
          </w:p>
          <w:p w14:paraId="027B46A2" w14:textId="3C5CE826" w:rsidR="00934751" w:rsidRDefault="00934751" w:rsidP="00F87648">
            <w:pPr>
              <w:tabs>
                <w:tab w:val="left" w:pos="720"/>
              </w:tabs>
              <w:spacing w:line="360" w:lineRule="auto"/>
              <w:ind w:left="360"/>
              <w:jc w:val="both"/>
              <w:rPr>
                <w:rFonts w:ascii="Arial" w:hAnsi="Arial" w:cs="Arial"/>
                <w:b/>
                <w:sz w:val="20"/>
                <w:lang w:val="en-ZA"/>
              </w:rPr>
            </w:pPr>
          </w:p>
          <w:p w14:paraId="5342D404" w14:textId="57360DB0" w:rsidR="008303E1" w:rsidRDefault="008303E1" w:rsidP="00F87648">
            <w:pPr>
              <w:tabs>
                <w:tab w:val="left" w:pos="720"/>
              </w:tabs>
              <w:spacing w:line="360" w:lineRule="auto"/>
              <w:ind w:left="360"/>
              <w:jc w:val="both"/>
              <w:rPr>
                <w:rFonts w:ascii="Arial" w:hAnsi="Arial" w:cs="Arial"/>
                <w:b/>
                <w:sz w:val="20"/>
                <w:lang w:val="en-ZA"/>
              </w:rPr>
            </w:pPr>
            <w:r>
              <w:rPr>
                <w:rFonts w:ascii="Arial" w:hAnsi="Arial" w:cs="Arial"/>
                <w:b/>
                <w:sz w:val="20"/>
                <w:lang w:val="en-ZA"/>
              </w:rPr>
              <w:t xml:space="preserve">Skills Development </w:t>
            </w:r>
          </w:p>
          <w:p w14:paraId="21FA08C4" w14:textId="102EFA9B" w:rsidR="00934751" w:rsidRDefault="00934751" w:rsidP="00F87648">
            <w:pPr>
              <w:tabs>
                <w:tab w:val="left" w:pos="720"/>
              </w:tabs>
              <w:spacing w:line="360" w:lineRule="auto"/>
              <w:ind w:left="360"/>
              <w:jc w:val="both"/>
              <w:rPr>
                <w:rFonts w:ascii="Arial" w:hAnsi="Arial" w:cs="Arial"/>
                <w:b/>
                <w:sz w:val="20"/>
                <w:lang w:val="en-ZA"/>
              </w:rPr>
            </w:pPr>
          </w:p>
          <w:tbl>
            <w:tblPr>
              <w:tblStyle w:val="TableGrid"/>
              <w:tblW w:w="0" w:type="auto"/>
              <w:tblInd w:w="360" w:type="dxa"/>
              <w:tblLook w:val="04A0" w:firstRow="1" w:lastRow="0" w:firstColumn="1" w:lastColumn="0" w:noHBand="0" w:noVBand="1"/>
            </w:tblPr>
            <w:tblGrid>
              <w:gridCol w:w="2644"/>
              <w:gridCol w:w="1577"/>
              <w:gridCol w:w="2092"/>
              <w:gridCol w:w="2117"/>
            </w:tblGrid>
            <w:tr w:rsidR="008303E1" w14:paraId="3A8BB917" w14:textId="77777777" w:rsidTr="008303E1">
              <w:tc>
                <w:tcPr>
                  <w:tcW w:w="2644" w:type="dxa"/>
                </w:tcPr>
                <w:p w14:paraId="637A6DEE" w14:textId="0AB897AC" w:rsidR="008303E1" w:rsidRDefault="008303E1" w:rsidP="00F87648">
                  <w:pPr>
                    <w:tabs>
                      <w:tab w:val="left" w:pos="720"/>
                    </w:tabs>
                    <w:spacing w:line="360" w:lineRule="auto"/>
                    <w:jc w:val="both"/>
                    <w:rPr>
                      <w:rFonts w:ascii="Arial" w:hAnsi="Arial" w:cs="Arial"/>
                      <w:b/>
                      <w:sz w:val="20"/>
                      <w:lang w:val="en-ZA"/>
                    </w:rPr>
                  </w:pPr>
                  <w:r>
                    <w:rPr>
                      <w:rFonts w:ascii="Arial" w:hAnsi="Arial" w:cs="Arial"/>
                      <w:b/>
                      <w:sz w:val="20"/>
                      <w:lang w:val="en-ZA"/>
                    </w:rPr>
                    <w:t>SkillsType &amp; Numbers</w:t>
                  </w:r>
                </w:p>
              </w:tc>
              <w:tc>
                <w:tcPr>
                  <w:tcW w:w="1577" w:type="dxa"/>
                </w:tcPr>
                <w:p w14:paraId="6AD81E7F" w14:textId="0ABBECB7" w:rsidR="008303E1" w:rsidRDefault="008303E1" w:rsidP="00F87648">
                  <w:pPr>
                    <w:tabs>
                      <w:tab w:val="left" w:pos="720"/>
                    </w:tabs>
                    <w:spacing w:line="360" w:lineRule="auto"/>
                    <w:jc w:val="both"/>
                    <w:rPr>
                      <w:rFonts w:ascii="Arial" w:hAnsi="Arial" w:cs="Arial"/>
                      <w:b/>
                      <w:sz w:val="20"/>
                      <w:lang w:val="en-ZA"/>
                    </w:rPr>
                  </w:pPr>
                  <w:r>
                    <w:rPr>
                      <w:rFonts w:ascii="Arial" w:hAnsi="Arial" w:cs="Arial"/>
                      <w:b/>
                      <w:sz w:val="20"/>
                      <w:lang w:val="en-ZA"/>
                    </w:rPr>
                    <w:t xml:space="preserve">Intake Level </w:t>
                  </w:r>
                </w:p>
              </w:tc>
              <w:tc>
                <w:tcPr>
                  <w:tcW w:w="2092" w:type="dxa"/>
                </w:tcPr>
                <w:p w14:paraId="0016E294" w14:textId="7D5E3A34" w:rsidR="008303E1" w:rsidRDefault="008303E1" w:rsidP="00F87648">
                  <w:pPr>
                    <w:tabs>
                      <w:tab w:val="left" w:pos="720"/>
                    </w:tabs>
                    <w:spacing w:line="360" w:lineRule="auto"/>
                    <w:jc w:val="both"/>
                    <w:rPr>
                      <w:rFonts w:ascii="Arial" w:hAnsi="Arial" w:cs="Arial"/>
                      <w:b/>
                      <w:sz w:val="20"/>
                      <w:lang w:val="en-ZA"/>
                    </w:rPr>
                  </w:pPr>
                  <w:r>
                    <w:rPr>
                      <w:rFonts w:ascii="Arial" w:hAnsi="Arial" w:cs="Arial"/>
                      <w:b/>
                      <w:sz w:val="20"/>
                      <w:lang w:val="en-ZA"/>
                    </w:rPr>
                    <w:t>Exit Level</w:t>
                  </w:r>
                </w:p>
              </w:tc>
              <w:tc>
                <w:tcPr>
                  <w:tcW w:w="2117" w:type="dxa"/>
                </w:tcPr>
                <w:p w14:paraId="08FF05BC" w14:textId="33D93AD4" w:rsidR="008303E1" w:rsidRDefault="008303E1" w:rsidP="00F87648">
                  <w:pPr>
                    <w:tabs>
                      <w:tab w:val="left" w:pos="720"/>
                    </w:tabs>
                    <w:spacing w:line="360" w:lineRule="auto"/>
                    <w:jc w:val="both"/>
                    <w:rPr>
                      <w:rFonts w:ascii="Arial" w:hAnsi="Arial" w:cs="Arial"/>
                      <w:b/>
                      <w:sz w:val="20"/>
                      <w:lang w:val="en-ZA"/>
                    </w:rPr>
                  </w:pPr>
                  <w:r>
                    <w:rPr>
                      <w:rFonts w:ascii="Arial" w:hAnsi="Arial" w:cs="Arial"/>
                      <w:b/>
                      <w:sz w:val="20"/>
                      <w:lang w:val="en-ZA"/>
                    </w:rPr>
                    <w:t>Tenderer Proposal</w:t>
                  </w:r>
                </w:p>
              </w:tc>
            </w:tr>
            <w:tr w:rsidR="008303E1" w14:paraId="44F3C252" w14:textId="77777777" w:rsidTr="008303E1">
              <w:tc>
                <w:tcPr>
                  <w:tcW w:w="2644" w:type="dxa"/>
                </w:tcPr>
                <w:p w14:paraId="52ABBEE3" w14:textId="53741B57" w:rsidR="008303E1" w:rsidRPr="008303E1" w:rsidRDefault="008303E1" w:rsidP="00F87648">
                  <w:pPr>
                    <w:tabs>
                      <w:tab w:val="left" w:pos="720"/>
                    </w:tabs>
                    <w:spacing w:line="360" w:lineRule="auto"/>
                    <w:jc w:val="both"/>
                    <w:rPr>
                      <w:rFonts w:ascii="Arial" w:hAnsi="Arial" w:cs="Arial"/>
                      <w:bCs/>
                      <w:sz w:val="20"/>
                      <w:lang w:val="en-ZA"/>
                    </w:rPr>
                  </w:pPr>
                  <w:r w:rsidRPr="008303E1">
                    <w:rPr>
                      <w:rFonts w:ascii="Arial" w:hAnsi="Arial" w:cs="Arial"/>
                      <w:bCs/>
                      <w:sz w:val="20"/>
                      <w:lang w:val="en-ZA"/>
                    </w:rPr>
                    <w:t>C&amp;I Artisans X2</w:t>
                  </w:r>
                </w:p>
              </w:tc>
              <w:tc>
                <w:tcPr>
                  <w:tcW w:w="1577" w:type="dxa"/>
                </w:tcPr>
                <w:p w14:paraId="21C6DED6" w14:textId="16C9E5C1" w:rsidR="008303E1" w:rsidRPr="008303E1" w:rsidRDefault="008303E1" w:rsidP="00F87648">
                  <w:pPr>
                    <w:tabs>
                      <w:tab w:val="left" w:pos="720"/>
                    </w:tabs>
                    <w:spacing w:line="360" w:lineRule="auto"/>
                    <w:jc w:val="both"/>
                    <w:rPr>
                      <w:rFonts w:ascii="Arial" w:hAnsi="Arial" w:cs="Arial"/>
                      <w:bCs/>
                      <w:sz w:val="20"/>
                      <w:lang w:val="en-ZA"/>
                    </w:rPr>
                  </w:pPr>
                  <w:r w:rsidRPr="008303E1">
                    <w:rPr>
                      <w:rFonts w:ascii="Arial" w:hAnsi="Arial" w:cs="Arial"/>
                      <w:bCs/>
                      <w:sz w:val="20"/>
                      <w:lang w:val="en-ZA"/>
                    </w:rPr>
                    <w:t>N3/Matric</w:t>
                  </w:r>
                </w:p>
              </w:tc>
              <w:tc>
                <w:tcPr>
                  <w:tcW w:w="2092" w:type="dxa"/>
                </w:tcPr>
                <w:p w14:paraId="655F7F72" w14:textId="767D2AFD" w:rsidR="008303E1" w:rsidRPr="008303E1" w:rsidRDefault="008303E1" w:rsidP="00F87648">
                  <w:pPr>
                    <w:tabs>
                      <w:tab w:val="left" w:pos="720"/>
                    </w:tabs>
                    <w:spacing w:line="360" w:lineRule="auto"/>
                    <w:jc w:val="both"/>
                    <w:rPr>
                      <w:rFonts w:ascii="Arial" w:hAnsi="Arial" w:cs="Arial"/>
                      <w:bCs/>
                      <w:sz w:val="20"/>
                      <w:lang w:val="en-ZA"/>
                    </w:rPr>
                  </w:pPr>
                  <w:r w:rsidRPr="008303E1">
                    <w:rPr>
                      <w:rFonts w:ascii="Arial" w:hAnsi="Arial" w:cs="Arial"/>
                      <w:bCs/>
                      <w:sz w:val="20"/>
                      <w:lang w:val="en-ZA"/>
                    </w:rPr>
                    <w:t>N6</w:t>
                  </w:r>
                </w:p>
              </w:tc>
              <w:tc>
                <w:tcPr>
                  <w:tcW w:w="2117" w:type="dxa"/>
                </w:tcPr>
                <w:p w14:paraId="1BA9321A" w14:textId="77777777" w:rsidR="008303E1" w:rsidRPr="008303E1" w:rsidRDefault="008303E1" w:rsidP="00F87648">
                  <w:pPr>
                    <w:tabs>
                      <w:tab w:val="left" w:pos="720"/>
                    </w:tabs>
                    <w:spacing w:line="360" w:lineRule="auto"/>
                    <w:jc w:val="both"/>
                    <w:rPr>
                      <w:rFonts w:ascii="Arial" w:hAnsi="Arial" w:cs="Arial"/>
                      <w:bCs/>
                      <w:sz w:val="20"/>
                      <w:lang w:val="en-ZA"/>
                    </w:rPr>
                  </w:pPr>
                </w:p>
              </w:tc>
            </w:tr>
          </w:tbl>
          <w:p w14:paraId="7550D702" w14:textId="77777777" w:rsidR="00934751" w:rsidRDefault="00934751" w:rsidP="00F87648">
            <w:pPr>
              <w:tabs>
                <w:tab w:val="left" w:pos="720"/>
              </w:tabs>
              <w:spacing w:line="360" w:lineRule="auto"/>
              <w:ind w:left="360"/>
              <w:jc w:val="both"/>
              <w:rPr>
                <w:rFonts w:ascii="Arial" w:hAnsi="Arial" w:cs="Arial"/>
                <w:b/>
                <w:sz w:val="20"/>
                <w:lang w:val="en-ZA"/>
              </w:rPr>
            </w:pPr>
          </w:p>
          <w:p w14:paraId="3B3D689B" w14:textId="08816074" w:rsidR="00F87648" w:rsidRPr="003E5F86" w:rsidRDefault="00CD4923" w:rsidP="00F87648">
            <w:pPr>
              <w:pStyle w:val="ListParagraph"/>
              <w:numPr>
                <w:ilvl w:val="0"/>
                <w:numId w:val="48"/>
              </w:numPr>
              <w:tabs>
                <w:tab w:val="left" w:pos="720"/>
              </w:tabs>
              <w:spacing w:line="360" w:lineRule="auto"/>
              <w:jc w:val="both"/>
              <w:rPr>
                <w:rFonts w:ascii="Arial" w:hAnsi="Arial" w:cs="Arial"/>
                <w:b/>
                <w:sz w:val="20"/>
                <w:lang w:val="en-ZA"/>
              </w:rPr>
            </w:pPr>
            <w:r>
              <w:rPr>
                <w:rFonts w:ascii="Arial" w:hAnsi="Arial" w:cs="Arial"/>
                <w:b/>
                <w:sz w:val="20"/>
                <w:lang w:val="en-ZA"/>
              </w:rPr>
              <w:t>Subcontracting Requirement</w:t>
            </w:r>
          </w:p>
          <w:p w14:paraId="28BCA5F2" w14:textId="118EB41F" w:rsidR="003E5F86" w:rsidRPr="008E520C" w:rsidRDefault="003E5F86" w:rsidP="003E5F86">
            <w:pPr>
              <w:tabs>
                <w:tab w:val="left" w:pos="720"/>
              </w:tabs>
              <w:jc w:val="both"/>
              <w:rPr>
                <w:rFonts w:ascii="Arial" w:hAnsi="Arial" w:cs="Arial"/>
                <w:b/>
                <w:bCs/>
                <w:sz w:val="20"/>
              </w:rPr>
            </w:pPr>
          </w:p>
          <w:p w14:paraId="2285DC10" w14:textId="647C9E2C" w:rsidR="003E5F86" w:rsidRPr="00A265EC" w:rsidRDefault="003E5F86" w:rsidP="003E5F86">
            <w:pPr>
              <w:tabs>
                <w:tab w:val="left" w:pos="426"/>
              </w:tabs>
              <w:spacing w:line="360" w:lineRule="auto"/>
              <w:jc w:val="both"/>
              <w:rPr>
                <w:rFonts w:ascii="Arial" w:hAnsi="Arial" w:cs="Arial"/>
                <w:sz w:val="20"/>
                <w:lang w:val="en-ZA"/>
              </w:rPr>
            </w:pPr>
            <w:r w:rsidRPr="008E520C">
              <w:rPr>
                <w:rFonts w:ascii="Arial" w:hAnsi="Arial" w:cs="Arial"/>
                <w:sz w:val="20"/>
                <w:lang w:val="en-ZA"/>
              </w:rPr>
              <w:t xml:space="preserve">Tenderers shall subcontract a minimum of </w:t>
            </w:r>
            <w:r w:rsidR="00D41064">
              <w:rPr>
                <w:rFonts w:ascii="Arial" w:hAnsi="Arial" w:cs="Arial"/>
                <w:sz w:val="20"/>
                <w:lang w:val="en-ZA"/>
              </w:rPr>
              <w:t>10</w:t>
            </w:r>
            <w:r w:rsidRPr="008E520C">
              <w:rPr>
                <w:rFonts w:ascii="Arial" w:hAnsi="Arial" w:cs="Arial"/>
                <w:sz w:val="20"/>
                <w:lang w:val="en-ZA"/>
              </w:rPr>
              <w:t>% of the contract value to the following designated groups</w:t>
            </w:r>
            <w:r w:rsidR="00CB5B43">
              <w:rPr>
                <w:rFonts w:ascii="Arial" w:hAnsi="Arial" w:cs="Arial"/>
                <w:sz w:val="20"/>
                <w:lang w:val="en-ZA"/>
              </w:rPr>
              <w:t xml:space="preserve"> </w:t>
            </w:r>
            <w:r w:rsidR="00CB5B43" w:rsidRPr="006F092C">
              <w:rPr>
                <w:rFonts w:ascii="Arial" w:hAnsi="Arial" w:cs="Arial"/>
                <w:b/>
                <w:bCs/>
                <w:i/>
                <w:iCs/>
                <w:sz w:val="20"/>
                <w:u w:val="single"/>
                <w:lang w:val="en-ZA"/>
              </w:rPr>
              <w:t>if feasible</w:t>
            </w:r>
            <w:r w:rsidRPr="006F092C">
              <w:rPr>
                <w:rFonts w:ascii="Arial" w:hAnsi="Arial" w:cs="Arial"/>
                <w:b/>
                <w:bCs/>
                <w:i/>
                <w:iCs/>
                <w:sz w:val="20"/>
                <w:u w:val="single"/>
                <w:lang w:val="en-ZA"/>
              </w:rPr>
              <w:t>:</w:t>
            </w:r>
          </w:p>
          <w:p w14:paraId="04582669" w14:textId="77777777" w:rsidR="003E5F86" w:rsidRPr="00A265EC" w:rsidRDefault="003E5F86" w:rsidP="003E5F86">
            <w:pPr>
              <w:numPr>
                <w:ilvl w:val="0"/>
                <w:numId w:val="42"/>
              </w:numPr>
              <w:tabs>
                <w:tab w:val="left" w:pos="426"/>
                <w:tab w:val="num" w:pos="851"/>
              </w:tabs>
              <w:spacing w:line="360" w:lineRule="auto"/>
              <w:ind w:left="720"/>
              <w:jc w:val="both"/>
              <w:rPr>
                <w:rFonts w:ascii="Arial" w:hAnsi="Arial" w:cs="Arial"/>
                <w:sz w:val="20"/>
              </w:rPr>
            </w:pPr>
            <w:r w:rsidRPr="008E520C">
              <w:rPr>
                <w:rFonts w:ascii="Arial" w:hAnsi="Arial" w:cs="Arial"/>
                <w:sz w:val="20"/>
                <w:lang w:val="en-ZA"/>
              </w:rPr>
              <w:t xml:space="preserve">an EME or QSE which is 51% or more black ownership </w:t>
            </w:r>
          </w:p>
          <w:p w14:paraId="3DE2E357" w14:textId="77777777" w:rsidR="00F87648" w:rsidRPr="00A500C7" w:rsidRDefault="00F87648" w:rsidP="00F87648">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44386310" w14:textId="77777777" w:rsidR="00F87648" w:rsidRPr="00A500C7" w:rsidRDefault="00F87648" w:rsidP="00F87648">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1D0DC0CC" w14:textId="15A15F3F" w:rsidR="00934751" w:rsidRDefault="00F87648" w:rsidP="00934751">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direct spend on goods and services supplied by the subcontractors for the execution of the scope of w</w:t>
            </w:r>
            <w:r w:rsidR="00934751">
              <w:rPr>
                <w:rFonts w:ascii="Arial" w:hAnsi="Arial" w:cs="Arial"/>
                <w:sz w:val="20"/>
                <w:lang w:val="en-ZA"/>
              </w:rPr>
              <w:t xml:space="preserve">orks </w:t>
            </w:r>
          </w:p>
          <w:p w14:paraId="6ACFA7BC" w14:textId="173AC9F8" w:rsidR="00934751" w:rsidRPr="00C75A72" w:rsidRDefault="00934751" w:rsidP="00934751">
            <w:pPr>
              <w:spacing w:before="160" w:line="276" w:lineRule="auto"/>
              <w:ind w:left="360"/>
              <w:jc w:val="both"/>
              <w:rPr>
                <w:rFonts w:ascii="Arial" w:hAnsi="Arial" w:cs="Arial"/>
                <w:sz w:val="20"/>
                <w:lang w:val="en-ZA"/>
              </w:rPr>
            </w:pPr>
            <w:r w:rsidRPr="00C75A72">
              <w:rPr>
                <w:rFonts w:ascii="Arial" w:hAnsi="Arial" w:cs="Arial"/>
                <w:sz w:val="20"/>
                <w:lang w:val="en-ZA"/>
              </w:rPr>
              <w:t xml:space="preserve">Transportation </w:t>
            </w:r>
          </w:p>
          <w:p w14:paraId="4562EBA3" w14:textId="1562F121" w:rsidR="00934751" w:rsidRPr="00C75A72" w:rsidRDefault="00934751" w:rsidP="00934751">
            <w:pPr>
              <w:spacing w:before="160" w:line="276" w:lineRule="auto"/>
              <w:ind w:left="360"/>
              <w:jc w:val="both"/>
              <w:rPr>
                <w:rFonts w:ascii="Arial" w:hAnsi="Arial" w:cs="Arial"/>
                <w:sz w:val="20"/>
                <w:lang w:val="en-ZA"/>
              </w:rPr>
            </w:pPr>
            <w:r w:rsidRPr="00C75A72">
              <w:rPr>
                <w:rFonts w:ascii="Arial" w:hAnsi="Arial" w:cs="Arial"/>
                <w:sz w:val="20"/>
                <w:lang w:val="en-ZA"/>
              </w:rPr>
              <w:t>PPE</w:t>
            </w:r>
          </w:p>
          <w:p w14:paraId="20CF8D30" w14:textId="77777777" w:rsidR="00934751" w:rsidRPr="008303E1" w:rsidRDefault="00934751" w:rsidP="008303E1">
            <w:pPr>
              <w:pStyle w:val="ListParagraph"/>
              <w:spacing w:before="160" w:line="276" w:lineRule="auto"/>
              <w:ind w:left="-720"/>
              <w:jc w:val="both"/>
              <w:rPr>
                <w:rFonts w:ascii="Arial" w:hAnsi="Arial" w:cs="Arial"/>
                <w:sz w:val="20"/>
                <w:lang w:val="en-ZA"/>
              </w:rPr>
            </w:pPr>
          </w:p>
          <w:p w14:paraId="112E1726" w14:textId="77777777" w:rsidR="00F87648" w:rsidRDefault="00F87648" w:rsidP="00934751">
            <w:pPr>
              <w:tabs>
                <w:tab w:val="left" w:pos="720"/>
              </w:tabs>
              <w:spacing w:line="360" w:lineRule="auto"/>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303AC334" w14:textId="2AA0CDE6" w:rsidR="00F87648" w:rsidRDefault="00F87648" w:rsidP="00F87648">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F87648" w:rsidRPr="000C5130" w14:paraId="132910DF" w14:textId="77777777" w:rsidTr="00B04035">
              <w:trPr>
                <w:trHeight w:val="364"/>
              </w:trPr>
              <w:tc>
                <w:tcPr>
                  <w:tcW w:w="3291" w:type="dxa"/>
                  <w:shd w:val="clear" w:color="auto" w:fill="D9D9D9" w:themeFill="background1" w:themeFillShade="D9"/>
                </w:tcPr>
                <w:p w14:paraId="595F76C8" w14:textId="77777777" w:rsidR="00F87648" w:rsidRPr="000C5130" w:rsidRDefault="00F87648" w:rsidP="00F87648">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3E5CCF24" w14:textId="77777777" w:rsidR="00F87648" w:rsidRPr="000C5130" w:rsidRDefault="00F87648" w:rsidP="00F8764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98374EB" w14:textId="77777777" w:rsidR="00F87648" w:rsidRPr="000C5130" w:rsidRDefault="00F87648" w:rsidP="00F87648">
                  <w:pPr>
                    <w:tabs>
                      <w:tab w:val="left" w:pos="720"/>
                    </w:tabs>
                    <w:jc w:val="center"/>
                    <w:rPr>
                      <w:rFonts w:ascii="Arial" w:hAnsi="Arial" w:cs="Arial"/>
                      <w:b/>
                      <w:sz w:val="20"/>
                    </w:rPr>
                  </w:pPr>
                  <w:r w:rsidRPr="000C5130">
                    <w:rPr>
                      <w:rFonts w:ascii="Arial" w:hAnsi="Arial" w:cs="Arial"/>
                      <w:b/>
                      <w:sz w:val="20"/>
                    </w:rPr>
                    <w:t>Tenderer Proposal</w:t>
                  </w:r>
                </w:p>
              </w:tc>
            </w:tr>
            <w:tr w:rsidR="00F87648" w:rsidRPr="000C5130" w14:paraId="1C6973D3" w14:textId="77777777" w:rsidTr="00B04035">
              <w:trPr>
                <w:trHeight w:val="427"/>
              </w:trPr>
              <w:tc>
                <w:tcPr>
                  <w:tcW w:w="3291" w:type="dxa"/>
                  <w:shd w:val="clear" w:color="auto" w:fill="auto"/>
                </w:tcPr>
                <w:p w14:paraId="29790904" w14:textId="64D1BF06" w:rsidR="00F87648" w:rsidRPr="000C5130" w:rsidRDefault="00F87648" w:rsidP="00F87648">
                  <w:pPr>
                    <w:tabs>
                      <w:tab w:val="left" w:pos="720"/>
                    </w:tabs>
                    <w:jc w:val="both"/>
                    <w:rPr>
                      <w:rFonts w:ascii="Arial" w:hAnsi="Arial" w:cs="Arial"/>
                      <w:sz w:val="20"/>
                    </w:rPr>
                  </w:pPr>
                  <w:r>
                    <w:rPr>
                      <w:rFonts w:ascii="Arial" w:hAnsi="Arial" w:cs="Arial"/>
                      <w:sz w:val="20"/>
                    </w:rPr>
                    <w:t xml:space="preserve">Black Owned </w:t>
                  </w:r>
                  <w:r w:rsidR="003E5F86">
                    <w:rPr>
                      <w:rFonts w:ascii="Arial" w:hAnsi="Arial" w:cs="Arial"/>
                      <w:sz w:val="20"/>
                    </w:rPr>
                    <w:t>(QSE/EME)</w:t>
                  </w:r>
                </w:p>
              </w:tc>
              <w:tc>
                <w:tcPr>
                  <w:tcW w:w="2119" w:type="dxa"/>
                  <w:shd w:val="clear" w:color="auto" w:fill="auto"/>
                </w:tcPr>
                <w:p w14:paraId="235B954D" w14:textId="4B23005C" w:rsidR="00F87648" w:rsidRPr="000C5130" w:rsidRDefault="00D41064" w:rsidP="00F87648">
                  <w:pPr>
                    <w:tabs>
                      <w:tab w:val="left" w:pos="720"/>
                    </w:tabs>
                    <w:jc w:val="center"/>
                    <w:rPr>
                      <w:rFonts w:ascii="Arial" w:hAnsi="Arial" w:cs="Arial"/>
                      <w:sz w:val="20"/>
                    </w:rPr>
                  </w:pPr>
                  <w:r>
                    <w:rPr>
                      <w:rFonts w:ascii="Arial" w:hAnsi="Arial" w:cs="Arial"/>
                      <w:sz w:val="20"/>
                    </w:rPr>
                    <w:t>10</w:t>
                  </w:r>
                  <w:r w:rsidR="00F87648">
                    <w:rPr>
                      <w:rFonts w:ascii="Arial" w:hAnsi="Arial" w:cs="Arial"/>
                      <w:sz w:val="20"/>
                    </w:rPr>
                    <w:t>.0%</w:t>
                  </w:r>
                </w:p>
              </w:tc>
              <w:tc>
                <w:tcPr>
                  <w:tcW w:w="2120" w:type="dxa"/>
                  <w:shd w:val="clear" w:color="auto" w:fill="auto"/>
                </w:tcPr>
                <w:p w14:paraId="0B7B8351" w14:textId="77777777" w:rsidR="00F87648" w:rsidRPr="000C5130" w:rsidRDefault="00F87648" w:rsidP="00F87648">
                  <w:pPr>
                    <w:tabs>
                      <w:tab w:val="left" w:pos="720"/>
                    </w:tabs>
                    <w:jc w:val="both"/>
                    <w:rPr>
                      <w:rFonts w:ascii="Arial" w:hAnsi="Arial" w:cs="Arial"/>
                      <w:sz w:val="20"/>
                    </w:rPr>
                  </w:pPr>
                </w:p>
              </w:tc>
            </w:tr>
          </w:tbl>
          <w:p w14:paraId="3B3D8D2D" w14:textId="77777777" w:rsidR="00F87648" w:rsidRPr="00861BE0" w:rsidRDefault="00F87648" w:rsidP="00F87648">
            <w:pPr>
              <w:tabs>
                <w:tab w:val="left" w:pos="720"/>
              </w:tabs>
              <w:spacing w:line="276" w:lineRule="auto"/>
              <w:jc w:val="both"/>
              <w:rPr>
                <w:rFonts w:ascii="Arial" w:hAnsi="Arial" w:cs="Arial"/>
                <w:sz w:val="20"/>
                <w:lang w:val="en-ZA"/>
              </w:rPr>
            </w:pPr>
          </w:p>
          <w:p w14:paraId="435DC13A" w14:textId="2A2B51BF" w:rsidR="00F87648" w:rsidRPr="00E855AE" w:rsidRDefault="00F87648" w:rsidP="00F87648">
            <w:pPr>
              <w:pStyle w:val="ListParagraph"/>
              <w:numPr>
                <w:ilvl w:val="0"/>
                <w:numId w:val="48"/>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00D41064">
              <w:rPr>
                <w:rFonts w:ascii="Arial" w:hAnsi="Arial" w:cs="Arial"/>
                <w:b/>
                <w:sz w:val="20"/>
                <w:lang w:val="en-ZA"/>
              </w:rPr>
              <w:t xml:space="preserve"> if applicable</w:t>
            </w:r>
            <w:r w:rsidRPr="00E855AE">
              <w:rPr>
                <w:rFonts w:ascii="Arial" w:hAnsi="Arial" w:cs="Arial"/>
                <w:b/>
                <w:sz w:val="20"/>
                <w:lang w:val="en-ZA"/>
              </w:rPr>
              <w:t>.</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09CD38B7" w14:textId="77777777" w:rsidR="00BD5BE5" w:rsidRPr="00FA31B2" w:rsidRDefault="00BD5BE5" w:rsidP="00F8764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87648" w:rsidRPr="000C5130" w14:paraId="1943354B" w14:textId="77777777" w:rsidTr="00B04035">
              <w:trPr>
                <w:trHeight w:val="341"/>
              </w:trPr>
              <w:tc>
                <w:tcPr>
                  <w:tcW w:w="3676" w:type="dxa"/>
                  <w:shd w:val="clear" w:color="auto" w:fill="D9D9D9" w:themeFill="background1" w:themeFillShade="D9"/>
                </w:tcPr>
                <w:p w14:paraId="402820DA" w14:textId="77777777" w:rsidR="00F87648" w:rsidRPr="000C5130" w:rsidRDefault="00F87648" w:rsidP="00F87648">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5E811659" w14:textId="77777777" w:rsidR="00F87648" w:rsidRPr="000C5130" w:rsidRDefault="00F87648" w:rsidP="00F87648">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87648" w:rsidRPr="000C5130" w14:paraId="282545B9" w14:textId="77777777" w:rsidTr="00B04035">
              <w:trPr>
                <w:trHeight w:val="359"/>
              </w:trPr>
              <w:tc>
                <w:tcPr>
                  <w:tcW w:w="3676" w:type="dxa"/>
                  <w:shd w:val="clear" w:color="auto" w:fill="auto"/>
                </w:tcPr>
                <w:p w14:paraId="4260335F" w14:textId="77777777" w:rsidR="00F87648" w:rsidRPr="000C5130" w:rsidRDefault="00F87648" w:rsidP="00F87648">
                  <w:pPr>
                    <w:tabs>
                      <w:tab w:val="left" w:pos="720"/>
                    </w:tabs>
                    <w:spacing w:line="276" w:lineRule="auto"/>
                    <w:jc w:val="both"/>
                    <w:rPr>
                      <w:rFonts w:ascii="Arial" w:hAnsi="Arial" w:cs="Arial"/>
                      <w:sz w:val="20"/>
                    </w:rPr>
                  </w:pPr>
                </w:p>
              </w:tc>
              <w:tc>
                <w:tcPr>
                  <w:tcW w:w="3676" w:type="dxa"/>
                  <w:shd w:val="clear" w:color="auto" w:fill="auto"/>
                </w:tcPr>
                <w:p w14:paraId="7F9F9508" w14:textId="77777777" w:rsidR="00F87648" w:rsidRPr="000C5130" w:rsidRDefault="00F87648" w:rsidP="00F87648">
                  <w:pPr>
                    <w:tabs>
                      <w:tab w:val="left" w:pos="720"/>
                    </w:tabs>
                    <w:spacing w:line="276" w:lineRule="auto"/>
                    <w:jc w:val="both"/>
                    <w:rPr>
                      <w:rFonts w:ascii="Arial" w:hAnsi="Arial" w:cs="Arial"/>
                      <w:sz w:val="20"/>
                    </w:rPr>
                  </w:pPr>
                </w:p>
              </w:tc>
            </w:tr>
          </w:tbl>
          <w:p w14:paraId="38F0A0C0" w14:textId="77777777" w:rsidR="00F87648" w:rsidRDefault="00F87648" w:rsidP="00F87648">
            <w:pPr>
              <w:tabs>
                <w:tab w:val="left" w:pos="720"/>
              </w:tabs>
              <w:spacing w:line="360" w:lineRule="auto"/>
              <w:ind w:left="360"/>
              <w:jc w:val="both"/>
              <w:rPr>
                <w:rFonts w:ascii="Arial" w:hAnsi="Arial" w:cs="Arial"/>
                <w:b/>
                <w:sz w:val="20"/>
                <w:lang w:val="en-ZA"/>
              </w:rPr>
            </w:pPr>
          </w:p>
          <w:p w14:paraId="0253B7BA" w14:textId="77777777" w:rsidR="00F87648" w:rsidRPr="006E4F88" w:rsidRDefault="00F87648" w:rsidP="00F87648">
            <w:pPr>
              <w:tabs>
                <w:tab w:val="left" w:pos="720"/>
              </w:tabs>
              <w:spacing w:line="360" w:lineRule="auto"/>
              <w:ind w:left="360"/>
              <w:jc w:val="both"/>
              <w:rPr>
                <w:rFonts w:ascii="Arial" w:hAnsi="Arial" w:cs="Arial"/>
                <w:b/>
                <w:sz w:val="20"/>
                <w:lang w:val="en-ZA"/>
              </w:rPr>
            </w:pPr>
          </w:p>
          <w:p w14:paraId="60BC031B" w14:textId="77777777" w:rsidR="00F87648" w:rsidRDefault="00F87648" w:rsidP="00F8764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87648" w:rsidRPr="000C5130" w14:paraId="6AA39C86" w14:textId="77777777" w:rsidTr="00B04035">
              <w:trPr>
                <w:trHeight w:val="287"/>
              </w:trPr>
              <w:tc>
                <w:tcPr>
                  <w:tcW w:w="3694" w:type="dxa"/>
                  <w:shd w:val="clear" w:color="auto" w:fill="D9D9D9" w:themeFill="background1" w:themeFillShade="D9"/>
                </w:tcPr>
                <w:p w14:paraId="27D006EB" w14:textId="77777777" w:rsidR="00F87648" w:rsidRPr="000C5130" w:rsidRDefault="00F87648" w:rsidP="00F87648">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72A62342" w14:textId="77777777" w:rsidR="00F87648" w:rsidRPr="000C5130" w:rsidRDefault="00F87648" w:rsidP="00F87648">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87648" w:rsidRPr="000C5130" w14:paraId="75294109" w14:textId="77777777" w:rsidTr="00B04035">
              <w:trPr>
                <w:trHeight w:val="302"/>
              </w:trPr>
              <w:tc>
                <w:tcPr>
                  <w:tcW w:w="3694" w:type="dxa"/>
                  <w:shd w:val="clear" w:color="auto" w:fill="auto"/>
                </w:tcPr>
                <w:p w14:paraId="21B8C322" w14:textId="77777777" w:rsidR="00F87648" w:rsidRPr="000C5130" w:rsidRDefault="00F87648" w:rsidP="00F87648">
                  <w:pPr>
                    <w:tabs>
                      <w:tab w:val="left" w:pos="720"/>
                    </w:tabs>
                    <w:spacing w:line="276" w:lineRule="auto"/>
                    <w:jc w:val="both"/>
                    <w:rPr>
                      <w:rFonts w:ascii="Arial" w:hAnsi="Arial" w:cs="Arial"/>
                      <w:sz w:val="20"/>
                    </w:rPr>
                  </w:pPr>
                </w:p>
              </w:tc>
              <w:tc>
                <w:tcPr>
                  <w:tcW w:w="3694" w:type="dxa"/>
                  <w:shd w:val="clear" w:color="auto" w:fill="auto"/>
                </w:tcPr>
                <w:p w14:paraId="4822ABE5" w14:textId="77777777" w:rsidR="00F87648" w:rsidRPr="000C5130" w:rsidRDefault="00F87648" w:rsidP="00F87648">
                  <w:pPr>
                    <w:tabs>
                      <w:tab w:val="left" w:pos="720"/>
                    </w:tabs>
                    <w:spacing w:line="276" w:lineRule="auto"/>
                    <w:jc w:val="both"/>
                    <w:rPr>
                      <w:rFonts w:ascii="Arial" w:hAnsi="Arial" w:cs="Arial"/>
                      <w:sz w:val="20"/>
                    </w:rPr>
                  </w:pPr>
                </w:p>
              </w:tc>
            </w:tr>
          </w:tbl>
          <w:p w14:paraId="4AB0F619" w14:textId="77777777" w:rsidR="00F87648" w:rsidRDefault="00F87648" w:rsidP="00F87648">
            <w:pPr>
              <w:pStyle w:val="ListParagraph"/>
              <w:rPr>
                <w:rFonts w:ascii="Arial" w:hAnsi="Arial" w:cs="Arial"/>
                <w:b/>
                <w:sz w:val="20"/>
                <w:lang w:val="en-ZA"/>
              </w:rPr>
            </w:pPr>
          </w:p>
          <w:p w14:paraId="01DDF26E" w14:textId="77777777" w:rsidR="00F87648" w:rsidRDefault="00F87648" w:rsidP="00F87648">
            <w:pPr>
              <w:pStyle w:val="ListParagraph"/>
              <w:rPr>
                <w:rFonts w:ascii="Arial" w:hAnsi="Arial" w:cs="Arial"/>
                <w:b/>
                <w:sz w:val="20"/>
                <w:lang w:val="en-ZA"/>
              </w:rPr>
            </w:pPr>
          </w:p>
          <w:p w14:paraId="3AAA152B" w14:textId="77777777" w:rsidR="00F87648" w:rsidRDefault="00F87648" w:rsidP="00F87648">
            <w:pPr>
              <w:pStyle w:val="ListParagraph"/>
              <w:rPr>
                <w:rFonts w:ascii="Arial" w:hAnsi="Arial" w:cs="Arial"/>
                <w:b/>
                <w:sz w:val="20"/>
                <w:lang w:val="en-ZA"/>
              </w:rPr>
            </w:pPr>
          </w:p>
          <w:p w14:paraId="29FAD6BC" w14:textId="77777777" w:rsidR="00F87648" w:rsidRDefault="00F87648" w:rsidP="00F87648">
            <w:pPr>
              <w:tabs>
                <w:tab w:val="left" w:pos="720"/>
              </w:tabs>
              <w:spacing w:line="276" w:lineRule="auto"/>
              <w:ind w:left="360"/>
              <w:jc w:val="both"/>
              <w:rPr>
                <w:rFonts w:ascii="Arial" w:hAnsi="Arial" w:cs="Arial"/>
                <w:b/>
                <w:sz w:val="20"/>
                <w:lang w:val="en-ZA"/>
              </w:rPr>
            </w:pPr>
          </w:p>
          <w:p w14:paraId="170CB90D" w14:textId="77777777" w:rsidR="00F87648" w:rsidRDefault="00F87648" w:rsidP="00F87648">
            <w:pPr>
              <w:tabs>
                <w:tab w:val="left" w:pos="720"/>
              </w:tabs>
              <w:spacing w:line="276" w:lineRule="auto"/>
              <w:ind w:left="360"/>
              <w:jc w:val="both"/>
              <w:rPr>
                <w:rFonts w:ascii="Arial" w:hAnsi="Arial" w:cs="Arial"/>
                <w:b/>
                <w:sz w:val="20"/>
                <w:lang w:val="en-ZA"/>
              </w:rPr>
            </w:pPr>
          </w:p>
          <w:p w14:paraId="71443C5C" w14:textId="205FFF3C" w:rsidR="00F87648" w:rsidRPr="000C5130" w:rsidRDefault="00F87648" w:rsidP="00F87648">
            <w:pPr>
              <w:spacing w:after="200" w:line="360" w:lineRule="auto"/>
              <w:ind w:left="360"/>
              <w:contextualSpacing/>
              <w:jc w:val="both"/>
              <w:rPr>
                <w:rFonts w:ascii="Arial" w:hAnsi="Arial" w:cs="Arial"/>
                <w:sz w:val="20"/>
              </w:rPr>
            </w:pPr>
          </w:p>
        </w:tc>
      </w:tr>
    </w:tbl>
    <w:p w14:paraId="2690E211" w14:textId="6E55BA8D" w:rsidR="00175644" w:rsidRDefault="00175644" w:rsidP="00EB6A30">
      <w:pPr>
        <w:spacing w:after="120" w:line="276" w:lineRule="auto"/>
        <w:rPr>
          <w:rFonts w:ascii="Arial" w:hAnsi="Arial" w:cs="Arial"/>
          <w:b/>
          <w:sz w:val="22"/>
        </w:rPr>
      </w:pPr>
    </w:p>
    <w:p w14:paraId="14951245" w14:textId="52E12C4A"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48208F">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2237A6EF" w14:textId="77777777" w:rsidR="00D41064" w:rsidRDefault="00D41064" w:rsidP="00C7656D">
      <w:pPr>
        <w:spacing w:after="200" w:line="276" w:lineRule="auto"/>
        <w:rPr>
          <w:rFonts w:ascii="Arial" w:hAnsi="Arial" w:cs="Arial"/>
          <w:b/>
          <w:sz w:val="22"/>
        </w:rPr>
      </w:pPr>
    </w:p>
    <w:p w14:paraId="35DAD45A" w14:textId="5AEBC6D4"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48208F">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tc>
          <w:tcPr>
            <w:tcW w:w="9050" w:type="dxa"/>
            <w:shd w:val="clear" w:color="auto" w:fill="000000"/>
          </w:tcPr>
          <w:p w14:paraId="27113F43" w14:textId="77777777" w:rsidR="00990864" w:rsidRPr="006260D8" w:rsidRDefault="00990864">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15FC6D00"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48208F">
        <w:rPr>
          <w:rFonts w:ascii="Arial" w:hAnsi="Arial" w:cs="Arial"/>
          <w:b/>
          <w:sz w:val="22"/>
        </w:rPr>
        <w:t>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tc>
          <w:tcPr>
            <w:tcW w:w="9050" w:type="dxa"/>
            <w:gridSpan w:val="2"/>
            <w:shd w:val="clear" w:color="auto" w:fill="000000"/>
          </w:tcPr>
          <w:p w14:paraId="561759E7" w14:textId="77777777" w:rsidR="00D45AEE" w:rsidRPr="00EB6A30" w:rsidRDefault="00D45AEE">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3A8F4DD7" w14:textId="6A0AD99E" w:rsidR="002E453E" w:rsidRPr="00133299" w:rsidRDefault="00133299" w:rsidP="00133299">
            <w:pPr>
              <w:pStyle w:val="ListParagraph"/>
              <w:numPr>
                <w:ilvl w:val="0"/>
                <w:numId w:val="46"/>
              </w:numPr>
              <w:tabs>
                <w:tab w:val="left" w:pos="720"/>
              </w:tabs>
              <w:jc w:val="both"/>
              <w:rPr>
                <w:rFonts w:ascii="Arial" w:hAnsi="Arial" w:cs="Arial"/>
                <w:sz w:val="20"/>
              </w:rPr>
            </w:pPr>
            <w:r>
              <w:rPr>
                <w:rFonts w:ascii="Arial" w:hAnsi="Arial" w:cs="Arial"/>
                <w:sz w:val="20"/>
              </w:rPr>
              <w:t>N/A</w:t>
            </w:r>
          </w:p>
        </w:tc>
        <w:tc>
          <w:tcPr>
            <w:tcW w:w="4939" w:type="dxa"/>
            <w:shd w:val="clear" w:color="auto" w:fill="auto"/>
          </w:tcPr>
          <w:p w14:paraId="394EF53F" w14:textId="3AA5D453" w:rsidR="001A1B65" w:rsidRPr="00692B80" w:rsidRDefault="00133299" w:rsidP="00FB1E51">
            <w:pPr>
              <w:pStyle w:val="ListParagraph"/>
              <w:numPr>
                <w:ilvl w:val="0"/>
                <w:numId w:val="34"/>
              </w:numPr>
              <w:rPr>
                <w:rFonts w:ascii="Arial" w:hAnsi="Arial" w:cs="Arial"/>
                <w:sz w:val="20"/>
              </w:rPr>
            </w:pPr>
            <w:r>
              <w:rPr>
                <w:rFonts w:ascii="Arial" w:hAnsi="Arial" w:cs="Arial"/>
                <w:sz w:val="20"/>
              </w:rPr>
              <w:t>N/A</w:t>
            </w:r>
          </w:p>
        </w:tc>
      </w:tr>
    </w:tbl>
    <w:p w14:paraId="5C6D2EAA" w14:textId="047D9922"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48208F">
        <w:rPr>
          <w:rFonts w:ascii="Arial" w:hAnsi="Arial" w:cs="Arial"/>
          <w:b/>
          <w:sz w:val="22"/>
        </w:rPr>
        <w:t>7</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tc>
          <w:tcPr>
            <w:tcW w:w="9016" w:type="dxa"/>
            <w:shd w:val="clear" w:color="auto" w:fill="000000" w:themeFill="text1"/>
          </w:tcPr>
          <w:p w14:paraId="63A40FF7" w14:textId="77777777" w:rsidR="00D45AEE" w:rsidRPr="00E548C1" w:rsidRDefault="00D45AEE">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gridCol w:w="4508"/>
      </w:tblGrid>
      <w:tr w:rsidR="00D41064" w14:paraId="6E8F1A61" w14:textId="77777777" w:rsidTr="00D41064">
        <w:tc>
          <w:tcPr>
            <w:tcW w:w="4508" w:type="dxa"/>
          </w:tcPr>
          <w:p w14:paraId="776322B8" w14:textId="21152F3E" w:rsidR="00D41064" w:rsidRDefault="00D41064" w:rsidP="00D41064">
            <w:pPr>
              <w:tabs>
                <w:tab w:val="left" w:pos="720"/>
              </w:tabs>
              <w:jc w:val="both"/>
              <w:rPr>
                <w:rFonts w:ascii="Arial" w:hAnsi="Arial" w:cs="Arial"/>
                <w:sz w:val="20"/>
              </w:rPr>
            </w:pPr>
            <w:r w:rsidRPr="000C5130">
              <w:rPr>
                <w:rFonts w:ascii="Arial" w:hAnsi="Arial" w:cs="Arial"/>
                <w:sz w:val="20"/>
              </w:rPr>
              <w:t xml:space="preserve">Compiled </w:t>
            </w:r>
            <w:r w:rsidR="008303E1">
              <w:rPr>
                <w:rFonts w:ascii="Arial" w:hAnsi="Arial" w:cs="Arial"/>
                <w:sz w:val="20"/>
              </w:rPr>
              <w:t xml:space="preserve">&amp; Supported </w:t>
            </w:r>
            <w:r w:rsidRPr="000C5130">
              <w:rPr>
                <w:rFonts w:ascii="Arial" w:hAnsi="Arial" w:cs="Arial"/>
                <w:sz w:val="20"/>
              </w:rPr>
              <w:t>by:</w:t>
            </w:r>
            <w:r>
              <w:rPr>
                <w:rFonts w:ascii="Arial" w:hAnsi="Arial" w:cs="Arial"/>
                <w:sz w:val="20"/>
              </w:rPr>
              <w:t xml:space="preserve"> Phindile Mbonambi</w:t>
            </w:r>
          </w:p>
        </w:tc>
        <w:tc>
          <w:tcPr>
            <w:tcW w:w="4508" w:type="dxa"/>
          </w:tcPr>
          <w:p w14:paraId="096BBF26" w14:textId="6BA48C3F" w:rsidR="00D41064" w:rsidRDefault="00D41064" w:rsidP="00D41064">
            <w:pPr>
              <w:tabs>
                <w:tab w:val="left" w:pos="720"/>
              </w:tabs>
              <w:jc w:val="both"/>
              <w:rPr>
                <w:rFonts w:ascii="Arial" w:hAnsi="Arial" w:cs="Arial"/>
                <w:sz w:val="20"/>
              </w:rPr>
            </w:pPr>
          </w:p>
        </w:tc>
        <w:tc>
          <w:tcPr>
            <w:tcW w:w="4508" w:type="dxa"/>
          </w:tcPr>
          <w:p w14:paraId="34EC1509" w14:textId="65D72322" w:rsidR="00D41064" w:rsidRDefault="00D41064" w:rsidP="00D41064">
            <w:pPr>
              <w:tabs>
                <w:tab w:val="left" w:pos="720"/>
              </w:tabs>
              <w:jc w:val="both"/>
              <w:rPr>
                <w:rFonts w:ascii="Arial" w:hAnsi="Arial" w:cs="Arial"/>
                <w:sz w:val="20"/>
              </w:rPr>
            </w:pPr>
          </w:p>
        </w:tc>
        <w:tc>
          <w:tcPr>
            <w:tcW w:w="4508" w:type="dxa"/>
          </w:tcPr>
          <w:p w14:paraId="3137E81A" w14:textId="4809A42C" w:rsidR="00D41064" w:rsidRDefault="00D41064" w:rsidP="00D41064">
            <w:pPr>
              <w:tabs>
                <w:tab w:val="left" w:pos="720"/>
              </w:tabs>
              <w:jc w:val="both"/>
              <w:rPr>
                <w:rFonts w:ascii="Arial" w:hAnsi="Arial" w:cs="Arial"/>
                <w:sz w:val="20"/>
              </w:rPr>
            </w:pPr>
          </w:p>
        </w:tc>
        <w:tc>
          <w:tcPr>
            <w:tcW w:w="4508" w:type="dxa"/>
          </w:tcPr>
          <w:p w14:paraId="48CFFFA4" w14:textId="77777777" w:rsidR="00D41064" w:rsidRDefault="00D41064" w:rsidP="00D41064">
            <w:pPr>
              <w:tabs>
                <w:tab w:val="left" w:pos="720"/>
              </w:tabs>
              <w:jc w:val="both"/>
              <w:rPr>
                <w:rFonts w:ascii="Arial" w:hAnsi="Arial" w:cs="Arial"/>
                <w:sz w:val="20"/>
              </w:rPr>
            </w:pPr>
          </w:p>
        </w:tc>
      </w:tr>
      <w:tr w:rsidR="00D41064" w:rsidRPr="00AC3774" w14:paraId="264CD31D" w14:textId="77777777" w:rsidTr="00D41064">
        <w:tc>
          <w:tcPr>
            <w:tcW w:w="4508" w:type="dxa"/>
          </w:tcPr>
          <w:p w14:paraId="02F3F959" w14:textId="77777777" w:rsidR="00D41064" w:rsidRDefault="00D41064" w:rsidP="00D41064">
            <w:pPr>
              <w:tabs>
                <w:tab w:val="left" w:pos="720"/>
              </w:tabs>
              <w:rPr>
                <w:rFonts w:ascii="Arial" w:hAnsi="Arial" w:cs="Arial"/>
                <w:sz w:val="20"/>
              </w:rPr>
            </w:pPr>
          </w:p>
          <w:p w14:paraId="64B1736B" w14:textId="77777777" w:rsidR="00D41064" w:rsidRPr="00AC3774" w:rsidRDefault="00D41064" w:rsidP="00D41064">
            <w:pPr>
              <w:tabs>
                <w:tab w:val="left" w:pos="720"/>
              </w:tabs>
              <w:rPr>
                <w:rFonts w:ascii="Arial" w:hAnsi="Arial" w:cs="Arial"/>
                <w:sz w:val="20"/>
              </w:rPr>
            </w:pPr>
          </w:p>
          <w:p w14:paraId="06A5B089" w14:textId="77777777" w:rsidR="00D41064" w:rsidRPr="00AC3774" w:rsidRDefault="00D41064" w:rsidP="00D41064">
            <w:pPr>
              <w:tabs>
                <w:tab w:val="left" w:pos="720"/>
              </w:tabs>
              <w:rPr>
                <w:rFonts w:ascii="Arial" w:hAnsi="Arial" w:cs="Arial"/>
                <w:sz w:val="20"/>
              </w:rPr>
            </w:pPr>
            <w:r w:rsidRPr="00AC3774">
              <w:rPr>
                <w:rFonts w:ascii="Arial" w:hAnsi="Arial" w:cs="Arial"/>
                <w:sz w:val="20"/>
              </w:rPr>
              <w:t>……………………………..</w:t>
            </w:r>
          </w:p>
          <w:p w14:paraId="1D722807" w14:textId="77777777" w:rsidR="00D41064" w:rsidRPr="00AC3774" w:rsidRDefault="00D41064" w:rsidP="00D41064">
            <w:pPr>
              <w:tabs>
                <w:tab w:val="left" w:pos="720"/>
              </w:tabs>
              <w:rPr>
                <w:rFonts w:ascii="Arial" w:hAnsi="Arial" w:cs="Arial"/>
                <w:sz w:val="20"/>
              </w:rPr>
            </w:pPr>
            <w:r>
              <w:rPr>
                <w:rFonts w:ascii="Arial" w:hAnsi="Arial" w:cs="Arial"/>
                <w:sz w:val="20"/>
              </w:rPr>
              <w:t>Senior Advisor</w:t>
            </w:r>
          </w:p>
        </w:tc>
        <w:tc>
          <w:tcPr>
            <w:tcW w:w="4508" w:type="dxa"/>
          </w:tcPr>
          <w:p w14:paraId="1E6BC350" w14:textId="22A5496B" w:rsidR="00D41064" w:rsidRPr="00AC3774" w:rsidRDefault="00D41064" w:rsidP="00D41064">
            <w:pPr>
              <w:tabs>
                <w:tab w:val="left" w:pos="720"/>
              </w:tabs>
              <w:rPr>
                <w:rFonts w:ascii="Arial" w:hAnsi="Arial" w:cs="Arial"/>
                <w:sz w:val="20"/>
              </w:rPr>
            </w:pPr>
          </w:p>
        </w:tc>
        <w:tc>
          <w:tcPr>
            <w:tcW w:w="4508" w:type="dxa"/>
          </w:tcPr>
          <w:p w14:paraId="0CB4DE5A" w14:textId="0590C896" w:rsidR="00D41064" w:rsidRPr="00AC3774" w:rsidRDefault="00D41064" w:rsidP="00D41064">
            <w:pPr>
              <w:tabs>
                <w:tab w:val="left" w:pos="720"/>
              </w:tabs>
              <w:rPr>
                <w:rFonts w:ascii="Arial" w:hAnsi="Arial" w:cs="Arial"/>
                <w:sz w:val="20"/>
              </w:rPr>
            </w:pPr>
          </w:p>
        </w:tc>
        <w:tc>
          <w:tcPr>
            <w:tcW w:w="4508" w:type="dxa"/>
          </w:tcPr>
          <w:p w14:paraId="3F76471F" w14:textId="5FEFC712" w:rsidR="00D41064" w:rsidRPr="00AC3774" w:rsidRDefault="00D41064" w:rsidP="00D41064">
            <w:pPr>
              <w:tabs>
                <w:tab w:val="left" w:pos="720"/>
              </w:tabs>
              <w:jc w:val="both"/>
              <w:rPr>
                <w:rFonts w:ascii="Arial" w:hAnsi="Arial" w:cs="Arial"/>
                <w:sz w:val="20"/>
              </w:rPr>
            </w:pPr>
          </w:p>
        </w:tc>
        <w:tc>
          <w:tcPr>
            <w:tcW w:w="4508" w:type="dxa"/>
          </w:tcPr>
          <w:p w14:paraId="37933B0A" w14:textId="77777777" w:rsidR="00D41064" w:rsidRPr="00AC3774" w:rsidRDefault="00D41064" w:rsidP="00D41064">
            <w:pPr>
              <w:tabs>
                <w:tab w:val="left" w:pos="720"/>
              </w:tabs>
              <w:jc w:val="both"/>
              <w:rPr>
                <w:rFonts w:ascii="Arial" w:hAnsi="Arial" w:cs="Arial"/>
                <w:sz w:val="20"/>
              </w:rPr>
            </w:pPr>
          </w:p>
        </w:tc>
      </w:tr>
      <w:tr w:rsidR="00D41064" w:rsidRPr="00AC3774" w14:paraId="1A86FEC1" w14:textId="77777777" w:rsidTr="00D41064">
        <w:tc>
          <w:tcPr>
            <w:tcW w:w="4508" w:type="dxa"/>
          </w:tcPr>
          <w:p w14:paraId="6C4BC943" w14:textId="100114BA" w:rsidR="00D41064" w:rsidRPr="00AC3774" w:rsidRDefault="00D41064" w:rsidP="00D41064">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Localiz</w:t>
            </w:r>
            <w:r w:rsidRPr="00AC3774">
              <w:rPr>
                <w:rFonts w:ascii="Arial" w:hAnsi="Arial" w:cs="Arial"/>
                <w:sz w:val="20"/>
              </w:rPr>
              <w:t>ation,</w:t>
            </w:r>
            <w:r>
              <w:rPr>
                <w:rFonts w:ascii="Arial" w:hAnsi="Arial" w:cs="Arial"/>
                <w:sz w:val="20"/>
              </w:rPr>
              <w:t xml:space="preserve"> and Industrialization</w:t>
            </w:r>
          </w:p>
        </w:tc>
        <w:tc>
          <w:tcPr>
            <w:tcW w:w="4508" w:type="dxa"/>
          </w:tcPr>
          <w:p w14:paraId="0F02A5D2" w14:textId="39FE6384" w:rsidR="00D41064" w:rsidRPr="00AC3774" w:rsidRDefault="00D41064" w:rsidP="00D41064">
            <w:pPr>
              <w:tabs>
                <w:tab w:val="left" w:pos="720"/>
              </w:tabs>
              <w:rPr>
                <w:rFonts w:ascii="Arial" w:hAnsi="Arial" w:cs="Arial"/>
                <w:sz w:val="20"/>
              </w:rPr>
            </w:pPr>
          </w:p>
        </w:tc>
        <w:tc>
          <w:tcPr>
            <w:tcW w:w="4508" w:type="dxa"/>
          </w:tcPr>
          <w:p w14:paraId="78C7BCDD" w14:textId="27309CF8" w:rsidR="00D41064" w:rsidRPr="00AC3774" w:rsidRDefault="00D41064" w:rsidP="00D41064">
            <w:pPr>
              <w:tabs>
                <w:tab w:val="left" w:pos="720"/>
              </w:tabs>
              <w:rPr>
                <w:rFonts w:ascii="Arial" w:hAnsi="Arial" w:cs="Arial"/>
                <w:sz w:val="20"/>
              </w:rPr>
            </w:pPr>
          </w:p>
        </w:tc>
        <w:tc>
          <w:tcPr>
            <w:tcW w:w="4508" w:type="dxa"/>
          </w:tcPr>
          <w:p w14:paraId="3275055A" w14:textId="11C2C9E3" w:rsidR="00D41064" w:rsidRPr="00AC3774" w:rsidRDefault="00D41064" w:rsidP="00D41064">
            <w:pPr>
              <w:tabs>
                <w:tab w:val="left" w:pos="720"/>
              </w:tabs>
              <w:jc w:val="both"/>
              <w:rPr>
                <w:rFonts w:ascii="Arial" w:hAnsi="Arial" w:cs="Arial"/>
                <w:sz w:val="20"/>
              </w:rPr>
            </w:pPr>
          </w:p>
        </w:tc>
        <w:tc>
          <w:tcPr>
            <w:tcW w:w="4508" w:type="dxa"/>
          </w:tcPr>
          <w:p w14:paraId="4E5B2AD5" w14:textId="77777777" w:rsidR="00D41064" w:rsidRPr="00AC3774" w:rsidRDefault="00D41064" w:rsidP="00D41064">
            <w:pPr>
              <w:tabs>
                <w:tab w:val="left" w:pos="720"/>
              </w:tabs>
              <w:jc w:val="both"/>
              <w:rPr>
                <w:rFonts w:ascii="Arial" w:hAnsi="Arial" w:cs="Arial"/>
                <w:sz w:val="20"/>
              </w:rPr>
            </w:pPr>
          </w:p>
        </w:tc>
      </w:tr>
      <w:tr w:rsidR="00D41064" w14:paraId="04D52B15" w14:textId="77777777" w:rsidTr="00D41064">
        <w:tc>
          <w:tcPr>
            <w:tcW w:w="4508" w:type="dxa"/>
          </w:tcPr>
          <w:p w14:paraId="47E7EFA1" w14:textId="77777777" w:rsidR="00D41064" w:rsidRPr="00AC3774" w:rsidRDefault="00D41064" w:rsidP="00D41064">
            <w:pPr>
              <w:tabs>
                <w:tab w:val="left" w:pos="720"/>
              </w:tabs>
              <w:rPr>
                <w:rFonts w:ascii="Arial" w:hAnsi="Arial" w:cs="Arial"/>
                <w:sz w:val="20"/>
              </w:rPr>
            </w:pPr>
          </w:p>
          <w:p w14:paraId="27E0D233" w14:textId="7D060363" w:rsidR="00D41064" w:rsidRPr="00AC3774" w:rsidRDefault="00D41064" w:rsidP="00D41064">
            <w:pPr>
              <w:tabs>
                <w:tab w:val="left" w:pos="720"/>
              </w:tabs>
              <w:rPr>
                <w:rFonts w:ascii="Arial" w:hAnsi="Arial" w:cs="Arial"/>
                <w:sz w:val="20"/>
              </w:rPr>
            </w:pPr>
            <w:r>
              <w:rPr>
                <w:rFonts w:ascii="Arial" w:hAnsi="Arial" w:cs="Arial"/>
                <w:sz w:val="20"/>
              </w:rPr>
              <w:t>Date:</w:t>
            </w:r>
          </w:p>
        </w:tc>
        <w:tc>
          <w:tcPr>
            <w:tcW w:w="4508" w:type="dxa"/>
          </w:tcPr>
          <w:p w14:paraId="62034B49" w14:textId="6F3C8A07" w:rsidR="00D41064" w:rsidRPr="00AC3774" w:rsidRDefault="00D41064" w:rsidP="00D41064">
            <w:pPr>
              <w:tabs>
                <w:tab w:val="left" w:pos="720"/>
              </w:tabs>
              <w:rPr>
                <w:rFonts w:ascii="Arial" w:hAnsi="Arial" w:cs="Arial"/>
                <w:sz w:val="20"/>
              </w:rPr>
            </w:pPr>
          </w:p>
        </w:tc>
        <w:tc>
          <w:tcPr>
            <w:tcW w:w="4508" w:type="dxa"/>
          </w:tcPr>
          <w:p w14:paraId="5FAE6947" w14:textId="73A026F4" w:rsidR="00D41064" w:rsidRPr="00AC3774" w:rsidRDefault="00D41064" w:rsidP="00D41064">
            <w:pPr>
              <w:tabs>
                <w:tab w:val="left" w:pos="720"/>
              </w:tabs>
              <w:rPr>
                <w:rFonts w:ascii="Arial" w:hAnsi="Arial" w:cs="Arial"/>
                <w:sz w:val="20"/>
              </w:rPr>
            </w:pPr>
          </w:p>
        </w:tc>
        <w:tc>
          <w:tcPr>
            <w:tcW w:w="4508" w:type="dxa"/>
          </w:tcPr>
          <w:p w14:paraId="76ECB8C7" w14:textId="21A55B5B" w:rsidR="00D41064" w:rsidRPr="00AC3774" w:rsidRDefault="00D41064" w:rsidP="00D41064">
            <w:pPr>
              <w:tabs>
                <w:tab w:val="left" w:pos="720"/>
              </w:tabs>
              <w:jc w:val="both"/>
              <w:rPr>
                <w:rFonts w:ascii="Arial" w:hAnsi="Arial" w:cs="Arial"/>
                <w:sz w:val="20"/>
              </w:rPr>
            </w:pPr>
          </w:p>
        </w:tc>
        <w:tc>
          <w:tcPr>
            <w:tcW w:w="4508" w:type="dxa"/>
          </w:tcPr>
          <w:p w14:paraId="40973B92" w14:textId="77777777" w:rsidR="00D41064" w:rsidRPr="00AC3774" w:rsidRDefault="00D41064" w:rsidP="00D41064">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A162" w14:textId="77777777" w:rsidR="004C3743" w:rsidRDefault="004C3743" w:rsidP="00201A98">
      <w:r>
        <w:separator/>
      </w:r>
    </w:p>
  </w:endnote>
  <w:endnote w:type="continuationSeparator" w:id="0">
    <w:p w14:paraId="55393C6E" w14:textId="77777777" w:rsidR="004C3743" w:rsidRDefault="004C374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A160" w14:textId="77777777" w:rsidR="00F505CA" w:rsidRDefault="00F50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2BF4" w14:textId="77777777" w:rsidR="00F505CA" w:rsidRDefault="00F50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3586" w14:textId="77777777" w:rsidR="004C3743" w:rsidRDefault="004C3743" w:rsidP="00201A98">
      <w:r>
        <w:separator/>
      </w:r>
    </w:p>
  </w:footnote>
  <w:footnote w:type="continuationSeparator" w:id="0">
    <w:p w14:paraId="5C799D13" w14:textId="77777777" w:rsidR="004C3743" w:rsidRDefault="004C374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506A" w14:textId="77777777" w:rsidR="00F505CA" w:rsidRDefault="00F50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4047810"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63DBDDA0"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30B8" w14:textId="77777777" w:rsidR="00F505CA" w:rsidRDefault="00F50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5C3A8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0" w:hanging="360"/>
      </w:pPr>
      <w:rPr>
        <w:rFonts w:ascii="Courier New" w:hAnsi="Courier New" w:cs="Courier New"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1440" w:hanging="360"/>
      </w:pPr>
      <w:rPr>
        <w:rFonts w:ascii="Symbol" w:hAnsi="Symbol" w:hint="default"/>
      </w:rPr>
    </w:lvl>
    <w:lvl w:ilvl="4" w:tplc="1C090003" w:tentative="1">
      <w:start w:val="1"/>
      <w:numFmt w:val="bullet"/>
      <w:lvlText w:val="o"/>
      <w:lvlJc w:val="left"/>
      <w:pPr>
        <w:ind w:left="2160" w:hanging="360"/>
      </w:pPr>
      <w:rPr>
        <w:rFonts w:ascii="Courier New" w:hAnsi="Courier New" w:cs="Courier New" w:hint="default"/>
      </w:rPr>
    </w:lvl>
    <w:lvl w:ilvl="5" w:tplc="1C090005" w:tentative="1">
      <w:start w:val="1"/>
      <w:numFmt w:val="bullet"/>
      <w:lvlText w:val=""/>
      <w:lvlJc w:val="left"/>
      <w:pPr>
        <w:ind w:left="2880" w:hanging="360"/>
      </w:pPr>
      <w:rPr>
        <w:rFonts w:ascii="Wingdings" w:hAnsi="Wingdings" w:hint="default"/>
      </w:rPr>
    </w:lvl>
    <w:lvl w:ilvl="6" w:tplc="1C090001" w:tentative="1">
      <w:start w:val="1"/>
      <w:numFmt w:val="bullet"/>
      <w:lvlText w:val=""/>
      <w:lvlJc w:val="left"/>
      <w:pPr>
        <w:ind w:left="3600" w:hanging="360"/>
      </w:pPr>
      <w:rPr>
        <w:rFonts w:ascii="Symbol" w:hAnsi="Symbol" w:hint="default"/>
      </w:rPr>
    </w:lvl>
    <w:lvl w:ilvl="7" w:tplc="1C090003" w:tentative="1">
      <w:start w:val="1"/>
      <w:numFmt w:val="bullet"/>
      <w:lvlText w:val="o"/>
      <w:lvlJc w:val="left"/>
      <w:pPr>
        <w:ind w:left="4320" w:hanging="360"/>
      </w:pPr>
      <w:rPr>
        <w:rFonts w:ascii="Courier New" w:hAnsi="Courier New" w:cs="Courier New" w:hint="default"/>
      </w:rPr>
    </w:lvl>
    <w:lvl w:ilvl="8" w:tplc="1C090005" w:tentative="1">
      <w:start w:val="1"/>
      <w:numFmt w:val="bullet"/>
      <w:lvlText w:val=""/>
      <w:lvlJc w:val="left"/>
      <w:pPr>
        <w:ind w:left="504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693DA7"/>
    <w:multiLevelType w:val="hybridMultilevel"/>
    <w:tmpl w:val="071E614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2EF1263"/>
    <w:multiLevelType w:val="hybridMultilevel"/>
    <w:tmpl w:val="4CA26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0"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4507DAC"/>
    <w:multiLevelType w:val="hybridMultilevel"/>
    <w:tmpl w:val="0B2CD6F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2"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4"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5"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8"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1"/>
  </w:num>
  <w:num w:numId="2" w16cid:durableId="769589901">
    <w:abstractNumId w:val="34"/>
  </w:num>
  <w:num w:numId="3" w16cid:durableId="1636983690">
    <w:abstractNumId w:val="35"/>
  </w:num>
  <w:num w:numId="4" w16cid:durableId="1049838470">
    <w:abstractNumId w:val="4"/>
  </w:num>
  <w:num w:numId="5" w16cid:durableId="747270413">
    <w:abstractNumId w:val="17"/>
  </w:num>
  <w:num w:numId="6" w16cid:durableId="298614127">
    <w:abstractNumId w:val="21"/>
  </w:num>
  <w:num w:numId="7" w16cid:durableId="886451534">
    <w:abstractNumId w:val="41"/>
  </w:num>
  <w:num w:numId="8" w16cid:durableId="1364016205">
    <w:abstractNumId w:val="7"/>
  </w:num>
  <w:num w:numId="9" w16cid:durableId="501093778">
    <w:abstractNumId w:val="25"/>
  </w:num>
  <w:num w:numId="10" w16cid:durableId="296688292">
    <w:abstractNumId w:val="31"/>
  </w:num>
  <w:num w:numId="11" w16cid:durableId="1367868149">
    <w:abstractNumId w:val="38"/>
  </w:num>
  <w:num w:numId="12" w16cid:durableId="1739786048">
    <w:abstractNumId w:val="15"/>
  </w:num>
  <w:num w:numId="13" w16cid:durableId="621349608">
    <w:abstractNumId w:val="26"/>
  </w:num>
  <w:num w:numId="14" w16cid:durableId="416682265">
    <w:abstractNumId w:val="19"/>
  </w:num>
  <w:num w:numId="15" w16cid:durableId="867644372">
    <w:abstractNumId w:val="20"/>
  </w:num>
  <w:num w:numId="16" w16cid:durableId="1411199536">
    <w:abstractNumId w:val="2"/>
  </w:num>
  <w:num w:numId="17" w16cid:durableId="768938162">
    <w:abstractNumId w:val="23"/>
  </w:num>
  <w:num w:numId="18" w16cid:durableId="1103381334">
    <w:abstractNumId w:val="8"/>
  </w:num>
  <w:num w:numId="19" w16cid:durableId="1185709056">
    <w:abstractNumId w:val="33"/>
  </w:num>
  <w:num w:numId="20" w16cid:durableId="160703720">
    <w:abstractNumId w:val="16"/>
  </w:num>
  <w:num w:numId="21" w16cid:durableId="1083262651">
    <w:abstractNumId w:val="27"/>
  </w:num>
  <w:num w:numId="22" w16cid:durableId="594288937">
    <w:abstractNumId w:val="18"/>
  </w:num>
  <w:num w:numId="23" w16cid:durableId="137694747">
    <w:abstractNumId w:val="39"/>
  </w:num>
  <w:num w:numId="24" w16cid:durableId="1635332457">
    <w:abstractNumId w:val="24"/>
  </w:num>
  <w:num w:numId="25" w16cid:durableId="356195997">
    <w:abstractNumId w:val="14"/>
  </w:num>
  <w:num w:numId="26" w16cid:durableId="1068723575">
    <w:abstractNumId w:val="16"/>
  </w:num>
  <w:num w:numId="27" w16cid:durableId="1280183404">
    <w:abstractNumId w:val="45"/>
  </w:num>
  <w:num w:numId="28" w16cid:durableId="391970900">
    <w:abstractNumId w:val="30"/>
  </w:num>
  <w:num w:numId="29" w16cid:durableId="2142724945">
    <w:abstractNumId w:val="6"/>
  </w:num>
  <w:num w:numId="30" w16cid:durableId="1111973304">
    <w:abstractNumId w:val="36"/>
  </w:num>
  <w:num w:numId="31" w16cid:durableId="1998069011">
    <w:abstractNumId w:val="47"/>
  </w:num>
  <w:num w:numId="32" w16cid:durableId="1712143695">
    <w:abstractNumId w:val="43"/>
  </w:num>
  <w:num w:numId="33" w16cid:durableId="778767238">
    <w:abstractNumId w:val="37"/>
  </w:num>
  <w:num w:numId="34" w16cid:durableId="1249457635">
    <w:abstractNumId w:val="46"/>
  </w:num>
  <w:num w:numId="35" w16cid:durableId="1195466582">
    <w:abstractNumId w:val="22"/>
  </w:num>
  <w:num w:numId="36" w16cid:durableId="937130701">
    <w:abstractNumId w:val="44"/>
  </w:num>
  <w:num w:numId="37" w16cid:durableId="438137684">
    <w:abstractNumId w:val="10"/>
  </w:num>
  <w:num w:numId="38" w16cid:durableId="31392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2"/>
  </w:num>
  <w:num w:numId="41" w16cid:durableId="986789375">
    <w:abstractNumId w:val="5"/>
  </w:num>
  <w:num w:numId="42" w16cid:durableId="733353706">
    <w:abstractNumId w:val="0"/>
  </w:num>
  <w:num w:numId="43" w16cid:durableId="859053093">
    <w:abstractNumId w:val="32"/>
  </w:num>
  <w:num w:numId="44" w16cid:durableId="2065517844">
    <w:abstractNumId w:val="1"/>
  </w:num>
  <w:num w:numId="45" w16cid:durableId="1979189320">
    <w:abstractNumId w:val="40"/>
  </w:num>
  <w:num w:numId="46" w16cid:durableId="2131590022">
    <w:abstractNumId w:val="12"/>
  </w:num>
  <w:num w:numId="47" w16cid:durableId="2107070369">
    <w:abstractNumId w:val="9"/>
  </w:num>
  <w:num w:numId="48" w16cid:durableId="712995693">
    <w:abstractNumId w:val="28"/>
  </w:num>
  <w:num w:numId="49" w16cid:durableId="6873646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0FAD"/>
    <w:rsid w:val="00067DC9"/>
    <w:rsid w:val="00074C17"/>
    <w:rsid w:val="00077A57"/>
    <w:rsid w:val="0009108C"/>
    <w:rsid w:val="000933B8"/>
    <w:rsid w:val="00097047"/>
    <w:rsid w:val="000A01FA"/>
    <w:rsid w:val="000A386C"/>
    <w:rsid w:val="000A501F"/>
    <w:rsid w:val="000A648D"/>
    <w:rsid w:val="000B165C"/>
    <w:rsid w:val="000B28F1"/>
    <w:rsid w:val="000B6B22"/>
    <w:rsid w:val="000B7D6D"/>
    <w:rsid w:val="000C33EB"/>
    <w:rsid w:val="000C6C73"/>
    <w:rsid w:val="000D249B"/>
    <w:rsid w:val="000D4357"/>
    <w:rsid w:val="000E1AB5"/>
    <w:rsid w:val="000F0A1C"/>
    <w:rsid w:val="000F528A"/>
    <w:rsid w:val="001022DD"/>
    <w:rsid w:val="00105474"/>
    <w:rsid w:val="00111B2E"/>
    <w:rsid w:val="00112A4F"/>
    <w:rsid w:val="00113DFD"/>
    <w:rsid w:val="00115ECC"/>
    <w:rsid w:val="00133299"/>
    <w:rsid w:val="00140917"/>
    <w:rsid w:val="001477A3"/>
    <w:rsid w:val="00151F81"/>
    <w:rsid w:val="001521AD"/>
    <w:rsid w:val="00154240"/>
    <w:rsid w:val="00155040"/>
    <w:rsid w:val="00155248"/>
    <w:rsid w:val="001645BF"/>
    <w:rsid w:val="00173BE4"/>
    <w:rsid w:val="00175644"/>
    <w:rsid w:val="001829A7"/>
    <w:rsid w:val="001968C0"/>
    <w:rsid w:val="001A1B65"/>
    <w:rsid w:val="001A408A"/>
    <w:rsid w:val="001A57D9"/>
    <w:rsid w:val="001B2323"/>
    <w:rsid w:val="001B3B2A"/>
    <w:rsid w:val="001C3B95"/>
    <w:rsid w:val="001C599B"/>
    <w:rsid w:val="001C61B6"/>
    <w:rsid w:val="001D0409"/>
    <w:rsid w:val="001D042C"/>
    <w:rsid w:val="001D1614"/>
    <w:rsid w:val="001D391D"/>
    <w:rsid w:val="001D3F40"/>
    <w:rsid w:val="001E334E"/>
    <w:rsid w:val="001E4F28"/>
    <w:rsid w:val="001E64BB"/>
    <w:rsid w:val="001F1921"/>
    <w:rsid w:val="00201A98"/>
    <w:rsid w:val="00203FB8"/>
    <w:rsid w:val="002114AF"/>
    <w:rsid w:val="002319CA"/>
    <w:rsid w:val="00233618"/>
    <w:rsid w:val="002341C9"/>
    <w:rsid w:val="00253B8A"/>
    <w:rsid w:val="00256917"/>
    <w:rsid w:val="002632AA"/>
    <w:rsid w:val="00267F52"/>
    <w:rsid w:val="00270763"/>
    <w:rsid w:val="0027500D"/>
    <w:rsid w:val="002763F5"/>
    <w:rsid w:val="00276C45"/>
    <w:rsid w:val="0027700C"/>
    <w:rsid w:val="0027764E"/>
    <w:rsid w:val="00280506"/>
    <w:rsid w:val="002855B7"/>
    <w:rsid w:val="00294A3B"/>
    <w:rsid w:val="00296B82"/>
    <w:rsid w:val="00297D5B"/>
    <w:rsid w:val="002A7C4A"/>
    <w:rsid w:val="002B02CB"/>
    <w:rsid w:val="002B19FA"/>
    <w:rsid w:val="002B5EDF"/>
    <w:rsid w:val="002B7514"/>
    <w:rsid w:val="002C16EE"/>
    <w:rsid w:val="002E453E"/>
    <w:rsid w:val="002E7887"/>
    <w:rsid w:val="002F4F5C"/>
    <w:rsid w:val="00304117"/>
    <w:rsid w:val="00304995"/>
    <w:rsid w:val="00307462"/>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86CCA"/>
    <w:rsid w:val="003914DE"/>
    <w:rsid w:val="0039219D"/>
    <w:rsid w:val="003B3ABD"/>
    <w:rsid w:val="003C07F4"/>
    <w:rsid w:val="003D48B8"/>
    <w:rsid w:val="003D4B2A"/>
    <w:rsid w:val="003D66FA"/>
    <w:rsid w:val="003D78F9"/>
    <w:rsid w:val="003E052A"/>
    <w:rsid w:val="003E2ECA"/>
    <w:rsid w:val="003E4D3F"/>
    <w:rsid w:val="003E5F86"/>
    <w:rsid w:val="003F2387"/>
    <w:rsid w:val="003F357C"/>
    <w:rsid w:val="003F3E07"/>
    <w:rsid w:val="003F59CF"/>
    <w:rsid w:val="003F7B1E"/>
    <w:rsid w:val="00404772"/>
    <w:rsid w:val="004110E0"/>
    <w:rsid w:val="004251A4"/>
    <w:rsid w:val="00427382"/>
    <w:rsid w:val="004364AE"/>
    <w:rsid w:val="004520FF"/>
    <w:rsid w:val="004545F2"/>
    <w:rsid w:val="00457274"/>
    <w:rsid w:val="00460577"/>
    <w:rsid w:val="00470385"/>
    <w:rsid w:val="004705FF"/>
    <w:rsid w:val="00470A92"/>
    <w:rsid w:val="0048208F"/>
    <w:rsid w:val="004857A1"/>
    <w:rsid w:val="004954EB"/>
    <w:rsid w:val="004C3176"/>
    <w:rsid w:val="004C3743"/>
    <w:rsid w:val="004C38A6"/>
    <w:rsid w:val="004D00A8"/>
    <w:rsid w:val="004D1602"/>
    <w:rsid w:val="004E19F4"/>
    <w:rsid w:val="004E2A06"/>
    <w:rsid w:val="004E2FD0"/>
    <w:rsid w:val="004E6C33"/>
    <w:rsid w:val="004E77C0"/>
    <w:rsid w:val="004F07CB"/>
    <w:rsid w:val="004F117E"/>
    <w:rsid w:val="004F578D"/>
    <w:rsid w:val="00504CE2"/>
    <w:rsid w:val="00506A41"/>
    <w:rsid w:val="00510778"/>
    <w:rsid w:val="005125A6"/>
    <w:rsid w:val="0051409A"/>
    <w:rsid w:val="00514EB4"/>
    <w:rsid w:val="00522B04"/>
    <w:rsid w:val="00534A84"/>
    <w:rsid w:val="005358BE"/>
    <w:rsid w:val="00546E27"/>
    <w:rsid w:val="00550760"/>
    <w:rsid w:val="00557071"/>
    <w:rsid w:val="00560EDB"/>
    <w:rsid w:val="005633FE"/>
    <w:rsid w:val="00563AC1"/>
    <w:rsid w:val="005765A0"/>
    <w:rsid w:val="00577699"/>
    <w:rsid w:val="005801FD"/>
    <w:rsid w:val="00580520"/>
    <w:rsid w:val="00586532"/>
    <w:rsid w:val="005908DD"/>
    <w:rsid w:val="0059543E"/>
    <w:rsid w:val="00596B3A"/>
    <w:rsid w:val="005A39B7"/>
    <w:rsid w:val="005A62CE"/>
    <w:rsid w:val="005A63F7"/>
    <w:rsid w:val="005B5A73"/>
    <w:rsid w:val="005C2E51"/>
    <w:rsid w:val="005D2830"/>
    <w:rsid w:val="005D7F0D"/>
    <w:rsid w:val="005E0073"/>
    <w:rsid w:val="005E0391"/>
    <w:rsid w:val="005E3BE0"/>
    <w:rsid w:val="005E6044"/>
    <w:rsid w:val="005F4DDA"/>
    <w:rsid w:val="005F6E28"/>
    <w:rsid w:val="00602047"/>
    <w:rsid w:val="006067AC"/>
    <w:rsid w:val="00607D65"/>
    <w:rsid w:val="0061034B"/>
    <w:rsid w:val="006260D8"/>
    <w:rsid w:val="00627923"/>
    <w:rsid w:val="00630B6F"/>
    <w:rsid w:val="00633969"/>
    <w:rsid w:val="00633B8B"/>
    <w:rsid w:val="0063746A"/>
    <w:rsid w:val="00637900"/>
    <w:rsid w:val="00637D14"/>
    <w:rsid w:val="006407A4"/>
    <w:rsid w:val="0064741D"/>
    <w:rsid w:val="00655FCF"/>
    <w:rsid w:val="00657B8A"/>
    <w:rsid w:val="006714A6"/>
    <w:rsid w:val="006761B2"/>
    <w:rsid w:val="00686AD4"/>
    <w:rsid w:val="00692B80"/>
    <w:rsid w:val="006A1569"/>
    <w:rsid w:val="006A443E"/>
    <w:rsid w:val="006A55C5"/>
    <w:rsid w:val="006A73A5"/>
    <w:rsid w:val="006B0DF7"/>
    <w:rsid w:val="006B3FA2"/>
    <w:rsid w:val="006B4F68"/>
    <w:rsid w:val="006B57DF"/>
    <w:rsid w:val="006C01E5"/>
    <w:rsid w:val="006C5DB9"/>
    <w:rsid w:val="006D07D5"/>
    <w:rsid w:val="006D6104"/>
    <w:rsid w:val="006E0940"/>
    <w:rsid w:val="006E14B5"/>
    <w:rsid w:val="006E1BFE"/>
    <w:rsid w:val="006E4F88"/>
    <w:rsid w:val="006E52BA"/>
    <w:rsid w:val="006F092C"/>
    <w:rsid w:val="006F5D0A"/>
    <w:rsid w:val="006F7826"/>
    <w:rsid w:val="00702C96"/>
    <w:rsid w:val="00705512"/>
    <w:rsid w:val="00713E63"/>
    <w:rsid w:val="007165E5"/>
    <w:rsid w:val="00730262"/>
    <w:rsid w:val="00732A3F"/>
    <w:rsid w:val="00732BC4"/>
    <w:rsid w:val="00733FE1"/>
    <w:rsid w:val="00744442"/>
    <w:rsid w:val="00761BE3"/>
    <w:rsid w:val="00766FB1"/>
    <w:rsid w:val="00766FE5"/>
    <w:rsid w:val="00784A54"/>
    <w:rsid w:val="00785295"/>
    <w:rsid w:val="00791C9C"/>
    <w:rsid w:val="0079769C"/>
    <w:rsid w:val="007A154E"/>
    <w:rsid w:val="007A6DC8"/>
    <w:rsid w:val="007A6F13"/>
    <w:rsid w:val="007B57E6"/>
    <w:rsid w:val="007C0A56"/>
    <w:rsid w:val="007D0A7B"/>
    <w:rsid w:val="007D4E0A"/>
    <w:rsid w:val="007D5975"/>
    <w:rsid w:val="007E0CE5"/>
    <w:rsid w:val="007E0FBF"/>
    <w:rsid w:val="007E3B91"/>
    <w:rsid w:val="007F15E3"/>
    <w:rsid w:val="007F2565"/>
    <w:rsid w:val="00810BAA"/>
    <w:rsid w:val="00825B67"/>
    <w:rsid w:val="008279D0"/>
    <w:rsid w:val="008303E1"/>
    <w:rsid w:val="0083212E"/>
    <w:rsid w:val="008326AE"/>
    <w:rsid w:val="00844D86"/>
    <w:rsid w:val="0084573D"/>
    <w:rsid w:val="00845A4B"/>
    <w:rsid w:val="0085043F"/>
    <w:rsid w:val="008525C7"/>
    <w:rsid w:val="00854874"/>
    <w:rsid w:val="00860294"/>
    <w:rsid w:val="00860C12"/>
    <w:rsid w:val="00861AE9"/>
    <w:rsid w:val="00861BE0"/>
    <w:rsid w:val="00865C89"/>
    <w:rsid w:val="008723E9"/>
    <w:rsid w:val="00874A63"/>
    <w:rsid w:val="0088072F"/>
    <w:rsid w:val="00880865"/>
    <w:rsid w:val="0088295E"/>
    <w:rsid w:val="00882A74"/>
    <w:rsid w:val="00886564"/>
    <w:rsid w:val="00893563"/>
    <w:rsid w:val="00893684"/>
    <w:rsid w:val="0089392A"/>
    <w:rsid w:val="00894E42"/>
    <w:rsid w:val="008951A9"/>
    <w:rsid w:val="0089757B"/>
    <w:rsid w:val="008A3FC8"/>
    <w:rsid w:val="008A66CD"/>
    <w:rsid w:val="008B5871"/>
    <w:rsid w:val="008B5BA1"/>
    <w:rsid w:val="008C01CF"/>
    <w:rsid w:val="008C0E9E"/>
    <w:rsid w:val="008F3B67"/>
    <w:rsid w:val="008F5BEC"/>
    <w:rsid w:val="008F68BC"/>
    <w:rsid w:val="009017B9"/>
    <w:rsid w:val="00903604"/>
    <w:rsid w:val="00914474"/>
    <w:rsid w:val="009214A0"/>
    <w:rsid w:val="00922F54"/>
    <w:rsid w:val="00924E22"/>
    <w:rsid w:val="00931DE5"/>
    <w:rsid w:val="00934751"/>
    <w:rsid w:val="00944D59"/>
    <w:rsid w:val="0095525E"/>
    <w:rsid w:val="00965504"/>
    <w:rsid w:val="009677DD"/>
    <w:rsid w:val="00970379"/>
    <w:rsid w:val="00977B70"/>
    <w:rsid w:val="009801BA"/>
    <w:rsid w:val="00990864"/>
    <w:rsid w:val="009965F4"/>
    <w:rsid w:val="009A77EC"/>
    <w:rsid w:val="009C4387"/>
    <w:rsid w:val="009F3555"/>
    <w:rsid w:val="00A05C1D"/>
    <w:rsid w:val="00A111DA"/>
    <w:rsid w:val="00A14DB2"/>
    <w:rsid w:val="00A16587"/>
    <w:rsid w:val="00A22EF4"/>
    <w:rsid w:val="00A256F9"/>
    <w:rsid w:val="00A346F0"/>
    <w:rsid w:val="00A36904"/>
    <w:rsid w:val="00A4460B"/>
    <w:rsid w:val="00A473FA"/>
    <w:rsid w:val="00A532EE"/>
    <w:rsid w:val="00A54A30"/>
    <w:rsid w:val="00A651E0"/>
    <w:rsid w:val="00A6602E"/>
    <w:rsid w:val="00A67C16"/>
    <w:rsid w:val="00A72491"/>
    <w:rsid w:val="00A72A16"/>
    <w:rsid w:val="00A91CB3"/>
    <w:rsid w:val="00A92AA8"/>
    <w:rsid w:val="00AA16F4"/>
    <w:rsid w:val="00AA403D"/>
    <w:rsid w:val="00AB4D3B"/>
    <w:rsid w:val="00AB64E3"/>
    <w:rsid w:val="00AB650A"/>
    <w:rsid w:val="00AC3774"/>
    <w:rsid w:val="00AD0267"/>
    <w:rsid w:val="00AD784B"/>
    <w:rsid w:val="00AE7139"/>
    <w:rsid w:val="00AF35DE"/>
    <w:rsid w:val="00AF6824"/>
    <w:rsid w:val="00B00E72"/>
    <w:rsid w:val="00B0566F"/>
    <w:rsid w:val="00B16810"/>
    <w:rsid w:val="00B16C39"/>
    <w:rsid w:val="00B263C0"/>
    <w:rsid w:val="00B3212E"/>
    <w:rsid w:val="00B32FC7"/>
    <w:rsid w:val="00B33E61"/>
    <w:rsid w:val="00B35AA2"/>
    <w:rsid w:val="00B44389"/>
    <w:rsid w:val="00B45D15"/>
    <w:rsid w:val="00B46D69"/>
    <w:rsid w:val="00B47EA0"/>
    <w:rsid w:val="00B525FA"/>
    <w:rsid w:val="00B54B80"/>
    <w:rsid w:val="00B57DBD"/>
    <w:rsid w:val="00B70E33"/>
    <w:rsid w:val="00B729B9"/>
    <w:rsid w:val="00B802F6"/>
    <w:rsid w:val="00B85F6B"/>
    <w:rsid w:val="00B93602"/>
    <w:rsid w:val="00BA1193"/>
    <w:rsid w:val="00BA4EDF"/>
    <w:rsid w:val="00BA5C88"/>
    <w:rsid w:val="00BB6D00"/>
    <w:rsid w:val="00BC2207"/>
    <w:rsid w:val="00BC6F34"/>
    <w:rsid w:val="00BC7452"/>
    <w:rsid w:val="00BD1532"/>
    <w:rsid w:val="00BD2863"/>
    <w:rsid w:val="00BD5BE5"/>
    <w:rsid w:val="00BD65E2"/>
    <w:rsid w:val="00BE0CD8"/>
    <w:rsid w:val="00BE3DBD"/>
    <w:rsid w:val="00BE56E8"/>
    <w:rsid w:val="00BE6D5F"/>
    <w:rsid w:val="00BF476B"/>
    <w:rsid w:val="00BF7560"/>
    <w:rsid w:val="00C12D3D"/>
    <w:rsid w:val="00C22295"/>
    <w:rsid w:val="00C2594A"/>
    <w:rsid w:val="00C2623C"/>
    <w:rsid w:val="00C26313"/>
    <w:rsid w:val="00C267F6"/>
    <w:rsid w:val="00C369AF"/>
    <w:rsid w:val="00C40E58"/>
    <w:rsid w:val="00C413FB"/>
    <w:rsid w:val="00C4471F"/>
    <w:rsid w:val="00C469F5"/>
    <w:rsid w:val="00C5004E"/>
    <w:rsid w:val="00C610B6"/>
    <w:rsid w:val="00C64D96"/>
    <w:rsid w:val="00C64FE1"/>
    <w:rsid w:val="00C67975"/>
    <w:rsid w:val="00C71201"/>
    <w:rsid w:val="00C71402"/>
    <w:rsid w:val="00C72E5D"/>
    <w:rsid w:val="00C75A72"/>
    <w:rsid w:val="00C7656D"/>
    <w:rsid w:val="00C77EB9"/>
    <w:rsid w:val="00C8088F"/>
    <w:rsid w:val="00C81A04"/>
    <w:rsid w:val="00C85676"/>
    <w:rsid w:val="00C863F9"/>
    <w:rsid w:val="00C87CC3"/>
    <w:rsid w:val="00C90479"/>
    <w:rsid w:val="00C90D47"/>
    <w:rsid w:val="00C94AE6"/>
    <w:rsid w:val="00C95686"/>
    <w:rsid w:val="00C95EC4"/>
    <w:rsid w:val="00CA1205"/>
    <w:rsid w:val="00CA48E7"/>
    <w:rsid w:val="00CA666C"/>
    <w:rsid w:val="00CA7AEF"/>
    <w:rsid w:val="00CB13D4"/>
    <w:rsid w:val="00CB3564"/>
    <w:rsid w:val="00CB3BE1"/>
    <w:rsid w:val="00CB4DCA"/>
    <w:rsid w:val="00CB5034"/>
    <w:rsid w:val="00CB5B43"/>
    <w:rsid w:val="00CC4080"/>
    <w:rsid w:val="00CD4923"/>
    <w:rsid w:val="00CD787A"/>
    <w:rsid w:val="00CE00CF"/>
    <w:rsid w:val="00CE301A"/>
    <w:rsid w:val="00CE5EEE"/>
    <w:rsid w:val="00CF62BF"/>
    <w:rsid w:val="00CF781D"/>
    <w:rsid w:val="00D04B3C"/>
    <w:rsid w:val="00D068CF"/>
    <w:rsid w:val="00D21895"/>
    <w:rsid w:val="00D2565A"/>
    <w:rsid w:val="00D32E5C"/>
    <w:rsid w:val="00D3660F"/>
    <w:rsid w:val="00D41064"/>
    <w:rsid w:val="00D415A5"/>
    <w:rsid w:val="00D45AEE"/>
    <w:rsid w:val="00D479A6"/>
    <w:rsid w:val="00D5588B"/>
    <w:rsid w:val="00D60523"/>
    <w:rsid w:val="00D71719"/>
    <w:rsid w:val="00D754CB"/>
    <w:rsid w:val="00D7778A"/>
    <w:rsid w:val="00D817F7"/>
    <w:rsid w:val="00D86CD2"/>
    <w:rsid w:val="00D955B9"/>
    <w:rsid w:val="00DA1B06"/>
    <w:rsid w:val="00DA3954"/>
    <w:rsid w:val="00DB22F3"/>
    <w:rsid w:val="00DB6A92"/>
    <w:rsid w:val="00DC3353"/>
    <w:rsid w:val="00DC6795"/>
    <w:rsid w:val="00DD2DE0"/>
    <w:rsid w:val="00DD4AD8"/>
    <w:rsid w:val="00DD5408"/>
    <w:rsid w:val="00DD7B12"/>
    <w:rsid w:val="00DE2368"/>
    <w:rsid w:val="00DF46B0"/>
    <w:rsid w:val="00DF4DB3"/>
    <w:rsid w:val="00E2355B"/>
    <w:rsid w:val="00E238C2"/>
    <w:rsid w:val="00E26D9A"/>
    <w:rsid w:val="00E35EB0"/>
    <w:rsid w:val="00E3774F"/>
    <w:rsid w:val="00E500CF"/>
    <w:rsid w:val="00E534E2"/>
    <w:rsid w:val="00E701E5"/>
    <w:rsid w:val="00E71288"/>
    <w:rsid w:val="00E71A93"/>
    <w:rsid w:val="00E74D52"/>
    <w:rsid w:val="00E86B6C"/>
    <w:rsid w:val="00E90B24"/>
    <w:rsid w:val="00E90BB0"/>
    <w:rsid w:val="00E97DE3"/>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8F0"/>
    <w:rsid w:val="00F16AC6"/>
    <w:rsid w:val="00F22858"/>
    <w:rsid w:val="00F22D6B"/>
    <w:rsid w:val="00F300A7"/>
    <w:rsid w:val="00F3247D"/>
    <w:rsid w:val="00F337F6"/>
    <w:rsid w:val="00F43E37"/>
    <w:rsid w:val="00F45833"/>
    <w:rsid w:val="00F505CA"/>
    <w:rsid w:val="00F53FC5"/>
    <w:rsid w:val="00F64443"/>
    <w:rsid w:val="00F73FDF"/>
    <w:rsid w:val="00F76156"/>
    <w:rsid w:val="00F819D3"/>
    <w:rsid w:val="00F87648"/>
    <w:rsid w:val="00F92697"/>
    <w:rsid w:val="00F9323F"/>
    <w:rsid w:val="00F9702A"/>
    <w:rsid w:val="00FA1238"/>
    <w:rsid w:val="00FA31B2"/>
    <w:rsid w:val="00FA732B"/>
    <w:rsid w:val="00FB1E51"/>
    <w:rsid w:val="00FB2E48"/>
    <w:rsid w:val="00FB3F38"/>
    <w:rsid w:val="00FC0343"/>
    <w:rsid w:val="00FD59F4"/>
    <w:rsid w:val="00FD63D7"/>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61FB4826-8B8E-45A7-9F73-BDD8A519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230F8-644B-4EF2-9FE1-A4D8EE43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Refiloe Mabula</cp:lastModifiedBy>
  <cp:revision>6</cp:revision>
  <cp:lastPrinted>2023-12-04T14:36:00Z</cp:lastPrinted>
  <dcterms:created xsi:type="dcterms:W3CDTF">2023-12-04T14:36:00Z</dcterms:created>
  <dcterms:modified xsi:type="dcterms:W3CDTF">2023-12-14T06:30:00Z</dcterms:modified>
</cp:coreProperties>
</file>