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B40EA" w:rsidRDefault="00AB40EA" w:rsidP="00AB40EA">
      <w:pPr>
        <w:pStyle w:val="Annex1"/>
      </w:pPr>
      <w:r>
        <w:rPr>
          <w:lang w:eastAsia="en-ZA"/>
        </w:rPr>
        <w:fldChar w:fldCharType="begin"/>
      </w:r>
      <w:r>
        <w:rPr>
          <w:lang w:eastAsia="en-ZA"/>
        </w:rPr>
        <w:instrText xml:space="preserve"> SEQ Equation \h \r 0  </w:instrText>
      </w:r>
      <w:r>
        <w:rPr>
          <w:lang w:eastAsia="en-ZA"/>
        </w:rPr>
        <w:fldChar w:fldCharType="end"/>
      </w:r>
      <w:r>
        <w:rPr>
          <w:lang w:eastAsia="en-ZA"/>
        </w:rPr>
        <w:fldChar w:fldCharType="begin"/>
      </w:r>
      <w:r>
        <w:rPr>
          <w:lang w:eastAsia="en-ZA"/>
        </w:rPr>
        <w:instrText xml:space="preserve"> SEQ Figure \h \r 0  </w:instrText>
      </w:r>
      <w:r>
        <w:rPr>
          <w:lang w:eastAsia="en-ZA"/>
        </w:rPr>
        <w:fldChar w:fldCharType="end"/>
      </w:r>
      <w:r>
        <w:rPr>
          <w:lang w:eastAsia="en-ZA"/>
        </w:rPr>
        <w:fldChar w:fldCharType="begin"/>
      </w:r>
      <w:r>
        <w:rPr>
          <w:lang w:eastAsia="en-ZA"/>
        </w:rPr>
        <w:instrText xml:space="preserve"> SEQ Table \h \r 0  </w:instrText>
      </w:r>
      <w:r>
        <w:rPr>
          <w:lang w:eastAsia="en-ZA"/>
        </w:rPr>
        <w:fldChar w:fldCharType="end"/>
      </w:r>
      <w:r>
        <w:rPr>
          <w:lang w:eastAsia="en-ZA"/>
        </w:rPr>
        <w:t xml:space="preserve"> </w:t>
      </w:r>
      <w:bookmarkStart w:id="1" w:name="_Toc534872334"/>
      <w:bookmarkStart w:id="2" w:name="_Toc54343195"/>
      <w:r>
        <w:rPr>
          <w:lang w:eastAsia="en-ZA"/>
        </w:rPr>
        <w:t>–</w:t>
      </w:r>
      <w:r w:rsidRPr="00E87466">
        <w:t xml:space="preserve"> </w:t>
      </w:r>
      <w:r>
        <w:t>Technical Requirement AB Schedule</w:t>
      </w:r>
      <w:bookmarkEnd w:id="1"/>
      <w:bookmarkEnd w:id="2"/>
    </w:p>
    <w:p w:rsidR="00AB40EA" w:rsidRPr="00AB40EA" w:rsidRDefault="00AB40EA" w:rsidP="00AB40EA">
      <w:pPr>
        <w:pStyle w:val="BodyText"/>
      </w:pPr>
      <w:r>
        <w:t>(</w:t>
      </w:r>
      <w:sdt>
        <w:sdtPr>
          <w:rPr>
            <w:lang w:val="en-ZA"/>
          </w:rPr>
          <w:tag w:val="tagTitle"/>
          <w:id w:val="1635682330"/>
          <w:placeholder>
            <w:docPart w:val="CB8BC6D282174712AEA3A9DFC7F13944"/>
          </w:placeholder>
          <w:dataBinding w:xpath="/root[1]/Title[1]" w:storeItemID="{4C8490B0-4D01-4D82-BF00-6271661AC358}"/>
          <w:text w:multiLine="1"/>
        </w:sdtPr>
        <w:sdtEndPr/>
        <w:sdtContent>
          <w:r w:rsidRPr="00AB40EA">
            <w:rPr>
              <w:lang w:val="en-ZA"/>
            </w:rPr>
            <w:t>Technical Evaluation criteria VANTEX CELLS AND CABINETS to Eskom - GOU/NWOU_PROT13</w:t>
          </w:r>
          <w:r>
            <w:rPr>
              <w:lang w:val="en-ZA"/>
            </w:rPr>
            <w:t>)</w:t>
          </w:r>
        </w:sdtContent>
      </w:sdt>
    </w:p>
    <w:p w:rsidR="00AB40EA" w:rsidRDefault="00AB40EA" w:rsidP="00AB40EA">
      <w:pPr>
        <w:pStyle w:val="BodyText"/>
      </w:pPr>
      <w:r>
        <w:t>Schedule A: Eskom’s particular requirements</w:t>
      </w:r>
    </w:p>
    <w:p w:rsidR="00AB40EA" w:rsidRDefault="00AB40EA" w:rsidP="00AB40EA">
      <w:pPr>
        <w:pStyle w:val="BodyText"/>
      </w:pPr>
      <w:r>
        <w:t>Schedule B: Guarantees and technical particulars of equipment offered.</w:t>
      </w:r>
    </w:p>
    <w:p w:rsidR="00AB40EA" w:rsidRDefault="00AB40EA" w:rsidP="00AB40EA">
      <w:pPr>
        <w:pStyle w:val="BodyText"/>
        <w:tabs>
          <w:tab w:val="clear" w:pos="397"/>
          <w:tab w:val="clear" w:pos="794"/>
          <w:tab w:val="clear" w:pos="1191"/>
          <w:tab w:val="clear" w:pos="1587"/>
          <w:tab w:val="clear" w:pos="1984"/>
          <w:tab w:val="clear" w:pos="2381"/>
          <w:tab w:val="clear" w:pos="2778"/>
          <w:tab w:val="clear" w:pos="3175"/>
          <w:tab w:val="clear" w:pos="3572"/>
          <w:tab w:val="clear" w:pos="3969"/>
          <w:tab w:val="clear" w:pos="4365"/>
          <w:tab w:val="clear" w:pos="4762"/>
          <w:tab w:val="clear" w:pos="5159"/>
          <w:tab w:val="clear" w:pos="5556"/>
          <w:tab w:val="clear" w:pos="5953"/>
          <w:tab w:val="clear" w:pos="6350"/>
          <w:tab w:val="clear" w:pos="6746"/>
          <w:tab w:val="clear" w:pos="7143"/>
          <w:tab w:val="clear" w:pos="7540"/>
          <w:tab w:val="clear" w:pos="7937"/>
          <w:tab w:val="clear" w:pos="8334"/>
          <w:tab w:val="clear" w:pos="8731"/>
          <w:tab w:val="clear" w:pos="9128"/>
          <w:tab w:val="clear" w:pos="9524"/>
        </w:tabs>
      </w:pPr>
      <w:r>
        <w:tab/>
      </w:r>
      <w:r>
        <w:tab/>
      </w:r>
      <w:r>
        <w:tab/>
      </w:r>
      <w:r>
        <w:tab/>
      </w:r>
    </w:p>
    <w:p w:rsidR="00AB40EA" w:rsidRDefault="00AB40EA" w:rsidP="00AB40EA">
      <w:pPr>
        <w:pStyle w:val="BodyText"/>
      </w:pPr>
      <w:r>
        <w:t>Company: …………………………………… Company representative</w:t>
      </w:r>
      <w:proofErr w:type="gramStart"/>
      <w:r>
        <w:t>:……………………………………..</w:t>
      </w:r>
      <w:proofErr w:type="gramEnd"/>
    </w:p>
    <w:p w:rsidR="00AB40EA" w:rsidRDefault="00AB40EA" w:rsidP="00AB40EA">
      <w:pPr>
        <w:pStyle w:val="BodyText"/>
      </w:pPr>
      <w:r>
        <w:t>RFQ / PR no.: 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946"/>
        <w:gridCol w:w="1629"/>
        <w:gridCol w:w="1850"/>
        <w:gridCol w:w="1702"/>
        <w:gridCol w:w="673"/>
      </w:tblGrid>
      <w:tr w:rsidR="00AB40EA" w:rsidTr="00AE021F">
        <w:trPr>
          <w:tblHeader/>
        </w:trPr>
        <w:tc>
          <w:tcPr>
            <w:tcW w:w="828" w:type="dxa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bookmarkStart w:id="3" w:name="_LastPage"/>
            <w:bookmarkEnd w:id="3"/>
            <w:r w:rsidRPr="004B3602">
              <w:rPr>
                <w:b/>
              </w:rPr>
              <w:t>Item</w:t>
            </w:r>
          </w:p>
        </w:tc>
        <w:tc>
          <w:tcPr>
            <w:tcW w:w="2946" w:type="dxa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 w:rsidRPr="004B3602">
              <w:rPr>
                <w:b/>
              </w:rPr>
              <w:t>Description</w:t>
            </w:r>
          </w:p>
        </w:tc>
        <w:tc>
          <w:tcPr>
            <w:tcW w:w="3479" w:type="dxa"/>
            <w:gridSpan w:val="2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 w:rsidRPr="004B3602">
              <w:rPr>
                <w:b/>
              </w:rPr>
              <w:t>Schedule A</w:t>
            </w:r>
          </w:p>
        </w:tc>
        <w:tc>
          <w:tcPr>
            <w:tcW w:w="2375" w:type="dxa"/>
            <w:gridSpan w:val="2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 w:rsidRPr="004B3602">
              <w:rPr>
                <w:b/>
              </w:rPr>
              <w:t>Schedule B</w:t>
            </w:r>
          </w:p>
        </w:tc>
      </w:tr>
      <w:tr w:rsidR="00AB40EA" w:rsidTr="00AE021F">
        <w:tc>
          <w:tcPr>
            <w:tcW w:w="828" w:type="dxa"/>
            <w:vMerge w:val="restart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946" w:type="dxa"/>
            <w:vMerge w:val="restart"/>
          </w:tcPr>
          <w:p w:rsidR="00AB40EA" w:rsidRDefault="00AB40EA" w:rsidP="00AE021F">
            <w:pPr>
              <w:pStyle w:val="BodyText"/>
              <w:rPr>
                <w:b/>
              </w:rPr>
            </w:pPr>
            <w:r w:rsidRPr="00A74DD0">
              <w:rPr>
                <w:b/>
              </w:rPr>
              <w:t>Detailed description of the equipment required</w:t>
            </w:r>
            <w:r>
              <w:rPr>
                <w:b/>
              </w:rPr>
              <w:t>.</w:t>
            </w:r>
          </w:p>
          <w:p w:rsidR="00AB40EA" w:rsidRPr="00AB7855" w:rsidRDefault="00AB40EA" w:rsidP="00AE021F">
            <w:pPr>
              <w:pStyle w:val="BodyText"/>
            </w:pPr>
            <w:r w:rsidRPr="00AB7855">
              <w:t>(The SAP no. and Description must match the RFQ / PR correctly. If this is not the case the technical evaluation would indicate that the OEM / Vendor is disqualified)</w:t>
            </w:r>
          </w:p>
        </w:tc>
        <w:tc>
          <w:tcPr>
            <w:tcW w:w="3479" w:type="dxa"/>
            <w:gridSpan w:val="2"/>
          </w:tcPr>
          <w:p w:rsidR="00AB40EA" w:rsidRDefault="0085436C" w:rsidP="00AE021F">
            <w:pPr>
              <w:pStyle w:val="BodyText"/>
            </w:pPr>
            <w:r>
              <w:t xml:space="preserve">Vendor to list all items as per applicable RFQ/ PR and enter RFQ / PR document number and date in Schedule B block. </w:t>
            </w:r>
            <w:r w:rsidRPr="009950BA">
              <w:rPr>
                <w:b/>
                <w:u w:val="single"/>
              </w:rPr>
              <w:t xml:space="preserve">Copy from </w:t>
            </w:r>
            <w:r>
              <w:rPr>
                <w:b/>
                <w:u w:val="single"/>
              </w:rPr>
              <w:t xml:space="preserve">applicable </w:t>
            </w:r>
            <w:r w:rsidRPr="009950BA">
              <w:rPr>
                <w:b/>
                <w:u w:val="single"/>
              </w:rPr>
              <w:t xml:space="preserve">Buyers Guide </w:t>
            </w:r>
            <w:r>
              <w:rPr>
                <w:b/>
                <w:u w:val="single"/>
              </w:rPr>
              <w:t>and supplied cabinet drawings</w:t>
            </w:r>
            <w:r>
              <w:t>, use only the short description.</w:t>
            </w:r>
          </w:p>
        </w:tc>
        <w:tc>
          <w:tcPr>
            <w:tcW w:w="2375" w:type="dxa"/>
            <w:gridSpan w:val="2"/>
          </w:tcPr>
          <w:p w:rsidR="00AB40EA" w:rsidRDefault="00AB40EA" w:rsidP="00AE021F">
            <w:pPr>
              <w:pStyle w:val="BodyText"/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  <w:r w:rsidRPr="00500D8C">
              <w:rPr>
                <w:b/>
              </w:rPr>
              <w:t>SAP No.</w:t>
            </w: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  <w:r w:rsidRPr="00500D8C">
              <w:rPr>
                <w:b/>
              </w:rPr>
              <w:t>Item Description</w:t>
            </w:r>
            <w:r>
              <w:rPr>
                <w:b/>
              </w:rPr>
              <w:t xml:space="preserve"> (Add more lines if needed)</w:t>
            </w: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QTY</w:t>
            </w: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828" w:type="dxa"/>
            <w:vMerge/>
          </w:tcPr>
          <w:p w:rsidR="00AB40EA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2946" w:type="dxa"/>
            <w:vMerge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629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3552" w:type="dxa"/>
            <w:gridSpan w:val="2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673" w:type="dxa"/>
          </w:tcPr>
          <w:p w:rsidR="00AB40EA" w:rsidRPr="00500D8C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rPr>
          <w:trHeight w:val="451"/>
        </w:trPr>
        <w:tc>
          <w:tcPr>
            <w:tcW w:w="828" w:type="dxa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 w:rsidRPr="004B3602">
              <w:rPr>
                <w:b/>
              </w:rPr>
              <w:t>Item</w:t>
            </w:r>
          </w:p>
        </w:tc>
        <w:tc>
          <w:tcPr>
            <w:tcW w:w="2946" w:type="dxa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 w:rsidRPr="004B3602">
              <w:rPr>
                <w:b/>
              </w:rPr>
              <w:t>Description</w:t>
            </w:r>
          </w:p>
        </w:tc>
        <w:tc>
          <w:tcPr>
            <w:tcW w:w="3479" w:type="dxa"/>
            <w:gridSpan w:val="2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 w:rsidRPr="004B3602">
              <w:rPr>
                <w:b/>
              </w:rPr>
              <w:t>Schedule A</w:t>
            </w:r>
          </w:p>
        </w:tc>
        <w:tc>
          <w:tcPr>
            <w:tcW w:w="2375" w:type="dxa"/>
            <w:gridSpan w:val="2"/>
          </w:tcPr>
          <w:p w:rsidR="00AB40EA" w:rsidRDefault="00AB40EA" w:rsidP="00AE021F">
            <w:pPr>
              <w:pStyle w:val="BodyText"/>
            </w:pPr>
            <w:r w:rsidRPr="004B3602">
              <w:rPr>
                <w:b/>
              </w:rPr>
              <w:t>Schedule B</w:t>
            </w:r>
          </w:p>
        </w:tc>
      </w:tr>
      <w:tr w:rsidR="00AB40EA" w:rsidTr="00AE021F">
        <w:tc>
          <w:tcPr>
            <w:tcW w:w="828" w:type="dxa"/>
          </w:tcPr>
          <w:p w:rsidR="00AB40EA" w:rsidRPr="008921D0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3.5</w:t>
            </w:r>
          </w:p>
        </w:tc>
        <w:tc>
          <w:tcPr>
            <w:tcW w:w="2946" w:type="dxa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Detailed description of equipment required</w:t>
            </w:r>
          </w:p>
        </w:tc>
        <w:tc>
          <w:tcPr>
            <w:tcW w:w="3479" w:type="dxa"/>
            <w:gridSpan w:val="2"/>
          </w:tcPr>
          <w:p w:rsidR="00AB40EA" w:rsidRDefault="00AB40EA" w:rsidP="00AB40EA">
            <w:pPr>
              <w:pStyle w:val="BodyText"/>
              <w:numPr>
                <w:ilvl w:val="0"/>
                <w:numId w:val="3"/>
              </w:numPr>
            </w:pPr>
            <w:r>
              <w:t>Supplier to state compliance or otherwise.</w:t>
            </w:r>
          </w:p>
        </w:tc>
        <w:tc>
          <w:tcPr>
            <w:tcW w:w="2375" w:type="dxa"/>
            <w:gridSpan w:val="2"/>
          </w:tcPr>
          <w:p w:rsidR="00AB40EA" w:rsidRDefault="00AB40EA" w:rsidP="00AE021F">
            <w:pPr>
              <w:pStyle w:val="BodyText"/>
            </w:pPr>
          </w:p>
        </w:tc>
      </w:tr>
      <w:tr w:rsidR="00AB40EA" w:rsidTr="00AE021F">
        <w:tc>
          <w:tcPr>
            <w:tcW w:w="828" w:type="dxa"/>
          </w:tcPr>
          <w:p w:rsidR="00AB40EA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3.6.1.1</w:t>
            </w:r>
          </w:p>
        </w:tc>
        <w:tc>
          <w:tcPr>
            <w:tcW w:w="2946" w:type="dxa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The Battery supplier requirement in terms of staff qualifications and experience</w:t>
            </w:r>
          </w:p>
        </w:tc>
        <w:tc>
          <w:tcPr>
            <w:tcW w:w="3479" w:type="dxa"/>
            <w:gridSpan w:val="2"/>
          </w:tcPr>
          <w:p w:rsidR="00AB40EA" w:rsidRDefault="00AB40EA" w:rsidP="00AB40EA">
            <w:pPr>
              <w:pStyle w:val="BodyText"/>
              <w:numPr>
                <w:ilvl w:val="0"/>
                <w:numId w:val="3"/>
              </w:numPr>
            </w:pPr>
            <w:r>
              <w:t>Company summary and including engineering staff engineering credentials. (Submit documentary proof.)</w:t>
            </w:r>
          </w:p>
          <w:p w:rsidR="00AB40EA" w:rsidRDefault="00AB40EA" w:rsidP="00AB40EA">
            <w:pPr>
              <w:pStyle w:val="BodyText"/>
              <w:numPr>
                <w:ilvl w:val="0"/>
                <w:numId w:val="3"/>
              </w:numPr>
            </w:pPr>
            <w:r>
              <w:t xml:space="preserve">List of projects with similar </w:t>
            </w:r>
            <w:r>
              <w:lastRenderedPageBreak/>
              <w:t>material. (Submit proof.)</w:t>
            </w:r>
          </w:p>
        </w:tc>
        <w:tc>
          <w:tcPr>
            <w:tcW w:w="2375" w:type="dxa"/>
            <w:gridSpan w:val="2"/>
          </w:tcPr>
          <w:p w:rsidR="00AB40EA" w:rsidRDefault="00AB40EA" w:rsidP="00AE021F">
            <w:pPr>
              <w:pStyle w:val="BodyText"/>
            </w:pPr>
          </w:p>
        </w:tc>
      </w:tr>
      <w:tr w:rsidR="00AB40EA" w:rsidTr="00AE021F">
        <w:tc>
          <w:tcPr>
            <w:tcW w:w="828" w:type="dxa"/>
          </w:tcPr>
          <w:p w:rsidR="00AB40EA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lastRenderedPageBreak/>
              <w:t>3.6.1.2</w:t>
            </w:r>
          </w:p>
        </w:tc>
        <w:tc>
          <w:tcPr>
            <w:tcW w:w="2946" w:type="dxa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Documentation and requirements (PDF Electronic copies)</w:t>
            </w:r>
          </w:p>
        </w:tc>
        <w:tc>
          <w:tcPr>
            <w:tcW w:w="3479" w:type="dxa"/>
            <w:gridSpan w:val="2"/>
          </w:tcPr>
          <w:p w:rsidR="00AB40EA" w:rsidRDefault="00AB40EA" w:rsidP="00AB40EA">
            <w:pPr>
              <w:pStyle w:val="BodyText"/>
              <w:numPr>
                <w:ilvl w:val="0"/>
                <w:numId w:val="4"/>
              </w:numPr>
              <w:jc w:val="left"/>
            </w:pPr>
            <w:r>
              <w:t>Cabinet drawings “stamped”</w:t>
            </w:r>
          </w:p>
          <w:p w:rsidR="00AB40EA" w:rsidRDefault="00AB40EA" w:rsidP="00AB40EA">
            <w:pPr>
              <w:pStyle w:val="BodyText"/>
              <w:numPr>
                <w:ilvl w:val="0"/>
                <w:numId w:val="4"/>
              </w:numPr>
              <w:jc w:val="left"/>
            </w:pPr>
            <w:r>
              <w:t>Cell Technical data sheets</w:t>
            </w:r>
          </w:p>
          <w:p w:rsidR="00AB40EA" w:rsidRDefault="00AB40EA" w:rsidP="00AB40EA">
            <w:pPr>
              <w:pStyle w:val="BodyText"/>
              <w:numPr>
                <w:ilvl w:val="0"/>
                <w:numId w:val="4"/>
              </w:numPr>
              <w:jc w:val="left"/>
            </w:pPr>
            <w:r>
              <w:t>Statement indicating compliance to cell interconnectors inter-row and inter-cell, numbering markers and safety covers (as applicable).</w:t>
            </w:r>
          </w:p>
          <w:p w:rsidR="00AB40EA" w:rsidRDefault="00AB40EA" w:rsidP="00AB40EA">
            <w:pPr>
              <w:pStyle w:val="BodyText"/>
              <w:numPr>
                <w:ilvl w:val="0"/>
                <w:numId w:val="4"/>
              </w:numPr>
              <w:jc w:val="left"/>
            </w:pPr>
            <w:r>
              <w:t>Warranty compliance</w:t>
            </w:r>
          </w:p>
          <w:p w:rsidR="00AB40EA" w:rsidRDefault="00AB40EA" w:rsidP="00AB40EA">
            <w:pPr>
              <w:pStyle w:val="BodyText"/>
              <w:numPr>
                <w:ilvl w:val="0"/>
                <w:numId w:val="4"/>
              </w:numPr>
              <w:jc w:val="left"/>
            </w:pPr>
            <w:r>
              <w:t>Acceptance that all equipment supplied shall comply with the mentioned specification and terms.</w:t>
            </w:r>
          </w:p>
        </w:tc>
        <w:tc>
          <w:tcPr>
            <w:tcW w:w="2375" w:type="dxa"/>
            <w:gridSpan w:val="2"/>
          </w:tcPr>
          <w:p w:rsidR="00AB40EA" w:rsidRDefault="00AB40EA" w:rsidP="00AE021F">
            <w:pPr>
              <w:pStyle w:val="BodyText"/>
            </w:pPr>
          </w:p>
        </w:tc>
      </w:tr>
      <w:tr w:rsidR="00AB40EA" w:rsidTr="00AE021F">
        <w:tc>
          <w:tcPr>
            <w:tcW w:w="828" w:type="dxa"/>
          </w:tcPr>
          <w:p w:rsidR="00AB40EA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46" w:type="dxa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Labelling and packaging</w:t>
            </w:r>
          </w:p>
        </w:tc>
        <w:tc>
          <w:tcPr>
            <w:tcW w:w="3479" w:type="dxa"/>
            <w:gridSpan w:val="2"/>
          </w:tcPr>
          <w:p w:rsidR="00AB40EA" w:rsidRDefault="00AB40EA" w:rsidP="00AB40EA">
            <w:pPr>
              <w:pStyle w:val="BodyText"/>
              <w:numPr>
                <w:ilvl w:val="0"/>
                <w:numId w:val="3"/>
              </w:numPr>
            </w:pPr>
            <w:r>
              <w:t>Statement of compliance</w:t>
            </w:r>
          </w:p>
        </w:tc>
        <w:tc>
          <w:tcPr>
            <w:tcW w:w="2375" w:type="dxa"/>
            <w:gridSpan w:val="2"/>
          </w:tcPr>
          <w:p w:rsidR="00AB40EA" w:rsidRDefault="00AB40EA" w:rsidP="00AE021F">
            <w:pPr>
              <w:pStyle w:val="BodyText"/>
            </w:pPr>
          </w:p>
        </w:tc>
      </w:tr>
      <w:tr w:rsidR="00AB40EA" w:rsidTr="00AE021F">
        <w:trPr>
          <w:trHeight w:val="950"/>
        </w:trPr>
        <w:tc>
          <w:tcPr>
            <w:tcW w:w="9628" w:type="dxa"/>
            <w:gridSpan w:val="6"/>
          </w:tcPr>
          <w:p w:rsidR="00AB40EA" w:rsidRDefault="00AB40EA" w:rsidP="00AE021F">
            <w:pPr>
              <w:pStyle w:val="BodyText"/>
            </w:pPr>
            <w:r>
              <w:t>Note: the OEM / Vendor completing the schedule B item must either state:</w:t>
            </w:r>
          </w:p>
          <w:p w:rsidR="00AB40EA" w:rsidRPr="006730ED" w:rsidRDefault="00AB40EA" w:rsidP="00AB40EA">
            <w:pPr>
              <w:pStyle w:val="BodyText"/>
              <w:numPr>
                <w:ilvl w:val="0"/>
                <w:numId w:val="2"/>
              </w:numPr>
              <w:rPr>
                <w:b/>
              </w:rPr>
            </w:pPr>
            <w:r w:rsidRPr="006730ED">
              <w:rPr>
                <w:b/>
              </w:rPr>
              <w:t>Fully comply</w:t>
            </w:r>
            <w:r>
              <w:rPr>
                <w:b/>
              </w:rPr>
              <w:t xml:space="preserve"> - </w:t>
            </w:r>
            <w:r w:rsidRPr="007215D9">
              <w:t>(This indicates that the Eskom requirement is met in full</w:t>
            </w:r>
            <w:r>
              <w:t xml:space="preserve"> with the necessary documentary evidence</w:t>
            </w:r>
            <w:r w:rsidRPr="007215D9">
              <w:t>)</w:t>
            </w:r>
            <w:r>
              <w:t xml:space="preserve"> </w:t>
            </w:r>
            <w:r w:rsidRPr="009B7F83">
              <w:rPr>
                <w:b/>
              </w:rPr>
              <w:t>Score = 3</w:t>
            </w:r>
            <w:r>
              <w:t>.</w:t>
            </w:r>
          </w:p>
          <w:p w:rsidR="00AB40EA" w:rsidRDefault="00AB40EA" w:rsidP="00AB40EA">
            <w:pPr>
              <w:pStyle w:val="BodyText"/>
              <w:numPr>
                <w:ilvl w:val="0"/>
                <w:numId w:val="2"/>
              </w:numPr>
            </w:pPr>
            <w:r w:rsidRPr="006730ED">
              <w:rPr>
                <w:b/>
              </w:rPr>
              <w:t>Partially comply</w:t>
            </w:r>
            <w:r>
              <w:t xml:space="preserve"> - (If partially comply, complete a deviation schedule note the item number and state clearly and in a detailed manner what is not complied with. </w:t>
            </w:r>
            <w:r w:rsidRPr="009B7F83">
              <w:rPr>
                <w:b/>
              </w:rPr>
              <w:t>Score = 1</w:t>
            </w:r>
          </w:p>
          <w:p w:rsidR="00AB40EA" w:rsidRDefault="00AB40EA" w:rsidP="00AB40EA">
            <w:pPr>
              <w:pStyle w:val="BodyText"/>
              <w:numPr>
                <w:ilvl w:val="0"/>
                <w:numId w:val="2"/>
              </w:numPr>
            </w:pPr>
            <w:r w:rsidRPr="006730ED">
              <w:rPr>
                <w:b/>
              </w:rPr>
              <w:t>Non-compliant</w:t>
            </w:r>
            <w:r>
              <w:t xml:space="preserve"> – This indicates that the Eskom requirement cannot be met. </w:t>
            </w:r>
            <w:r w:rsidRPr="009B7F83">
              <w:rPr>
                <w:b/>
              </w:rPr>
              <w:t>Score = 0</w:t>
            </w:r>
            <w:r>
              <w:t>.</w:t>
            </w:r>
          </w:p>
          <w:p w:rsidR="00AB40EA" w:rsidRPr="009B7F83" w:rsidRDefault="00AB40EA" w:rsidP="00AE021F">
            <w:pPr>
              <w:pStyle w:val="BodyText"/>
              <w:jc w:val="center"/>
              <w:rPr>
                <w:b/>
                <w:u w:val="single"/>
              </w:rPr>
            </w:pPr>
            <w:r w:rsidRPr="009B7F83">
              <w:rPr>
                <w:b/>
                <w:u w:val="single"/>
              </w:rPr>
              <w:t>To score “Fully comply” there must be documentary evidence to support this.</w:t>
            </w:r>
          </w:p>
        </w:tc>
      </w:tr>
    </w:tbl>
    <w:p w:rsidR="00AB40EA" w:rsidRDefault="00AB40EA" w:rsidP="00AB40EA">
      <w:pPr>
        <w:pStyle w:val="BodyText"/>
        <w:jc w:val="center"/>
      </w:pPr>
    </w:p>
    <w:p w:rsidR="00AB40EA" w:rsidRDefault="00AB40EA" w:rsidP="00AB40EA">
      <w:pPr>
        <w:pStyle w:val="Annex1"/>
      </w:pPr>
      <w:r>
        <w:rPr>
          <w:lang w:eastAsia="en-ZA"/>
        </w:rPr>
        <w:fldChar w:fldCharType="begin"/>
      </w:r>
      <w:r>
        <w:rPr>
          <w:lang w:eastAsia="en-ZA"/>
        </w:rPr>
        <w:instrText xml:space="preserve"> SEQ Equation \h \r 0  </w:instrText>
      </w:r>
      <w:r>
        <w:rPr>
          <w:lang w:eastAsia="en-ZA"/>
        </w:rPr>
        <w:fldChar w:fldCharType="end"/>
      </w:r>
      <w:r>
        <w:rPr>
          <w:lang w:eastAsia="en-ZA"/>
        </w:rPr>
        <w:fldChar w:fldCharType="begin"/>
      </w:r>
      <w:r>
        <w:rPr>
          <w:lang w:eastAsia="en-ZA"/>
        </w:rPr>
        <w:instrText xml:space="preserve"> SEQ Figure \h \r 0  </w:instrText>
      </w:r>
      <w:r>
        <w:rPr>
          <w:lang w:eastAsia="en-ZA"/>
        </w:rPr>
        <w:fldChar w:fldCharType="end"/>
      </w:r>
      <w:r>
        <w:rPr>
          <w:lang w:eastAsia="en-ZA"/>
        </w:rPr>
        <w:fldChar w:fldCharType="begin"/>
      </w:r>
      <w:r>
        <w:rPr>
          <w:lang w:eastAsia="en-ZA"/>
        </w:rPr>
        <w:instrText xml:space="preserve"> SEQ Table \h \r 0  </w:instrText>
      </w:r>
      <w:r>
        <w:rPr>
          <w:lang w:eastAsia="en-ZA"/>
        </w:rPr>
        <w:fldChar w:fldCharType="end"/>
      </w:r>
      <w:r>
        <w:rPr>
          <w:lang w:eastAsia="en-ZA"/>
        </w:rPr>
        <w:t xml:space="preserve"> </w:t>
      </w:r>
      <w:bookmarkStart w:id="4" w:name="_Toc534872335"/>
      <w:bookmarkStart w:id="5" w:name="_Toc54343196"/>
      <w:r>
        <w:rPr>
          <w:lang w:eastAsia="en-ZA"/>
        </w:rPr>
        <w:t>–</w:t>
      </w:r>
      <w:r w:rsidRPr="00E87466">
        <w:t xml:space="preserve"> </w:t>
      </w:r>
      <w:r>
        <w:t>Deviation schedule</w:t>
      </w:r>
      <w:bookmarkEnd w:id="4"/>
      <w:bookmarkEnd w:id="5"/>
    </w:p>
    <w:p w:rsidR="00AB40EA" w:rsidRDefault="00AB40EA" w:rsidP="00AB40EA">
      <w:pPr>
        <w:pStyle w:val="BodyText"/>
      </w:pPr>
    </w:p>
    <w:p w:rsidR="00AB40EA" w:rsidRDefault="00AB40EA" w:rsidP="00AB40EA">
      <w:pPr>
        <w:pStyle w:val="BodyText"/>
      </w:pPr>
      <w:r>
        <w:t>Company: …………………………………… Company representative</w:t>
      </w:r>
      <w:proofErr w:type="gramStart"/>
      <w:r>
        <w:t>:……………………………………..</w:t>
      </w:r>
      <w:proofErr w:type="gramEnd"/>
    </w:p>
    <w:p w:rsidR="00AB40EA" w:rsidRPr="0011011F" w:rsidRDefault="00AB40EA" w:rsidP="00AB40EA">
      <w:pPr>
        <w:pStyle w:val="BodyText"/>
      </w:pPr>
      <w:r>
        <w:t>RFQ / PR no.: ………………………………………………….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022"/>
        <w:gridCol w:w="7932"/>
      </w:tblGrid>
      <w:tr w:rsidR="00AB40EA" w:rsidRPr="004B3602" w:rsidTr="00AE021F">
        <w:trPr>
          <w:tblHeader/>
        </w:trPr>
        <w:tc>
          <w:tcPr>
            <w:tcW w:w="674" w:type="dxa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 w:rsidRPr="004B3602">
              <w:rPr>
                <w:b/>
              </w:rPr>
              <w:t>Item</w:t>
            </w:r>
          </w:p>
        </w:tc>
        <w:tc>
          <w:tcPr>
            <w:tcW w:w="1022" w:type="dxa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Clause</w:t>
            </w:r>
          </w:p>
        </w:tc>
        <w:tc>
          <w:tcPr>
            <w:tcW w:w="7932" w:type="dxa"/>
          </w:tcPr>
          <w:p w:rsidR="00AB40EA" w:rsidRPr="004B3602" w:rsidRDefault="00AB40EA" w:rsidP="00AE021F">
            <w:pPr>
              <w:pStyle w:val="BodyText"/>
              <w:rPr>
                <w:b/>
              </w:rPr>
            </w:pPr>
            <w:r>
              <w:rPr>
                <w:b/>
              </w:rPr>
              <w:t>Proposed deviation</w:t>
            </w:r>
          </w:p>
        </w:tc>
      </w:tr>
      <w:tr w:rsidR="00AB40EA" w:rsidTr="00AE021F">
        <w:tc>
          <w:tcPr>
            <w:tcW w:w="674" w:type="dxa"/>
          </w:tcPr>
          <w:p w:rsidR="00AB40EA" w:rsidRPr="008921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022" w:type="dxa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7932" w:type="dxa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</w:tr>
      <w:tr w:rsidR="00AB40EA" w:rsidTr="00AE021F">
        <w:tc>
          <w:tcPr>
            <w:tcW w:w="674" w:type="dxa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022" w:type="dxa"/>
          </w:tcPr>
          <w:p w:rsidR="00AB40EA" w:rsidRPr="00A74DD0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7932" w:type="dxa"/>
          </w:tcPr>
          <w:p w:rsidR="00AB40EA" w:rsidRDefault="00AB40EA" w:rsidP="00AE021F">
            <w:pPr>
              <w:pStyle w:val="BodyText"/>
            </w:pPr>
          </w:p>
        </w:tc>
      </w:tr>
      <w:tr w:rsidR="00AB40EA" w:rsidRPr="0011011F" w:rsidTr="00AE021F">
        <w:tc>
          <w:tcPr>
            <w:tcW w:w="674" w:type="dxa"/>
          </w:tcPr>
          <w:p w:rsidR="00AB40EA" w:rsidRPr="007D7A11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1022" w:type="dxa"/>
          </w:tcPr>
          <w:p w:rsidR="00AB40EA" w:rsidRPr="007D7A11" w:rsidRDefault="00AB40EA" w:rsidP="00AE021F">
            <w:pPr>
              <w:pStyle w:val="BodyText"/>
              <w:rPr>
                <w:b/>
              </w:rPr>
            </w:pPr>
          </w:p>
        </w:tc>
        <w:tc>
          <w:tcPr>
            <w:tcW w:w="7932" w:type="dxa"/>
          </w:tcPr>
          <w:p w:rsidR="00AB40EA" w:rsidRDefault="00AB40EA" w:rsidP="00AE021F">
            <w:pPr>
              <w:pStyle w:val="BodyText"/>
            </w:pPr>
          </w:p>
        </w:tc>
      </w:tr>
      <w:tr w:rsidR="00AB40EA" w:rsidTr="00AE021F">
        <w:trPr>
          <w:trHeight w:val="950"/>
        </w:trPr>
        <w:tc>
          <w:tcPr>
            <w:tcW w:w="9628" w:type="dxa"/>
            <w:gridSpan w:val="3"/>
          </w:tcPr>
          <w:p w:rsidR="00AB40EA" w:rsidRDefault="00AB40EA" w:rsidP="00AB40EA">
            <w:pPr>
              <w:pStyle w:val="BodyText"/>
              <w:numPr>
                <w:ilvl w:val="0"/>
                <w:numId w:val="2"/>
              </w:numPr>
            </w:pPr>
            <w:r>
              <w:t>Please indicate not applicable (NA) if no deviation applies.</w:t>
            </w:r>
          </w:p>
        </w:tc>
      </w:tr>
    </w:tbl>
    <w:p w:rsidR="00AB40EA" w:rsidRDefault="00AB40EA" w:rsidP="00AB40EA"/>
    <w:p w:rsidR="00905E51" w:rsidRDefault="00905E51"/>
    <w:sectPr w:rsidR="00905E51" w:rsidSect="00294FAC">
      <w:footerReference w:type="default" r:id="rId8"/>
      <w:pgSz w:w="11906" w:h="16838" w:code="9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4E5" w:rsidRDefault="001624E5">
      <w:pPr>
        <w:spacing w:after="0"/>
      </w:pPr>
      <w:r>
        <w:separator/>
      </w:r>
    </w:p>
  </w:endnote>
  <w:endnote w:type="continuationSeparator" w:id="0">
    <w:p w:rsidR="001624E5" w:rsidRDefault="001624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</w:tblGrid>
    <w:tr w:rsidR="00E601C4" w:rsidTr="00294FAC">
      <w:trPr>
        <w:trHeight w:hRule="exact" w:val="397"/>
      </w:trPr>
      <w:tc>
        <w:tcPr>
          <w:tcW w:w="9638" w:type="dxa"/>
          <w:shd w:val="clear" w:color="auto" w:fill="auto"/>
          <w:vAlign w:val="center"/>
        </w:tcPr>
        <w:p w:rsidR="00E601C4" w:rsidRDefault="00AB40EA" w:rsidP="00294FAC">
          <w:pPr>
            <w:pStyle w:val="FooterCaps"/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012B9EB" wp14:editId="29734F0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447"/>
                    <wp:effectExtent l="0" t="0" r="0" b="12700"/>
                    <wp:wrapNone/>
                    <wp:docPr id="5" name="MSIPCM61e94a68a22e0c0990a25884" descr="{&quot;HashCode&quot;:1043618352,&quot;Height&quot;:841.0,&quot;Width&quot;:595.0,&quot;Placement&quot;:&quot;Footer&quot;,&quot;Index&quot;:&quot;Primary&quot;,&quot;Section&quot;:3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4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601C4" w:rsidRPr="005A3A9E" w:rsidRDefault="00A9670B" w:rsidP="005A3A9E">
                                <w:pPr>
                                  <w:spacing w:after="0"/>
                                  <w:jc w:val="left"/>
                                  <w:rPr>
                                    <w:rFonts w:ascii="Calibri" w:hAnsi="Calibri"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4012B9EB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1e94a68a22e0c0990a25884" o:spid="_x0000_s1026" type="#_x0000_t202" alt="{&quot;HashCode&quot;:1043618352,&quot;Height&quot;:841.0,&quot;Width&quot;:595.0,&quot;Placement&quot;:&quot;Footer&quot;,&quot;Index&quot;:&quot;Primary&quot;,&quot;Section&quot;:3,&quot;Top&quot;:0.0,&quot;Left&quot;:0.0}" style="position:absolute;left:0;text-align:left;margin-left:0;margin-top:805.35pt;width:595.3pt;height:21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" o:allowincell="f" filled="f" stroked="f" strokeweight=".5pt">
                    <v:textbox inset="20pt,0,,0">
                      <w:txbxContent>
                        <w:p w:rsidR="00E601C4" w:rsidRPr="005A3A9E" w:rsidRDefault="00AB40EA" w:rsidP="005A3A9E">
                          <w:pPr>
                            <w:spacing w:after="0"/>
                            <w:jc w:val="left"/>
                            <w:rPr>
                              <w:rFonts w:ascii="Calibri" w:hAnsi="Calibri"/>
                              <w:color w:val="00000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t>ESKOM COPYRIGHT PROTECTED</w:t>
          </w:r>
        </w:p>
      </w:tc>
    </w:tr>
    <w:tr w:rsidR="00E601C4" w:rsidTr="00294FAC">
      <w:trPr>
        <w:trHeight w:hRule="exact" w:val="624"/>
      </w:trPr>
      <w:tc>
        <w:tcPr>
          <w:tcW w:w="9638" w:type="dxa"/>
          <w:shd w:val="clear" w:color="auto" w:fill="auto"/>
          <w:vAlign w:val="center"/>
        </w:tcPr>
        <w:p w:rsidR="00E601C4" w:rsidRDefault="00AB40EA" w:rsidP="00294FAC">
          <w:pPr>
            <w:pStyle w:val="Footer"/>
            <w:jc w:val="center"/>
          </w:pPr>
          <w:r>
            <w:t>When downloaded from the WEB, this document is uncontrolled and the responsibility rests with the user</w:t>
          </w:r>
        </w:p>
        <w:p w:rsidR="00E601C4" w:rsidRDefault="00AB40EA" w:rsidP="00294FAC">
          <w:pPr>
            <w:pStyle w:val="Footer"/>
            <w:jc w:val="center"/>
          </w:pPr>
          <w:proofErr w:type="gramStart"/>
          <w:r>
            <w:t>to</w:t>
          </w:r>
          <w:proofErr w:type="gramEnd"/>
          <w:r>
            <w:t xml:space="preserve"> ensure it is in line with the authorized version on the WEB.</w:t>
          </w:r>
        </w:p>
      </w:tc>
    </w:tr>
  </w:tbl>
  <w:p w:rsidR="00E601C4" w:rsidRPr="00294FAC" w:rsidRDefault="00A9670B" w:rsidP="00294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4E5" w:rsidRDefault="001624E5">
      <w:pPr>
        <w:spacing w:after="0"/>
      </w:pPr>
      <w:r>
        <w:separator/>
      </w:r>
    </w:p>
  </w:footnote>
  <w:footnote w:type="continuationSeparator" w:id="0">
    <w:p w:rsidR="001624E5" w:rsidRDefault="001624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1A84"/>
    <w:multiLevelType w:val="hybridMultilevel"/>
    <w:tmpl w:val="F3E6648A"/>
    <w:lvl w:ilvl="0" w:tplc="53008B6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B1678"/>
    <w:multiLevelType w:val="hybridMultilevel"/>
    <w:tmpl w:val="767CE020"/>
    <w:lvl w:ilvl="0" w:tplc="1C090013">
      <w:start w:val="1"/>
      <w:numFmt w:val="upperRoman"/>
      <w:lvlText w:val="%1."/>
      <w:lvlJc w:val="righ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B5AB1"/>
    <w:multiLevelType w:val="hybridMultilevel"/>
    <w:tmpl w:val="FA6EDE7A"/>
    <w:lvl w:ilvl="0" w:tplc="53008B6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8F5A91"/>
    <w:multiLevelType w:val="multilevel"/>
    <w:tmpl w:val="BB0E9E52"/>
    <w:name w:val="Annex"/>
    <w:lvl w:ilvl="0">
      <w:start w:val="1"/>
      <w:numFmt w:val="upperLetter"/>
      <w:lvlRestart w:val="0"/>
      <w:pStyle w:val="Annex1"/>
      <w:suff w:val="nothing"/>
      <w:lvlText w:val="Annex %1"/>
      <w:lvlJc w:val="left"/>
      <w:pPr>
        <w:ind w:left="0" w:firstLine="0"/>
      </w:pPr>
      <w:rPr>
        <w:b/>
      </w:rPr>
    </w:lvl>
    <w:lvl w:ilvl="1">
      <w:start w:val="1"/>
      <w:numFmt w:val="decimal"/>
      <w:pStyle w:val="Annex2"/>
      <w:lvlText w:val="%1.%2"/>
      <w:lvlJc w:val="left"/>
      <w:pPr>
        <w:tabs>
          <w:tab w:val="num" w:pos="794"/>
        </w:tabs>
        <w:ind w:left="794" w:hanging="794"/>
      </w:pPr>
      <w:rPr>
        <w:b/>
      </w:rPr>
    </w:lvl>
    <w:lvl w:ilvl="2">
      <w:start w:val="1"/>
      <w:numFmt w:val="decimal"/>
      <w:pStyle w:val="Annex3"/>
      <w:lvlText w:val="%1.%2.%3"/>
      <w:lvlJc w:val="left"/>
      <w:pPr>
        <w:tabs>
          <w:tab w:val="num" w:pos="794"/>
        </w:tabs>
        <w:ind w:left="794" w:hanging="794"/>
      </w:pPr>
      <w:rPr>
        <w:b/>
      </w:rPr>
    </w:lvl>
    <w:lvl w:ilvl="3">
      <w:start w:val="1"/>
      <w:numFmt w:val="decimal"/>
      <w:pStyle w:val="Annex4"/>
      <w:lvlText w:val="%1.%2.%3.%4"/>
      <w:lvlJc w:val="left"/>
      <w:pPr>
        <w:tabs>
          <w:tab w:val="num" w:pos="794"/>
        </w:tabs>
        <w:ind w:left="794" w:hanging="794"/>
      </w:pPr>
      <w:rPr>
        <w:b/>
      </w:rPr>
    </w:lvl>
    <w:lvl w:ilvl="4">
      <w:start w:val="1"/>
      <w:numFmt w:val="decimal"/>
      <w:pStyle w:val="Annex5"/>
      <w:lvlText w:val="%1.%2.%3.%4.%5"/>
      <w:lvlJc w:val="left"/>
      <w:pPr>
        <w:tabs>
          <w:tab w:val="num" w:pos="1020"/>
        </w:tabs>
        <w:ind w:left="1020" w:hanging="1020"/>
      </w:pPr>
      <w:rPr>
        <w:b/>
      </w:rPr>
    </w:lvl>
    <w:lvl w:ilvl="5">
      <w:start w:val="1"/>
      <w:numFmt w:val="decimal"/>
      <w:pStyle w:val="Annex6"/>
      <w:lvlText w:val="%1.%2.%3.%4.%5.%6"/>
      <w:lvlJc w:val="left"/>
      <w:pPr>
        <w:tabs>
          <w:tab w:val="num" w:pos="794"/>
        </w:tabs>
        <w:ind w:left="794" w:hanging="794"/>
      </w:pPr>
    </w:lvl>
    <w:lvl w:ilvl="6">
      <w:start w:val="1"/>
      <w:numFmt w:val="decimal"/>
      <w:pStyle w:val="Annex7"/>
      <w:lvlText w:val="%1.%2.%3.%4.%5.%6.%7"/>
      <w:lvlJc w:val="left"/>
      <w:pPr>
        <w:tabs>
          <w:tab w:val="num" w:pos="794"/>
        </w:tabs>
        <w:ind w:left="794" w:hanging="794"/>
      </w:pPr>
    </w:lvl>
    <w:lvl w:ilvl="7">
      <w:start w:val="1"/>
      <w:numFmt w:val="lowerLetter"/>
      <w:pStyle w:val="Annex8"/>
      <w:lvlText w:val="%8)"/>
      <w:lvlJc w:val="left"/>
      <w:pPr>
        <w:tabs>
          <w:tab w:val="num" w:pos="397"/>
        </w:tabs>
        <w:ind w:left="397" w:hanging="397"/>
      </w:pPr>
    </w:lvl>
    <w:lvl w:ilvl="8">
      <w:start w:val="1"/>
      <w:numFmt w:val="decimal"/>
      <w:pStyle w:val="Annex9"/>
      <w:lvlText w:val="%9)"/>
      <w:lvlJc w:val="left"/>
      <w:pPr>
        <w:tabs>
          <w:tab w:val="num" w:pos="794"/>
        </w:tabs>
        <w:ind w:left="794" w:hanging="397"/>
      </w:pPr>
      <w:rPr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EA"/>
    <w:rsid w:val="001624E5"/>
    <w:rsid w:val="0085436C"/>
    <w:rsid w:val="00905E51"/>
    <w:rsid w:val="00A9670B"/>
    <w:rsid w:val="00A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rsid w:val="00AB40EA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</w:tabs>
      <w:spacing w:after="120" w:line="240" w:lineRule="auto"/>
      <w:jc w:val="both"/>
    </w:pPr>
    <w:rPr>
      <w:rFonts w:ascii="Arial" w:eastAsia="Times New Roman" w:hAnsi="Arial" w:cs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AB40EA"/>
    <w:pPr>
      <w:keepLines/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  <w:tab w:val="left" w:pos="4762"/>
        <w:tab w:val="left" w:pos="5159"/>
        <w:tab w:val="left" w:pos="5556"/>
        <w:tab w:val="left" w:pos="5953"/>
        <w:tab w:val="left" w:pos="6350"/>
        <w:tab w:val="left" w:pos="6746"/>
        <w:tab w:val="left" w:pos="7143"/>
        <w:tab w:val="left" w:pos="7540"/>
        <w:tab w:val="left" w:pos="7937"/>
        <w:tab w:val="left" w:pos="8334"/>
        <w:tab w:val="left" w:pos="8731"/>
        <w:tab w:val="left" w:pos="9128"/>
        <w:tab w:val="left" w:pos="9524"/>
      </w:tabs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B40EA"/>
    <w:rPr>
      <w:rFonts w:ascii="Arial" w:eastAsia="Times New Roman" w:hAnsi="Arial" w:cs="Arial"/>
      <w:sz w:val="20"/>
      <w:szCs w:val="20"/>
      <w:lang w:val="en-GB"/>
    </w:rPr>
  </w:style>
  <w:style w:type="paragraph" w:customStyle="1" w:styleId="Annex1">
    <w:name w:val="Annex 1"/>
    <w:basedOn w:val="BodyText"/>
    <w:next w:val="BodyText"/>
    <w:link w:val="Annex1Char"/>
    <w:rsid w:val="00AB40EA"/>
    <w:pPr>
      <w:keepNext/>
      <w:pageBreakBefore/>
      <w:numPr>
        <w:numId w:val="1"/>
      </w:numPr>
      <w:tabs>
        <w:tab w:val="clear" w:pos="397"/>
        <w:tab w:val="clear" w:pos="794"/>
        <w:tab w:val="clear" w:pos="1191"/>
        <w:tab w:val="clear" w:pos="1587"/>
        <w:tab w:val="clear" w:pos="1984"/>
        <w:tab w:val="clear" w:pos="2381"/>
        <w:tab w:val="clear" w:pos="2778"/>
        <w:tab w:val="clear" w:pos="3175"/>
        <w:tab w:val="clear" w:pos="3572"/>
        <w:tab w:val="clear" w:pos="3969"/>
        <w:tab w:val="clear" w:pos="4365"/>
        <w:tab w:val="clear" w:pos="4762"/>
        <w:tab w:val="clear" w:pos="5159"/>
        <w:tab w:val="clear" w:pos="5556"/>
        <w:tab w:val="clear" w:pos="5953"/>
        <w:tab w:val="clear" w:pos="6350"/>
        <w:tab w:val="clear" w:pos="6746"/>
        <w:tab w:val="clear" w:pos="7143"/>
        <w:tab w:val="clear" w:pos="7540"/>
        <w:tab w:val="clear" w:pos="7937"/>
        <w:tab w:val="clear" w:pos="8334"/>
        <w:tab w:val="clear" w:pos="8731"/>
        <w:tab w:val="clear" w:pos="9128"/>
        <w:tab w:val="clear" w:pos="9524"/>
      </w:tabs>
      <w:spacing w:before="0" w:after="0"/>
      <w:jc w:val="center"/>
      <w:outlineLvl w:val="0"/>
    </w:pPr>
    <w:rPr>
      <w:b/>
      <w:sz w:val="26"/>
    </w:rPr>
  </w:style>
  <w:style w:type="character" w:customStyle="1" w:styleId="Annex1Char">
    <w:name w:val="Annex 1 Char"/>
    <w:basedOn w:val="BodyTextChar"/>
    <w:link w:val="Annex1"/>
    <w:rsid w:val="00AB40EA"/>
    <w:rPr>
      <w:rFonts w:ascii="Arial" w:eastAsia="Times New Roman" w:hAnsi="Arial" w:cs="Arial"/>
      <w:b/>
      <w:sz w:val="26"/>
      <w:szCs w:val="20"/>
      <w:lang w:val="en-GB"/>
    </w:rPr>
  </w:style>
  <w:style w:type="paragraph" w:customStyle="1" w:styleId="Annex2">
    <w:name w:val="Annex 2"/>
    <w:basedOn w:val="Annex1"/>
    <w:next w:val="BodyText"/>
    <w:rsid w:val="00AB40EA"/>
    <w:pPr>
      <w:pageBreakBefore w:val="0"/>
      <w:numPr>
        <w:ilvl w:val="1"/>
      </w:numPr>
      <w:tabs>
        <w:tab w:val="clear" w:pos="794"/>
        <w:tab w:val="num" w:pos="360"/>
        <w:tab w:val="left" w:pos="907"/>
        <w:tab w:val="left" w:pos="1020"/>
        <w:tab w:val="left" w:pos="1134"/>
      </w:tabs>
      <w:spacing w:before="200" w:after="200"/>
      <w:jc w:val="left"/>
      <w:outlineLvl w:val="1"/>
    </w:pPr>
  </w:style>
  <w:style w:type="paragraph" w:customStyle="1" w:styleId="Annex3">
    <w:name w:val="Annex 3"/>
    <w:basedOn w:val="Annex2"/>
    <w:next w:val="BodyText"/>
    <w:rsid w:val="00AB40EA"/>
    <w:pPr>
      <w:numPr>
        <w:ilvl w:val="2"/>
      </w:numPr>
      <w:tabs>
        <w:tab w:val="clear" w:pos="794"/>
        <w:tab w:val="num" w:pos="360"/>
      </w:tabs>
      <w:outlineLvl w:val="2"/>
    </w:pPr>
    <w:rPr>
      <w:sz w:val="24"/>
    </w:rPr>
  </w:style>
  <w:style w:type="paragraph" w:customStyle="1" w:styleId="Annex4">
    <w:name w:val="Annex 4"/>
    <w:basedOn w:val="Annex3"/>
    <w:next w:val="BodyText"/>
    <w:rsid w:val="00AB40EA"/>
    <w:pPr>
      <w:numPr>
        <w:ilvl w:val="3"/>
      </w:numPr>
      <w:tabs>
        <w:tab w:val="clear" w:pos="794"/>
        <w:tab w:val="num" w:pos="360"/>
      </w:tabs>
      <w:outlineLvl w:val="3"/>
    </w:pPr>
    <w:rPr>
      <w:sz w:val="22"/>
    </w:rPr>
  </w:style>
  <w:style w:type="paragraph" w:customStyle="1" w:styleId="Annex5">
    <w:name w:val="Annex 5"/>
    <w:basedOn w:val="Annex4"/>
    <w:next w:val="BodyText"/>
    <w:semiHidden/>
    <w:rsid w:val="00AB40EA"/>
    <w:pPr>
      <w:numPr>
        <w:ilvl w:val="4"/>
      </w:numPr>
      <w:tabs>
        <w:tab w:val="clear" w:pos="907"/>
        <w:tab w:val="clear" w:pos="1020"/>
        <w:tab w:val="num" w:pos="360"/>
        <w:tab w:val="left" w:pos="1247"/>
        <w:tab w:val="left" w:pos="1361"/>
      </w:tabs>
      <w:outlineLvl w:val="4"/>
    </w:pPr>
    <w:rPr>
      <w:sz w:val="20"/>
    </w:rPr>
  </w:style>
  <w:style w:type="paragraph" w:customStyle="1" w:styleId="Annex6">
    <w:name w:val="Annex 6"/>
    <w:basedOn w:val="Annex5"/>
    <w:next w:val="BodyText"/>
    <w:semiHidden/>
    <w:rsid w:val="00AB40EA"/>
    <w:pPr>
      <w:numPr>
        <w:ilvl w:val="5"/>
      </w:numPr>
      <w:tabs>
        <w:tab w:val="clear" w:pos="794"/>
        <w:tab w:val="clear" w:pos="1247"/>
        <w:tab w:val="clear" w:pos="1361"/>
        <w:tab w:val="num" w:pos="360"/>
        <w:tab w:val="left" w:pos="907"/>
      </w:tabs>
      <w:outlineLvl w:val="5"/>
    </w:pPr>
  </w:style>
  <w:style w:type="paragraph" w:customStyle="1" w:styleId="Annex7">
    <w:name w:val="Annex 7"/>
    <w:basedOn w:val="Annex6"/>
    <w:next w:val="BodyText"/>
    <w:semiHidden/>
    <w:rsid w:val="00AB40EA"/>
    <w:pPr>
      <w:numPr>
        <w:ilvl w:val="6"/>
      </w:numPr>
      <w:tabs>
        <w:tab w:val="clear" w:pos="794"/>
        <w:tab w:val="num" w:pos="360"/>
      </w:tabs>
      <w:spacing w:before="120" w:after="120"/>
      <w:outlineLvl w:val="6"/>
    </w:pPr>
    <w:rPr>
      <w:b w:val="0"/>
    </w:rPr>
  </w:style>
  <w:style w:type="paragraph" w:customStyle="1" w:styleId="Annex8">
    <w:name w:val="Annex 8"/>
    <w:basedOn w:val="Annex7"/>
    <w:next w:val="BodyText2"/>
    <w:rsid w:val="00AB40EA"/>
    <w:pPr>
      <w:numPr>
        <w:ilvl w:val="7"/>
      </w:numPr>
      <w:tabs>
        <w:tab w:val="clear" w:pos="397"/>
        <w:tab w:val="clear" w:pos="907"/>
        <w:tab w:val="clear" w:pos="1134"/>
        <w:tab w:val="num" w:pos="360"/>
        <w:tab w:val="left" w:pos="510"/>
        <w:tab w:val="left" w:pos="624"/>
        <w:tab w:val="left" w:pos="737"/>
      </w:tabs>
      <w:outlineLvl w:val="7"/>
    </w:pPr>
  </w:style>
  <w:style w:type="paragraph" w:customStyle="1" w:styleId="Annex9">
    <w:name w:val="Annex 9"/>
    <w:basedOn w:val="Annex8"/>
    <w:next w:val="BodyText3"/>
    <w:rsid w:val="00AB40EA"/>
    <w:pPr>
      <w:numPr>
        <w:ilvl w:val="8"/>
      </w:numPr>
      <w:tabs>
        <w:tab w:val="clear" w:pos="510"/>
        <w:tab w:val="clear" w:pos="624"/>
        <w:tab w:val="clear" w:pos="737"/>
        <w:tab w:val="clear" w:pos="794"/>
        <w:tab w:val="num" w:pos="360"/>
        <w:tab w:val="left" w:pos="907"/>
        <w:tab w:val="left" w:pos="1020"/>
        <w:tab w:val="left" w:pos="1134"/>
      </w:tabs>
      <w:outlineLvl w:val="8"/>
    </w:pPr>
  </w:style>
  <w:style w:type="paragraph" w:styleId="Footer">
    <w:name w:val="footer"/>
    <w:basedOn w:val="Header"/>
    <w:link w:val="FooterChar"/>
    <w:semiHidden/>
    <w:rsid w:val="00AB40EA"/>
    <w:pPr>
      <w:keepLines/>
      <w:tabs>
        <w:tab w:val="clear" w:pos="4513"/>
        <w:tab w:val="clear" w:pos="9026"/>
      </w:tabs>
      <w:spacing w:before="60" w:after="60"/>
      <w:jc w:val="left"/>
    </w:pPr>
    <w:rPr>
      <w:color w:val="808080"/>
      <w:sz w:val="17"/>
      <w:szCs w:val="20"/>
    </w:rPr>
  </w:style>
  <w:style w:type="character" w:customStyle="1" w:styleId="FooterChar">
    <w:name w:val="Footer Char"/>
    <w:basedOn w:val="DefaultParagraphFont"/>
    <w:link w:val="Footer"/>
    <w:semiHidden/>
    <w:rsid w:val="00AB40EA"/>
    <w:rPr>
      <w:rFonts w:ascii="Arial" w:eastAsia="Times New Roman" w:hAnsi="Arial" w:cs="Arial"/>
      <w:color w:val="808080"/>
      <w:sz w:val="17"/>
      <w:szCs w:val="20"/>
      <w:lang w:val="en-GB"/>
    </w:rPr>
  </w:style>
  <w:style w:type="paragraph" w:customStyle="1" w:styleId="FooterCaps">
    <w:name w:val="Footer Caps"/>
    <w:basedOn w:val="Footer"/>
    <w:link w:val="FooterCapsChar"/>
    <w:semiHidden/>
    <w:rsid w:val="00AB40EA"/>
    <w:rPr>
      <w:b/>
      <w:caps/>
      <w:color w:val="FF0000"/>
      <w:sz w:val="18"/>
    </w:rPr>
  </w:style>
  <w:style w:type="character" w:customStyle="1" w:styleId="FooterCapsChar">
    <w:name w:val="Footer Caps Char"/>
    <w:basedOn w:val="BodyTextChar"/>
    <w:link w:val="FooterCaps"/>
    <w:semiHidden/>
    <w:rsid w:val="00AB40EA"/>
    <w:rPr>
      <w:rFonts w:ascii="Arial" w:eastAsia="Times New Roman" w:hAnsi="Arial" w:cs="Arial"/>
      <w:b/>
      <w:caps/>
      <w:color w:val="FF0000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AB4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AB40E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40EA"/>
    <w:rPr>
      <w:rFonts w:ascii="Arial" w:eastAsia="Times New Roman" w:hAnsi="Arial" w:cs="Arial"/>
      <w:sz w:val="20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40E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40EA"/>
    <w:rPr>
      <w:rFonts w:ascii="Arial" w:eastAsia="Times New Roman" w:hAnsi="Arial" w:cs="Arial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B40EA"/>
    <w:pPr>
      <w:tabs>
        <w:tab w:val="clear" w:pos="397"/>
        <w:tab w:val="clear" w:pos="794"/>
        <w:tab w:val="clear" w:pos="1191"/>
        <w:tab w:val="clear" w:pos="1587"/>
        <w:tab w:val="clear" w:pos="1984"/>
        <w:tab w:val="clear" w:pos="2381"/>
        <w:tab w:val="clear" w:pos="2778"/>
        <w:tab w:val="clear" w:pos="3175"/>
        <w:tab w:val="clear" w:pos="3572"/>
        <w:tab w:val="clear" w:pos="3969"/>
        <w:tab w:val="clear" w:pos="4365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0EA"/>
    <w:rPr>
      <w:rFonts w:ascii="Arial" w:eastAsia="Times New Roman" w:hAnsi="Arial" w:cs="Arial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7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0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rsid w:val="00AB40EA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</w:tabs>
      <w:spacing w:after="120" w:line="240" w:lineRule="auto"/>
      <w:jc w:val="both"/>
    </w:pPr>
    <w:rPr>
      <w:rFonts w:ascii="Arial" w:eastAsia="Times New Roman" w:hAnsi="Arial" w:cs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AB40EA"/>
    <w:pPr>
      <w:keepLines/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  <w:tab w:val="left" w:pos="4762"/>
        <w:tab w:val="left" w:pos="5159"/>
        <w:tab w:val="left" w:pos="5556"/>
        <w:tab w:val="left" w:pos="5953"/>
        <w:tab w:val="left" w:pos="6350"/>
        <w:tab w:val="left" w:pos="6746"/>
        <w:tab w:val="left" w:pos="7143"/>
        <w:tab w:val="left" w:pos="7540"/>
        <w:tab w:val="left" w:pos="7937"/>
        <w:tab w:val="left" w:pos="8334"/>
        <w:tab w:val="left" w:pos="8731"/>
        <w:tab w:val="left" w:pos="9128"/>
        <w:tab w:val="left" w:pos="9524"/>
      </w:tabs>
      <w:spacing w:before="120" w:after="120" w:line="240" w:lineRule="auto"/>
      <w:jc w:val="both"/>
    </w:pPr>
    <w:rPr>
      <w:rFonts w:ascii="Arial" w:eastAsia="Times New Roman" w:hAnsi="Arial" w:cs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B40EA"/>
    <w:rPr>
      <w:rFonts w:ascii="Arial" w:eastAsia="Times New Roman" w:hAnsi="Arial" w:cs="Arial"/>
      <w:sz w:val="20"/>
      <w:szCs w:val="20"/>
      <w:lang w:val="en-GB"/>
    </w:rPr>
  </w:style>
  <w:style w:type="paragraph" w:customStyle="1" w:styleId="Annex1">
    <w:name w:val="Annex 1"/>
    <w:basedOn w:val="BodyText"/>
    <w:next w:val="BodyText"/>
    <w:link w:val="Annex1Char"/>
    <w:rsid w:val="00AB40EA"/>
    <w:pPr>
      <w:keepNext/>
      <w:pageBreakBefore/>
      <w:numPr>
        <w:numId w:val="1"/>
      </w:numPr>
      <w:tabs>
        <w:tab w:val="clear" w:pos="397"/>
        <w:tab w:val="clear" w:pos="794"/>
        <w:tab w:val="clear" w:pos="1191"/>
        <w:tab w:val="clear" w:pos="1587"/>
        <w:tab w:val="clear" w:pos="1984"/>
        <w:tab w:val="clear" w:pos="2381"/>
        <w:tab w:val="clear" w:pos="2778"/>
        <w:tab w:val="clear" w:pos="3175"/>
        <w:tab w:val="clear" w:pos="3572"/>
        <w:tab w:val="clear" w:pos="3969"/>
        <w:tab w:val="clear" w:pos="4365"/>
        <w:tab w:val="clear" w:pos="4762"/>
        <w:tab w:val="clear" w:pos="5159"/>
        <w:tab w:val="clear" w:pos="5556"/>
        <w:tab w:val="clear" w:pos="5953"/>
        <w:tab w:val="clear" w:pos="6350"/>
        <w:tab w:val="clear" w:pos="6746"/>
        <w:tab w:val="clear" w:pos="7143"/>
        <w:tab w:val="clear" w:pos="7540"/>
        <w:tab w:val="clear" w:pos="7937"/>
        <w:tab w:val="clear" w:pos="8334"/>
        <w:tab w:val="clear" w:pos="8731"/>
        <w:tab w:val="clear" w:pos="9128"/>
        <w:tab w:val="clear" w:pos="9524"/>
      </w:tabs>
      <w:spacing w:before="0" w:after="0"/>
      <w:jc w:val="center"/>
      <w:outlineLvl w:val="0"/>
    </w:pPr>
    <w:rPr>
      <w:b/>
      <w:sz w:val="26"/>
    </w:rPr>
  </w:style>
  <w:style w:type="character" w:customStyle="1" w:styleId="Annex1Char">
    <w:name w:val="Annex 1 Char"/>
    <w:basedOn w:val="BodyTextChar"/>
    <w:link w:val="Annex1"/>
    <w:rsid w:val="00AB40EA"/>
    <w:rPr>
      <w:rFonts w:ascii="Arial" w:eastAsia="Times New Roman" w:hAnsi="Arial" w:cs="Arial"/>
      <w:b/>
      <w:sz w:val="26"/>
      <w:szCs w:val="20"/>
      <w:lang w:val="en-GB"/>
    </w:rPr>
  </w:style>
  <w:style w:type="paragraph" w:customStyle="1" w:styleId="Annex2">
    <w:name w:val="Annex 2"/>
    <w:basedOn w:val="Annex1"/>
    <w:next w:val="BodyText"/>
    <w:rsid w:val="00AB40EA"/>
    <w:pPr>
      <w:pageBreakBefore w:val="0"/>
      <w:numPr>
        <w:ilvl w:val="1"/>
      </w:numPr>
      <w:tabs>
        <w:tab w:val="clear" w:pos="794"/>
        <w:tab w:val="num" w:pos="360"/>
        <w:tab w:val="left" w:pos="907"/>
        <w:tab w:val="left" w:pos="1020"/>
        <w:tab w:val="left" w:pos="1134"/>
      </w:tabs>
      <w:spacing w:before="200" w:after="200"/>
      <w:jc w:val="left"/>
      <w:outlineLvl w:val="1"/>
    </w:pPr>
  </w:style>
  <w:style w:type="paragraph" w:customStyle="1" w:styleId="Annex3">
    <w:name w:val="Annex 3"/>
    <w:basedOn w:val="Annex2"/>
    <w:next w:val="BodyText"/>
    <w:rsid w:val="00AB40EA"/>
    <w:pPr>
      <w:numPr>
        <w:ilvl w:val="2"/>
      </w:numPr>
      <w:tabs>
        <w:tab w:val="clear" w:pos="794"/>
        <w:tab w:val="num" w:pos="360"/>
      </w:tabs>
      <w:outlineLvl w:val="2"/>
    </w:pPr>
    <w:rPr>
      <w:sz w:val="24"/>
    </w:rPr>
  </w:style>
  <w:style w:type="paragraph" w:customStyle="1" w:styleId="Annex4">
    <w:name w:val="Annex 4"/>
    <w:basedOn w:val="Annex3"/>
    <w:next w:val="BodyText"/>
    <w:rsid w:val="00AB40EA"/>
    <w:pPr>
      <w:numPr>
        <w:ilvl w:val="3"/>
      </w:numPr>
      <w:tabs>
        <w:tab w:val="clear" w:pos="794"/>
        <w:tab w:val="num" w:pos="360"/>
      </w:tabs>
      <w:outlineLvl w:val="3"/>
    </w:pPr>
    <w:rPr>
      <w:sz w:val="22"/>
    </w:rPr>
  </w:style>
  <w:style w:type="paragraph" w:customStyle="1" w:styleId="Annex5">
    <w:name w:val="Annex 5"/>
    <w:basedOn w:val="Annex4"/>
    <w:next w:val="BodyText"/>
    <w:semiHidden/>
    <w:rsid w:val="00AB40EA"/>
    <w:pPr>
      <w:numPr>
        <w:ilvl w:val="4"/>
      </w:numPr>
      <w:tabs>
        <w:tab w:val="clear" w:pos="907"/>
        <w:tab w:val="clear" w:pos="1020"/>
        <w:tab w:val="num" w:pos="360"/>
        <w:tab w:val="left" w:pos="1247"/>
        <w:tab w:val="left" w:pos="1361"/>
      </w:tabs>
      <w:outlineLvl w:val="4"/>
    </w:pPr>
    <w:rPr>
      <w:sz w:val="20"/>
    </w:rPr>
  </w:style>
  <w:style w:type="paragraph" w:customStyle="1" w:styleId="Annex6">
    <w:name w:val="Annex 6"/>
    <w:basedOn w:val="Annex5"/>
    <w:next w:val="BodyText"/>
    <w:semiHidden/>
    <w:rsid w:val="00AB40EA"/>
    <w:pPr>
      <w:numPr>
        <w:ilvl w:val="5"/>
      </w:numPr>
      <w:tabs>
        <w:tab w:val="clear" w:pos="794"/>
        <w:tab w:val="clear" w:pos="1247"/>
        <w:tab w:val="clear" w:pos="1361"/>
        <w:tab w:val="num" w:pos="360"/>
        <w:tab w:val="left" w:pos="907"/>
      </w:tabs>
      <w:outlineLvl w:val="5"/>
    </w:pPr>
  </w:style>
  <w:style w:type="paragraph" w:customStyle="1" w:styleId="Annex7">
    <w:name w:val="Annex 7"/>
    <w:basedOn w:val="Annex6"/>
    <w:next w:val="BodyText"/>
    <w:semiHidden/>
    <w:rsid w:val="00AB40EA"/>
    <w:pPr>
      <w:numPr>
        <w:ilvl w:val="6"/>
      </w:numPr>
      <w:tabs>
        <w:tab w:val="clear" w:pos="794"/>
        <w:tab w:val="num" w:pos="360"/>
      </w:tabs>
      <w:spacing w:before="120" w:after="120"/>
      <w:outlineLvl w:val="6"/>
    </w:pPr>
    <w:rPr>
      <w:b w:val="0"/>
    </w:rPr>
  </w:style>
  <w:style w:type="paragraph" w:customStyle="1" w:styleId="Annex8">
    <w:name w:val="Annex 8"/>
    <w:basedOn w:val="Annex7"/>
    <w:next w:val="BodyText2"/>
    <w:rsid w:val="00AB40EA"/>
    <w:pPr>
      <w:numPr>
        <w:ilvl w:val="7"/>
      </w:numPr>
      <w:tabs>
        <w:tab w:val="clear" w:pos="397"/>
        <w:tab w:val="clear" w:pos="907"/>
        <w:tab w:val="clear" w:pos="1134"/>
        <w:tab w:val="num" w:pos="360"/>
        <w:tab w:val="left" w:pos="510"/>
        <w:tab w:val="left" w:pos="624"/>
        <w:tab w:val="left" w:pos="737"/>
      </w:tabs>
      <w:outlineLvl w:val="7"/>
    </w:pPr>
  </w:style>
  <w:style w:type="paragraph" w:customStyle="1" w:styleId="Annex9">
    <w:name w:val="Annex 9"/>
    <w:basedOn w:val="Annex8"/>
    <w:next w:val="BodyText3"/>
    <w:rsid w:val="00AB40EA"/>
    <w:pPr>
      <w:numPr>
        <w:ilvl w:val="8"/>
      </w:numPr>
      <w:tabs>
        <w:tab w:val="clear" w:pos="510"/>
        <w:tab w:val="clear" w:pos="624"/>
        <w:tab w:val="clear" w:pos="737"/>
        <w:tab w:val="clear" w:pos="794"/>
        <w:tab w:val="num" w:pos="360"/>
        <w:tab w:val="left" w:pos="907"/>
        <w:tab w:val="left" w:pos="1020"/>
        <w:tab w:val="left" w:pos="1134"/>
      </w:tabs>
      <w:outlineLvl w:val="8"/>
    </w:pPr>
  </w:style>
  <w:style w:type="paragraph" w:styleId="Footer">
    <w:name w:val="footer"/>
    <w:basedOn w:val="Header"/>
    <w:link w:val="FooterChar"/>
    <w:semiHidden/>
    <w:rsid w:val="00AB40EA"/>
    <w:pPr>
      <w:keepLines/>
      <w:tabs>
        <w:tab w:val="clear" w:pos="4513"/>
        <w:tab w:val="clear" w:pos="9026"/>
      </w:tabs>
      <w:spacing w:before="60" w:after="60"/>
      <w:jc w:val="left"/>
    </w:pPr>
    <w:rPr>
      <w:color w:val="808080"/>
      <w:sz w:val="17"/>
      <w:szCs w:val="20"/>
    </w:rPr>
  </w:style>
  <w:style w:type="character" w:customStyle="1" w:styleId="FooterChar">
    <w:name w:val="Footer Char"/>
    <w:basedOn w:val="DefaultParagraphFont"/>
    <w:link w:val="Footer"/>
    <w:semiHidden/>
    <w:rsid w:val="00AB40EA"/>
    <w:rPr>
      <w:rFonts w:ascii="Arial" w:eastAsia="Times New Roman" w:hAnsi="Arial" w:cs="Arial"/>
      <w:color w:val="808080"/>
      <w:sz w:val="17"/>
      <w:szCs w:val="20"/>
      <w:lang w:val="en-GB"/>
    </w:rPr>
  </w:style>
  <w:style w:type="paragraph" w:customStyle="1" w:styleId="FooterCaps">
    <w:name w:val="Footer Caps"/>
    <w:basedOn w:val="Footer"/>
    <w:link w:val="FooterCapsChar"/>
    <w:semiHidden/>
    <w:rsid w:val="00AB40EA"/>
    <w:rPr>
      <w:b/>
      <w:caps/>
      <w:color w:val="FF0000"/>
      <w:sz w:val="18"/>
    </w:rPr>
  </w:style>
  <w:style w:type="character" w:customStyle="1" w:styleId="FooterCapsChar">
    <w:name w:val="Footer Caps Char"/>
    <w:basedOn w:val="BodyTextChar"/>
    <w:link w:val="FooterCaps"/>
    <w:semiHidden/>
    <w:rsid w:val="00AB40EA"/>
    <w:rPr>
      <w:rFonts w:ascii="Arial" w:eastAsia="Times New Roman" w:hAnsi="Arial" w:cs="Arial"/>
      <w:b/>
      <w:caps/>
      <w:color w:val="FF0000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AB4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AB40E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B40EA"/>
    <w:rPr>
      <w:rFonts w:ascii="Arial" w:eastAsia="Times New Roman" w:hAnsi="Arial" w:cs="Arial"/>
      <w:sz w:val="20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40E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40EA"/>
    <w:rPr>
      <w:rFonts w:ascii="Arial" w:eastAsia="Times New Roman" w:hAnsi="Arial" w:cs="Arial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B40EA"/>
    <w:pPr>
      <w:tabs>
        <w:tab w:val="clear" w:pos="397"/>
        <w:tab w:val="clear" w:pos="794"/>
        <w:tab w:val="clear" w:pos="1191"/>
        <w:tab w:val="clear" w:pos="1587"/>
        <w:tab w:val="clear" w:pos="1984"/>
        <w:tab w:val="clear" w:pos="2381"/>
        <w:tab w:val="clear" w:pos="2778"/>
        <w:tab w:val="clear" w:pos="3175"/>
        <w:tab w:val="clear" w:pos="3572"/>
        <w:tab w:val="clear" w:pos="3969"/>
        <w:tab w:val="clear" w:pos="4365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0EA"/>
    <w:rPr>
      <w:rFonts w:ascii="Arial" w:eastAsia="Times New Roman" w:hAnsi="Arial" w:cs="Arial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7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70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8BC6D282174712AEA3A9DFC7F1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32BF1-79C2-44F5-AA6E-7EBD3BE49F3C}"/>
      </w:docPartPr>
      <w:docPartBody>
        <w:p w:rsidR="003C3997" w:rsidRDefault="000A0E12" w:rsidP="000A0E12">
          <w:pPr>
            <w:pStyle w:val="CB8BC6D282174712AEA3A9DFC7F13944"/>
          </w:pPr>
          <w:r>
            <w:t>Click here to enter the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12"/>
    <w:rsid w:val="000A0E12"/>
    <w:rsid w:val="003C3997"/>
    <w:rsid w:val="005A4478"/>
    <w:rsid w:val="0090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8BC6D282174712AEA3A9DFC7F13944">
    <w:name w:val="CB8BC6D282174712AEA3A9DFC7F13944"/>
    <w:rsid w:val="000A0E1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8BC6D282174712AEA3A9DFC7F13944">
    <w:name w:val="CB8BC6D282174712AEA3A9DFC7F13944"/>
    <w:rsid w:val="000A0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Gerber</dc:creator>
  <cp:lastModifiedBy>Khumo Skosana</cp:lastModifiedBy>
  <cp:revision>2</cp:revision>
  <dcterms:created xsi:type="dcterms:W3CDTF">2021-07-12T09:41:00Z</dcterms:created>
  <dcterms:modified xsi:type="dcterms:W3CDTF">2021-07-12T09:41:00Z</dcterms:modified>
</cp:coreProperties>
</file>