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_AdHocReviewCycleID">
    <vt:i4>-1598816319</vt:i4>
  </property>
  <property fmtid="{D5CDD505-2E9C-101B-9397-08002B2CF9AE}" pid="14" name="_NewReviewCycle">
    <vt:lpwstr/>
  </property>
  <property fmtid="{D5CDD505-2E9C-101B-9397-08002B2CF9AE}" pid="15" name="_EmailSubject">
    <vt:lpwstr>Request to complete SBD4 form - INTERCAL (PTY) LTD - PR00073942 - 2026-07-23</vt:lpwstr>
  </property>
  <property fmtid="{D5CDD505-2E9C-101B-9397-08002B2CF9AE}" pid="16" name="_AuthorEmail">
    <vt:lpwstr>Itumeleng.Mathibe@ntp.co.za</vt:lpwstr>
  </property>
  <property fmtid="{D5CDD505-2E9C-101B-9397-08002B2CF9AE}" pid="17" name="_AuthorEmailDisplayName">
    <vt:lpwstr>Itumeleng Mathibe</vt:lpwstr>
  </property>
  <property fmtid="{D5CDD505-2E9C-101B-9397-08002B2CF9AE}" pid="18" name="_PreviousAdHocReviewCycleID">
    <vt:i4>-1598816319</vt:i4>
  </property>
</Properties>
</file>