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555"/>
        <w:gridCol w:w="2968"/>
        <w:gridCol w:w="3668"/>
      </w:tblGrid>
      <w:tr w:rsidR="00D36E95" w:rsidRPr="00D36E95" w14:paraId="0F97A17C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8D5DA" w14:textId="77777777" w:rsidR="00D36E95" w:rsidRPr="00D36E95" w:rsidRDefault="00967794" w:rsidP="00FA6A57">
            <w:pPr>
              <w:rPr>
                <w:rFonts w:ascii="Arial" w:hAnsi="Arial" w:cs="Arial"/>
                <w:i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</w:rPr>
              <w:object w:dxaOrig="1440" w:dyaOrig="1440" w14:anchorId="7A81F5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margin-left:-18pt;margin-top:1.5pt;width:78.2pt;height:99.1pt;z-index:251657728" fillcolor="window">
                  <v:imagedata r:id="rId7" o:title=""/>
                </v:shape>
                <o:OLEObject Type="Embed" ProgID="Word.Picture.8" ShapeID="_x0000_s2051" DrawAspect="Content" ObjectID="_1740482216" r:id="rId8"/>
              </w:objec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510966" w14:textId="77777777" w:rsidR="00D36E95" w:rsidRPr="00D36E95" w:rsidRDefault="00D36E95" w:rsidP="00FA6A57">
            <w:pPr>
              <w:rPr>
                <w:rFonts w:ascii="Arial" w:hAnsi="Arial" w:cs="Arial"/>
                <w:i/>
                <w:snapToGrid w:val="0"/>
                <w:color w:val="000000"/>
                <w:sz w:val="14"/>
                <w:szCs w:val="14"/>
              </w:rPr>
            </w:pPr>
            <w:r w:rsidRPr="00D36E95">
              <w:rPr>
                <w:rFonts w:ascii="Arial" w:hAnsi="Arial"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150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E27BE6" w14:textId="77777777" w:rsidR="00D36E95" w:rsidRPr="00D36E95" w:rsidRDefault="00B81082" w:rsidP="00FA6A57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86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B80B55" w14:textId="77777777" w:rsidR="00D36E95" w:rsidRPr="00D36E95" w:rsidRDefault="00D36E95" w:rsidP="0043078A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</w:pPr>
          </w:p>
        </w:tc>
      </w:tr>
      <w:tr w:rsidR="00D36E95" w14:paraId="1D901808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D136" w14:textId="77777777" w:rsidR="00D36E95" w:rsidRDefault="00D36E95" w:rsidP="00FA6A57">
            <w:pPr>
              <w:rPr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8E32D" w14:textId="77777777" w:rsidR="00D36E95" w:rsidRPr="00B81082" w:rsidRDefault="00B81082" w:rsidP="00B810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1082">
              <w:rPr>
                <w:rFonts w:ascii="Arial" w:hAnsi="Arial" w:cs="Arial"/>
                <w:b/>
                <w:sz w:val="28"/>
                <w:szCs w:val="28"/>
              </w:rPr>
              <w:t>REQUEST FOR QUOTE (RFQ)</w:t>
            </w:r>
          </w:p>
        </w:tc>
      </w:tr>
    </w:tbl>
    <w:p w14:paraId="3BF6A6ED" w14:textId="77777777" w:rsidR="00D36E95" w:rsidRPr="00DE74E1" w:rsidRDefault="00D36E95" w:rsidP="00D36E95">
      <w:pPr>
        <w:tabs>
          <w:tab w:val="left" w:pos="4179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544"/>
        <w:gridCol w:w="2617"/>
        <w:gridCol w:w="2726"/>
      </w:tblGrid>
      <w:tr w:rsidR="001E13C8" w:rsidRPr="00404A92" w14:paraId="487C9AA1" w14:textId="77777777">
        <w:trPr>
          <w:trHeight w:val="312"/>
        </w:trPr>
        <w:tc>
          <w:tcPr>
            <w:tcW w:w="2013" w:type="pct"/>
            <w:shd w:val="clear" w:color="auto" w:fill="auto"/>
            <w:vAlign w:val="center"/>
          </w:tcPr>
          <w:p w14:paraId="006E9889" w14:textId="77777777" w:rsidR="001E13C8" w:rsidRPr="006E1A80" w:rsidRDefault="001E13C8" w:rsidP="00B810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1A80">
              <w:rPr>
                <w:rFonts w:ascii="Arial" w:hAnsi="Arial" w:cs="Arial"/>
                <w:b/>
                <w:sz w:val="22"/>
                <w:szCs w:val="22"/>
              </w:rPr>
              <w:t>Description of Goods/ Service required</w:t>
            </w:r>
          </w:p>
        </w:tc>
        <w:tc>
          <w:tcPr>
            <w:tcW w:w="2987" w:type="pct"/>
            <w:gridSpan w:val="3"/>
            <w:shd w:val="clear" w:color="auto" w:fill="auto"/>
            <w:vAlign w:val="center"/>
          </w:tcPr>
          <w:p w14:paraId="2DDE695B" w14:textId="77777777" w:rsidR="001E13C8" w:rsidRPr="000F5CD6" w:rsidRDefault="003F3051" w:rsidP="00F86892">
            <w:pPr>
              <w:rPr>
                <w:b/>
                <w:bCs/>
                <w:color w:val="4472C4"/>
                <w:sz w:val="22"/>
                <w:szCs w:val="22"/>
              </w:rPr>
            </w:pPr>
            <w:r>
              <w:rPr>
                <w:b/>
                <w:bCs/>
                <w:color w:val="4472C4"/>
                <w:sz w:val="22"/>
                <w:szCs w:val="22"/>
              </w:rPr>
              <w:t xml:space="preserve">Sponsored Content placement in the twitter feed </w:t>
            </w:r>
          </w:p>
        </w:tc>
      </w:tr>
      <w:tr w:rsidR="00955968" w:rsidRPr="00404A92" w14:paraId="44DB9540" w14:textId="77777777">
        <w:trPr>
          <w:trHeight w:val="31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F44FE45" w14:textId="77777777" w:rsidR="00955968" w:rsidRPr="006E1A80" w:rsidRDefault="00955968" w:rsidP="0095596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A80">
              <w:rPr>
                <w:rFonts w:ascii="Arial" w:hAnsi="Arial" w:cs="Arial"/>
                <w:b/>
                <w:sz w:val="22"/>
                <w:szCs w:val="22"/>
              </w:rPr>
              <w:t>SPECIFICATIONS/ DISCRIPTION</w:t>
            </w:r>
          </w:p>
        </w:tc>
      </w:tr>
      <w:tr w:rsidR="00955968" w:rsidRPr="00404A92" w14:paraId="3C4EB041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36F99F94" w14:textId="77777777" w:rsidR="00955968" w:rsidRPr="006E1A80" w:rsidRDefault="00955968" w:rsidP="001E1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1A80">
              <w:rPr>
                <w:rFonts w:ascii="Arial" w:hAnsi="Arial" w:cs="Arial"/>
                <w:b/>
                <w:sz w:val="22"/>
                <w:szCs w:val="22"/>
              </w:rPr>
              <w:t>ITEM/ SERVICE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16BB6C0" w14:textId="77777777" w:rsidR="00955968" w:rsidRPr="006E1A80" w:rsidRDefault="00955968" w:rsidP="001E1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1A80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</w:tr>
      <w:tr w:rsidR="0079254B" w:rsidRPr="00404A92" w14:paraId="143A2376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31CC728C" w14:textId="77777777" w:rsidR="0079254B" w:rsidRPr="006E1A80" w:rsidRDefault="0079254B" w:rsidP="00F86892">
            <w:pPr>
              <w:rPr>
                <w:rFonts w:ascii="Arial" w:hAnsi="Arial" w:cs="Arial"/>
                <w:sz w:val="22"/>
                <w:szCs w:val="22"/>
                <w:lang w:val="en-ZA" w:eastAsia="en-US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0B5342E6" w14:textId="77777777" w:rsidR="0079254B" w:rsidRPr="006E1A80" w:rsidRDefault="0079254B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9254B" w:rsidRPr="00404A92" w14:paraId="4893A080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156F184C" w14:textId="2A8D4539" w:rsidR="0079254B" w:rsidRPr="006E1A80" w:rsidRDefault="00A362AE" w:rsidP="00A3789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D</w:t>
            </w:r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 xml:space="preserve">igital media buying agency to facilitate the paid advertisement </w:t>
            </w:r>
            <w:r w:rsidR="009A6871">
              <w:rPr>
                <w:rFonts w:ascii="Arial" w:hAnsi="Arial" w:cs="Arial"/>
                <w:sz w:val="22"/>
                <w:szCs w:val="22"/>
                <w:lang w:val="en-ZA"/>
              </w:rPr>
              <w:t>(</w:t>
            </w:r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 xml:space="preserve">or </w:t>
            </w:r>
            <w:r w:rsidR="009A6871">
              <w:rPr>
                <w:rFonts w:ascii="Arial" w:hAnsi="Arial" w:cs="Arial"/>
                <w:sz w:val="22"/>
                <w:szCs w:val="22"/>
                <w:lang w:val="en-ZA"/>
              </w:rPr>
              <w:t>S</w:t>
            </w:r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 xml:space="preserve">ponsored </w:t>
            </w:r>
            <w:r w:rsidR="009A6871">
              <w:rPr>
                <w:rFonts w:ascii="Arial" w:hAnsi="Arial" w:cs="Arial"/>
                <w:sz w:val="22"/>
                <w:szCs w:val="22"/>
                <w:lang w:val="en-ZA"/>
              </w:rPr>
              <w:t xml:space="preserve">Tweet) </w:t>
            </w:r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 xml:space="preserve">content placement process in the Twitter feed to elicit a good response by reaching a </w:t>
            </w:r>
            <w:proofErr w:type="gramStart"/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>wider groups</w:t>
            </w:r>
            <w:proofErr w:type="gramEnd"/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 xml:space="preserve"> of online audience and spark engagement from the existing followers. </w:t>
            </w:r>
            <w:r w:rsidR="00A746F8">
              <w:rPr>
                <w:rFonts w:ascii="Arial" w:hAnsi="Arial" w:cs="Arial"/>
                <w:sz w:val="22"/>
                <w:szCs w:val="22"/>
                <w:lang w:val="en-ZA"/>
              </w:rPr>
              <w:t xml:space="preserve">Content will relate to </w:t>
            </w:r>
            <w:r w:rsidR="002A7BB6" w:rsidRPr="002A7BB6">
              <w:rPr>
                <w:rFonts w:ascii="Arial" w:hAnsi="Arial" w:cs="Arial"/>
                <w:sz w:val="22"/>
                <w:szCs w:val="22"/>
                <w:lang w:val="en-US"/>
              </w:rPr>
              <w:t>Industry awards announcements and NAC</w:t>
            </w:r>
            <w:r w:rsidR="00A746F8">
              <w:rPr>
                <w:rFonts w:ascii="Arial" w:hAnsi="Arial" w:cs="Arial"/>
                <w:sz w:val="22"/>
                <w:szCs w:val="22"/>
                <w:lang w:val="en-ZA"/>
              </w:rPr>
              <w:t>, generating buzz around National Aviation Conference, other content marketing topics relating to the SACAA business.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203D873" w14:textId="77777777" w:rsidR="0079254B" w:rsidRPr="006E1A80" w:rsidRDefault="0079254B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9254B" w:rsidRPr="00404A92" w14:paraId="680B62C8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6281177A" w14:textId="77777777" w:rsidR="0079254B" w:rsidRPr="006E1A80" w:rsidRDefault="0079254B" w:rsidP="00F86892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0D6EA061" w14:textId="77777777" w:rsidR="0079254B" w:rsidRPr="006E1A80" w:rsidRDefault="0079254B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9254B" w:rsidRPr="00404A92" w14:paraId="33ECD3C9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17D97FAE" w14:textId="77777777" w:rsidR="0079254B" w:rsidRDefault="00AA480A" w:rsidP="00F86892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Please see the requirements below</w:t>
            </w:r>
            <w:r w:rsidR="003F3051">
              <w:rPr>
                <w:rFonts w:ascii="Arial" w:hAnsi="Arial" w:cs="Arial"/>
                <w:sz w:val="22"/>
                <w:szCs w:val="22"/>
                <w:lang w:val="en-ZA"/>
              </w:rPr>
              <w:t>:</w:t>
            </w:r>
          </w:p>
          <w:p w14:paraId="0E03F4B4" w14:textId="77777777" w:rsidR="00AA480A" w:rsidRDefault="00AA480A" w:rsidP="00F86892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  <w:p w14:paraId="48CF6399" w14:textId="77777777" w:rsidR="003F3051" w:rsidRDefault="003F3051" w:rsidP="00874030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 xml:space="preserve">Experienced Social media marketing agency with relevant experience in placing sponsored content on social media platforms in particular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ZA"/>
              </w:rPr>
              <w:t>Twitter</w:t>
            </w:r>
            <w:proofErr w:type="gramEnd"/>
          </w:p>
          <w:p w14:paraId="572CC5FD" w14:textId="62A4C527" w:rsidR="003F3051" w:rsidRDefault="003F3051" w:rsidP="00874030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 xml:space="preserve">Ensure that the sponsored content run from the </w:t>
            </w:r>
            <w:r w:rsidR="002A7BB6" w:rsidRPr="002A7BB6">
              <w:rPr>
                <w:rFonts w:ascii="Arial" w:hAnsi="Arial" w:cs="Arial"/>
                <w:sz w:val="22"/>
                <w:szCs w:val="22"/>
                <w:lang w:val="en-US"/>
              </w:rPr>
              <w:t>31 March- 15 April 2023</w:t>
            </w:r>
            <w:r>
              <w:rPr>
                <w:rFonts w:ascii="Arial" w:hAnsi="Arial" w:cs="Arial"/>
                <w:sz w:val="22"/>
                <w:szCs w:val="22"/>
                <w:lang w:val="en-ZA"/>
              </w:rPr>
              <w:t xml:space="preserve">. </w:t>
            </w:r>
          </w:p>
          <w:p w14:paraId="6BB459D8" w14:textId="77777777" w:rsidR="003F3051" w:rsidRDefault="003F3051" w:rsidP="00874030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Ensure the content reach the key audience that are decision makers, technical experts in aviation space</w:t>
            </w:r>
            <w:r w:rsidR="00A746F8">
              <w:rPr>
                <w:rFonts w:ascii="Arial" w:hAnsi="Arial" w:cs="Arial"/>
                <w:sz w:val="22"/>
                <w:szCs w:val="22"/>
                <w:lang w:val="en-ZA"/>
              </w:rPr>
              <w:t xml:space="preserve">, media, the SACAA followers, </w:t>
            </w:r>
            <w:proofErr w:type="gramStart"/>
            <w:r w:rsidR="00A746F8">
              <w:rPr>
                <w:rFonts w:ascii="Arial" w:hAnsi="Arial" w:cs="Arial"/>
                <w:sz w:val="22"/>
                <w:szCs w:val="22"/>
                <w:lang w:val="en-ZA"/>
              </w:rPr>
              <w:t>etc</w:t>
            </w:r>
            <w:proofErr w:type="gramEnd"/>
            <w:r w:rsidR="00A746F8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</w:p>
          <w:p w14:paraId="00E792A2" w14:textId="77777777" w:rsidR="00874030" w:rsidRDefault="00A746F8" w:rsidP="00A746F8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Provide analytics report after the campaign.</w:t>
            </w:r>
          </w:p>
          <w:p w14:paraId="4EF0F857" w14:textId="77777777" w:rsidR="00874030" w:rsidRPr="006E1A80" w:rsidRDefault="00874030" w:rsidP="00874030">
            <w:pPr>
              <w:ind w:left="72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0D73F0E2" w14:textId="77777777" w:rsidR="0079254B" w:rsidRPr="006E1A80" w:rsidRDefault="0079254B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9254B" w:rsidRPr="00404A92" w14:paraId="6F74C4C3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1F859D03" w14:textId="77777777" w:rsidR="00874030" w:rsidRPr="006E1A80" w:rsidRDefault="00874030" w:rsidP="00A746F8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63E55182" w14:textId="77777777" w:rsidR="0079254B" w:rsidRPr="006E1A80" w:rsidRDefault="0079254B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9254B" w:rsidRPr="00404A92" w14:paraId="71D6550C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6DAD5330" w14:textId="77777777" w:rsidR="0079254B" w:rsidRPr="006E1A80" w:rsidRDefault="0079254B" w:rsidP="00F86892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2D5D5D70" w14:textId="77777777" w:rsidR="0079254B" w:rsidRPr="006E1A80" w:rsidRDefault="0079254B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F86892" w:rsidRPr="00404A92" w14:paraId="2A3B9026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46899283" w14:textId="77777777" w:rsidR="00F86892" w:rsidRPr="006E1A80" w:rsidRDefault="00F86892" w:rsidP="00F86892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26C68DD3" w14:textId="77777777" w:rsidR="00F86892" w:rsidRPr="006E1A80" w:rsidRDefault="00F86892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F86892" w:rsidRPr="00404A92" w14:paraId="4334B8D5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4A15D9FF" w14:textId="77777777" w:rsidR="00F86892" w:rsidRPr="006E1A80" w:rsidRDefault="00F86892" w:rsidP="00F86892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4358DD75" w14:textId="77777777" w:rsidR="00F86892" w:rsidRPr="006E1A80" w:rsidRDefault="00F86892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F86892" w:rsidRPr="00404A92" w14:paraId="7741B8D0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58A3895C" w14:textId="77777777" w:rsidR="00F86892" w:rsidRPr="006E1A80" w:rsidRDefault="00F86892" w:rsidP="001E1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14D9814A" w14:textId="77777777" w:rsidR="00F86892" w:rsidRPr="006E1A80" w:rsidRDefault="00F86892" w:rsidP="00F86892">
            <w:pPr>
              <w:jc w:val="center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F86892" w:rsidRPr="00404A92" w14:paraId="36813F83" w14:textId="77777777">
        <w:trPr>
          <w:trHeight w:val="312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2F5C07F6" w14:textId="77777777" w:rsidR="00F86892" w:rsidRPr="006E1A80" w:rsidRDefault="00F86892" w:rsidP="001E13C8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78AA40B4" w14:textId="77777777" w:rsidR="00F86892" w:rsidRPr="006E1A80" w:rsidRDefault="00F86892" w:rsidP="001E13C8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60B96" w:rsidRPr="00404A92" w14:paraId="00F86A53" w14:textId="77777777">
        <w:trPr>
          <w:trHeight w:val="31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76E63D4" w14:textId="77777777" w:rsidR="00B60B96" w:rsidRPr="006E1A80" w:rsidRDefault="00B60B96" w:rsidP="00955968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E1A80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GENERAL</w:t>
            </w:r>
            <w:r w:rsidR="00FE0B54" w:rsidRPr="006E1A80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:</w:t>
            </w:r>
          </w:p>
        </w:tc>
      </w:tr>
      <w:tr w:rsidR="00B60B96" w:rsidRPr="00404A92" w14:paraId="6F3B9259" w14:textId="77777777">
        <w:trPr>
          <w:trHeight w:val="31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513AF5E" w14:textId="77777777" w:rsidR="00B60B96" w:rsidRPr="006E1A80" w:rsidRDefault="00B60B96" w:rsidP="006E1A80">
            <w:pPr>
              <w:jc w:val="both"/>
              <w:rPr>
                <w:rFonts w:ascii="Arial" w:hAnsi="Arial" w:cs="Arial"/>
                <w:sz w:val="22"/>
                <w:szCs w:val="22"/>
                <w:lang w:val="en-ZA" w:eastAsia="en-US"/>
              </w:rPr>
            </w:pPr>
          </w:p>
        </w:tc>
      </w:tr>
      <w:tr w:rsidR="00B60B96" w:rsidRPr="00404A92" w14:paraId="1720C652" w14:textId="77777777" w:rsidTr="006E1A80">
        <w:trPr>
          <w:trHeight w:val="38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6A4688" w14:textId="77777777" w:rsidR="00B60B96" w:rsidRPr="006E1A80" w:rsidRDefault="00B60B96" w:rsidP="006E1A80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2A7BB6" w:rsidRPr="002A7BB6" w14:paraId="5FC40947" w14:textId="77777777" w:rsidTr="003A313D">
        <w:trPr>
          <w:trHeight w:val="312"/>
        </w:trPr>
        <w:tc>
          <w:tcPr>
            <w:tcW w:w="2289" w:type="pct"/>
            <w:gridSpan w:val="2"/>
            <w:shd w:val="clear" w:color="auto" w:fill="auto"/>
            <w:vAlign w:val="center"/>
          </w:tcPr>
          <w:p w14:paraId="360E48C1" w14:textId="77777777" w:rsidR="002A7BB6" w:rsidRPr="002A7BB6" w:rsidRDefault="002A7BB6" w:rsidP="002A7BB6">
            <w:pPr>
              <w:autoSpaceDE w:val="0"/>
              <w:autoSpaceDN w:val="0"/>
              <w:adjustRightInd w:val="0"/>
              <w:rPr>
                <w:rFonts w:ascii="Arial" w:hAnsi="Arial" w:cs="Tahoma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2A7BB6">
              <w:rPr>
                <w:rFonts w:ascii="Arial" w:hAnsi="Arial" w:cs="Tahoma"/>
                <w:b/>
                <w:bCs/>
                <w:color w:val="000000"/>
                <w:sz w:val="22"/>
                <w:szCs w:val="22"/>
                <w:lang w:val="en-ZA"/>
              </w:rPr>
              <w:t>Budgeted - Yes</w:t>
            </w:r>
          </w:p>
        </w:tc>
        <w:tc>
          <w:tcPr>
            <w:tcW w:w="2711" w:type="pct"/>
            <w:gridSpan w:val="2"/>
            <w:shd w:val="clear" w:color="auto" w:fill="auto"/>
            <w:vAlign w:val="center"/>
          </w:tcPr>
          <w:p w14:paraId="5D09E5DC" w14:textId="16609C46" w:rsidR="002A7BB6" w:rsidRPr="002A7BB6" w:rsidRDefault="002A7BB6" w:rsidP="002A7BB6">
            <w:pPr>
              <w:autoSpaceDE w:val="0"/>
              <w:autoSpaceDN w:val="0"/>
              <w:adjustRightInd w:val="0"/>
              <w:rPr>
                <w:rFonts w:ascii="Arial" w:hAnsi="Arial" w:cs="Tahoma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2A7BB6">
              <w:rPr>
                <w:rFonts w:ascii="Arial" w:hAnsi="Arial" w:cs="Tahoma"/>
                <w:b/>
                <w:bCs/>
                <w:color w:val="000000"/>
                <w:sz w:val="22"/>
                <w:szCs w:val="22"/>
                <w:lang w:val="en-ZA"/>
              </w:rPr>
              <w:t xml:space="preserve">Cost Code: </w:t>
            </w:r>
            <w:r w:rsidR="007602CC">
              <w:rPr>
                <w:rFonts w:ascii="Arial" w:hAnsi="Arial" w:cs="Tahoma"/>
                <w:b/>
                <w:bCs/>
                <w:color w:val="000000"/>
                <w:sz w:val="22"/>
                <w:szCs w:val="22"/>
                <w:lang w:val="en-ZA"/>
              </w:rPr>
              <w:t xml:space="preserve">01-01-01 </w:t>
            </w:r>
          </w:p>
        </w:tc>
      </w:tr>
    </w:tbl>
    <w:p w14:paraId="613D3F4D" w14:textId="77777777" w:rsidR="004E1094" w:rsidRDefault="004E1094" w:rsidP="00B81082">
      <w:pPr>
        <w:autoSpaceDE w:val="0"/>
        <w:autoSpaceDN w:val="0"/>
        <w:adjustRightInd w:val="0"/>
        <w:rPr>
          <w:rFonts w:ascii="Arial" w:hAnsi="Arial" w:cs="Tahoma"/>
          <w:b/>
          <w:color w:val="000000"/>
          <w:sz w:val="22"/>
          <w:szCs w:val="22"/>
        </w:rPr>
      </w:pPr>
    </w:p>
    <w:p w14:paraId="40D3055F" w14:textId="6BE762EC" w:rsidR="00F86892" w:rsidRPr="004A1A62" w:rsidRDefault="00F86892" w:rsidP="00F86892">
      <w:pPr>
        <w:jc w:val="both"/>
        <w:rPr>
          <w:rFonts w:ascii="Arial" w:eastAsia="Calibri" w:hAnsi="Arial" w:cs="Arial"/>
          <w:b/>
          <w:bCs/>
        </w:rPr>
      </w:pPr>
    </w:p>
    <w:sectPr w:rsidR="00F86892" w:rsidRPr="004A1A62" w:rsidSect="00D36E95">
      <w:pgSz w:w="11906" w:h="16838" w:code="9"/>
      <w:pgMar w:top="851" w:right="1134" w:bottom="737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BAAD" w14:textId="77777777" w:rsidR="00420083" w:rsidRDefault="00420083">
      <w:r>
        <w:separator/>
      </w:r>
    </w:p>
  </w:endnote>
  <w:endnote w:type="continuationSeparator" w:id="0">
    <w:p w14:paraId="75CBCF5F" w14:textId="77777777" w:rsidR="00420083" w:rsidRDefault="0042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948E" w14:textId="77777777" w:rsidR="00420083" w:rsidRDefault="00420083">
      <w:r>
        <w:separator/>
      </w:r>
    </w:p>
  </w:footnote>
  <w:footnote w:type="continuationSeparator" w:id="0">
    <w:p w14:paraId="65D3ED9E" w14:textId="77777777" w:rsidR="00420083" w:rsidRDefault="0042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CDC"/>
    <w:multiLevelType w:val="hybridMultilevel"/>
    <w:tmpl w:val="A92ECC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C3D"/>
    <w:multiLevelType w:val="hybridMultilevel"/>
    <w:tmpl w:val="FF224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F68B2"/>
    <w:multiLevelType w:val="hybridMultilevel"/>
    <w:tmpl w:val="5E94D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4426"/>
    <w:multiLevelType w:val="hybridMultilevel"/>
    <w:tmpl w:val="BA0E1B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B83"/>
    <w:multiLevelType w:val="hybridMultilevel"/>
    <w:tmpl w:val="57666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47F6"/>
    <w:multiLevelType w:val="hybridMultilevel"/>
    <w:tmpl w:val="D640F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D4AFB"/>
    <w:multiLevelType w:val="hybridMultilevel"/>
    <w:tmpl w:val="3B048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7074C"/>
    <w:multiLevelType w:val="hybridMultilevel"/>
    <w:tmpl w:val="460E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96AE4"/>
    <w:multiLevelType w:val="hybridMultilevel"/>
    <w:tmpl w:val="1C60FB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462472"/>
    <w:multiLevelType w:val="hybridMultilevel"/>
    <w:tmpl w:val="00062814"/>
    <w:lvl w:ilvl="0" w:tplc="882451A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516"/>
    <w:multiLevelType w:val="multilevel"/>
    <w:tmpl w:val="2D9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A21D1"/>
    <w:multiLevelType w:val="hybridMultilevel"/>
    <w:tmpl w:val="574427A8"/>
    <w:lvl w:ilvl="0" w:tplc="53AED0B6">
      <w:start w:val="310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14E4"/>
    <w:multiLevelType w:val="hybridMultilevel"/>
    <w:tmpl w:val="CA12CBA2"/>
    <w:lvl w:ilvl="0" w:tplc="57EC91B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34FA6"/>
    <w:multiLevelType w:val="hybridMultilevel"/>
    <w:tmpl w:val="27C89B22"/>
    <w:lvl w:ilvl="0" w:tplc="DE4CB1D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E1244"/>
    <w:multiLevelType w:val="hybridMultilevel"/>
    <w:tmpl w:val="E134472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C9D6ADD"/>
    <w:multiLevelType w:val="hybridMultilevel"/>
    <w:tmpl w:val="967E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C16B4"/>
    <w:multiLevelType w:val="hybridMultilevel"/>
    <w:tmpl w:val="B6824146"/>
    <w:lvl w:ilvl="0" w:tplc="438A854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600C6893"/>
    <w:multiLevelType w:val="hybridMultilevel"/>
    <w:tmpl w:val="4AD09A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9270C"/>
    <w:multiLevelType w:val="hybridMultilevel"/>
    <w:tmpl w:val="617C4A60"/>
    <w:lvl w:ilvl="0" w:tplc="92ECD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468972">
    <w:abstractNumId w:val="6"/>
  </w:num>
  <w:num w:numId="2" w16cid:durableId="1977368767">
    <w:abstractNumId w:val="4"/>
  </w:num>
  <w:num w:numId="3" w16cid:durableId="394855764">
    <w:abstractNumId w:val="5"/>
  </w:num>
  <w:num w:numId="4" w16cid:durableId="98376861">
    <w:abstractNumId w:val="1"/>
  </w:num>
  <w:num w:numId="5" w16cid:durableId="1664309095">
    <w:abstractNumId w:val="16"/>
  </w:num>
  <w:num w:numId="6" w16cid:durableId="1517503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163882">
    <w:abstractNumId w:val="17"/>
  </w:num>
  <w:num w:numId="8" w16cid:durableId="20143348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4313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7683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804033">
    <w:abstractNumId w:val="12"/>
  </w:num>
  <w:num w:numId="12" w16cid:durableId="829098163">
    <w:abstractNumId w:val="8"/>
  </w:num>
  <w:num w:numId="13" w16cid:durableId="1648900829">
    <w:abstractNumId w:val="2"/>
  </w:num>
  <w:num w:numId="14" w16cid:durableId="1694725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736733">
    <w:abstractNumId w:val="11"/>
  </w:num>
  <w:num w:numId="16" w16cid:durableId="1518278164">
    <w:abstractNumId w:val="9"/>
  </w:num>
  <w:num w:numId="17" w16cid:durableId="668406644">
    <w:abstractNumId w:val="14"/>
  </w:num>
  <w:num w:numId="18" w16cid:durableId="2034376872">
    <w:abstractNumId w:val="10"/>
  </w:num>
  <w:num w:numId="19" w16cid:durableId="282272500">
    <w:abstractNumId w:val="3"/>
  </w:num>
  <w:num w:numId="20" w16cid:durableId="63972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DA1"/>
    <w:rsid w:val="00003E5B"/>
    <w:rsid w:val="00036331"/>
    <w:rsid w:val="00051C10"/>
    <w:rsid w:val="00075AA2"/>
    <w:rsid w:val="00093735"/>
    <w:rsid w:val="000A20EF"/>
    <w:rsid w:val="000B254F"/>
    <w:rsid w:val="000C4312"/>
    <w:rsid w:val="000D1F85"/>
    <w:rsid w:val="000D2CC9"/>
    <w:rsid w:val="000D480C"/>
    <w:rsid w:val="000D4DCC"/>
    <w:rsid w:val="000E3910"/>
    <w:rsid w:val="000F0A48"/>
    <w:rsid w:val="000F1DA3"/>
    <w:rsid w:val="000F5CD6"/>
    <w:rsid w:val="000F6A84"/>
    <w:rsid w:val="001147B9"/>
    <w:rsid w:val="0013659D"/>
    <w:rsid w:val="00146FBF"/>
    <w:rsid w:val="00150ABE"/>
    <w:rsid w:val="00167187"/>
    <w:rsid w:val="00167C62"/>
    <w:rsid w:val="001748E6"/>
    <w:rsid w:val="00176954"/>
    <w:rsid w:val="00176FEE"/>
    <w:rsid w:val="00182020"/>
    <w:rsid w:val="0019585E"/>
    <w:rsid w:val="00196EEE"/>
    <w:rsid w:val="001B4423"/>
    <w:rsid w:val="001D4F3E"/>
    <w:rsid w:val="001D636B"/>
    <w:rsid w:val="001E13C8"/>
    <w:rsid w:val="001E5F85"/>
    <w:rsid w:val="00201F5B"/>
    <w:rsid w:val="00207D5A"/>
    <w:rsid w:val="00215B48"/>
    <w:rsid w:val="002238CF"/>
    <w:rsid w:val="00234A32"/>
    <w:rsid w:val="0024154A"/>
    <w:rsid w:val="00262202"/>
    <w:rsid w:val="002724E6"/>
    <w:rsid w:val="00275F7D"/>
    <w:rsid w:val="00277736"/>
    <w:rsid w:val="00280205"/>
    <w:rsid w:val="00283BF6"/>
    <w:rsid w:val="00284829"/>
    <w:rsid w:val="0028574B"/>
    <w:rsid w:val="002874A1"/>
    <w:rsid w:val="002A38E0"/>
    <w:rsid w:val="002A7BB6"/>
    <w:rsid w:val="002C43F0"/>
    <w:rsid w:val="002D305B"/>
    <w:rsid w:val="00302FC1"/>
    <w:rsid w:val="003040B6"/>
    <w:rsid w:val="00316895"/>
    <w:rsid w:val="0033481B"/>
    <w:rsid w:val="003409C1"/>
    <w:rsid w:val="0034157D"/>
    <w:rsid w:val="00352865"/>
    <w:rsid w:val="0036136C"/>
    <w:rsid w:val="003652CB"/>
    <w:rsid w:val="00372BA0"/>
    <w:rsid w:val="003744CE"/>
    <w:rsid w:val="00391797"/>
    <w:rsid w:val="003A0857"/>
    <w:rsid w:val="003A1BD0"/>
    <w:rsid w:val="003A7643"/>
    <w:rsid w:val="003B0182"/>
    <w:rsid w:val="003B1E21"/>
    <w:rsid w:val="003B5AE6"/>
    <w:rsid w:val="003C0245"/>
    <w:rsid w:val="003D42DF"/>
    <w:rsid w:val="003E392D"/>
    <w:rsid w:val="003E58E2"/>
    <w:rsid w:val="003F14A3"/>
    <w:rsid w:val="003F3051"/>
    <w:rsid w:val="003F584A"/>
    <w:rsid w:val="00404A92"/>
    <w:rsid w:val="004105DB"/>
    <w:rsid w:val="00415BB9"/>
    <w:rsid w:val="004165D4"/>
    <w:rsid w:val="00420083"/>
    <w:rsid w:val="00420E02"/>
    <w:rsid w:val="00426FF3"/>
    <w:rsid w:val="0043078A"/>
    <w:rsid w:val="00431BD3"/>
    <w:rsid w:val="00443234"/>
    <w:rsid w:val="00444D19"/>
    <w:rsid w:val="00447520"/>
    <w:rsid w:val="00467F38"/>
    <w:rsid w:val="00495000"/>
    <w:rsid w:val="004A55DC"/>
    <w:rsid w:val="004B041D"/>
    <w:rsid w:val="004C4F0F"/>
    <w:rsid w:val="004D0AE3"/>
    <w:rsid w:val="004D449B"/>
    <w:rsid w:val="004D7EFA"/>
    <w:rsid w:val="004E1094"/>
    <w:rsid w:val="004F619B"/>
    <w:rsid w:val="005257CE"/>
    <w:rsid w:val="00551D7B"/>
    <w:rsid w:val="00556C0A"/>
    <w:rsid w:val="00574DC4"/>
    <w:rsid w:val="00575768"/>
    <w:rsid w:val="0057736D"/>
    <w:rsid w:val="005832EF"/>
    <w:rsid w:val="00597DC4"/>
    <w:rsid w:val="005A082C"/>
    <w:rsid w:val="005A1250"/>
    <w:rsid w:val="005B400C"/>
    <w:rsid w:val="005B5116"/>
    <w:rsid w:val="005C1A1B"/>
    <w:rsid w:val="005D203C"/>
    <w:rsid w:val="005D35BD"/>
    <w:rsid w:val="005D397F"/>
    <w:rsid w:val="005D748C"/>
    <w:rsid w:val="00615B91"/>
    <w:rsid w:val="006166A9"/>
    <w:rsid w:val="00635B79"/>
    <w:rsid w:val="00645DA5"/>
    <w:rsid w:val="00654574"/>
    <w:rsid w:val="00660B1F"/>
    <w:rsid w:val="006762E0"/>
    <w:rsid w:val="0067782A"/>
    <w:rsid w:val="00691744"/>
    <w:rsid w:val="00696B71"/>
    <w:rsid w:val="006B5B83"/>
    <w:rsid w:val="006E1A80"/>
    <w:rsid w:val="006E6BC2"/>
    <w:rsid w:val="00723761"/>
    <w:rsid w:val="00735389"/>
    <w:rsid w:val="007557E8"/>
    <w:rsid w:val="007602CC"/>
    <w:rsid w:val="00781A2A"/>
    <w:rsid w:val="00786741"/>
    <w:rsid w:val="0079254B"/>
    <w:rsid w:val="007A0D84"/>
    <w:rsid w:val="007A533A"/>
    <w:rsid w:val="007B46BE"/>
    <w:rsid w:val="007B646C"/>
    <w:rsid w:val="007C1A79"/>
    <w:rsid w:val="007D35B9"/>
    <w:rsid w:val="007D4B11"/>
    <w:rsid w:val="007E1179"/>
    <w:rsid w:val="007F32F9"/>
    <w:rsid w:val="007F652A"/>
    <w:rsid w:val="007F7E49"/>
    <w:rsid w:val="00811EF4"/>
    <w:rsid w:val="00812DA1"/>
    <w:rsid w:val="00814E9A"/>
    <w:rsid w:val="00814FCC"/>
    <w:rsid w:val="00820E48"/>
    <w:rsid w:val="00826035"/>
    <w:rsid w:val="008271A8"/>
    <w:rsid w:val="00832D63"/>
    <w:rsid w:val="00833DEC"/>
    <w:rsid w:val="00841AA5"/>
    <w:rsid w:val="00846606"/>
    <w:rsid w:val="008470B3"/>
    <w:rsid w:val="00862FFE"/>
    <w:rsid w:val="00874030"/>
    <w:rsid w:val="0088436D"/>
    <w:rsid w:val="00884AA1"/>
    <w:rsid w:val="008C35A8"/>
    <w:rsid w:val="008D7420"/>
    <w:rsid w:val="00901563"/>
    <w:rsid w:val="009239DA"/>
    <w:rsid w:val="0092665A"/>
    <w:rsid w:val="009273BB"/>
    <w:rsid w:val="00945085"/>
    <w:rsid w:val="00952A6D"/>
    <w:rsid w:val="00953AEA"/>
    <w:rsid w:val="00955968"/>
    <w:rsid w:val="00956F34"/>
    <w:rsid w:val="00967794"/>
    <w:rsid w:val="009713B6"/>
    <w:rsid w:val="0097581B"/>
    <w:rsid w:val="00995DF1"/>
    <w:rsid w:val="009A6871"/>
    <w:rsid w:val="009F0FA2"/>
    <w:rsid w:val="009F78DE"/>
    <w:rsid w:val="00A0291F"/>
    <w:rsid w:val="00A219C5"/>
    <w:rsid w:val="00A362AE"/>
    <w:rsid w:val="00A3789E"/>
    <w:rsid w:val="00A4125D"/>
    <w:rsid w:val="00A54718"/>
    <w:rsid w:val="00A610FE"/>
    <w:rsid w:val="00A746F8"/>
    <w:rsid w:val="00A75D26"/>
    <w:rsid w:val="00A852B3"/>
    <w:rsid w:val="00A8545C"/>
    <w:rsid w:val="00A86338"/>
    <w:rsid w:val="00A869C9"/>
    <w:rsid w:val="00AA480A"/>
    <w:rsid w:val="00AA48AD"/>
    <w:rsid w:val="00AB001B"/>
    <w:rsid w:val="00AB326F"/>
    <w:rsid w:val="00AB47E0"/>
    <w:rsid w:val="00AB6EE5"/>
    <w:rsid w:val="00AC42E6"/>
    <w:rsid w:val="00AC4DF6"/>
    <w:rsid w:val="00AF0D4A"/>
    <w:rsid w:val="00AF686A"/>
    <w:rsid w:val="00B02D6B"/>
    <w:rsid w:val="00B47767"/>
    <w:rsid w:val="00B60B96"/>
    <w:rsid w:val="00B65C44"/>
    <w:rsid w:val="00B81082"/>
    <w:rsid w:val="00B84D6A"/>
    <w:rsid w:val="00B911D9"/>
    <w:rsid w:val="00B9293E"/>
    <w:rsid w:val="00B95140"/>
    <w:rsid w:val="00BA4ED2"/>
    <w:rsid w:val="00BA50DF"/>
    <w:rsid w:val="00BB7BF3"/>
    <w:rsid w:val="00BC1966"/>
    <w:rsid w:val="00BC31D6"/>
    <w:rsid w:val="00BE2549"/>
    <w:rsid w:val="00BF0615"/>
    <w:rsid w:val="00BF564C"/>
    <w:rsid w:val="00C23AE8"/>
    <w:rsid w:val="00C33220"/>
    <w:rsid w:val="00C50E98"/>
    <w:rsid w:val="00C50F59"/>
    <w:rsid w:val="00C63C40"/>
    <w:rsid w:val="00C71737"/>
    <w:rsid w:val="00C72899"/>
    <w:rsid w:val="00CC5CAC"/>
    <w:rsid w:val="00CD5104"/>
    <w:rsid w:val="00CE3682"/>
    <w:rsid w:val="00D17AF9"/>
    <w:rsid w:val="00D30EE6"/>
    <w:rsid w:val="00D34537"/>
    <w:rsid w:val="00D36E95"/>
    <w:rsid w:val="00D41FF3"/>
    <w:rsid w:val="00D57117"/>
    <w:rsid w:val="00D678ED"/>
    <w:rsid w:val="00D95C62"/>
    <w:rsid w:val="00D97A3C"/>
    <w:rsid w:val="00DA0FC6"/>
    <w:rsid w:val="00DA45FB"/>
    <w:rsid w:val="00DC341B"/>
    <w:rsid w:val="00DC783D"/>
    <w:rsid w:val="00DD2C8E"/>
    <w:rsid w:val="00DD3329"/>
    <w:rsid w:val="00DE5DA8"/>
    <w:rsid w:val="00E11F3B"/>
    <w:rsid w:val="00E13FF3"/>
    <w:rsid w:val="00E14D24"/>
    <w:rsid w:val="00E3417A"/>
    <w:rsid w:val="00E570C9"/>
    <w:rsid w:val="00E662C8"/>
    <w:rsid w:val="00E73D2A"/>
    <w:rsid w:val="00E73FF7"/>
    <w:rsid w:val="00E8236B"/>
    <w:rsid w:val="00E85567"/>
    <w:rsid w:val="00EB4234"/>
    <w:rsid w:val="00EC4A2E"/>
    <w:rsid w:val="00ED2BAB"/>
    <w:rsid w:val="00ED6A11"/>
    <w:rsid w:val="00EE1669"/>
    <w:rsid w:val="00EE382F"/>
    <w:rsid w:val="00EF198F"/>
    <w:rsid w:val="00EF57A3"/>
    <w:rsid w:val="00F05AF4"/>
    <w:rsid w:val="00F146D0"/>
    <w:rsid w:val="00F34EEB"/>
    <w:rsid w:val="00F37CCE"/>
    <w:rsid w:val="00F416FC"/>
    <w:rsid w:val="00F552C6"/>
    <w:rsid w:val="00F56D4C"/>
    <w:rsid w:val="00F86892"/>
    <w:rsid w:val="00F87793"/>
    <w:rsid w:val="00F93F70"/>
    <w:rsid w:val="00F94121"/>
    <w:rsid w:val="00FA6A57"/>
    <w:rsid w:val="00FB1040"/>
    <w:rsid w:val="00FB224A"/>
    <w:rsid w:val="00FC7179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2DEF58E"/>
  <w15:chartTrackingRefBased/>
  <w15:docId w15:val="{E68BEF52-A340-4250-9222-5D80F36F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C35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109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36E9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36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182"/>
    <w:rPr>
      <w:color w:val="0000FF"/>
      <w:u w:val="single"/>
    </w:rPr>
  </w:style>
  <w:style w:type="paragraph" w:customStyle="1" w:styleId="msolistparagraph0">
    <w:name w:val="msolistparagraph"/>
    <w:basedOn w:val="Normal"/>
    <w:rsid w:val="00167187"/>
    <w:pPr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admin">
    <w:name w:val="admin"/>
    <w:semiHidden/>
    <w:rsid w:val="00D41FF3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B65C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8C35A8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rsid w:val="008C35A8"/>
    <w:pPr>
      <w:autoSpaceDE w:val="0"/>
      <w:autoSpaceDN w:val="0"/>
      <w:adjustRightInd w:val="0"/>
    </w:pPr>
    <w:rPr>
      <w:rFonts w:ascii="Arial" w:eastAsia="Calibri" w:hAnsi="Arial" w:cs="Arial"/>
      <w:sz w:val="21"/>
      <w:szCs w:val="21"/>
      <w:lang w:val="en-US" w:eastAsia="en-US"/>
    </w:rPr>
  </w:style>
  <w:style w:type="character" w:customStyle="1" w:styleId="BodyTextChar">
    <w:name w:val="Body Text Char"/>
    <w:link w:val="BodyText"/>
    <w:locked/>
    <w:rsid w:val="008C35A8"/>
    <w:rPr>
      <w:rFonts w:ascii="Arial" w:eastAsia="Calibri" w:hAnsi="Arial" w:cs="Arial"/>
      <w:sz w:val="21"/>
      <w:szCs w:val="21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740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A</vt:lpstr>
    </vt:vector>
  </TitlesOfParts>
  <Company>TRE Dbn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A</dc:title>
  <dc:subject/>
  <dc:creator>Gugu Gambushe</dc:creator>
  <cp:keywords/>
  <dc:description/>
  <cp:lastModifiedBy>Ayanda Manunga</cp:lastModifiedBy>
  <cp:revision>5</cp:revision>
  <cp:lastPrinted>2023-03-16T12:30:00Z</cp:lastPrinted>
  <dcterms:created xsi:type="dcterms:W3CDTF">2023-03-16T12:02:00Z</dcterms:created>
  <dcterms:modified xsi:type="dcterms:W3CDTF">2023-03-16T12:30:00Z</dcterms:modified>
</cp:coreProperties>
</file>