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0AA4" w14:textId="09FEF1D0" w:rsidR="006207D8" w:rsidRDefault="00BB3A60" w:rsidP="006207D8">
      <w:pPr>
        <w:tabs>
          <w:tab w:val="left" w:pos="3080"/>
        </w:tabs>
        <w:autoSpaceDE w:val="0"/>
        <w:autoSpaceDN w:val="0"/>
        <w:adjustRightInd w:val="0"/>
        <w:ind w:left="2880" w:right="88" w:hanging="2880"/>
        <w:jc w:val="both"/>
        <w:rPr>
          <w:rFonts w:ascii="Arial" w:hAnsi="Arial" w:cs="Arial"/>
          <w:b/>
          <w:sz w:val="24"/>
          <w:szCs w:val="24"/>
          <w:lang w:val="en-ZA" w:eastAsia="en-ZA"/>
        </w:rPr>
      </w:pPr>
      <w:r>
        <w:rPr>
          <w:rFonts w:ascii="Arial" w:hAnsi="Arial" w:cs="Arial"/>
          <w:b/>
          <w:sz w:val="24"/>
          <w:szCs w:val="24"/>
          <w:lang w:val="en-ZA" w:eastAsia="en-ZA"/>
        </w:rPr>
        <w:t>TABLE OF CONTENTS</w:t>
      </w:r>
      <w:r w:rsidR="006207D8">
        <w:rPr>
          <w:rFonts w:ascii="Arial" w:hAnsi="Arial" w:cs="Arial"/>
          <w:b/>
          <w:sz w:val="24"/>
          <w:szCs w:val="24"/>
          <w:lang w:val="en-ZA" w:eastAsia="en-ZA"/>
        </w:rPr>
        <w:tab/>
      </w:r>
    </w:p>
    <w:p w14:paraId="29084802" w14:textId="77777777" w:rsidR="00D67930" w:rsidRPr="00D67930" w:rsidRDefault="00D67930" w:rsidP="00D67930">
      <w:pPr>
        <w:tabs>
          <w:tab w:val="left" w:pos="2880"/>
        </w:tabs>
        <w:autoSpaceDE w:val="0"/>
        <w:autoSpaceDN w:val="0"/>
        <w:adjustRightInd w:val="0"/>
        <w:ind w:left="2880" w:right="88" w:hanging="2880"/>
        <w:jc w:val="both"/>
        <w:rPr>
          <w:rFonts w:ascii="Arial" w:hAnsi="Arial" w:cs="Arial"/>
          <w:b/>
          <w:sz w:val="24"/>
          <w:szCs w:val="24"/>
          <w:lang w:val="en-ZA" w:eastAsia="en-ZA"/>
        </w:rPr>
      </w:pPr>
    </w:p>
    <w:p w14:paraId="19344BC0" w14:textId="119B343A" w:rsidR="00BB3A60" w:rsidRPr="00BE6191" w:rsidRDefault="00BB3A60"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 xml:space="preserve">THE PURPOSE </w:t>
      </w:r>
    </w:p>
    <w:p w14:paraId="5343F16D" w14:textId="3757E480" w:rsidR="00BB3A60" w:rsidRPr="00BE6191" w:rsidRDefault="00BB3A60"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 xml:space="preserve">BACKGROUND </w:t>
      </w:r>
    </w:p>
    <w:p w14:paraId="2665F3C4" w14:textId="38CDE6FC" w:rsidR="00BB3A60" w:rsidRPr="00BE6191" w:rsidRDefault="00B1507C" w:rsidP="00E6044B">
      <w:pPr>
        <w:pStyle w:val="ListParagraph"/>
        <w:numPr>
          <w:ilvl w:val="0"/>
          <w:numId w:val="34"/>
        </w:numPr>
        <w:tabs>
          <w:tab w:val="left" w:pos="2880"/>
        </w:tabs>
        <w:autoSpaceDE w:val="0"/>
        <w:autoSpaceDN w:val="0"/>
        <w:adjustRightInd w:val="0"/>
        <w:ind w:right="88"/>
        <w:rPr>
          <w:rFonts w:cs="Arial"/>
          <w:b/>
          <w:lang w:eastAsia="en-ZA"/>
        </w:rPr>
      </w:pPr>
      <w:r>
        <w:rPr>
          <w:rFonts w:cs="Arial"/>
          <w:b/>
          <w:lang w:eastAsia="en-ZA"/>
        </w:rPr>
        <w:t xml:space="preserve">THE GENERAL CONDITIONS OF CONTRACT </w:t>
      </w:r>
      <w:r w:rsidR="000D1579">
        <w:rPr>
          <w:rFonts w:cs="Arial"/>
          <w:b/>
          <w:lang w:eastAsia="en-ZA"/>
        </w:rPr>
        <w:t>(GCC)</w:t>
      </w:r>
    </w:p>
    <w:p w14:paraId="5F7D76A9" w14:textId="6ADD3D6D" w:rsidR="00BB3A60" w:rsidRPr="00BE6191" w:rsidRDefault="00BB3A60"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 xml:space="preserve">THE FORMAT OF THE BID DOCUMENT </w:t>
      </w:r>
    </w:p>
    <w:p w14:paraId="0F073D78" w14:textId="4C51887B" w:rsidR="00BB3A60" w:rsidRPr="00BE6191" w:rsidRDefault="00BB3A60"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 xml:space="preserve">EVALUATION METHODOLOGY </w:t>
      </w:r>
    </w:p>
    <w:p w14:paraId="6C33AAF2" w14:textId="4260EB60" w:rsidR="00D67930" w:rsidRPr="00BE6191" w:rsidRDefault="00D67930"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 xml:space="preserve">PENALTIES </w:t>
      </w:r>
    </w:p>
    <w:p w14:paraId="7CEEE249" w14:textId="0181EB26" w:rsidR="00D67930" w:rsidRPr="00BE6191" w:rsidRDefault="00D67930"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CESSIONS</w:t>
      </w:r>
    </w:p>
    <w:p w14:paraId="1BD45DDB" w14:textId="4DD6127E" w:rsidR="00D67930" w:rsidRPr="00BE6191" w:rsidRDefault="00D67930"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 xml:space="preserve">USE OF FLUID CORRECTING SUBSTANCES </w:t>
      </w:r>
    </w:p>
    <w:p w14:paraId="448E89E5" w14:textId="2B518671" w:rsidR="00D67930" w:rsidRPr="00BE6191" w:rsidRDefault="00D67930"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 xml:space="preserve">THE </w:t>
      </w:r>
      <w:proofErr w:type="spellStart"/>
      <w:r w:rsidRPr="00BE6191">
        <w:rPr>
          <w:rFonts w:cs="Arial"/>
          <w:b/>
          <w:lang w:eastAsia="en-ZA"/>
        </w:rPr>
        <w:t>GDoH</w:t>
      </w:r>
      <w:proofErr w:type="spellEnd"/>
      <w:r w:rsidRPr="00BE6191">
        <w:rPr>
          <w:rFonts w:cs="Arial"/>
          <w:b/>
          <w:lang w:eastAsia="en-ZA"/>
        </w:rPr>
        <w:t xml:space="preserve"> SHALL</w:t>
      </w:r>
    </w:p>
    <w:p w14:paraId="09A4686A" w14:textId="32B00742" w:rsidR="00D67930"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 xml:space="preserve">CONTENT </w:t>
      </w:r>
    </w:p>
    <w:p w14:paraId="4BC39845" w14:textId="52A8BEEA"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PAYMENT TERMS</w:t>
      </w:r>
    </w:p>
    <w:p w14:paraId="577E8AB3" w14:textId="182D565D"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LINES OF COMMUNICATIONS</w:t>
      </w:r>
    </w:p>
    <w:p w14:paraId="09C40E35" w14:textId="243184EC"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LATE BIDS</w:t>
      </w:r>
    </w:p>
    <w:p w14:paraId="18D4FBB3" w14:textId="56E6A064"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THE CONDITIONS OF THE BID AWARDS</w:t>
      </w:r>
    </w:p>
    <w:p w14:paraId="761ED62B" w14:textId="1B4C6679"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TRAVEL</w:t>
      </w:r>
    </w:p>
    <w:p w14:paraId="7B9D2F72" w14:textId="5FF6A6C0"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 xml:space="preserve">COUNTER CONDITION </w:t>
      </w:r>
    </w:p>
    <w:p w14:paraId="3A4EA9E6" w14:textId="165D936E"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FRONTING</w:t>
      </w:r>
    </w:p>
    <w:p w14:paraId="7ECE75B6" w14:textId="5994E87D"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THIRD PARTIES</w:t>
      </w:r>
    </w:p>
    <w:p w14:paraId="7D9462A9" w14:textId="743E9C7E"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COSTS</w:t>
      </w:r>
    </w:p>
    <w:p w14:paraId="386C7556" w14:textId="5E5E5B57" w:rsidR="0024337A" w:rsidRPr="0079524F" w:rsidRDefault="0024337A" w:rsidP="0079524F">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GURANTEE</w:t>
      </w:r>
    </w:p>
    <w:p w14:paraId="0D9CF0B2" w14:textId="45F203B2"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DELIVERIES</w:t>
      </w:r>
    </w:p>
    <w:p w14:paraId="28C6A49E" w14:textId="42CC918B"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INVOICING</w:t>
      </w:r>
    </w:p>
    <w:p w14:paraId="24270073" w14:textId="4D65E030"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CONDITIONS OF HOLDING STOCK AND ESTIMATE QUANTITIES</w:t>
      </w:r>
    </w:p>
    <w:p w14:paraId="0630568A" w14:textId="45B1F088"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COMMUNICATIONS</w:t>
      </w:r>
    </w:p>
    <w:p w14:paraId="0C03DF3C" w14:textId="5EE2C415"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VALID COMMITMENT LETTER</w:t>
      </w:r>
    </w:p>
    <w:p w14:paraId="1F813C28" w14:textId="32B6D475"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ROLES AND RESPONSIBILITIES</w:t>
      </w:r>
    </w:p>
    <w:p w14:paraId="6F7B12BE" w14:textId="460FCEA2" w:rsidR="0024337A" w:rsidRPr="00BE6191" w:rsidRDefault="0024337A"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CONTRACT PERIOD</w:t>
      </w:r>
    </w:p>
    <w:p w14:paraId="45C20932" w14:textId="06532361" w:rsidR="00BE6191" w:rsidRPr="00BE6191" w:rsidRDefault="00BE6191"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SUPPLIER PERFOMANCE</w:t>
      </w:r>
    </w:p>
    <w:p w14:paraId="74B65DC7" w14:textId="7C9D658A" w:rsidR="00BE6191" w:rsidRPr="00BE6191" w:rsidRDefault="00BE6191"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THE COMPLETION OF THE PRICING SCHEDULE</w:t>
      </w:r>
      <w:r w:rsidR="002D02FF">
        <w:rPr>
          <w:rFonts w:cs="Arial"/>
          <w:b/>
          <w:lang w:eastAsia="en-ZA"/>
        </w:rPr>
        <w:t xml:space="preserve"> (ANNEXURE A)</w:t>
      </w:r>
    </w:p>
    <w:p w14:paraId="3CDB05E7" w14:textId="4037ABDE" w:rsidR="00BE6191" w:rsidRPr="00BE6191" w:rsidRDefault="00BE6191"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snapToGrid w:val="0"/>
          <w:lang w:val="en-US"/>
        </w:rPr>
        <w:t>SUPPLIER DUE DILIGENCE</w:t>
      </w:r>
    </w:p>
    <w:p w14:paraId="2AD832A7" w14:textId="5208622D" w:rsidR="00BB3A60" w:rsidRPr="00BE6191" w:rsidRDefault="00BB3A60"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P</w:t>
      </w:r>
      <w:r w:rsidR="00BE6191" w:rsidRPr="00BE6191">
        <w:rPr>
          <w:rFonts w:cs="Arial"/>
          <w:b/>
          <w:lang w:eastAsia="en-ZA"/>
        </w:rPr>
        <w:t>URCHASE ORDER</w:t>
      </w:r>
      <w:r w:rsidR="00AE741E">
        <w:rPr>
          <w:rFonts w:cs="Arial"/>
          <w:b/>
          <w:lang w:eastAsia="en-ZA"/>
        </w:rPr>
        <w:t>S</w:t>
      </w:r>
    </w:p>
    <w:p w14:paraId="7611685B" w14:textId="11BBD0B9" w:rsidR="00BE6191" w:rsidRPr="00BE6191" w:rsidRDefault="00BE6191"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CUSTOMER SERVICE</w:t>
      </w:r>
    </w:p>
    <w:p w14:paraId="3CBC8491" w14:textId="6536F1AA" w:rsidR="00BE6191" w:rsidRPr="00BE6191" w:rsidRDefault="00BE6191"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GENERAL</w:t>
      </w:r>
    </w:p>
    <w:p w14:paraId="00B130E7" w14:textId="07327346" w:rsidR="00BE6191" w:rsidRPr="00BE6191" w:rsidRDefault="00BE6191"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VALIDITY PERIOD</w:t>
      </w:r>
    </w:p>
    <w:p w14:paraId="7F9F8C47" w14:textId="0798DD7B" w:rsidR="00BE6191" w:rsidRPr="00BE6191" w:rsidRDefault="00BE6191"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HIGHLY RECOMMENDED BRIEFING SESSION</w:t>
      </w:r>
    </w:p>
    <w:p w14:paraId="30C6B20C" w14:textId="716C6C34" w:rsidR="00B1507C" w:rsidRPr="00742319" w:rsidRDefault="007B7BFD" w:rsidP="00E6044B">
      <w:pPr>
        <w:pStyle w:val="ListParagraph"/>
        <w:numPr>
          <w:ilvl w:val="0"/>
          <w:numId w:val="34"/>
        </w:numPr>
        <w:tabs>
          <w:tab w:val="left" w:pos="2880"/>
        </w:tabs>
        <w:autoSpaceDE w:val="0"/>
        <w:autoSpaceDN w:val="0"/>
        <w:adjustRightInd w:val="0"/>
        <w:ind w:right="88"/>
        <w:rPr>
          <w:rFonts w:cs="Arial"/>
          <w:b/>
          <w:lang w:eastAsia="en-ZA"/>
        </w:rPr>
      </w:pPr>
      <w:r w:rsidRPr="007B7BFD">
        <w:rPr>
          <w:rFonts w:eastAsia="Calibri" w:cs="Arial"/>
          <w:b/>
          <w:bCs/>
          <w:kern w:val="2"/>
          <w:lang w:val="en-US"/>
          <w14:ligatures w14:val="standardContextual"/>
        </w:rPr>
        <w:t>APPLICATION OF THE PRICE ADJUSTMENT FORMULA</w:t>
      </w:r>
    </w:p>
    <w:p w14:paraId="539C4E22" w14:textId="7F54C0FD" w:rsidR="00742319" w:rsidRPr="007B7BFD" w:rsidRDefault="00742319" w:rsidP="00E6044B">
      <w:pPr>
        <w:pStyle w:val="ListParagraph"/>
        <w:numPr>
          <w:ilvl w:val="0"/>
          <w:numId w:val="34"/>
        </w:numPr>
        <w:tabs>
          <w:tab w:val="left" w:pos="2880"/>
        </w:tabs>
        <w:autoSpaceDE w:val="0"/>
        <w:autoSpaceDN w:val="0"/>
        <w:adjustRightInd w:val="0"/>
        <w:ind w:right="88"/>
        <w:rPr>
          <w:rFonts w:cs="Arial"/>
          <w:b/>
          <w:lang w:eastAsia="en-ZA"/>
        </w:rPr>
      </w:pPr>
      <w:r>
        <w:rPr>
          <w:rFonts w:eastAsia="Calibri" w:cs="Arial"/>
          <w:b/>
          <w:bCs/>
          <w:kern w:val="2"/>
          <w:lang w:val="en-US"/>
          <w14:ligatures w14:val="standardContextual"/>
        </w:rPr>
        <w:t xml:space="preserve">POST AWARD REPORTING </w:t>
      </w:r>
    </w:p>
    <w:p w14:paraId="5D2121DE" w14:textId="2B8E9EAC" w:rsidR="00BE6191" w:rsidRPr="00BE6191" w:rsidRDefault="00BE6191" w:rsidP="00E6044B">
      <w:pPr>
        <w:pStyle w:val="ListParagraph"/>
        <w:numPr>
          <w:ilvl w:val="0"/>
          <w:numId w:val="34"/>
        </w:numPr>
        <w:tabs>
          <w:tab w:val="left" w:pos="2880"/>
        </w:tabs>
        <w:autoSpaceDE w:val="0"/>
        <w:autoSpaceDN w:val="0"/>
        <w:adjustRightInd w:val="0"/>
        <w:ind w:right="88"/>
        <w:rPr>
          <w:rFonts w:cs="Arial"/>
          <w:b/>
          <w:lang w:eastAsia="en-ZA"/>
        </w:rPr>
      </w:pPr>
      <w:r w:rsidRPr="00BE6191">
        <w:rPr>
          <w:rFonts w:cs="Arial"/>
          <w:b/>
          <w:lang w:eastAsia="en-ZA"/>
        </w:rPr>
        <w:t>TECHNICAL ENQUIRIES</w:t>
      </w:r>
    </w:p>
    <w:p w14:paraId="421048D0" w14:textId="77777777" w:rsidR="00741C4A" w:rsidRDefault="00741C4A" w:rsidP="00741C4A">
      <w:pPr>
        <w:pStyle w:val="ListParagraph"/>
        <w:tabs>
          <w:tab w:val="left" w:pos="2880"/>
        </w:tabs>
        <w:autoSpaceDE w:val="0"/>
        <w:autoSpaceDN w:val="0"/>
        <w:adjustRightInd w:val="0"/>
        <w:ind w:right="88"/>
        <w:rPr>
          <w:rFonts w:cs="Arial"/>
          <w:b/>
          <w:sz w:val="24"/>
          <w:szCs w:val="24"/>
          <w:lang w:eastAsia="en-ZA"/>
        </w:rPr>
      </w:pPr>
    </w:p>
    <w:p w14:paraId="1CFA6844" w14:textId="77777777" w:rsidR="00934629" w:rsidRPr="00BB3A60" w:rsidRDefault="00934629" w:rsidP="00741C4A">
      <w:pPr>
        <w:pStyle w:val="ListParagraph"/>
        <w:tabs>
          <w:tab w:val="left" w:pos="2880"/>
        </w:tabs>
        <w:autoSpaceDE w:val="0"/>
        <w:autoSpaceDN w:val="0"/>
        <w:adjustRightInd w:val="0"/>
        <w:ind w:right="88"/>
        <w:rPr>
          <w:rFonts w:cs="Arial"/>
          <w:b/>
          <w:sz w:val="24"/>
          <w:szCs w:val="24"/>
          <w:lang w:eastAsia="en-ZA"/>
        </w:rPr>
      </w:pPr>
    </w:p>
    <w:p w14:paraId="53F6922C" w14:textId="77777777" w:rsidR="00BB3A60" w:rsidRDefault="00BB3A60" w:rsidP="00FA5494">
      <w:pPr>
        <w:tabs>
          <w:tab w:val="left" w:pos="2880"/>
        </w:tabs>
        <w:autoSpaceDE w:val="0"/>
        <w:autoSpaceDN w:val="0"/>
        <w:adjustRightInd w:val="0"/>
        <w:ind w:left="2880" w:right="88" w:hanging="2880"/>
        <w:jc w:val="both"/>
        <w:rPr>
          <w:rFonts w:ascii="Arial" w:hAnsi="Arial" w:cs="Arial"/>
          <w:b/>
          <w:sz w:val="24"/>
          <w:szCs w:val="24"/>
          <w:lang w:val="en-ZA" w:eastAsia="en-ZA"/>
        </w:rPr>
      </w:pPr>
    </w:p>
    <w:p w14:paraId="206CBC8A" w14:textId="77777777" w:rsidR="00AB5596" w:rsidRDefault="00AB5596">
      <w:pPr>
        <w:rPr>
          <w:rFonts w:ascii="Arial" w:hAnsi="Arial" w:cs="Arial"/>
          <w:b/>
          <w:sz w:val="24"/>
          <w:szCs w:val="24"/>
          <w:lang w:val="en-ZA" w:eastAsia="en-ZA"/>
        </w:rPr>
      </w:pPr>
      <w:r>
        <w:rPr>
          <w:rFonts w:ascii="Arial" w:hAnsi="Arial" w:cs="Arial"/>
          <w:b/>
          <w:sz w:val="24"/>
          <w:szCs w:val="24"/>
          <w:lang w:val="en-ZA" w:eastAsia="en-ZA"/>
        </w:rPr>
        <w:br w:type="page"/>
      </w:r>
    </w:p>
    <w:p w14:paraId="3A0D977E" w14:textId="17F4ABBA" w:rsidR="00FA400A" w:rsidRPr="00FA400A" w:rsidRDefault="00FA400A" w:rsidP="00FA5494">
      <w:pPr>
        <w:tabs>
          <w:tab w:val="left" w:pos="2880"/>
        </w:tabs>
        <w:autoSpaceDE w:val="0"/>
        <w:autoSpaceDN w:val="0"/>
        <w:adjustRightInd w:val="0"/>
        <w:ind w:left="2880" w:right="88" w:hanging="2880"/>
        <w:jc w:val="both"/>
        <w:rPr>
          <w:rFonts w:ascii="Arial" w:hAnsi="Arial" w:cs="Arial"/>
          <w:b/>
          <w:sz w:val="24"/>
          <w:szCs w:val="24"/>
          <w:lang w:val="en-ZA" w:eastAsia="en-ZA"/>
        </w:rPr>
      </w:pPr>
      <w:r w:rsidRPr="00FA400A">
        <w:rPr>
          <w:rFonts w:ascii="Arial" w:hAnsi="Arial" w:cs="Arial"/>
          <w:b/>
          <w:sz w:val="24"/>
          <w:szCs w:val="24"/>
          <w:lang w:val="en-ZA" w:eastAsia="en-ZA"/>
        </w:rPr>
        <w:lastRenderedPageBreak/>
        <w:t>ABBREVIATIONS</w:t>
      </w:r>
    </w:p>
    <w:p w14:paraId="3679871A" w14:textId="77777777" w:rsidR="00FA400A" w:rsidRPr="00FA400A" w:rsidRDefault="00FA400A" w:rsidP="00FA5494">
      <w:pPr>
        <w:tabs>
          <w:tab w:val="left" w:pos="8100"/>
        </w:tabs>
        <w:ind w:left="540" w:right="88" w:hanging="540"/>
        <w:jc w:val="both"/>
        <w:rPr>
          <w:rFonts w:ascii="Arial" w:hAnsi="Arial" w:cs="Arial"/>
          <w:sz w:val="24"/>
          <w:szCs w:val="24"/>
          <w:lang w:val="en-ZA" w:eastAsia="en-ZA"/>
        </w:rPr>
      </w:pPr>
      <w:r w:rsidRPr="00FA400A">
        <w:rPr>
          <w:rFonts w:ascii="Arial" w:hAnsi="Arial" w:cs="Arial"/>
          <w:sz w:val="24"/>
          <w:szCs w:val="24"/>
          <w:lang w:val="en-ZA" w:eastAsia="en-ZA"/>
        </w:rPr>
        <w:tab/>
      </w:r>
      <w:r w:rsidRPr="00FA400A">
        <w:rPr>
          <w:rFonts w:ascii="Arial" w:hAnsi="Arial" w:cs="Arial"/>
          <w:sz w:val="24"/>
          <w:szCs w:val="24"/>
          <w:lang w:val="en-ZA" w:eastAsia="en-ZA"/>
        </w:rPr>
        <w:tab/>
      </w:r>
    </w:p>
    <w:p w14:paraId="6F40D17A" w14:textId="2B3732E9" w:rsidR="00FA400A" w:rsidRPr="00FA400A" w:rsidRDefault="008B4328" w:rsidP="008B4328">
      <w:pPr>
        <w:ind w:left="2127" w:right="88" w:hanging="2268"/>
        <w:jc w:val="both"/>
        <w:rPr>
          <w:rFonts w:ascii="Arial" w:hAnsi="Arial" w:cs="Arial"/>
          <w:sz w:val="24"/>
          <w:szCs w:val="24"/>
          <w:lang w:val="en-ZA" w:eastAsia="en-ZA"/>
        </w:rPr>
      </w:pPr>
      <w:r>
        <w:rPr>
          <w:rFonts w:ascii="Arial" w:hAnsi="Arial" w:cs="Arial"/>
          <w:sz w:val="24"/>
          <w:szCs w:val="24"/>
          <w:lang w:val="en-ZA" w:eastAsia="en-ZA"/>
        </w:rPr>
        <w:t xml:space="preserve">  </w:t>
      </w:r>
      <w:r w:rsidR="00FA400A" w:rsidRPr="00FA400A">
        <w:rPr>
          <w:rFonts w:ascii="Arial" w:hAnsi="Arial" w:cs="Arial"/>
          <w:sz w:val="24"/>
          <w:szCs w:val="24"/>
          <w:lang w:val="en-ZA" w:eastAsia="en-ZA"/>
        </w:rPr>
        <w:t>BAC</w:t>
      </w:r>
      <w:r w:rsidR="00FA400A" w:rsidRPr="00FA400A">
        <w:rPr>
          <w:rFonts w:ascii="Arial" w:hAnsi="Arial" w:cs="Arial"/>
          <w:sz w:val="24"/>
          <w:szCs w:val="24"/>
          <w:lang w:val="en-ZA" w:eastAsia="en-ZA"/>
        </w:rPr>
        <w:tab/>
        <w:t>: Bid Adjudication Committee</w:t>
      </w:r>
    </w:p>
    <w:p w14:paraId="24B117C7" w14:textId="472EAEBA" w:rsidR="00FA400A" w:rsidRPr="00FA400A" w:rsidRDefault="008B4328" w:rsidP="008B4328">
      <w:pPr>
        <w:ind w:left="2127" w:right="88" w:hanging="2268"/>
        <w:jc w:val="both"/>
        <w:rPr>
          <w:rFonts w:ascii="Arial" w:hAnsi="Arial" w:cs="Arial"/>
          <w:sz w:val="24"/>
          <w:szCs w:val="24"/>
          <w:lang w:val="en-ZA" w:eastAsia="en-ZA"/>
        </w:rPr>
      </w:pPr>
      <w:r>
        <w:rPr>
          <w:rFonts w:ascii="Arial" w:hAnsi="Arial" w:cs="Arial"/>
          <w:sz w:val="24"/>
          <w:szCs w:val="24"/>
          <w:lang w:val="en-ZA" w:eastAsia="en-ZA"/>
        </w:rPr>
        <w:t xml:space="preserve">  </w:t>
      </w:r>
      <w:r w:rsidR="00FA400A" w:rsidRPr="00FA400A">
        <w:rPr>
          <w:rFonts w:ascii="Arial" w:hAnsi="Arial" w:cs="Arial"/>
          <w:sz w:val="24"/>
          <w:szCs w:val="24"/>
          <w:lang w:val="en-ZA" w:eastAsia="en-ZA"/>
        </w:rPr>
        <w:t xml:space="preserve">B-BBEE </w:t>
      </w:r>
      <w:r w:rsidR="00FA400A" w:rsidRPr="00FA400A">
        <w:rPr>
          <w:rFonts w:ascii="Arial" w:hAnsi="Arial" w:cs="Arial"/>
          <w:sz w:val="24"/>
          <w:szCs w:val="24"/>
          <w:lang w:val="en-ZA" w:eastAsia="en-ZA"/>
        </w:rPr>
        <w:tab/>
        <w:t>: Broad Based Black Economic Empowerment</w:t>
      </w:r>
    </w:p>
    <w:p w14:paraId="241A6A81" w14:textId="77777777" w:rsidR="00FA400A" w:rsidRPr="00FA400A" w:rsidRDefault="00FA400A" w:rsidP="00FA5494">
      <w:pPr>
        <w:ind w:left="2160" w:right="88" w:hanging="2160"/>
        <w:jc w:val="both"/>
        <w:rPr>
          <w:rFonts w:ascii="Arial" w:hAnsi="Arial" w:cs="Arial"/>
          <w:sz w:val="24"/>
          <w:szCs w:val="24"/>
          <w:lang w:val="en-ZA" w:eastAsia="en-ZA"/>
        </w:rPr>
      </w:pPr>
      <w:r w:rsidRPr="00FA400A">
        <w:rPr>
          <w:rFonts w:ascii="Arial" w:hAnsi="Arial" w:cs="Arial"/>
          <w:sz w:val="24"/>
          <w:szCs w:val="24"/>
          <w:lang w:val="en-ZA" w:eastAsia="en-ZA"/>
        </w:rPr>
        <w:t>BEC</w:t>
      </w:r>
      <w:r w:rsidRPr="00FA400A">
        <w:rPr>
          <w:rFonts w:ascii="Arial" w:hAnsi="Arial" w:cs="Arial"/>
          <w:sz w:val="24"/>
          <w:szCs w:val="24"/>
          <w:lang w:val="en-ZA" w:eastAsia="en-ZA"/>
        </w:rPr>
        <w:tab/>
        <w:t>: Bid Evaluation Committee</w:t>
      </w:r>
    </w:p>
    <w:p w14:paraId="24748E04" w14:textId="77777777" w:rsidR="00FA400A" w:rsidRPr="00FA400A" w:rsidRDefault="00FA400A" w:rsidP="00FA5494">
      <w:pPr>
        <w:ind w:left="2160" w:right="88" w:hanging="2160"/>
        <w:jc w:val="both"/>
        <w:rPr>
          <w:rFonts w:ascii="Arial" w:hAnsi="Arial" w:cs="Arial"/>
          <w:sz w:val="24"/>
          <w:szCs w:val="24"/>
          <w:lang w:val="en-ZA" w:eastAsia="en-ZA"/>
        </w:rPr>
      </w:pPr>
      <w:r w:rsidRPr="00FA400A">
        <w:rPr>
          <w:rFonts w:ascii="Arial" w:hAnsi="Arial" w:cs="Arial"/>
          <w:sz w:val="24"/>
          <w:szCs w:val="24"/>
          <w:lang w:val="en-ZA" w:eastAsia="en-ZA"/>
        </w:rPr>
        <w:t>BSC</w:t>
      </w:r>
      <w:r w:rsidRPr="00FA400A">
        <w:rPr>
          <w:rFonts w:ascii="Arial" w:hAnsi="Arial" w:cs="Arial"/>
          <w:sz w:val="24"/>
          <w:szCs w:val="24"/>
          <w:lang w:val="en-ZA" w:eastAsia="en-ZA"/>
        </w:rPr>
        <w:tab/>
        <w:t>: Bid Specification Committee</w:t>
      </w:r>
    </w:p>
    <w:p w14:paraId="2678EDF2" w14:textId="77777777" w:rsidR="00FA400A" w:rsidRDefault="00FA400A" w:rsidP="00FA5494">
      <w:pPr>
        <w:ind w:left="2160" w:right="88" w:hanging="2160"/>
        <w:jc w:val="both"/>
        <w:rPr>
          <w:rFonts w:ascii="Arial" w:hAnsi="Arial" w:cs="Arial"/>
          <w:sz w:val="24"/>
          <w:szCs w:val="24"/>
          <w:lang w:val="en-ZA" w:eastAsia="en-ZA"/>
        </w:rPr>
      </w:pPr>
      <w:r w:rsidRPr="00FA400A">
        <w:rPr>
          <w:rFonts w:ascii="Arial" w:hAnsi="Arial" w:cs="Arial"/>
          <w:sz w:val="24"/>
          <w:szCs w:val="24"/>
          <w:lang w:val="en-ZA" w:eastAsia="en-ZA"/>
        </w:rPr>
        <w:t>CE</w:t>
      </w:r>
      <w:r w:rsidRPr="00FA400A">
        <w:rPr>
          <w:rFonts w:ascii="Arial" w:hAnsi="Arial" w:cs="Arial"/>
          <w:sz w:val="24"/>
          <w:szCs w:val="24"/>
          <w:lang w:val="en-ZA" w:eastAsia="en-ZA"/>
        </w:rPr>
        <w:tab/>
        <w:t>: Consumer Electronics</w:t>
      </w:r>
    </w:p>
    <w:p w14:paraId="55D8E11C" w14:textId="77777777" w:rsidR="008679D5" w:rsidRPr="00FA400A" w:rsidRDefault="008679D5" w:rsidP="008679D5">
      <w:pPr>
        <w:ind w:left="2160" w:right="88" w:hanging="2160"/>
        <w:jc w:val="both"/>
        <w:rPr>
          <w:rFonts w:ascii="Arial" w:hAnsi="Arial" w:cs="Arial"/>
          <w:bCs/>
          <w:sz w:val="24"/>
          <w:szCs w:val="24"/>
          <w:lang w:val="en-ZA" w:eastAsia="en-ZA"/>
        </w:rPr>
      </w:pPr>
      <w:r w:rsidRPr="00FA400A">
        <w:rPr>
          <w:rFonts w:ascii="Arial" w:hAnsi="Arial" w:cs="Arial"/>
          <w:sz w:val="24"/>
          <w:szCs w:val="24"/>
          <w:lang w:val="en-ZA" w:eastAsia="en-ZA"/>
        </w:rPr>
        <w:t>CSD</w:t>
      </w:r>
      <w:r w:rsidRPr="00FA400A">
        <w:rPr>
          <w:rFonts w:ascii="Arial" w:hAnsi="Arial" w:cs="Arial"/>
          <w:sz w:val="24"/>
          <w:szCs w:val="24"/>
          <w:lang w:val="en-ZA" w:eastAsia="en-ZA"/>
        </w:rPr>
        <w:tab/>
        <w:t xml:space="preserve">: Central Supplier Database </w:t>
      </w:r>
    </w:p>
    <w:p w14:paraId="2186D6EA" w14:textId="70F00759" w:rsidR="008679D5" w:rsidRPr="00FA400A" w:rsidRDefault="008679D5" w:rsidP="008679D5">
      <w:pPr>
        <w:ind w:left="2127" w:hanging="2127"/>
        <w:jc w:val="both"/>
        <w:rPr>
          <w:rFonts w:ascii="Arial" w:hAnsi="Arial" w:cs="Arial"/>
          <w:sz w:val="24"/>
          <w:szCs w:val="24"/>
          <w:lang w:val="en-ZA" w:eastAsia="en-ZA"/>
        </w:rPr>
      </w:pPr>
      <w:proofErr w:type="spellStart"/>
      <w:r w:rsidRPr="008679D5">
        <w:rPr>
          <w:rFonts w:ascii="Arial" w:eastAsiaTheme="minorHAnsi" w:hAnsi="Arial" w:cs="Arial"/>
          <w:color w:val="000000" w:themeColor="text1"/>
          <w:sz w:val="24"/>
          <w:szCs w:val="24"/>
          <w:lang w:val="en-ZA" w:eastAsia="en-ZA"/>
        </w:rPr>
        <w:t>GDoH</w:t>
      </w:r>
      <w:proofErr w:type="spellEnd"/>
      <w:r w:rsidRPr="008679D5">
        <w:rPr>
          <w:rFonts w:ascii="Arial" w:eastAsiaTheme="minorHAnsi" w:hAnsi="Arial" w:cs="Arial"/>
          <w:color w:val="000000" w:themeColor="text1"/>
          <w:sz w:val="24"/>
          <w:szCs w:val="24"/>
          <w:lang w:val="en-ZA" w:eastAsia="en-ZA"/>
        </w:rPr>
        <w:tab/>
        <w:t>: Gauteng</w:t>
      </w:r>
      <w:r w:rsidRPr="00FA400A">
        <w:rPr>
          <w:rFonts w:ascii="Arial" w:eastAsiaTheme="minorHAnsi" w:hAnsi="Arial" w:cs="Arial"/>
          <w:color w:val="000000" w:themeColor="text1"/>
          <w:sz w:val="24"/>
          <w:szCs w:val="24"/>
          <w:lang w:val="en-ZA" w:eastAsia="en-ZA"/>
        </w:rPr>
        <w:t xml:space="preserve"> Department of Health</w:t>
      </w:r>
    </w:p>
    <w:p w14:paraId="12493DAC" w14:textId="77777777" w:rsidR="00FA400A" w:rsidRPr="00FA400A" w:rsidRDefault="00FA400A" w:rsidP="00FA5494">
      <w:pPr>
        <w:ind w:left="2160" w:hanging="2160"/>
        <w:jc w:val="both"/>
        <w:rPr>
          <w:rFonts w:ascii="Arial" w:hAnsi="Arial" w:cs="Arial"/>
          <w:sz w:val="24"/>
          <w:szCs w:val="24"/>
          <w:lang w:val="en-ZA" w:eastAsia="en-ZA"/>
        </w:rPr>
      </w:pPr>
      <w:r w:rsidRPr="00FA400A">
        <w:rPr>
          <w:rFonts w:ascii="Arial" w:hAnsi="Arial" w:cs="Arial"/>
          <w:sz w:val="24"/>
          <w:szCs w:val="24"/>
          <w:lang w:val="en-ZA" w:eastAsia="en-ZA"/>
        </w:rPr>
        <w:t>GCC</w:t>
      </w:r>
      <w:r w:rsidRPr="00FA400A">
        <w:rPr>
          <w:rFonts w:ascii="Arial" w:hAnsi="Arial" w:cs="Arial"/>
          <w:sz w:val="24"/>
          <w:szCs w:val="24"/>
          <w:lang w:val="en-ZA" w:eastAsia="en-ZA"/>
        </w:rPr>
        <w:tab/>
        <w:t>: General Conditions of Contract</w:t>
      </w:r>
    </w:p>
    <w:p w14:paraId="1ECFA80F" w14:textId="77777777" w:rsidR="00FA400A" w:rsidRDefault="00FA400A" w:rsidP="00FA5494">
      <w:pPr>
        <w:ind w:left="2160" w:right="88" w:hanging="2160"/>
        <w:jc w:val="both"/>
        <w:rPr>
          <w:rFonts w:ascii="Arial" w:hAnsi="Arial" w:cs="Arial"/>
          <w:bCs/>
          <w:sz w:val="24"/>
          <w:szCs w:val="24"/>
          <w:lang w:val="en-ZA" w:eastAsia="en-ZA"/>
        </w:rPr>
      </w:pPr>
      <w:r w:rsidRPr="00FA400A">
        <w:rPr>
          <w:rFonts w:ascii="Arial" w:hAnsi="Arial" w:cs="Arial"/>
          <w:sz w:val="24"/>
          <w:szCs w:val="24"/>
          <w:lang w:val="en-ZA" w:eastAsia="en-ZA"/>
        </w:rPr>
        <w:t>GPT</w:t>
      </w:r>
      <w:r w:rsidRPr="00FA400A">
        <w:rPr>
          <w:rFonts w:ascii="Arial" w:hAnsi="Arial" w:cs="Arial"/>
          <w:sz w:val="24"/>
          <w:szCs w:val="24"/>
          <w:lang w:val="en-ZA" w:eastAsia="en-ZA"/>
        </w:rPr>
        <w:tab/>
      </w:r>
      <w:r w:rsidRPr="00FA400A">
        <w:rPr>
          <w:rFonts w:ascii="Arial" w:hAnsi="Arial" w:cs="Arial"/>
          <w:bCs/>
          <w:sz w:val="24"/>
          <w:szCs w:val="24"/>
          <w:lang w:val="en-ZA" w:eastAsia="en-ZA"/>
        </w:rPr>
        <w:t>: Gauteng Provincial Treasury</w:t>
      </w:r>
    </w:p>
    <w:p w14:paraId="6B983939" w14:textId="0E8EA238" w:rsidR="00B202A3" w:rsidRPr="00FA400A" w:rsidRDefault="00B202A3" w:rsidP="00FA5494">
      <w:pPr>
        <w:ind w:left="2160" w:right="88" w:hanging="2160"/>
        <w:jc w:val="both"/>
        <w:rPr>
          <w:rFonts w:ascii="Arial" w:hAnsi="Arial" w:cs="Arial"/>
          <w:sz w:val="24"/>
          <w:szCs w:val="24"/>
          <w:lang w:val="en-ZA" w:eastAsia="en-ZA"/>
        </w:rPr>
      </w:pPr>
      <w:r>
        <w:rPr>
          <w:rFonts w:ascii="Arial" w:hAnsi="Arial" w:cs="Arial"/>
          <w:bCs/>
          <w:sz w:val="24"/>
          <w:szCs w:val="24"/>
          <w:lang w:val="en-ZA" w:eastAsia="en-ZA"/>
        </w:rPr>
        <w:t>HPCSA</w:t>
      </w:r>
      <w:r>
        <w:rPr>
          <w:rFonts w:ascii="Arial" w:hAnsi="Arial" w:cs="Arial"/>
          <w:bCs/>
          <w:sz w:val="24"/>
          <w:szCs w:val="24"/>
          <w:lang w:val="en-ZA" w:eastAsia="en-ZA"/>
        </w:rPr>
        <w:tab/>
        <w:t xml:space="preserve">: Health Professions </w:t>
      </w:r>
      <w:r w:rsidR="0056324F">
        <w:rPr>
          <w:rFonts w:ascii="Arial" w:hAnsi="Arial" w:cs="Arial"/>
          <w:bCs/>
          <w:sz w:val="24"/>
          <w:szCs w:val="24"/>
          <w:lang w:val="en-ZA" w:eastAsia="en-ZA"/>
        </w:rPr>
        <w:t>Co</w:t>
      </w:r>
      <w:r>
        <w:rPr>
          <w:rFonts w:ascii="Arial" w:hAnsi="Arial" w:cs="Arial"/>
          <w:bCs/>
          <w:sz w:val="24"/>
          <w:szCs w:val="24"/>
          <w:lang w:val="en-ZA" w:eastAsia="en-ZA"/>
        </w:rPr>
        <w:t xml:space="preserve">uncil of South Africa </w:t>
      </w:r>
    </w:p>
    <w:p w14:paraId="1F6F003F" w14:textId="77777777" w:rsidR="00FA400A" w:rsidRPr="00FA400A" w:rsidRDefault="00FA400A" w:rsidP="00FA5494">
      <w:pPr>
        <w:ind w:left="2160" w:right="88" w:hanging="2160"/>
        <w:jc w:val="both"/>
        <w:rPr>
          <w:rFonts w:ascii="Arial" w:hAnsi="Arial" w:cs="Arial"/>
          <w:sz w:val="24"/>
          <w:szCs w:val="24"/>
          <w:lang w:val="en-ZA" w:eastAsia="en-ZA"/>
        </w:rPr>
      </w:pPr>
      <w:r w:rsidRPr="00FA400A">
        <w:rPr>
          <w:rFonts w:ascii="Arial" w:hAnsi="Arial" w:cs="Arial"/>
          <w:sz w:val="24"/>
          <w:szCs w:val="24"/>
          <w:lang w:val="en-ZA" w:eastAsia="en-ZA"/>
        </w:rPr>
        <w:t>ISO</w:t>
      </w:r>
      <w:r w:rsidRPr="00FA400A">
        <w:rPr>
          <w:rFonts w:ascii="Arial" w:hAnsi="Arial" w:cs="Arial"/>
          <w:sz w:val="24"/>
          <w:szCs w:val="24"/>
          <w:lang w:val="en-ZA" w:eastAsia="en-ZA"/>
        </w:rPr>
        <w:tab/>
      </w:r>
      <w:r w:rsidRPr="00FA400A">
        <w:rPr>
          <w:rFonts w:ascii="Arial" w:hAnsi="Arial" w:cs="Arial"/>
          <w:bCs/>
          <w:sz w:val="24"/>
          <w:szCs w:val="24"/>
          <w:lang w:val="en-ZA" w:eastAsia="en-ZA"/>
        </w:rPr>
        <w:t>: International Standards Organization / Organization for Standardization</w:t>
      </w:r>
    </w:p>
    <w:p w14:paraId="00693E97" w14:textId="77777777" w:rsidR="00FA400A" w:rsidRPr="00FA400A" w:rsidRDefault="00FA400A" w:rsidP="00FA5494">
      <w:pPr>
        <w:ind w:left="2160" w:hanging="2160"/>
        <w:jc w:val="both"/>
        <w:rPr>
          <w:rFonts w:ascii="Arial" w:hAnsi="Arial" w:cs="Arial"/>
          <w:sz w:val="24"/>
          <w:szCs w:val="24"/>
          <w:lang w:val="en-ZA" w:eastAsia="en-ZA"/>
        </w:rPr>
      </w:pPr>
      <w:r w:rsidRPr="00FA400A">
        <w:rPr>
          <w:rFonts w:ascii="Arial" w:hAnsi="Arial" w:cs="Arial"/>
          <w:sz w:val="24"/>
          <w:szCs w:val="24"/>
          <w:lang w:val="en-ZA" w:eastAsia="en-ZA"/>
        </w:rPr>
        <w:t>PPPFA</w:t>
      </w:r>
      <w:r w:rsidRPr="00FA400A">
        <w:rPr>
          <w:rFonts w:ascii="Arial" w:hAnsi="Arial" w:cs="Arial"/>
          <w:sz w:val="24"/>
          <w:szCs w:val="24"/>
          <w:lang w:val="en-ZA" w:eastAsia="en-ZA"/>
        </w:rPr>
        <w:tab/>
        <w:t>: Preferential Procurement Policy Framework Act</w:t>
      </w:r>
    </w:p>
    <w:p w14:paraId="6092E831" w14:textId="77777777" w:rsidR="00FA400A" w:rsidRPr="00FA400A" w:rsidRDefault="00FA400A" w:rsidP="00FA5494">
      <w:pPr>
        <w:ind w:left="2160" w:hanging="2160"/>
        <w:jc w:val="both"/>
        <w:rPr>
          <w:rFonts w:ascii="Arial" w:hAnsi="Arial" w:cs="Arial"/>
          <w:sz w:val="24"/>
          <w:szCs w:val="24"/>
          <w:lang w:val="en-ZA" w:eastAsia="en-ZA"/>
        </w:rPr>
      </w:pPr>
      <w:r w:rsidRPr="00FA400A">
        <w:rPr>
          <w:rFonts w:ascii="Arial" w:hAnsi="Arial" w:cs="Arial"/>
          <w:sz w:val="24"/>
          <w:szCs w:val="24"/>
          <w:lang w:val="en-ZA" w:eastAsia="en-ZA"/>
        </w:rPr>
        <w:t>PPR</w:t>
      </w:r>
      <w:r w:rsidRPr="00FA400A">
        <w:rPr>
          <w:rFonts w:ascii="Arial" w:hAnsi="Arial" w:cs="Arial"/>
          <w:sz w:val="24"/>
          <w:szCs w:val="24"/>
          <w:lang w:val="en-ZA" w:eastAsia="en-ZA"/>
        </w:rPr>
        <w:tab/>
        <w:t>: Preferential Procurement Policy 2022</w:t>
      </w:r>
    </w:p>
    <w:p w14:paraId="7EE288A0" w14:textId="77777777" w:rsidR="00FA400A" w:rsidRPr="00FA400A" w:rsidRDefault="00FA400A" w:rsidP="00FA5494">
      <w:pPr>
        <w:ind w:left="2160" w:hanging="2160"/>
        <w:jc w:val="both"/>
        <w:rPr>
          <w:rFonts w:ascii="Arial" w:hAnsi="Arial" w:cs="Arial"/>
          <w:sz w:val="24"/>
          <w:szCs w:val="24"/>
          <w:lang w:val="en-ZA" w:eastAsia="en-ZA"/>
        </w:rPr>
      </w:pPr>
      <w:r w:rsidRPr="00FA400A">
        <w:rPr>
          <w:rFonts w:ascii="Arial" w:hAnsi="Arial" w:cs="Arial"/>
          <w:sz w:val="24"/>
          <w:szCs w:val="24"/>
          <w:lang w:val="en-ZA" w:eastAsia="en-ZA"/>
        </w:rPr>
        <w:t>QC</w:t>
      </w:r>
      <w:r w:rsidRPr="00FA400A">
        <w:rPr>
          <w:rFonts w:ascii="Arial" w:hAnsi="Arial" w:cs="Arial"/>
          <w:sz w:val="24"/>
          <w:szCs w:val="24"/>
          <w:lang w:val="en-ZA" w:eastAsia="en-ZA"/>
        </w:rPr>
        <w:tab/>
        <w:t>: Quality Control</w:t>
      </w:r>
    </w:p>
    <w:p w14:paraId="53A04EC5" w14:textId="77777777" w:rsidR="00FA400A" w:rsidRPr="00FA400A" w:rsidRDefault="00FA400A" w:rsidP="00FA5494">
      <w:pPr>
        <w:ind w:left="2160" w:hanging="2160"/>
        <w:jc w:val="both"/>
        <w:rPr>
          <w:rFonts w:ascii="Arial" w:hAnsi="Arial" w:cs="Arial"/>
          <w:sz w:val="24"/>
          <w:szCs w:val="24"/>
          <w:lang w:val="en-ZA" w:eastAsia="en-ZA"/>
        </w:rPr>
      </w:pPr>
      <w:r w:rsidRPr="00FA400A">
        <w:rPr>
          <w:rFonts w:ascii="Arial" w:hAnsi="Arial" w:cs="Arial"/>
          <w:sz w:val="24"/>
          <w:szCs w:val="24"/>
          <w:lang w:val="en-ZA" w:eastAsia="en-ZA"/>
        </w:rPr>
        <w:t>RFP</w:t>
      </w:r>
      <w:r w:rsidRPr="00FA400A">
        <w:rPr>
          <w:rFonts w:ascii="Arial" w:hAnsi="Arial" w:cs="Arial"/>
          <w:sz w:val="24"/>
          <w:szCs w:val="24"/>
          <w:lang w:val="en-ZA" w:eastAsia="en-ZA"/>
        </w:rPr>
        <w:tab/>
        <w:t>: Request for Proposal</w:t>
      </w:r>
    </w:p>
    <w:p w14:paraId="47FAC417" w14:textId="77777777" w:rsidR="00FA400A" w:rsidRPr="00FA400A" w:rsidRDefault="00FA400A" w:rsidP="00FA5494">
      <w:pPr>
        <w:ind w:left="2160" w:hanging="2160"/>
        <w:jc w:val="both"/>
        <w:rPr>
          <w:rFonts w:ascii="Arial" w:hAnsi="Arial" w:cs="Arial"/>
          <w:sz w:val="24"/>
          <w:szCs w:val="24"/>
          <w:lang w:val="en-ZA" w:eastAsia="en-ZA"/>
        </w:rPr>
      </w:pPr>
      <w:r w:rsidRPr="00FA400A">
        <w:rPr>
          <w:rFonts w:ascii="Arial" w:hAnsi="Arial" w:cs="Arial"/>
          <w:sz w:val="24"/>
          <w:szCs w:val="24"/>
          <w:lang w:val="en-ZA" w:eastAsia="en-ZA"/>
        </w:rPr>
        <w:t>ROE</w:t>
      </w:r>
      <w:r w:rsidRPr="00FA400A">
        <w:rPr>
          <w:rFonts w:ascii="Arial" w:hAnsi="Arial" w:cs="Arial"/>
          <w:sz w:val="24"/>
          <w:szCs w:val="24"/>
          <w:lang w:val="en-ZA" w:eastAsia="en-ZA"/>
        </w:rPr>
        <w:tab/>
        <w:t>: Rates of Exchange</w:t>
      </w:r>
    </w:p>
    <w:p w14:paraId="7A418F1A" w14:textId="77777777" w:rsidR="00FA400A" w:rsidRDefault="00FA400A" w:rsidP="00FA5494">
      <w:pPr>
        <w:ind w:left="2160" w:right="88" w:hanging="2160"/>
        <w:jc w:val="both"/>
        <w:rPr>
          <w:rFonts w:ascii="Arial" w:hAnsi="Arial" w:cs="Arial"/>
          <w:sz w:val="24"/>
          <w:szCs w:val="24"/>
          <w:lang w:val="en-ZA" w:eastAsia="en-ZA"/>
        </w:rPr>
      </w:pPr>
      <w:r w:rsidRPr="00FA400A">
        <w:rPr>
          <w:rFonts w:ascii="Arial" w:hAnsi="Arial" w:cs="Arial"/>
          <w:sz w:val="24"/>
          <w:szCs w:val="24"/>
          <w:lang w:val="en-ZA" w:eastAsia="en-ZA"/>
        </w:rPr>
        <w:t>SABS</w:t>
      </w:r>
      <w:r w:rsidRPr="00FA400A">
        <w:rPr>
          <w:rFonts w:ascii="Arial" w:hAnsi="Arial" w:cs="Arial"/>
          <w:sz w:val="24"/>
          <w:szCs w:val="24"/>
          <w:lang w:val="en-ZA" w:eastAsia="en-ZA"/>
        </w:rPr>
        <w:tab/>
        <w:t xml:space="preserve">: South African Bureau of Standards </w:t>
      </w:r>
    </w:p>
    <w:p w14:paraId="5DF76542" w14:textId="32BD7DD9" w:rsidR="00450CD4" w:rsidRPr="00FA400A" w:rsidRDefault="00450CD4" w:rsidP="00FA5494">
      <w:pPr>
        <w:ind w:left="2160" w:right="88" w:hanging="2160"/>
        <w:jc w:val="both"/>
        <w:rPr>
          <w:rFonts w:ascii="Arial" w:hAnsi="Arial" w:cs="Arial"/>
          <w:sz w:val="24"/>
          <w:szCs w:val="24"/>
          <w:lang w:val="en-ZA" w:eastAsia="en-ZA"/>
        </w:rPr>
      </w:pPr>
      <w:r>
        <w:rPr>
          <w:rFonts w:ascii="Arial" w:hAnsi="Arial" w:cs="Arial"/>
          <w:sz w:val="24"/>
          <w:szCs w:val="24"/>
          <w:lang w:val="en-ZA" w:eastAsia="en-ZA"/>
        </w:rPr>
        <w:t xml:space="preserve">SAHPRA               </w:t>
      </w:r>
      <w:r w:rsidR="00DF147A">
        <w:rPr>
          <w:rFonts w:ascii="Arial" w:hAnsi="Arial" w:cs="Arial"/>
          <w:sz w:val="24"/>
          <w:szCs w:val="24"/>
          <w:lang w:val="en-ZA" w:eastAsia="en-ZA"/>
        </w:rPr>
        <w:t xml:space="preserve"> </w:t>
      </w:r>
      <w:proofErr w:type="gramStart"/>
      <w:r w:rsidR="00DF147A">
        <w:rPr>
          <w:rFonts w:ascii="Arial" w:hAnsi="Arial" w:cs="Arial"/>
          <w:sz w:val="24"/>
          <w:szCs w:val="24"/>
          <w:lang w:val="en-ZA" w:eastAsia="en-ZA"/>
        </w:rPr>
        <w:t xml:space="preserve">  :</w:t>
      </w:r>
      <w:proofErr w:type="gramEnd"/>
      <w:r>
        <w:rPr>
          <w:rFonts w:ascii="Arial" w:hAnsi="Arial" w:cs="Arial"/>
          <w:sz w:val="24"/>
          <w:szCs w:val="24"/>
          <w:lang w:val="en-ZA" w:eastAsia="en-ZA"/>
        </w:rPr>
        <w:t xml:space="preserve"> </w:t>
      </w:r>
      <w:r w:rsidR="00B4585A">
        <w:rPr>
          <w:rFonts w:ascii="Arial" w:hAnsi="Arial" w:cs="Arial"/>
          <w:sz w:val="24"/>
          <w:szCs w:val="24"/>
          <w:lang w:val="en-ZA" w:eastAsia="en-ZA"/>
        </w:rPr>
        <w:t xml:space="preserve">South African Health Products Regulatory </w:t>
      </w:r>
      <w:r w:rsidR="00905C9D">
        <w:rPr>
          <w:rFonts w:ascii="Arial" w:hAnsi="Arial" w:cs="Arial"/>
          <w:sz w:val="24"/>
          <w:szCs w:val="24"/>
          <w:lang w:val="en-ZA" w:eastAsia="en-ZA"/>
        </w:rPr>
        <w:t>Authority</w:t>
      </w:r>
    </w:p>
    <w:p w14:paraId="401BD61A" w14:textId="77777777" w:rsidR="00FA400A" w:rsidRPr="00FA400A" w:rsidRDefault="00FA400A" w:rsidP="00FA5494">
      <w:pPr>
        <w:ind w:left="2160" w:right="88" w:hanging="2160"/>
        <w:jc w:val="both"/>
        <w:rPr>
          <w:rFonts w:ascii="Arial" w:hAnsi="Arial" w:cs="Arial"/>
          <w:sz w:val="24"/>
          <w:szCs w:val="24"/>
          <w:lang w:val="en-ZA" w:eastAsia="en-ZA"/>
        </w:rPr>
      </w:pPr>
      <w:r w:rsidRPr="00FA400A">
        <w:rPr>
          <w:rFonts w:ascii="Arial" w:hAnsi="Arial" w:cs="Arial"/>
          <w:sz w:val="24"/>
          <w:szCs w:val="24"/>
          <w:lang w:val="en-ZA" w:eastAsia="en-ZA"/>
        </w:rPr>
        <w:t>SANAS</w:t>
      </w:r>
      <w:r w:rsidRPr="00FA400A">
        <w:rPr>
          <w:rFonts w:ascii="Arial" w:hAnsi="Arial" w:cs="Arial"/>
          <w:sz w:val="24"/>
          <w:szCs w:val="24"/>
          <w:lang w:val="en-ZA" w:eastAsia="en-ZA"/>
        </w:rPr>
        <w:tab/>
        <w:t xml:space="preserve">: </w:t>
      </w:r>
      <w:r w:rsidRPr="00FA400A">
        <w:rPr>
          <w:rFonts w:ascii="Arial" w:hAnsi="Arial" w:cs="Arial"/>
          <w:bCs/>
          <w:sz w:val="24"/>
          <w:szCs w:val="24"/>
          <w:lang w:val="en-ZA" w:eastAsia="en-ZA"/>
        </w:rPr>
        <w:t>South African National Accreditation System</w:t>
      </w:r>
    </w:p>
    <w:p w14:paraId="06F16E74" w14:textId="77777777" w:rsidR="00FA400A" w:rsidRDefault="00FA400A" w:rsidP="00FA5494">
      <w:pPr>
        <w:ind w:left="2160" w:hanging="2160"/>
        <w:jc w:val="both"/>
        <w:rPr>
          <w:rFonts w:ascii="Arial" w:hAnsi="Arial" w:cs="Arial"/>
          <w:sz w:val="24"/>
          <w:szCs w:val="24"/>
          <w:lang w:val="en-ZA" w:eastAsia="en-ZA"/>
        </w:rPr>
      </w:pPr>
      <w:r w:rsidRPr="00FA400A">
        <w:rPr>
          <w:rFonts w:ascii="Arial" w:hAnsi="Arial" w:cs="Arial"/>
          <w:sz w:val="24"/>
          <w:szCs w:val="24"/>
          <w:lang w:val="en-ZA" w:eastAsia="en-ZA"/>
        </w:rPr>
        <w:t>SANS</w:t>
      </w:r>
      <w:r w:rsidRPr="00FA400A">
        <w:rPr>
          <w:rFonts w:ascii="Arial" w:hAnsi="Arial" w:cs="Arial"/>
          <w:sz w:val="24"/>
          <w:szCs w:val="24"/>
          <w:lang w:val="en-ZA" w:eastAsia="en-ZA"/>
        </w:rPr>
        <w:tab/>
        <w:t>: South African National Standard</w:t>
      </w:r>
    </w:p>
    <w:p w14:paraId="445EA2D0" w14:textId="77777777" w:rsidR="008679D5" w:rsidRPr="008679D5" w:rsidRDefault="008679D5" w:rsidP="008679D5">
      <w:pPr>
        <w:ind w:left="2127" w:hanging="2127"/>
        <w:jc w:val="both"/>
        <w:rPr>
          <w:rFonts w:ascii="Arial" w:eastAsiaTheme="minorHAnsi" w:hAnsi="Arial" w:cs="Arial"/>
          <w:sz w:val="24"/>
          <w:szCs w:val="24"/>
          <w:lang w:val="en-ZA" w:eastAsia="en-ZA"/>
        </w:rPr>
      </w:pPr>
      <w:r w:rsidRPr="008679D5">
        <w:rPr>
          <w:rFonts w:ascii="Arial" w:eastAsiaTheme="minorHAnsi" w:hAnsi="Arial" w:cs="Arial"/>
          <w:sz w:val="24"/>
          <w:szCs w:val="24"/>
          <w:lang w:val="en-ZA" w:eastAsia="en-ZA"/>
        </w:rPr>
        <w:t>SARS</w:t>
      </w:r>
      <w:r w:rsidRPr="008679D5">
        <w:rPr>
          <w:rFonts w:ascii="Arial" w:eastAsiaTheme="minorHAnsi" w:hAnsi="Arial" w:cs="Arial"/>
          <w:sz w:val="24"/>
          <w:szCs w:val="24"/>
          <w:lang w:val="en-ZA" w:eastAsia="en-ZA"/>
        </w:rPr>
        <w:tab/>
        <w:t>: South African Revenue Services</w:t>
      </w:r>
    </w:p>
    <w:p w14:paraId="772704CB" w14:textId="77777777" w:rsidR="00FA400A" w:rsidRPr="00FA400A" w:rsidRDefault="00FA400A" w:rsidP="00FA5494">
      <w:pPr>
        <w:ind w:left="2160" w:hanging="2160"/>
        <w:jc w:val="both"/>
        <w:rPr>
          <w:rFonts w:ascii="Arial" w:hAnsi="Arial" w:cs="Arial"/>
          <w:sz w:val="24"/>
          <w:szCs w:val="24"/>
          <w:lang w:val="en-ZA" w:eastAsia="en-ZA"/>
        </w:rPr>
      </w:pPr>
      <w:r w:rsidRPr="00FA400A">
        <w:rPr>
          <w:rFonts w:ascii="Arial" w:hAnsi="Arial" w:cs="Arial"/>
          <w:sz w:val="24"/>
          <w:szCs w:val="24"/>
          <w:lang w:val="en-ZA" w:eastAsia="en-ZA"/>
        </w:rPr>
        <w:t>SCC</w:t>
      </w:r>
      <w:r w:rsidRPr="00FA400A">
        <w:rPr>
          <w:rFonts w:ascii="Arial" w:hAnsi="Arial" w:cs="Arial"/>
          <w:sz w:val="24"/>
          <w:szCs w:val="24"/>
          <w:lang w:val="en-ZA" w:eastAsia="en-ZA"/>
        </w:rPr>
        <w:tab/>
        <w:t>: Special Conditions of Contract</w:t>
      </w:r>
    </w:p>
    <w:p w14:paraId="44EAADF4" w14:textId="77777777" w:rsidR="00FA400A" w:rsidRPr="00FA400A" w:rsidRDefault="00FA400A" w:rsidP="00FA5494">
      <w:pPr>
        <w:ind w:left="2160" w:hanging="2160"/>
        <w:jc w:val="both"/>
        <w:rPr>
          <w:rFonts w:ascii="Arial" w:hAnsi="Arial" w:cs="Arial"/>
          <w:sz w:val="24"/>
          <w:szCs w:val="24"/>
          <w:lang w:val="en-ZA" w:eastAsia="en-ZA"/>
        </w:rPr>
      </w:pPr>
      <w:r w:rsidRPr="00FA400A">
        <w:rPr>
          <w:rFonts w:ascii="Arial" w:hAnsi="Arial" w:cs="Arial"/>
          <w:sz w:val="24"/>
          <w:szCs w:val="24"/>
          <w:lang w:val="en-ZA" w:eastAsia="en-ZA"/>
        </w:rPr>
        <w:t>TCC</w:t>
      </w:r>
      <w:r w:rsidRPr="00FA400A">
        <w:rPr>
          <w:rFonts w:ascii="Arial" w:hAnsi="Arial" w:cs="Arial"/>
          <w:sz w:val="24"/>
          <w:szCs w:val="24"/>
          <w:lang w:val="en-ZA" w:eastAsia="en-ZA"/>
        </w:rPr>
        <w:tab/>
        <w:t>: Tax Clearance Certificate</w:t>
      </w:r>
    </w:p>
    <w:p w14:paraId="7A20431A" w14:textId="10E8D661" w:rsidR="00FA400A" w:rsidRPr="00FA400A" w:rsidRDefault="00FA400A" w:rsidP="00FA5494">
      <w:pPr>
        <w:ind w:left="2160" w:right="88" w:hanging="2160"/>
        <w:jc w:val="both"/>
        <w:rPr>
          <w:rFonts w:ascii="Arial" w:hAnsi="Arial" w:cs="Arial"/>
          <w:sz w:val="24"/>
          <w:szCs w:val="24"/>
          <w:lang w:val="en-ZA" w:eastAsia="en-ZA"/>
        </w:rPr>
      </w:pPr>
      <w:r w:rsidRPr="00FA400A">
        <w:rPr>
          <w:rFonts w:ascii="Arial" w:hAnsi="Arial" w:cs="Arial"/>
          <w:sz w:val="24"/>
          <w:szCs w:val="24"/>
          <w:lang w:val="en-ZA" w:eastAsia="en-ZA"/>
        </w:rPr>
        <w:t>VAT</w:t>
      </w:r>
      <w:r w:rsidRPr="00FA400A">
        <w:rPr>
          <w:rFonts w:ascii="Arial" w:hAnsi="Arial" w:cs="Arial"/>
          <w:sz w:val="24"/>
          <w:szCs w:val="24"/>
          <w:lang w:val="en-ZA" w:eastAsia="en-ZA"/>
        </w:rPr>
        <w:tab/>
        <w:t>: Value</w:t>
      </w:r>
      <w:r w:rsidR="00D26B86">
        <w:rPr>
          <w:rFonts w:ascii="Arial" w:hAnsi="Arial" w:cs="Arial"/>
          <w:sz w:val="24"/>
          <w:szCs w:val="24"/>
          <w:lang w:val="en-ZA" w:eastAsia="en-ZA"/>
        </w:rPr>
        <w:t xml:space="preserve"> </w:t>
      </w:r>
      <w:r w:rsidRPr="00FA400A">
        <w:rPr>
          <w:rFonts w:ascii="Arial" w:hAnsi="Arial" w:cs="Arial"/>
          <w:sz w:val="24"/>
          <w:szCs w:val="24"/>
          <w:lang w:val="en-ZA" w:eastAsia="en-ZA"/>
        </w:rPr>
        <w:t>- Added Tax</w:t>
      </w:r>
    </w:p>
    <w:p w14:paraId="01EDA5DC" w14:textId="77777777" w:rsidR="00FA400A" w:rsidRDefault="00FA400A" w:rsidP="00FA5494">
      <w:pPr>
        <w:outlineLvl w:val="4"/>
        <w:rPr>
          <w:rFonts w:ascii="Arial" w:hAnsi="Arial" w:cs="Arial"/>
          <w:b/>
          <w:bCs/>
          <w:sz w:val="24"/>
          <w:szCs w:val="24"/>
          <w:lang w:val="en-ZA" w:eastAsia="en-ZA"/>
        </w:rPr>
      </w:pPr>
    </w:p>
    <w:p w14:paraId="415B8DAB" w14:textId="77777777" w:rsidR="00FA5494" w:rsidRDefault="00FA5494" w:rsidP="00FA5494">
      <w:pPr>
        <w:outlineLvl w:val="4"/>
        <w:rPr>
          <w:rFonts w:ascii="Arial" w:hAnsi="Arial" w:cs="Arial"/>
          <w:b/>
          <w:bCs/>
          <w:sz w:val="24"/>
          <w:szCs w:val="24"/>
          <w:lang w:val="en-ZA" w:eastAsia="en-ZA"/>
        </w:rPr>
      </w:pPr>
    </w:p>
    <w:p w14:paraId="03BC8D07" w14:textId="77777777" w:rsidR="00FA5494" w:rsidRDefault="00FA5494" w:rsidP="00FA5494">
      <w:pPr>
        <w:outlineLvl w:val="4"/>
        <w:rPr>
          <w:rFonts w:ascii="Arial" w:hAnsi="Arial" w:cs="Arial"/>
          <w:b/>
          <w:bCs/>
          <w:sz w:val="24"/>
          <w:szCs w:val="24"/>
          <w:lang w:val="en-ZA" w:eastAsia="en-ZA"/>
        </w:rPr>
      </w:pPr>
    </w:p>
    <w:p w14:paraId="4D939ECD" w14:textId="77777777" w:rsidR="00FA5494" w:rsidRDefault="00FA5494" w:rsidP="00FA5494">
      <w:pPr>
        <w:outlineLvl w:val="4"/>
        <w:rPr>
          <w:rFonts w:ascii="Arial" w:hAnsi="Arial" w:cs="Arial"/>
          <w:b/>
          <w:bCs/>
          <w:sz w:val="24"/>
          <w:szCs w:val="24"/>
          <w:lang w:val="en-ZA" w:eastAsia="en-ZA"/>
        </w:rPr>
      </w:pPr>
    </w:p>
    <w:p w14:paraId="3939DA52" w14:textId="77777777" w:rsidR="00FA5494" w:rsidRDefault="00FA5494" w:rsidP="00FA5494">
      <w:pPr>
        <w:outlineLvl w:val="4"/>
        <w:rPr>
          <w:rFonts w:ascii="Arial" w:hAnsi="Arial" w:cs="Arial"/>
          <w:b/>
          <w:bCs/>
          <w:sz w:val="24"/>
          <w:szCs w:val="24"/>
          <w:lang w:val="en-ZA" w:eastAsia="en-ZA"/>
        </w:rPr>
      </w:pPr>
    </w:p>
    <w:p w14:paraId="2FA6E691" w14:textId="77777777" w:rsidR="0056324F" w:rsidRDefault="0056324F" w:rsidP="00FA5494">
      <w:pPr>
        <w:outlineLvl w:val="4"/>
        <w:rPr>
          <w:rFonts w:ascii="Arial" w:hAnsi="Arial" w:cs="Arial"/>
          <w:b/>
          <w:bCs/>
          <w:sz w:val="24"/>
          <w:szCs w:val="24"/>
          <w:lang w:val="en-ZA" w:eastAsia="en-ZA"/>
        </w:rPr>
      </w:pPr>
    </w:p>
    <w:p w14:paraId="2B6C98A1" w14:textId="77777777" w:rsidR="0056324F" w:rsidRDefault="0056324F" w:rsidP="00FA5494">
      <w:pPr>
        <w:outlineLvl w:val="4"/>
        <w:rPr>
          <w:rFonts w:ascii="Arial" w:hAnsi="Arial" w:cs="Arial"/>
          <w:b/>
          <w:bCs/>
          <w:sz w:val="24"/>
          <w:szCs w:val="24"/>
          <w:lang w:val="en-ZA" w:eastAsia="en-ZA"/>
        </w:rPr>
      </w:pPr>
    </w:p>
    <w:p w14:paraId="1C59E927" w14:textId="77777777" w:rsidR="0056324F" w:rsidRDefault="0056324F" w:rsidP="00FA5494">
      <w:pPr>
        <w:outlineLvl w:val="4"/>
        <w:rPr>
          <w:rFonts w:ascii="Arial" w:hAnsi="Arial" w:cs="Arial"/>
          <w:b/>
          <w:bCs/>
          <w:sz w:val="24"/>
          <w:szCs w:val="24"/>
          <w:lang w:val="en-ZA" w:eastAsia="en-ZA"/>
        </w:rPr>
      </w:pPr>
    </w:p>
    <w:p w14:paraId="2FD2BF74" w14:textId="77777777" w:rsidR="0056324F" w:rsidRDefault="0056324F" w:rsidP="00FA5494">
      <w:pPr>
        <w:outlineLvl w:val="4"/>
        <w:rPr>
          <w:rFonts w:ascii="Arial" w:hAnsi="Arial" w:cs="Arial"/>
          <w:b/>
          <w:bCs/>
          <w:sz w:val="24"/>
          <w:szCs w:val="24"/>
          <w:lang w:val="en-ZA" w:eastAsia="en-ZA"/>
        </w:rPr>
      </w:pPr>
    </w:p>
    <w:p w14:paraId="013ABC1D" w14:textId="77777777" w:rsidR="00DF147A" w:rsidRDefault="00DF147A" w:rsidP="00FA5494">
      <w:pPr>
        <w:outlineLvl w:val="4"/>
        <w:rPr>
          <w:rFonts w:ascii="Arial" w:hAnsi="Arial" w:cs="Arial"/>
          <w:b/>
          <w:bCs/>
          <w:sz w:val="24"/>
          <w:szCs w:val="24"/>
          <w:lang w:val="en-ZA" w:eastAsia="en-ZA"/>
        </w:rPr>
      </w:pPr>
    </w:p>
    <w:p w14:paraId="13AA948B" w14:textId="77777777" w:rsidR="0056324F" w:rsidRDefault="0056324F" w:rsidP="00FA5494">
      <w:pPr>
        <w:outlineLvl w:val="4"/>
        <w:rPr>
          <w:rFonts w:ascii="Arial" w:hAnsi="Arial" w:cs="Arial"/>
          <w:b/>
          <w:bCs/>
          <w:sz w:val="24"/>
          <w:szCs w:val="24"/>
          <w:lang w:val="en-ZA" w:eastAsia="en-ZA"/>
        </w:rPr>
      </w:pPr>
    </w:p>
    <w:p w14:paraId="52157F7E" w14:textId="77777777" w:rsidR="0056324F" w:rsidRDefault="0056324F" w:rsidP="00FA5494">
      <w:pPr>
        <w:outlineLvl w:val="4"/>
        <w:rPr>
          <w:rFonts w:ascii="Arial" w:hAnsi="Arial" w:cs="Arial"/>
          <w:b/>
          <w:bCs/>
          <w:sz w:val="24"/>
          <w:szCs w:val="24"/>
          <w:lang w:val="en-ZA" w:eastAsia="en-ZA"/>
        </w:rPr>
      </w:pPr>
    </w:p>
    <w:p w14:paraId="4C209BA2" w14:textId="77777777" w:rsidR="0049173F" w:rsidRDefault="0049173F" w:rsidP="00FA5494">
      <w:pPr>
        <w:outlineLvl w:val="4"/>
        <w:rPr>
          <w:rFonts w:ascii="Arial" w:hAnsi="Arial" w:cs="Arial"/>
          <w:b/>
          <w:bCs/>
          <w:sz w:val="24"/>
          <w:szCs w:val="24"/>
          <w:lang w:val="en-ZA" w:eastAsia="en-ZA"/>
        </w:rPr>
      </w:pPr>
    </w:p>
    <w:p w14:paraId="776F8AD7" w14:textId="77777777" w:rsidR="0049173F" w:rsidRDefault="0049173F" w:rsidP="00FA5494">
      <w:pPr>
        <w:outlineLvl w:val="4"/>
        <w:rPr>
          <w:rFonts w:ascii="Arial" w:hAnsi="Arial" w:cs="Arial"/>
          <w:b/>
          <w:bCs/>
          <w:sz w:val="24"/>
          <w:szCs w:val="24"/>
          <w:lang w:val="en-ZA" w:eastAsia="en-ZA"/>
        </w:rPr>
      </w:pPr>
    </w:p>
    <w:p w14:paraId="15008DCA" w14:textId="77777777" w:rsidR="00FA400A" w:rsidRDefault="00FA400A" w:rsidP="00FA5494">
      <w:pPr>
        <w:ind w:left="567" w:hanging="567"/>
        <w:rPr>
          <w:rFonts w:ascii="Arial" w:hAnsi="Arial" w:cs="Arial"/>
          <w:b/>
          <w:bCs/>
          <w:sz w:val="24"/>
          <w:szCs w:val="24"/>
          <w:lang w:val="en-ZA" w:eastAsia="en-ZA"/>
        </w:rPr>
      </w:pPr>
      <w:r w:rsidRPr="00FA400A">
        <w:rPr>
          <w:rFonts w:ascii="Arial" w:hAnsi="Arial" w:cs="Arial"/>
          <w:b/>
          <w:bCs/>
          <w:sz w:val="24"/>
          <w:szCs w:val="24"/>
          <w:lang w:val="en-ZA" w:eastAsia="en-ZA"/>
        </w:rPr>
        <w:lastRenderedPageBreak/>
        <w:t>COPYRIGHT</w:t>
      </w:r>
    </w:p>
    <w:p w14:paraId="25238C3B" w14:textId="77777777" w:rsidR="00261534" w:rsidRPr="00FA400A" w:rsidRDefault="00261534" w:rsidP="00FA5494">
      <w:pPr>
        <w:ind w:left="567" w:hanging="567"/>
        <w:rPr>
          <w:rFonts w:ascii="Arial" w:hAnsi="Arial" w:cs="Arial"/>
          <w:b/>
          <w:bCs/>
          <w:sz w:val="24"/>
          <w:szCs w:val="24"/>
          <w:lang w:val="en-ZA" w:eastAsia="en-ZA"/>
        </w:rPr>
      </w:pPr>
    </w:p>
    <w:p w14:paraId="514C3FF2" w14:textId="5E18CB79" w:rsidR="00FA400A" w:rsidRDefault="00FA400A" w:rsidP="00051077">
      <w:pPr>
        <w:spacing w:line="276" w:lineRule="auto"/>
        <w:rPr>
          <w:rFonts w:ascii="Arial" w:hAnsi="Arial" w:cs="Arial"/>
          <w:sz w:val="24"/>
          <w:szCs w:val="24"/>
          <w:lang w:val="en-ZA" w:eastAsia="en-ZA"/>
        </w:rPr>
      </w:pPr>
      <w:r w:rsidRPr="00FA400A">
        <w:rPr>
          <w:rFonts w:ascii="Arial" w:hAnsi="Arial" w:cs="Arial"/>
          <w:sz w:val="24"/>
          <w:szCs w:val="24"/>
          <w:lang w:val="en-ZA" w:eastAsia="en-ZA"/>
        </w:rPr>
        <w:t xml:space="preserve">This document may be reproduced and distributed under the strict condition that the content hereof is not altered, unless the alteration has been done by authorised personnel stipulated by the </w:t>
      </w:r>
      <w:proofErr w:type="spellStart"/>
      <w:r w:rsidRPr="00FA400A">
        <w:rPr>
          <w:rFonts w:ascii="Arial" w:hAnsi="Arial" w:cs="Arial"/>
          <w:sz w:val="24"/>
          <w:szCs w:val="24"/>
          <w:lang w:val="en-ZA" w:eastAsia="en-ZA"/>
        </w:rPr>
        <w:t>GD</w:t>
      </w:r>
      <w:r w:rsidR="007B61C6">
        <w:rPr>
          <w:rFonts w:ascii="Arial" w:hAnsi="Arial" w:cs="Arial"/>
          <w:sz w:val="24"/>
          <w:szCs w:val="24"/>
          <w:lang w:val="en-ZA" w:eastAsia="en-ZA"/>
        </w:rPr>
        <w:t>o</w:t>
      </w:r>
      <w:r w:rsidRPr="00FA400A">
        <w:rPr>
          <w:rFonts w:ascii="Arial" w:hAnsi="Arial" w:cs="Arial"/>
          <w:sz w:val="24"/>
          <w:szCs w:val="24"/>
          <w:lang w:val="en-ZA" w:eastAsia="en-ZA"/>
        </w:rPr>
        <w:t>H</w:t>
      </w:r>
      <w:proofErr w:type="spellEnd"/>
      <w:r w:rsidRPr="00FA400A">
        <w:rPr>
          <w:rFonts w:ascii="Arial" w:hAnsi="Arial" w:cs="Arial"/>
          <w:sz w:val="24"/>
          <w:szCs w:val="24"/>
          <w:lang w:val="en-ZA" w:eastAsia="en-ZA"/>
        </w:rPr>
        <w:t xml:space="preserve"> and the normal </w:t>
      </w:r>
      <w:proofErr w:type="spellStart"/>
      <w:r w:rsidRPr="00FA400A">
        <w:rPr>
          <w:rFonts w:ascii="Arial" w:hAnsi="Arial" w:cs="Arial"/>
          <w:sz w:val="24"/>
          <w:szCs w:val="24"/>
          <w:lang w:val="en-ZA" w:eastAsia="en-ZA"/>
        </w:rPr>
        <w:t>GDoH</w:t>
      </w:r>
      <w:proofErr w:type="spellEnd"/>
      <w:r w:rsidRPr="00FA400A">
        <w:rPr>
          <w:rFonts w:ascii="Arial" w:hAnsi="Arial" w:cs="Arial"/>
          <w:sz w:val="24"/>
          <w:szCs w:val="24"/>
          <w:lang w:val="en-ZA" w:eastAsia="en-ZA"/>
        </w:rPr>
        <w:t xml:space="preserve"> document control procedures are followed.</w:t>
      </w:r>
    </w:p>
    <w:p w14:paraId="604798BF" w14:textId="77777777" w:rsidR="00FA5494" w:rsidRDefault="00FA5494" w:rsidP="00FA5494">
      <w:pPr>
        <w:rPr>
          <w:rFonts w:ascii="Arial" w:hAnsi="Arial" w:cs="Arial"/>
          <w:sz w:val="24"/>
          <w:szCs w:val="24"/>
          <w:lang w:val="en-ZA" w:eastAsia="en-ZA"/>
        </w:rPr>
      </w:pPr>
    </w:p>
    <w:p w14:paraId="69C35A59" w14:textId="77777777" w:rsidR="00FA400A" w:rsidRPr="00FA400A" w:rsidRDefault="00FA400A" w:rsidP="00E6044B">
      <w:pPr>
        <w:numPr>
          <w:ilvl w:val="0"/>
          <w:numId w:val="8"/>
        </w:numPr>
        <w:tabs>
          <w:tab w:val="left" w:pos="567"/>
        </w:tabs>
        <w:ind w:left="-284" w:firstLine="284"/>
        <w:contextualSpacing/>
        <w:jc w:val="both"/>
        <w:outlineLvl w:val="4"/>
        <w:rPr>
          <w:rFonts w:ascii="Arial" w:hAnsi="Arial" w:cs="Arial"/>
          <w:b/>
          <w:bCs/>
          <w:sz w:val="24"/>
          <w:szCs w:val="24"/>
        </w:rPr>
      </w:pPr>
      <w:r w:rsidRPr="00FA400A">
        <w:rPr>
          <w:rFonts w:ascii="Arial" w:hAnsi="Arial" w:cs="Arial"/>
          <w:b/>
          <w:bCs/>
          <w:sz w:val="24"/>
          <w:szCs w:val="24"/>
        </w:rPr>
        <w:t xml:space="preserve">THE PURPOSE </w:t>
      </w:r>
    </w:p>
    <w:p w14:paraId="066DF774" w14:textId="77777777" w:rsidR="00FA400A" w:rsidRPr="00FA400A" w:rsidRDefault="00FA400A" w:rsidP="00FA5494">
      <w:pPr>
        <w:ind w:left="567"/>
        <w:jc w:val="both"/>
        <w:rPr>
          <w:rFonts w:ascii="Arial" w:hAnsi="Arial" w:cs="Arial"/>
          <w:sz w:val="24"/>
          <w:szCs w:val="24"/>
          <w:lang w:val="en-ZA" w:eastAsia="x-none"/>
        </w:rPr>
      </w:pPr>
    </w:p>
    <w:p w14:paraId="12AC542A" w14:textId="55FD29AA" w:rsidR="005111E5" w:rsidRPr="00105A9D" w:rsidRDefault="00FA400A" w:rsidP="00051077">
      <w:pPr>
        <w:spacing w:line="276" w:lineRule="auto"/>
        <w:ind w:left="567" w:right="88"/>
        <w:jc w:val="both"/>
        <w:rPr>
          <w:rFonts w:ascii="Calibri Light" w:hAnsi="Calibri Light" w:cstheme="minorHAnsi"/>
          <w:b/>
          <w:sz w:val="24"/>
          <w:szCs w:val="24"/>
        </w:rPr>
      </w:pPr>
      <w:r w:rsidRPr="00FA400A">
        <w:rPr>
          <w:rFonts w:ascii="Arial" w:hAnsi="Arial" w:cs="Arial"/>
          <w:sz w:val="24"/>
          <w:szCs w:val="24"/>
          <w:lang w:val="en-ZA" w:eastAsia="x-none"/>
        </w:rPr>
        <w:t xml:space="preserve">The purpose of this tender is to appoint a service provider for </w:t>
      </w:r>
      <w:r w:rsidRPr="00FA400A">
        <w:rPr>
          <w:rFonts w:ascii="Arial" w:hAnsi="Arial" w:cs="Arial"/>
          <w:bCs/>
          <w:sz w:val="24"/>
          <w:szCs w:val="24"/>
          <w:lang w:val="en-ZA" w:eastAsia="en-ZA"/>
        </w:rPr>
        <w:t xml:space="preserve">the supply and delivery of </w:t>
      </w:r>
      <w:r w:rsidR="00D97FF8">
        <w:rPr>
          <w:rFonts w:ascii="Arial" w:hAnsi="Arial" w:cs="Arial"/>
          <w:sz w:val="24"/>
          <w:szCs w:val="24"/>
          <w:lang w:val="en-ZA" w:eastAsia="en-ZA"/>
        </w:rPr>
        <w:t xml:space="preserve">Renal Dialysis </w:t>
      </w:r>
      <w:r w:rsidR="00E43B4C">
        <w:rPr>
          <w:rFonts w:ascii="Arial" w:hAnsi="Arial" w:cs="Arial"/>
          <w:sz w:val="24"/>
          <w:szCs w:val="24"/>
          <w:lang w:val="en-ZA" w:eastAsia="en-ZA"/>
        </w:rPr>
        <w:t xml:space="preserve">Consumables </w:t>
      </w:r>
      <w:r w:rsidR="00E7083D">
        <w:rPr>
          <w:rFonts w:ascii="Arial" w:hAnsi="Arial" w:cs="Arial"/>
          <w:sz w:val="24"/>
          <w:szCs w:val="24"/>
          <w:lang w:val="en-ZA" w:eastAsia="en-ZA"/>
        </w:rPr>
        <w:t xml:space="preserve">including home based care solution </w:t>
      </w:r>
      <w:r w:rsidR="00E43B4C">
        <w:rPr>
          <w:rFonts w:ascii="Arial" w:hAnsi="Arial" w:cs="Arial"/>
          <w:sz w:val="24"/>
          <w:szCs w:val="24"/>
          <w:lang w:val="en-ZA" w:eastAsia="en-ZA"/>
        </w:rPr>
        <w:t>to</w:t>
      </w:r>
      <w:r w:rsidR="00E7083D">
        <w:rPr>
          <w:rFonts w:ascii="Arial" w:hAnsi="Arial" w:cs="Arial"/>
          <w:sz w:val="24"/>
          <w:szCs w:val="24"/>
          <w:lang w:val="en-ZA" w:eastAsia="en-ZA"/>
        </w:rPr>
        <w:t xml:space="preserve"> the </w:t>
      </w:r>
      <w:r w:rsidR="00E7083D" w:rsidRPr="00FA400A">
        <w:rPr>
          <w:rFonts w:ascii="Arial" w:hAnsi="Arial" w:cs="Arial"/>
          <w:bCs/>
          <w:sz w:val="24"/>
          <w:szCs w:val="24"/>
          <w:lang w:val="en-ZA" w:eastAsia="en-ZA"/>
        </w:rPr>
        <w:t>Gauteng</w:t>
      </w:r>
      <w:r w:rsidRPr="00FA400A">
        <w:rPr>
          <w:rFonts w:ascii="Arial" w:hAnsi="Arial" w:cs="Arial"/>
          <w:bCs/>
          <w:sz w:val="24"/>
          <w:szCs w:val="24"/>
          <w:lang w:val="en-ZA" w:eastAsia="en-ZA"/>
        </w:rPr>
        <w:t xml:space="preserve"> Department of Health institutions</w:t>
      </w:r>
      <w:r w:rsidRPr="00FA400A">
        <w:rPr>
          <w:rFonts w:ascii="Arial" w:hAnsi="Arial" w:cs="Arial"/>
          <w:sz w:val="24"/>
          <w:szCs w:val="24"/>
          <w:lang w:val="en-ZA" w:eastAsia="x-none"/>
        </w:rPr>
        <w:t xml:space="preserve"> for a period of 3 </w:t>
      </w:r>
      <w:r w:rsidR="00B53B2B" w:rsidRPr="00FA400A">
        <w:rPr>
          <w:rFonts w:ascii="Arial" w:hAnsi="Arial" w:cs="Arial"/>
          <w:sz w:val="24"/>
          <w:szCs w:val="24"/>
          <w:lang w:val="en-ZA" w:eastAsia="x-none"/>
        </w:rPr>
        <w:t>years.</w:t>
      </w:r>
    </w:p>
    <w:p w14:paraId="46D8F76C" w14:textId="77777777" w:rsidR="008F5C8B" w:rsidRDefault="008F5C8B" w:rsidP="004B484C">
      <w:bookmarkStart w:id="0" w:name="_Toc317857965"/>
      <w:bookmarkStart w:id="1" w:name="_Toc268861691"/>
      <w:bookmarkStart w:id="2" w:name="_Toc268873763"/>
      <w:bookmarkStart w:id="3" w:name="_Toc435721811"/>
      <w:bookmarkEnd w:id="0"/>
    </w:p>
    <w:p w14:paraId="6547306B" w14:textId="77777777" w:rsidR="00FA400A" w:rsidRDefault="00FA400A" w:rsidP="00E6044B">
      <w:pPr>
        <w:numPr>
          <w:ilvl w:val="0"/>
          <w:numId w:val="8"/>
        </w:numPr>
        <w:tabs>
          <w:tab w:val="left" w:pos="567"/>
        </w:tabs>
        <w:ind w:left="-284" w:firstLine="284"/>
        <w:contextualSpacing/>
        <w:jc w:val="both"/>
        <w:outlineLvl w:val="4"/>
        <w:rPr>
          <w:rFonts w:ascii="Arial" w:hAnsi="Arial" w:cs="Arial"/>
          <w:b/>
          <w:bCs/>
          <w:sz w:val="24"/>
          <w:szCs w:val="24"/>
        </w:rPr>
      </w:pPr>
      <w:bookmarkStart w:id="4" w:name="_Toc268861692"/>
      <w:bookmarkStart w:id="5" w:name="_Toc268873764"/>
      <w:bookmarkStart w:id="6" w:name="_Toc284832450"/>
      <w:bookmarkStart w:id="7" w:name="_Toc435721812"/>
      <w:bookmarkEnd w:id="1"/>
      <w:bookmarkEnd w:id="2"/>
      <w:bookmarkEnd w:id="3"/>
      <w:r w:rsidRPr="00FA400A">
        <w:rPr>
          <w:rFonts w:ascii="Arial" w:hAnsi="Arial" w:cs="Arial"/>
          <w:b/>
          <w:bCs/>
          <w:sz w:val="24"/>
          <w:szCs w:val="24"/>
        </w:rPr>
        <w:t>BACKGROUND</w:t>
      </w:r>
    </w:p>
    <w:p w14:paraId="54D59C73" w14:textId="77777777" w:rsidR="00051077" w:rsidRPr="00FA400A" w:rsidRDefault="00051077" w:rsidP="00051077">
      <w:pPr>
        <w:tabs>
          <w:tab w:val="left" w:pos="567"/>
        </w:tabs>
        <w:contextualSpacing/>
        <w:jc w:val="both"/>
        <w:outlineLvl w:val="4"/>
        <w:rPr>
          <w:rFonts w:ascii="Arial" w:hAnsi="Arial" w:cs="Arial"/>
          <w:b/>
          <w:bCs/>
          <w:sz w:val="24"/>
          <w:szCs w:val="24"/>
        </w:rPr>
      </w:pPr>
    </w:p>
    <w:p w14:paraId="6AEDF4D1" w14:textId="0DCA2651" w:rsidR="00E43B4C" w:rsidRPr="00051077" w:rsidRDefault="00E43B4C" w:rsidP="00051077">
      <w:pPr>
        <w:spacing w:line="276" w:lineRule="auto"/>
        <w:ind w:left="567" w:right="88"/>
        <w:jc w:val="both"/>
        <w:rPr>
          <w:rFonts w:ascii="Arial" w:hAnsi="Arial" w:cs="Arial"/>
          <w:sz w:val="24"/>
          <w:szCs w:val="24"/>
          <w:lang w:val="en-ZA" w:eastAsia="x-none"/>
        </w:rPr>
      </w:pPr>
      <w:r w:rsidRPr="00051077">
        <w:rPr>
          <w:rFonts w:ascii="Arial" w:hAnsi="Arial" w:cs="Arial"/>
          <w:sz w:val="24"/>
          <w:szCs w:val="24"/>
          <w:lang w:val="en-ZA" w:eastAsia="x-none"/>
        </w:rPr>
        <w:t xml:space="preserve">Dialysis is a treatment provided for patients who are in acute and chronic renal failure (kidney failure), these patients depend on dialysis to survive. Patients who are in </w:t>
      </w:r>
      <w:r w:rsidR="00885487" w:rsidRPr="00051077">
        <w:rPr>
          <w:rFonts w:ascii="Arial" w:hAnsi="Arial" w:cs="Arial"/>
          <w:sz w:val="24"/>
          <w:szCs w:val="24"/>
          <w:lang w:val="en-ZA" w:eastAsia="x-none"/>
        </w:rPr>
        <w:t>c</w:t>
      </w:r>
      <w:r w:rsidRPr="00051077">
        <w:rPr>
          <w:rFonts w:ascii="Arial" w:hAnsi="Arial" w:cs="Arial"/>
          <w:sz w:val="24"/>
          <w:szCs w:val="24"/>
          <w:lang w:val="en-ZA" w:eastAsia="x-none"/>
        </w:rPr>
        <w:t>hronic renal failure cannot pass urine and their kidneys cannot clear their bodies of harmful waste products (toxins)</w:t>
      </w:r>
      <w:r w:rsidR="00B4085D" w:rsidRPr="00051077">
        <w:rPr>
          <w:rFonts w:ascii="Arial" w:hAnsi="Arial" w:cs="Arial"/>
          <w:sz w:val="24"/>
          <w:szCs w:val="24"/>
          <w:lang w:val="en-ZA" w:eastAsia="x-none"/>
        </w:rPr>
        <w:t>,</w:t>
      </w:r>
      <w:r w:rsidRPr="00051077">
        <w:rPr>
          <w:rFonts w:ascii="Arial" w:hAnsi="Arial" w:cs="Arial"/>
          <w:sz w:val="24"/>
          <w:szCs w:val="24"/>
          <w:lang w:val="en-ZA" w:eastAsia="x-none"/>
        </w:rPr>
        <w:t xml:space="preserve"> hence they depend on dialysis to do the functions their kidneys would have normally performed. There are two types of dialysis modalities </w:t>
      </w:r>
      <w:proofErr w:type="spellStart"/>
      <w:r w:rsidRPr="00051077">
        <w:rPr>
          <w:rFonts w:ascii="Arial" w:hAnsi="Arial" w:cs="Arial"/>
          <w:sz w:val="24"/>
          <w:szCs w:val="24"/>
          <w:lang w:val="en-ZA" w:eastAsia="x-none"/>
        </w:rPr>
        <w:t>Hemodialysis</w:t>
      </w:r>
      <w:proofErr w:type="spellEnd"/>
      <w:r w:rsidRPr="00051077">
        <w:rPr>
          <w:rFonts w:ascii="Arial" w:hAnsi="Arial" w:cs="Arial"/>
          <w:sz w:val="24"/>
          <w:szCs w:val="24"/>
          <w:lang w:val="en-ZA" w:eastAsia="x-none"/>
        </w:rPr>
        <w:t xml:space="preserve"> (in-hospital treatment) and </w:t>
      </w:r>
      <w:r w:rsidR="00B4085D" w:rsidRPr="00051077">
        <w:rPr>
          <w:rFonts w:ascii="Arial" w:hAnsi="Arial" w:cs="Arial"/>
          <w:sz w:val="24"/>
          <w:szCs w:val="24"/>
          <w:lang w:val="en-ZA" w:eastAsia="x-none"/>
        </w:rPr>
        <w:t>P</w:t>
      </w:r>
      <w:r w:rsidRPr="00051077">
        <w:rPr>
          <w:rFonts w:ascii="Arial" w:hAnsi="Arial" w:cs="Arial"/>
          <w:sz w:val="24"/>
          <w:szCs w:val="24"/>
          <w:lang w:val="en-ZA" w:eastAsia="x-none"/>
        </w:rPr>
        <w:t xml:space="preserve">eritoneal </w:t>
      </w:r>
      <w:r w:rsidR="00B4085D" w:rsidRPr="00051077">
        <w:rPr>
          <w:rFonts w:ascii="Arial" w:hAnsi="Arial" w:cs="Arial"/>
          <w:sz w:val="24"/>
          <w:szCs w:val="24"/>
          <w:lang w:val="en-ZA" w:eastAsia="x-none"/>
        </w:rPr>
        <w:t>D</w:t>
      </w:r>
      <w:r w:rsidRPr="00051077">
        <w:rPr>
          <w:rFonts w:ascii="Arial" w:hAnsi="Arial" w:cs="Arial"/>
          <w:sz w:val="24"/>
          <w:szCs w:val="24"/>
          <w:lang w:val="en-ZA" w:eastAsia="x-none"/>
        </w:rPr>
        <w:t xml:space="preserve">ialysis (home dialysis). </w:t>
      </w:r>
    </w:p>
    <w:p w14:paraId="74DDA5EF" w14:textId="77777777" w:rsidR="00051077" w:rsidRDefault="00051077" w:rsidP="00051077">
      <w:pPr>
        <w:spacing w:line="276" w:lineRule="auto"/>
        <w:ind w:left="567" w:right="88"/>
        <w:jc w:val="both"/>
        <w:rPr>
          <w:rFonts w:ascii="Arial" w:hAnsi="Arial" w:cs="Arial"/>
          <w:sz w:val="24"/>
          <w:szCs w:val="24"/>
          <w:lang w:val="en-ZA" w:eastAsia="x-none"/>
        </w:rPr>
      </w:pPr>
    </w:p>
    <w:p w14:paraId="45D5E32C" w14:textId="0990AB0F" w:rsidR="00E43B4C" w:rsidRDefault="00E43B4C" w:rsidP="00051077">
      <w:pPr>
        <w:spacing w:line="276" w:lineRule="auto"/>
        <w:ind w:left="567" w:right="88"/>
        <w:jc w:val="both"/>
        <w:rPr>
          <w:rFonts w:ascii="Arial" w:hAnsi="Arial" w:cs="Arial"/>
          <w:sz w:val="24"/>
          <w:szCs w:val="24"/>
          <w:lang w:val="en-ZA" w:eastAsia="x-none"/>
        </w:rPr>
      </w:pPr>
      <w:r w:rsidRPr="00051077">
        <w:rPr>
          <w:rFonts w:ascii="Arial" w:hAnsi="Arial" w:cs="Arial"/>
          <w:sz w:val="24"/>
          <w:szCs w:val="24"/>
          <w:lang w:val="en-ZA" w:eastAsia="x-none"/>
        </w:rPr>
        <w:t>It is imperative that hospitals always have stock to be able to dialyze patients</w:t>
      </w:r>
      <w:r w:rsidR="006207D8" w:rsidRPr="00051077">
        <w:rPr>
          <w:rFonts w:ascii="Arial" w:hAnsi="Arial" w:cs="Arial"/>
          <w:sz w:val="24"/>
          <w:szCs w:val="24"/>
          <w:lang w:val="en-ZA" w:eastAsia="x-none"/>
        </w:rPr>
        <w:t>,</w:t>
      </w:r>
      <w:r w:rsidRPr="00051077">
        <w:rPr>
          <w:rFonts w:ascii="Arial" w:hAnsi="Arial" w:cs="Arial"/>
          <w:sz w:val="24"/>
          <w:szCs w:val="24"/>
          <w:lang w:val="en-ZA" w:eastAsia="x-none"/>
        </w:rPr>
        <w:t xml:space="preserve"> one missed session of dialysis has an adverse effect on a patient’s body and can result in death. The ordering process plays a key role in ensuring stock availability in the hospitals and also for the home care-based patients.</w:t>
      </w:r>
    </w:p>
    <w:p w14:paraId="2116506F" w14:textId="77777777" w:rsidR="00051077" w:rsidRPr="00051077" w:rsidRDefault="00051077" w:rsidP="00051077">
      <w:pPr>
        <w:spacing w:line="276" w:lineRule="auto"/>
        <w:ind w:left="567" w:right="88"/>
        <w:jc w:val="both"/>
        <w:rPr>
          <w:rFonts w:ascii="Arial" w:hAnsi="Arial" w:cs="Arial"/>
          <w:sz w:val="24"/>
          <w:szCs w:val="24"/>
          <w:lang w:val="en-ZA" w:eastAsia="x-none"/>
        </w:rPr>
      </w:pPr>
    </w:p>
    <w:p w14:paraId="6C4976B0" w14:textId="77777777" w:rsidR="00FA400A" w:rsidRDefault="00FA400A" w:rsidP="00E6044B">
      <w:pPr>
        <w:numPr>
          <w:ilvl w:val="0"/>
          <w:numId w:val="8"/>
        </w:numPr>
        <w:tabs>
          <w:tab w:val="left" w:pos="567"/>
        </w:tabs>
        <w:ind w:left="-284" w:firstLine="284"/>
        <w:contextualSpacing/>
        <w:jc w:val="both"/>
        <w:outlineLvl w:val="4"/>
        <w:rPr>
          <w:rFonts w:ascii="Arial" w:hAnsi="Arial" w:cs="Arial"/>
          <w:b/>
          <w:sz w:val="24"/>
          <w:szCs w:val="24"/>
          <w:lang w:val="en-ZA" w:eastAsia="x-none"/>
        </w:rPr>
      </w:pPr>
      <w:r w:rsidRPr="00FA400A">
        <w:rPr>
          <w:rFonts w:ascii="Arial" w:hAnsi="Arial" w:cs="Arial"/>
          <w:b/>
          <w:sz w:val="24"/>
          <w:szCs w:val="24"/>
          <w:lang w:val="en-ZA" w:eastAsia="x-none"/>
        </w:rPr>
        <w:t>THE GENERAL CONDITIONS OF CONTRACT (GCC):</w:t>
      </w:r>
    </w:p>
    <w:p w14:paraId="51F19698" w14:textId="77777777" w:rsidR="00051077" w:rsidRDefault="00051077" w:rsidP="00051077">
      <w:pPr>
        <w:spacing w:line="276" w:lineRule="auto"/>
        <w:ind w:left="567" w:right="88"/>
        <w:jc w:val="both"/>
        <w:rPr>
          <w:rFonts w:ascii="Arial" w:hAnsi="Arial" w:cs="Arial"/>
          <w:sz w:val="24"/>
          <w:szCs w:val="24"/>
          <w:lang w:val="en-ZA" w:eastAsia="x-none"/>
        </w:rPr>
      </w:pPr>
    </w:p>
    <w:p w14:paraId="595B23EA" w14:textId="187B6C2C" w:rsidR="00FA400A" w:rsidRPr="00E8010E" w:rsidRDefault="00FA400A" w:rsidP="00051077">
      <w:pPr>
        <w:spacing w:line="276" w:lineRule="auto"/>
        <w:ind w:left="567" w:right="88"/>
        <w:jc w:val="both"/>
        <w:rPr>
          <w:rFonts w:ascii="Arial" w:hAnsi="Arial" w:cs="Arial"/>
          <w:sz w:val="24"/>
          <w:szCs w:val="24"/>
          <w:lang w:val="en-ZA" w:eastAsia="x-none"/>
        </w:rPr>
      </w:pPr>
      <w:r w:rsidRPr="00E8010E">
        <w:rPr>
          <w:rFonts w:ascii="Arial" w:hAnsi="Arial" w:cs="Arial"/>
          <w:sz w:val="24"/>
          <w:szCs w:val="24"/>
          <w:lang w:val="en-ZA" w:eastAsia="x-none"/>
        </w:rPr>
        <w:t>This bid and all contracts emanating from this tender will be subject to the General Conditions of Contract (GCC), as issued by National Treasury in accordance with Treasury Regulation 16A published in terms of the Public Finance Management Act, 1999 (Act 1 of 1999). The general conditions are available on the National Treasury website (</w:t>
      </w:r>
      <w:hyperlink r:id="rId8" w:history="1">
        <w:r w:rsidRPr="00051077">
          <w:rPr>
            <w:rFonts w:ascii="Arial" w:hAnsi="Arial" w:cs="Arial"/>
            <w:sz w:val="24"/>
            <w:szCs w:val="24"/>
            <w:lang w:val="en-ZA" w:eastAsia="x-none"/>
          </w:rPr>
          <w:t>www.treasury.gov.za</w:t>
        </w:r>
      </w:hyperlink>
      <w:r w:rsidRPr="00E8010E">
        <w:rPr>
          <w:rFonts w:ascii="Arial" w:hAnsi="Arial" w:cs="Arial"/>
          <w:sz w:val="24"/>
          <w:szCs w:val="24"/>
          <w:lang w:val="en-ZA" w:eastAsia="x-none"/>
        </w:rPr>
        <w:t xml:space="preserve">). </w:t>
      </w:r>
    </w:p>
    <w:p w14:paraId="241A7673" w14:textId="77777777" w:rsidR="00E43B4C" w:rsidRDefault="00E43B4C" w:rsidP="00FA400A">
      <w:pPr>
        <w:spacing w:line="360" w:lineRule="auto"/>
        <w:ind w:left="567"/>
        <w:jc w:val="both"/>
        <w:rPr>
          <w:rFonts w:ascii="Arial" w:hAnsi="Arial" w:cs="Arial"/>
          <w:sz w:val="24"/>
          <w:szCs w:val="24"/>
          <w:lang w:val="en-ZA" w:eastAsia="x-none"/>
        </w:rPr>
      </w:pPr>
    </w:p>
    <w:p w14:paraId="1BB97DCB" w14:textId="77777777" w:rsidR="00051077" w:rsidRDefault="00051077">
      <w:pPr>
        <w:rPr>
          <w:rFonts w:ascii="Arial" w:hAnsi="Arial" w:cs="Arial"/>
          <w:b/>
          <w:bCs/>
          <w:sz w:val="24"/>
          <w:szCs w:val="24"/>
          <w:lang w:val="en-ZA" w:eastAsia="x-none"/>
        </w:rPr>
      </w:pPr>
      <w:r>
        <w:rPr>
          <w:rFonts w:ascii="Arial" w:hAnsi="Arial" w:cs="Arial"/>
          <w:b/>
          <w:bCs/>
          <w:sz w:val="24"/>
          <w:szCs w:val="24"/>
          <w:lang w:val="en-ZA" w:eastAsia="x-none"/>
        </w:rPr>
        <w:br w:type="page"/>
      </w:r>
    </w:p>
    <w:p w14:paraId="29ADB15D" w14:textId="4F6CCB21" w:rsidR="00FA400A" w:rsidRDefault="00FA400A" w:rsidP="00FA5494">
      <w:pPr>
        <w:ind w:left="567" w:hanging="567"/>
        <w:jc w:val="both"/>
        <w:rPr>
          <w:rFonts w:ascii="Arial" w:hAnsi="Arial" w:cs="Arial"/>
          <w:b/>
          <w:sz w:val="24"/>
          <w:szCs w:val="24"/>
          <w:lang w:val="en-ZA" w:eastAsia="x-none"/>
        </w:rPr>
      </w:pPr>
      <w:r w:rsidRPr="00051077">
        <w:rPr>
          <w:rFonts w:ascii="Arial" w:hAnsi="Arial" w:cs="Arial"/>
          <w:b/>
          <w:bCs/>
          <w:sz w:val="24"/>
          <w:szCs w:val="24"/>
          <w:lang w:val="en-ZA" w:eastAsia="x-none"/>
        </w:rPr>
        <w:lastRenderedPageBreak/>
        <w:t>3.1</w:t>
      </w:r>
      <w:r w:rsidRPr="00051077">
        <w:rPr>
          <w:rFonts w:ascii="Arial" w:hAnsi="Arial" w:cs="Arial"/>
          <w:b/>
          <w:bCs/>
          <w:sz w:val="24"/>
          <w:szCs w:val="24"/>
          <w:lang w:val="en-ZA" w:eastAsia="x-none"/>
        </w:rPr>
        <w:tab/>
      </w:r>
      <w:r w:rsidRPr="00FA400A">
        <w:rPr>
          <w:rFonts w:ascii="Arial" w:hAnsi="Arial" w:cs="Arial"/>
          <w:b/>
          <w:sz w:val="24"/>
          <w:szCs w:val="24"/>
          <w:lang w:val="en-ZA" w:eastAsia="x-none"/>
        </w:rPr>
        <w:t xml:space="preserve">THE SPECIAL CONDITIONS OF CONTRACT: </w:t>
      </w:r>
    </w:p>
    <w:p w14:paraId="5A51185A" w14:textId="77777777" w:rsidR="00051077" w:rsidRPr="00FA400A" w:rsidRDefault="00051077" w:rsidP="00FA5494">
      <w:pPr>
        <w:ind w:left="567" w:hanging="567"/>
        <w:jc w:val="both"/>
        <w:rPr>
          <w:rFonts w:ascii="Arial" w:hAnsi="Arial" w:cs="Arial"/>
          <w:b/>
          <w:sz w:val="24"/>
          <w:szCs w:val="24"/>
          <w:lang w:val="en-ZA" w:eastAsia="x-none"/>
        </w:rPr>
      </w:pPr>
    </w:p>
    <w:p w14:paraId="077A0864" w14:textId="77777777" w:rsidR="00FA400A" w:rsidRPr="00FA400A" w:rsidRDefault="00FA400A" w:rsidP="00051077">
      <w:pPr>
        <w:spacing w:line="276" w:lineRule="auto"/>
        <w:ind w:left="567" w:right="88"/>
        <w:jc w:val="both"/>
        <w:rPr>
          <w:rFonts w:ascii="Arial" w:hAnsi="Arial" w:cs="Arial"/>
          <w:sz w:val="24"/>
          <w:szCs w:val="24"/>
          <w:lang w:val="en-ZA" w:eastAsia="x-none"/>
        </w:rPr>
      </w:pPr>
      <w:r w:rsidRPr="00FA400A">
        <w:rPr>
          <w:rFonts w:ascii="Arial" w:hAnsi="Arial" w:cs="Arial"/>
          <w:sz w:val="24"/>
          <w:szCs w:val="24"/>
          <w:lang w:val="en-ZA" w:eastAsia="x-none"/>
        </w:rPr>
        <w:t>The Special Conditions of Contract are supplementary to that of the General Conditions of Contract. Where the Special Conditions of Contract conflict with the General Conditions of Contract, the Special Conditions of Contract shall prevail.</w:t>
      </w:r>
    </w:p>
    <w:p w14:paraId="2D2E8020" w14:textId="77777777" w:rsidR="00D7464B" w:rsidRDefault="00D7464B" w:rsidP="00FA5494">
      <w:pPr>
        <w:ind w:left="567" w:hanging="567"/>
        <w:jc w:val="both"/>
        <w:rPr>
          <w:rFonts w:ascii="Arial" w:hAnsi="Arial" w:cs="Arial"/>
          <w:sz w:val="24"/>
          <w:szCs w:val="24"/>
          <w:lang w:val="en-ZA" w:eastAsia="x-none"/>
        </w:rPr>
      </w:pPr>
    </w:p>
    <w:p w14:paraId="0081D947" w14:textId="28750ADD" w:rsidR="00FA400A" w:rsidRDefault="00FA400A" w:rsidP="00FA5494">
      <w:pPr>
        <w:ind w:left="567" w:hanging="567"/>
        <w:jc w:val="both"/>
        <w:rPr>
          <w:rFonts w:ascii="Arial" w:hAnsi="Arial" w:cs="Arial"/>
          <w:b/>
          <w:bCs/>
          <w:sz w:val="24"/>
          <w:szCs w:val="24"/>
          <w:lang w:val="en-ZA" w:eastAsia="x-none"/>
        </w:rPr>
      </w:pPr>
      <w:r w:rsidRPr="00D7464B">
        <w:rPr>
          <w:rFonts w:ascii="Arial" w:hAnsi="Arial" w:cs="Arial"/>
          <w:b/>
          <w:bCs/>
          <w:sz w:val="24"/>
          <w:szCs w:val="24"/>
          <w:lang w:val="en-ZA" w:eastAsia="x-none"/>
        </w:rPr>
        <w:t>3.2</w:t>
      </w:r>
      <w:r w:rsidRPr="00D7464B">
        <w:rPr>
          <w:rFonts w:ascii="Arial" w:hAnsi="Arial" w:cs="Arial"/>
          <w:b/>
          <w:bCs/>
          <w:sz w:val="24"/>
          <w:szCs w:val="24"/>
          <w:lang w:val="en-ZA" w:eastAsia="x-none"/>
        </w:rPr>
        <w:tab/>
        <w:t>OTHER LEGAL PRESCRIPTS:</w:t>
      </w:r>
    </w:p>
    <w:p w14:paraId="71362D3E" w14:textId="77777777" w:rsidR="00D7464B" w:rsidRPr="00D7464B" w:rsidRDefault="00D7464B" w:rsidP="00FA5494">
      <w:pPr>
        <w:ind w:left="567" w:hanging="567"/>
        <w:jc w:val="both"/>
        <w:rPr>
          <w:rFonts w:ascii="Arial" w:hAnsi="Arial" w:cs="Arial"/>
          <w:b/>
          <w:bCs/>
          <w:sz w:val="24"/>
          <w:szCs w:val="24"/>
          <w:lang w:val="en-ZA" w:eastAsia="x-none"/>
        </w:rPr>
      </w:pPr>
    </w:p>
    <w:p w14:paraId="10792647" w14:textId="771DBB21" w:rsidR="00FA400A" w:rsidRPr="00FA400A" w:rsidRDefault="00FA400A" w:rsidP="00E6044B">
      <w:pPr>
        <w:numPr>
          <w:ilvl w:val="0"/>
          <w:numId w:val="9"/>
        </w:numPr>
        <w:spacing w:line="276" w:lineRule="auto"/>
        <w:ind w:left="851" w:hanging="284"/>
        <w:contextualSpacing/>
        <w:jc w:val="both"/>
        <w:rPr>
          <w:rFonts w:ascii="Arial" w:eastAsia="Cambria" w:hAnsi="Arial" w:cs="Arial"/>
          <w:sz w:val="24"/>
          <w:szCs w:val="24"/>
          <w:lang w:val="en-ZA" w:eastAsia="x-none"/>
        </w:rPr>
      </w:pPr>
      <w:r w:rsidRPr="00FA400A">
        <w:rPr>
          <w:rFonts w:ascii="Arial" w:eastAsia="Cambria" w:hAnsi="Arial" w:cs="Arial"/>
          <w:sz w:val="24"/>
          <w:szCs w:val="24"/>
          <w:lang w:val="en-ZA" w:eastAsia="x-none"/>
        </w:rPr>
        <w:t xml:space="preserve">The Constitution </w:t>
      </w:r>
      <w:r w:rsidR="007B61C6">
        <w:rPr>
          <w:rFonts w:ascii="Arial" w:eastAsia="Cambria" w:hAnsi="Arial" w:cs="Arial"/>
          <w:sz w:val="24"/>
          <w:szCs w:val="24"/>
          <w:lang w:val="en-ZA" w:eastAsia="x-none"/>
        </w:rPr>
        <w:t>of</w:t>
      </w:r>
      <w:r w:rsidRPr="00FA400A">
        <w:rPr>
          <w:rFonts w:ascii="Arial" w:eastAsia="Cambria" w:hAnsi="Arial" w:cs="Arial"/>
          <w:sz w:val="24"/>
          <w:szCs w:val="24"/>
          <w:lang w:val="en-ZA" w:eastAsia="x-none"/>
        </w:rPr>
        <w:t xml:space="preserve"> SA, </w:t>
      </w:r>
      <w:r w:rsidRPr="00FA400A">
        <w:rPr>
          <w:rFonts w:ascii="Arial" w:hAnsi="Arial" w:cs="Arial"/>
          <w:sz w:val="24"/>
          <w:szCs w:val="24"/>
          <w:lang w:val="en-ZA" w:eastAsia="en-ZA"/>
        </w:rPr>
        <w:t xml:space="preserve">1996 (Act 108 of 1996), </w:t>
      </w:r>
      <w:r w:rsidRPr="00FA400A">
        <w:rPr>
          <w:rFonts w:ascii="Arial" w:eastAsia="Cambria" w:hAnsi="Arial" w:cs="Arial"/>
          <w:sz w:val="24"/>
          <w:szCs w:val="24"/>
          <w:lang w:val="en-ZA" w:eastAsia="x-none"/>
        </w:rPr>
        <w:t>Section 217</w:t>
      </w:r>
    </w:p>
    <w:p w14:paraId="12BE2F17" w14:textId="77777777" w:rsidR="00FA400A" w:rsidRPr="00FA400A" w:rsidRDefault="00FA400A" w:rsidP="00E6044B">
      <w:pPr>
        <w:numPr>
          <w:ilvl w:val="0"/>
          <w:numId w:val="9"/>
        </w:numPr>
        <w:spacing w:line="276" w:lineRule="auto"/>
        <w:ind w:left="851" w:hanging="284"/>
        <w:contextualSpacing/>
        <w:jc w:val="both"/>
        <w:rPr>
          <w:rFonts w:ascii="Arial" w:eastAsia="Cambria" w:hAnsi="Arial" w:cs="Arial"/>
          <w:sz w:val="24"/>
          <w:szCs w:val="24"/>
          <w:lang w:val="en-ZA" w:eastAsia="x-none"/>
        </w:rPr>
      </w:pPr>
      <w:r w:rsidRPr="00FA400A">
        <w:rPr>
          <w:rFonts w:ascii="Arial" w:eastAsia="Cambria" w:hAnsi="Arial" w:cs="Arial"/>
          <w:sz w:val="24"/>
          <w:szCs w:val="24"/>
          <w:lang w:val="en-ZA" w:eastAsia="x-none"/>
        </w:rPr>
        <w:t>Broad-Based Black Economic Empowerment Act, 2003 (Act. No. 53 of 2003)</w:t>
      </w:r>
    </w:p>
    <w:p w14:paraId="2521344D" w14:textId="77777777" w:rsidR="00FA400A" w:rsidRPr="00FA400A" w:rsidRDefault="00FA400A" w:rsidP="00E6044B">
      <w:pPr>
        <w:numPr>
          <w:ilvl w:val="0"/>
          <w:numId w:val="9"/>
        </w:numPr>
        <w:spacing w:line="276" w:lineRule="auto"/>
        <w:ind w:left="851" w:hanging="284"/>
        <w:contextualSpacing/>
        <w:jc w:val="both"/>
        <w:rPr>
          <w:rFonts w:ascii="Arial" w:hAnsi="Arial" w:cs="Arial"/>
          <w:color w:val="000000" w:themeColor="text1"/>
          <w:sz w:val="24"/>
          <w:szCs w:val="24"/>
          <w:lang w:val="en-ZA"/>
        </w:rPr>
      </w:pPr>
      <w:r w:rsidRPr="00FA400A">
        <w:rPr>
          <w:rFonts w:ascii="Arial" w:hAnsi="Arial" w:cs="Arial"/>
          <w:color w:val="000000" w:themeColor="text1"/>
          <w:sz w:val="24"/>
          <w:szCs w:val="24"/>
          <w:lang w:val="en-ZA"/>
        </w:rPr>
        <w:t>Employment Equity Act, 1998 (Act 55 of 1998)</w:t>
      </w:r>
    </w:p>
    <w:p w14:paraId="05E02CE1" w14:textId="77777777" w:rsidR="00FA400A" w:rsidRPr="00FA400A" w:rsidRDefault="00FA400A" w:rsidP="00E6044B">
      <w:pPr>
        <w:numPr>
          <w:ilvl w:val="0"/>
          <w:numId w:val="9"/>
        </w:numPr>
        <w:spacing w:line="276" w:lineRule="auto"/>
        <w:ind w:left="851" w:hanging="284"/>
        <w:contextualSpacing/>
        <w:jc w:val="both"/>
        <w:rPr>
          <w:rFonts w:ascii="Arial" w:eastAsia="Cambria" w:hAnsi="Arial" w:cs="Arial"/>
          <w:sz w:val="24"/>
          <w:szCs w:val="24"/>
          <w:lang w:val="en-ZA" w:eastAsia="x-none"/>
        </w:rPr>
      </w:pPr>
      <w:r w:rsidRPr="00FA400A">
        <w:rPr>
          <w:rFonts w:ascii="Arial" w:eastAsia="Cambria" w:hAnsi="Arial" w:cs="Arial"/>
          <w:sz w:val="24"/>
          <w:szCs w:val="24"/>
          <w:lang w:val="en-ZA" w:eastAsia="en-ZA"/>
        </w:rPr>
        <w:t>Gauteng Finance Management Supplementary Amendment Act 6 of 2019</w:t>
      </w:r>
    </w:p>
    <w:p w14:paraId="042666BB" w14:textId="77777777" w:rsidR="00FA400A" w:rsidRPr="00FA400A" w:rsidRDefault="00FA400A" w:rsidP="00E6044B">
      <w:pPr>
        <w:numPr>
          <w:ilvl w:val="0"/>
          <w:numId w:val="9"/>
        </w:numPr>
        <w:spacing w:line="276" w:lineRule="auto"/>
        <w:ind w:left="851" w:hanging="284"/>
        <w:contextualSpacing/>
        <w:jc w:val="both"/>
        <w:rPr>
          <w:rFonts w:ascii="Arial" w:eastAsia="Cambria" w:hAnsi="Arial" w:cs="Arial"/>
          <w:sz w:val="24"/>
          <w:szCs w:val="24"/>
          <w:lang w:val="en-ZA" w:eastAsia="x-none"/>
        </w:rPr>
      </w:pPr>
      <w:r w:rsidRPr="00FA400A">
        <w:rPr>
          <w:rFonts w:ascii="Arial" w:eastAsia="Cambria" w:hAnsi="Arial" w:cs="Arial"/>
          <w:sz w:val="24"/>
          <w:szCs w:val="24"/>
          <w:lang w:val="en-ZA" w:eastAsia="x-none"/>
        </w:rPr>
        <w:t>Justices of the Peace and Commissioners of Oaths Act, 1963 (Act No. 16 of 1963)</w:t>
      </w:r>
    </w:p>
    <w:p w14:paraId="503FCB7E" w14:textId="2A0E0E74" w:rsidR="00FA400A" w:rsidRPr="00FA400A" w:rsidRDefault="00FA400A" w:rsidP="00E6044B">
      <w:pPr>
        <w:numPr>
          <w:ilvl w:val="0"/>
          <w:numId w:val="9"/>
        </w:numPr>
        <w:spacing w:line="276" w:lineRule="auto"/>
        <w:ind w:left="851" w:hanging="284"/>
        <w:contextualSpacing/>
        <w:jc w:val="both"/>
        <w:rPr>
          <w:rFonts w:ascii="Arial" w:hAnsi="Arial" w:cs="Arial"/>
          <w:sz w:val="24"/>
          <w:szCs w:val="24"/>
          <w:lang w:val="en-ZA"/>
        </w:rPr>
      </w:pPr>
      <w:bookmarkStart w:id="8" w:name="_Hlk137121450"/>
      <w:r w:rsidRPr="00FA400A">
        <w:rPr>
          <w:rFonts w:ascii="Arial" w:hAnsi="Arial" w:cs="Arial"/>
          <w:sz w:val="24"/>
          <w:szCs w:val="24"/>
          <w:lang w:val="en-ZA"/>
        </w:rPr>
        <w:t xml:space="preserve">Labour Relations Act, 1995 (66 </w:t>
      </w:r>
      <w:r w:rsidR="008D6F47">
        <w:rPr>
          <w:rFonts w:ascii="Arial" w:hAnsi="Arial" w:cs="Arial"/>
          <w:sz w:val="24"/>
          <w:szCs w:val="24"/>
          <w:lang w:val="en-ZA"/>
        </w:rPr>
        <w:t>o</w:t>
      </w:r>
      <w:r w:rsidRPr="00FA400A">
        <w:rPr>
          <w:rFonts w:ascii="Arial" w:hAnsi="Arial" w:cs="Arial"/>
          <w:sz w:val="24"/>
          <w:szCs w:val="24"/>
          <w:lang w:val="en-ZA"/>
        </w:rPr>
        <w:t>f 1995)</w:t>
      </w:r>
    </w:p>
    <w:p w14:paraId="3A6E81C5" w14:textId="77777777" w:rsidR="00FA400A" w:rsidRPr="00FA400A" w:rsidRDefault="00FA400A" w:rsidP="00E6044B">
      <w:pPr>
        <w:numPr>
          <w:ilvl w:val="0"/>
          <w:numId w:val="9"/>
        </w:numPr>
        <w:spacing w:line="276" w:lineRule="auto"/>
        <w:ind w:left="851" w:hanging="284"/>
        <w:contextualSpacing/>
        <w:jc w:val="both"/>
        <w:rPr>
          <w:rFonts w:ascii="Arial" w:eastAsia="Cambria" w:hAnsi="Arial" w:cs="Arial"/>
          <w:sz w:val="24"/>
          <w:szCs w:val="24"/>
          <w:lang w:val="en-ZA" w:eastAsia="en-ZA"/>
        </w:rPr>
      </w:pPr>
      <w:r w:rsidRPr="00FA400A">
        <w:rPr>
          <w:rFonts w:ascii="Arial" w:eastAsia="Cambria" w:hAnsi="Arial" w:cs="Arial"/>
          <w:sz w:val="24"/>
          <w:szCs w:val="24"/>
          <w:lang w:val="en-ZA" w:eastAsia="en-ZA"/>
        </w:rPr>
        <w:t>Open Tender Framework, 2019</w:t>
      </w:r>
    </w:p>
    <w:bookmarkEnd w:id="8"/>
    <w:p w14:paraId="3C752E65" w14:textId="77777777" w:rsidR="00FA400A" w:rsidRPr="00FA400A" w:rsidRDefault="00FA400A" w:rsidP="00E6044B">
      <w:pPr>
        <w:numPr>
          <w:ilvl w:val="0"/>
          <w:numId w:val="9"/>
        </w:numPr>
        <w:spacing w:line="276" w:lineRule="auto"/>
        <w:ind w:left="851" w:hanging="284"/>
        <w:contextualSpacing/>
        <w:jc w:val="both"/>
        <w:rPr>
          <w:rFonts w:ascii="Arial" w:hAnsi="Arial" w:cs="Arial"/>
          <w:sz w:val="24"/>
          <w:szCs w:val="24"/>
          <w:lang w:val="en-ZA"/>
        </w:rPr>
      </w:pPr>
      <w:r w:rsidRPr="00FA400A">
        <w:rPr>
          <w:rFonts w:ascii="Arial" w:hAnsi="Arial" w:cs="Arial"/>
          <w:sz w:val="24"/>
          <w:szCs w:val="24"/>
          <w:lang w:val="en-ZA"/>
        </w:rPr>
        <w:t xml:space="preserve">Occupational Health and Safety Act, 1993 (Act no 85 of 1993) </w:t>
      </w:r>
    </w:p>
    <w:p w14:paraId="7681ABA2" w14:textId="77777777" w:rsidR="00FA400A" w:rsidRPr="00FA400A" w:rsidRDefault="00FA400A" w:rsidP="00E6044B">
      <w:pPr>
        <w:numPr>
          <w:ilvl w:val="0"/>
          <w:numId w:val="9"/>
        </w:numPr>
        <w:spacing w:line="276" w:lineRule="auto"/>
        <w:ind w:left="851" w:hanging="284"/>
        <w:contextualSpacing/>
        <w:jc w:val="both"/>
        <w:rPr>
          <w:rFonts w:ascii="Arial" w:eastAsia="Cambria" w:hAnsi="Arial" w:cs="Arial"/>
          <w:sz w:val="24"/>
          <w:szCs w:val="24"/>
          <w:lang w:val="en-ZA" w:eastAsia="x-none"/>
        </w:rPr>
      </w:pPr>
      <w:r w:rsidRPr="00FA400A">
        <w:rPr>
          <w:rFonts w:ascii="Arial" w:eastAsia="Cambria" w:hAnsi="Arial" w:cs="Arial"/>
          <w:sz w:val="24"/>
          <w:szCs w:val="24"/>
          <w:lang w:val="en-ZA" w:eastAsia="x-none"/>
        </w:rPr>
        <w:t>Public Finance Management Act, 1999 (Act No. 1 of 1999)</w:t>
      </w:r>
    </w:p>
    <w:p w14:paraId="67A268F9" w14:textId="77777777" w:rsidR="00FA400A" w:rsidRPr="00FA400A" w:rsidRDefault="00FA400A" w:rsidP="00E6044B">
      <w:pPr>
        <w:numPr>
          <w:ilvl w:val="0"/>
          <w:numId w:val="9"/>
        </w:numPr>
        <w:spacing w:line="276" w:lineRule="auto"/>
        <w:ind w:left="851" w:hanging="284"/>
        <w:contextualSpacing/>
        <w:jc w:val="both"/>
        <w:rPr>
          <w:rFonts w:ascii="Arial" w:hAnsi="Arial" w:cs="Arial"/>
          <w:sz w:val="24"/>
          <w:szCs w:val="24"/>
          <w:lang w:val="en-ZA"/>
        </w:rPr>
      </w:pPr>
      <w:r w:rsidRPr="00FA400A">
        <w:rPr>
          <w:rFonts w:ascii="Arial" w:hAnsi="Arial" w:cs="Arial"/>
          <w:sz w:val="24"/>
          <w:szCs w:val="24"/>
          <w:lang w:val="en-ZA"/>
        </w:rPr>
        <w:t>Promotion of Access to Information Act, 2000 (Act No. 2 of 2000)</w:t>
      </w:r>
    </w:p>
    <w:p w14:paraId="5CA213DD" w14:textId="77777777" w:rsidR="00FA400A" w:rsidRPr="00FA400A" w:rsidRDefault="00FA400A" w:rsidP="00E6044B">
      <w:pPr>
        <w:numPr>
          <w:ilvl w:val="0"/>
          <w:numId w:val="9"/>
        </w:numPr>
        <w:spacing w:line="276" w:lineRule="auto"/>
        <w:ind w:left="851" w:hanging="284"/>
        <w:contextualSpacing/>
        <w:jc w:val="both"/>
        <w:rPr>
          <w:rFonts w:ascii="Arial" w:hAnsi="Arial" w:cs="Arial"/>
          <w:sz w:val="24"/>
          <w:szCs w:val="24"/>
          <w:lang w:val="en-ZA"/>
        </w:rPr>
      </w:pPr>
      <w:r w:rsidRPr="00FA400A">
        <w:rPr>
          <w:rFonts w:ascii="Arial" w:hAnsi="Arial" w:cs="Arial"/>
          <w:sz w:val="24"/>
          <w:szCs w:val="24"/>
          <w:lang w:val="en-ZA"/>
        </w:rPr>
        <w:t>Promotion of Administrative Justice Act, 2000 (Act No. 3 of 2000)</w:t>
      </w:r>
    </w:p>
    <w:p w14:paraId="50E0E558" w14:textId="77777777" w:rsidR="00FA400A" w:rsidRPr="00FA400A" w:rsidRDefault="00FA400A" w:rsidP="00E6044B">
      <w:pPr>
        <w:numPr>
          <w:ilvl w:val="0"/>
          <w:numId w:val="9"/>
        </w:numPr>
        <w:spacing w:line="276" w:lineRule="auto"/>
        <w:ind w:left="851" w:hanging="284"/>
        <w:contextualSpacing/>
        <w:jc w:val="both"/>
        <w:rPr>
          <w:rFonts w:ascii="Arial" w:hAnsi="Arial" w:cs="Arial"/>
          <w:color w:val="000000" w:themeColor="text1"/>
          <w:sz w:val="24"/>
          <w:szCs w:val="24"/>
          <w:lang w:val="en-ZA"/>
        </w:rPr>
      </w:pPr>
      <w:r w:rsidRPr="00FA400A">
        <w:rPr>
          <w:rFonts w:ascii="Arial" w:hAnsi="Arial" w:cs="Arial"/>
          <w:color w:val="000000" w:themeColor="text1"/>
          <w:sz w:val="24"/>
          <w:szCs w:val="24"/>
          <w:lang w:val="en-ZA"/>
        </w:rPr>
        <w:t>Protection of Personal Information Act, 2013 (Act No. 4 of 2013)</w:t>
      </w:r>
    </w:p>
    <w:p w14:paraId="5ECB3590" w14:textId="77777777" w:rsidR="00FA400A" w:rsidRPr="00FA400A" w:rsidRDefault="00FA400A" w:rsidP="00E6044B">
      <w:pPr>
        <w:numPr>
          <w:ilvl w:val="0"/>
          <w:numId w:val="9"/>
        </w:numPr>
        <w:spacing w:line="276" w:lineRule="auto"/>
        <w:ind w:left="851" w:hanging="284"/>
        <w:contextualSpacing/>
        <w:jc w:val="both"/>
        <w:rPr>
          <w:rFonts w:ascii="Arial" w:eastAsia="Cambria" w:hAnsi="Arial" w:cs="Arial"/>
          <w:sz w:val="24"/>
          <w:szCs w:val="24"/>
          <w:lang w:val="en-ZA" w:eastAsia="x-none"/>
        </w:rPr>
      </w:pPr>
      <w:r w:rsidRPr="00FA400A">
        <w:rPr>
          <w:rFonts w:ascii="Arial" w:eastAsia="Cambria" w:hAnsi="Arial" w:cs="Arial"/>
          <w:sz w:val="24"/>
          <w:szCs w:val="24"/>
          <w:lang w:val="en-ZA" w:eastAsia="x-none"/>
        </w:rPr>
        <w:t>Preferential Procurement Policy Framework Act, 2000 (Act No. 5 of 2000)</w:t>
      </w:r>
    </w:p>
    <w:p w14:paraId="34D2B1ED" w14:textId="77777777" w:rsidR="00FA400A" w:rsidRPr="00FA400A" w:rsidRDefault="00FA400A" w:rsidP="00E6044B">
      <w:pPr>
        <w:numPr>
          <w:ilvl w:val="0"/>
          <w:numId w:val="9"/>
        </w:numPr>
        <w:spacing w:line="276" w:lineRule="auto"/>
        <w:ind w:left="851" w:hanging="284"/>
        <w:contextualSpacing/>
        <w:jc w:val="both"/>
        <w:rPr>
          <w:rFonts w:ascii="Arial" w:eastAsia="Cambria" w:hAnsi="Arial" w:cs="Arial"/>
          <w:sz w:val="24"/>
          <w:szCs w:val="24"/>
          <w:lang w:val="en-ZA" w:eastAsia="x-none"/>
        </w:rPr>
      </w:pPr>
      <w:r w:rsidRPr="00FA400A">
        <w:rPr>
          <w:rFonts w:ascii="Arial" w:eastAsia="Cambria" w:hAnsi="Arial" w:cs="Arial"/>
          <w:sz w:val="24"/>
          <w:szCs w:val="24"/>
          <w:lang w:val="en-ZA" w:eastAsia="x-none"/>
        </w:rPr>
        <w:t>Preferential Procurement Policy 2022</w:t>
      </w:r>
    </w:p>
    <w:p w14:paraId="1200980F" w14:textId="77777777" w:rsidR="00FA400A" w:rsidRPr="00FA400A" w:rsidRDefault="00FA400A" w:rsidP="00E6044B">
      <w:pPr>
        <w:numPr>
          <w:ilvl w:val="0"/>
          <w:numId w:val="9"/>
        </w:numPr>
        <w:spacing w:line="276" w:lineRule="auto"/>
        <w:ind w:left="851" w:hanging="284"/>
        <w:contextualSpacing/>
        <w:jc w:val="both"/>
        <w:rPr>
          <w:rFonts w:ascii="Arial" w:hAnsi="Arial" w:cs="Arial"/>
          <w:sz w:val="24"/>
          <w:szCs w:val="24"/>
          <w:lang w:val="en-ZA"/>
        </w:rPr>
      </w:pPr>
      <w:r w:rsidRPr="00FA400A">
        <w:rPr>
          <w:rFonts w:ascii="Arial" w:hAnsi="Arial" w:cs="Arial"/>
          <w:sz w:val="24"/>
          <w:szCs w:val="24"/>
          <w:lang w:val="en-ZA"/>
        </w:rPr>
        <w:t>Protection of Information Act, 1982 (Act no 84 of 1982)</w:t>
      </w:r>
    </w:p>
    <w:p w14:paraId="3BD62B73" w14:textId="77777777" w:rsidR="00FA400A" w:rsidRPr="00FA400A" w:rsidRDefault="00FA400A" w:rsidP="00FA400A">
      <w:pPr>
        <w:spacing w:line="360" w:lineRule="auto"/>
        <w:jc w:val="both"/>
        <w:rPr>
          <w:rFonts w:ascii="Arial" w:hAnsi="Arial" w:cs="Arial"/>
          <w:sz w:val="24"/>
          <w:szCs w:val="24"/>
          <w:lang w:val="en-ZA" w:eastAsia="en-ZA"/>
        </w:rPr>
      </w:pPr>
    </w:p>
    <w:p w14:paraId="460435A9" w14:textId="77777777" w:rsidR="00FA400A" w:rsidRPr="00FA400A" w:rsidRDefault="00FA400A" w:rsidP="00E6044B">
      <w:pPr>
        <w:numPr>
          <w:ilvl w:val="0"/>
          <w:numId w:val="8"/>
        </w:numPr>
        <w:tabs>
          <w:tab w:val="left" w:pos="567"/>
        </w:tabs>
        <w:spacing w:line="480" w:lineRule="auto"/>
        <w:ind w:left="-284" w:firstLine="284"/>
        <w:contextualSpacing/>
        <w:jc w:val="both"/>
        <w:outlineLvl w:val="4"/>
        <w:rPr>
          <w:rFonts w:ascii="Arial" w:hAnsi="Arial" w:cs="Arial"/>
          <w:b/>
          <w:bCs/>
          <w:iCs/>
          <w:lang w:val="en-ZA" w:eastAsia="x-none"/>
        </w:rPr>
      </w:pPr>
      <w:r w:rsidRPr="00FA400A">
        <w:rPr>
          <w:rFonts w:ascii="Arial" w:hAnsi="Arial" w:cs="Arial"/>
          <w:b/>
          <w:bCs/>
          <w:iCs/>
          <w:sz w:val="24"/>
          <w:szCs w:val="24"/>
          <w:lang w:val="en-ZA" w:eastAsia="x-none"/>
        </w:rPr>
        <w:t>THE FORMAT OF THE BID DOCUMENT</w:t>
      </w:r>
    </w:p>
    <w:p w14:paraId="2A8B75CE" w14:textId="77777777" w:rsidR="00FA400A" w:rsidRDefault="00FA400A" w:rsidP="00FA400A">
      <w:pPr>
        <w:spacing w:line="480" w:lineRule="auto"/>
        <w:ind w:left="540"/>
        <w:contextualSpacing/>
        <w:jc w:val="both"/>
        <w:rPr>
          <w:rFonts w:ascii="Arial" w:hAnsi="Arial" w:cs="Arial"/>
          <w:sz w:val="24"/>
          <w:szCs w:val="24"/>
          <w:lang w:val="en-ZA" w:eastAsia="en-ZA"/>
        </w:rPr>
      </w:pPr>
      <w:r w:rsidRPr="00FA400A">
        <w:rPr>
          <w:rFonts w:ascii="Arial" w:hAnsi="Arial" w:cs="Arial"/>
          <w:sz w:val="24"/>
          <w:szCs w:val="24"/>
          <w:lang w:val="en-ZA" w:eastAsia="en-ZA"/>
        </w:rPr>
        <w:t>The bidders must submit the bid in a lever arch file in the format, as per Table 1 below.</w:t>
      </w:r>
    </w:p>
    <w:p w14:paraId="43331868" w14:textId="77777777" w:rsidR="00FA400A" w:rsidRDefault="00FA400A" w:rsidP="002546DC">
      <w:pPr>
        <w:ind w:firstLine="540"/>
        <w:contextualSpacing/>
        <w:jc w:val="both"/>
        <w:rPr>
          <w:rFonts w:ascii="Arial" w:hAnsi="Arial" w:cs="Arial"/>
          <w:sz w:val="24"/>
          <w:szCs w:val="24"/>
          <w:lang w:val="en-ZA"/>
        </w:rPr>
      </w:pPr>
      <w:r w:rsidRPr="00FA400A">
        <w:rPr>
          <w:rFonts w:ascii="Arial" w:hAnsi="Arial" w:cs="Arial"/>
          <w:sz w:val="24"/>
          <w:szCs w:val="24"/>
          <w:u w:val="single"/>
          <w:lang w:val="en-ZA"/>
        </w:rPr>
        <w:t>Table 1: Format of Bid Submission</w:t>
      </w:r>
      <w:r w:rsidRPr="00FA400A">
        <w:rPr>
          <w:rFonts w:ascii="Arial" w:hAnsi="Arial" w:cs="Arial"/>
          <w:sz w:val="24"/>
          <w:szCs w:val="24"/>
          <w:lang w:val="en-ZA"/>
        </w:rPr>
        <w:t xml:space="preserve"> </w:t>
      </w:r>
    </w:p>
    <w:p w14:paraId="68E0D4E4" w14:textId="77777777" w:rsidR="00D530ED" w:rsidRPr="00FA400A" w:rsidRDefault="00D530ED" w:rsidP="002546DC">
      <w:pPr>
        <w:ind w:firstLine="540"/>
        <w:contextualSpacing/>
        <w:jc w:val="both"/>
        <w:rPr>
          <w:rFonts w:ascii="Arial" w:hAnsi="Arial" w:cs="Arial"/>
          <w:sz w:val="24"/>
          <w:szCs w:val="24"/>
          <w:lang w:val="en-ZA"/>
        </w:rPr>
      </w:pPr>
    </w:p>
    <w:tbl>
      <w:tblPr>
        <w:tblStyle w:val="TableGrid"/>
        <w:tblW w:w="4662" w:type="pct"/>
        <w:tblInd w:w="562" w:type="dxa"/>
        <w:tblLook w:val="04A0" w:firstRow="1" w:lastRow="0" w:firstColumn="1" w:lastColumn="0" w:noHBand="0" w:noVBand="1"/>
      </w:tblPr>
      <w:tblGrid>
        <w:gridCol w:w="1579"/>
        <w:gridCol w:w="8060"/>
      </w:tblGrid>
      <w:tr w:rsidR="00FA400A" w:rsidRPr="00FA400A" w14:paraId="187869F4" w14:textId="77777777" w:rsidTr="00D530ED">
        <w:trPr>
          <w:trHeight w:val="20"/>
          <w:tblHeader/>
        </w:trPr>
        <w:tc>
          <w:tcPr>
            <w:tcW w:w="819" w:type="pct"/>
            <w:shd w:val="clear" w:color="auto" w:fill="D9D9D9" w:themeFill="background1" w:themeFillShade="D9"/>
            <w:hideMark/>
          </w:tcPr>
          <w:p w14:paraId="1A3C2CF1" w14:textId="77777777" w:rsidR="00FA400A" w:rsidRPr="00FA400A" w:rsidRDefault="00FA400A" w:rsidP="00FA5494">
            <w:pPr>
              <w:jc w:val="both"/>
              <w:rPr>
                <w:rFonts w:ascii="Arial" w:hAnsi="Arial" w:cs="Arial"/>
                <w:b/>
                <w:bCs/>
                <w:sz w:val="24"/>
                <w:szCs w:val="24"/>
                <w:lang w:val="en-ZA" w:eastAsia="en-ZA"/>
              </w:rPr>
            </w:pPr>
            <w:r w:rsidRPr="00FA400A">
              <w:rPr>
                <w:rFonts w:ascii="Arial" w:hAnsi="Arial" w:cs="Arial"/>
                <w:b/>
                <w:bCs/>
                <w:sz w:val="24"/>
                <w:szCs w:val="24"/>
                <w:lang w:val="en-ZA" w:eastAsia="en-ZA"/>
              </w:rPr>
              <w:t>Part of Bid Submission</w:t>
            </w:r>
          </w:p>
        </w:tc>
        <w:tc>
          <w:tcPr>
            <w:tcW w:w="4181" w:type="pct"/>
            <w:shd w:val="clear" w:color="auto" w:fill="D9D9D9" w:themeFill="background1" w:themeFillShade="D9"/>
            <w:hideMark/>
          </w:tcPr>
          <w:p w14:paraId="1194E741" w14:textId="77777777" w:rsidR="00FA400A" w:rsidRPr="00FA400A" w:rsidRDefault="00FA400A" w:rsidP="00FA5494">
            <w:pPr>
              <w:jc w:val="both"/>
              <w:rPr>
                <w:rFonts w:ascii="Arial" w:hAnsi="Arial" w:cs="Arial"/>
                <w:b/>
                <w:bCs/>
                <w:sz w:val="24"/>
                <w:szCs w:val="24"/>
                <w:lang w:val="en-ZA" w:eastAsia="en-ZA"/>
              </w:rPr>
            </w:pPr>
            <w:r w:rsidRPr="00FA400A">
              <w:rPr>
                <w:rFonts w:ascii="Arial" w:hAnsi="Arial" w:cs="Arial"/>
                <w:b/>
                <w:bCs/>
                <w:sz w:val="24"/>
                <w:szCs w:val="24"/>
                <w:lang w:val="en-ZA" w:eastAsia="en-ZA"/>
              </w:rPr>
              <w:t>Requirement</w:t>
            </w:r>
          </w:p>
        </w:tc>
      </w:tr>
      <w:tr w:rsidR="00FA400A" w:rsidRPr="00FA400A" w14:paraId="5DDC9938" w14:textId="77777777" w:rsidTr="00D530ED">
        <w:trPr>
          <w:trHeight w:val="20"/>
        </w:trPr>
        <w:tc>
          <w:tcPr>
            <w:tcW w:w="819" w:type="pct"/>
            <w:hideMark/>
          </w:tcPr>
          <w:p w14:paraId="5E85781A" w14:textId="77777777" w:rsidR="00FA400A" w:rsidRPr="00FA400A" w:rsidRDefault="00FA400A" w:rsidP="00FA5494">
            <w:pPr>
              <w:jc w:val="both"/>
              <w:rPr>
                <w:rFonts w:ascii="Arial" w:hAnsi="Arial" w:cs="Arial"/>
                <w:bCs/>
                <w:sz w:val="24"/>
                <w:szCs w:val="24"/>
                <w:lang w:val="en-ZA" w:eastAsia="en-ZA"/>
              </w:rPr>
            </w:pPr>
            <w:r w:rsidRPr="00FA400A">
              <w:rPr>
                <w:rFonts w:ascii="Arial" w:hAnsi="Arial" w:cs="Arial"/>
                <w:bCs/>
                <w:sz w:val="24"/>
                <w:szCs w:val="24"/>
                <w:lang w:val="en-ZA" w:eastAsia="en-ZA"/>
              </w:rPr>
              <w:t>Part 1</w:t>
            </w:r>
          </w:p>
        </w:tc>
        <w:tc>
          <w:tcPr>
            <w:tcW w:w="4181" w:type="pct"/>
          </w:tcPr>
          <w:p w14:paraId="415D5BB5" w14:textId="77777777" w:rsidR="00FA400A" w:rsidRPr="00FA400A" w:rsidRDefault="00FA400A" w:rsidP="00FA5494">
            <w:pPr>
              <w:ind w:left="1130" w:hanging="1106"/>
              <w:jc w:val="both"/>
              <w:rPr>
                <w:rFonts w:ascii="Arial" w:hAnsi="Arial" w:cs="Arial"/>
                <w:b/>
                <w:sz w:val="24"/>
                <w:szCs w:val="24"/>
                <w:lang w:val="en-ZA" w:eastAsia="en-ZA"/>
              </w:rPr>
            </w:pPr>
            <w:r w:rsidRPr="00FA400A">
              <w:rPr>
                <w:rFonts w:ascii="Arial" w:hAnsi="Arial" w:cs="Arial"/>
                <w:b/>
                <w:sz w:val="24"/>
                <w:szCs w:val="24"/>
                <w:lang w:val="en-ZA" w:eastAsia="en-ZA"/>
              </w:rPr>
              <w:t xml:space="preserve">Section 1: Technical Proposal of the tender. </w:t>
            </w:r>
          </w:p>
          <w:p w14:paraId="3593F590" w14:textId="77777777" w:rsidR="00FA400A" w:rsidRPr="00FA400A" w:rsidRDefault="00FA400A" w:rsidP="00FA5494">
            <w:pPr>
              <w:ind w:left="1130" w:hanging="1106"/>
              <w:jc w:val="both"/>
              <w:rPr>
                <w:rFonts w:ascii="Arial" w:hAnsi="Arial" w:cs="Arial"/>
                <w:sz w:val="24"/>
                <w:szCs w:val="24"/>
                <w:lang w:val="en-ZA" w:eastAsia="en-ZA"/>
              </w:rPr>
            </w:pPr>
          </w:p>
          <w:p w14:paraId="084061BE" w14:textId="65052241" w:rsidR="00FA400A" w:rsidRDefault="000E1025" w:rsidP="00FA5494">
            <w:pPr>
              <w:rPr>
                <w:rFonts w:ascii="Arial" w:eastAsia="Cambria" w:hAnsi="Arial" w:cs="Arial"/>
                <w:sz w:val="24"/>
                <w:szCs w:val="24"/>
                <w:lang w:val="en-ZA" w:eastAsia="en-ZA"/>
              </w:rPr>
            </w:pPr>
            <w:r>
              <w:rPr>
                <w:rFonts w:ascii="Arial" w:eastAsia="Cambria" w:hAnsi="Arial" w:cs="Arial"/>
                <w:sz w:val="24"/>
                <w:szCs w:val="24"/>
                <w:lang w:val="en-ZA" w:eastAsia="en-ZA"/>
              </w:rPr>
              <w:t>D</w:t>
            </w:r>
            <w:r w:rsidR="00FA400A" w:rsidRPr="00FA400A">
              <w:rPr>
                <w:rFonts w:ascii="Arial" w:eastAsia="Cambria" w:hAnsi="Arial" w:cs="Arial"/>
                <w:sz w:val="24"/>
                <w:szCs w:val="24"/>
                <w:lang w:val="en-ZA" w:eastAsia="en-ZA"/>
              </w:rPr>
              <w:t>ocuments for the Administrative Responsiveness Evaluation (see Evaluation Methodology).</w:t>
            </w:r>
          </w:p>
          <w:p w14:paraId="31C27902" w14:textId="77777777" w:rsidR="001514D2" w:rsidRDefault="001514D2" w:rsidP="00FA5494">
            <w:pPr>
              <w:rPr>
                <w:rFonts w:ascii="Arial" w:eastAsia="Cambria" w:hAnsi="Arial" w:cs="Arial"/>
                <w:sz w:val="24"/>
                <w:szCs w:val="24"/>
                <w:lang w:val="en-ZA" w:eastAsia="en-ZA"/>
              </w:rPr>
            </w:pPr>
          </w:p>
          <w:p w14:paraId="4F19078C" w14:textId="79816B7C" w:rsidR="00416543" w:rsidRPr="00416543" w:rsidRDefault="00416543" w:rsidP="00E6044B">
            <w:pPr>
              <w:numPr>
                <w:ilvl w:val="6"/>
                <w:numId w:val="31"/>
              </w:numPr>
              <w:tabs>
                <w:tab w:val="left" w:pos="437"/>
              </w:tabs>
              <w:spacing w:before="120" w:after="120"/>
              <w:ind w:left="5454" w:hanging="5454"/>
              <w:contextualSpacing/>
              <w:jc w:val="both"/>
              <w:rPr>
                <w:rFonts w:ascii="Arial" w:hAnsi="Arial" w:cs="Arial"/>
                <w:b/>
                <w:sz w:val="24"/>
                <w:szCs w:val="24"/>
                <w:lang w:val="en-ZA"/>
              </w:rPr>
            </w:pPr>
            <w:bookmarkStart w:id="9" w:name="_Hlk157970988"/>
            <w:r w:rsidRPr="00416543">
              <w:rPr>
                <w:rFonts w:ascii="Arial" w:hAnsi="Arial" w:cs="Arial"/>
                <w:b/>
                <w:sz w:val="24"/>
                <w:szCs w:val="24"/>
                <w:lang w:val="en-ZA"/>
              </w:rPr>
              <w:lastRenderedPageBreak/>
              <w:t xml:space="preserve"> Valid Commitment Letter</w:t>
            </w:r>
            <w:r w:rsidRPr="00416543">
              <w:rPr>
                <w:rFonts w:ascii="Arial" w:hAnsi="Arial" w:cs="Arial"/>
                <w:b/>
                <w:snapToGrid w:val="0"/>
                <w:sz w:val="24"/>
                <w:szCs w:val="24"/>
                <w:lang w:val="en-ZA"/>
              </w:rPr>
              <w:t xml:space="preserve">: </w:t>
            </w:r>
          </w:p>
          <w:p w14:paraId="0E43622D" w14:textId="77777777" w:rsidR="00416543" w:rsidRPr="00416543" w:rsidRDefault="00416543" w:rsidP="00416543">
            <w:pPr>
              <w:tabs>
                <w:tab w:val="left" w:pos="945"/>
              </w:tabs>
              <w:autoSpaceDE w:val="0"/>
              <w:autoSpaceDN w:val="0"/>
              <w:ind w:left="519"/>
              <w:contextualSpacing/>
              <w:jc w:val="both"/>
              <w:rPr>
                <w:rFonts w:ascii="Arial" w:hAnsi="Arial" w:cs="Arial"/>
                <w:sz w:val="24"/>
                <w:szCs w:val="24"/>
                <w:lang w:val="en-ZA" w:eastAsia="en-ZA"/>
              </w:rPr>
            </w:pPr>
            <w:r w:rsidRPr="00416543">
              <w:rPr>
                <w:rFonts w:ascii="Arial" w:hAnsi="Arial" w:cs="Arial"/>
                <w:sz w:val="24"/>
                <w:szCs w:val="24"/>
                <w:lang w:val="en-ZA" w:eastAsia="en-ZA"/>
              </w:rPr>
              <w:t>If the bidder is not the original product manufacturer, a copy of the valid commitment letter from the original product manufacturer, reseller or wholesale supplier that authorizes the bidder to resell the product.</w:t>
            </w:r>
          </w:p>
          <w:p w14:paraId="63027DCF" w14:textId="77777777" w:rsidR="00416543" w:rsidRPr="00416543" w:rsidRDefault="00416543" w:rsidP="000758C3">
            <w:pPr>
              <w:tabs>
                <w:tab w:val="left" w:pos="945"/>
              </w:tabs>
              <w:autoSpaceDE w:val="0"/>
              <w:autoSpaceDN w:val="0"/>
              <w:ind w:left="519"/>
              <w:contextualSpacing/>
              <w:jc w:val="center"/>
              <w:rPr>
                <w:rFonts w:ascii="Arial" w:hAnsi="Arial" w:cs="Arial"/>
                <w:b/>
                <w:bCs/>
                <w:sz w:val="24"/>
                <w:szCs w:val="24"/>
                <w:lang w:val="en-ZA" w:eastAsia="en-ZA"/>
              </w:rPr>
            </w:pPr>
            <w:r w:rsidRPr="00416543">
              <w:rPr>
                <w:rFonts w:ascii="Arial" w:hAnsi="Arial" w:cs="Arial"/>
                <w:b/>
                <w:bCs/>
                <w:sz w:val="24"/>
                <w:szCs w:val="24"/>
                <w:lang w:val="en-ZA" w:eastAsia="en-ZA"/>
              </w:rPr>
              <w:t>Or</w:t>
            </w:r>
          </w:p>
          <w:p w14:paraId="5FDBA1A1" w14:textId="75E508CD" w:rsidR="00416543" w:rsidRDefault="00416543" w:rsidP="00416543">
            <w:pPr>
              <w:tabs>
                <w:tab w:val="left" w:pos="945"/>
              </w:tabs>
              <w:autoSpaceDE w:val="0"/>
              <w:autoSpaceDN w:val="0"/>
              <w:ind w:left="519"/>
              <w:contextualSpacing/>
              <w:rPr>
                <w:rFonts w:ascii="Arial" w:hAnsi="Arial" w:cs="Arial"/>
                <w:sz w:val="24"/>
                <w:szCs w:val="24"/>
                <w:lang w:val="en-ZA" w:eastAsia="en-ZA"/>
              </w:rPr>
            </w:pPr>
            <w:r w:rsidRPr="00416543">
              <w:rPr>
                <w:rFonts w:ascii="Arial" w:hAnsi="Arial" w:cs="Arial"/>
                <w:sz w:val="24"/>
                <w:szCs w:val="24"/>
                <w:lang w:val="en-ZA" w:eastAsia="en-ZA"/>
              </w:rPr>
              <w:t>If the bidder is a Manufacturer (not sourcing products from another company)</w:t>
            </w:r>
            <w:r w:rsidR="00741C4A">
              <w:rPr>
                <w:rFonts w:ascii="Arial" w:hAnsi="Arial" w:cs="Arial"/>
                <w:sz w:val="24"/>
                <w:szCs w:val="24"/>
                <w:lang w:val="en-ZA" w:eastAsia="en-ZA"/>
              </w:rPr>
              <w:t xml:space="preserve"> a valid commitment letter </w:t>
            </w:r>
            <w:r w:rsidRPr="00741C4A">
              <w:rPr>
                <w:rFonts w:ascii="Arial" w:hAnsi="Arial" w:cs="Arial"/>
                <w:sz w:val="24"/>
                <w:szCs w:val="24"/>
                <w:lang w:val="en-ZA" w:eastAsia="en-ZA"/>
              </w:rPr>
              <w:t xml:space="preserve">to be submitted </w:t>
            </w:r>
            <w:r w:rsidRPr="00416543">
              <w:rPr>
                <w:rFonts w:ascii="Arial" w:hAnsi="Arial" w:cs="Arial"/>
                <w:sz w:val="24"/>
                <w:szCs w:val="24"/>
                <w:lang w:val="en-ZA" w:eastAsia="en-ZA"/>
              </w:rPr>
              <w:t xml:space="preserve">stating that products will be produced and distributed from own facility should be attached. </w:t>
            </w:r>
          </w:p>
          <w:p w14:paraId="35D8536A" w14:textId="3734D65B" w:rsidR="000A3420" w:rsidRPr="00FB505A" w:rsidRDefault="000A3420" w:rsidP="00843793">
            <w:pPr>
              <w:autoSpaceDE w:val="0"/>
              <w:autoSpaceDN w:val="0"/>
              <w:contextualSpacing/>
              <w:jc w:val="both"/>
              <w:rPr>
                <w:rFonts w:ascii="Arial" w:eastAsia="Cambria" w:hAnsi="Arial" w:cs="Arial"/>
                <w:sz w:val="24"/>
                <w:szCs w:val="24"/>
                <w:lang w:val="en-ZA"/>
              </w:rPr>
            </w:pPr>
          </w:p>
          <w:p w14:paraId="19358F4B" w14:textId="77777777" w:rsidR="000A3420" w:rsidRPr="004A7B8E" w:rsidRDefault="000A3420" w:rsidP="00E6044B">
            <w:pPr>
              <w:numPr>
                <w:ilvl w:val="6"/>
                <w:numId w:val="31"/>
              </w:numPr>
              <w:tabs>
                <w:tab w:val="left" w:pos="437"/>
              </w:tabs>
              <w:spacing w:before="120" w:after="120"/>
              <w:ind w:left="5454" w:hanging="5454"/>
              <w:contextualSpacing/>
              <w:jc w:val="both"/>
              <w:rPr>
                <w:rFonts w:ascii="Arial" w:hAnsi="Arial" w:cs="Arial"/>
                <w:b/>
                <w:sz w:val="24"/>
                <w:szCs w:val="24"/>
                <w:lang w:val="en-ZA"/>
              </w:rPr>
            </w:pPr>
            <w:r w:rsidRPr="004A7B8E">
              <w:rPr>
                <w:rFonts w:ascii="Arial" w:hAnsi="Arial" w:cs="Arial"/>
                <w:b/>
                <w:sz w:val="24"/>
                <w:szCs w:val="24"/>
                <w:lang w:val="en-ZA"/>
              </w:rPr>
              <w:t xml:space="preserve">SAHPRA </w:t>
            </w:r>
          </w:p>
          <w:p w14:paraId="749591A0" w14:textId="40D4C412" w:rsidR="000A3420" w:rsidRDefault="000A3420" w:rsidP="000A3420">
            <w:pPr>
              <w:tabs>
                <w:tab w:val="left" w:pos="437"/>
              </w:tabs>
              <w:spacing w:before="120" w:after="120"/>
              <w:ind w:left="437"/>
              <w:contextualSpacing/>
              <w:jc w:val="both"/>
              <w:rPr>
                <w:rFonts w:ascii="Arial" w:hAnsi="Arial" w:cs="Arial"/>
                <w:sz w:val="24"/>
                <w:szCs w:val="24"/>
                <w:lang w:val="en-ZA" w:eastAsia="en-ZA"/>
              </w:rPr>
            </w:pPr>
            <w:r w:rsidRPr="00FB505A">
              <w:rPr>
                <w:rFonts w:ascii="Arial" w:eastAsia="Cambria" w:hAnsi="Arial" w:cs="Arial"/>
                <w:sz w:val="24"/>
                <w:szCs w:val="24"/>
                <w:lang w:val="en-ZA"/>
              </w:rPr>
              <w:t xml:space="preserve">A </w:t>
            </w:r>
            <w:r>
              <w:rPr>
                <w:rFonts w:ascii="Arial" w:eastAsia="Cambria" w:hAnsi="Arial" w:cs="Arial"/>
                <w:sz w:val="24"/>
                <w:szCs w:val="24"/>
                <w:lang w:val="en-ZA"/>
              </w:rPr>
              <w:t xml:space="preserve">copy </w:t>
            </w:r>
            <w:r w:rsidRPr="00FB505A">
              <w:rPr>
                <w:rFonts w:ascii="Arial" w:eastAsia="Cambria" w:hAnsi="Arial" w:cs="Arial"/>
                <w:sz w:val="24"/>
                <w:szCs w:val="24"/>
                <w:lang w:val="en-ZA"/>
              </w:rPr>
              <w:t xml:space="preserve">of </w:t>
            </w:r>
            <w:r w:rsidR="00D36CDB">
              <w:rPr>
                <w:rFonts w:ascii="Arial" w:eastAsia="Cambria" w:hAnsi="Arial" w:cs="Arial"/>
                <w:sz w:val="24"/>
                <w:szCs w:val="24"/>
                <w:lang w:val="en-ZA"/>
              </w:rPr>
              <w:t xml:space="preserve">valid </w:t>
            </w:r>
            <w:r w:rsidR="00843793" w:rsidRPr="00446C1A">
              <w:rPr>
                <w:rFonts w:ascii="Arial" w:eastAsia="Cambria" w:hAnsi="Arial" w:cs="Arial"/>
                <w:sz w:val="24"/>
                <w:szCs w:val="24"/>
                <w:lang w:val="en-ZA"/>
              </w:rPr>
              <w:t>SAHPRA</w:t>
            </w:r>
            <w:r w:rsidRPr="00446C1A">
              <w:rPr>
                <w:rFonts w:ascii="Arial" w:eastAsia="Cambria" w:hAnsi="Arial" w:cs="Arial"/>
                <w:sz w:val="24"/>
                <w:szCs w:val="24"/>
                <w:lang w:val="en-ZA"/>
              </w:rPr>
              <w:t xml:space="preserve"> </w:t>
            </w:r>
            <w:r w:rsidR="00446C1A" w:rsidRPr="00446C1A">
              <w:rPr>
                <w:rFonts w:ascii="Arial" w:eastAsia="Cambria" w:hAnsi="Arial" w:cs="Arial"/>
                <w:sz w:val="24"/>
                <w:szCs w:val="24"/>
                <w:lang w:val="en-ZA"/>
              </w:rPr>
              <w:t>license</w:t>
            </w:r>
            <w:r w:rsidR="00446C1A">
              <w:rPr>
                <w:rFonts w:ascii="Arial" w:eastAsia="Cambria" w:hAnsi="Arial" w:cs="Arial"/>
                <w:sz w:val="24"/>
                <w:szCs w:val="24"/>
                <w:lang w:val="en-ZA"/>
              </w:rPr>
              <w:t xml:space="preserve"> </w:t>
            </w:r>
            <w:r>
              <w:rPr>
                <w:rFonts w:ascii="Arial" w:eastAsia="Cambria" w:hAnsi="Arial" w:cs="Arial"/>
                <w:sz w:val="24"/>
                <w:szCs w:val="24"/>
                <w:lang w:val="en-ZA"/>
              </w:rPr>
              <w:t xml:space="preserve">as </w:t>
            </w:r>
            <w:r w:rsidRPr="00FB505A">
              <w:rPr>
                <w:rFonts w:ascii="Arial" w:eastAsia="Cambria" w:hAnsi="Arial" w:cs="Arial"/>
                <w:sz w:val="24"/>
                <w:szCs w:val="24"/>
                <w:lang w:val="en-ZA"/>
              </w:rPr>
              <w:t xml:space="preserve">compliance </w:t>
            </w:r>
            <w:r w:rsidR="00A43097">
              <w:rPr>
                <w:rFonts w:ascii="Arial" w:eastAsia="Cambria" w:hAnsi="Arial" w:cs="Arial"/>
                <w:sz w:val="24"/>
                <w:szCs w:val="24"/>
                <w:lang w:val="en-ZA"/>
              </w:rPr>
              <w:t xml:space="preserve">and </w:t>
            </w:r>
            <w:r w:rsidRPr="00FB505A">
              <w:rPr>
                <w:rFonts w:ascii="Arial" w:eastAsia="Cambria" w:hAnsi="Arial" w:cs="Arial"/>
                <w:sz w:val="24"/>
                <w:szCs w:val="24"/>
                <w:lang w:val="en-ZA"/>
              </w:rPr>
              <w:t xml:space="preserve">proof </w:t>
            </w:r>
            <w:r w:rsidR="00B01C3E">
              <w:rPr>
                <w:rFonts w:ascii="Arial" w:eastAsia="Cambria" w:hAnsi="Arial" w:cs="Arial"/>
                <w:sz w:val="24"/>
                <w:szCs w:val="24"/>
                <w:lang w:val="en-ZA"/>
              </w:rPr>
              <w:t xml:space="preserve">of </w:t>
            </w:r>
            <w:r w:rsidRPr="00FB505A">
              <w:rPr>
                <w:rFonts w:ascii="Arial" w:eastAsia="Cambria" w:hAnsi="Arial" w:cs="Arial"/>
                <w:sz w:val="24"/>
                <w:szCs w:val="24"/>
                <w:lang w:val="en-ZA"/>
              </w:rPr>
              <w:t>registration with South African Health Product Regulatory Authority</w:t>
            </w:r>
          </w:p>
          <w:p w14:paraId="6D853A85" w14:textId="77777777" w:rsidR="000A3420" w:rsidRDefault="000A3420" w:rsidP="000A3420">
            <w:pPr>
              <w:tabs>
                <w:tab w:val="left" w:pos="945"/>
              </w:tabs>
              <w:autoSpaceDE w:val="0"/>
              <w:autoSpaceDN w:val="0"/>
              <w:ind w:left="956"/>
              <w:contextualSpacing/>
              <w:rPr>
                <w:rFonts w:ascii="Arial" w:hAnsi="Arial" w:cs="Arial"/>
                <w:sz w:val="24"/>
                <w:szCs w:val="24"/>
                <w:lang w:val="en-ZA" w:eastAsia="en-ZA"/>
              </w:rPr>
            </w:pPr>
          </w:p>
          <w:p w14:paraId="06D7E3E6" w14:textId="77777777" w:rsidR="00FA400A" w:rsidRPr="00BB3C0B" w:rsidRDefault="00FA400A" w:rsidP="00E6044B">
            <w:pPr>
              <w:numPr>
                <w:ilvl w:val="6"/>
                <w:numId w:val="31"/>
              </w:numPr>
              <w:tabs>
                <w:tab w:val="left" w:pos="437"/>
              </w:tabs>
              <w:spacing w:before="120" w:after="120"/>
              <w:ind w:left="5454" w:hanging="5454"/>
              <w:contextualSpacing/>
              <w:jc w:val="both"/>
              <w:rPr>
                <w:rFonts w:ascii="Arial" w:eastAsia="Cambria" w:hAnsi="Arial" w:cs="Arial"/>
                <w:b/>
                <w:sz w:val="24"/>
                <w:szCs w:val="24"/>
                <w:lang w:val="en-US"/>
              </w:rPr>
            </w:pPr>
            <w:bookmarkStart w:id="10" w:name="_Hlk48823953"/>
            <w:bookmarkEnd w:id="9"/>
            <w:r w:rsidRPr="00BB3C0B">
              <w:rPr>
                <w:rFonts w:ascii="Arial" w:eastAsia="Cambria" w:hAnsi="Arial" w:cs="Arial"/>
                <w:b/>
                <w:sz w:val="24"/>
                <w:szCs w:val="24"/>
                <w:lang w:val="en-US"/>
              </w:rPr>
              <w:t>Fully completed and signed SBD Forms:</w:t>
            </w:r>
          </w:p>
          <w:p w14:paraId="234EADCC" w14:textId="77777777" w:rsidR="00FA400A" w:rsidRPr="00FA400A" w:rsidRDefault="00FA400A" w:rsidP="00E6044B">
            <w:pPr>
              <w:numPr>
                <w:ilvl w:val="0"/>
                <w:numId w:val="10"/>
              </w:numPr>
              <w:spacing w:before="120" w:after="120"/>
              <w:contextualSpacing/>
              <w:jc w:val="both"/>
              <w:rPr>
                <w:rFonts w:ascii="Arial" w:hAnsi="Arial" w:cs="Arial"/>
                <w:lang w:val="en-ZA"/>
              </w:rPr>
            </w:pPr>
            <w:r w:rsidRPr="00FA400A">
              <w:rPr>
                <w:rFonts w:ascii="Arial" w:hAnsi="Arial" w:cs="Arial"/>
                <w:sz w:val="24"/>
                <w:szCs w:val="24"/>
                <w:lang w:val="en-ZA"/>
              </w:rPr>
              <w:t>SBD 1: Invitation to Bid</w:t>
            </w:r>
          </w:p>
          <w:p w14:paraId="1C6E2A47" w14:textId="77777777" w:rsidR="00FA400A" w:rsidRPr="00FA400A" w:rsidRDefault="00FA400A" w:rsidP="00E6044B">
            <w:pPr>
              <w:numPr>
                <w:ilvl w:val="0"/>
                <w:numId w:val="10"/>
              </w:numPr>
              <w:spacing w:before="120" w:after="120"/>
              <w:contextualSpacing/>
              <w:jc w:val="both"/>
              <w:rPr>
                <w:rFonts w:ascii="Arial" w:hAnsi="Arial"/>
                <w:sz w:val="24"/>
                <w:szCs w:val="24"/>
                <w:lang w:val="en-ZA"/>
              </w:rPr>
            </w:pPr>
            <w:r w:rsidRPr="00FA400A">
              <w:rPr>
                <w:rFonts w:ascii="Arial" w:hAnsi="Arial" w:cs="Arial"/>
                <w:sz w:val="24"/>
                <w:szCs w:val="24"/>
                <w:lang w:val="en-ZA"/>
              </w:rPr>
              <w:t>SBD 4: Bidder’s Disclosure</w:t>
            </w:r>
          </w:p>
          <w:p w14:paraId="67B1D597" w14:textId="29C1347A" w:rsidR="00FA400A" w:rsidRPr="00FA400A" w:rsidRDefault="00FA400A" w:rsidP="00FA5494">
            <w:pPr>
              <w:spacing w:before="120" w:after="120"/>
              <w:ind w:left="1148"/>
              <w:contextualSpacing/>
              <w:jc w:val="both"/>
              <w:rPr>
                <w:rFonts w:ascii="Arial" w:hAnsi="Arial"/>
                <w:sz w:val="24"/>
                <w:szCs w:val="24"/>
                <w:lang w:val="en-ZA"/>
              </w:rPr>
            </w:pPr>
          </w:p>
          <w:bookmarkEnd w:id="10"/>
          <w:p w14:paraId="2C5BE42A" w14:textId="77777777" w:rsidR="00FA400A" w:rsidRPr="00FA400A" w:rsidRDefault="00FA400A" w:rsidP="00E6044B">
            <w:pPr>
              <w:numPr>
                <w:ilvl w:val="6"/>
                <w:numId w:val="31"/>
              </w:numPr>
              <w:tabs>
                <w:tab w:val="left" w:pos="437"/>
              </w:tabs>
              <w:spacing w:before="120" w:after="120"/>
              <w:ind w:left="5454" w:hanging="5454"/>
              <w:contextualSpacing/>
              <w:jc w:val="both"/>
              <w:rPr>
                <w:rFonts w:ascii="Arial" w:eastAsia="Cambria" w:hAnsi="Arial" w:cs="Arial"/>
                <w:b/>
                <w:sz w:val="24"/>
                <w:szCs w:val="24"/>
                <w:lang w:val="en-US"/>
              </w:rPr>
            </w:pPr>
            <w:r w:rsidRPr="00FA400A">
              <w:rPr>
                <w:rFonts w:ascii="Arial" w:eastAsia="Cambria" w:hAnsi="Arial" w:cs="Arial"/>
                <w:b/>
                <w:sz w:val="24"/>
                <w:szCs w:val="24"/>
                <w:lang w:val="en-US"/>
              </w:rPr>
              <w:t>Tax Clearance Requirements:</w:t>
            </w:r>
          </w:p>
          <w:p w14:paraId="5C4CDEB8" w14:textId="0E3E304B" w:rsidR="00FA400A" w:rsidRPr="00FA400A" w:rsidRDefault="00FA400A" w:rsidP="00FA5494">
            <w:pPr>
              <w:spacing w:before="120" w:after="120"/>
              <w:ind w:left="428"/>
              <w:contextualSpacing/>
              <w:jc w:val="both"/>
              <w:rPr>
                <w:rFonts w:ascii="Arial" w:eastAsia="Cambria" w:hAnsi="Arial" w:cs="Arial"/>
                <w:sz w:val="24"/>
                <w:szCs w:val="24"/>
                <w:lang w:val="en-ZA"/>
              </w:rPr>
            </w:pPr>
            <w:r w:rsidRPr="00FA400A">
              <w:rPr>
                <w:rFonts w:ascii="Arial" w:eastAsia="Cambria" w:hAnsi="Arial" w:cs="Arial"/>
                <w:sz w:val="24"/>
                <w:szCs w:val="24"/>
                <w:lang w:val="en-US"/>
              </w:rPr>
              <w:t>A printout via SARS</w:t>
            </w:r>
            <w:r w:rsidRPr="00FA400A">
              <w:rPr>
                <w:rFonts w:ascii="Arial" w:eastAsia="Cambria" w:hAnsi="Arial" w:cs="Arial"/>
                <w:sz w:val="24"/>
                <w:szCs w:val="24"/>
                <w:lang w:val="en-ZA"/>
              </w:rPr>
              <w:t xml:space="preserve"> e-Filing of the valid Tax Compliance Status (TCS) </w:t>
            </w:r>
            <w:r w:rsidR="00DF147A" w:rsidRPr="00FA400A">
              <w:rPr>
                <w:rFonts w:ascii="Arial" w:eastAsia="Cambria" w:hAnsi="Arial" w:cs="Arial"/>
                <w:sz w:val="24"/>
                <w:szCs w:val="24"/>
                <w:lang w:val="en-ZA"/>
              </w:rPr>
              <w:t>PIN</w:t>
            </w:r>
            <w:r w:rsidRPr="00FA400A">
              <w:rPr>
                <w:rFonts w:ascii="Arial" w:eastAsia="Cambria" w:hAnsi="Arial" w:cs="Arial"/>
                <w:sz w:val="24"/>
                <w:szCs w:val="24"/>
                <w:lang w:val="en-ZA"/>
              </w:rPr>
              <w:t xml:space="preserve"> must be submitted with the bid documents at the closing date and time of the bid. In bids where consortia, joint ventures and sub-contractors are involved, each party must submit a separate PIN. The PIN, which is issued by the South African Revenue</w:t>
            </w:r>
            <w:r w:rsidR="00B86082">
              <w:rPr>
                <w:rFonts w:ascii="Arial" w:eastAsia="Cambria" w:hAnsi="Arial" w:cs="Arial"/>
                <w:sz w:val="24"/>
                <w:szCs w:val="24"/>
                <w:lang w:val="en-ZA"/>
              </w:rPr>
              <w:t xml:space="preserve"> of </w:t>
            </w:r>
            <w:r w:rsidRPr="00FA400A">
              <w:rPr>
                <w:rFonts w:ascii="Arial" w:eastAsia="Cambria" w:hAnsi="Arial" w:cs="Arial"/>
                <w:sz w:val="24"/>
                <w:szCs w:val="24"/>
                <w:lang w:val="en-ZA"/>
              </w:rPr>
              <w:t>Services, can be used by third parties to verify the compliance status of the bidder online via SARS e-Filing.</w:t>
            </w:r>
          </w:p>
          <w:p w14:paraId="0C093348" w14:textId="77777777" w:rsidR="00FA400A" w:rsidRPr="00FA400A" w:rsidRDefault="00FA400A" w:rsidP="00FA5494">
            <w:pPr>
              <w:spacing w:before="120" w:after="120"/>
              <w:ind w:left="428"/>
              <w:contextualSpacing/>
              <w:jc w:val="both"/>
              <w:rPr>
                <w:rFonts w:ascii="Arial" w:eastAsia="Calibri" w:hAnsi="Arial"/>
                <w:lang w:val="en-ZA"/>
              </w:rPr>
            </w:pPr>
          </w:p>
          <w:p w14:paraId="5800FCFD" w14:textId="77777777" w:rsidR="00FA400A" w:rsidRPr="00FA400A" w:rsidRDefault="00FA400A" w:rsidP="00E6044B">
            <w:pPr>
              <w:numPr>
                <w:ilvl w:val="6"/>
                <w:numId w:val="31"/>
              </w:numPr>
              <w:tabs>
                <w:tab w:val="left" w:pos="437"/>
              </w:tabs>
              <w:spacing w:before="120" w:after="120"/>
              <w:ind w:left="5454" w:hanging="5454"/>
              <w:contextualSpacing/>
              <w:jc w:val="both"/>
              <w:rPr>
                <w:rFonts w:ascii="Arial" w:eastAsia="Calibri" w:hAnsi="Arial" w:cs="Arial"/>
                <w:b/>
                <w:sz w:val="24"/>
                <w:szCs w:val="24"/>
                <w:lang w:val="en-ZA"/>
              </w:rPr>
            </w:pPr>
            <w:r w:rsidRPr="00FA400A">
              <w:rPr>
                <w:rFonts w:ascii="Arial" w:eastAsia="Calibri" w:hAnsi="Arial" w:cs="Arial"/>
                <w:b/>
                <w:sz w:val="24"/>
                <w:szCs w:val="24"/>
                <w:lang w:val="en-ZA"/>
              </w:rPr>
              <w:t>Central Supplier Database Report:</w:t>
            </w:r>
          </w:p>
          <w:p w14:paraId="71EBE2D6" w14:textId="77777777" w:rsidR="00FA400A" w:rsidRDefault="00FA400A" w:rsidP="00FA5494">
            <w:pPr>
              <w:spacing w:before="120" w:after="120"/>
              <w:ind w:left="428"/>
              <w:contextualSpacing/>
              <w:jc w:val="both"/>
              <w:rPr>
                <w:rFonts w:ascii="Arial" w:eastAsia="Calibri" w:hAnsi="Arial" w:cs="Arial"/>
                <w:bCs/>
                <w:sz w:val="24"/>
                <w:szCs w:val="24"/>
                <w:lang w:val="en-ZA"/>
              </w:rPr>
            </w:pPr>
            <w:r w:rsidRPr="00FA400A">
              <w:rPr>
                <w:rFonts w:ascii="Arial" w:eastAsia="Calibri" w:hAnsi="Arial" w:cs="Arial"/>
                <w:sz w:val="24"/>
                <w:szCs w:val="24"/>
                <w:lang w:val="en-ZA"/>
              </w:rPr>
              <w:t>Bidder must be registered with CSD and provide the Supplier Master Registration Number (MAAA number</w:t>
            </w:r>
            <w:r w:rsidRPr="00FA400A">
              <w:rPr>
                <w:rFonts w:ascii="Arial" w:eastAsia="Calibri" w:hAnsi="Arial" w:cs="Arial"/>
                <w:bCs/>
                <w:sz w:val="24"/>
                <w:szCs w:val="24"/>
                <w:lang w:val="en-ZA"/>
              </w:rPr>
              <w:t>).</w:t>
            </w:r>
          </w:p>
          <w:p w14:paraId="38F659B7" w14:textId="77777777" w:rsidR="00D7464B" w:rsidRPr="00FA400A" w:rsidRDefault="00D7464B" w:rsidP="00D7464B">
            <w:pPr>
              <w:spacing w:before="120" w:after="120"/>
              <w:contextualSpacing/>
              <w:jc w:val="both"/>
              <w:rPr>
                <w:rFonts w:ascii="Arial" w:eastAsia="Calibri" w:hAnsi="Arial" w:cs="Arial"/>
                <w:lang w:val="en-ZA"/>
              </w:rPr>
            </w:pPr>
          </w:p>
        </w:tc>
      </w:tr>
      <w:tr w:rsidR="00FA400A" w:rsidRPr="00FA400A" w14:paraId="7A1F3E8E" w14:textId="77777777" w:rsidTr="00D530ED">
        <w:trPr>
          <w:trHeight w:val="20"/>
        </w:trPr>
        <w:tc>
          <w:tcPr>
            <w:tcW w:w="819" w:type="pct"/>
          </w:tcPr>
          <w:p w14:paraId="72EEEE14" w14:textId="77777777" w:rsidR="00FA400A" w:rsidRPr="00FA400A" w:rsidRDefault="00FA400A" w:rsidP="00FA5494">
            <w:pPr>
              <w:jc w:val="both"/>
              <w:rPr>
                <w:rFonts w:ascii="Arial" w:hAnsi="Arial" w:cs="Arial"/>
                <w:bCs/>
                <w:sz w:val="24"/>
                <w:szCs w:val="24"/>
                <w:lang w:val="en-ZA" w:eastAsia="en-ZA"/>
              </w:rPr>
            </w:pPr>
            <w:r w:rsidRPr="00FA400A">
              <w:rPr>
                <w:rFonts w:ascii="Arial" w:hAnsi="Arial" w:cs="Arial"/>
                <w:bCs/>
                <w:sz w:val="24"/>
                <w:szCs w:val="24"/>
                <w:lang w:val="en-ZA" w:eastAsia="en-ZA"/>
              </w:rPr>
              <w:lastRenderedPageBreak/>
              <w:t>Part 2</w:t>
            </w:r>
          </w:p>
        </w:tc>
        <w:tc>
          <w:tcPr>
            <w:tcW w:w="4181" w:type="pct"/>
          </w:tcPr>
          <w:p w14:paraId="53307551" w14:textId="77777777" w:rsidR="00FA400A" w:rsidRDefault="00FA400A" w:rsidP="00FA5494">
            <w:pPr>
              <w:jc w:val="both"/>
              <w:rPr>
                <w:rFonts w:ascii="Arial" w:hAnsi="Arial" w:cs="Arial"/>
                <w:sz w:val="24"/>
                <w:szCs w:val="24"/>
                <w:lang w:val="en-ZA" w:eastAsia="en-ZA"/>
              </w:rPr>
            </w:pPr>
            <w:r w:rsidRPr="00FA400A">
              <w:rPr>
                <w:rFonts w:ascii="Arial" w:hAnsi="Arial" w:cs="Arial"/>
                <w:sz w:val="24"/>
                <w:szCs w:val="24"/>
                <w:lang w:val="en-ZA" w:eastAsia="en-ZA"/>
              </w:rPr>
              <w:t>All other supporting documents that maybe required for evaluation and due diligence of the bidder:</w:t>
            </w:r>
          </w:p>
          <w:p w14:paraId="37325A00" w14:textId="77777777" w:rsidR="006A6BDA" w:rsidRPr="00FA400A" w:rsidRDefault="006A6BDA" w:rsidP="00FA5494">
            <w:pPr>
              <w:jc w:val="both"/>
              <w:rPr>
                <w:rFonts w:ascii="Arial" w:hAnsi="Arial" w:cs="Arial"/>
                <w:bCs/>
                <w:sz w:val="24"/>
                <w:szCs w:val="24"/>
                <w:lang w:val="en-ZA" w:eastAsia="en-ZA"/>
              </w:rPr>
            </w:pPr>
          </w:p>
          <w:p w14:paraId="05118E9A" w14:textId="77777777" w:rsidR="00FA400A" w:rsidRPr="00FA400A" w:rsidRDefault="00FA400A" w:rsidP="00E6044B">
            <w:pPr>
              <w:numPr>
                <w:ilvl w:val="0"/>
                <w:numId w:val="11"/>
              </w:numPr>
              <w:spacing w:before="120" w:after="120"/>
              <w:ind w:left="447" w:hanging="426"/>
              <w:contextualSpacing/>
              <w:jc w:val="both"/>
              <w:rPr>
                <w:rFonts w:ascii="Arial" w:eastAsia="Calibri" w:hAnsi="Arial" w:cs="Arial"/>
                <w:sz w:val="24"/>
                <w:szCs w:val="24"/>
                <w:lang w:val="en-ZA"/>
              </w:rPr>
            </w:pPr>
            <w:r w:rsidRPr="00FA400A">
              <w:rPr>
                <w:rFonts w:ascii="Arial" w:eastAsia="Calibri" w:hAnsi="Arial" w:cs="Arial"/>
                <w:sz w:val="24"/>
                <w:szCs w:val="24"/>
                <w:lang w:val="en-ZA"/>
              </w:rPr>
              <w:t xml:space="preserve">Company profile </w:t>
            </w:r>
          </w:p>
          <w:p w14:paraId="0D986C2F" w14:textId="77777777" w:rsidR="00FA400A" w:rsidRDefault="00FA400A" w:rsidP="00E6044B">
            <w:pPr>
              <w:numPr>
                <w:ilvl w:val="0"/>
                <w:numId w:val="11"/>
              </w:numPr>
              <w:spacing w:before="120" w:after="120"/>
              <w:ind w:left="447" w:hanging="426"/>
              <w:contextualSpacing/>
              <w:jc w:val="both"/>
              <w:rPr>
                <w:rFonts w:ascii="Arial" w:eastAsia="Calibri" w:hAnsi="Arial" w:cs="Arial"/>
                <w:sz w:val="24"/>
                <w:szCs w:val="24"/>
                <w:lang w:val="en-ZA"/>
              </w:rPr>
            </w:pPr>
            <w:r w:rsidRPr="00FA400A">
              <w:rPr>
                <w:rFonts w:ascii="Arial" w:eastAsia="Calibri" w:hAnsi="Arial" w:cs="Arial"/>
                <w:sz w:val="24"/>
                <w:szCs w:val="24"/>
                <w:lang w:val="en-ZA"/>
              </w:rPr>
              <w:t>Quality standard certification (where applicable)</w:t>
            </w:r>
          </w:p>
          <w:p w14:paraId="6089F14F" w14:textId="099DAC3C" w:rsidR="0069297A" w:rsidRPr="00FA400A" w:rsidRDefault="0069297A" w:rsidP="00E6044B">
            <w:pPr>
              <w:numPr>
                <w:ilvl w:val="0"/>
                <w:numId w:val="11"/>
              </w:numPr>
              <w:spacing w:before="120" w:after="120"/>
              <w:ind w:left="447" w:hanging="426"/>
              <w:contextualSpacing/>
              <w:jc w:val="both"/>
              <w:rPr>
                <w:rFonts w:ascii="Arial" w:eastAsia="Calibri" w:hAnsi="Arial" w:cs="Arial"/>
                <w:sz w:val="24"/>
                <w:szCs w:val="24"/>
                <w:lang w:val="en-ZA"/>
              </w:rPr>
            </w:pPr>
            <w:r>
              <w:rPr>
                <w:rFonts w:ascii="Arial" w:eastAsia="Calibri" w:hAnsi="Arial" w:cs="Arial"/>
                <w:sz w:val="24"/>
                <w:szCs w:val="24"/>
                <w:lang w:val="en-ZA"/>
              </w:rPr>
              <w:t>Track Record and Company Experience</w:t>
            </w:r>
          </w:p>
          <w:p w14:paraId="4A17D0B4" w14:textId="77777777" w:rsidR="00506A20" w:rsidRDefault="00506A20" w:rsidP="00FA5494">
            <w:pPr>
              <w:ind w:left="16"/>
              <w:jc w:val="both"/>
              <w:rPr>
                <w:rFonts w:ascii="Arial" w:eastAsia="Calibri" w:hAnsi="Arial" w:cs="Arial"/>
                <w:sz w:val="24"/>
                <w:szCs w:val="24"/>
                <w:lang w:val="en-ZA" w:eastAsia="en-ZA"/>
              </w:rPr>
            </w:pPr>
          </w:p>
          <w:p w14:paraId="2B321F22" w14:textId="14B3A042" w:rsidR="00FA400A" w:rsidRPr="00FA400A" w:rsidRDefault="00FA400A" w:rsidP="00FA5494">
            <w:pPr>
              <w:ind w:left="16"/>
              <w:jc w:val="both"/>
              <w:rPr>
                <w:rFonts w:ascii="Arial" w:hAnsi="Arial" w:cs="Arial"/>
                <w:bCs/>
                <w:sz w:val="24"/>
                <w:szCs w:val="24"/>
                <w:lang w:val="en-ZA" w:eastAsia="en-ZA"/>
              </w:rPr>
            </w:pPr>
            <w:r w:rsidRPr="00FA400A">
              <w:rPr>
                <w:rFonts w:ascii="Arial" w:eastAsia="Calibri" w:hAnsi="Arial" w:cs="Arial"/>
                <w:sz w:val="24"/>
                <w:szCs w:val="24"/>
                <w:lang w:val="en-ZA" w:eastAsia="en-ZA"/>
              </w:rPr>
              <w:lastRenderedPageBreak/>
              <w:t>And any other supporting document for the s</w:t>
            </w:r>
            <w:r w:rsidRPr="00FA400A">
              <w:rPr>
                <w:rFonts w:ascii="Arial" w:hAnsi="Arial" w:cs="Arial"/>
                <w:sz w:val="24"/>
                <w:szCs w:val="24"/>
                <w:lang w:val="en-ZA" w:eastAsia="en-ZA"/>
              </w:rPr>
              <w:t>ample</w:t>
            </w:r>
            <w:r w:rsidRPr="00FA400A">
              <w:rPr>
                <w:rFonts w:ascii="Arial" w:hAnsi="Arial" w:cs="Arial"/>
                <w:bCs/>
                <w:sz w:val="24"/>
                <w:szCs w:val="24"/>
                <w:lang w:val="en-ZA" w:eastAsia="en-ZA"/>
              </w:rPr>
              <w:t xml:space="preserve"> </w:t>
            </w:r>
            <w:r w:rsidR="00B86082">
              <w:rPr>
                <w:rFonts w:ascii="Arial" w:hAnsi="Arial" w:cs="Arial"/>
                <w:bCs/>
                <w:sz w:val="24"/>
                <w:szCs w:val="24"/>
                <w:lang w:val="en-ZA" w:eastAsia="en-ZA"/>
              </w:rPr>
              <w:t>e</w:t>
            </w:r>
            <w:r w:rsidRPr="00FA400A">
              <w:rPr>
                <w:rFonts w:ascii="Arial" w:hAnsi="Arial" w:cs="Arial"/>
                <w:bCs/>
                <w:sz w:val="24"/>
                <w:szCs w:val="24"/>
                <w:lang w:val="en-ZA" w:eastAsia="en-ZA"/>
              </w:rPr>
              <w:t>valuation</w:t>
            </w:r>
          </w:p>
          <w:p w14:paraId="2494C390" w14:textId="77777777" w:rsidR="00FA400A" w:rsidRPr="00FA400A" w:rsidRDefault="00FA400A" w:rsidP="00FA5494">
            <w:pPr>
              <w:ind w:left="16"/>
              <w:jc w:val="both"/>
              <w:rPr>
                <w:rFonts w:ascii="Arial" w:hAnsi="Arial" w:cs="Arial"/>
                <w:sz w:val="24"/>
                <w:szCs w:val="24"/>
                <w:lang w:val="en-ZA" w:eastAsia="en-ZA"/>
              </w:rPr>
            </w:pPr>
          </w:p>
        </w:tc>
      </w:tr>
      <w:tr w:rsidR="00FA400A" w:rsidRPr="00FA400A" w14:paraId="77DA8BEB" w14:textId="77777777" w:rsidTr="00D530ED">
        <w:trPr>
          <w:trHeight w:val="20"/>
        </w:trPr>
        <w:tc>
          <w:tcPr>
            <w:tcW w:w="819" w:type="pct"/>
            <w:hideMark/>
          </w:tcPr>
          <w:p w14:paraId="1BAFC639" w14:textId="77777777" w:rsidR="00FA400A" w:rsidRPr="00FA400A" w:rsidRDefault="00FA400A" w:rsidP="00FA5494">
            <w:pPr>
              <w:jc w:val="both"/>
              <w:rPr>
                <w:rFonts w:ascii="Arial" w:hAnsi="Arial" w:cs="Arial"/>
                <w:bCs/>
                <w:sz w:val="24"/>
                <w:szCs w:val="24"/>
                <w:lang w:val="en-ZA" w:eastAsia="en-ZA"/>
              </w:rPr>
            </w:pPr>
            <w:r w:rsidRPr="00FA400A">
              <w:rPr>
                <w:rFonts w:ascii="Arial" w:hAnsi="Arial" w:cs="Arial"/>
                <w:bCs/>
                <w:sz w:val="24"/>
                <w:szCs w:val="24"/>
                <w:lang w:val="en-ZA" w:eastAsia="en-ZA"/>
              </w:rPr>
              <w:lastRenderedPageBreak/>
              <w:t>Part 3</w:t>
            </w:r>
          </w:p>
        </w:tc>
        <w:tc>
          <w:tcPr>
            <w:tcW w:w="4181" w:type="pct"/>
            <w:hideMark/>
          </w:tcPr>
          <w:p w14:paraId="41543D44" w14:textId="77777777" w:rsidR="00FA400A" w:rsidRPr="00FA400A" w:rsidRDefault="00FA400A" w:rsidP="00FA5494">
            <w:pPr>
              <w:autoSpaceDE w:val="0"/>
              <w:autoSpaceDN w:val="0"/>
              <w:contextualSpacing/>
              <w:jc w:val="both"/>
              <w:rPr>
                <w:rFonts w:ascii="Arial" w:hAnsi="Arial" w:cs="Arial"/>
                <w:b/>
                <w:sz w:val="24"/>
                <w:szCs w:val="24"/>
                <w:lang w:val="en-ZA" w:eastAsia="en-ZA"/>
              </w:rPr>
            </w:pPr>
            <w:r w:rsidRPr="00FA400A">
              <w:rPr>
                <w:rFonts w:ascii="Arial" w:hAnsi="Arial" w:cs="Arial"/>
                <w:b/>
                <w:sz w:val="24"/>
                <w:szCs w:val="24"/>
                <w:lang w:val="en-ZA" w:eastAsia="en-ZA"/>
              </w:rPr>
              <w:t xml:space="preserve">Section 2: Financial Proposal of the tender: </w:t>
            </w:r>
          </w:p>
          <w:p w14:paraId="57BF3B42" w14:textId="635E19C4" w:rsidR="00FA400A" w:rsidRDefault="001514D2" w:rsidP="00FA5494">
            <w:pPr>
              <w:autoSpaceDE w:val="0"/>
              <w:autoSpaceDN w:val="0"/>
              <w:contextualSpacing/>
              <w:jc w:val="both"/>
              <w:rPr>
                <w:rFonts w:ascii="Arial" w:hAnsi="Arial" w:cs="Arial"/>
                <w:snapToGrid w:val="0"/>
                <w:sz w:val="24"/>
                <w:szCs w:val="24"/>
                <w:lang w:val="en-ZA" w:eastAsia="en-ZA"/>
              </w:rPr>
            </w:pPr>
            <w:r>
              <w:rPr>
                <w:rFonts w:ascii="Arial" w:hAnsi="Arial" w:cs="Arial"/>
                <w:bCs/>
                <w:sz w:val="24"/>
                <w:szCs w:val="24"/>
                <w:lang w:val="en-ZA" w:eastAsia="en-ZA"/>
              </w:rPr>
              <w:t xml:space="preserve">Fully </w:t>
            </w:r>
            <w:r w:rsidR="00FA400A" w:rsidRPr="00BB3C0B">
              <w:rPr>
                <w:rFonts w:ascii="Arial" w:hAnsi="Arial" w:cs="Arial"/>
                <w:bCs/>
                <w:sz w:val="24"/>
                <w:szCs w:val="24"/>
                <w:lang w:val="en-ZA" w:eastAsia="en-ZA"/>
              </w:rPr>
              <w:t>Completed</w:t>
            </w:r>
            <w:r w:rsidR="00FA400A" w:rsidRPr="00FA400A">
              <w:rPr>
                <w:rFonts w:ascii="Arial" w:hAnsi="Arial" w:cs="Arial"/>
                <w:bCs/>
                <w:sz w:val="24"/>
                <w:szCs w:val="24"/>
                <w:lang w:val="en-ZA" w:eastAsia="en-ZA"/>
              </w:rPr>
              <w:t xml:space="preserve"> Price Schedule</w:t>
            </w:r>
            <w:r w:rsidR="00FA400A" w:rsidRPr="00FA400A">
              <w:rPr>
                <w:rFonts w:ascii="Arial" w:hAnsi="Arial" w:cs="Arial"/>
                <w:sz w:val="24"/>
                <w:szCs w:val="24"/>
                <w:lang w:val="en-ZA" w:eastAsia="en-ZA"/>
              </w:rPr>
              <w:t xml:space="preserve"> document</w:t>
            </w:r>
            <w:r w:rsidR="008871FF">
              <w:rPr>
                <w:rFonts w:ascii="Arial" w:hAnsi="Arial" w:cs="Arial"/>
                <w:sz w:val="24"/>
                <w:szCs w:val="24"/>
                <w:lang w:val="en-ZA" w:eastAsia="en-ZA"/>
              </w:rPr>
              <w:t xml:space="preserve"> (hard copy)</w:t>
            </w:r>
            <w:r w:rsidR="00FA400A" w:rsidRPr="00FA400A">
              <w:rPr>
                <w:rFonts w:ascii="Arial" w:hAnsi="Arial" w:cs="Arial"/>
                <w:sz w:val="24"/>
                <w:szCs w:val="24"/>
                <w:lang w:val="en-ZA" w:eastAsia="en-ZA"/>
              </w:rPr>
              <w:t xml:space="preserve">, referred to as Annexure A of the tender pack </w:t>
            </w:r>
            <w:r w:rsidR="008871FF">
              <w:rPr>
                <w:rFonts w:ascii="Arial" w:hAnsi="Arial" w:cs="Arial"/>
                <w:sz w:val="24"/>
                <w:szCs w:val="24"/>
                <w:lang w:val="en-ZA" w:eastAsia="en-ZA"/>
              </w:rPr>
              <w:t xml:space="preserve">and an </w:t>
            </w:r>
            <w:r w:rsidR="00FA400A" w:rsidRPr="00FA400A">
              <w:rPr>
                <w:rFonts w:ascii="Arial" w:hAnsi="Arial" w:cs="Arial"/>
                <w:sz w:val="24"/>
                <w:szCs w:val="24"/>
                <w:lang w:val="en-ZA" w:eastAsia="en-ZA"/>
              </w:rPr>
              <w:t>electronic copy in Excel format</w:t>
            </w:r>
            <w:r w:rsidR="00FA400A" w:rsidRPr="00FA400A">
              <w:rPr>
                <w:rFonts w:ascii="Arial" w:hAnsi="Arial" w:cs="Arial"/>
                <w:snapToGrid w:val="0"/>
                <w:sz w:val="24"/>
                <w:szCs w:val="24"/>
                <w:lang w:val="en-ZA" w:eastAsia="en-ZA"/>
              </w:rPr>
              <w:t xml:space="preserve"> (not PDF), </w:t>
            </w:r>
            <w:r w:rsidR="00FA400A" w:rsidRPr="00FA400A">
              <w:rPr>
                <w:rFonts w:ascii="Arial" w:hAnsi="Arial" w:cs="Arial"/>
                <w:sz w:val="24"/>
                <w:szCs w:val="24"/>
                <w:lang w:val="en-ZA" w:eastAsia="en-ZA"/>
              </w:rPr>
              <w:t>captured and</w:t>
            </w:r>
            <w:r w:rsidR="00FA400A" w:rsidRPr="00FA400A">
              <w:rPr>
                <w:rFonts w:ascii="Arial" w:hAnsi="Arial" w:cs="Arial"/>
                <w:snapToGrid w:val="0"/>
                <w:sz w:val="24"/>
                <w:szCs w:val="24"/>
                <w:lang w:val="en-ZA" w:eastAsia="en-ZA"/>
              </w:rPr>
              <w:t xml:space="preserve"> saved on a USB or memory stick.</w:t>
            </w:r>
          </w:p>
          <w:p w14:paraId="71C2F6E3" w14:textId="77777777" w:rsidR="00B7068D" w:rsidRPr="00FA400A" w:rsidRDefault="00B7068D" w:rsidP="00FA5494">
            <w:pPr>
              <w:autoSpaceDE w:val="0"/>
              <w:autoSpaceDN w:val="0"/>
              <w:contextualSpacing/>
              <w:jc w:val="both"/>
              <w:rPr>
                <w:rFonts w:ascii="Arial" w:hAnsi="Arial" w:cs="Arial"/>
                <w:snapToGrid w:val="0"/>
                <w:sz w:val="24"/>
                <w:szCs w:val="24"/>
                <w:lang w:val="en-ZA" w:eastAsia="en-ZA"/>
              </w:rPr>
            </w:pPr>
          </w:p>
          <w:p w14:paraId="6E0B3EBF" w14:textId="04807A8C" w:rsidR="00FA400A" w:rsidRPr="00BB3C0B" w:rsidRDefault="00FA400A" w:rsidP="00E6044B">
            <w:pPr>
              <w:numPr>
                <w:ilvl w:val="0"/>
                <w:numId w:val="12"/>
              </w:numPr>
              <w:tabs>
                <w:tab w:val="left" w:pos="459"/>
                <w:tab w:val="left" w:pos="1451"/>
              </w:tabs>
              <w:spacing w:before="120" w:after="120"/>
              <w:ind w:left="305" w:right="-613" w:hanging="305"/>
              <w:contextualSpacing/>
              <w:jc w:val="both"/>
              <w:rPr>
                <w:rFonts w:ascii="Arial" w:hAnsi="Arial" w:cs="Arial"/>
                <w:color w:val="000000" w:themeColor="text1"/>
                <w:sz w:val="24"/>
                <w:szCs w:val="24"/>
                <w:lang w:val="en-ZA"/>
              </w:rPr>
            </w:pPr>
            <w:bookmarkStart w:id="11" w:name="_Hlk163716901"/>
            <w:r w:rsidRPr="00BB3C0B">
              <w:rPr>
                <w:rFonts w:ascii="Arial" w:hAnsi="Arial" w:cs="Arial"/>
                <w:sz w:val="24"/>
                <w:szCs w:val="24"/>
                <w:lang w:val="en-ZA"/>
              </w:rPr>
              <w:t xml:space="preserve">SBD 3.2: Non-Firm </w:t>
            </w:r>
            <w:r w:rsidRPr="00BB3C0B">
              <w:rPr>
                <w:rFonts w:ascii="Arial" w:hAnsi="Arial" w:cs="Arial"/>
                <w:color w:val="000000" w:themeColor="text1"/>
                <w:sz w:val="24"/>
                <w:szCs w:val="24"/>
                <w:lang w:val="en-ZA"/>
              </w:rPr>
              <w:t xml:space="preserve">Prices </w:t>
            </w:r>
          </w:p>
          <w:bookmarkEnd w:id="11"/>
          <w:p w14:paraId="29BB66A4" w14:textId="77777777" w:rsidR="009128C5" w:rsidRPr="009128C5" w:rsidRDefault="00FA400A" w:rsidP="00E6044B">
            <w:pPr>
              <w:numPr>
                <w:ilvl w:val="0"/>
                <w:numId w:val="12"/>
              </w:numPr>
              <w:tabs>
                <w:tab w:val="left" w:pos="459"/>
                <w:tab w:val="left" w:pos="1451"/>
              </w:tabs>
              <w:spacing w:before="120" w:after="120"/>
              <w:ind w:left="305" w:right="-613" w:hanging="305"/>
              <w:contextualSpacing/>
              <w:jc w:val="both"/>
              <w:rPr>
                <w:rFonts w:ascii="Arial" w:hAnsi="Arial" w:cs="Arial"/>
                <w:bCs/>
                <w:lang w:val="en-ZA"/>
              </w:rPr>
            </w:pPr>
            <w:r w:rsidRPr="00FA400A">
              <w:rPr>
                <w:rFonts w:ascii="Arial" w:hAnsi="Arial" w:cs="Arial"/>
                <w:sz w:val="24"/>
                <w:szCs w:val="24"/>
                <w:lang w:val="en-ZA"/>
              </w:rPr>
              <w:t xml:space="preserve">Annexure A: Price Schedule (total cost of ownership) </w:t>
            </w:r>
          </w:p>
          <w:p w14:paraId="4DB820C9" w14:textId="77777777" w:rsidR="00FA400A" w:rsidRPr="00383BE6" w:rsidRDefault="00FA400A" w:rsidP="00E6044B">
            <w:pPr>
              <w:numPr>
                <w:ilvl w:val="0"/>
                <w:numId w:val="12"/>
              </w:numPr>
              <w:tabs>
                <w:tab w:val="left" w:pos="459"/>
                <w:tab w:val="left" w:pos="1451"/>
              </w:tabs>
              <w:spacing w:before="120" w:after="120"/>
              <w:ind w:left="305" w:right="-613" w:hanging="305"/>
              <w:contextualSpacing/>
              <w:jc w:val="both"/>
              <w:rPr>
                <w:rFonts w:ascii="Arial" w:hAnsi="Arial" w:cs="Arial"/>
                <w:bCs/>
                <w:lang w:val="en-ZA"/>
              </w:rPr>
            </w:pPr>
            <w:r w:rsidRPr="00FA400A">
              <w:rPr>
                <w:rFonts w:ascii="Arial" w:hAnsi="Arial" w:cs="Arial"/>
                <w:sz w:val="24"/>
                <w:szCs w:val="24"/>
                <w:lang w:val="en-ZA"/>
              </w:rPr>
              <w:t xml:space="preserve">SBD 6.1: Preference </w:t>
            </w:r>
            <w:r w:rsidRPr="009128C5">
              <w:rPr>
                <w:rFonts w:ascii="Arial" w:hAnsi="Arial" w:cs="Arial"/>
                <w:sz w:val="24"/>
                <w:szCs w:val="24"/>
                <w:lang w:val="en-ZA"/>
              </w:rPr>
              <w:t>Points Claim Form in terms of the PPR 2022.</w:t>
            </w:r>
          </w:p>
          <w:p w14:paraId="7839ECED" w14:textId="77777777" w:rsidR="00383BE6" w:rsidRPr="00383BE6" w:rsidRDefault="00383BE6" w:rsidP="00383BE6">
            <w:pPr>
              <w:tabs>
                <w:tab w:val="left" w:pos="459"/>
                <w:tab w:val="left" w:pos="1451"/>
              </w:tabs>
              <w:spacing w:before="120" w:after="120"/>
              <w:ind w:left="305" w:right="-613"/>
              <w:contextualSpacing/>
              <w:jc w:val="both"/>
              <w:rPr>
                <w:rFonts w:ascii="Arial" w:hAnsi="Arial" w:cs="Arial"/>
                <w:bCs/>
                <w:lang w:val="en-ZA"/>
              </w:rPr>
            </w:pPr>
          </w:p>
          <w:p w14:paraId="1AC0F743" w14:textId="59B8E729" w:rsidR="00D7464B" w:rsidRPr="009128C5" w:rsidRDefault="00D7464B" w:rsidP="00D7464B">
            <w:pPr>
              <w:tabs>
                <w:tab w:val="left" w:pos="459"/>
                <w:tab w:val="left" w:pos="1451"/>
              </w:tabs>
              <w:spacing w:before="120" w:after="120"/>
              <w:ind w:left="305" w:right="-613"/>
              <w:contextualSpacing/>
              <w:jc w:val="both"/>
              <w:rPr>
                <w:rFonts w:ascii="Arial" w:hAnsi="Arial" w:cs="Arial"/>
                <w:bCs/>
                <w:lang w:val="en-ZA"/>
              </w:rPr>
            </w:pPr>
          </w:p>
        </w:tc>
      </w:tr>
    </w:tbl>
    <w:p w14:paraId="16B7BD82" w14:textId="77777777" w:rsidR="008F42D5" w:rsidRDefault="008F42D5" w:rsidP="00FA5494">
      <w:pPr>
        <w:ind w:left="27" w:hanging="27"/>
        <w:jc w:val="both"/>
        <w:rPr>
          <w:rFonts w:ascii="Arial" w:hAnsi="Arial" w:cs="Arial"/>
          <w:sz w:val="24"/>
          <w:szCs w:val="24"/>
          <w:lang w:val="en-ZA" w:eastAsia="en-ZA"/>
        </w:rPr>
      </w:pPr>
    </w:p>
    <w:p w14:paraId="1636BA9F" w14:textId="0D746191" w:rsidR="00FA400A" w:rsidRDefault="00FA400A" w:rsidP="00D530ED">
      <w:pPr>
        <w:keepNext/>
        <w:ind w:left="567"/>
        <w:jc w:val="both"/>
        <w:outlineLvl w:val="0"/>
        <w:rPr>
          <w:rFonts w:ascii="Arial" w:hAnsi="Arial" w:cs="Arial"/>
          <w:sz w:val="24"/>
          <w:szCs w:val="24"/>
          <w:lang w:val="en-ZA" w:eastAsia="en-ZA"/>
        </w:rPr>
      </w:pPr>
      <w:r w:rsidRPr="00D530ED">
        <w:rPr>
          <w:rFonts w:ascii="Arial" w:hAnsi="Arial" w:cs="Arial"/>
          <w:kern w:val="32"/>
          <w:sz w:val="24"/>
          <w:szCs w:val="24"/>
          <w:lang w:val="en-ZA"/>
        </w:rPr>
        <w:t xml:space="preserve">The service provider must supply and deliver </w:t>
      </w:r>
      <w:r w:rsidR="00BE6191" w:rsidRPr="00D530ED">
        <w:rPr>
          <w:rFonts w:ascii="Arial" w:hAnsi="Arial" w:cs="Arial"/>
          <w:kern w:val="32"/>
          <w:sz w:val="24"/>
          <w:szCs w:val="24"/>
          <w:lang w:val="en-ZA"/>
        </w:rPr>
        <w:t>R</w:t>
      </w:r>
      <w:r w:rsidR="00741C4A" w:rsidRPr="00D530ED">
        <w:rPr>
          <w:rFonts w:ascii="Arial" w:hAnsi="Arial" w:cs="Arial"/>
          <w:kern w:val="32"/>
          <w:sz w:val="24"/>
          <w:szCs w:val="24"/>
          <w:lang w:val="en-ZA"/>
        </w:rPr>
        <w:t xml:space="preserve">enal </w:t>
      </w:r>
      <w:r w:rsidR="008F42D5" w:rsidRPr="00D530ED">
        <w:rPr>
          <w:rFonts w:ascii="Arial" w:hAnsi="Arial" w:cs="Arial"/>
          <w:kern w:val="32"/>
          <w:sz w:val="24"/>
          <w:szCs w:val="24"/>
          <w:lang w:val="en-ZA"/>
        </w:rPr>
        <w:t>D</w:t>
      </w:r>
      <w:r w:rsidR="00741C4A" w:rsidRPr="00D530ED">
        <w:rPr>
          <w:rFonts w:ascii="Arial" w:hAnsi="Arial" w:cs="Arial"/>
          <w:kern w:val="32"/>
          <w:sz w:val="24"/>
          <w:szCs w:val="24"/>
          <w:lang w:val="en-ZA"/>
        </w:rPr>
        <w:t xml:space="preserve">ialysis </w:t>
      </w:r>
      <w:r w:rsidR="008F42D5" w:rsidRPr="00D530ED">
        <w:rPr>
          <w:rFonts w:ascii="Arial" w:hAnsi="Arial" w:cs="Arial"/>
          <w:kern w:val="32"/>
          <w:sz w:val="24"/>
          <w:szCs w:val="24"/>
          <w:lang w:val="en-ZA"/>
        </w:rPr>
        <w:t>C</w:t>
      </w:r>
      <w:r w:rsidR="00741C4A" w:rsidRPr="00D530ED">
        <w:rPr>
          <w:rFonts w:ascii="Arial" w:hAnsi="Arial" w:cs="Arial"/>
          <w:kern w:val="32"/>
          <w:sz w:val="24"/>
          <w:szCs w:val="24"/>
          <w:lang w:val="en-ZA"/>
        </w:rPr>
        <w:t xml:space="preserve">onsumables including </w:t>
      </w:r>
      <w:r w:rsidR="006F24EB" w:rsidRPr="00D530ED">
        <w:rPr>
          <w:rFonts w:ascii="Arial" w:hAnsi="Arial" w:cs="Arial"/>
          <w:kern w:val="32"/>
          <w:sz w:val="24"/>
          <w:szCs w:val="24"/>
          <w:lang w:val="en-ZA"/>
        </w:rPr>
        <w:t>home-based</w:t>
      </w:r>
      <w:r w:rsidR="00484655" w:rsidRPr="00EE354A">
        <w:rPr>
          <w:rFonts w:ascii="Arial" w:hAnsi="Arial" w:cs="Arial"/>
          <w:sz w:val="24"/>
          <w:szCs w:val="24"/>
          <w:lang w:val="en-ZA" w:eastAsia="en-ZA"/>
        </w:rPr>
        <w:t xml:space="preserve"> care solution as</w:t>
      </w:r>
      <w:r w:rsidRPr="00EE354A">
        <w:rPr>
          <w:rFonts w:ascii="Arial" w:hAnsi="Arial" w:cs="Arial"/>
          <w:sz w:val="24"/>
          <w:szCs w:val="24"/>
          <w:lang w:val="en-ZA" w:eastAsia="en-ZA"/>
        </w:rPr>
        <w:t xml:space="preserve"> </w:t>
      </w:r>
      <w:r w:rsidR="00484655" w:rsidRPr="00EE354A">
        <w:rPr>
          <w:rFonts w:ascii="Arial" w:hAnsi="Arial" w:cs="Arial"/>
          <w:sz w:val="24"/>
          <w:szCs w:val="24"/>
          <w:lang w:val="en-ZA" w:eastAsia="en-ZA"/>
        </w:rPr>
        <w:t>outlined in</w:t>
      </w:r>
      <w:r w:rsidRPr="00EE354A">
        <w:rPr>
          <w:rFonts w:ascii="Arial" w:hAnsi="Arial" w:cs="Arial"/>
          <w:sz w:val="24"/>
          <w:szCs w:val="24"/>
          <w:lang w:val="en-ZA" w:eastAsia="en-ZA"/>
        </w:rPr>
        <w:t xml:space="preserve"> </w:t>
      </w:r>
      <w:r w:rsidR="00663578" w:rsidRPr="00EE354A">
        <w:rPr>
          <w:rFonts w:ascii="Arial" w:hAnsi="Arial" w:cs="Arial"/>
          <w:sz w:val="24"/>
          <w:szCs w:val="24"/>
          <w:lang w:val="en-ZA" w:eastAsia="en-ZA"/>
        </w:rPr>
        <w:t>A</w:t>
      </w:r>
      <w:r w:rsidRPr="00EE354A">
        <w:rPr>
          <w:rFonts w:ascii="Arial" w:hAnsi="Arial" w:cs="Arial"/>
          <w:sz w:val="24"/>
          <w:szCs w:val="24"/>
          <w:lang w:val="en-ZA" w:eastAsia="en-ZA"/>
        </w:rPr>
        <w:t>nnexure A (Excel document).</w:t>
      </w:r>
    </w:p>
    <w:p w14:paraId="74A4BEF7" w14:textId="77777777" w:rsidR="00D975F6" w:rsidRDefault="00D975F6" w:rsidP="00FA400A">
      <w:pPr>
        <w:spacing w:line="360" w:lineRule="auto"/>
        <w:ind w:left="27" w:hanging="27"/>
        <w:jc w:val="both"/>
        <w:rPr>
          <w:rFonts w:ascii="Arial" w:hAnsi="Arial" w:cs="Arial"/>
          <w:sz w:val="24"/>
          <w:szCs w:val="24"/>
          <w:lang w:val="en-ZA" w:eastAsia="en-ZA"/>
        </w:rPr>
      </w:pPr>
    </w:p>
    <w:p w14:paraId="35CB2E26" w14:textId="77777777" w:rsidR="00D975F6" w:rsidRPr="00B202A3" w:rsidRDefault="00D975F6" w:rsidP="00E6044B">
      <w:pPr>
        <w:numPr>
          <w:ilvl w:val="0"/>
          <w:numId w:val="8"/>
        </w:numPr>
        <w:tabs>
          <w:tab w:val="left" w:pos="567"/>
        </w:tabs>
        <w:ind w:left="-284" w:firstLine="284"/>
        <w:contextualSpacing/>
        <w:jc w:val="both"/>
        <w:outlineLvl w:val="4"/>
        <w:rPr>
          <w:rFonts w:ascii="Arial" w:hAnsi="Arial" w:cs="Arial"/>
          <w:b/>
          <w:bCs/>
          <w:iCs/>
          <w:lang w:val="en-ZA"/>
        </w:rPr>
      </w:pPr>
      <w:r w:rsidRPr="00D975F6">
        <w:rPr>
          <w:rFonts w:ascii="Arial" w:hAnsi="Arial" w:cs="Arial"/>
          <w:b/>
          <w:bCs/>
          <w:iCs/>
          <w:sz w:val="24"/>
          <w:szCs w:val="24"/>
          <w:lang w:val="en-ZA"/>
        </w:rPr>
        <w:t>EVALUATION METHODOLOGY</w:t>
      </w:r>
    </w:p>
    <w:p w14:paraId="34476614" w14:textId="77777777" w:rsidR="00B202A3" w:rsidRPr="00D975F6" w:rsidRDefault="00B202A3" w:rsidP="00B202A3">
      <w:pPr>
        <w:tabs>
          <w:tab w:val="left" w:pos="567"/>
        </w:tabs>
        <w:contextualSpacing/>
        <w:jc w:val="both"/>
        <w:outlineLvl w:val="4"/>
        <w:rPr>
          <w:rFonts w:ascii="Arial" w:hAnsi="Arial" w:cs="Arial"/>
          <w:b/>
          <w:bCs/>
          <w:iCs/>
          <w:lang w:val="en-ZA"/>
        </w:rPr>
      </w:pPr>
    </w:p>
    <w:p w14:paraId="4E0CBDE9" w14:textId="708B808B" w:rsidR="00B202A3" w:rsidRPr="00B202A3" w:rsidRDefault="00B202A3" w:rsidP="00B202A3">
      <w:pPr>
        <w:keepNext/>
        <w:ind w:left="567"/>
        <w:jc w:val="both"/>
        <w:outlineLvl w:val="0"/>
        <w:rPr>
          <w:rFonts w:ascii="Arial" w:hAnsi="Arial" w:cs="Arial"/>
          <w:kern w:val="32"/>
          <w:sz w:val="24"/>
          <w:szCs w:val="24"/>
          <w:lang w:val="en-ZA"/>
        </w:rPr>
      </w:pPr>
      <w:bookmarkStart w:id="12" w:name="_Hlk147310296"/>
      <w:r w:rsidRPr="00B202A3">
        <w:rPr>
          <w:rFonts w:ascii="Arial" w:hAnsi="Arial" w:cs="Arial"/>
          <w:kern w:val="32"/>
          <w:sz w:val="24"/>
          <w:szCs w:val="24"/>
          <w:lang w:val="en-ZA"/>
        </w:rPr>
        <w:t xml:space="preserve">The evaluation of the bids will </w:t>
      </w:r>
      <w:r w:rsidRPr="00B202A3">
        <w:rPr>
          <w:rFonts w:ascii="Arial" w:hAnsi="Arial" w:cs="Arial"/>
          <w:kern w:val="32"/>
          <w:sz w:val="24"/>
          <w:szCs w:val="24"/>
          <w:lang w:val="en-ZA" w:eastAsia="en-ZA"/>
        </w:rPr>
        <w:t xml:space="preserve">be done in accordance with </w:t>
      </w:r>
      <w:r w:rsidRPr="00B202A3">
        <w:rPr>
          <w:rFonts w:ascii="Arial" w:hAnsi="Arial" w:cs="Arial"/>
          <w:kern w:val="32"/>
          <w:sz w:val="24"/>
          <w:szCs w:val="24"/>
          <w:lang w:val="en-ZA"/>
        </w:rPr>
        <w:t xml:space="preserve">the requirements of the Preferential Procurement Policy Framework Act (Act 5 of 2000) and the Preferential Procurement Regulations, 2022 </w:t>
      </w:r>
      <w:r w:rsidRPr="00B202A3">
        <w:rPr>
          <w:rFonts w:ascii="Arial" w:hAnsi="Arial" w:cs="Arial"/>
          <w:kern w:val="32"/>
          <w:sz w:val="24"/>
          <w:szCs w:val="24"/>
          <w:lang w:val="en-ZA" w:eastAsia="en-ZA"/>
        </w:rPr>
        <w:t>in two stages</w:t>
      </w:r>
      <w:r w:rsidRPr="00B202A3">
        <w:rPr>
          <w:rFonts w:ascii="Arial" w:hAnsi="Arial" w:cs="Arial"/>
          <w:kern w:val="32"/>
          <w:sz w:val="24"/>
          <w:szCs w:val="24"/>
          <w:lang w:val="en-ZA"/>
        </w:rPr>
        <w:t>:</w:t>
      </w:r>
    </w:p>
    <w:p w14:paraId="59DE6A7C" w14:textId="77777777" w:rsidR="00B202A3" w:rsidRPr="00B202A3" w:rsidRDefault="00B202A3" w:rsidP="00B202A3">
      <w:pPr>
        <w:keepNext/>
        <w:ind w:left="568"/>
        <w:jc w:val="both"/>
        <w:outlineLvl w:val="0"/>
        <w:rPr>
          <w:rFonts w:ascii="Arial" w:hAnsi="Arial" w:cs="Arial"/>
          <w:kern w:val="32"/>
          <w:sz w:val="24"/>
          <w:szCs w:val="24"/>
          <w:lang w:val="en-ZA"/>
        </w:rPr>
      </w:pPr>
    </w:p>
    <w:p w14:paraId="44A804E4" w14:textId="7C656188" w:rsidR="00B202A3" w:rsidRDefault="00B202A3" w:rsidP="00B202A3">
      <w:pPr>
        <w:tabs>
          <w:tab w:val="left" w:pos="7470"/>
        </w:tabs>
        <w:ind w:left="1843" w:hanging="1276"/>
        <w:rPr>
          <w:rFonts w:ascii="Arial" w:hAnsi="Arial" w:cs="Arial"/>
          <w:bCs/>
          <w:sz w:val="24"/>
          <w:szCs w:val="24"/>
        </w:rPr>
      </w:pPr>
      <w:bookmarkStart w:id="13" w:name="_Hlk43116950"/>
      <w:r w:rsidRPr="00B202A3">
        <w:rPr>
          <w:rFonts w:ascii="Arial" w:hAnsi="Arial" w:cs="Arial"/>
          <w:bCs/>
          <w:sz w:val="24"/>
          <w:szCs w:val="24"/>
        </w:rPr>
        <w:t xml:space="preserve">Stage 1A: </w:t>
      </w:r>
      <w:r w:rsidRPr="00B202A3">
        <w:rPr>
          <w:rFonts w:ascii="Arial" w:hAnsi="Arial" w:cs="Arial"/>
          <w:bCs/>
          <w:sz w:val="24"/>
          <w:szCs w:val="24"/>
        </w:rPr>
        <w:tab/>
        <w:t xml:space="preserve">Mandatory Administrative </w:t>
      </w:r>
      <w:r w:rsidR="000E062A">
        <w:rPr>
          <w:rFonts w:ascii="Arial" w:hAnsi="Arial" w:cs="Arial"/>
          <w:bCs/>
          <w:sz w:val="24"/>
          <w:szCs w:val="24"/>
        </w:rPr>
        <w:t xml:space="preserve">Compliance </w:t>
      </w:r>
      <w:r w:rsidRPr="00B202A3">
        <w:rPr>
          <w:rFonts w:ascii="Arial" w:hAnsi="Arial" w:cs="Arial"/>
          <w:bCs/>
          <w:sz w:val="24"/>
          <w:szCs w:val="24"/>
        </w:rPr>
        <w:t>Evaluation</w:t>
      </w:r>
    </w:p>
    <w:p w14:paraId="3E637FF5" w14:textId="4A346595" w:rsidR="000E1042" w:rsidRPr="00B202A3" w:rsidRDefault="000E1042" w:rsidP="00B202A3">
      <w:pPr>
        <w:tabs>
          <w:tab w:val="left" w:pos="7470"/>
        </w:tabs>
        <w:ind w:left="1843" w:hanging="1276"/>
        <w:rPr>
          <w:rFonts w:ascii="Arial" w:hAnsi="Arial" w:cs="Arial"/>
          <w:bCs/>
          <w:sz w:val="24"/>
          <w:szCs w:val="24"/>
        </w:rPr>
      </w:pPr>
      <w:r>
        <w:rPr>
          <w:rFonts w:ascii="Arial" w:hAnsi="Arial" w:cs="Arial"/>
          <w:bCs/>
          <w:sz w:val="24"/>
          <w:szCs w:val="24"/>
        </w:rPr>
        <w:t xml:space="preserve">Stage 1B:   </w:t>
      </w:r>
      <w:r w:rsidR="00D63C61">
        <w:rPr>
          <w:rFonts w:ascii="Arial" w:hAnsi="Arial" w:cs="Arial"/>
          <w:bCs/>
          <w:sz w:val="24"/>
          <w:szCs w:val="24"/>
        </w:rPr>
        <w:tab/>
      </w:r>
      <w:r>
        <w:rPr>
          <w:rFonts w:ascii="Arial" w:hAnsi="Arial" w:cs="Arial"/>
          <w:bCs/>
          <w:sz w:val="24"/>
          <w:szCs w:val="24"/>
        </w:rPr>
        <w:t xml:space="preserve">Functionality Evaluation </w:t>
      </w:r>
    </w:p>
    <w:p w14:paraId="6655B6E9" w14:textId="084EC849" w:rsidR="00B202A3" w:rsidRPr="00B202A3" w:rsidRDefault="00B202A3" w:rsidP="00B202A3">
      <w:pPr>
        <w:tabs>
          <w:tab w:val="left" w:pos="7470"/>
        </w:tabs>
        <w:ind w:left="1843" w:hanging="1276"/>
        <w:rPr>
          <w:rFonts w:ascii="Arial" w:hAnsi="Arial" w:cs="Arial"/>
          <w:bCs/>
          <w:sz w:val="24"/>
          <w:szCs w:val="24"/>
        </w:rPr>
      </w:pPr>
      <w:r w:rsidRPr="00B202A3">
        <w:rPr>
          <w:rFonts w:ascii="Arial" w:hAnsi="Arial" w:cs="Arial"/>
          <w:bCs/>
          <w:sz w:val="24"/>
          <w:szCs w:val="24"/>
        </w:rPr>
        <w:t>Stage 1</w:t>
      </w:r>
      <w:r w:rsidR="000E1042">
        <w:rPr>
          <w:rFonts w:ascii="Arial" w:hAnsi="Arial" w:cs="Arial"/>
          <w:bCs/>
          <w:sz w:val="24"/>
          <w:szCs w:val="24"/>
        </w:rPr>
        <w:t>C</w:t>
      </w:r>
      <w:r w:rsidR="00621251">
        <w:rPr>
          <w:rFonts w:ascii="Arial" w:hAnsi="Arial" w:cs="Arial"/>
          <w:bCs/>
          <w:sz w:val="24"/>
          <w:szCs w:val="24"/>
        </w:rPr>
        <w:t>:</w:t>
      </w:r>
      <w:r w:rsidR="00E6044B">
        <w:rPr>
          <w:rFonts w:ascii="Arial" w:hAnsi="Arial" w:cs="Arial"/>
          <w:bCs/>
          <w:sz w:val="24"/>
          <w:szCs w:val="24"/>
        </w:rPr>
        <w:tab/>
      </w:r>
      <w:r w:rsidRPr="00B202A3">
        <w:rPr>
          <w:rFonts w:ascii="Arial" w:hAnsi="Arial" w:cs="Arial"/>
          <w:bCs/>
          <w:sz w:val="24"/>
          <w:szCs w:val="24"/>
        </w:rPr>
        <w:t xml:space="preserve">Sample </w:t>
      </w:r>
      <w:r w:rsidR="00C87BAB">
        <w:rPr>
          <w:rFonts w:ascii="Arial" w:hAnsi="Arial" w:cs="Arial"/>
          <w:bCs/>
          <w:sz w:val="24"/>
          <w:szCs w:val="24"/>
        </w:rPr>
        <w:t>E</w:t>
      </w:r>
      <w:r w:rsidRPr="00B202A3">
        <w:rPr>
          <w:rFonts w:ascii="Arial" w:hAnsi="Arial" w:cs="Arial"/>
          <w:bCs/>
          <w:sz w:val="24"/>
          <w:szCs w:val="24"/>
        </w:rPr>
        <w:t>valuation criteria</w:t>
      </w:r>
    </w:p>
    <w:p w14:paraId="42C6904F" w14:textId="1BD799E9" w:rsidR="00E6044B" w:rsidRDefault="00B202A3" w:rsidP="00B202A3">
      <w:pPr>
        <w:ind w:left="1843" w:hanging="1276"/>
        <w:rPr>
          <w:rFonts w:ascii="Arial" w:hAnsi="Arial" w:cs="Arial"/>
          <w:bCs/>
          <w:sz w:val="24"/>
          <w:szCs w:val="24"/>
        </w:rPr>
      </w:pPr>
      <w:r w:rsidRPr="00B202A3">
        <w:rPr>
          <w:rFonts w:ascii="Arial" w:hAnsi="Arial" w:cs="Arial"/>
          <w:bCs/>
          <w:sz w:val="24"/>
          <w:szCs w:val="24"/>
        </w:rPr>
        <w:t>Stage 2:</w:t>
      </w:r>
      <w:bookmarkEnd w:id="13"/>
      <w:r w:rsidR="00E6044B">
        <w:rPr>
          <w:rFonts w:ascii="Arial" w:hAnsi="Arial" w:cs="Arial"/>
          <w:bCs/>
          <w:sz w:val="24"/>
          <w:szCs w:val="24"/>
        </w:rPr>
        <w:tab/>
        <w:t>Preference Point System (P</w:t>
      </w:r>
      <w:r w:rsidR="00C73A54">
        <w:rPr>
          <w:rFonts w:ascii="Arial" w:hAnsi="Arial" w:cs="Arial"/>
          <w:bCs/>
          <w:sz w:val="24"/>
          <w:szCs w:val="24"/>
        </w:rPr>
        <w:t>r</w:t>
      </w:r>
      <w:r w:rsidR="00E6044B">
        <w:rPr>
          <w:rFonts w:ascii="Arial" w:hAnsi="Arial" w:cs="Arial"/>
          <w:bCs/>
          <w:sz w:val="24"/>
          <w:szCs w:val="24"/>
        </w:rPr>
        <w:t xml:space="preserve">ice and </w:t>
      </w:r>
      <w:r w:rsidR="00383BE6">
        <w:rPr>
          <w:rFonts w:ascii="Arial" w:hAnsi="Arial" w:cs="Arial"/>
          <w:bCs/>
          <w:sz w:val="24"/>
          <w:szCs w:val="24"/>
        </w:rPr>
        <w:t>Specific Goals</w:t>
      </w:r>
      <w:r w:rsidR="00E6044B">
        <w:rPr>
          <w:rFonts w:ascii="Arial" w:hAnsi="Arial" w:cs="Arial"/>
          <w:bCs/>
          <w:sz w:val="24"/>
          <w:szCs w:val="24"/>
        </w:rPr>
        <w:t>)</w:t>
      </w:r>
    </w:p>
    <w:p w14:paraId="31AB6CF6" w14:textId="77777777" w:rsidR="00E7083D" w:rsidRDefault="00E7083D" w:rsidP="007E2818">
      <w:pPr>
        <w:rPr>
          <w:rFonts w:ascii="Arial" w:hAnsi="Arial" w:cs="Arial"/>
          <w:sz w:val="24"/>
          <w:szCs w:val="24"/>
        </w:rPr>
      </w:pPr>
    </w:p>
    <w:p w14:paraId="5C957815" w14:textId="77777777" w:rsidR="007E2818" w:rsidRDefault="007E2818" w:rsidP="007E2818">
      <w:pPr>
        <w:rPr>
          <w:rFonts w:ascii="Arial" w:hAnsi="Arial" w:cs="Arial"/>
          <w:sz w:val="24"/>
          <w:szCs w:val="24"/>
        </w:rPr>
      </w:pPr>
    </w:p>
    <w:tbl>
      <w:tblPr>
        <w:tblW w:w="96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9668"/>
      </w:tblGrid>
      <w:tr w:rsidR="00B202A3" w:rsidRPr="00B202A3" w14:paraId="5F998DE1" w14:textId="77777777" w:rsidTr="00A04FAD">
        <w:trPr>
          <w:trHeight w:val="454"/>
        </w:trPr>
        <w:tc>
          <w:tcPr>
            <w:tcW w:w="9668" w:type="dxa"/>
            <w:shd w:val="clear" w:color="auto" w:fill="FFC000"/>
          </w:tcPr>
          <w:p w14:paraId="38599443" w14:textId="77777777" w:rsidR="00B202A3" w:rsidRPr="00B202A3" w:rsidRDefault="00B202A3" w:rsidP="005431BC">
            <w:pPr>
              <w:spacing w:line="360" w:lineRule="auto"/>
              <w:ind w:left="1272" w:right="80" w:hanging="1272"/>
              <w:jc w:val="center"/>
              <w:rPr>
                <w:rFonts w:ascii="Arial" w:hAnsi="Arial" w:cs="Arial"/>
                <w:b/>
                <w:sz w:val="22"/>
                <w:szCs w:val="22"/>
                <w:lang w:val="en-ZA"/>
              </w:rPr>
            </w:pPr>
            <w:r w:rsidRPr="005431BC">
              <w:rPr>
                <w:rFonts w:ascii="Arial" w:eastAsia="Calibri" w:hAnsi="Arial" w:cs="Arial"/>
                <w:b/>
                <w:bCs/>
                <w:color w:val="000000"/>
                <w:sz w:val="24"/>
                <w:szCs w:val="24"/>
                <w:lang w:val="en-ZA"/>
              </w:rPr>
              <w:t xml:space="preserve">STAGE 1A: MANDATORY ADMINISTRATIVE </w:t>
            </w:r>
            <w:r w:rsidRPr="005431BC">
              <w:rPr>
                <w:rFonts w:ascii="Arial" w:eastAsia="Calibri" w:hAnsi="Arial" w:cs="Arial"/>
                <w:b/>
                <w:bCs/>
                <w:color w:val="000000"/>
                <w:sz w:val="24"/>
                <w:szCs w:val="24"/>
                <w:lang w:val="en-US"/>
              </w:rPr>
              <w:t>COMPLIANCE</w:t>
            </w:r>
            <w:r w:rsidRPr="005431BC">
              <w:rPr>
                <w:rFonts w:ascii="Arial" w:eastAsia="Calibri" w:hAnsi="Arial" w:cs="Arial"/>
                <w:color w:val="000000"/>
                <w:sz w:val="24"/>
                <w:szCs w:val="24"/>
                <w:lang w:val="en-ZA"/>
              </w:rPr>
              <w:t xml:space="preserve"> </w:t>
            </w:r>
            <w:r w:rsidRPr="005431BC">
              <w:rPr>
                <w:rFonts w:ascii="Arial" w:eastAsia="Calibri" w:hAnsi="Arial" w:cs="Arial"/>
                <w:b/>
                <w:bCs/>
                <w:color w:val="000000"/>
                <w:sz w:val="24"/>
                <w:szCs w:val="24"/>
                <w:lang w:val="en-ZA"/>
              </w:rPr>
              <w:t>EVALUATION</w:t>
            </w:r>
          </w:p>
        </w:tc>
      </w:tr>
    </w:tbl>
    <w:p w14:paraId="20E4CBC7" w14:textId="77777777" w:rsidR="00B202A3" w:rsidRPr="00B202A3" w:rsidRDefault="00B202A3" w:rsidP="00B202A3">
      <w:pPr>
        <w:ind w:left="567"/>
        <w:jc w:val="both"/>
        <w:rPr>
          <w:rFonts w:ascii="Arial" w:hAnsi="Arial" w:cs="Arial"/>
          <w:sz w:val="24"/>
          <w:szCs w:val="24"/>
        </w:rPr>
      </w:pPr>
    </w:p>
    <w:p w14:paraId="55A9D3BC" w14:textId="2BD0A43D" w:rsidR="00B202A3" w:rsidRPr="00B44AB8" w:rsidRDefault="00882276" w:rsidP="00882276">
      <w:pPr>
        <w:ind w:left="720"/>
        <w:jc w:val="both"/>
        <w:rPr>
          <w:rFonts w:ascii="Arial" w:hAnsi="Arial" w:cs="Arial"/>
          <w:b/>
          <w:bCs/>
          <w:sz w:val="24"/>
          <w:szCs w:val="24"/>
        </w:rPr>
      </w:pPr>
      <w:r w:rsidRPr="00B44AB8">
        <w:rPr>
          <w:rFonts w:ascii="Arial" w:hAnsi="Arial" w:cs="Arial"/>
          <w:b/>
          <w:bCs/>
          <w:sz w:val="24"/>
          <w:szCs w:val="24"/>
        </w:rPr>
        <w:t xml:space="preserve">All bids received will be subjected to </w:t>
      </w:r>
      <w:r w:rsidR="00E775BC">
        <w:rPr>
          <w:rFonts w:ascii="Arial" w:hAnsi="Arial" w:cs="Arial"/>
          <w:b/>
          <w:bCs/>
          <w:sz w:val="24"/>
          <w:szCs w:val="24"/>
        </w:rPr>
        <w:t>the</w:t>
      </w:r>
      <w:r w:rsidRPr="00B44AB8">
        <w:rPr>
          <w:rFonts w:ascii="Arial" w:hAnsi="Arial" w:cs="Arial"/>
          <w:b/>
          <w:bCs/>
          <w:sz w:val="24"/>
          <w:szCs w:val="24"/>
        </w:rPr>
        <w:t xml:space="preserve"> mandatory administrative </w:t>
      </w:r>
      <w:r w:rsidR="00E775BC">
        <w:rPr>
          <w:rFonts w:ascii="Arial" w:hAnsi="Arial" w:cs="Arial"/>
          <w:b/>
          <w:bCs/>
          <w:sz w:val="24"/>
          <w:szCs w:val="24"/>
        </w:rPr>
        <w:t>compliance</w:t>
      </w:r>
      <w:r w:rsidRPr="00B44AB8">
        <w:rPr>
          <w:rFonts w:ascii="Arial" w:hAnsi="Arial" w:cs="Arial"/>
          <w:b/>
          <w:bCs/>
          <w:sz w:val="24"/>
          <w:szCs w:val="24"/>
        </w:rPr>
        <w:t xml:space="preserve"> in line with the below requirements. </w:t>
      </w:r>
      <w:r w:rsidR="008143D1">
        <w:rPr>
          <w:rFonts w:ascii="Arial" w:hAnsi="Arial" w:cs="Arial"/>
          <w:b/>
          <w:bCs/>
          <w:sz w:val="24"/>
          <w:szCs w:val="24"/>
        </w:rPr>
        <w:t>A</w:t>
      </w:r>
      <w:r w:rsidRPr="00B44AB8">
        <w:rPr>
          <w:rFonts w:ascii="Arial" w:hAnsi="Arial" w:cs="Arial"/>
          <w:b/>
          <w:bCs/>
          <w:sz w:val="24"/>
          <w:szCs w:val="24"/>
        </w:rPr>
        <w:t xml:space="preserve">ny bidder who fails to comply with the mandatory requirements </w:t>
      </w:r>
      <w:r w:rsidR="0075764A">
        <w:rPr>
          <w:rFonts w:ascii="Arial" w:hAnsi="Arial" w:cs="Arial"/>
          <w:b/>
          <w:bCs/>
          <w:sz w:val="24"/>
          <w:szCs w:val="24"/>
        </w:rPr>
        <w:t>will</w:t>
      </w:r>
      <w:r w:rsidR="0075764A" w:rsidRPr="00B44AB8">
        <w:rPr>
          <w:rFonts w:ascii="Arial" w:hAnsi="Arial" w:cs="Arial"/>
          <w:b/>
          <w:bCs/>
          <w:sz w:val="24"/>
          <w:szCs w:val="24"/>
        </w:rPr>
        <w:t xml:space="preserve"> </w:t>
      </w:r>
      <w:r w:rsidR="0043626A">
        <w:rPr>
          <w:rFonts w:ascii="Arial" w:hAnsi="Arial" w:cs="Arial"/>
          <w:b/>
          <w:bCs/>
          <w:sz w:val="24"/>
          <w:szCs w:val="24"/>
        </w:rPr>
        <w:t xml:space="preserve">result in an </w:t>
      </w:r>
      <w:r w:rsidRPr="00B44AB8">
        <w:rPr>
          <w:rFonts w:ascii="Arial" w:hAnsi="Arial" w:cs="Arial"/>
          <w:b/>
          <w:bCs/>
          <w:sz w:val="24"/>
          <w:szCs w:val="24"/>
        </w:rPr>
        <w:t xml:space="preserve">unresponsive </w:t>
      </w:r>
      <w:r w:rsidR="0043626A">
        <w:rPr>
          <w:rFonts w:ascii="Arial" w:hAnsi="Arial" w:cs="Arial"/>
          <w:b/>
          <w:bCs/>
          <w:sz w:val="24"/>
          <w:szCs w:val="24"/>
        </w:rPr>
        <w:t xml:space="preserve">bid </w:t>
      </w:r>
      <w:r w:rsidRPr="00B44AB8">
        <w:rPr>
          <w:rFonts w:ascii="Arial" w:hAnsi="Arial" w:cs="Arial"/>
          <w:b/>
          <w:bCs/>
          <w:sz w:val="24"/>
          <w:szCs w:val="24"/>
        </w:rPr>
        <w:t>and be disqualified.</w:t>
      </w:r>
    </w:p>
    <w:p w14:paraId="5EB06706" w14:textId="77777777" w:rsidR="00882276" w:rsidRDefault="00882276" w:rsidP="00882276">
      <w:pPr>
        <w:ind w:left="720"/>
        <w:jc w:val="both"/>
        <w:rPr>
          <w:rFonts w:ascii="Arial" w:hAnsi="Arial" w:cs="Arial"/>
          <w:sz w:val="24"/>
          <w:szCs w:val="24"/>
        </w:rPr>
      </w:pPr>
    </w:p>
    <w:p w14:paraId="69F7DDD6" w14:textId="351F0C27" w:rsidR="00416543" w:rsidRPr="00416543" w:rsidRDefault="00416543" w:rsidP="00E6044B">
      <w:pPr>
        <w:numPr>
          <w:ilvl w:val="6"/>
          <w:numId w:val="33"/>
        </w:numPr>
        <w:tabs>
          <w:tab w:val="left" w:pos="945"/>
        </w:tabs>
        <w:spacing w:before="120" w:after="120"/>
        <w:ind w:right="2551" w:hanging="5313"/>
        <w:contextualSpacing/>
        <w:jc w:val="both"/>
        <w:rPr>
          <w:rFonts w:ascii="Arial" w:hAnsi="Arial" w:cs="Arial"/>
          <w:b/>
          <w:sz w:val="24"/>
          <w:szCs w:val="24"/>
          <w:lang w:val="en-ZA"/>
        </w:rPr>
      </w:pPr>
      <w:bookmarkStart w:id="14" w:name="_Hlk158039322"/>
      <w:bookmarkStart w:id="15" w:name="_Hlk158039530"/>
      <w:r w:rsidRPr="00416543">
        <w:rPr>
          <w:rFonts w:ascii="Arial" w:hAnsi="Arial" w:cs="Arial"/>
          <w:b/>
          <w:sz w:val="24"/>
          <w:szCs w:val="24"/>
          <w:lang w:val="en-ZA"/>
        </w:rPr>
        <w:t>Valid Commitment Letter</w:t>
      </w:r>
      <w:bookmarkEnd w:id="14"/>
      <w:r w:rsidRPr="00416543">
        <w:rPr>
          <w:rFonts w:ascii="Arial" w:hAnsi="Arial" w:cs="Arial"/>
          <w:b/>
          <w:snapToGrid w:val="0"/>
          <w:sz w:val="24"/>
          <w:szCs w:val="24"/>
          <w:lang w:val="en-ZA"/>
        </w:rPr>
        <w:t xml:space="preserve">: </w:t>
      </w:r>
    </w:p>
    <w:p w14:paraId="65064690" w14:textId="61727428" w:rsidR="00416543" w:rsidRPr="00416543" w:rsidRDefault="00416543" w:rsidP="00416543">
      <w:pPr>
        <w:tabs>
          <w:tab w:val="left" w:pos="945"/>
        </w:tabs>
        <w:autoSpaceDE w:val="0"/>
        <w:autoSpaceDN w:val="0"/>
        <w:ind w:left="945"/>
        <w:contextualSpacing/>
        <w:jc w:val="both"/>
        <w:rPr>
          <w:rFonts w:ascii="Arial" w:hAnsi="Arial" w:cs="Arial"/>
          <w:sz w:val="24"/>
          <w:szCs w:val="24"/>
          <w:lang w:val="en-ZA" w:eastAsia="en-ZA"/>
        </w:rPr>
      </w:pPr>
      <w:r w:rsidRPr="00416543">
        <w:rPr>
          <w:rFonts w:ascii="Arial" w:hAnsi="Arial" w:cs="Arial"/>
          <w:sz w:val="24"/>
          <w:szCs w:val="24"/>
          <w:lang w:val="en-ZA" w:eastAsia="en-ZA"/>
        </w:rPr>
        <w:t>If the bidder is not the original product manufacturer, a copy of the valid commitment letter from the original product manufacturer, reseller or wholesale supplier that authori</w:t>
      </w:r>
      <w:r w:rsidR="00E700FB">
        <w:rPr>
          <w:rFonts w:ascii="Arial" w:hAnsi="Arial" w:cs="Arial"/>
          <w:sz w:val="24"/>
          <w:szCs w:val="24"/>
          <w:lang w:val="en-ZA" w:eastAsia="en-ZA"/>
        </w:rPr>
        <w:t>s</w:t>
      </w:r>
      <w:r w:rsidRPr="00416543">
        <w:rPr>
          <w:rFonts w:ascii="Arial" w:hAnsi="Arial" w:cs="Arial"/>
          <w:sz w:val="24"/>
          <w:szCs w:val="24"/>
          <w:lang w:val="en-ZA" w:eastAsia="en-ZA"/>
        </w:rPr>
        <w:t>es the bidder to resell the product.</w:t>
      </w:r>
    </w:p>
    <w:p w14:paraId="3CCDEAC3" w14:textId="77777777" w:rsidR="00416543" w:rsidRPr="00416543" w:rsidRDefault="00416543" w:rsidP="00416543">
      <w:pPr>
        <w:tabs>
          <w:tab w:val="left" w:pos="945"/>
        </w:tabs>
        <w:autoSpaceDE w:val="0"/>
        <w:autoSpaceDN w:val="0"/>
        <w:ind w:left="945"/>
        <w:contextualSpacing/>
        <w:jc w:val="both"/>
        <w:rPr>
          <w:rFonts w:ascii="Arial" w:hAnsi="Arial" w:cs="Arial"/>
          <w:sz w:val="24"/>
          <w:szCs w:val="24"/>
          <w:lang w:val="en-ZA" w:eastAsia="en-ZA"/>
        </w:rPr>
      </w:pPr>
    </w:p>
    <w:p w14:paraId="42B41C9F" w14:textId="16836AE9" w:rsidR="00416543" w:rsidRPr="00416543" w:rsidRDefault="00416543" w:rsidP="00416543">
      <w:pPr>
        <w:tabs>
          <w:tab w:val="left" w:pos="945"/>
        </w:tabs>
        <w:autoSpaceDE w:val="0"/>
        <w:autoSpaceDN w:val="0"/>
        <w:ind w:left="945"/>
        <w:contextualSpacing/>
        <w:jc w:val="both"/>
        <w:rPr>
          <w:rFonts w:ascii="Arial" w:hAnsi="Arial" w:cs="Arial"/>
          <w:b/>
          <w:bCs/>
          <w:sz w:val="24"/>
          <w:szCs w:val="24"/>
          <w:lang w:val="en-ZA" w:eastAsia="en-ZA"/>
        </w:rPr>
      </w:pPr>
      <w:r w:rsidRPr="00416543">
        <w:rPr>
          <w:rFonts w:ascii="Arial" w:hAnsi="Arial" w:cs="Arial"/>
          <w:b/>
          <w:bCs/>
          <w:sz w:val="24"/>
          <w:szCs w:val="24"/>
          <w:lang w:val="en-ZA" w:eastAsia="en-ZA"/>
        </w:rPr>
        <w:t>O</w:t>
      </w:r>
      <w:r w:rsidR="00A47ED4">
        <w:rPr>
          <w:rFonts w:ascii="Arial" w:hAnsi="Arial" w:cs="Arial"/>
          <w:b/>
          <w:bCs/>
          <w:sz w:val="24"/>
          <w:szCs w:val="24"/>
          <w:lang w:val="en-ZA" w:eastAsia="en-ZA"/>
        </w:rPr>
        <w:t>R</w:t>
      </w:r>
    </w:p>
    <w:p w14:paraId="12BADB2D" w14:textId="77777777" w:rsidR="00416543" w:rsidRPr="00416543" w:rsidRDefault="00416543" w:rsidP="00416543">
      <w:pPr>
        <w:tabs>
          <w:tab w:val="left" w:pos="945"/>
        </w:tabs>
        <w:autoSpaceDE w:val="0"/>
        <w:autoSpaceDN w:val="0"/>
        <w:ind w:left="945"/>
        <w:contextualSpacing/>
        <w:rPr>
          <w:rFonts w:ascii="Arial" w:hAnsi="Arial" w:cs="Arial"/>
          <w:b/>
          <w:bCs/>
          <w:sz w:val="24"/>
          <w:szCs w:val="24"/>
          <w:lang w:val="en-ZA" w:eastAsia="en-ZA"/>
        </w:rPr>
      </w:pPr>
    </w:p>
    <w:p w14:paraId="257717E7" w14:textId="77777777" w:rsidR="00416543" w:rsidRPr="00416543" w:rsidRDefault="00416543" w:rsidP="00416543">
      <w:pPr>
        <w:tabs>
          <w:tab w:val="left" w:pos="945"/>
        </w:tabs>
        <w:autoSpaceDE w:val="0"/>
        <w:autoSpaceDN w:val="0"/>
        <w:ind w:left="945"/>
        <w:contextualSpacing/>
        <w:rPr>
          <w:rFonts w:ascii="Arial" w:hAnsi="Arial" w:cs="Arial"/>
          <w:sz w:val="24"/>
          <w:szCs w:val="24"/>
          <w:lang w:val="en-ZA" w:eastAsia="en-ZA"/>
        </w:rPr>
      </w:pPr>
      <w:r w:rsidRPr="00416543">
        <w:rPr>
          <w:rFonts w:ascii="Arial" w:hAnsi="Arial" w:cs="Arial"/>
          <w:sz w:val="24"/>
          <w:szCs w:val="24"/>
          <w:lang w:val="en-ZA" w:eastAsia="en-ZA"/>
        </w:rPr>
        <w:t>If the bidder is a Manufacturer (not sourcing products from another company),</w:t>
      </w:r>
    </w:p>
    <w:p w14:paraId="64DCC87D" w14:textId="3814FA4A" w:rsidR="00416543" w:rsidRDefault="0077515C" w:rsidP="00416543">
      <w:pPr>
        <w:tabs>
          <w:tab w:val="left" w:pos="945"/>
        </w:tabs>
        <w:autoSpaceDE w:val="0"/>
        <w:autoSpaceDN w:val="0"/>
        <w:ind w:left="945"/>
        <w:contextualSpacing/>
        <w:rPr>
          <w:rFonts w:ascii="Arial" w:hAnsi="Arial" w:cs="Arial"/>
          <w:sz w:val="24"/>
          <w:szCs w:val="24"/>
          <w:lang w:val="en-ZA" w:eastAsia="en-ZA"/>
        </w:rPr>
      </w:pPr>
      <w:r>
        <w:rPr>
          <w:rFonts w:ascii="Arial" w:hAnsi="Arial" w:cs="Arial"/>
          <w:sz w:val="24"/>
          <w:szCs w:val="24"/>
          <w:lang w:val="en-ZA" w:eastAsia="en-ZA"/>
        </w:rPr>
        <w:t>a</w:t>
      </w:r>
      <w:r w:rsidR="00484655">
        <w:rPr>
          <w:rFonts w:ascii="Arial" w:hAnsi="Arial" w:cs="Arial"/>
          <w:sz w:val="24"/>
          <w:szCs w:val="24"/>
          <w:lang w:val="en-ZA" w:eastAsia="en-ZA"/>
        </w:rPr>
        <w:t xml:space="preserve"> valid commitment letter </w:t>
      </w:r>
      <w:r w:rsidR="00416543" w:rsidRPr="00416543">
        <w:rPr>
          <w:rFonts w:ascii="Arial" w:hAnsi="Arial" w:cs="Arial"/>
          <w:sz w:val="24"/>
          <w:szCs w:val="24"/>
          <w:lang w:val="en-ZA" w:eastAsia="en-ZA"/>
        </w:rPr>
        <w:t xml:space="preserve">stating that products will be produced and distributed from own facility should be attached. </w:t>
      </w:r>
    </w:p>
    <w:p w14:paraId="4B376BE2" w14:textId="77777777" w:rsidR="00B44AB8" w:rsidRDefault="00B44AB8" w:rsidP="00416543">
      <w:pPr>
        <w:tabs>
          <w:tab w:val="left" w:pos="945"/>
        </w:tabs>
        <w:autoSpaceDE w:val="0"/>
        <w:autoSpaceDN w:val="0"/>
        <w:ind w:left="945"/>
        <w:contextualSpacing/>
        <w:rPr>
          <w:rFonts w:ascii="Arial" w:hAnsi="Arial" w:cs="Arial"/>
          <w:sz w:val="24"/>
          <w:szCs w:val="24"/>
          <w:lang w:val="en-ZA" w:eastAsia="en-ZA"/>
        </w:rPr>
      </w:pPr>
    </w:p>
    <w:p w14:paraId="343606D1" w14:textId="02BF38AC" w:rsidR="00621251" w:rsidRPr="004A7B8E" w:rsidRDefault="00621251" w:rsidP="00E6044B">
      <w:pPr>
        <w:numPr>
          <w:ilvl w:val="6"/>
          <w:numId w:val="33"/>
        </w:numPr>
        <w:tabs>
          <w:tab w:val="left" w:pos="945"/>
        </w:tabs>
        <w:spacing w:before="120" w:after="120"/>
        <w:ind w:right="2551" w:hanging="5313"/>
        <w:contextualSpacing/>
        <w:jc w:val="both"/>
        <w:rPr>
          <w:rFonts w:ascii="Arial" w:hAnsi="Arial" w:cs="Arial"/>
          <w:b/>
          <w:sz w:val="24"/>
          <w:szCs w:val="24"/>
          <w:lang w:val="en-ZA"/>
        </w:rPr>
      </w:pPr>
      <w:r w:rsidRPr="004A7B8E">
        <w:rPr>
          <w:rFonts w:ascii="Arial" w:hAnsi="Arial" w:cs="Arial"/>
          <w:b/>
          <w:sz w:val="24"/>
          <w:szCs w:val="24"/>
          <w:lang w:val="en-ZA"/>
        </w:rPr>
        <w:t xml:space="preserve">SAHPRA </w:t>
      </w:r>
    </w:p>
    <w:p w14:paraId="2658C2B2" w14:textId="1A052159" w:rsidR="00FB505A" w:rsidRPr="00FB505A" w:rsidRDefault="00FB505A" w:rsidP="00FB505A">
      <w:pPr>
        <w:autoSpaceDE w:val="0"/>
        <w:autoSpaceDN w:val="0"/>
        <w:ind w:left="993"/>
        <w:contextualSpacing/>
        <w:jc w:val="both"/>
        <w:rPr>
          <w:rFonts w:ascii="Arial" w:eastAsia="Cambria" w:hAnsi="Arial" w:cs="Arial"/>
          <w:sz w:val="24"/>
          <w:szCs w:val="24"/>
          <w:lang w:val="en-ZA"/>
        </w:rPr>
      </w:pPr>
      <w:r w:rsidRPr="00FB505A">
        <w:rPr>
          <w:rFonts w:ascii="Arial" w:eastAsia="Cambria" w:hAnsi="Arial" w:cs="Arial"/>
          <w:sz w:val="24"/>
          <w:szCs w:val="24"/>
          <w:lang w:val="en-ZA"/>
        </w:rPr>
        <w:t xml:space="preserve">A </w:t>
      </w:r>
      <w:r>
        <w:rPr>
          <w:rFonts w:ascii="Arial" w:eastAsia="Cambria" w:hAnsi="Arial" w:cs="Arial"/>
          <w:sz w:val="24"/>
          <w:szCs w:val="24"/>
          <w:lang w:val="en-ZA"/>
        </w:rPr>
        <w:t xml:space="preserve">copy </w:t>
      </w:r>
      <w:r w:rsidRPr="00FB505A">
        <w:rPr>
          <w:rFonts w:ascii="Arial" w:eastAsia="Cambria" w:hAnsi="Arial" w:cs="Arial"/>
          <w:sz w:val="24"/>
          <w:szCs w:val="24"/>
          <w:lang w:val="en-ZA"/>
        </w:rPr>
        <w:t xml:space="preserve">of </w:t>
      </w:r>
      <w:r w:rsidR="008D474D">
        <w:rPr>
          <w:rFonts w:ascii="Arial" w:eastAsia="Cambria" w:hAnsi="Arial" w:cs="Arial"/>
          <w:sz w:val="24"/>
          <w:szCs w:val="24"/>
          <w:lang w:val="en-ZA"/>
        </w:rPr>
        <w:t xml:space="preserve">a valid </w:t>
      </w:r>
      <w:r w:rsidR="00D10CFD">
        <w:rPr>
          <w:rFonts w:ascii="Arial" w:eastAsia="Cambria" w:hAnsi="Arial" w:cs="Arial"/>
          <w:sz w:val="24"/>
          <w:szCs w:val="24"/>
          <w:lang w:val="en-ZA"/>
        </w:rPr>
        <w:t>SAHPRA</w:t>
      </w:r>
      <w:r w:rsidR="000A3420">
        <w:rPr>
          <w:rFonts w:ascii="Arial" w:eastAsia="Cambria" w:hAnsi="Arial" w:cs="Arial"/>
          <w:sz w:val="24"/>
          <w:szCs w:val="24"/>
          <w:lang w:val="en-ZA"/>
        </w:rPr>
        <w:t xml:space="preserve"> </w:t>
      </w:r>
      <w:r w:rsidR="002C71C2">
        <w:rPr>
          <w:rFonts w:ascii="Arial" w:eastAsia="Cambria" w:hAnsi="Arial" w:cs="Arial"/>
          <w:sz w:val="24"/>
          <w:szCs w:val="24"/>
          <w:lang w:val="en-ZA"/>
        </w:rPr>
        <w:t>license</w:t>
      </w:r>
      <w:r>
        <w:rPr>
          <w:rFonts w:ascii="Arial" w:eastAsia="Cambria" w:hAnsi="Arial" w:cs="Arial"/>
          <w:sz w:val="24"/>
          <w:szCs w:val="24"/>
          <w:lang w:val="en-ZA"/>
        </w:rPr>
        <w:t xml:space="preserve"> as </w:t>
      </w:r>
      <w:r w:rsidRPr="00FB505A">
        <w:rPr>
          <w:rFonts w:ascii="Arial" w:eastAsia="Cambria" w:hAnsi="Arial" w:cs="Arial"/>
          <w:sz w:val="24"/>
          <w:szCs w:val="24"/>
          <w:lang w:val="en-ZA"/>
        </w:rPr>
        <w:t xml:space="preserve">compliance </w:t>
      </w:r>
      <w:r w:rsidR="002F3FE9">
        <w:rPr>
          <w:rFonts w:ascii="Arial" w:eastAsia="Cambria" w:hAnsi="Arial" w:cs="Arial"/>
          <w:sz w:val="24"/>
          <w:szCs w:val="24"/>
          <w:lang w:val="en-ZA"/>
        </w:rPr>
        <w:t xml:space="preserve">and </w:t>
      </w:r>
      <w:r w:rsidRPr="00FB505A">
        <w:rPr>
          <w:rFonts w:ascii="Arial" w:eastAsia="Cambria" w:hAnsi="Arial" w:cs="Arial"/>
          <w:sz w:val="24"/>
          <w:szCs w:val="24"/>
          <w:lang w:val="en-ZA"/>
        </w:rPr>
        <w:t>proof of registration with South African Health Product Regulatory Authority.</w:t>
      </w:r>
    </w:p>
    <w:p w14:paraId="37B5CEA5" w14:textId="77777777" w:rsidR="00B44AB8" w:rsidRPr="00416543" w:rsidRDefault="00B44AB8" w:rsidP="00B44AB8">
      <w:pPr>
        <w:tabs>
          <w:tab w:val="left" w:pos="945"/>
        </w:tabs>
        <w:spacing w:before="120" w:after="120"/>
        <w:ind w:left="5880" w:right="2551"/>
        <w:contextualSpacing/>
        <w:jc w:val="both"/>
        <w:rPr>
          <w:rFonts w:ascii="Arial" w:hAnsi="Arial" w:cs="Arial"/>
          <w:sz w:val="24"/>
          <w:szCs w:val="24"/>
          <w:lang w:val="en-ZA" w:eastAsia="en-ZA"/>
        </w:rPr>
      </w:pPr>
    </w:p>
    <w:bookmarkEnd w:id="15"/>
    <w:p w14:paraId="171E4A97" w14:textId="77777777" w:rsidR="00B202A3" w:rsidRPr="00B202A3" w:rsidRDefault="00B202A3" w:rsidP="00E6044B">
      <w:pPr>
        <w:numPr>
          <w:ilvl w:val="6"/>
          <w:numId w:val="33"/>
        </w:numPr>
        <w:tabs>
          <w:tab w:val="left" w:pos="945"/>
        </w:tabs>
        <w:spacing w:before="120" w:after="120"/>
        <w:ind w:right="2551" w:hanging="5313"/>
        <w:contextualSpacing/>
        <w:jc w:val="both"/>
        <w:rPr>
          <w:rFonts w:ascii="Arial" w:hAnsi="Arial" w:cs="Arial"/>
          <w:b/>
          <w:bCs/>
          <w:sz w:val="24"/>
          <w:szCs w:val="24"/>
        </w:rPr>
      </w:pPr>
      <w:r w:rsidRPr="00DF4AFC">
        <w:rPr>
          <w:rFonts w:ascii="Arial" w:hAnsi="Arial" w:cs="Arial"/>
          <w:b/>
          <w:sz w:val="24"/>
          <w:szCs w:val="24"/>
          <w:lang w:val="en-ZA"/>
        </w:rPr>
        <w:t>Fully</w:t>
      </w:r>
      <w:r w:rsidRPr="00B202A3">
        <w:rPr>
          <w:rFonts w:ascii="Arial" w:hAnsi="Arial" w:cs="Arial"/>
          <w:b/>
          <w:bCs/>
          <w:sz w:val="24"/>
          <w:szCs w:val="24"/>
        </w:rPr>
        <w:t xml:space="preserve"> completed and signed SBD Forms:</w:t>
      </w:r>
    </w:p>
    <w:p w14:paraId="002033CA" w14:textId="77777777" w:rsidR="00B202A3" w:rsidRPr="00B202A3" w:rsidRDefault="00B202A3" w:rsidP="00E6044B">
      <w:pPr>
        <w:numPr>
          <w:ilvl w:val="0"/>
          <w:numId w:val="13"/>
        </w:numPr>
        <w:autoSpaceDE w:val="0"/>
        <w:autoSpaceDN w:val="0"/>
        <w:spacing w:before="120" w:after="120"/>
        <w:ind w:left="1276" w:hanging="284"/>
        <w:contextualSpacing/>
        <w:jc w:val="both"/>
        <w:rPr>
          <w:rFonts w:ascii="Arial" w:eastAsia="Cambria" w:hAnsi="Arial" w:cs="Arial"/>
          <w:sz w:val="24"/>
          <w:szCs w:val="24"/>
          <w:lang w:val="en-ZA"/>
        </w:rPr>
      </w:pPr>
      <w:r w:rsidRPr="00B202A3">
        <w:rPr>
          <w:rFonts w:ascii="Arial" w:eastAsia="Cambria" w:hAnsi="Arial" w:cs="Arial"/>
          <w:sz w:val="24"/>
          <w:szCs w:val="24"/>
          <w:lang w:val="en-ZA"/>
        </w:rPr>
        <w:t>SBD 1: Invitation to Bid</w:t>
      </w:r>
    </w:p>
    <w:p w14:paraId="6E6F70F2" w14:textId="77777777" w:rsidR="00B202A3" w:rsidRPr="00B202A3" w:rsidRDefault="00B202A3" w:rsidP="00E6044B">
      <w:pPr>
        <w:numPr>
          <w:ilvl w:val="0"/>
          <w:numId w:val="13"/>
        </w:numPr>
        <w:autoSpaceDE w:val="0"/>
        <w:autoSpaceDN w:val="0"/>
        <w:spacing w:before="120" w:after="120"/>
        <w:ind w:left="1276" w:hanging="284"/>
        <w:contextualSpacing/>
        <w:jc w:val="both"/>
        <w:rPr>
          <w:rFonts w:ascii="Arial" w:eastAsia="Cambria" w:hAnsi="Arial" w:cs="Arial"/>
          <w:sz w:val="24"/>
          <w:szCs w:val="24"/>
          <w:lang w:val="en-ZA"/>
        </w:rPr>
      </w:pPr>
      <w:r w:rsidRPr="00B202A3">
        <w:rPr>
          <w:rFonts w:ascii="Arial" w:eastAsia="Cambria" w:hAnsi="Arial" w:cs="Arial"/>
          <w:sz w:val="24"/>
          <w:szCs w:val="24"/>
          <w:lang w:val="en-ZA"/>
        </w:rPr>
        <w:t>SBD 4: Bidder’s Disclosure</w:t>
      </w:r>
    </w:p>
    <w:p w14:paraId="552D1AD4" w14:textId="14F826E1" w:rsidR="00B202A3" w:rsidRPr="00B202A3" w:rsidRDefault="00B202A3" w:rsidP="00E6044B">
      <w:pPr>
        <w:numPr>
          <w:ilvl w:val="0"/>
          <w:numId w:val="13"/>
        </w:numPr>
        <w:autoSpaceDE w:val="0"/>
        <w:autoSpaceDN w:val="0"/>
        <w:spacing w:before="120" w:after="120"/>
        <w:ind w:left="1276" w:hanging="284"/>
        <w:contextualSpacing/>
        <w:jc w:val="both"/>
        <w:rPr>
          <w:rFonts w:ascii="Arial" w:eastAsia="Cambria" w:hAnsi="Arial" w:cs="Arial"/>
          <w:sz w:val="24"/>
          <w:szCs w:val="24"/>
          <w:lang w:val="en-ZA"/>
        </w:rPr>
      </w:pPr>
      <w:r w:rsidRPr="007D6B82">
        <w:rPr>
          <w:rFonts w:ascii="Arial" w:eastAsia="Cambria" w:hAnsi="Arial" w:cs="Arial"/>
          <w:sz w:val="24"/>
          <w:szCs w:val="24"/>
          <w:lang w:val="en-ZA"/>
        </w:rPr>
        <w:t>Annexure A</w:t>
      </w:r>
      <w:r w:rsidR="00F31A7D">
        <w:rPr>
          <w:rFonts w:ascii="Arial" w:eastAsia="Cambria" w:hAnsi="Arial" w:cs="Arial"/>
          <w:sz w:val="24"/>
          <w:szCs w:val="24"/>
          <w:lang w:val="en-ZA"/>
        </w:rPr>
        <w:t xml:space="preserve"> </w:t>
      </w:r>
      <w:r w:rsidR="007D6B82">
        <w:rPr>
          <w:rFonts w:ascii="Arial" w:eastAsia="Cambria" w:hAnsi="Arial" w:cs="Arial"/>
          <w:sz w:val="24"/>
          <w:szCs w:val="24"/>
          <w:lang w:val="en-ZA"/>
        </w:rPr>
        <w:t xml:space="preserve">- </w:t>
      </w:r>
      <w:r w:rsidR="00F31A7D">
        <w:rPr>
          <w:rFonts w:ascii="Arial" w:eastAsia="Cambria" w:hAnsi="Arial" w:cs="Arial"/>
          <w:sz w:val="24"/>
          <w:szCs w:val="24"/>
          <w:lang w:val="en-ZA"/>
        </w:rPr>
        <w:t>Pricing Schedule</w:t>
      </w:r>
    </w:p>
    <w:p w14:paraId="3E6B0996" w14:textId="77777777" w:rsidR="00B202A3" w:rsidRPr="00B202A3" w:rsidRDefault="00B202A3" w:rsidP="00B202A3">
      <w:pPr>
        <w:autoSpaceDE w:val="0"/>
        <w:autoSpaceDN w:val="0"/>
        <w:spacing w:line="360" w:lineRule="auto"/>
        <w:ind w:left="993" w:hanging="281"/>
        <w:contextualSpacing/>
        <w:jc w:val="both"/>
        <w:rPr>
          <w:rFonts w:ascii="Arial" w:eastAsia="Cambria" w:hAnsi="Arial" w:cs="Arial"/>
          <w:sz w:val="24"/>
          <w:szCs w:val="24"/>
          <w:lang w:eastAsia="en-ZA"/>
        </w:rPr>
      </w:pPr>
      <w:r w:rsidRPr="00B202A3">
        <w:rPr>
          <w:rFonts w:ascii="Arial" w:eastAsia="Cambria" w:hAnsi="Arial" w:cs="Arial"/>
          <w:sz w:val="24"/>
          <w:szCs w:val="24"/>
          <w:lang w:val="en-ZA"/>
        </w:rPr>
        <w:tab/>
      </w:r>
    </w:p>
    <w:p w14:paraId="2B5B9FC7" w14:textId="6FB80C8A" w:rsidR="00B202A3" w:rsidRDefault="000436B7" w:rsidP="000436B7">
      <w:pPr>
        <w:autoSpaceDE w:val="0"/>
        <w:autoSpaceDN w:val="0"/>
        <w:spacing w:line="276" w:lineRule="auto"/>
        <w:jc w:val="both"/>
        <w:rPr>
          <w:rFonts w:ascii="Arial" w:hAnsi="Arial" w:cs="Arial"/>
          <w:sz w:val="24"/>
          <w:szCs w:val="24"/>
          <w:lang w:val="en-ZA"/>
        </w:rPr>
      </w:pPr>
      <w:r>
        <w:rPr>
          <w:rFonts w:ascii="Arial" w:hAnsi="Arial" w:cs="Arial"/>
          <w:b/>
          <w:bCs/>
          <w:sz w:val="24"/>
          <w:szCs w:val="24"/>
          <w:lang w:val="en-ZA"/>
        </w:rPr>
        <w:t xml:space="preserve">NOTE: </w:t>
      </w:r>
      <w:r w:rsidR="00B202A3" w:rsidRPr="00B202A3">
        <w:rPr>
          <w:rFonts w:ascii="Arial" w:hAnsi="Arial" w:cs="Arial"/>
          <w:b/>
          <w:bCs/>
          <w:sz w:val="24"/>
          <w:szCs w:val="24"/>
          <w:lang w:val="en-ZA"/>
        </w:rPr>
        <w:t>If a bidder does not meet the requirements stated above the bid will be disqualified</w:t>
      </w:r>
      <w:r w:rsidR="00B202A3" w:rsidRPr="00B202A3">
        <w:rPr>
          <w:rFonts w:ascii="Arial" w:hAnsi="Arial" w:cs="Arial"/>
          <w:sz w:val="24"/>
          <w:szCs w:val="24"/>
          <w:lang w:val="en-ZA"/>
        </w:rPr>
        <w:t xml:space="preserve"> </w:t>
      </w:r>
      <w:r w:rsidR="00B202A3" w:rsidRPr="00B202A3">
        <w:rPr>
          <w:rFonts w:ascii="Arial" w:hAnsi="Arial" w:cs="Arial"/>
          <w:b/>
          <w:bCs/>
          <w:sz w:val="24"/>
          <w:szCs w:val="24"/>
        </w:rPr>
        <w:t>and not considered for further evaluation</w:t>
      </w:r>
      <w:r w:rsidR="00B202A3" w:rsidRPr="00B202A3">
        <w:rPr>
          <w:rFonts w:ascii="Arial" w:hAnsi="Arial" w:cs="Arial"/>
          <w:sz w:val="24"/>
          <w:szCs w:val="24"/>
          <w:lang w:val="en-ZA"/>
        </w:rPr>
        <w:t>.</w:t>
      </w:r>
    </w:p>
    <w:p w14:paraId="064196F8" w14:textId="77777777" w:rsidR="000E1042" w:rsidRDefault="000E1042" w:rsidP="00B202A3">
      <w:pPr>
        <w:autoSpaceDE w:val="0"/>
        <w:autoSpaceDN w:val="0"/>
        <w:spacing w:line="360" w:lineRule="auto"/>
        <w:jc w:val="both"/>
        <w:rPr>
          <w:rFonts w:ascii="Arial" w:hAnsi="Arial" w:cs="Arial"/>
          <w:sz w:val="24"/>
          <w:szCs w:val="24"/>
          <w:lang w:val="en-ZA"/>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E1042" w:rsidRPr="00B202A3" w14:paraId="0D81D4C1" w14:textId="77777777" w:rsidTr="00A04FAD">
        <w:trPr>
          <w:trHeight w:val="454"/>
        </w:trPr>
        <w:tc>
          <w:tcPr>
            <w:tcW w:w="10348" w:type="dxa"/>
            <w:shd w:val="clear" w:color="auto" w:fill="FFC000"/>
            <w:vAlign w:val="center"/>
          </w:tcPr>
          <w:p w14:paraId="28E25273" w14:textId="31A4ACF1" w:rsidR="000E1042" w:rsidRPr="00B202A3" w:rsidRDefault="000E1042" w:rsidP="005431BC">
            <w:pPr>
              <w:spacing w:line="360" w:lineRule="auto"/>
              <w:ind w:left="567" w:hanging="567"/>
              <w:jc w:val="center"/>
              <w:rPr>
                <w:rFonts w:ascii="Arial" w:hAnsi="Arial" w:cs="Arial"/>
                <w:b/>
                <w:sz w:val="24"/>
                <w:szCs w:val="24"/>
              </w:rPr>
            </w:pPr>
            <w:r w:rsidRPr="00B202A3">
              <w:rPr>
                <w:rFonts w:ascii="Arial" w:hAnsi="Arial" w:cs="Arial"/>
                <w:b/>
                <w:bCs/>
                <w:sz w:val="24"/>
                <w:szCs w:val="24"/>
              </w:rPr>
              <w:t xml:space="preserve">STAGE 1B: </w:t>
            </w:r>
            <w:r w:rsidRPr="00B202A3">
              <w:rPr>
                <w:rFonts w:ascii="Arial" w:hAnsi="Arial" w:cs="Arial"/>
                <w:b/>
                <w:bCs/>
                <w:sz w:val="24"/>
                <w:szCs w:val="24"/>
                <w:lang w:val="en-ZA"/>
              </w:rPr>
              <w:t>FUNCTIONALITY EVALUATION CRITERIA</w:t>
            </w:r>
          </w:p>
        </w:tc>
      </w:tr>
    </w:tbl>
    <w:p w14:paraId="48CBB4D3" w14:textId="77777777" w:rsidR="000E1042" w:rsidRPr="00B202A3" w:rsidRDefault="000E1042" w:rsidP="000E1042">
      <w:pPr>
        <w:jc w:val="both"/>
        <w:rPr>
          <w:rFonts w:ascii="Arial" w:hAnsi="Arial" w:cs="Arial"/>
          <w:sz w:val="24"/>
          <w:szCs w:val="24"/>
        </w:rPr>
      </w:pPr>
    </w:p>
    <w:p w14:paraId="49E4CBC8" w14:textId="67A7A845" w:rsidR="000E1042" w:rsidRPr="00B202A3" w:rsidRDefault="000E1042" w:rsidP="00846F12">
      <w:pPr>
        <w:spacing w:line="276" w:lineRule="auto"/>
        <w:jc w:val="both"/>
        <w:rPr>
          <w:rFonts w:ascii="Arial" w:hAnsi="Arial" w:cs="Arial"/>
          <w:sz w:val="24"/>
          <w:szCs w:val="24"/>
        </w:rPr>
      </w:pPr>
      <w:r w:rsidRPr="00B202A3">
        <w:rPr>
          <w:rFonts w:ascii="Arial" w:hAnsi="Arial" w:cs="Arial"/>
          <w:sz w:val="24"/>
          <w:szCs w:val="24"/>
        </w:rPr>
        <w:t xml:space="preserve">Only bidders who have complied with </w:t>
      </w:r>
      <w:r w:rsidR="0075518C">
        <w:rPr>
          <w:rFonts w:ascii="Arial" w:hAnsi="Arial" w:cs="Arial"/>
          <w:sz w:val="24"/>
          <w:szCs w:val="24"/>
        </w:rPr>
        <w:t xml:space="preserve">all the </w:t>
      </w:r>
      <w:r w:rsidRPr="00B202A3">
        <w:rPr>
          <w:rFonts w:ascii="Arial" w:hAnsi="Arial" w:cs="Arial"/>
          <w:sz w:val="24"/>
          <w:szCs w:val="24"/>
        </w:rPr>
        <w:t xml:space="preserve">mandatory </w:t>
      </w:r>
      <w:r w:rsidR="002E7002">
        <w:rPr>
          <w:rFonts w:ascii="Arial" w:hAnsi="Arial" w:cs="Arial"/>
          <w:sz w:val="24"/>
          <w:szCs w:val="24"/>
        </w:rPr>
        <w:t xml:space="preserve">administrative </w:t>
      </w:r>
      <w:r w:rsidRPr="00B202A3">
        <w:rPr>
          <w:rFonts w:ascii="Arial" w:hAnsi="Arial" w:cs="Arial"/>
          <w:sz w:val="24"/>
          <w:szCs w:val="24"/>
        </w:rPr>
        <w:t>requirements</w:t>
      </w:r>
      <w:r w:rsidR="00FF4A46">
        <w:rPr>
          <w:rFonts w:ascii="Arial" w:hAnsi="Arial" w:cs="Arial"/>
          <w:sz w:val="24"/>
          <w:szCs w:val="24"/>
        </w:rPr>
        <w:t xml:space="preserve"> in </w:t>
      </w:r>
      <w:r w:rsidRPr="00B202A3">
        <w:rPr>
          <w:rFonts w:ascii="Arial" w:hAnsi="Arial" w:cs="Arial"/>
          <w:b/>
          <w:sz w:val="24"/>
          <w:szCs w:val="24"/>
        </w:rPr>
        <w:t>Stage 1A</w:t>
      </w:r>
      <w:r w:rsidRPr="00B202A3">
        <w:rPr>
          <w:rFonts w:ascii="Arial" w:hAnsi="Arial" w:cs="Arial"/>
          <w:sz w:val="24"/>
          <w:szCs w:val="24"/>
        </w:rPr>
        <w:t xml:space="preserve"> will be evaluated for functionality. During this phase bidders’ responses will be evaluated for functionality based on achieving the </w:t>
      </w:r>
      <w:r w:rsidRPr="008C1586">
        <w:rPr>
          <w:rFonts w:ascii="Arial" w:hAnsi="Arial" w:cs="Arial"/>
          <w:b/>
          <w:bCs/>
          <w:sz w:val="24"/>
          <w:szCs w:val="24"/>
        </w:rPr>
        <w:t>minimum threshold</w:t>
      </w:r>
      <w:r w:rsidR="001E5224">
        <w:rPr>
          <w:rFonts w:ascii="Arial" w:hAnsi="Arial" w:cs="Arial"/>
          <w:b/>
          <w:bCs/>
          <w:sz w:val="24"/>
          <w:szCs w:val="24"/>
        </w:rPr>
        <w:t xml:space="preserve"> score of</w:t>
      </w:r>
      <w:r w:rsidRPr="008C1586">
        <w:rPr>
          <w:rFonts w:ascii="Arial" w:hAnsi="Arial" w:cs="Arial"/>
          <w:b/>
          <w:bCs/>
          <w:sz w:val="24"/>
          <w:szCs w:val="24"/>
        </w:rPr>
        <w:t xml:space="preserve"> </w:t>
      </w:r>
      <w:r w:rsidRPr="007A0761">
        <w:rPr>
          <w:rFonts w:ascii="Arial" w:hAnsi="Arial" w:cs="Arial"/>
          <w:b/>
          <w:bCs/>
          <w:sz w:val="24"/>
          <w:szCs w:val="24"/>
        </w:rPr>
        <w:t xml:space="preserve">60 </w:t>
      </w:r>
      <w:r w:rsidR="001E5224" w:rsidRPr="007A0761">
        <w:rPr>
          <w:rFonts w:ascii="Arial" w:hAnsi="Arial" w:cs="Arial"/>
          <w:b/>
          <w:bCs/>
          <w:sz w:val="24"/>
          <w:szCs w:val="24"/>
        </w:rPr>
        <w:t xml:space="preserve">points </w:t>
      </w:r>
      <w:r w:rsidRPr="007A0761">
        <w:rPr>
          <w:rFonts w:ascii="Arial" w:hAnsi="Arial" w:cs="Arial"/>
          <w:b/>
          <w:bCs/>
          <w:sz w:val="24"/>
          <w:szCs w:val="24"/>
        </w:rPr>
        <w:t>out of 80</w:t>
      </w:r>
      <w:r w:rsidR="003B236B" w:rsidRPr="007A0761">
        <w:rPr>
          <w:rFonts w:ascii="Arial" w:hAnsi="Arial" w:cs="Arial"/>
          <w:b/>
          <w:bCs/>
          <w:sz w:val="24"/>
          <w:szCs w:val="24"/>
        </w:rPr>
        <w:t xml:space="preserve"> points</w:t>
      </w:r>
      <w:r w:rsidRPr="00B202A3">
        <w:rPr>
          <w:rFonts w:ascii="Arial" w:hAnsi="Arial" w:cs="Arial"/>
          <w:sz w:val="24"/>
          <w:szCs w:val="24"/>
        </w:rPr>
        <w:t xml:space="preserve"> for functionality. If a bidder does not meet the minimum threshold </w:t>
      </w:r>
      <w:r w:rsidR="00B23EEA">
        <w:rPr>
          <w:rFonts w:ascii="Arial" w:hAnsi="Arial" w:cs="Arial"/>
          <w:sz w:val="24"/>
          <w:szCs w:val="24"/>
        </w:rPr>
        <w:t xml:space="preserve">score, they </w:t>
      </w:r>
      <w:r w:rsidRPr="00B202A3">
        <w:rPr>
          <w:rFonts w:ascii="Arial" w:hAnsi="Arial" w:cs="Arial"/>
          <w:sz w:val="24"/>
          <w:szCs w:val="24"/>
        </w:rPr>
        <w:t>will be disqualified</w:t>
      </w:r>
      <w:r w:rsidR="00B23EEA">
        <w:rPr>
          <w:rFonts w:ascii="Arial" w:hAnsi="Arial" w:cs="Arial"/>
          <w:sz w:val="24"/>
          <w:szCs w:val="24"/>
        </w:rPr>
        <w:t xml:space="preserve"> from further evaluation</w:t>
      </w:r>
      <w:r w:rsidRPr="00B202A3">
        <w:rPr>
          <w:rFonts w:ascii="Arial" w:hAnsi="Arial" w:cs="Arial"/>
          <w:sz w:val="24"/>
          <w:szCs w:val="24"/>
        </w:rPr>
        <w:t xml:space="preserve">. </w:t>
      </w:r>
    </w:p>
    <w:p w14:paraId="39FA7430" w14:textId="77777777" w:rsidR="000E1042" w:rsidRPr="00B202A3" w:rsidRDefault="000E1042" w:rsidP="000E1042">
      <w:pPr>
        <w:jc w:val="both"/>
        <w:rPr>
          <w:rFonts w:ascii="Arial" w:hAnsi="Arial" w:cs="Arial"/>
          <w:sz w:val="24"/>
          <w:szCs w:val="24"/>
        </w:rPr>
      </w:pPr>
      <w:r w:rsidRPr="00B202A3">
        <w:rPr>
          <w:rFonts w:ascii="Arial" w:hAnsi="Arial" w:cs="Arial"/>
          <w:sz w:val="24"/>
          <w:szCs w:val="24"/>
        </w:rPr>
        <w:t>The Bid Evaluation Committee (BEC) responsible for scoring the bids will evaluate and score all bids based on their submission and information provided against the following criteria:</w:t>
      </w:r>
    </w:p>
    <w:p w14:paraId="58481CD8" w14:textId="77777777" w:rsidR="000E1042" w:rsidRPr="00B202A3" w:rsidRDefault="000E1042" w:rsidP="000E1042">
      <w:pPr>
        <w:ind w:left="567" w:hanging="567"/>
        <w:jc w:val="both"/>
        <w:rPr>
          <w:rFonts w:ascii="Arial" w:hAnsi="Arial" w:cs="Arial"/>
          <w:sz w:val="24"/>
          <w:szCs w:val="24"/>
        </w:rPr>
      </w:pPr>
    </w:p>
    <w:p w14:paraId="61876847" w14:textId="5026BB75" w:rsidR="000E1042" w:rsidRPr="00B202A3" w:rsidRDefault="000E1042" w:rsidP="000E1042">
      <w:pPr>
        <w:jc w:val="both"/>
        <w:rPr>
          <w:rFonts w:ascii="Arial" w:hAnsi="Arial" w:cs="Arial"/>
          <w:sz w:val="24"/>
          <w:szCs w:val="24"/>
        </w:rPr>
      </w:pPr>
      <w:r w:rsidRPr="00B202A3">
        <w:rPr>
          <w:rFonts w:ascii="Arial" w:hAnsi="Arial" w:cs="Arial"/>
          <w:sz w:val="24"/>
          <w:szCs w:val="24"/>
        </w:rPr>
        <w:t xml:space="preserve">Note: Bidders must, as part of the bid documents, submit </w:t>
      </w:r>
      <w:r w:rsidR="004F44CC">
        <w:rPr>
          <w:rFonts w:ascii="Arial" w:hAnsi="Arial" w:cs="Arial"/>
          <w:sz w:val="24"/>
          <w:szCs w:val="24"/>
        </w:rPr>
        <w:t>supporting</w:t>
      </w:r>
      <w:r w:rsidRPr="00B202A3">
        <w:rPr>
          <w:rFonts w:ascii="Arial" w:hAnsi="Arial" w:cs="Arial"/>
          <w:sz w:val="24"/>
          <w:szCs w:val="24"/>
        </w:rPr>
        <w:t xml:space="preserve"> documents for all functional requirements, as indicated here under.</w:t>
      </w:r>
    </w:p>
    <w:p w14:paraId="22B85585" w14:textId="77777777" w:rsidR="000E1042" w:rsidRPr="00B202A3" w:rsidRDefault="000E1042" w:rsidP="000E1042">
      <w:pPr>
        <w:ind w:left="567"/>
        <w:jc w:val="both"/>
        <w:rPr>
          <w:rFonts w:ascii="Arial" w:hAnsi="Arial" w:cs="Arial"/>
          <w:sz w:val="24"/>
          <w:szCs w:val="24"/>
        </w:rPr>
      </w:pPr>
    </w:p>
    <w:p w14:paraId="5E550EA9" w14:textId="77777777" w:rsidR="000F1E12" w:rsidRDefault="000F1E12">
      <w:pPr>
        <w:rPr>
          <w:rFonts w:ascii="Arial" w:hAnsi="Arial" w:cs="Arial"/>
          <w:sz w:val="24"/>
          <w:szCs w:val="24"/>
          <w:u w:val="single"/>
        </w:rPr>
      </w:pPr>
      <w:r>
        <w:rPr>
          <w:rFonts w:ascii="Arial" w:hAnsi="Arial" w:cs="Arial"/>
          <w:sz w:val="24"/>
          <w:szCs w:val="24"/>
          <w:u w:val="single"/>
        </w:rPr>
        <w:br w:type="page"/>
      </w:r>
    </w:p>
    <w:p w14:paraId="14B58E1C" w14:textId="44507994" w:rsidR="000E1042" w:rsidRDefault="000E1042" w:rsidP="00D96E0E">
      <w:pPr>
        <w:jc w:val="both"/>
        <w:rPr>
          <w:rFonts w:ascii="Arial" w:hAnsi="Arial" w:cs="Arial"/>
          <w:sz w:val="24"/>
          <w:szCs w:val="24"/>
          <w:u w:val="single"/>
        </w:rPr>
      </w:pPr>
      <w:r w:rsidRPr="00B202A3">
        <w:rPr>
          <w:rFonts w:ascii="Arial" w:hAnsi="Arial" w:cs="Arial"/>
          <w:sz w:val="24"/>
          <w:szCs w:val="24"/>
          <w:u w:val="single"/>
        </w:rPr>
        <w:lastRenderedPageBreak/>
        <w:t xml:space="preserve">Table </w:t>
      </w:r>
      <w:r>
        <w:rPr>
          <w:rFonts w:ascii="Arial" w:hAnsi="Arial" w:cs="Arial"/>
          <w:sz w:val="24"/>
          <w:szCs w:val="24"/>
          <w:u w:val="single"/>
        </w:rPr>
        <w:t>2</w:t>
      </w:r>
      <w:r w:rsidRPr="00B202A3">
        <w:rPr>
          <w:rFonts w:ascii="Arial" w:hAnsi="Arial" w:cs="Arial"/>
          <w:sz w:val="24"/>
          <w:szCs w:val="24"/>
          <w:u w:val="single"/>
        </w:rPr>
        <w:t xml:space="preserve">. Functionality Evaluation </w:t>
      </w:r>
    </w:p>
    <w:p w14:paraId="43E59EF5" w14:textId="77777777" w:rsidR="00D96E0E" w:rsidRPr="00B202A3" w:rsidRDefault="00D96E0E" w:rsidP="00D96E0E">
      <w:pPr>
        <w:jc w:val="both"/>
        <w:rPr>
          <w:rFonts w:ascii="Arial" w:hAnsi="Arial" w:cs="Arial"/>
          <w:sz w:val="24"/>
          <w:szCs w:val="24"/>
          <w:u w:val="single"/>
        </w:rPr>
      </w:pP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611"/>
        <w:gridCol w:w="1374"/>
        <w:gridCol w:w="7092"/>
        <w:gridCol w:w="1276"/>
      </w:tblGrid>
      <w:tr w:rsidR="00D23F1A" w:rsidRPr="00B202A3" w14:paraId="7C861564" w14:textId="77777777" w:rsidTr="00156E1F">
        <w:trPr>
          <w:trHeight w:val="454"/>
          <w:tblHeader/>
        </w:trPr>
        <w:tc>
          <w:tcPr>
            <w:tcW w:w="611" w:type="dxa"/>
            <w:shd w:val="clear" w:color="000000" w:fill="F79646"/>
            <w:vAlign w:val="center"/>
            <w:hideMark/>
          </w:tcPr>
          <w:p w14:paraId="141983E5" w14:textId="77777777" w:rsidR="00D23F1A" w:rsidRPr="00B202A3" w:rsidRDefault="00D23F1A" w:rsidP="00A04FAD">
            <w:pPr>
              <w:ind w:left="567" w:hanging="567"/>
              <w:rPr>
                <w:rFonts w:ascii="Arial" w:hAnsi="Arial" w:cs="Arial"/>
                <w:b/>
                <w:bCs/>
                <w:sz w:val="24"/>
                <w:szCs w:val="24"/>
                <w:lang w:val="en-US"/>
              </w:rPr>
            </w:pPr>
            <w:r w:rsidRPr="00B202A3">
              <w:rPr>
                <w:rFonts w:ascii="Arial" w:hAnsi="Arial" w:cs="Arial"/>
                <w:b/>
                <w:bCs/>
                <w:sz w:val="24"/>
                <w:szCs w:val="24"/>
                <w:lang w:val="en-US"/>
              </w:rPr>
              <w:t>No.</w:t>
            </w:r>
          </w:p>
        </w:tc>
        <w:tc>
          <w:tcPr>
            <w:tcW w:w="1374" w:type="dxa"/>
            <w:shd w:val="clear" w:color="000000" w:fill="F79646"/>
            <w:vAlign w:val="center"/>
            <w:hideMark/>
          </w:tcPr>
          <w:p w14:paraId="31E592C0" w14:textId="77777777" w:rsidR="00D23F1A" w:rsidRPr="00B202A3" w:rsidRDefault="00D23F1A" w:rsidP="00A04FAD">
            <w:pPr>
              <w:ind w:left="567" w:hanging="567"/>
              <w:rPr>
                <w:rFonts w:ascii="Arial" w:hAnsi="Arial" w:cs="Arial"/>
                <w:b/>
                <w:bCs/>
                <w:sz w:val="24"/>
                <w:szCs w:val="24"/>
                <w:lang w:val="en-US"/>
              </w:rPr>
            </w:pPr>
            <w:r w:rsidRPr="00B202A3">
              <w:rPr>
                <w:rFonts w:ascii="Arial" w:hAnsi="Arial" w:cs="Arial"/>
                <w:b/>
                <w:bCs/>
                <w:sz w:val="24"/>
                <w:szCs w:val="24"/>
                <w:lang w:val="en-US"/>
              </w:rPr>
              <w:t>Criteria</w:t>
            </w:r>
          </w:p>
        </w:tc>
        <w:tc>
          <w:tcPr>
            <w:tcW w:w="7092" w:type="dxa"/>
            <w:shd w:val="clear" w:color="000000" w:fill="F79646"/>
            <w:vAlign w:val="center"/>
            <w:hideMark/>
          </w:tcPr>
          <w:p w14:paraId="4F3BB02F" w14:textId="4EBCC206" w:rsidR="00D23F1A" w:rsidRPr="00B202A3" w:rsidRDefault="00D23F1A" w:rsidP="00A04FAD">
            <w:pPr>
              <w:ind w:left="567" w:hanging="567"/>
              <w:rPr>
                <w:rFonts w:ascii="Arial" w:hAnsi="Arial" w:cs="Arial"/>
                <w:b/>
                <w:bCs/>
                <w:sz w:val="24"/>
                <w:szCs w:val="24"/>
                <w:lang w:val="en-US"/>
              </w:rPr>
            </w:pPr>
            <w:r w:rsidRPr="00B202A3">
              <w:rPr>
                <w:rFonts w:ascii="Arial" w:hAnsi="Arial" w:cs="Arial"/>
                <w:b/>
                <w:bCs/>
                <w:sz w:val="24"/>
                <w:szCs w:val="24"/>
                <w:lang w:val="en-US"/>
              </w:rPr>
              <w:t>Description</w:t>
            </w:r>
            <w:r>
              <w:rPr>
                <w:rFonts w:ascii="Arial" w:hAnsi="Arial" w:cs="Arial"/>
                <w:b/>
                <w:bCs/>
                <w:sz w:val="24"/>
                <w:szCs w:val="24"/>
                <w:lang w:val="en-US"/>
              </w:rPr>
              <w:t xml:space="preserve"> and Scoring</w:t>
            </w:r>
          </w:p>
        </w:tc>
        <w:tc>
          <w:tcPr>
            <w:tcW w:w="1276" w:type="dxa"/>
            <w:shd w:val="clear" w:color="000000" w:fill="F79646"/>
            <w:vAlign w:val="center"/>
            <w:hideMark/>
          </w:tcPr>
          <w:p w14:paraId="7ABE95CF" w14:textId="77777777" w:rsidR="00D23F1A" w:rsidRPr="00B202A3" w:rsidRDefault="00D23F1A" w:rsidP="00A04FAD">
            <w:pPr>
              <w:ind w:left="567" w:hanging="567"/>
              <w:rPr>
                <w:rFonts w:ascii="Arial" w:hAnsi="Arial" w:cs="Arial"/>
                <w:b/>
                <w:bCs/>
                <w:sz w:val="24"/>
                <w:szCs w:val="24"/>
                <w:lang w:val="en-US"/>
              </w:rPr>
            </w:pPr>
            <w:r w:rsidRPr="00B202A3">
              <w:rPr>
                <w:rFonts w:ascii="Arial" w:hAnsi="Arial" w:cs="Arial"/>
                <w:b/>
                <w:bCs/>
                <w:sz w:val="24"/>
                <w:szCs w:val="24"/>
                <w:lang w:val="en-US"/>
              </w:rPr>
              <w:t>Weight</w:t>
            </w:r>
          </w:p>
        </w:tc>
      </w:tr>
      <w:tr w:rsidR="00D23F1A" w:rsidRPr="00B202A3" w14:paraId="7F36FD52" w14:textId="77777777" w:rsidTr="00D7464B">
        <w:trPr>
          <w:trHeight w:val="341"/>
        </w:trPr>
        <w:tc>
          <w:tcPr>
            <w:tcW w:w="611" w:type="dxa"/>
          </w:tcPr>
          <w:p w14:paraId="67A969A3" w14:textId="6000F881" w:rsidR="00D23F1A" w:rsidRPr="00B202A3" w:rsidRDefault="00446C1A" w:rsidP="005C5F8A">
            <w:pPr>
              <w:ind w:left="567" w:hanging="567"/>
              <w:jc w:val="both"/>
              <w:rPr>
                <w:rFonts w:ascii="Arial" w:hAnsi="Arial" w:cs="Arial"/>
                <w:sz w:val="24"/>
                <w:szCs w:val="24"/>
                <w:lang w:val="en-US"/>
              </w:rPr>
            </w:pPr>
            <w:r>
              <w:rPr>
                <w:rFonts w:ascii="Arial" w:hAnsi="Arial" w:cs="Arial"/>
                <w:sz w:val="24"/>
                <w:szCs w:val="24"/>
                <w:lang w:val="en-US"/>
              </w:rPr>
              <w:t>1</w:t>
            </w:r>
          </w:p>
        </w:tc>
        <w:tc>
          <w:tcPr>
            <w:tcW w:w="1374" w:type="dxa"/>
          </w:tcPr>
          <w:p w14:paraId="69468BD2" w14:textId="77777777" w:rsidR="00D23F1A" w:rsidRPr="00B202A3" w:rsidRDefault="00D23F1A" w:rsidP="005C5F8A">
            <w:pPr>
              <w:ind w:left="31"/>
              <w:jc w:val="both"/>
              <w:rPr>
                <w:rFonts w:ascii="Arial" w:hAnsi="Arial" w:cs="Arial"/>
                <w:sz w:val="24"/>
                <w:szCs w:val="24"/>
                <w:lang w:val="en-US"/>
              </w:rPr>
            </w:pPr>
            <w:r w:rsidRPr="00B202A3">
              <w:rPr>
                <w:rFonts w:ascii="Arial" w:hAnsi="Arial" w:cs="Arial"/>
                <w:sz w:val="24"/>
                <w:szCs w:val="24"/>
                <w:lang w:val="en-US"/>
              </w:rPr>
              <w:t>Company Experience</w:t>
            </w:r>
          </w:p>
        </w:tc>
        <w:tc>
          <w:tcPr>
            <w:tcW w:w="7092" w:type="dxa"/>
            <w:hideMark/>
          </w:tcPr>
          <w:p w14:paraId="1B3363DA" w14:textId="5E593852" w:rsidR="00D23F1A" w:rsidRDefault="00D23F1A" w:rsidP="00D23F1A">
            <w:pPr>
              <w:ind w:right="141" w:hanging="16"/>
              <w:jc w:val="both"/>
              <w:rPr>
                <w:rFonts w:ascii="Arial" w:hAnsi="Arial" w:cs="Arial"/>
                <w:sz w:val="24"/>
                <w:szCs w:val="24"/>
                <w:lang w:val="en-US"/>
              </w:rPr>
            </w:pPr>
            <w:r w:rsidRPr="00B202A3">
              <w:rPr>
                <w:rFonts w:ascii="Arial" w:hAnsi="Arial" w:cs="Arial"/>
                <w:sz w:val="24"/>
                <w:szCs w:val="24"/>
                <w:lang w:val="en-US"/>
              </w:rPr>
              <w:t xml:space="preserve">Bidder to provide previous contractual / agreement/ award </w:t>
            </w:r>
            <w:r w:rsidR="004C066B" w:rsidRPr="00B202A3">
              <w:rPr>
                <w:rFonts w:ascii="Arial" w:hAnsi="Arial" w:cs="Arial"/>
                <w:sz w:val="24"/>
                <w:szCs w:val="24"/>
                <w:lang w:val="en-US"/>
              </w:rPr>
              <w:t>letters</w:t>
            </w:r>
            <w:r w:rsidR="004C066B">
              <w:rPr>
                <w:rFonts w:ascii="Arial" w:hAnsi="Arial" w:cs="Arial"/>
                <w:sz w:val="24"/>
                <w:szCs w:val="24"/>
                <w:lang w:val="en-US"/>
              </w:rPr>
              <w:t xml:space="preserve"> </w:t>
            </w:r>
            <w:r w:rsidR="004C066B" w:rsidRPr="00B202A3">
              <w:rPr>
                <w:rFonts w:ascii="Arial" w:hAnsi="Arial" w:cs="Arial"/>
                <w:sz w:val="24"/>
                <w:szCs w:val="24"/>
                <w:lang w:val="en-US"/>
              </w:rPr>
              <w:t>as</w:t>
            </w:r>
            <w:r w:rsidRPr="00B202A3">
              <w:rPr>
                <w:rFonts w:ascii="Arial" w:hAnsi="Arial" w:cs="Arial"/>
                <w:sz w:val="24"/>
                <w:szCs w:val="24"/>
                <w:lang w:val="en-US"/>
              </w:rPr>
              <w:t xml:space="preserve"> evidence of years of experience in supplying and delivering </w:t>
            </w:r>
            <w:r>
              <w:rPr>
                <w:rFonts w:ascii="Arial" w:hAnsi="Arial" w:cs="Arial"/>
                <w:sz w:val="24"/>
                <w:szCs w:val="24"/>
                <w:lang w:val="en-US"/>
              </w:rPr>
              <w:t xml:space="preserve">Renal Dialysis Consumables </w:t>
            </w:r>
            <w:r w:rsidR="00C85897">
              <w:rPr>
                <w:rFonts w:ascii="Arial" w:hAnsi="Arial" w:cs="Arial"/>
                <w:sz w:val="24"/>
                <w:szCs w:val="24"/>
                <w:lang w:val="en-US"/>
              </w:rPr>
              <w:t>for</w:t>
            </w:r>
            <w:r>
              <w:rPr>
                <w:rFonts w:ascii="Arial" w:hAnsi="Arial" w:cs="Arial"/>
                <w:sz w:val="24"/>
                <w:szCs w:val="24"/>
                <w:lang w:val="en-US"/>
              </w:rPr>
              <w:t xml:space="preserve"> the public </w:t>
            </w:r>
            <w:r w:rsidR="00B9029E">
              <w:rPr>
                <w:rFonts w:ascii="Arial" w:hAnsi="Arial" w:cs="Arial"/>
                <w:sz w:val="24"/>
                <w:szCs w:val="24"/>
                <w:lang w:val="en-US"/>
              </w:rPr>
              <w:t>or</w:t>
            </w:r>
            <w:r>
              <w:rPr>
                <w:rFonts w:ascii="Arial" w:hAnsi="Arial" w:cs="Arial"/>
                <w:sz w:val="24"/>
                <w:szCs w:val="24"/>
                <w:lang w:val="en-US"/>
              </w:rPr>
              <w:t xml:space="preserve"> private sector. </w:t>
            </w:r>
            <w:r w:rsidRPr="00B202A3">
              <w:rPr>
                <w:rFonts w:ascii="Arial" w:hAnsi="Arial" w:cs="Arial"/>
                <w:sz w:val="24"/>
                <w:szCs w:val="24"/>
                <w:lang w:val="en-US"/>
              </w:rPr>
              <w:t xml:space="preserve"> </w:t>
            </w:r>
          </w:p>
          <w:p w14:paraId="623B942B" w14:textId="77777777" w:rsidR="00D23F1A" w:rsidRDefault="00D23F1A" w:rsidP="00D23F1A">
            <w:pPr>
              <w:ind w:right="141" w:hanging="16"/>
              <w:jc w:val="both"/>
              <w:rPr>
                <w:rFonts w:ascii="Arial" w:hAnsi="Arial" w:cs="Arial"/>
                <w:sz w:val="24"/>
                <w:szCs w:val="24"/>
                <w:lang w:val="en-US"/>
              </w:rPr>
            </w:pPr>
          </w:p>
          <w:p w14:paraId="79ED0FA6" w14:textId="40008A41" w:rsidR="00D23F1A" w:rsidRPr="00D23F1A" w:rsidRDefault="00D23F1A" w:rsidP="00E6044B">
            <w:pPr>
              <w:pStyle w:val="ListParagraph"/>
              <w:numPr>
                <w:ilvl w:val="0"/>
                <w:numId w:val="36"/>
              </w:numPr>
              <w:spacing w:before="0" w:after="0"/>
              <w:rPr>
                <w:rFonts w:cs="Arial"/>
                <w:sz w:val="24"/>
                <w:szCs w:val="24"/>
                <w:lang w:val="en-US"/>
              </w:rPr>
            </w:pPr>
            <w:r w:rsidRPr="00D23F1A">
              <w:rPr>
                <w:rFonts w:cs="Arial"/>
                <w:sz w:val="24"/>
                <w:szCs w:val="24"/>
                <w:lang w:val="en-US"/>
              </w:rPr>
              <w:t xml:space="preserve">3 years = </w:t>
            </w:r>
            <w:r w:rsidR="00996308">
              <w:rPr>
                <w:rFonts w:cs="Arial"/>
                <w:b/>
                <w:bCs/>
                <w:sz w:val="24"/>
                <w:szCs w:val="24"/>
                <w:lang w:val="en-US"/>
              </w:rPr>
              <w:t xml:space="preserve">80 </w:t>
            </w:r>
            <w:r w:rsidRPr="00561DF2">
              <w:rPr>
                <w:rFonts w:cs="Arial"/>
                <w:b/>
                <w:bCs/>
                <w:sz w:val="24"/>
                <w:szCs w:val="24"/>
                <w:lang w:val="en-US"/>
              </w:rPr>
              <w:t>points</w:t>
            </w:r>
          </w:p>
          <w:p w14:paraId="167E547C" w14:textId="420E555F" w:rsidR="00D23F1A" w:rsidRPr="00D23F1A" w:rsidRDefault="00D23F1A" w:rsidP="00E6044B">
            <w:pPr>
              <w:pStyle w:val="ListParagraph"/>
              <w:numPr>
                <w:ilvl w:val="0"/>
                <w:numId w:val="36"/>
              </w:numPr>
              <w:spacing w:before="0" w:after="0"/>
              <w:rPr>
                <w:rFonts w:cs="Arial"/>
                <w:sz w:val="24"/>
                <w:szCs w:val="24"/>
                <w:lang w:val="en-US"/>
              </w:rPr>
            </w:pPr>
            <w:r w:rsidRPr="00D23F1A">
              <w:rPr>
                <w:rFonts w:cs="Arial"/>
                <w:sz w:val="24"/>
                <w:szCs w:val="24"/>
                <w:lang w:val="en-US"/>
              </w:rPr>
              <w:t>2 years</w:t>
            </w:r>
            <w:r w:rsidR="00B33141">
              <w:rPr>
                <w:rFonts w:cs="Arial"/>
                <w:sz w:val="24"/>
                <w:szCs w:val="24"/>
                <w:lang w:val="en-US"/>
              </w:rPr>
              <w:t xml:space="preserve"> </w:t>
            </w:r>
            <w:r w:rsidRPr="00D23F1A">
              <w:rPr>
                <w:rFonts w:cs="Arial"/>
                <w:sz w:val="24"/>
                <w:szCs w:val="24"/>
                <w:lang w:val="en-US"/>
              </w:rPr>
              <w:t xml:space="preserve">= </w:t>
            </w:r>
            <w:r w:rsidR="00996308">
              <w:rPr>
                <w:rFonts w:cs="Arial"/>
                <w:b/>
                <w:bCs/>
                <w:sz w:val="24"/>
                <w:szCs w:val="24"/>
                <w:lang w:val="en-US"/>
              </w:rPr>
              <w:t xml:space="preserve">70 </w:t>
            </w:r>
            <w:r w:rsidRPr="00561DF2">
              <w:rPr>
                <w:rFonts w:cs="Arial"/>
                <w:b/>
                <w:bCs/>
                <w:sz w:val="24"/>
                <w:szCs w:val="24"/>
                <w:lang w:val="en-US"/>
              </w:rPr>
              <w:t>points</w:t>
            </w:r>
          </w:p>
          <w:p w14:paraId="077BD239" w14:textId="2D700AE9" w:rsidR="00D23F1A" w:rsidRPr="00B202A3" w:rsidRDefault="00D23F1A" w:rsidP="00E6044B">
            <w:pPr>
              <w:pStyle w:val="ListParagraph"/>
              <w:numPr>
                <w:ilvl w:val="0"/>
                <w:numId w:val="36"/>
              </w:numPr>
              <w:spacing w:before="0" w:after="0"/>
              <w:rPr>
                <w:rFonts w:cs="Arial"/>
                <w:sz w:val="24"/>
                <w:szCs w:val="24"/>
                <w:lang w:val="en-US"/>
              </w:rPr>
            </w:pPr>
            <w:r w:rsidRPr="00D23F1A">
              <w:rPr>
                <w:rFonts w:cs="Arial"/>
                <w:sz w:val="24"/>
                <w:szCs w:val="24"/>
                <w:lang w:val="en-US"/>
              </w:rPr>
              <w:t>1 year</w:t>
            </w:r>
            <w:r w:rsidR="00360941">
              <w:rPr>
                <w:rFonts w:cs="Arial"/>
                <w:sz w:val="24"/>
                <w:szCs w:val="24"/>
                <w:lang w:val="en-US"/>
              </w:rPr>
              <w:t xml:space="preserve"> or </w:t>
            </w:r>
            <w:r w:rsidR="0002365D">
              <w:rPr>
                <w:rFonts w:cs="Arial"/>
                <w:sz w:val="24"/>
                <w:szCs w:val="24"/>
                <w:lang w:val="en-US"/>
              </w:rPr>
              <w:t>less</w:t>
            </w:r>
            <w:r w:rsidRPr="00D23F1A">
              <w:rPr>
                <w:rFonts w:cs="Arial"/>
                <w:sz w:val="24"/>
                <w:szCs w:val="24"/>
                <w:lang w:val="en-US"/>
              </w:rPr>
              <w:t xml:space="preserve"> = </w:t>
            </w:r>
            <w:r w:rsidR="00996308">
              <w:rPr>
                <w:rFonts w:cs="Arial"/>
                <w:b/>
                <w:bCs/>
                <w:sz w:val="24"/>
                <w:szCs w:val="24"/>
                <w:lang w:val="en-US"/>
              </w:rPr>
              <w:t>60</w:t>
            </w:r>
            <w:r w:rsidRPr="00561DF2">
              <w:rPr>
                <w:rFonts w:cs="Arial"/>
                <w:b/>
                <w:bCs/>
                <w:sz w:val="24"/>
                <w:szCs w:val="24"/>
                <w:lang w:val="en-US"/>
              </w:rPr>
              <w:t xml:space="preserve"> points</w:t>
            </w:r>
            <w:r w:rsidR="001863A3">
              <w:rPr>
                <w:rFonts w:cs="Arial"/>
                <w:b/>
                <w:bCs/>
                <w:sz w:val="24"/>
                <w:szCs w:val="24"/>
                <w:lang w:val="en-US"/>
              </w:rPr>
              <w:t xml:space="preserve"> </w:t>
            </w:r>
          </w:p>
          <w:p w14:paraId="268C5FA7" w14:textId="77777777" w:rsidR="00D23F1A" w:rsidRDefault="00D23F1A" w:rsidP="00E6044B">
            <w:pPr>
              <w:pStyle w:val="ListParagraph"/>
              <w:numPr>
                <w:ilvl w:val="0"/>
                <w:numId w:val="36"/>
              </w:numPr>
              <w:spacing w:before="0" w:after="0"/>
              <w:rPr>
                <w:rFonts w:cs="Arial"/>
                <w:sz w:val="24"/>
                <w:szCs w:val="24"/>
                <w:lang w:val="en-US"/>
              </w:rPr>
            </w:pPr>
            <w:r w:rsidRPr="00B202A3">
              <w:rPr>
                <w:rFonts w:cs="Arial"/>
                <w:sz w:val="24"/>
                <w:szCs w:val="24"/>
                <w:lang w:val="en-US"/>
              </w:rPr>
              <w:t>No proof = 0 points</w:t>
            </w:r>
          </w:p>
          <w:p w14:paraId="2644521F" w14:textId="77777777" w:rsidR="00D03352" w:rsidRDefault="00D03352" w:rsidP="00D03352">
            <w:pPr>
              <w:pStyle w:val="ListParagraph"/>
              <w:spacing w:before="0" w:after="0"/>
              <w:rPr>
                <w:rFonts w:cs="Arial"/>
                <w:sz w:val="24"/>
                <w:szCs w:val="24"/>
                <w:lang w:val="en-US"/>
              </w:rPr>
            </w:pPr>
          </w:p>
          <w:p w14:paraId="526EEFEC" w14:textId="343C7886" w:rsidR="004114FD" w:rsidRPr="00B202A3" w:rsidRDefault="004114FD" w:rsidP="004114FD">
            <w:pPr>
              <w:pStyle w:val="ListParagraph"/>
              <w:spacing w:before="0" w:after="0"/>
              <w:rPr>
                <w:rFonts w:cs="Arial"/>
                <w:sz w:val="24"/>
                <w:szCs w:val="24"/>
                <w:lang w:val="en-US"/>
              </w:rPr>
            </w:pPr>
          </w:p>
        </w:tc>
        <w:tc>
          <w:tcPr>
            <w:tcW w:w="1276" w:type="dxa"/>
            <w:hideMark/>
          </w:tcPr>
          <w:p w14:paraId="25030080" w14:textId="0EE7F502" w:rsidR="00D23F1A" w:rsidRPr="00B202A3" w:rsidRDefault="00C74632" w:rsidP="00237085">
            <w:pPr>
              <w:ind w:left="567" w:hanging="567"/>
              <w:jc w:val="center"/>
              <w:rPr>
                <w:rFonts w:ascii="Arial" w:hAnsi="Arial" w:cs="Arial"/>
                <w:sz w:val="24"/>
                <w:szCs w:val="24"/>
                <w:lang w:val="en-US"/>
              </w:rPr>
            </w:pPr>
            <w:r>
              <w:rPr>
                <w:rFonts w:ascii="Arial" w:hAnsi="Arial" w:cs="Arial"/>
                <w:sz w:val="24"/>
                <w:szCs w:val="24"/>
                <w:lang w:val="en-US"/>
              </w:rPr>
              <w:t>80</w:t>
            </w:r>
          </w:p>
        </w:tc>
      </w:tr>
      <w:tr w:rsidR="00D23F1A" w:rsidRPr="00B202A3" w14:paraId="1EEABD52" w14:textId="77777777" w:rsidTr="00D23F1A">
        <w:trPr>
          <w:trHeight w:val="408"/>
        </w:trPr>
        <w:tc>
          <w:tcPr>
            <w:tcW w:w="9077" w:type="dxa"/>
            <w:gridSpan w:val="3"/>
            <w:vAlign w:val="center"/>
            <w:hideMark/>
          </w:tcPr>
          <w:p w14:paraId="7BA13649" w14:textId="77777777" w:rsidR="00D23F1A" w:rsidRPr="00B202A3" w:rsidRDefault="00D23F1A" w:rsidP="005C5F8A">
            <w:pPr>
              <w:ind w:left="567" w:hanging="567"/>
              <w:jc w:val="both"/>
              <w:rPr>
                <w:rFonts w:ascii="Arial" w:hAnsi="Arial" w:cs="Arial"/>
                <w:b/>
                <w:bCs/>
                <w:sz w:val="24"/>
                <w:szCs w:val="24"/>
                <w:lang w:val="en-US"/>
              </w:rPr>
            </w:pPr>
            <w:r w:rsidRPr="00B202A3">
              <w:rPr>
                <w:rFonts w:ascii="Arial" w:hAnsi="Arial" w:cs="Arial"/>
                <w:b/>
                <w:bCs/>
                <w:sz w:val="24"/>
                <w:szCs w:val="24"/>
                <w:lang w:val="en-US"/>
              </w:rPr>
              <w:t>Total Points:</w:t>
            </w:r>
          </w:p>
        </w:tc>
        <w:tc>
          <w:tcPr>
            <w:tcW w:w="1276" w:type="dxa"/>
            <w:vAlign w:val="center"/>
            <w:hideMark/>
          </w:tcPr>
          <w:p w14:paraId="5FAA2F70" w14:textId="77777777" w:rsidR="00D23F1A" w:rsidRPr="00B202A3" w:rsidRDefault="00D23F1A" w:rsidP="00237085">
            <w:pPr>
              <w:ind w:left="567" w:hanging="567"/>
              <w:jc w:val="center"/>
              <w:rPr>
                <w:rFonts w:ascii="Arial" w:hAnsi="Arial" w:cs="Arial"/>
                <w:b/>
                <w:bCs/>
                <w:sz w:val="24"/>
                <w:szCs w:val="24"/>
                <w:lang w:val="en-US"/>
              </w:rPr>
            </w:pPr>
            <w:r w:rsidRPr="00B202A3">
              <w:rPr>
                <w:rFonts w:ascii="Arial" w:hAnsi="Arial" w:cs="Arial"/>
                <w:b/>
                <w:bCs/>
                <w:sz w:val="24"/>
                <w:szCs w:val="24"/>
                <w:lang w:val="en-US"/>
              </w:rPr>
              <w:t>80</w:t>
            </w:r>
          </w:p>
        </w:tc>
      </w:tr>
      <w:tr w:rsidR="00D23F1A" w:rsidRPr="00B202A3" w14:paraId="1AB3514A" w14:textId="77777777" w:rsidTr="00D23F1A">
        <w:trPr>
          <w:trHeight w:val="408"/>
        </w:trPr>
        <w:tc>
          <w:tcPr>
            <w:tcW w:w="9077" w:type="dxa"/>
            <w:gridSpan w:val="3"/>
            <w:vAlign w:val="center"/>
          </w:tcPr>
          <w:p w14:paraId="2E6DC044" w14:textId="77777777" w:rsidR="00D23F1A" w:rsidRPr="00B202A3" w:rsidRDefault="00D23F1A" w:rsidP="005C5F8A">
            <w:pPr>
              <w:ind w:left="567" w:hanging="567"/>
              <w:jc w:val="both"/>
              <w:rPr>
                <w:rFonts w:ascii="Arial" w:hAnsi="Arial" w:cs="Arial"/>
                <w:b/>
                <w:bCs/>
                <w:sz w:val="24"/>
                <w:szCs w:val="24"/>
                <w:lang w:val="en-US"/>
              </w:rPr>
            </w:pPr>
            <w:r w:rsidRPr="00B202A3">
              <w:rPr>
                <w:rFonts w:ascii="Arial" w:hAnsi="Arial" w:cs="Arial"/>
                <w:b/>
                <w:bCs/>
                <w:sz w:val="24"/>
                <w:szCs w:val="24"/>
                <w:lang w:val="en-US"/>
              </w:rPr>
              <w:t>Threshold Points</w:t>
            </w:r>
          </w:p>
        </w:tc>
        <w:tc>
          <w:tcPr>
            <w:tcW w:w="1276" w:type="dxa"/>
            <w:vAlign w:val="center"/>
          </w:tcPr>
          <w:p w14:paraId="17D9D454" w14:textId="77777777" w:rsidR="00D23F1A" w:rsidRPr="00B202A3" w:rsidRDefault="00D23F1A" w:rsidP="00237085">
            <w:pPr>
              <w:ind w:left="567" w:hanging="567"/>
              <w:jc w:val="center"/>
              <w:rPr>
                <w:rFonts w:ascii="Arial" w:hAnsi="Arial" w:cs="Arial"/>
                <w:b/>
                <w:bCs/>
                <w:sz w:val="24"/>
                <w:szCs w:val="24"/>
                <w:lang w:val="en-US"/>
              </w:rPr>
            </w:pPr>
            <w:r w:rsidRPr="00B202A3">
              <w:rPr>
                <w:rFonts w:ascii="Arial" w:hAnsi="Arial" w:cs="Arial"/>
                <w:b/>
                <w:bCs/>
                <w:sz w:val="24"/>
                <w:szCs w:val="24"/>
                <w:lang w:val="en-US"/>
              </w:rPr>
              <w:t>60</w:t>
            </w:r>
          </w:p>
        </w:tc>
      </w:tr>
    </w:tbl>
    <w:p w14:paraId="6C425541" w14:textId="77777777" w:rsidR="000E1042" w:rsidRPr="00B202A3" w:rsidRDefault="000E1042" w:rsidP="000E1042">
      <w:pPr>
        <w:ind w:left="567" w:hanging="567"/>
        <w:jc w:val="both"/>
        <w:rPr>
          <w:rFonts w:ascii="Arial" w:hAnsi="Arial" w:cs="Arial"/>
          <w:sz w:val="24"/>
          <w:szCs w:val="24"/>
        </w:rPr>
      </w:pPr>
    </w:p>
    <w:p w14:paraId="47CD827E" w14:textId="622B35B0" w:rsidR="000E1042" w:rsidRDefault="00774F01" w:rsidP="000E1042">
      <w:pPr>
        <w:jc w:val="both"/>
        <w:rPr>
          <w:rFonts w:ascii="Arial" w:hAnsi="Arial" w:cs="Arial"/>
          <w:b/>
          <w:sz w:val="24"/>
          <w:szCs w:val="24"/>
        </w:rPr>
      </w:pPr>
      <w:r>
        <w:rPr>
          <w:rFonts w:ascii="Arial" w:hAnsi="Arial" w:cs="Arial"/>
          <w:b/>
          <w:sz w:val="24"/>
          <w:szCs w:val="24"/>
        </w:rPr>
        <w:t>NOTE: I</w:t>
      </w:r>
      <w:r w:rsidR="000E1042" w:rsidRPr="00B202A3">
        <w:rPr>
          <w:rFonts w:ascii="Arial" w:hAnsi="Arial" w:cs="Arial"/>
          <w:b/>
          <w:sz w:val="24"/>
          <w:szCs w:val="24"/>
        </w:rPr>
        <w:t>f a bidder does not meet the threshold of 60 points as stated on the table above the bid will be disqualified and not considered for further evaluation.</w:t>
      </w:r>
    </w:p>
    <w:p w14:paraId="5E72857E" w14:textId="002058D1" w:rsidR="000F1E12" w:rsidRDefault="000F1E12">
      <w:pPr>
        <w:rPr>
          <w:rFonts w:ascii="Arial" w:hAnsi="Arial" w:cs="Arial"/>
          <w:b/>
          <w:sz w:val="24"/>
          <w:szCs w:val="24"/>
        </w:rPr>
      </w:pPr>
      <w:r>
        <w:rPr>
          <w:rFonts w:ascii="Arial" w:hAnsi="Arial" w:cs="Arial"/>
          <w:b/>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338"/>
      </w:tblGrid>
      <w:tr w:rsidR="00B202A3" w:rsidRPr="00B202A3" w14:paraId="34D949D8" w14:textId="77777777" w:rsidTr="00C42C61">
        <w:trPr>
          <w:trHeight w:val="454"/>
        </w:trPr>
        <w:tc>
          <w:tcPr>
            <w:tcW w:w="5000" w:type="pct"/>
            <w:shd w:val="clear" w:color="auto" w:fill="FFC000"/>
          </w:tcPr>
          <w:p w14:paraId="400C59AE" w14:textId="77777777" w:rsidR="00B202A3" w:rsidRPr="00B202A3" w:rsidRDefault="00B202A3" w:rsidP="00774198">
            <w:pPr>
              <w:spacing w:line="360" w:lineRule="auto"/>
              <w:ind w:right="80"/>
              <w:jc w:val="center"/>
              <w:rPr>
                <w:rFonts w:ascii="Arial" w:hAnsi="Arial" w:cs="Arial"/>
                <w:b/>
                <w:sz w:val="22"/>
                <w:szCs w:val="22"/>
                <w:lang w:val="en-ZA"/>
              </w:rPr>
            </w:pPr>
            <w:r w:rsidRPr="00774198">
              <w:rPr>
                <w:rFonts w:ascii="Arial" w:eastAsia="Calibri" w:hAnsi="Arial" w:cs="Arial"/>
                <w:b/>
                <w:bCs/>
                <w:color w:val="000000"/>
                <w:sz w:val="24"/>
                <w:szCs w:val="24"/>
                <w:lang w:val="en-ZA"/>
              </w:rPr>
              <w:lastRenderedPageBreak/>
              <w:t>STAGE 1C: SAMPLE EVALUATION</w:t>
            </w:r>
          </w:p>
        </w:tc>
      </w:tr>
    </w:tbl>
    <w:p w14:paraId="342D457F" w14:textId="77777777" w:rsidR="00E7083D" w:rsidRDefault="00E7083D" w:rsidP="00E43B4C">
      <w:pPr>
        <w:ind w:left="284"/>
        <w:jc w:val="both"/>
        <w:rPr>
          <w:rFonts w:ascii="Arial" w:hAnsi="Arial" w:cs="Arial"/>
          <w:sz w:val="24"/>
          <w:szCs w:val="24"/>
        </w:rPr>
      </w:pPr>
    </w:p>
    <w:p w14:paraId="7F1CAB03" w14:textId="1BD9347E" w:rsidR="00846F12" w:rsidRDefault="00B202A3" w:rsidP="00846F12">
      <w:pPr>
        <w:spacing w:line="276" w:lineRule="auto"/>
        <w:ind w:left="284"/>
        <w:rPr>
          <w:rFonts w:ascii="Arial" w:hAnsi="Arial" w:cs="Arial"/>
          <w:sz w:val="24"/>
          <w:szCs w:val="24"/>
        </w:rPr>
      </w:pPr>
      <w:r w:rsidRPr="00B202A3">
        <w:rPr>
          <w:rFonts w:ascii="Arial" w:hAnsi="Arial" w:cs="Arial"/>
          <w:sz w:val="24"/>
          <w:szCs w:val="24"/>
        </w:rPr>
        <w:t xml:space="preserve">Only bidders who complied with the </w:t>
      </w:r>
      <w:r w:rsidR="00461082">
        <w:rPr>
          <w:rFonts w:ascii="Arial" w:hAnsi="Arial" w:cs="Arial"/>
          <w:sz w:val="24"/>
          <w:szCs w:val="24"/>
        </w:rPr>
        <w:t>F</w:t>
      </w:r>
      <w:r w:rsidRPr="00B202A3">
        <w:rPr>
          <w:rFonts w:ascii="Arial" w:hAnsi="Arial" w:cs="Arial"/>
          <w:sz w:val="24"/>
          <w:szCs w:val="24"/>
        </w:rPr>
        <w:t xml:space="preserve">unctionality </w:t>
      </w:r>
      <w:r w:rsidR="002409DC">
        <w:rPr>
          <w:rFonts w:ascii="Arial" w:hAnsi="Arial" w:cs="Arial"/>
          <w:sz w:val="24"/>
          <w:szCs w:val="24"/>
        </w:rPr>
        <w:t>Evaluation</w:t>
      </w:r>
      <w:r w:rsidRPr="00B202A3">
        <w:rPr>
          <w:rFonts w:ascii="Arial" w:hAnsi="Arial" w:cs="Arial"/>
          <w:sz w:val="24"/>
          <w:szCs w:val="24"/>
        </w:rPr>
        <w:t xml:space="preserve"> will be considered for </w:t>
      </w:r>
      <w:r w:rsidR="0071195A">
        <w:rPr>
          <w:rFonts w:ascii="Arial" w:hAnsi="Arial" w:cs="Arial"/>
          <w:sz w:val="24"/>
          <w:szCs w:val="24"/>
        </w:rPr>
        <w:t>the S</w:t>
      </w:r>
      <w:r w:rsidRPr="00B202A3">
        <w:rPr>
          <w:rFonts w:ascii="Arial" w:hAnsi="Arial" w:cs="Arial"/>
          <w:sz w:val="24"/>
          <w:szCs w:val="24"/>
        </w:rPr>
        <w:t xml:space="preserve">ample </w:t>
      </w:r>
      <w:r w:rsidR="0071195A">
        <w:rPr>
          <w:rFonts w:ascii="Arial" w:hAnsi="Arial" w:cs="Arial"/>
          <w:sz w:val="24"/>
          <w:szCs w:val="24"/>
        </w:rPr>
        <w:t>E</w:t>
      </w:r>
      <w:r w:rsidRPr="00B202A3">
        <w:rPr>
          <w:rFonts w:ascii="Arial" w:hAnsi="Arial" w:cs="Arial"/>
          <w:sz w:val="24"/>
          <w:szCs w:val="24"/>
        </w:rPr>
        <w:t xml:space="preserve">valuation and will be requested to </w:t>
      </w:r>
      <w:r w:rsidRPr="00BD4E40">
        <w:rPr>
          <w:rFonts w:ascii="Arial" w:hAnsi="Arial" w:cs="Arial"/>
          <w:b/>
          <w:bCs/>
          <w:sz w:val="24"/>
          <w:szCs w:val="24"/>
        </w:rPr>
        <w:t>submit the samples within 14 days</w:t>
      </w:r>
      <w:r w:rsidR="005C5DB2">
        <w:rPr>
          <w:rFonts w:ascii="Arial" w:hAnsi="Arial" w:cs="Arial"/>
          <w:b/>
          <w:bCs/>
          <w:sz w:val="24"/>
          <w:szCs w:val="24"/>
        </w:rPr>
        <w:t xml:space="preserve"> after being contacted by the Department</w:t>
      </w:r>
      <w:r w:rsidRPr="00B202A3">
        <w:rPr>
          <w:rFonts w:ascii="Arial" w:hAnsi="Arial" w:cs="Arial"/>
          <w:sz w:val="24"/>
          <w:szCs w:val="24"/>
        </w:rPr>
        <w:t xml:space="preserve">. All such </w:t>
      </w:r>
      <w:r w:rsidR="00991FE7">
        <w:rPr>
          <w:rFonts w:ascii="Arial" w:hAnsi="Arial" w:cs="Arial"/>
          <w:sz w:val="24"/>
          <w:szCs w:val="24"/>
        </w:rPr>
        <w:t>samples</w:t>
      </w:r>
      <w:r w:rsidRPr="00B202A3">
        <w:rPr>
          <w:rFonts w:ascii="Arial" w:hAnsi="Arial" w:cs="Arial"/>
          <w:sz w:val="24"/>
          <w:szCs w:val="24"/>
        </w:rPr>
        <w:t xml:space="preserve"> received </w:t>
      </w:r>
      <w:r w:rsidR="005F793C" w:rsidRPr="005F793C">
        <w:rPr>
          <w:rFonts w:ascii="Arial" w:hAnsi="Arial" w:cs="Arial"/>
          <w:sz w:val="24"/>
          <w:szCs w:val="24"/>
        </w:rPr>
        <w:t xml:space="preserve">within the given timeframe </w:t>
      </w:r>
      <w:r w:rsidRPr="00B202A3">
        <w:rPr>
          <w:rFonts w:ascii="Arial" w:hAnsi="Arial" w:cs="Arial"/>
          <w:sz w:val="24"/>
          <w:szCs w:val="24"/>
        </w:rPr>
        <w:t xml:space="preserve">will be subjected to a mandatory sample evaluation. </w:t>
      </w:r>
      <w:bookmarkStart w:id="16" w:name="_Hlk5108927"/>
    </w:p>
    <w:p w14:paraId="7907ED6C" w14:textId="77777777" w:rsidR="00846F12" w:rsidRDefault="00846F12" w:rsidP="00846F12">
      <w:pPr>
        <w:spacing w:line="276" w:lineRule="auto"/>
        <w:ind w:left="284"/>
        <w:rPr>
          <w:rFonts w:ascii="Arial" w:hAnsi="Arial" w:cs="Arial"/>
          <w:sz w:val="24"/>
          <w:szCs w:val="24"/>
        </w:rPr>
      </w:pPr>
    </w:p>
    <w:p w14:paraId="3D2EC8B2" w14:textId="77777777" w:rsidR="00325F2D" w:rsidRDefault="00325F2D" w:rsidP="00FF450D">
      <w:pPr>
        <w:pStyle w:val="NormalWeb"/>
        <w:spacing w:before="0" w:beforeAutospacing="0" w:after="0" w:afterAutospacing="0" w:line="276" w:lineRule="auto"/>
        <w:rPr>
          <w:rStyle w:val="cf01"/>
          <w:rFonts w:ascii="Arial" w:hAnsi="Arial" w:cs="Arial"/>
          <w:sz w:val="24"/>
          <w:szCs w:val="24"/>
        </w:rPr>
      </w:pPr>
    </w:p>
    <w:p w14:paraId="4724062E" w14:textId="62D5917B" w:rsidR="00AE015F" w:rsidRDefault="002C007F" w:rsidP="00FF450D">
      <w:pPr>
        <w:pStyle w:val="NormalWeb"/>
        <w:spacing w:before="0" w:beforeAutospacing="0" w:after="0" w:afterAutospacing="0" w:line="276" w:lineRule="auto"/>
        <w:rPr>
          <w:rFonts w:ascii="Arial" w:hAnsi="Arial" w:cs="Arial"/>
        </w:rPr>
      </w:pPr>
      <w:r w:rsidRPr="002C007F">
        <w:rPr>
          <w:rStyle w:val="cf01"/>
          <w:rFonts w:ascii="Arial" w:hAnsi="Arial" w:cs="Arial"/>
          <w:sz w:val="24"/>
          <w:szCs w:val="24"/>
        </w:rPr>
        <w:t xml:space="preserve">Bidders are required to submit SCM 07 that corresponds with the samples. Submitted SCM 07 that does not correspond with the samples submitted will not be </w:t>
      </w:r>
      <w:r w:rsidR="00325F2D" w:rsidRPr="002C007F">
        <w:rPr>
          <w:rStyle w:val="cf01"/>
          <w:rFonts w:ascii="Arial" w:hAnsi="Arial" w:cs="Arial"/>
          <w:sz w:val="24"/>
          <w:szCs w:val="24"/>
        </w:rPr>
        <w:t>consi</w:t>
      </w:r>
      <w:r w:rsidR="00325F2D">
        <w:rPr>
          <w:rStyle w:val="cf01"/>
          <w:rFonts w:ascii="Arial" w:hAnsi="Arial" w:cs="Arial"/>
          <w:sz w:val="24"/>
          <w:szCs w:val="24"/>
        </w:rPr>
        <w:t>dered.</w:t>
      </w:r>
      <w:r w:rsidR="00325F2D" w:rsidRPr="00B202A3">
        <w:rPr>
          <w:rFonts w:ascii="Arial" w:hAnsi="Arial" w:cs="Arial"/>
          <w:bCs/>
        </w:rPr>
        <w:t xml:space="preserve"> Bidders</w:t>
      </w:r>
      <w:r w:rsidR="00B202A3" w:rsidRPr="00B202A3">
        <w:rPr>
          <w:rFonts w:ascii="Arial" w:hAnsi="Arial" w:cs="Arial"/>
          <w:bCs/>
        </w:rPr>
        <w:t xml:space="preserve"> are referred to </w:t>
      </w:r>
      <w:r w:rsidR="00B202A3" w:rsidRPr="00B202A3">
        <w:rPr>
          <w:rFonts w:ascii="Arial" w:hAnsi="Arial" w:cs="Arial"/>
          <w:b/>
        </w:rPr>
        <w:t>Annexure A</w:t>
      </w:r>
      <w:r w:rsidR="00B202A3" w:rsidRPr="00B202A3">
        <w:rPr>
          <w:rFonts w:ascii="Arial" w:hAnsi="Arial" w:cs="Arial"/>
          <w:bCs/>
        </w:rPr>
        <w:t xml:space="preserve"> (specifications) for sample evaluation (Yes i</w:t>
      </w:r>
      <w:r w:rsidR="00B202A3" w:rsidRPr="00B202A3">
        <w:rPr>
          <w:rFonts w:ascii="Arial" w:hAnsi="Arial" w:cs="Arial"/>
        </w:rPr>
        <w:t xml:space="preserve">ndicates compliance to specification, No indicates non-compliance.) </w:t>
      </w:r>
    </w:p>
    <w:p w14:paraId="34231E0D" w14:textId="77777777" w:rsidR="00AE015F" w:rsidRDefault="00AE015F" w:rsidP="00846F12">
      <w:pPr>
        <w:spacing w:line="276" w:lineRule="auto"/>
        <w:ind w:left="284"/>
        <w:rPr>
          <w:rFonts w:ascii="Arial" w:hAnsi="Arial" w:cs="Arial"/>
          <w:sz w:val="24"/>
          <w:szCs w:val="24"/>
        </w:rPr>
      </w:pPr>
    </w:p>
    <w:p w14:paraId="0F7B06B7" w14:textId="1F048719" w:rsidR="00B202A3" w:rsidRPr="00E43B4C" w:rsidRDefault="00B202A3" w:rsidP="00846F12">
      <w:pPr>
        <w:spacing w:line="276" w:lineRule="auto"/>
        <w:ind w:left="284"/>
        <w:rPr>
          <w:rFonts w:ascii="Arial" w:hAnsi="Arial" w:cs="Arial"/>
          <w:sz w:val="24"/>
          <w:szCs w:val="24"/>
          <w:lang w:val="en-ZA"/>
        </w:rPr>
      </w:pPr>
      <w:r w:rsidRPr="00B202A3">
        <w:rPr>
          <w:rFonts w:ascii="Arial" w:hAnsi="Arial" w:cs="Arial"/>
          <w:sz w:val="24"/>
          <w:szCs w:val="24"/>
        </w:rPr>
        <w:t xml:space="preserve">A bidder with a non-compliant specification will be disqualified for that specific </w:t>
      </w:r>
      <w:r w:rsidR="004C066B" w:rsidRPr="00B202A3">
        <w:rPr>
          <w:rFonts w:ascii="Arial" w:hAnsi="Arial" w:cs="Arial"/>
          <w:sz w:val="24"/>
          <w:szCs w:val="24"/>
        </w:rPr>
        <w:t>item.</w:t>
      </w:r>
      <w:r w:rsidR="004C066B">
        <w:rPr>
          <w:rFonts w:ascii="Arial" w:hAnsi="Arial" w:cs="Arial"/>
          <w:sz w:val="24"/>
          <w:szCs w:val="24"/>
        </w:rPr>
        <w:t xml:space="preserve"> The sample </w:t>
      </w:r>
      <w:r w:rsidR="0010074E">
        <w:rPr>
          <w:rFonts w:ascii="Arial" w:hAnsi="Arial" w:cs="Arial"/>
          <w:sz w:val="24"/>
          <w:szCs w:val="24"/>
        </w:rPr>
        <w:t xml:space="preserve">submitted </w:t>
      </w:r>
      <w:r w:rsidR="00BA6435">
        <w:rPr>
          <w:rFonts w:ascii="Arial" w:hAnsi="Arial" w:cs="Arial"/>
          <w:sz w:val="24"/>
          <w:szCs w:val="24"/>
        </w:rPr>
        <w:t xml:space="preserve">for each item </w:t>
      </w:r>
      <w:r w:rsidR="004C066B">
        <w:rPr>
          <w:rFonts w:ascii="Arial" w:hAnsi="Arial" w:cs="Arial"/>
          <w:sz w:val="24"/>
          <w:szCs w:val="24"/>
        </w:rPr>
        <w:t>will be evaluated</w:t>
      </w:r>
      <w:r w:rsidR="00321E91">
        <w:rPr>
          <w:rFonts w:ascii="Arial" w:hAnsi="Arial" w:cs="Arial"/>
          <w:sz w:val="24"/>
          <w:szCs w:val="24"/>
        </w:rPr>
        <w:t xml:space="preserve"> </w:t>
      </w:r>
      <w:r w:rsidR="00D078D0">
        <w:rPr>
          <w:rFonts w:ascii="Arial" w:hAnsi="Arial" w:cs="Arial"/>
          <w:sz w:val="24"/>
          <w:szCs w:val="24"/>
        </w:rPr>
        <w:t xml:space="preserve">in line with the </w:t>
      </w:r>
      <w:r w:rsidR="004C066B">
        <w:rPr>
          <w:rFonts w:ascii="Arial" w:hAnsi="Arial" w:cs="Arial"/>
          <w:sz w:val="24"/>
          <w:szCs w:val="24"/>
        </w:rPr>
        <w:t>based on the Annexure</w:t>
      </w:r>
      <w:r w:rsidR="003078E9">
        <w:rPr>
          <w:rFonts w:ascii="Arial" w:hAnsi="Arial" w:cs="Arial"/>
          <w:sz w:val="24"/>
          <w:szCs w:val="24"/>
        </w:rPr>
        <w:t xml:space="preserve"> A</w:t>
      </w:r>
      <w:r w:rsidR="004C066B">
        <w:rPr>
          <w:rFonts w:ascii="Arial" w:hAnsi="Arial" w:cs="Arial"/>
          <w:sz w:val="24"/>
          <w:szCs w:val="24"/>
        </w:rPr>
        <w:t xml:space="preserve"> specifications </w:t>
      </w:r>
      <w:r w:rsidR="00BA6435">
        <w:rPr>
          <w:rFonts w:ascii="Arial" w:hAnsi="Arial" w:cs="Arial"/>
          <w:sz w:val="24"/>
          <w:szCs w:val="24"/>
        </w:rPr>
        <w:t xml:space="preserve">to determine </w:t>
      </w:r>
      <w:r w:rsidR="00321E91">
        <w:rPr>
          <w:rFonts w:ascii="Arial" w:hAnsi="Arial" w:cs="Arial"/>
          <w:sz w:val="24"/>
          <w:szCs w:val="24"/>
        </w:rPr>
        <w:t>i</w:t>
      </w:r>
      <w:r w:rsidR="0008061A">
        <w:rPr>
          <w:rFonts w:ascii="Arial" w:hAnsi="Arial" w:cs="Arial"/>
          <w:sz w:val="24"/>
          <w:szCs w:val="24"/>
        </w:rPr>
        <w:t>ts compliance</w:t>
      </w:r>
      <w:r w:rsidR="004C066B">
        <w:rPr>
          <w:rFonts w:ascii="Arial" w:hAnsi="Arial" w:cs="Arial"/>
          <w:sz w:val="24"/>
          <w:szCs w:val="24"/>
        </w:rPr>
        <w:t xml:space="preserve">. </w:t>
      </w:r>
    </w:p>
    <w:p w14:paraId="22175994" w14:textId="77777777" w:rsidR="00BB3A60" w:rsidRPr="00B202A3" w:rsidRDefault="00BB3A60" w:rsidP="00E43B4C">
      <w:pPr>
        <w:ind w:left="284" w:firstLine="436"/>
        <w:jc w:val="both"/>
        <w:rPr>
          <w:rFonts w:ascii="Arial" w:hAnsi="Arial" w:cs="Arial"/>
          <w:bCs/>
          <w:sz w:val="24"/>
          <w:szCs w:val="24"/>
        </w:rPr>
      </w:pPr>
    </w:p>
    <w:bookmarkEnd w:id="16"/>
    <w:p w14:paraId="60BDF4AF" w14:textId="7C41543A" w:rsidR="00B202A3" w:rsidRPr="00B202A3" w:rsidRDefault="00B202A3" w:rsidP="00572932">
      <w:pPr>
        <w:ind w:left="142" w:firstLine="142"/>
        <w:jc w:val="both"/>
        <w:rPr>
          <w:rFonts w:ascii="Arial" w:hAnsi="Arial" w:cs="Arial"/>
          <w:b/>
          <w:sz w:val="24"/>
          <w:szCs w:val="24"/>
          <w:u w:val="single"/>
        </w:rPr>
      </w:pPr>
      <w:r w:rsidRPr="00B202A3">
        <w:rPr>
          <w:rFonts w:ascii="Arial" w:hAnsi="Arial" w:cs="Arial"/>
          <w:b/>
          <w:sz w:val="24"/>
          <w:szCs w:val="24"/>
          <w:u w:val="single"/>
        </w:rPr>
        <w:t>Samples</w:t>
      </w:r>
    </w:p>
    <w:p w14:paraId="7260D562" w14:textId="77777777" w:rsidR="00B202A3" w:rsidRPr="00B202A3" w:rsidRDefault="00B202A3" w:rsidP="00B202A3">
      <w:pPr>
        <w:rPr>
          <w:rFonts w:ascii="Arial" w:hAnsi="Arial" w:cs="Arial"/>
          <w:sz w:val="24"/>
          <w:szCs w:val="24"/>
          <w:lang w:val="en-ZA" w:eastAsia="en-ZA"/>
        </w:rPr>
      </w:pPr>
    </w:p>
    <w:p w14:paraId="07E6FB74" w14:textId="4729A31C" w:rsidR="00B202A3" w:rsidRDefault="00B202A3" w:rsidP="00E6044B">
      <w:pPr>
        <w:pStyle w:val="ListParagraph"/>
        <w:numPr>
          <w:ilvl w:val="0"/>
          <w:numId w:val="32"/>
        </w:numPr>
        <w:spacing w:before="0" w:after="0"/>
        <w:rPr>
          <w:rFonts w:cs="Arial"/>
          <w:sz w:val="24"/>
          <w:szCs w:val="24"/>
        </w:rPr>
      </w:pPr>
      <w:r w:rsidRPr="00B5524E">
        <w:rPr>
          <w:rFonts w:cs="Arial"/>
          <w:sz w:val="24"/>
          <w:szCs w:val="24"/>
          <w:lang w:eastAsia="en-ZA"/>
        </w:rPr>
        <w:t xml:space="preserve">Bidders must submit </w:t>
      </w:r>
      <w:r w:rsidRPr="003E4B28">
        <w:rPr>
          <w:rFonts w:cs="Arial"/>
          <w:b/>
          <w:bCs/>
          <w:sz w:val="24"/>
          <w:szCs w:val="24"/>
          <w:lang w:eastAsia="en-ZA"/>
        </w:rPr>
        <w:t>at least one new sample</w:t>
      </w:r>
      <w:r w:rsidRPr="00B5524E">
        <w:rPr>
          <w:rFonts w:cs="Arial"/>
          <w:sz w:val="24"/>
          <w:szCs w:val="24"/>
          <w:lang w:eastAsia="en-ZA"/>
        </w:rPr>
        <w:t xml:space="preserve"> per item range that is still sealed and unopened in the original packaging for the sample evaluation.</w:t>
      </w:r>
      <w:r w:rsidRPr="00B5524E">
        <w:rPr>
          <w:rFonts w:cs="Arial"/>
          <w:sz w:val="24"/>
          <w:szCs w:val="24"/>
        </w:rPr>
        <w:t xml:space="preserve"> Where the item has different sizes, length, </w:t>
      </w:r>
      <w:r w:rsidR="00A117D8">
        <w:rPr>
          <w:rFonts w:cs="Arial"/>
          <w:sz w:val="24"/>
          <w:szCs w:val="24"/>
        </w:rPr>
        <w:t>and so on as</w:t>
      </w:r>
      <w:r w:rsidRPr="00B5524E">
        <w:rPr>
          <w:rFonts w:cs="Arial"/>
          <w:sz w:val="24"/>
          <w:szCs w:val="24"/>
        </w:rPr>
        <w:t xml:space="preserve"> a representative sample must be submitted for the items bided for.</w:t>
      </w:r>
    </w:p>
    <w:p w14:paraId="5062A843" w14:textId="77777777" w:rsidR="00F73CAD" w:rsidRPr="00B5524E" w:rsidRDefault="00F73CAD" w:rsidP="00F73CAD">
      <w:pPr>
        <w:pStyle w:val="ListParagraph"/>
        <w:rPr>
          <w:rFonts w:cs="Arial"/>
          <w:sz w:val="24"/>
          <w:szCs w:val="24"/>
        </w:rPr>
      </w:pPr>
    </w:p>
    <w:p w14:paraId="6CFCB184" w14:textId="77777777" w:rsidR="00B202A3" w:rsidRPr="00B5524E" w:rsidRDefault="00B202A3" w:rsidP="00E6044B">
      <w:pPr>
        <w:pStyle w:val="ListParagraph"/>
        <w:numPr>
          <w:ilvl w:val="0"/>
          <w:numId w:val="32"/>
        </w:numPr>
        <w:rPr>
          <w:rFonts w:cs="Arial"/>
          <w:color w:val="000000"/>
          <w:sz w:val="24"/>
          <w:szCs w:val="24"/>
        </w:rPr>
      </w:pPr>
      <w:r w:rsidRPr="00B5524E">
        <w:rPr>
          <w:rFonts w:cs="Arial"/>
          <w:color w:val="000000"/>
          <w:sz w:val="24"/>
          <w:szCs w:val="24"/>
        </w:rPr>
        <w:t xml:space="preserve">The Department reserves the right to request the shortlisted compliant bidders to submit a minimum of 2 samples for further testing at the hospital. </w:t>
      </w:r>
    </w:p>
    <w:p w14:paraId="0DECCC4C" w14:textId="77777777" w:rsidR="00F73CAD" w:rsidRDefault="00F73CAD" w:rsidP="00F73CAD">
      <w:pPr>
        <w:pStyle w:val="ListParagraph"/>
        <w:rPr>
          <w:rFonts w:cs="Arial"/>
          <w:sz w:val="24"/>
          <w:szCs w:val="24"/>
        </w:rPr>
      </w:pPr>
    </w:p>
    <w:p w14:paraId="0204C533" w14:textId="604338F4" w:rsidR="00B202A3" w:rsidRPr="00B5524E" w:rsidRDefault="00B202A3" w:rsidP="00E6044B">
      <w:pPr>
        <w:pStyle w:val="ListParagraph"/>
        <w:numPr>
          <w:ilvl w:val="0"/>
          <w:numId w:val="32"/>
        </w:numPr>
        <w:rPr>
          <w:rFonts w:cs="Arial"/>
          <w:sz w:val="24"/>
          <w:szCs w:val="24"/>
        </w:rPr>
      </w:pPr>
      <w:r w:rsidRPr="00B5524E">
        <w:rPr>
          <w:rFonts w:cs="Arial"/>
          <w:sz w:val="24"/>
          <w:szCs w:val="24"/>
        </w:rPr>
        <w:t>All the samples must be a true representation of the products, which will be supplied.</w:t>
      </w:r>
    </w:p>
    <w:p w14:paraId="3A0CC788" w14:textId="77777777" w:rsidR="00F73CAD" w:rsidRDefault="00F73CAD" w:rsidP="00F73CAD">
      <w:pPr>
        <w:pStyle w:val="ListParagraph"/>
        <w:rPr>
          <w:rFonts w:cs="Arial"/>
          <w:sz w:val="24"/>
          <w:szCs w:val="24"/>
        </w:rPr>
      </w:pPr>
    </w:p>
    <w:p w14:paraId="2EB7EFAD" w14:textId="532B2A90" w:rsidR="00B5524E" w:rsidRDefault="00B202A3" w:rsidP="00E6044B">
      <w:pPr>
        <w:pStyle w:val="ListParagraph"/>
        <w:numPr>
          <w:ilvl w:val="0"/>
          <w:numId w:val="32"/>
        </w:numPr>
        <w:rPr>
          <w:rFonts w:cs="Arial"/>
          <w:sz w:val="24"/>
          <w:szCs w:val="24"/>
        </w:rPr>
      </w:pPr>
      <w:r w:rsidRPr="00B5524E">
        <w:rPr>
          <w:rFonts w:cs="Arial"/>
          <w:sz w:val="24"/>
          <w:szCs w:val="24"/>
        </w:rPr>
        <w:t>All submitted samples of awarded items will be retained for the period of the contract</w:t>
      </w:r>
      <w:r w:rsidR="00B5524E">
        <w:rPr>
          <w:rFonts w:cs="Arial"/>
          <w:sz w:val="24"/>
          <w:szCs w:val="24"/>
        </w:rPr>
        <w:t>.</w:t>
      </w:r>
    </w:p>
    <w:p w14:paraId="617297F6" w14:textId="77777777" w:rsidR="00B5524E" w:rsidRPr="00B5524E" w:rsidRDefault="00B5524E" w:rsidP="00E7083D">
      <w:pPr>
        <w:pStyle w:val="ListParagraph"/>
        <w:rPr>
          <w:rFonts w:cs="Arial"/>
          <w:sz w:val="24"/>
          <w:szCs w:val="24"/>
        </w:rPr>
      </w:pPr>
    </w:p>
    <w:p w14:paraId="0B0A100D" w14:textId="3CBE5280" w:rsidR="00B202A3" w:rsidRPr="003E4B28" w:rsidRDefault="003E4B28" w:rsidP="00F73CAD">
      <w:pPr>
        <w:spacing w:line="276" w:lineRule="auto"/>
        <w:ind w:left="284"/>
        <w:rPr>
          <w:rFonts w:ascii="Arial" w:hAnsi="Arial" w:cs="Arial"/>
          <w:b/>
          <w:sz w:val="24"/>
          <w:szCs w:val="24"/>
        </w:rPr>
      </w:pPr>
      <w:r w:rsidRPr="003E4B28">
        <w:rPr>
          <w:rFonts w:ascii="Arial" w:hAnsi="Arial" w:cs="Arial"/>
          <w:b/>
          <w:sz w:val="24"/>
          <w:szCs w:val="24"/>
        </w:rPr>
        <w:t xml:space="preserve">NOTE: </w:t>
      </w:r>
      <w:r w:rsidR="00B5524E" w:rsidRPr="003E4B28">
        <w:rPr>
          <w:rFonts w:ascii="Arial" w:hAnsi="Arial" w:cs="Arial"/>
          <w:b/>
          <w:sz w:val="24"/>
          <w:szCs w:val="24"/>
        </w:rPr>
        <w:t>U</w:t>
      </w:r>
      <w:r w:rsidR="00B202A3" w:rsidRPr="003E4B28">
        <w:rPr>
          <w:rFonts w:ascii="Arial" w:hAnsi="Arial" w:cs="Arial"/>
          <w:b/>
          <w:sz w:val="24"/>
          <w:szCs w:val="24"/>
        </w:rPr>
        <w:t xml:space="preserve">nsuccessful bidders will be contacted and required to collect their samples. </w:t>
      </w:r>
    </w:p>
    <w:p w14:paraId="1C1684BA" w14:textId="77777777" w:rsidR="00B202A3" w:rsidRDefault="00B202A3" w:rsidP="00B202A3">
      <w:pPr>
        <w:jc w:val="both"/>
        <w:rPr>
          <w:rFonts w:ascii="Arial" w:hAnsi="Arial" w:cs="Arial"/>
          <w:sz w:val="24"/>
          <w:szCs w:val="24"/>
        </w:rPr>
      </w:pPr>
    </w:p>
    <w:p w14:paraId="26EE9F21" w14:textId="77777777" w:rsidR="00B202A3" w:rsidRPr="00B202A3" w:rsidRDefault="00B202A3" w:rsidP="00B202A3">
      <w:pPr>
        <w:jc w:val="both"/>
        <w:rPr>
          <w:rFonts w:ascii="Arial" w:hAnsi="Arial" w:cs="Arial"/>
          <w:b/>
          <w:color w:val="0D0D0D"/>
          <w:sz w:val="24"/>
          <w:szCs w:val="24"/>
          <w:u w:val="single"/>
        </w:rPr>
      </w:pPr>
      <w:r w:rsidRPr="00B202A3">
        <w:rPr>
          <w:rFonts w:ascii="Arial" w:hAnsi="Arial" w:cs="Arial"/>
          <w:b/>
          <w:color w:val="0D0D0D"/>
          <w:sz w:val="24"/>
          <w:szCs w:val="24"/>
          <w:u w:val="single"/>
        </w:rPr>
        <w:t>Submission of Samples</w:t>
      </w:r>
    </w:p>
    <w:p w14:paraId="2B5B737B" w14:textId="77777777" w:rsidR="00B202A3" w:rsidRPr="00B202A3" w:rsidRDefault="00B202A3" w:rsidP="00B202A3">
      <w:pPr>
        <w:jc w:val="both"/>
        <w:rPr>
          <w:rFonts w:ascii="Arial" w:hAnsi="Arial" w:cs="Arial"/>
          <w:b/>
          <w:color w:val="0D0D0D"/>
          <w:sz w:val="24"/>
          <w:szCs w:val="24"/>
        </w:rPr>
      </w:pPr>
    </w:p>
    <w:p w14:paraId="6E69FBE4" w14:textId="409DFC9D" w:rsidR="00B202A3" w:rsidRPr="00B202A3" w:rsidRDefault="00B202A3" w:rsidP="00B202A3">
      <w:pPr>
        <w:jc w:val="both"/>
        <w:rPr>
          <w:rFonts w:ascii="Arial" w:hAnsi="Arial" w:cs="Arial"/>
          <w:sz w:val="24"/>
          <w:szCs w:val="24"/>
        </w:rPr>
      </w:pPr>
      <w:r w:rsidRPr="00B202A3">
        <w:rPr>
          <w:rFonts w:ascii="Arial" w:hAnsi="Arial" w:cs="Arial"/>
          <w:sz w:val="24"/>
          <w:szCs w:val="24"/>
        </w:rPr>
        <w:t>Samples must be submitted for each item or item range for which a bid response is submitted</w:t>
      </w:r>
      <w:r w:rsidR="0095514D">
        <w:rPr>
          <w:rFonts w:ascii="Arial" w:hAnsi="Arial" w:cs="Arial"/>
          <w:sz w:val="24"/>
          <w:szCs w:val="24"/>
        </w:rPr>
        <w:t>,</w:t>
      </w:r>
      <w:r w:rsidRPr="00B202A3">
        <w:rPr>
          <w:rFonts w:ascii="Arial" w:hAnsi="Arial" w:cs="Arial"/>
          <w:sz w:val="24"/>
          <w:szCs w:val="24"/>
        </w:rPr>
        <w:t xml:space="preserve"> together with a list of the samples submitted. </w:t>
      </w:r>
    </w:p>
    <w:p w14:paraId="2B7A4BBC" w14:textId="77777777" w:rsidR="00B202A3" w:rsidRPr="00B202A3" w:rsidRDefault="00B202A3" w:rsidP="00B202A3">
      <w:pPr>
        <w:jc w:val="both"/>
        <w:rPr>
          <w:rFonts w:ascii="Arial" w:hAnsi="Arial" w:cs="Arial"/>
          <w:bCs/>
          <w:sz w:val="24"/>
          <w:szCs w:val="24"/>
        </w:rPr>
      </w:pPr>
      <w:r w:rsidRPr="00B202A3">
        <w:rPr>
          <w:rFonts w:ascii="Arial" w:hAnsi="Arial" w:cs="Arial"/>
          <w:bCs/>
          <w:sz w:val="24"/>
          <w:szCs w:val="24"/>
        </w:rPr>
        <w:lastRenderedPageBreak/>
        <w:t>Bids in respect of items for which samples were not submitted will be disregarded. It will not serve any purpose to bid for items for which samples cannot be submitted.</w:t>
      </w:r>
    </w:p>
    <w:p w14:paraId="0DB8242C" w14:textId="77777777" w:rsidR="00B202A3" w:rsidRPr="00B202A3" w:rsidRDefault="00B202A3" w:rsidP="00B202A3">
      <w:pPr>
        <w:jc w:val="both"/>
        <w:rPr>
          <w:rFonts w:ascii="Arial" w:hAnsi="Arial" w:cs="Arial"/>
          <w:bCs/>
          <w:sz w:val="24"/>
          <w:szCs w:val="24"/>
        </w:rPr>
      </w:pPr>
    </w:p>
    <w:p w14:paraId="070A9697" w14:textId="2DB0FB20" w:rsidR="00071740" w:rsidRDefault="00B202A3" w:rsidP="00B202A3">
      <w:pPr>
        <w:jc w:val="both"/>
        <w:rPr>
          <w:rFonts w:ascii="Arial" w:hAnsi="Arial" w:cs="Arial"/>
          <w:bCs/>
          <w:sz w:val="24"/>
          <w:szCs w:val="24"/>
        </w:rPr>
      </w:pPr>
      <w:r w:rsidRPr="00B202A3">
        <w:rPr>
          <w:rFonts w:ascii="Arial" w:hAnsi="Arial" w:cs="Arial"/>
          <w:color w:val="000000"/>
          <w:sz w:val="24"/>
          <w:szCs w:val="24"/>
        </w:rPr>
        <w:t>All the samples must be delivered to th</w:t>
      </w:r>
      <w:r w:rsidR="004C066B" w:rsidRPr="00973019">
        <w:rPr>
          <w:rFonts w:ascii="Arial" w:hAnsi="Arial" w:cs="Arial"/>
          <w:color w:val="000000"/>
          <w:sz w:val="24"/>
          <w:szCs w:val="24"/>
        </w:rPr>
        <w:t>e</w:t>
      </w:r>
      <w:r w:rsidR="004C066B">
        <w:rPr>
          <w:rFonts w:ascii="Arial" w:hAnsi="Arial" w:cs="Arial"/>
          <w:color w:val="000000"/>
          <w:sz w:val="24"/>
          <w:szCs w:val="24"/>
        </w:rPr>
        <w:t xml:space="preserve"> </w:t>
      </w:r>
      <w:r w:rsidR="006E0933" w:rsidRPr="00E71D48">
        <w:rPr>
          <w:rFonts w:ascii="Arial" w:hAnsi="Arial" w:cs="Arial"/>
          <w:b/>
          <w:bCs/>
          <w:color w:val="000000"/>
          <w:sz w:val="24"/>
          <w:szCs w:val="24"/>
        </w:rPr>
        <w:t>Gau</w:t>
      </w:r>
      <w:r w:rsidR="009604E5" w:rsidRPr="00E71D48">
        <w:rPr>
          <w:rFonts w:ascii="Arial" w:hAnsi="Arial" w:cs="Arial"/>
          <w:b/>
          <w:bCs/>
          <w:color w:val="000000"/>
          <w:sz w:val="24"/>
          <w:szCs w:val="24"/>
        </w:rPr>
        <w:t>teng Department of Health’s office at</w:t>
      </w:r>
      <w:r w:rsidR="009604E5">
        <w:rPr>
          <w:rFonts w:ascii="Arial" w:hAnsi="Arial" w:cs="Arial"/>
          <w:color w:val="000000"/>
          <w:sz w:val="24"/>
          <w:szCs w:val="24"/>
        </w:rPr>
        <w:t xml:space="preserve"> </w:t>
      </w:r>
      <w:r w:rsidR="004C066B" w:rsidRPr="00AD57FA">
        <w:rPr>
          <w:rFonts w:ascii="Arial" w:hAnsi="Arial" w:cs="Arial"/>
          <w:b/>
          <w:bCs/>
          <w:color w:val="000000"/>
          <w:sz w:val="24"/>
          <w:szCs w:val="24"/>
        </w:rPr>
        <w:t>45 Commissioner Street, Johannesburg</w:t>
      </w:r>
      <w:r w:rsidR="004C066B">
        <w:rPr>
          <w:rFonts w:ascii="Arial" w:hAnsi="Arial" w:cs="Arial"/>
          <w:color w:val="000000"/>
          <w:sz w:val="24"/>
          <w:szCs w:val="24"/>
        </w:rPr>
        <w:t xml:space="preserve"> </w:t>
      </w:r>
      <w:r w:rsidRPr="00B202A3">
        <w:rPr>
          <w:rFonts w:ascii="Arial" w:hAnsi="Arial" w:cs="Arial"/>
          <w:color w:val="000000"/>
          <w:sz w:val="24"/>
          <w:szCs w:val="24"/>
        </w:rPr>
        <w:t>and sign the register.</w:t>
      </w:r>
      <w:r w:rsidR="00064EDD">
        <w:rPr>
          <w:rFonts w:ascii="Arial" w:hAnsi="Arial" w:cs="Arial"/>
          <w:color w:val="000000"/>
          <w:sz w:val="24"/>
          <w:szCs w:val="24"/>
        </w:rPr>
        <w:t xml:space="preserve"> </w:t>
      </w:r>
      <w:r w:rsidRPr="00FF450D">
        <w:rPr>
          <w:rFonts w:ascii="Arial" w:hAnsi="Arial" w:cs="Arial"/>
          <w:color w:val="0D0D0D"/>
          <w:sz w:val="24"/>
          <w:szCs w:val="24"/>
          <w:u w:val="single"/>
        </w:rPr>
        <w:t>No samples must be sent to the</w:t>
      </w:r>
      <w:r w:rsidR="004C066B" w:rsidRPr="00FF450D">
        <w:rPr>
          <w:rFonts w:ascii="Arial" w:hAnsi="Arial" w:cs="Arial"/>
          <w:color w:val="0D0D0D"/>
          <w:sz w:val="24"/>
          <w:szCs w:val="24"/>
          <w:u w:val="single"/>
        </w:rPr>
        <w:t xml:space="preserve"> Medical Supplies Depot</w:t>
      </w:r>
      <w:r w:rsidR="00AD57FA" w:rsidRPr="00FF450D">
        <w:rPr>
          <w:rFonts w:ascii="Arial" w:hAnsi="Arial" w:cs="Arial"/>
          <w:color w:val="0D0D0D"/>
          <w:sz w:val="24"/>
          <w:szCs w:val="24"/>
          <w:u w:val="single"/>
        </w:rPr>
        <w:t>.</w:t>
      </w:r>
      <w:r w:rsidR="004C066B" w:rsidRPr="00FF450D">
        <w:rPr>
          <w:rFonts w:ascii="Arial" w:hAnsi="Arial" w:cs="Arial"/>
          <w:color w:val="0D0D0D"/>
          <w:sz w:val="24"/>
          <w:szCs w:val="24"/>
          <w:u w:val="single"/>
        </w:rPr>
        <w:t xml:space="preserve"> </w:t>
      </w:r>
      <w:r w:rsidRPr="00FF450D">
        <w:rPr>
          <w:rFonts w:ascii="Arial" w:hAnsi="Arial" w:cs="Arial"/>
          <w:bCs/>
          <w:sz w:val="24"/>
          <w:szCs w:val="24"/>
          <w:u w:val="single"/>
        </w:rPr>
        <w:t xml:space="preserve"> </w:t>
      </w:r>
    </w:p>
    <w:p w14:paraId="77411AE0" w14:textId="77777777" w:rsidR="00071740" w:rsidRDefault="00071740" w:rsidP="00B202A3">
      <w:pPr>
        <w:jc w:val="both"/>
        <w:rPr>
          <w:rFonts w:ascii="Arial" w:hAnsi="Arial" w:cs="Arial"/>
          <w:bCs/>
          <w:sz w:val="24"/>
          <w:szCs w:val="24"/>
        </w:rPr>
      </w:pPr>
    </w:p>
    <w:p w14:paraId="41B55504" w14:textId="77777777" w:rsidR="00414E94" w:rsidRDefault="00B202A3" w:rsidP="00414E94">
      <w:pPr>
        <w:jc w:val="both"/>
        <w:rPr>
          <w:rFonts w:ascii="Arial" w:hAnsi="Arial" w:cs="Arial"/>
          <w:color w:val="000000"/>
          <w:sz w:val="24"/>
          <w:szCs w:val="24"/>
        </w:rPr>
      </w:pPr>
      <w:r w:rsidRPr="00B202A3">
        <w:rPr>
          <w:rFonts w:ascii="Arial" w:hAnsi="Arial" w:cs="Arial"/>
          <w:sz w:val="24"/>
          <w:szCs w:val="24"/>
        </w:rPr>
        <w:t xml:space="preserve">All samples must be delivered </w:t>
      </w:r>
      <w:r w:rsidRPr="00B202A3">
        <w:rPr>
          <w:rFonts w:ascii="Arial" w:hAnsi="Arial" w:cs="Arial"/>
          <w:bCs/>
          <w:sz w:val="24"/>
          <w:szCs w:val="24"/>
        </w:rPr>
        <w:t xml:space="preserve">directly </w:t>
      </w:r>
      <w:r w:rsidRPr="00B202A3">
        <w:rPr>
          <w:rFonts w:ascii="Arial" w:hAnsi="Arial" w:cs="Arial"/>
          <w:sz w:val="24"/>
          <w:szCs w:val="24"/>
        </w:rPr>
        <w:t xml:space="preserve">to the following address: </w:t>
      </w:r>
    </w:p>
    <w:p w14:paraId="2A0961D1" w14:textId="77777777" w:rsidR="00414E94" w:rsidRDefault="00414E94" w:rsidP="00414E94">
      <w:pPr>
        <w:jc w:val="both"/>
        <w:rPr>
          <w:rFonts w:ascii="Arial" w:hAnsi="Arial" w:cs="Arial"/>
          <w:bCs/>
          <w:sz w:val="24"/>
          <w:szCs w:val="24"/>
        </w:rPr>
      </w:pPr>
    </w:p>
    <w:p w14:paraId="54214D35" w14:textId="19266565" w:rsidR="004C066B" w:rsidRPr="00414E94" w:rsidRDefault="004C066B" w:rsidP="00414E94">
      <w:pPr>
        <w:jc w:val="both"/>
        <w:rPr>
          <w:rFonts w:ascii="Arial" w:hAnsi="Arial" w:cs="Arial"/>
          <w:b/>
          <w:color w:val="000000"/>
          <w:sz w:val="24"/>
          <w:szCs w:val="24"/>
        </w:rPr>
      </w:pPr>
      <w:r w:rsidRPr="00414E94">
        <w:rPr>
          <w:rFonts w:ascii="Arial" w:hAnsi="Arial" w:cs="Arial"/>
          <w:b/>
          <w:sz w:val="24"/>
          <w:szCs w:val="24"/>
        </w:rPr>
        <w:t>45 Commissioner Street</w:t>
      </w:r>
      <w:r w:rsidR="006E0933">
        <w:rPr>
          <w:rFonts w:ascii="Arial" w:hAnsi="Arial" w:cs="Arial"/>
          <w:b/>
          <w:sz w:val="24"/>
          <w:szCs w:val="24"/>
        </w:rPr>
        <w:t xml:space="preserve">, </w:t>
      </w:r>
      <w:r w:rsidRPr="00414E94">
        <w:rPr>
          <w:rFonts w:ascii="Arial" w:hAnsi="Arial" w:cs="Arial"/>
          <w:b/>
          <w:sz w:val="24"/>
          <w:szCs w:val="24"/>
        </w:rPr>
        <w:t>Johannesburg</w:t>
      </w:r>
    </w:p>
    <w:p w14:paraId="43071577" w14:textId="35134082" w:rsidR="00B202A3" w:rsidRPr="00B202A3" w:rsidRDefault="00B202A3" w:rsidP="00B202A3">
      <w:pPr>
        <w:ind w:firstLine="567"/>
        <w:rPr>
          <w:rFonts w:ascii="Arial" w:hAnsi="Arial" w:cs="Arial"/>
          <w:bCs/>
          <w:sz w:val="24"/>
          <w:szCs w:val="24"/>
        </w:rPr>
      </w:pPr>
    </w:p>
    <w:p w14:paraId="1326DF82" w14:textId="77777777" w:rsidR="00B202A3" w:rsidRPr="00B202A3" w:rsidRDefault="00B202A3" w:rsidP="00B202A3">
      <w:pPr>
        <w:rPr>
          <w:rFonts w:ascii="Arial" w:hAnsi="Arial" w:cs="Arial"/>
          <w:b/>
          <w:bCs/>
          <w:sz w:val="24"/>
          <w:szCs w:val="24"/>
          <w:u w:val="single"/>
        </w:rPr>
      </w:pPr>
      <w:r w:rsidRPr="00B202A3">
        <w:rPr>
          <w:rFonts w:ascii="Arial" w:hAnsi="Arial" w:cs="Arial"/>
          <w:b/>
          <w:bCs/>
          <w:sz w:val="24"/>
          <w:szCs w:val="24"/>
          <w:u w:val="single"/>
        </w:rPr>
        <w:t>Pre-award sample compliance</w:t>
      </w:r>
    </w:p>
    <w:p w14:paraId="555934A0" w14:textId="77777777" w:rsidR="00B202A3" w:rsidRPr="00B202A3" w:rsidRDefault="00B202A3" w:rsidP="00B202A3">
      <w:pPr>
        <w:rPr>
          <w:rFonts w:ascii="Arial" w:hAnsi="Arial" w:cs="Arial"/>
          <w:b/>
          <w:bCs/>
          <w:sz w:val="24"/>
          <w:szCs w:val="24"/>
          <w:highlight w:val="yellow"/>
          <w:u w:val="single"/>
        </w:rPr>
      </w:pPr>
    </w:p>
    <w:p w14:paraId="5A44B304" w14:textId="77777777" w:rsidR="00B202A3" w:rsidRPr="00B202A3" w:rsidRDefault="00B202A3" w:rsidP="00B202A3">
      <w:pPr>
        <w:jc w:val="both"/>
        <w:rPr>
          <w:rFonts w:ascii="Arial" w:hAnsi="Arial" w:cs="Arial"/>
          <w:sz w:val="24"/>
          <w:szCs w:val="24"/>
        </w:rPr>
      </w:pPr>
      <w:r w:rsidRPr="00B202A3">
        <w:rPr>
          <w:rFonts w:ascii="Arial" w:hAnsi="Arial" w:cs="Arial"/>
          <w:sz w:val="24"/>
          <w:szCs w:val="24"/>
        </w:rPr>
        <w:t>The items must comply with the specification and standards (where applicable), as stated in the bid document. Samples of products offered must be submitted for evaluation to determine compliance with the specification and during the evaluation phase.</w:t>
      </w:r>
    </w:p>
    <w:p w14:paraId="189498F1" w14:textId="77777777" w:rsidR="00B202A3" w:rsidRPr="00B202A3" w:rsidRDefault="00B202A3" w:rsidP="00B202A3">
      <w:pPr>
        <w:rPr>
          <w:rFonts w:ascii="Arial" w:hAnsi="Arial" w:cs="Arial"/>
          <w:sz w:val="24"/>
          <w:szCs w:val="24"/>
          <w:u w:val="single"/>
        </w:rPr>
      </w:pPr>
    </w:p>
    <w:p w14:paraId="17BC0C07" w14:textId="77777777" w:rsidR="00B202A3" w:rsidRPr="00B202A3" w:rsidRDefault="00B202A3" w:rsidP="00B202A3">
      <w:pPr>
        <w:jc w:val="both"/>
        <w:rPr>
          <w:rFonts w:ascii="Arial" w:hAnsi="Arial" w:cs="Arial"/>
          <w:b/>
          <w:bCs/>
          <w:sz w:val="24"/>
          <w:szCs w:val="24"/>
          <w:u w:val="single"/>
        </w:rPr>
      </w:pPr>
      <w:r w:rsidRPr="00B202A3">
        <w:rPr>
          <w:rFonts w:ascii="Arial" w:hAnsi="Arial" w:cs="Arial"/>
          <w:b/>
          <w:bCs/>
          <w:sz w:val="24"/>
          <w:szCs w:val="24"/>
          <w:u w:val="single"/>
        </w:rPr>
        <w:t>Packaging and marking of samples.</w:t>
      </w:r>
    </w:p>
    <w:p w14:paraId="24261E0B" w14:textId="77777777" w:rsidR="00B202A3" w:rsidRPr="00B202A3" w:rsidRDefault="00B202A3" w:rsidP="00B202A3">
      <w:pPr>
        <w:jc w:val="both"/>
        <w:rPr>
          <w:rFonts w:ascii="Arial" w:hAnsi="Arial" w:cs="Arial"/>
          <w:sz w:val="24"/>
          <w:szCs w:val="24"/>
        </w:rPr>
      </w:pPr>
    </w:p>
    <w:p w14:paraId="655B59FF" w14:textId="77777777" w:rsidR="00B202A3" w:rsidRDefault="00B202A3" w:rsidP="00B202A3">
      <w:pPr>
        <w:jc w:val="both"/>
        <w:rPr>
          <w:rFonts w:ascii="Arial" w:hAnsi="Arial" w:cs="Arial"/>
          <w:sz w:val="24"/>
          <w:szCs w:val="24"/>
        </w:rPr>
      </w:pPr>
      <w:r w:rsidRPr="00B202A3">
        <w:rPr>
          <w:rFonts w:ascii="Arial" w:hAnsi="Arial" w:cs="Arial"/>
          <w:sz w:val="24"/>
          <w:szCs w:val="24"/>
        </w:rPr>
        <w:t>Samples that are submitted by the bidders or requested by the Department for evaluation must be submitted and marked according to the following requirements:</w:t>
      </w:r>
    </w:p>
    <w:p w14:paraId="5802AD1A" w14:textId="77777777" w:rsidR="00500C01" w:rsidRPr="00B202A3" w:rsidRDefault="00500C01" w:rsidP="00B202A3">
      <w:pPr>
        <w:jc w:val="both"/>
        <w:rPr>
          <w:rFonts w:ascii="Arial" w:hAnsi="Arial" w:cs="Arial"/>
          <w:sz w:val="24"/>
          <w:szCs w:val="24"/>
        </w:rPr>
      </w:pPr>
    </w:p>
    <w:p w14:paraId="7C9868D8" w14:textId="77777777" w:rsidR="00B202A3" w:rsidRPr="003F2123" w:rsidRDefault="00B202A3" w:rsidP="00E6044B">
      <w:pPr>
        <w:pStyle w:val="ListParagraph"/>
        <w:numPr>
          <w:ilvl w:val="0"/>
          <w:numId w:val="37"/>
        </w:numPr>
        <w:spacing w:before="0" w:after="0" w:line="276" w:lineRule="auto"/>
        <w:rPr>
          <w:rFonts w:cs="Arial"/>
          <w:sz w:val="24"/>
          <w:szCs w:val="24"/>
        </w:rPr>
      </w:pPr>
      <w:r w:rsidRPr="003F2123">
        <w:rPr>
          <w:rFonts w:cs="Arial"/>
          <w:sz w:val="24"/>
          <w:szCs w:val="24"/>
        </w:rPr>
        <w:t>A list of the samples must be attached.</w:t>
      </w:r>
    </w:p>
    <w:p w14:paraId="7DFB252B" w14:textId="77777777" w:rsidR="00B202A3" w:rsidRPr="00B202A3" w:rsidRDefault="00B202A3" w:rsidP="00E6044B">
      <w:pPr>
        <w:pStyle w:val="ListParagraph"/>
        <w:numPr>
          <w:ilvl w:val="0"/>
          <w:numId w:val="37"/>
        </w:numPr>
        <w:spacing w:before="0" w:after="0" w:line="276" w:lineRule="auto"/>
        <w:rPr>
          <w:rFonts w:cs="Arial"/>
          <w:sz w:val="24"/>
          <w:szCs w:val="24"/>
        </w:rPr>
      </w:pPr>
      <w:r w:rsidRPr="00B202A3">
        <w:rPr>
          <w:rFonts w:cs="Arial"/>
          <w:sz w:val="24"/>
          <w:szCs w:val="24"/>
        </w:rPr>
        <w:t>Samples must be placed on a suitable packaging and clearly marked on the outside as follows:</w:t>
      </w:r>
    </w:p>
    <w:p w14:paraId="26CDE8D2" w14:textId="77777777" w:rsidR="00B202A3" w:rsidRPr="00B202A3" w:rsidRDefault="00B202A3" w:rsidP="00E6044B">
      <w:pPr>
        <w:pStyle w:val="ListParagraph"/>
        <w:numPr>
          <w:ilvl w:val="1"/>
          <w:numId w:val="37"/>
        </w:numPr>
        <w:spacing w:before="0" w:after="0" w:line="276" w:lineRule="auto"/>
        <w:ind w:left="851" w:hanging="425"/>
        <w:rPr>
          <w:rFonts w:cs="Arial"/>
          <w:sz w:val="24"/>
          <w:szCs w:val="24"/>
        </w:rPr>
      </w:pPr>
      <w:r w:rsidRPr="00B202A3">
        <w:rPr>
          <w:rFonts w:cs="Arial"/>
          <w:sz w:val="24"/>
          <w:szCs w:val="24"/>
        </w:rPr>
        <w:t>The RFP/Tender number.</w:t>
      </w:r>
    </w:p>
    <w:p w14:paraId="4469800E" w14:textId="77777777" w:rsidR="00B202A3" w:rsidRPr="00B202A3" w:rsidRDefault="00B202A3" w:rsidP="00E6044B">
      <w:pPr>
        <w:pStyle w:val="ListParagraph"/>
        <w:numPr>
          <w:ilvl w:val="1"/>
          <w:numId w:val="37"/>
        </w:numPr>
        <w:spacing w:before="0" w:after="0" w:line="276" w:lineRule="auto"/>
        <w:ind w:left="851" w:hanging="425"/>
        <w:rPr>
          <w:rFonts w:cs="Arial"/>
          <w:sz w:val="24"/>
          <w:szCs w:val="24"/>
        </w:rPr>
      </w:pPr>
      <w:r w:rsidRPr="00B202A3">
        <w:rPr>
          <w:rFonts w:cs="Arial"/>
          <w:sz w:val="24"/>
          <w:szCs w:val="24"/>
        </w:rPr>
        <w:t>The RFP item number item number/ item range.</w:t>
      </w:r>
    </w:p>
    <w:p w14:paraId="1E6262AB" w14:textId="77777777" w:rsidR="00B202A3" w:rsidRPr="00B202A3" w:rsidRDefault="00B202A3" w:rsidP="00E6044B">
      <w:pPr>
        <w:pStyle w:val="ListParagraph"/>
        <w:numPr>
          <w:ilvl w:val="1"/>
          <w:numId w:val="37"/>
        </w:numPr>
        <w:spacing w:before="0" w:after="0" w:line="276" w:lineRule="auto"/>
        <w:ind w:left="851" w:hanging="425"/>
        <w:rPr>
          <w:rFonts w:cs="Arial"/>
          <w:sz w:val="24"/>
          <w:szCs w:val="24"/>
        </w:rPr>
      </w:pPr>
      <w:r w:rsidRPr="00B202A3">
        <w:rPr>
          <w:rFonts w:cs="Arial"/>
          <w:sz w:val="24"/>
          <w:szCs w:val="24"/>
        </w:rPr>
        <w:t>The Bidder’s /Agent name and address.</w:t>
      </w:r>
    </w:p>
    <w:p w14:paraId="18372B4B" w14:textId="77777777" w:rsidR="00475EBA" w:rsidRPr="00475EBA" w:rsidRDefault="00475EBA" w:rsidP="00E6044B">
      <w:pPr>
        <w:pStyle w:val="ListParagraph"/>
        <w:numPr>
          <w:ilvl w:val="0"/>
          <w:numId w:val="37"/>
        </w:numPr>
        <w:rPr>
          <w:rFonts w:cs="Arial"/>
          <w:bCs/>
          <w:sz w:val="24"/>
          <w:szCs w:val="24"/>
          <w:lang w:val="en-US"/>
        </w:rPr>
      </w:pPr>
      <w:r w:rsidRPr="00475EBA">
        <w:rPr>
          <w:rFonts w:cs="Arial"/>
          <w:bCs/>
          <w:sz w:val="24"/>
          <w:szCs w:val="24"/>
          <w:lang w:val="en-US"/>
        </w:rPr>
        <w:t>Bidders’ sample boxes must be marked using the format, such as box 1 of 3, 2 of 3, 3 of 3 and so on. This is imperative to ensure the total number of sample boxes delivered is accounted for.</w:t>
      </w:r>
    </w:p>
    <w:p w14:paraId="3F6FFBD5" w14:textId="487AD5F3" w:rsidR="00B202A3" w:rsidRPr="003F2123" w:rsidRDefault="00B202A3" w:rsidP="00E6044B">
      <w:pPr>
        <w:pStyle w:val="ListParagraph"/>
        <w:numPr>
          <w:ilvl w:val="0"/>
          <w:numId w:val="37"/>
        </w:numPr>
        <w:spacing w:before="0" w:after="0" w:line="276" w:lineRule="auto"/>
        <w:rPr>
          <w:rFonts w:cs="Arial"/>
          <w:sz w:val="24"/>
          <w:szCs w:val="24"/>
        </w:rPr>
      </w:pPr>
      <w:r w:rsidRPr="00B202A3">
        <w:rPr>
          <w:rFonts w:cs="Arial"/>
          <w:sz w:val="24"/>
          <w:szCs w:val="24"/>
        </w:rPr>
        <w:t>All samples including the labelling requirements must be a true presentation of the product that will be supplied during the contract period</w:t>
      </w:r>
      <w:r w:rsidRPr="003F2123">
        <w:rPr>
          <w:rFonts w:cs="Arial"/>
          <w:sz w:val="24"/>
          <w:szCs w:val="24"/>
        </w:rPr>
        <w:t>.</w:t>
      </w:r>
    </w:p>
    <w:p w14:paraId="461CFFAF" w14:textId="77777777" w:rsidR="00B202A3" w:rsidRPr="003F2123" w:rsidRDefault="00B202A3" w:rsidP="00E6044B">
      <w:pPr>
        <w:pStyle w:val="ListParagraph"/>
        <w:numPr>
          <w:ilvl w:val="0"/>
          <w:numId w:val="37"/>
        </w:numPr>
        <w:spacing w:before="0" w:after="0" w:line="276" w:lineRule="auto"/>
        <w:rPr>
          <w:rFonts w:cs="Arial"/>
          <w:sz w:val="24"/>
          <w:szCs w:val="24"/>
        </w:rPr>
      </w:pPr>
      <w:r w:rsidRPr="00B202A3">
        <w:rPr>
          <w:rFonts w:cs="Arial"/>
          <w:sz w:val="24"/>
          <w:szCs w:val="24"/>
        </w:rPr>
        <w:t>Incorrectly marked or labelled samples will be disregarded.</w:t>
      </w:r>
    </w:p>
    <w:p w14:paraId="6189A63A" w14:textId="77777777" w:rsidR="00B202A3" w:rsidRPr="00B202A3" w:rsidRDefault="00B202A3" w:rsidP="00E6044B">
      <w:pPr>
        <w:pStyle w:val="ListParagraph"/>
        <w:numPr>
          <w:ilvl w:val="0"/>
          <w:numId w:val="37"/>
        </w:numPr>
        <w:spacing w:before="0" w:after="0" w:line="276" w:lineRule="auto"/>
        <w:rPr>
          <w:rFonts w:cs="Arial"/>
          <w:sz w:val="24"/>
          <w:szCs w:val="24"/>
        </w:rPr>
      </w:pPr>
      <w:r w:rsidRPr="00B202A3">
        <w:rPr>
          <w:rFonts w:cs="Arial"/>
          <w:sz w:val="24"/>
          <w:szCs w:val="24"/>
        </w:rPr>
        <w:t>Proposals not supported by availability of samples, when requested, will be disregarded when not submitted.</w:t>
      </w:r>
    </w:p>
    <w:p w14:paraId="2108BB8B" w14:textId="77777777" w:rsidR="00A117D8" w:rsidRPr="0057664F" w:rsidRDefault="00A117D8" w:rsidP="00ED2882">
      <w:pPr>
        <w:pStyle w:val="ListParagraph"/>
        <w:spacing w:before="0" w:after="0" w:line="276" w:lineRule="auto"/>
        <w:ind w:left="360"/>
        <w:rPr>
          <w:rFonts w:cs="Arial"/>
          <w:sz w:val="24"/>
          <w:szCs w:val="24"/>
        </w:rPr>
      </w:pPr>
    </w:p>
    <w:p w14:paraId="364DAFB8" w14:textId="309CA849" w:rsidR="00B202A3" w:rsidRPr="00A117D8" w:rsidRDefault="00A117D8" w:rsidP="00B202A3">
      <w:pPr>
        <w:tabs>
          <w:tab w:val="left" w:pos="-90"/>
        </w:tabs>
        <w:ind w:left="142"/>
        <w:contextualSpacing/>
        <w:jc w:val="both"/>
        <w:rPr>
          <w:rFonts w:ascii="Arial" w:hAnsi="Arial" w:cs="Arial"/>
          <w:b/>
          <w:bCs/>
          <w:sz w:val="24"/>
          <w:szCs w:val="24"/>
        </w:rPr>
      </w:pPr>
      <w:r w:rsidRPr="00A117D8">
        <w:rPr>
          <w:rFonts w:ascii="Arial" w:hAnsi="Arial" w:cs="Arial"/>
          <w:b/>
          <w:bCs/>
          <w:sz w:val="24"/>
          <w:szCs w:val="24"/>
        </w:rPr>
        <w:t>NOTE: Bidder/s will not be given extra time for submission of sample.</w:t>
      </w:r>
    </w:p>
    <w:p w14:paraId="03FFAB5B" w14:textId="77777777" w:rsidR="00416543" w:rsidRDefault="00416543" w:rsidP="00B202A3">
      <w:pPr>
        <w:tabs>
          <w:tab w:val="left" w:pos="-90"/>
        </w:tabs>
        <w:ind w:left="142"/>
        <w:contextualSpacing/>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8"/>
      </w:tblGrid>
      <w:tr w:rsidR="00B202A3" w:rsidRPr="00B202A3" w14:paraId="04B40969" w14:textId="77777777" w:rsidTr="003B7B2D">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D5AEFF2" w14:textId="625D1AC5" w:rsidR="00B202A3" w:rsidRPr="00B202A3" w:rsidRDefault="00B202A3" w:rsidP="000D3537">
            <w:pPr>
              <w:spacing w:line="360" w:lineRule="auto"/>
              <w:jc w:val="center"/>
              <w:rPr>
                <w:rFonts w:ascii="Arial" w:hAnsi="Arial" w:cs="Arial"/>
                <w:sz w:val="24"/>
                <w:szCs w:val="24"/>
                <w:lang w:val="en-ZA"/>
              </w:rPr>
            </w:pPr>
            <w:r w:rsidRPr="00B202A3">
              <w:rPr>
                <w:rFonts w:ascii="Arial" w:hAnsi="Arial" w:cs="Arial"/>
                <w:b/>
                <w:bCs/>
                <w:sz w:val="24"/>
                <w:szCs w:val="24"/>
                <w:lang w:val="en-ZA"/>
              </w:rPr>
              <w:lastRenderedPageBreak/>
              <w:t xml:space="preserve">STAGE 2: </w:t>
            </w:r>
            <w:r w:rsidR="00490B6A">
              <w:rPr>
                <w:rFonts w:ascii="Arial" w:hAnsi="Arial" w:cs="Arial"/>
                <w:b/>
                <w:sz w:val="24"/>
                <w:szCs w:val="24"/>
                <w:lang w:val="en-ZA"/>
              </w:rPr>
              <w:t>PREFERENCE POINT SYSTEM</w:t>
            </w:r>
            <w:r w:rsidRPr="00B202A3">
              <w:rPr>
                <w:rFonts w:ascii="Arial" w:hAnsi="Arial" w:cs="Arial"/>
                <w:b/>
                <w:sz w:val="24"/>
                <w:szCs w:val="24"/>
                <w:lang w:val="en-ZA"/>
              </w:rPr>
              <w:t xml:space="preserve"> EVALUATION</w:t>
            </w:r>
          </w:p>
        </w:tc>
      </w:tr>
    </w:tbl>
    <w:p w14:paraId="43BBE347" w14:textId="77777777" w:rsidR="000D3537" w:rsidRDefault="000D3537" w:rsidP="00E7083D">
      <w:pPr>
        <w:ind w:left="142"/>
        <w:contextualSpacing/>
        <w:jc w:val="both"/>
        <w:rPr>
          <w:rFonts w:ascii="Arial" w:eastAsia="Cambria" w:hAnsi="Arial" w:cs="Arial"/>
          <w:sz w:val="24"/>
          <w:szCs w:val="24"/>
          <w:lang w:val="en-US"/>
        </w:rPr>
      </w:pPr>
    </w:p>
    <w:p w14:paraId="09D9A33E" w14:textId="53295D58" w:rsidR="00B202A3" w:rsidRPr="00B202A3" w:rsidRDefault="00B202A3" w:rsidP="00E7083D">
      <w:pPr>
        <w:ind w:left="142"/>
        <w:contextualSpacing/>
        <w:jc w:val="both"/>
        <w:rPr>
          <w:rFonts w:ascii="Arial" w:eastAsia="Cambria" w:hAnsi="Arial" w:cs="Arial"/>
          <w:sz w:val="24"/>
          <w:szCs w:val="24"/>
          <w:lang w:val="en-US"/>
        </w:rPr>
      </w:pPr>
      <w:r w:rsidRPr="00B202A3">
        <w:rPr>
          <w:rFonts w:ascii="Arial" w:eastAsia="Cambria" w:hAnsi="Arial" w:cs="Arial"/>
          <w:sz w:val="24"/>
          <w:szCs w:val="24"/>
          <w:lang w:val="en-US"/>
        </w:rPr>
        <w:t xml:space="preserve">Only bidders who have complied with all the above evaluation stages (Stage 1A, 1B and 1C) will be considered for the </w:t>
      </w:r>
      <w:r w:rsidR="00493BC6">
        <w:rPr>
          <w:rFonts w:ascii="Arial" w:eastAsia="Cambria" w:hAnsi="Arial" w:cs="Arial"/>
          <w:sz w:val="24"/>
          <w:szCs w:val="24"/>
          <w:lang w:val="en-US"/>
        </w:rPr>
        <w:t>P</w:t>
      </w:r>
      <w:r w:rsidRPr="00B202A3">
        <w:rPr>
          <w:rFonts w:ascii="Arial" w:eastAsia="Cambria" w:hAnsi="Arial" w:cs="Arial"/>
          <w:sz w:val="24"/>
          <w:szCs w:val="24"/>
          <w:lang w:val="en-US"/>
        </w:rPr>
        <w:t xml:space="preserve">reference </w:t>
      </w:r>
      <w:r w:rsidR="00493BC6">
        <w:rPr>
          <w:rFonts w:ascii="Arial" w:eastAsia="Cambria" w:hAnsi="Arial" w:cs="Arial"/>
          <w:sz w:val="24"/>
          <w:szCs w:val="24"/>
          <w:lang w:val="en-US"/>
        </w:rPr>
        <w:t xml:space="preserve">Point System </w:t>
      </w:r>
      <w:r w:rsidRPr="00B202A3">
        <w:rPr>
          <w:rFonts w:ascii="Arial" w:eastAsia="Cambria" w:hAnsi="Arial" w:cs="Arial"/>
          <w:sz w:val="24"/>
          <w:szCs w:val="24"/>
          <w:lang w:val="en-US"/>
        </w:rPr>
        <w:t>evaluation</w:t>
      </w:r>
      <w:r w:rsidR="00493BC6">
        <w:rPr>
          <w:rFonts w:ascii="Arial" w:eastAsia="Cambria" w:hAnsi="Arial" w:cs="Arial"/>
          <w:sz w:val="24"/>
          <w:szCs w:val="24"/>
          <w:lang w:val="en-US"/>
        </w:rPr>
        <w:t>, that includes Price and Specific Goals</w:t>
      </w:r>
      <w:r w:rsidRPr="00B202A3">
        <w:rPr>
          <w:rFonts w:ascii="Arial" w:eastAsia="Cambria" w:hAnsi="Arial" w:cs="Arial"/>
          <w:sz w:val="24"/>
          <w:szCs w:val="24"/>
          <w:lang w:val="en-US"/>
        </w:rPr>
        <w:t xml:space="preserve">. </w:t>
      </w:r>
    </w:p>
    <w:p w14:paraId="7D58276F" w14:textId="77777777" w:rsidR="00B202A3" w:rsidRPr="00B202A3" w:rsidRDefault="00B202A3" w:rsidP="00E7083D">
      <w:pPr>
        <w:ind w:left="142" w:right="-2"/>
        <w:jc w:val="both"/>
        <w:rPr>
          <w:rFonts w:ascii="Arial" w:hAnsi="Arial" w:cs="Arial"/>
          <w:sz w:val="24"/>
          <w:szCs w:val="24"/>
        </w:rPr>
      </w:pPr>
    </w:p>
    <w:p w14:paraId="39EDCA15" w14:textId="77777777" w:rsidR="00B202A3" w:rsidRPr="00B202A3" w:rsidRDefault="00B202A3" w:rsidP="00E7083D">
      <w:pPr>
        <w:shd w:val="clear" w:color="auto" w:fill="FFFFFF"/>
        <w:ind w:left="142"/>
        <w:jc w:val="both"/>
        <w:rPr>
          <w:rFonts w:ascii="Arial" w:hAnsi="Arial" w:cs="Arial"/>
          <w:bCs/>
          <w:sz w:val="24"/>
          <w:szCs w:val="24"/>
        </w:rPr>
      </w:pPr>
      <w:bookmarkStart w:id="17" w:name="_Hlk130799545"/>
      <w:r w:rsidRPr="00B202A3">
        <w:rPr>
          <w:rFonts w:ascii="Arial" w:hAnsi="Arial" w:cs="Arial"/>
          <w:bCs/>
          <w:sz w:val="24"/>
          <w:szCs w:val="24"/>
        </w:rPr>
        <w:t>The bids will be evaluated according to the 80/20 or 90/10 preference point system. The 80/20 system which is applicable to bids with a Rand value of up to R50 million whilst the 90/10 system is applicable to bids with a Rand Value above  R 50 million (all applicable taxes included), where a maximum of 80 or 90 points will be allocated for price and a maximum of 20 or 10 will be allocated for specific goals in terms of the requirements of the Preferential Procurement Policy Framework Act (Act 5 of 2000), Preferential Procurement Regulations 2022 and the Gauteng Department of Health Preferential Procurement Policy, 2022</w:t>
      </w:r>
    </w:p>
    <w:p w14:paraId="60211E50" w14:textId="77777777" w:rsidR="001801CE" w:rsidRDefault="001801CE" w:rsidP="00E7083D">
      <w:pPr>
        <w:shd w:val="clear" w:color="auto" w:fill="FFFFFF"/>
        <w:ind w:left="142"/>
        <w:jc w:val="both"/>
        <w:rPr>
          <w:rFonts w:ascii="Arial" w:hAnsi="Arial" w:cs="Arial"/>
          <w:sz w:val="24"/>
          <w:szCs w:val="24"/>
          <w:bdr w:val="none" w:sz="0" w:space="0" w:color="auto" w:frame="1"/>
          <w:lang w:val="en-ZA" w:eastAsia="en-ZA"/>
        </w:rPr>
      </w:pPr>
    </w:p>
    <w:p w14:paraId="0C5C6FC6" w14:textId="5D59FBE3" w:rsidR="00B202A3" w:rsidRDefault="00B202A3" w:rsidP="00E7083D">
      <w:pPr>
        <w:shd w:val="clear" w:color="auto" w:fill="FFFFFF"/>
        <w:ind w:left="142"/>
        <w:jc w:val="both"/>
        <w:rPr>
          <w:rFonts w:ascii="Arial" w:hAnsi="Arial" w:cs="Arial"/>
          <w:sz w:val="24"/>
          <w:szCs w:val="24"/>
          <w:bdr w:val="none" w:sz="0" w:space="0" w:color="auto" w:frame="1"/>
          <w:lang w:val="en-ZA" w:eastAsia="en-ZA"/>
        </w:rPr>
      </w:pPr>
      <w:r w:rsidRPr="00B202A3">
        <w:rPr>
          <w:rFonts w:ascii="Arial" w:hAnsi="Arial" w:cs="Arial"/>
          <w:sz w:val="24"/>
          <w:szCs w:val="24"/>
          <w:bdr w:val="none" w:sz="0" w:space="0" w:color="auto" w:frame="1"/>
          <w:lang w:val="en-ZA" w:eastAsia="en-ZA"/>
        </w:rPr>
        <w:t>Bidders are referred to:</w:t>
      </w:r>
    </w:p>
    <w:p w14:paraId="07F00825" w14:textId="44AD51A2" w:rsidR="00B202A3" w:rsidRPr="00B202A3" w:rsidRDefault="00B202A3" w:rsidP="0049173F">
      <w:pPr>
        <w:shd w:val="clear" w:color="auto" w:fill="FFFFFF"/>
        <w:spacing w:before="100" w:beforeAutospacing="1" w:after="100" w:afterAutospacing="1"/>
        <w:ind w:left="284" w:hanging="218"/>
        <w:jc w:val="both"/>
        <w:rPr>
          <w:rFonts w:ascii="Arial" w:hAnsi="Arial" w:cs="Arial"/>
          <w:sz w:val="24"/>
          <w:szCs w:val="24"/>
          <w:lang w:val="en-ZA" w:eastAsia="en-ZA"/>
        </w:rPr>
      </w:pPr>
      <w:bookmarkStart w:id="18" w:name="_Hlk130799566"/>
      <w:bookmarkEnd w:id="17"/>
      <w:r w:rsidRPr="00B202A3">
        <w:rPr>
          <w:rFonts w:ascii="Arial" w:hAnsi="Arial" w:cs="Arial"/>
          <w:sz w:val="24"/>
          <w:szCs w:val="24"/>
          <w:bdr w:val="none" w:sz="0" w:space="0" w:color="auto" w:frame="1"/>
          <w:lang w:val="en-US" w:eastAsia="en-ZA"/>
        </w:rPr>
        <w:t xml:space="preserve">- </w:t>
      </w:r>
      <w:r w:rsidR="00A117D8">
        <w:rPr>
          <w:rFonts w:ascii="Arial" w:hAnsi="Arial" w:cs="Arial"/>
          <w:sz w:val="24"/>
          <w:szCs w:val="24"/>
          <w:bdr w:val="none" w:sz="0" w:space="0" w:color="auto" w:frame="1"/>
          <w:lang w:val="en-US" w:eastAsia="en-ZA"/>
        </w:rPr>
        <w:t xml:space="preserve">      </w:t>
      </w:r>
      <w:r w:rsidR="00A117D8" w:rsidRPr="00B202A3">
        <w:rPr>
          <w:rFonts w:ascii="Arial" w:hAnsi="Arial" w:cs="Arial"/>
          <w:sz w:val="24"/>
          <w:szCs w:val="24"/>
          <w:bdr w:val="none" w:sz="0" w:space="0" w:color="auto" w:frame="1"/>
          <w:lang w:val="en-US" w:eastAsia="en-ZA"/>
        </w:rPr>
        <w:t>SBD</w:t>
      </w:r>
      <w:r w:rsidRPr="00B202A3">
        <w:rPr>
          <w:rFonts w:ascii="Arial" w:hAnsi="Arial" w:cs="Arial"/>
          <w:sz w:val="24"/>
          <w:szCs w:val="24"/>
          <w:bdr w:val="none" w:sz="0" w:space="0" w:color="auto" w:frame="1"/>
          <w:lang w:val="en-US" w:eastAsia="en-ZA"/>
        </w:rPr>
        <w:t xml:space="preserve"> </w:t>
      </w:r>
      <w:r w:rsidRPr="00B202A3">
        <w:rPr>
          <w:rFonts w:ascii="Arial" w:hAnsi="Arial" w:cs="Arial"/>
          <w:sz w:val="24"/>
          <w:szCs w:val="24"/>
          <w:bdr w:val="none" w:sz="0" w:space="0" w:color="auto" w:frame="1"/>
          <w:lang w:val="en-ZA" w:eastAsia="en-ZA"/>
        </w:rPr>
        <w:t xml:space="preserve">3.2 </w:t>
      </w:r>
      <w:r w:rsidR="00D31EED" w:rsidRPr="00B202A3">
        <w:rPr>
          <w:rFonts w:ascii="Arial" w:hAnsi="Arial" w:cs="Arial"/>
          <w:sz w:val="24"/>
          <w:szCs w:val="24"/>
          <w:bdr w:val="none" w:sz="0" w:space="0" w:color="auto" w:frame="1"/>
          <w:lang w:val="en-ZA" w:eastAsia="en-ZA"/>
        </w:rPr>
        <w:t>non-firm</w:t>
      </w:r>
      <w:r w:rsidRPr="00B202A3">
        <w:rPr>
          <w:rFonts w:ascii="Arial" w:hAnsi="Arial" w:cs="Arial"/>
          <w:sz w:val="24"/>
          <w:szCs w:val="24"/>
          <w:bdr w:val="none" w:sz="0" w:space="0" w:color="auto" w:frame="1"/>
          <w:lang w:val="en-ZA" w:eastAsia="en-ZA"/>
        </w:rPr>
        <w:t xml:space="preserve"> prices </w:t>
      </w:r>
      <w:r w:rsidRPr="00B202A3">
        <w:rPr>
          <w:rFonts w:ascii="Arial" w:hAnsi="Arial" w:cs="Arial"/>
          <w:sz w:val="24"/>
          <w:szCs w:val="24"/>
          <w:bdr w:val="none" w:sz="0" w:space="0" w:color="auto" w:frame="1"/>
          <w:lang w:val="en-US" w:eastAsia="en-ZA"/>
        </w:rPr>
        <w:t>(Purchases)</w:t>
      </w:r>
    </w:p>
    <w:p w14:paraId="1E7530A9" w14:textId="36F34E7B" w:rsidR="00B202A3" w:rsidRPr="00B202A3" w:rsidRDefault="00B202A3" w:rsidP="00B202A3">
      <w:pPr>
        <w:shd w:val="clear" w:color="auto" w:fill="FFFFFF"/>
        <w:spacing w:beforeAutospacing="1" w:afterAutospacing="1"/>
        <w:ind w:left="284" w:hanging="218"/>
        <w:jc w:val="both"/>
        <w:rPr>
          <w:rFonts w:ascii="Arial" w:hAnsi="Arial" w:cs="Arial"/>
          <w:sz w:val="24"/>
          <w:szCs w:val="24"/>
          <w:lang w:val="en-ZA" w:eastAsia="en-ZA"/>
        </w:rPr>
      </w:pPr>
      <w:r w:rsidRPr="00B202A3">
        <w:rPr>
          <w:rFonts w:ascii="Arial" w:hAnsi="Arial" w:cs="Arial"/>
          <w:sz w:val="24"/>
          <w:szCs w:val="24"/>
          <w:bdr w:val="none" w:sz="0" w:space="0" w:color="auto" w:frame="1"/>
          <w:lang w:val="en-ZA" w:eastAsia="en-ZA"/>
        </w:rPr>
        <w:t xml:space="preserve">-      </w:t>
      </w:r>
      <w:r w:rsidRPr="005056C1">
        <w:rPr>
          <w:rFonts w:ascii="Arial" w:hAnsi="Arial" w:cs="Arial"/>
          <w:b/>
          <w:bCs/>
          <w:sz w:val="24"/>
          <w:szCs w:val="24"/>
          <w:bdr w:val="none" w:sz="0" w:space="0" w:color="auto" w:frame="1"/>
          <w:lang w:val="en-ZA" w:eastAsia="en-ZA"/>
        </w:rPr>
        <w:t>Annexure</w:t>
      </w:r>
      <w:r w:rsidR="007949A5">
        <w:rPr>
          <w:rFonts w:ascii="Arial" w:hAnsi="Arial" w:cs="Arial"/>
          <w:b/>
          <w:bCs/>
          <w:sz w:val="24"/>
          <w:szCs w:val="24"/>
          <w:bdr w:val="none" w:sz="0" w:space="0" w:color="auto" w:frame="1"/>
          <w:lang w:val="en-ZA" w:eastAsia="en-ZA"/>
        </w:rPr>
        <w:t xml:space="preserve"> </w:t>
      </w:r>
      <w:r w:rsidRPr="005056C1">
        <w:rPr>
          <w:rFonts w:ascii="Arial" w:hAnsi="Arial" w:cs="Arial"/>
          <w:b/>
          <w:bCs/>
          <w:sz w:val="24"/>
          <w:szCs w:val="24"/>
          <w:bdr w:val="none" w:sz="0" w:space="0" w:color="auto" w:frame="1"/>
          <w:lang w:val="en-ZA" w:eastAsia="en-ZA"/>
        </w:rPr>
        <w:t>A</w:t>
      </w:r>
      <w:r w:rsidRPr="00B202A3">
        <w:rPr>
          <w:rFonts w:ascii="Arial" w:hAnsi="Arial" w:cs="Arial"/>
          <w:sz w:val="24"/>
          <w:szCs w:val="24"/>
          <w:bdr w:val="none" w:sz="0" w:space="0" w:color="auto" w:frame="1"/>
          <w:lang w:val="en-ZA" w:eastAsia="en-ZA"/>
        </w:rPr>
        <w:t xml:space="preserve"> </w:t>
      </w:r>
      <w:r w:rsidR="00A117D8" w:rsidRPr="00B202A3">
        <w:rPr>
          <w:rFonts w:ascii="Arial" w:hAnsi="Arial" w:cs="Arial"/>
          <w:sz w:val="24"/>
          <w:szCs w:val="24"/>
          <w:bdr w:val="none" w:sz="0" w:space="0" w:color="auto" w:frame="1"/>
          <w:lang w:val="en-ZA" w:eastAsia="en-ZA"/>
        </w:rPr>
        <w:t>for-pricing</w:t>
      </w:r>
      <w:r w:rsidRPr="00B202A3">
        <w:rPr>
          <w:rFonts w:ascii="Arial" w:hAnsi="Arial" w:cs="Arial"/>
          <w:sz w:val="24"/>
          <w:szCs w:val="24"/>
          <w:bdr w:val="none" w:sz="0" w:space="0" w:color="auto" w:frame="1"/>
          <w:lang w:val="en-ZA" w:eastAsia="en-ZA"/>
        </w:rPr>
        <w:t xml:space="preserve"> schedule and</w:t>
      </w:r>
    </w:p>
    <w:p w14:paraId="10D8863C" w14:textId="77777777" w:rsidR="00B202A3" w:rsidRPr="00B202A3" w:rsidRDefault="00B202A3" w:rsidP="00B202A3">
      <w:pPr>
        <w:shd w:val="clear" w:color="auto" w:fill="FFFFFF"/>
        <w:spacing w:beforeAutospacing="1" w:afterAutospacing="1"/>
        <w:ind w:left="567" w:hanging="501"/>
        <w:jc w:val="both"/>
        <w:rPr>
          <w:rFonts w:ascii="Arial" w:hAnsi="Arial" w:cs="Arial"/>
          <w:sz w:val="24"/>
          <w:szCs w:val="24"/>
          <w:bdr w:val="none" w:sz="0" w:space="0" w:color="auto" w:frame="1"/>
          <w:lang w:val="en-ZA" w:eastAsia="en-ZA"/>
        </w:rPr>
      </w:pPr>
      <w:r w:rsidRPr="00B202A3">
        <w:rPr>
          <w:rFonts w:ascii="Arial" w:hAnsi="Arial" w:cs="Arial"/>
          <w:sz w:val="24"/>
          <w:szCs w:val="24"/>
          <w:bdr w:val="none" w:sz="0" w:space="0" w:color="auto" w:frame="1"/>
          <w:lang w:val="en-ZA" w:eastAsia="en-ZA"/>
        </w:rPr>
        <w:t xml:space="preserve">-     The SBD 6.1 Preference Points Claim Form in terms of the Preferential Procurement Regulations of 2022. </w:t>
      </w:r>
    </w:p>
    <w:p w14:paraId="5DA2602C" w14:textId="77777777" w:rsidR="00B202A3" w:rsidRPr="00B202A3" w:rsidRDefault="00B202A3" w:rsidP="00B202A3">
      <w:pPr>
        <w:shd w:val="clear" w:color="auto" w:fill="FFFFFF"/>
        <w:jc w:val="both"/>
        <w:rPr>
          <w:rFonts w:ascii="Arial" w:hAnsi="Arial" w:cs="Arial"/>
          <w:sz w:val="24"/>
          <w:szCs w:val="24"/>
          <w:bdr w:val="none" w:sz="0" w:space="0" w:color="auto" w:frame="1"/>
          <w:lang w:val="en-ZA" w:eastAsia="en-ZA"/>
        </w:rPr>
      </w:pPr>
      <w:r w:rsidRPr="00B202A3">
        <w:rPr>
          <w:rFonts w:ascii="Arial" w:hAnsi="Arial" w:cs="Arial"/>
          <w:sz w:val="24"/>
          <w:szCs w:val="24"/>
          <w:bdr w:val="none" w:sz="0" w:space="0" w:color="auto" w:frame="1"/>
          <w:lang w:val="en-ZA" w:eastAsia="en-ZA"/>
        </w:rPr>
        <w:t>The Gauteng Department of Health will promote the specific goals as follows.</w:t>
      </w:r>
    </w:p>
    <w:p w14:paraId="3950508D" w14:textId="77777777" w:rsidR="00B202A3" w:rsidRPr="00B202A3" w:rsidRDefault="00B202A3" w:rsidP="00B202A3">
      <w:pPr>
        <w:shd w:val="clear" w:color="auto" w:fill="FFFFFF"/>
        <w:jc w:val="both"/>
        <w:rPr>
          <w:rFonts w:ascii="Arial" w:hAnsi="Arial" w:cs="Arial"/>
          <w:sz w:val="24"/>
          <w:szCs w:val="24"/>
          <w:bdr w:val="none" w:sz="0" w:space="0" w:color="auto" w:frame="1"/>
          <w:lang w:val="en-ZA" w:eastAsia="en-ZA"/>
        </w:rPr>
      </w:pPr>
    </w:p>
    <w:p w14:paraId="592EFF86" w14:textId="363AFF30" w:rsidR="00B202A3" w:rsidRPr="00B202A3" w:rsidRDefault="00B202A3" w:rsidP="00B202A3">
      <w:pPr>
        <w:shd w:val="clear" w:color="auto" w:fill="FFFFFF"/>
        <w:jc w:val="both"/>
        <w:rPr>
          <w:rFonts w:ascii="Arial" w:hAnsi="Arial" w:cs="Arial"/>
          <w:b/>
          <w:bCs/>
          <w:sz w:val="24"/>
          <w:szCs w:val="24"/>
          <w:u w:val="single"/>
          <w:lang w:val="en-ZA" w:eastAsia="en-ZA"/>
        </w:rPr>
      </w:pPr>
      <w:bookmarkStart w:id="19" w:name="_Hlk130799623"/>
      <w:bookmarkEnd w:id="18"/>
      <w:r w:rsidRPr="00B202A3">
        <w:rPr>
          <w:rFonts w:ascii="Arial" w:hAnsi="Arial" w:cs="Arial"/>
          <w:b/>
          <w:bCs/>
          <w:sz w:val="24"/>
          <w:szCs w:val="24"/>
          <w:u w:val="single"/>
          <w:bdr w:val="none" w:sz="0" w:space="0" w:color="auto" w:frame="1"/>
          <w:lang w:eastAsia="en-ZA"/>
        </w:rPr>
        <w:t xml:space="preserve">Table </w:t>
      </w:r>
      <w:r w:rsidR="004A6F2A">
        <w:rPr>
          <w:rFonts w:ascii="Arial" w:hAnsi="Arial" w:cs="Arial"/>
          <w:b/>
          <w:bCs/>
          <w:sz w:val="24"/>
          <w:szCs w:val="24"/>
          <w:u w:val="single"/>
          <w:bdr w:val="none" w:sz="0" w:space="0" w:color="auto" w:frame="1"/>
          <w:lang w:eastAsia="en-ZA"/>
        </w:rPr>
        <w:t>3</w:t>
      </w:r>
      <w:r w:rsidRPr="00B202A3">
        <w:rPr>
          <w:rFonts w:ascii="Arial" w:hAnsi="Arial" w:cs="Arial"/>
          <w:b/>
          <w:bCs/>
          <w:sz w:val="24"/>
          <w:szCs w:val="24"/>
          <w:u w:val="single"/>
          <w:bdr w:val="none" w:sz="0" w:space="0" w:color="auto" w:frame="1"/>
          <w:lang w:eastAsia="en-ZA"/>
        </w:rPr>
        <w:t>. The maximum points for this tender are allocated as follows:</w:t>
      </w:r>
    </w:p>
    <w:bookmarkEnd w:id="19"/>
    <w:p w14:paraId="7B0D8A66" w14:textId="77777777" w:rsidR="00B202A3" w:rsidRPr="00B202A3" w:rsidRDefault="00B202A3" w:rsidP="00B202A3">
      <w:pPr>
        <w:keepLines/>
        <w:jc w:val="both"/>
        <w:rPr>
          <w:rFonts w:ascii="Arial" w:hAnsi="Arial" w:cs="Arial"/>
          <w:bCs/>
          <w:sz w:val="24"/>
          <w:szCs w:val="24"/>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984"/>
        <w:gridCol w:w="1985"/>
        <w:gridCol w:w="3255"/>
      </w:tblGrid>
      <w:tr w:rsidR="00B202A3" w:rsidRPr="00B202A3" w14:paraId="1288D53A" w14:textId="77777777" w:rsidTr="00D572B2">
        <w:trPr>
          <w:trHeight w:val="1524"/>
        </w:trPr>
        <w:tc>
          <w:tcPr>
            <w:tcW w:w="3119" w:type="dxa"/>
            <w:tcBorders>
              <w:top w:val="single" w:sz="4" w:space="0" w:color="auto"/>
              <w:left w:val="single" w:sz="4" w:space="0" w:color="auto"/>
              <w:bottom w:val="single" w:sz="4" w:space="0" w:color="auto"/>
              <w:right w:val="single" w:sz="4" w:space="0" w:color="auto"/>
            </w:tcBorders>
            <w:shd w:val="clear" w:color="auto" w:fill="E7E6E6"/>
            <w:hideMark/>
          </w:tcPr>
          <w:p w14:paraId="51835946" w14:textId="77777777" w:rsidR="00B202A3" w:rsidRPr="00B202A3" w:rsidRDefault="00B202A3" w:rsidP="005E7734">
            <w:pPr>
              <w:rPr>
                <w:rFonts w:ascii="Arial" w:hAnsi="Arial" w:cs="Arial"/>
                <w:b/>
                <w:bCs/>
                <w:i/>
                <w:iCs/>
                <w:sz w:val="24"/>
                <w:szCs w:val="24"/>
                <w:lang w:val="en-ZA" w:eastAsia="en-ZA"/>
              </w:rPr>
            </w:pPr>
            <w:r w:rsidRPr="00B202A3">
              <w:rPr>
                <w:rFonts w:ascii="Arial" w:hAnsi="Arial" w:cs="Arial"/>
                <w:b/>
                <w:bCs/>
                <w:sz w:val="24"/>
                <w:szCs w:val="24"/>
                <w:lang w:eastAsia="en-ZA"/>
              </w:rPr>
              <w:t>The specific goals allocated points in terms of this tender</w:t>
            </w:r>
          </w:p>
        </w:tc>
        <w:tc>
          <w:tcPr>
            <w:tcW w:w="1984" w:type="dxa"/>
            <w:tcBorders>
              <w:top w:val="single" w:sz="4" w:space="0" w:color="auto"/>
              <w:left w:val="single" w:sz="4" w:space="0" w:color="auto"/>
              <w:bottom w:val="single" w:sz="4" w:space="0" w:color="auto"/>
              <w:right w:val="single" w:sz="4" w:space="0" w:color="auto"/>
            </w:tcBorders>
            <w:shd w:val="clear" w:color="auto" w:fill="E7E6E6"/>
            <w:hideMark/>
          </w:tcPr>
          <w:p w14:paraId="3704B3C3" w14:textId="77777777" w:rsidR="00B202A3" w:rsidRPr="00B202A3" w:rsidRDefault="00B202A3" w:rsidP="005E7734">
            <w:pPr>
              <w:rPr>
                <w:rFonts w:ascii="Arial" w:hAnsi="Arial" w:cs="Arial"/>
                <w:b/>
                <w:bCs/>
                <w:i/>
                <w:iCs/>
                <w:sz w:val="24"/>
                <w:szCs w:val="24"/>
                <w:lang w:eastAsia="en-ZA"/>
              </w:rPr>
            </w:pPr>
            <w:r w:rsidRPr="00B202A3">
              <w:rPr>
                <w:rFonts w:ascii="Arial" w:hAnsi="Arial" w:cs="Arial"/>
                <w:b/>
                <w:bCs/>
                <w:sz w:val="24"/>
                <w:szCs w:val="24"/>
                <w:lang w:eastAsia="en-ZA"/>
              </w:rPr>
              <w:t>Number of points allocated (80/20 system) (To be completed by the organ of state)</w:t>
            </w:r>
          </w:p>
        </w:tc>
        <w:tc>
          <w:tcPr>
            <w:tcW w:w="1985" w:type="dxa"/>
            <w:tcBorders>
              <w:top w:val="single" w:sz="4" w:space="0" w:color="auto"/>
              <w:left w:val="single" w:sz="4" w:space="0" w:color="auto"/>
              <w:bottom w:val="single" w:sz="4" w:space="0" w:color="auto"/>
              <w:right w:val="single" w:sz="4" w:space="0" w:color="auto"/>
            </w:tcBorders>
            <w:shd w:val="clear" w:color="auto" w:fill="E7E6E6"/>
          </w:tcPr>
          <w:p w14:paraId="4A7117CE" w14:textId="77777777" w:rsidR="00B202A3" w:rsidRPr="00B202A3" w:rsidRDefault="00B202A3" w:rsidP="005E7734">
            <w:pPr>
              <w:rPr>
                <w:rFonts w:ascii="Arial" w:hAnsi="Arial" w:cs="Arial"/>
                <w:b/>
                <w:bCs/>
                <w:sz w:val="24"/>
                <w:szCs w:val="24"/>
                <w:lang w:eastAsia="en-ZA"/>
              </w:rPr>
            </w:pPr>
            <w:r w:rsidRPr="00B202A3">
              <w:rPr>
                <w:rFonts w:ascii="Arial" w:hAnsi="Arial" w:cs="Arial"/>
                <w:b/>
                <w:bCs/>
                <w:sz w:val="24"/>
                <w:szCs w:val="24"/>
                <w:lang w:eastAsia="en-ZA"/>
              </w:rPr>
              <w:t>Number of points allocated (90/10 system) (To be completed by the organ of state)</w:t>
            </w:r>
          </w:p>
        </w:tc>
        <w:tc>
          <w:tcPr>
            <w:tcW w:w="3255" w:type="dxa"/>
            <w:tcBorders>
              <w:top w:val="single" w:sz="4" w:space="0" w:color="auto"/>
              <w:left w:val="single" w:sz="4" w:space="0" w:color="auto"/>
              <w:bottom w:val="single" w:sz="4" w:space="0" w:color="auto"/>
              <w:right w:val="single" w:sz="4" w:space="0" w:color="auto"/>
            </w:tcBorders>
            <w:shd w:val="clear" w:color="auto" w:fill="E7E6E6"/>
            <w:hideMark/>
          </w:tcPr>
          <w:p w14:paraId="6FAB1D1D" w14:textId="77777777" w:rsidR="00B202A3" w:rsidRPr="00B202A3" w:rsidRDefault="00B202A3" w:rsidP="005E7734">
            <w:pPr>
              <w:rPr>
                <w:rFonts w:ascii="Arial" w:hAnsi="Arial" w:cs="Arial"/>
                <w:b/>
                <w:bCs/>
                <w:sz w:val="24"/>
                <w:szCs w:val="24"/>
                <w:lang w:eastAsia="en-ZA"/>
              </w:rPr>
            </w:pPr>
            <w:r w:rsidRPr="00B202A3">
              <w:rPr>
                <w:rFonts w:ascii="Arial" w:hAnsi="Arial" w:cs="Arial"/>
                <w:b/>
                <w:bCs/>
                <w:sz w:val="24"/>
                <w:szCs w:val="24"/>
                <w:lang w:eastAsia="en-ZA"/>
              </w:rPr>
              <w:t>Bidders are required to submit, together with their bids, the following to verify claimed points</w:t>
            </w:r>
          </w:p>
        </w:tc>
      </w:tr>
      <w:tr w:rsidR="00B202A3" w:rsidRPr="00B202A3" w14:paraId="3C9C179A" w14:textId="77777777" w:rsidTr="00D572B2">
        <w:trPr>
          <w:trHeight w:val="446"/>
        </w:trPr>
        <w:tc>
          <w:tcPr>
            <w:tcW w:w="3119" w:type="dxa"/>
            <w:tcBorders>
              <w:top w:val="single" w:sz="4" w:space="0" w:color="auto"/>
              <w:left w:val="single" w:sz="4" w:space="0" w:color="auto"/>
              <w:bottom w:val="single" w:sz="4" w:space="0" w:color="auto"/>
              <w:right w:val="single" w:sz="4" w:space="0" w:color="auto"/>
            </w:tcBorders>
          </w:tcPr>
          <w:p w14:paraId="2668D6EE" w14:textId="77777777" w:rsidR="00B202A3" w:rsidRPr="00B202A3" w:rsidRDefault="00B202A3" w:rsidP="00B202A3">
            <w:pPr>
              <w:jc w:val="both"/>
              <w:rPr>
                <w:rFonts w:ascii="Arial" w:hAnsi="Arial" w:cs="Arial"/>
                <w:b/>
                <w:bCs/>
                <w:sz w:val="24"/>
                <w:szCs w:val="24"/>
                <w:lang w:eastAsia="en-ZA"/>
              </w:rPr>
            </w:pPr>
            <w:r w:rsidRPr="00B202A3">
              <w:rPr>
                <w:rFonts w:ascii="Arial" w:hAnsi="Arial" w:cs="Arial"/>
                <w:b/>
                <w:bCs/>
                <w:sz w:val="24"/>
                <w:szCs w:val="24"/>
                <w:lang w:eastAsia="en-ZA"/>
              </w:rPr>
              <w:t>PRICE</w:t>
            </w:r>
          </w:p>
        </w:tc>
        <w:tc>
          <w:tcPr>
            <w:tcW w:w="1984" w:type="dxa"/>
            <w:tcBorders>
              <w:top w:val="single" w:sz="4" w:space="0" w:color="auto"/>
              <w:left w:val="single" w:sz="4" w:space="0" w:color="auto"/>
              <w:bottom w:val="single" w:sz="4" w:space="0" w:color="auto"/>
              <w:right w:val="single" w:sz="4" w:space="0" w:color="auto"/>
            </w:tcBorders>
          </w:tcPr>
          <w:p w14:paraId="1F0A3F88" w14:textId="77777777" w:rsidR="00B202A3" w:rsidRPr="00B202A3" w:rsidRDefault="00B202A3" w:rsidP="00B202A3">
            <w:pPr>
              <w:jc w:val="both"/>
              <w:rPr>
                <w:rFonts w:ascii="Arial" w:hAnsi="Arial" w:cs="Arial"/>
                <w:b/>
                <w:bCs/>
                <w:sz w:val="24"/>
                <w:szCs w:val="24"/>
                <w:lang w:eastAsia="en-ZA"/>
              </w:rPr>
            </w:pPr>
            <w:r w:rsidRPr="00B202A3">
              <w:rPr>
                <w:rFonts w:ascii="Arial" w:hAnsi="Arial" w:cs="Arial"/>
                <w:b/>
                <w:bCs/>
                <w:sz w:val="24"/>
                <w:szCs w:val="24"/>
                <w:lang w:eastAsia="en-ZA"/>
              </w:rPr>
              <w:t>80</w:t>
            </w:r>
          </w:p>
        </w:tc>
        <w:tc>
          <w:tcPr>
            <w:tcW w:w="1985" w:type="dxa"/>
            <w:tcBorders>
              <w:top w:val="single" w:sz="4" w:space="0" w:color="auto"/>
              <w:left w:val="single" w:sz="4" w:space="0" w:color="auto"/>
              <w:bottom w:val="single" w:sz="4" w:space="0" w:color="auto"/>
              <w:right w:val="single" w:sz="4" w:space="0" w:color="auto"/>
            </w:tcBorders>
          </w:tcPr>
          <w:p w14:paraId="6733FA6D" w14:textId="77777777" w:rsidR="00B202A3" w:rsidRPr="00B202A3" w:rsidRDefault="00B202A3" w:rsidP="00B202A3">
            <w:pPr>
              <w:jc w:val="both"/>
              <w:rPr>
                <w:rFonts w:ascii="Arial" w:hAnsi="Arial" w:cs="Arial"/>
                <w:b/>
                <w:bCs/>
                <w:sz w:val="24"/>
                <w:szCs w:val="24"/>
                <w:lang w:eastAsia="en-ZA"/>
              </w:rPr>
            </w:pPr>
            <w:r w:rsidRPr="00B202A3">
              <w:rPr>
                <w:rFonts w:ascii="Arial" w:hAnsi="Arial" w:cs="Arial"/>
                <w:b/>
                <w:bCs/>
                <w:sz w:val="24"/>
                <w:szCs w:val="24"/>
                <w:lang w:eastAsia="en-ZA"/>
              </w:rPr>
              <w:t>90</w:t>
            </w:r>
          </w:p>
        </w:tc>
        <w:tc>
          <w:tcPr>
            <w:tcW w:w="3255" w:type="dxa"/>
            <w:tcBorders>
              <w:top w:val="single" w:sz="4" w:space="0" w:color="auto"/>
              <w:left w:val="single" w:sz="4" w:space="0" w:color="auto"/>
              <w:bottom w:val="single" w:sz="4" w:space="0" w:color="auto"/>
              <w:right w:val="single" w:sz="4" w:space="0" w:color="auto"/>
            </w:tcBorders>
          </w:tcPr>
          <w:p w14:paraId="501B2660" w14:textId="105CB6AC" w:rsidR="00B202A3" w:rsidRPr="00B202A3" w:rsidRDefault="00B202A3" w:rsidP="00B202A3">
            <w:pPr>
              <w:jc w:val="both"/>
              <w:rPr>
                <w:rFonts w:ascii="Arial" w:hAnsi="Arial" w:cs="Arial"/>
                <w:sz w:val="24"/>
                <w:szCs w:val="24"/>
                <w:lang w:eastAsia="en-ZA"/>
              </w:rPr>
            </w:pPr>
            <w:r w:rsidRPr="00B202A3">
              <w:rPr>
                <w:rFonts w:ascii="Arial" w:hAnsi="Arial" w:cs="Arial"/>
                <w:sz w:val="24"/>
                <w:szCs w:val="24"/>
                <w:lang w:eastAsia="en-ZA"/>
              </w:rPr>
              <w:t>SBD 3.</w:t>
            </w:r>
            <w:r w:rsidR="00757E8A">
              <w:rPr>
                <w:rFonts w:ascii="Arial" w:hAnsi="Arial" w:cs="Arial"/>
                <w:sz w:val="24"/>
                <w:szCs w:val="24"/>
                <w:lang w:eastAsia="en-ZA"/>
              </w:rPr>
              <w:t>2</w:t>
            </w:r>
            <w:r w:rsidRPr="00B202A3">
              <w:rPr>
                <w:rFonts w:ascii="Arial" w:hAnsi="Arial" w:cs="Arial"/>
                <w:sz w:val="24"/>
                <w:szCs w:val="24"/>
                <w:lang w:eastAsia="en-ZA"/>
              </w:rPr>
              <w:t xml:space="preserve"> and Annexure A (Pricing Schedule)</w:t>
            </w:r>
          </w:p>
        </w:tc>
      </w:tr>
      <w:tr w:rsidR="00B202A3" w:rsidRPr="00B202A3" w14:paraId="1313B645" w14:textId="77777777" w:rsidTr="00D572B2">
        <w:trPr>
          <w:trHeight w:val="70"/>
        </w:trPr>
        <w:tc>
          <w:tcPr>
            <w:tcW w:w="3119" w:type="dxa"/>
            <w:tcBorders>
              <w:top w:val="single" w:sz="4" w:space="0" w:color="auto"/>
              <w:left w:val="single" w:sz="4" w:space="0" w:color="auto"/>
              <w:bottom w:val="single" w:sz="4" w:space="0" w:color="auto"/>
              <w:right w:val="single" w:sz="4" w:space="0" w:color="auto"/>
            </w:tcBorders>
          </w:tcPr>
          <w:p w14:paraId="491A36C0" w14:textId="7EFA7FA0" w:rsidR="00B202A3" w:rsidRPr="00264075" w:rsidRDefault="00B202A3" w:rsidP="00264075">
            <w:pPr>
              <w:ind w:left="33"/>
              <w:contextualSpacing/>
              <w:rPr>
                <w:rFonts w:ascii="Arial" w:eastAsia="Cambria" w:hAnsi="Arial" w:cs="Arial"/>
                <w:sz w:val="24"/>
                <w:szCs w:val="24"/>
                <w:lang w:val="en-US" w:eastAsia="en-ZA"/>
              </w:rPr>
            </w:pPr>
            <w:r w:rsidRPr="00B202A3">
              <w:rPr>
                <w:rFonts w:ascii="Arial" w:eastAsia="Cambria" w:hAnsi="Arial" w:cs="Arial"/>
                <w:b/>
                <w:sz w:val="24"/>
                <w:szCs w:val="24"/>
                <w:lang w:val="en-US" w:eastAsia="en-ZA"/>
              </w:rPr>
              <w:t>SPECIFIC GOALS</w:t>
            </w:r>
            <w:r w:rsidR="005056C1">
              <w:rPr>
                <w:rFonts w:ascii="Arial" w:eastAsia="Cambria" w:hAnsi="Arial" w:cs="Arial"/>
                <w:b/>
                <w:sz w:val="24"/>
                <w:szCs w:val="24"/>
                <w:lang w:val="en-US" w:eastAsia="en-ZA"/>
              </w:rPr>
              <w:t>:</w:t>
            </w:r>
            <w:r w:rsidRPr="00B202A3">
              <w:rPr>
                <w:rFonts w:ascii="Arial" w:eastAsia="Cambria" w:hAnsi="Arial" w:cs="Arial"/>
                <w:b/>
                <w:sz w:val="24"/>
                <w:szCs w:val="24"/>
                <w:lang w:val="en-US" w:eastAsia="en-ZA"/>
              </w:rPr>
              <w:t xml:space="preserve"> </w:t>
            </w:r>
            <w:r w:rsidRPr="00B202A3">
              <w:rPr>
                <w:rFonts w:ascii="Arial" w:eastAsia="Cambria" w:hAnsi="Arial" w:cs="Arial"/>
                <w:sz w:val="24"/>
                <w:szCs w:val="24"/>
                <w:lang w:val="en-US" w:eastAsia="en-ZA"/>
              </w:rPr>
              <w:t xml:space="preserve">The Promotion of </w:t>
            </w:r>
            <w:r w:rsidR="00B4585A">
              <w:rPr>
                <w:rFonts w:ascii="Arial" w:eastAsia="Cambria" w:hAnsi="Arial" w:cs="Arial"/>
                <w:sz w:val="24"/>
                <w:szCs w:val="24"/>
                <w:lang w:val="en-US" w:eastAsia="en-ZA"/>
              </w:rPr>
              <w:t>Enterprises</w:t>
            </w:r>
            <w:r w:rsidR="00B05289">
              <w:rPr>
                <w:rFonts w:ascii="Arial" w:eastAsia="Cambria" w:hAnsi="Arial" w:cs="Arial"/>
                <w:sz w:val="24"/>
                <w:szCs w:val="24"/>
                <w:lang w:val="en-US" w:eastAsia="en-ZA"/>
              </w:rPr>
              <w:t xml:space="preserve"> located in a specific municipal area within the </w:t>
            </w:r>
            <w:r w:rsidR="00B05289">
              <w:rPr>
                <w:rFonts w:ascii="Arial" w:eastAsia="Cambria" w:hAnsi="Arial" w:cs="Arial"/>
                <w:sz w:val="24"/>
                <w:szCs w:val="24"/>
                <w:lang w:val="en-US" w:eastAsia="en-ZA"/>
              </w:rPr>
              <w:lastRenderedPageBreak/>
              <w:t xml:space="preserve">Gauteng Province for work to be done or services to be rendered in the municipal area within Gauteng Province. </w:t>
            </w:r>
          </w:p>
        </w:tc>
        <w:tc>
          <w:tcPr>
            <w:tcW w:w="1984" w:type="dxa"/>
            <w:tcBorders>
              <w:top w:val="single" w:sz="4" w:space="0" w:color="auto"/>
              <w:left w:val="single" w:sz="4" w:space="0" w:color="auto"/>
              <w:bottom w:val="single" w:sz="4" w:space="0" w:color="auto"/>
              <w:right w:val="single" w:sz="4" w:space="0" w:color="auto"/>
            </w:tcBorders>
            <w:hideMark/>
          </w:tcPr>
          <w:p w14:paraId="0DB34C0E" w14:textId="77777777" w:rsidR="00B202A3" w:rsidRPr="00B202A3" w:rsidRDefault="00B202A3" w:rsidP="00B202A3">
            <w:pPr>
              <w:jc w:val="both"/>
              <w:rPr>
                <w:rFonts w:ascii="Arial" w:hAnsi="Arial" w:cs="Arial"/>
                <w:b/>
                <w:bCs/>
                <w:sz w:val="24"/>
                <w:szCs w:val="24"/>
                <w:lang w:eastAsia="en-ZA"/>
              </w:rPr>
            </w:pPr>
            <w:r w:rsidRPr="00B202A3">
              <w:rPr>
                <w:rFonts w:ascii="Arial" w:hAnsi="Arial" w:cs="Arial"/>
                <w:b/>
                <w:bCs/>
                <w:sz w:val="24"/>
                <w:szCs w:val="24"/>
                <w:lang w:eastAsia="en-ZA"/>
              </w:rPr>
              <w:lastRenderedPageBreak/>
              <w:t>10</w:t>
            </w:r>
          </w:p>
        </w:tc>
        <w:tc>
          <w:tcPr>
            <w:tcW w:w="1985" w:type="dxa"/>
            <w:tcBorders>
              <w:top w:val="single" w:sz="4" w:space="0" w:color="auto"/>
              <w:left w:val="single" w:sz="4" w:space="0" w:color="auto"/>
              <w:bottom w:val="single" w:sz="4" w:space="0" w:color="auto"/>
              <w:right w:val="single" w:sz="4" w:space="0" w:color="auto"/>
            </w:tcBorders>
          </w:tcPr>
          <w:p w14:paraId="32796292" w14:textId="77777777" w:rsidR="00B202A3" w:rsidRPr="00B202A3" w:rsidRDefault="00B202A3" w:rsidP="00B202A3">
            <w:pPr>
              <w:jc w:val="both"/>
              <w:rPr>
                <w:rFonts w:ascii="Arial" w:hAnsi="Arial" w:cs="Arial"/>
                <w:b/>
                <w:bCs/>
                <w:sz w:val="24"/>
                <w:szCs w:val="24"/>
                <w:lang w:val="en-ZA"/>
              </w:rPr>
            </w:pPr>
            <w:r w:rsidRPr="00B202A3">
              <w:rPr>
                <w:rFonts w:ascii="Arial" w:hAnsi="Arial" w:cs="Arial"/>
                <w:b/>
                <w:bCs/>
                <w:sz w:val="24"/>
                <w:szCs w:val="24"/>
                <w:lang w:val="en-ZA"/>
              </w:rPr>
              <w:t>5</w:t>
            </w:r>
          </w:p>
        </w:tc>
        <w:tc>
          <w:tcPr>
            <w:tcW w:w="3255" w:type="dxa"/>
            <w:tcBorders>
              <w:top w:val="single" w:sz="4" w:space="0" w:color="auto"/>
              <w:left w:val="single" w:sz="4" w:space="0" w:color="auto"/>
              <w:bottom w:val="single" w:sz="4" w:space="0" w:color="auto"/>
              <w:right w:val="single" w:sz="4" w:space="0" w:color="auto"/>
            </w:tcBorders>
            <w:hideMark/>
          </w:tcPr>
          <w:p w14:paraId="75C73854" w14:textId="4D01ADC9" w:rsidR="00B202A3" w:rsidRPr="00B202A3" w:rsidRDefault="00B202A3" w:rsidP="00B202A3">
            <w:pPr>
              <w:jc w:val="both"/>
              <w:rPr>
                <w:rFonts w:ascii="Arial" w:hAnsi="Arial" w:cs="Arial"/>
                <w:sz w:val="24"/>
                <w:szCs w:val="24"/>
                <w:lang w:eastAsia="en-ZA"/>
              </w:rPr>
            </w:pPr>
            <w:r w:rsidRPr="00B202A3">
              <w:rPr>
                <w:rFonts w:ascii="Arial" w:hAnsi="Arial" w:cs="Arial"/>
                <w:sz w:val="24"/>
                <w:szCs w:val="24"/>
                <w:lang w:eastAsia="en-ZA"/>
              </w:rPr>
              <w:t>Municipal Account/</w:t>
            </w:r>
            <w:r w:rsidR="00AC7EA3">
              <w:rPr>
                <w:rFonts w:ascii="Arial" w:hAnsi="Arial" w:cs="Arial"/>
                <w:sz w:val="24"/>
                <w:szCs w:val="24"/>
                <w:lang w:eastAsia="en-ZA"/>
              </w:rPr>
              <w:t xml:space="preserve"> </w:t>
            </w:r>
            <w:r w:rsidRPr="00B202A3">
              <w:rPr>
                <w:rFonts w:ascii="Arial" w:hAnsi="Arial" w:cs="Arial"/>
                <w:sz w:val="24"/>
                <w:szCs w:val="24"/>
                <w:lang w:eastAsia="en-ZA"/>
              </w:rPr>
              <w:t>Lease agreement</w:t>
            </w:r>
            <w:r w:rsidR="00925029">
              <w:rPr>
                <w:rFonts w:ascii="Arial" w:hAnsi="Arial" w:cs="Arial"/>
                <w:sz w:val="24"/>
                <w:szCs w:val="24"/>
                <w:lang w:eastAsia="en-ZA"/>
              </w:rPr>
              <w:t xml:space="preserve"> </w:t>
            </w:r>
            <w:r w:rsidRPr="00B202A3">
              <w:rPr>
                <w:rFonts w:ascii="Arial" w:hAnsi="Arial" w:cs="Arial"/>
                <w:sz w:val="24"/>
                <w:szCs w:val="24"/>
                <w:lang w:eastAsia="en-ZA"/>
              </w:rPr>
              <w:t xml:space="preserve">- must be in the name of the </w:t>
            </w:r>
            <w:r w:rsidR="00C217BE">
              <w:rPr>
                <w:rFonts w:ascii="Arial" w:hAnsi="Arial" w:cs="Arial"/>
                <w:sz w:val="24"/>
                <w:szCs w:val="24"/>
                <w:lang w:eastAsia="en-ZA"/>
              </w:rPr>
              <w:t xml:space="preserve">bidding </w:t>
            </w:r>
            <w:r w:rsidRPr="00B202A3">
              <w:rPr>
                <w:rFonts w:ascii="Arial" w:hAnsi="Arial" w:cs="Arial"/>
                <w:sz w:val="24"/>
                <w:szCs w:val="24"/>
                <w:lang w:eastAsia="en-ZA"/>
              </w:rPr>
              <w:t xml:space="preserve">enterprise. </w:t>
            </w:r>
          </w:p>
          <w:p w14:paraId="76C8DEAE" w14:textId="77777777" w:rsidR="00B202A3" w:rsidRPr="00B202A3" w:rsidRDefault="00B202A3" w:rsidP="00B202A3">
            <w:pPr>
              <w:jc w:val="both"/>
              <w:rPr>
                <w:rFonts w:ascii="Arial" w:hAnsi="Arial" w:cs="Arial"/>
                <w:sz w:val="24"/>
                <w:szCs w:val="24"/>
                <w:highlight w:val="yellow"/>
                <w:lang w:eastAsia="en-ZA"/>
              </w:rPr>
            </w:pPr>
            <w:r w:rsidRPr="00B202A3">
              <w:rPr>
                <w:rFonts w:ascii="Arial" w:hAnsi="Arial" w:cs="Arial"/>
                <w:sz w:val="24"/>
                <w:szCs w:val="24"/>
                <w:lang w:eastAsia="en-ZA"/>
              </w:rPr>
              <w:lastRenderedPageBreak/>
              <w:t>NB: Municipal account must not be older than 3 months.</w:t>
            </w:r>
          </w:p>
        </w:tc>
      </w:tr>
      <w:tr w:rsidR="00B202A3" w:rsidRPr="0078170C" w14:paraId="298FC994" w14:textId="77777777" w:rsidTr="00D572B2">
        <w:trPr>
          <w:trHeight w:val="1592"/>
        </w:trPr>
        <w:tc>
          <w:tcPr>
            <w:tcW w:w="3119" w:type="dxa"/>
            <w:tcBorders>
              <w:top w:val="single" w:sz="4" w:space="0" w:color="auto"/>
              <w:left w:val="single" w:sz="4" w:space="0" w:color="auto"/>
              <w:bottom w:val="single" w:sz="4" w:space="0" w:color="auto"/>
              <w:right w:val="single" w:sz="4" w:space="0" w:color="auto"/>
            </w:tcBorders>
            <w:hideMark/>
          </w:tcPr>
          <w:p w14:paraId="280774AC" w14:textId="3031955F" w:rsidR="00B202A3" w:rsidRDefault="00B202A3" w:rsidP="00B202A3">
            <w:pPr>
              <w:jc w:val="both"/>
              <w:rPr>
                <w:rFonts w:ascii="Arial" w:eastAsia="Cambria" w:hAnsi="Arial" w:cs="Arial"/>
                <w:b/>
                <w:sz w:val="24"/>
                <w:szCs w:val="24"/>
                <w:lang w:val="en-US" w:eastAsia="en-ZA"/>
              </w:rPr>
            </w:pPr>
            <w:r w:rsidRPr="00B202A3">
              <w:rPr>
                <w:rFonts w:ascii="Arial" w:hAnsi="Arial" w:cs="Arial"/>
                <w:b/>
                <w:sz w:val="24"/>
                <w:szCs w:val="24"/>
                <w:lang w:eastAsia="en-ZA"/>
              </w:rPr>
              <w:lastRenderedPageBreak/>
              <w:t>SPECIFIC GOALS:</w:t>
            </w:r>
          </w:p>
          <w:p w14:paraId="2E7674CA" w14:textId="77777777" w:rsidR="00B05289" w:rsidRDefault="00B05289" w:rsidP="00B202A3">
            <w:pPr>
              <w:jc w:val="both"/>
              <w:rPr>
                <w:rFonts w:ascii="Arial" w:hAnsi="Arial" w:cs="Arial"/>
                <w:b/>
                <w:bCs/>
                <w:i/>
                <w:iCs/>
                <w:sz w:val="24"/>
                <w:szCs w:val="24"/>
                <w:highlight w:val="yellow"/>
                <w:lang w:eastAsia="en-ZA"/>
              </w:rPr>
            </w:pPr>
          </w:p>
          <w:p w14:paraId="30BFE391" w14:textId="33B50365" w:rsidR="00B05289" w:rsidRPr="00B05289" w:rsidRDefault="00B05289" w:rsidP="00B202A3">
            <w:pPr>
              <w:jc w:val="both"/>
              <w:rPr>
                <w:rFonts w:ascii="Arial" w:hAnsi="Arial" w:cs="Arial"/>
                <w:sz w:val="24"/>
                <w:szCs w:val="24"/>
                <w:highlight w:val="yellow"/>
                <w:lang w:eastAsia="en-ZA"/>
              </w:rPr>
            </w:pPr>
            <w:r w:rsidRPr="00B05289">
              <w:rPr>
                <w:rFonts w:ascii="Arial" w:hAnsi="Arial" w:cs="Arial"/>
                <w:sz w:val="24"/>
                <w:szCs w:val="24"/>
                <w:lang w:eastAsia="en-ZA"/>
              </w:rPr>
              <w:t xml:space="preserve">Job creation particularly for the unemployed or young people including the recruitment of long-term, job seekers and handicapped people. </w:t>
            </w:r>
          </w:p>
        </w:tc>
        <w:tc>
          <w:tcPr>
            <w:tcW w:w="1984" w:type="dxa"/>
            <w:tcBorders>
              <w:top w:val="single" w:sz="4" w:space="0" w:color="auto"/>
              <w:left w:val="single" w:sz="4" w:space="0" w:color="auto"/>
              <w:bottom w:val="single" w:sz="4" w:space="0" w:color="auto"/>
              <w:right w:val="single" w:sz="4" w:space="0" w:color="auto"/>
            </w:tcBorders>
            <w:hideMark/>
          </w:tcPr>
          <w:p w14:paraId="4C89EC0B" w14:textId="77777777" w:rsidR="00B202A3" w:rsidRPr="00B202A3" w:rsidRDefault="00B202A3" w:rsidP="00B202A3">
            <w:pPr>
              <w:jc w:val="both"/>
              <w:rPr>
                <w:rFonts w:ascii="Arial" w:hAnsi="Arial" w:cs="Arial"/>
                <w:b/>
                <w:bCs/>
                <w:sz w:val="24"/>
                <w:szCs w:val="24"/>
                <w:lang w:eastAsia="en-ZA"/>
              </w:rPr>
            </w:pPr>
            <w:r w:rsidRPr="00B202A3">
              <w:rPr>
                <w:rFonts w:ascii="Arial" w:hAnsi="Arial" w:cs="Arial"/>
                <w:b/>
                <w:bCs/>
                <w:sz w:val="24"/>
                <w:szCs w:val="24"/>
                <w:lang w:eastAsia="en-ZA"/>
              </w:rPr>
              <w:t>10</w:t>
            </w:r>
          </w:p>
        </w:tc>
        <w:tc>
          <w:tcPr>
            <w:tcW w:w="1985" w:type="dxa"/>
          </w:tcPr>
          <w:p w14:paraId="62314EF1" w14:textId="77777777" w:rsidR="00B202A3" w:rsidRPr="00B202A3" w:rsidRDefault="00B202A3" w:rsidP="00B202A3">
            <w:pPr>
              <w:jc w:val="both"/>
              <w:rPr>
                <w:rFonts w:ascii="Arial" w:hAnsi="Arial" w:cs="Arial"/>
                <w:b/>
                <w:bCs/>
                <w:sz w:val="24"/>
                <w:szCs w:val="24"/>
                <w:lang w:val="en-ZA" w:eastAsia="en-ZA"/>
              </w:rPr>
            </w:pPr>
            <w:r w:rsidRPr="00B202A3">
              <w:rPr>
                <w:rFonts w:ascii="Arial" w:hAnsi="Arial" w:cs="Arial"/>
                <w:b/>
                <w:bCs/>
                <w:sz w:val="24"/>
                <w:szCs w:val="24"/>
                <w:lang w:val="en-ZA" w:eastAsia="en-ZA"/>
              </w:rPr>
              <w:t>5</w:t>
            </w:r>
          </w:p>
        </w:tc>
        <w:tc>
          <w:tcPr>
            <w:tcW w:w="3255" w:type="dxa"/>
            <w:hideMark/>
          </w:tcPr>
          <w:p w14:paraId="4D93F219" w14:textId="77777777" w:rsidR="00B202A3" w:rsidRDefault="00B05289" w:rsidP="00B202A3">
            <w:pPr>
              <w:jc w:val="both"/>
              <w:rPr>
                <w:rFonts w:ascii="Arial" w:hAnsi="Arial" w:cs="Arial"/>
                <w:sz w:val="24"/>
                <w:szCs w:val="24"/>
                <w:lang w:val="en-ZA" w:eastAsia="en-ZA"/>
              </w:rPr>
            </w:pPr>
            <w:r>
              <w:rPr>
                <w:rFonts w:ascii="Arial" w:hAnsi="Arial" w:cs="Arial"/>
                <w:sz w:val="24"/>
                <w:szCs w:val="24"/>
                <w:lang w:val="en-ZA" w:eastAsia="en-ZA"/>
              </w:rPr>
              <w:t xml:space="preserve">Number of new Jobs to </w:t>
            </w:r>
            <w:r w:rsidR="00C728A0">
              <w:rPr>
                <w:rFonts w:ascii="Arial" w:hAnsi="Arial" w:cs="Arial"/>
                <w:sz w:val="24"/>
                <w:szCs w:val="24"/>
                <w:lang w:val="en-ZA" w:eastAsia="en-ZA"/>
              </w:rPr>
              <w:t xml:space="preserve">be </w:t>
            </w:r>
            <w:r>
              <w:rPr>
                <w:rFonts w:ascii="Arial" w:hAnsi="Arial" w:cs="Arial"/>
                <w:sz w:val="24"/>
                <w:szCs w:val="24"/>
                <w:lang w:val="en-ZA" w:eastAsia="en-ZA"/>
              </w:rPr>
              <w:t>created</w:t>
            </w:r>
            <w:r w:rsidR="008D4894">
              <w:rPr>
                <w:rFonts w:ascii="Arial" w:hAnsi="Arial" w:cs="Arial"/>
                <w:sz w:val="24"/>
                <w:szCs w:val="24"/>
                <w:lang w:val="en-ZA" w:eastAsia="en-ZA"/>
              </w:rPr>
              <w:t xml:space="preserve">. Bidder to submit a signed recruitment plan. </w:t>
            </w:r>
            <w:r w:rsidR="0078170C">
              <w:rPr>
                <w:rFonts w:ascii="Arial" w:hAnsi="Arial" w:cs="Arial"/>
                <w:sz w:val="24"/>
                <w:szCs w:val="24"/>
                <w:lang w:val="en-ZA" w:eastAsia="en-ZA"/>
              </w:rPr>
              <w:t xml:space="preserve"> </w:t>
            </w:r>
          </w:p>
          <w:p w14:paraId="19A6C07C" w14:textId="77777777" w:rsidR="0078170C" w:rsidRDefault="0078170C" w:rsidP="00B202A3">
            <w:pPr>
              <w:jc w:val="both"/>
              <w:rPr>
                <w:rFonts w:ascii="Arial" w:hAnsi="Arial" w:cs="Arial"/>
                <w:sz w:val="24"/>
                <w:szCs w:val="24"/>
                <w:lang w:val="en-ZA" w:eastAsia="en-ZA"/>
              </w:rPr>
            </w:pPr>
          </w:p>
          <w:p w14:paraId="5A487A7C" w14:textId="5D0492C4" w:rsidR="0078170C" w:rsidRPr="0078170C" w:rsidRDefault="0078170C" w:rsidP="005E7734">
            <w:pPr>
              <w:rPr>
                <w:rFonts w:ascii="Arial" w:hAnsi="Arial" w:cs="Arial"/>
                <w:sz w:val="24"/>
                <w:szCs w:val="24"/>
                <w:lang w:val="en-ZA" w:eastAsia="en-ZA"/>
              </w:rPr>
            </w:pPr>
            <w:r w:rsidRPr="0078170C">
              <w:rPr>
                <w:rFonts w:ascii="Arial" w:hAnsi="Arial" w:cs="Arial"/>
                <w:sz w:val="24"/>
                <w:szCs w:val="24"/>
                <w:lang w:val="en-ZA" w:eastAsia="en-ZA"/>
              </w:rPr>
              <w:t>RFP 05 GPT Special Conditions – supplier job crea</w:t>
            </w:r>
            <w:r>
              <w:rPr>
                <w:rFonts w:ascii="Arial" w:hAnsi="Arial" w:cs="Arial"/>
                <w:sz w:val="24"/>
                <w:szCs w:val="24"/>
                <w:lang w:val="en-ZA" w:eastAsia="en-ZA"/>
              </w:rPr>
              <w:t>tion analysis.</w:t>
            </w:r>
          </w:p>
        </w:tc>
      </w:tr>
      <w:tr w:rsidR="00B202A3" w:rsidRPr="00B202A3" w14:paraId="74B88C4D" w14:textId="77777777" w:rsidTr="00D572B2">
        <w:trPr>
          <w:trHeight w:val="271"/>
        </w:trPr>
        <w:tc>
          <w:tcPr>
            <w:tcW w:w="3119" w:type="dxa"/>
            <w:tcBorders>
              <w:top w:val="single" w:sz="4" w:space="0" w:color="auto"/>
              <w:left w:val="single" w:sz="4" w:space="0" w:color="auto"/>
              <w:bottom w:val="single" w:sz="4" w:space="0" w:color="auto"/>
              <w:right w:val="single" w:sz="4" w:space="0" w:color="auto"/>
            </w:tcBorders>
            <w:hideMark/>
          </w:tcPr>
          <w:p w14:paraId="0C350723" w14:textId="77777777" w:rsidR="00B202A3" w:rsidRPr="00B202A3" w:rsidRDefault="00B202A3" w:rsidP="00B202A3">
            <w:pPr>
              <w:jc w:val="both"/>
              <w:rPr>
                <w:rFonts w:ascii="Arial" w:hAnsi="Arial" w:cs="Arial"/>
                <w:b/>
                <w:bCs/>
                <w:i/>
                <w:iCs/>
                <w:sz w:val="24"/>
                <w:szCs w:val="24"/>
                <w:lang w:eastAsia="en-ZA"/>
              </w:rPr>
            </w:pPr>
            <w:r w:rsidRPr="00B202A3">
              <w:rPr>
                <w:rFonts w:ascii="Arial" w:hAnsi="Arial" w:cs="Arial"/>
                <w:b/>
                <w:sz w:val="24"/>
                <w:szCs w:val="24"/>
                <w:lang w:eastAsia="en-ZA"/>
              </w:rPr>
              <w:t xml:space="preserve">Total points for price and specific goals </w:t>
            </w:r>
          </w:p>
        </w:tc>
        <w:tc>
          <w:tcPr>
            <w:tcW w:w="1984" w:type="dxa"/>
            <w:tcBorders>
              <w:top w:val="single" w:sz="4" w:space="0" w:color="auto"/>
              <w:left w:val="single" w:sz="4" w:space="0" w:color="auto"/>
              <w:bottom w:val="single" w:sz="4" w:space="0" w:color="auto"/>
              <w:right w:val="single" w:sz="4" w:space="0" w:color="auto"/>
            </w:tcBorders>
            <w:hideMark/>
          </w:tcPr>
          <w:p w14:paraId="695F916B" w14:textId="77777777" w:rsidR="00B202A3" w:rsidRPr="00B202A3" w:rsidRDefault="00B202A3" w:rsidP="00B202A3">
            <w:pPr>
              <w:jc w:val="both"/>
              <w:rPr>
                <w:rFonts w:ascii="Arial" w:hAnsi="Arial" w:cs="Arial"/>
                <w:b/>
                <w:bCs/>
                <w:sz w:val="24"/>
                <w:szCs w:val="24"/>
                <w:lang w:eastAsia="en-ZA"/>
              </w:rPr>
            </w:pPr>
            <w:r w:rsidRPr="00B202A3">
              <w:rPr>
                <w:rFonts w:ascii="Arial" w:hAnsi="Arial" w:cs="Arial"/>
                <w:b/>
                <w:bCs/>
                <w:sz w:val="24"/>
                <w:szCs w:val="24"/>
                <w:lang w:eastAsia="en-ZA"/>
              </w:rPr>
              <w:t>100</w:t>
            </w:r>
          </w:p>
        </w:tc>
        <w:tc>
          <w:tcPr>
            <w:tcW w:w="1985" w:type="dxa"/>
            <w:tcBorders>
              <w:top w:val="single" w:sz="4" w:space="0" w:color="auto"/>
              <w:left w:val="single" w:sz="4" w:space="0" w:color="auto"/>
              <w:bottom w:val="single" w:sz="4" w:space="0" w:color="auto"/>
              <w:right w:val="single" w:sz="4" w:space="0" w:color="auto"/>
            </w:tcBorders>
          </w:tcPr>
          <w:p w14:paraId="125AAF8F" w14:textId="77777777" w:rsidR="00B202A3" w:rsidRPr="00B202A3" w:rsidRDefault="00B202A3" w:rsidP="00B202A3">
            <w:pPr>
              <w:jc w:val="both"/>
              <w:rPr>
                <w:rFonts w:ascii="Arial" w:hAnsi="Arial" w:cs="Arial"/>
                <w:b/>
                <w:bCs/>
                <w:sz w:val="24"/>
                <w:szCs w:val="24"/>
                <w:lang w:eastAsia="en-ZA"/>
              </w:rPr>
            </w:pPr>
            <w:r w:rsidRPr="00B202A3">
              <w:rPr>
                <w:rFonts w:ascii="Arial" w:hAnsi="Arial" w:cs="Arial"/>
                <w:b/>
                <w:bCs/>
                <w:sz w:val="24"/>
                <w:szCs w:val="24"/>
                <w:lang w:eastAsia="en-ZA"/>
              </w:rPr>
              <w:t>100</w:t>
            </w:r>
          </w:p>
        </w:tc>
        <w:tc>
          <w:tcPr>
            <w:tcW w:w="3255" w:type="dxa"/>
            <w:tcBorders>
              <w:top w:val="single" w:sz="4" w:space="0" w:color="auto"/>
              <w:left w:val="single" w:sz="4" w:space="0" w:color="auto"/>
              <w:bottom w:val="single" w:sz="4" w:space="0" w:color="auto"/>
              <w:right w:val="single" w:sz="4" w:space="0" w:color="auto"/>
            </w:tcBorders>
          </w:tcPr>
          <w:p w14:paraId="3C0DB3D3" w14:textId="77777777" w:rsidR="00B202A3" w:rsidRPr="00B202A3" w:rsidRDefault="00B202A3" w:rsidP="00B202A3">
            <w:pPr>
              <w:jc w:val="both"/>
              <w:rPr>
                <w:rFonts w:ascii="Arial" w:hAnsi="Arial" w:cs="Arial"/>
                <w:b/>
                <w:bCs/>
                <w:i/>
                <w:iCs/>
                <w:sz w:val="24"/>
                <w:szCs w:val="24"/>
                <w:lang w:eastAsia="en-ZA"/>
              </w:rPr>
            </w:pPr>
          </w:p>
        </w:tc>
      </w:tr>
    </w:tbl>
    <w:p w14:paraId="728643F9" w14:textId="77777777" w:rsidR="00E7083D" w:rsidRDefault="00E7083D" w:rsidP="00B202A3">
      <w:pPr>
        <w:shd w:val="clear" w:color="auto" w:fill="FFFFFF"/>
        <w:jc w:val="both"/>
        <w:rPr>
          <w:rFonts w:ascii="Arial" w:hAnsi="Arial" w:cs="Arial"/>
          <w:sz w:val="24"/>
          <w:szCs w:val="24"/>
          <w:bdr w:val="none" w:sz="0" w:space="0" w:color="auto" w:frame="1"/>
          <w:lang w:eastAsia="en-ZA"/>
        </w:rPr>
      </w:pPr>
      <w:bookmarkStart w:id="20" w:name="_Hlk130799662"/>
    </w:p>
    <w:p w14:paraId="6EDB682E" w14:textId="07D14D35" w:rsidR="00B202A3" w:rsidRPr="00B202A3" w:rsidRDefault="00B202A3" w:rsidP="00B202A3">
      <w:pPr>
        <w:shd w:val="clear" w:color="auto" w:fill="FFFFFF"/>
        <w:jc w:val="both"/>
        <w:rPr>
          <w:rFonts w:ascii="Arial" w:hAnsi="Arial" w:cs="Arial"/>
          <w:sz w:val="24"/>
          <w:szCs w:val="24"/>
          <w:lang w:val="en-ZA" w:eastAsia="en-ZA"/>
        </w:rPr>
      </w:pPr>
      <w:r w:rsidRPr="00B202A3">
        <w:rPr>
          <w:rFonts w:ascii="Arial" w:hAnsi="Arial" w:cs="Arial"/>
          <w:sz w:val="24"/>
          <w:szCs w:val="24"/>
          <w:bdr w:val="none" w:sz="0" w:space="0" w:color="auto" w:frame="1"/>
          <w:lang w:eastAsia="en-ZA"/>
        </w:rPr>
        <w:t xml:space="preserve">Failure by the bidder to submit proof or documentation required in terms of this tender as stated on Table </w:t>
      </w:r>
      <w:r w:rsidR="00B5524E">
        <w:rPr>
          <w:rFonts w:ascii="Arial" w:hAnsi="Arial" w:cs="Arial"/>
          <w:sz w:val="24"/>
          <w:szCs w:val="24"/>
          <w:bdr w:val="none" w:sz="0" w:space="0" w:color="auto" w:frame="1"/>
          <w:lang w:eastAsia="en-ZA"/>
        </w:rPr>
        <w:t>3</w:t>
      </w:r>
      <w:r w:rsidRPr="00B202A3">
        <w:rPr>
          <w:rFonts w:ascii="Arial" w:hAnsi="Arial" w:cs="Arial"/>
          <w:sz w:val="24"/>
          <w:szCs w:val="24"/>
          <w:bdr w:val="none" w:sz="0" w:space="0" w:color="auto" w:frame="1"/>
          <w:lang w:eastAsia="en-ZA"/>
        </w:rPr>
        <w:t>, will forfeit preference points for specific goals.</w:t>
      </w:r>
    </w:p>
    <w:bookmarkEnd w:id="20"/>
    <w:p w14:paraId="72389B9A" w14:textId="77777777" w:rsidR="00B202A3" w:rsidRPr="00B202A3" w:rsidRDefault="00B202A3" w:rsidP="00B202A3">
      <w:pPr>
        <w:shd w:val="clear" w:color="auto" w:fill="FFFFFF"/>
        <w:jc w:val="both"/>
        <w:rPr>
          <w:rFonts w:ascii="Arial" w:hAnsi="Arial" w:cs="Arial"/>
          <w:sz w:val="24"/>
          <w:szCs w:val="24"/>
          <w:lang w:val="en-ZA" w:eastAsia="en-ZA"/>
        </w:rPr>
      </w:pPr>
      <w:r w:rsidRPr="00B202A3">
        <w:rPr>
          <w:rFonts w:ascii="Arial" w:hAnsi="Arial" w:cs="Arial"/>
          <w:sz w:val="24"/>
          <w:szCs w:val="24"/>
          <w:bdr w:val="none" w:sz="0" w:space="0" w:color="auto" w:frame="1"/>
          <w:lang w:eastAsia="en-ZA"/>
        </w:rPr>
        <w:t> </w:t>
      </w:r>
    </w:p>
    <w:p w14:paraId="00B65C8F" w14:textId="77777777" w:rsidR="00B202A3" w:rsidRPr="00B202A3" w:rsidRDefault="00B202A3" w:rsidP="00B202A3">
      <w:pPr>
        <w:shd w:val="clear" w:color="auto" w:fill="FFFFFF"/>
        <w:jc w:val="both"/>
        <w:rPr>
          <w:rFonts w:ascii="Arial" w:hAnsi="Arial" w:cs="Arial"/>
          <w:sz w:val="24"/>
          <w:szCs w:val="24"/>
          <w:bdr w:val="none" w:sz="0" w:space="0" w:color="auto" w:frame="1"/>
          <w:lang w:eastAsia="en-ZA"/>
        </w:rPr>
      </w:pPr>
      <w:r w:rsidRPr="00B202A3">
        <w:rPr>
          <w:rFonts w:ascii="Arial" w:hAnsi="Arial" w:cs="Arial"/>
          <w:sz w:val="24"/>
          <w:szCs w:val="24"/>
          <w:bdr w:val="none" w:sz="0" w:space="0" w:color="auto" w:frame="1"/>
          <w:lang w:eastAsia="en-ZA"/>
        </w:rPr>
        <w:t xml:space="preserve">The </w:t>
      </w:r>
      <w:proofErr w:type="spellStart"/>
      <w:r w:rsidRPr="00B202A3">
        <w:rPr>
          <w:rFonts w:ascii="Arial" w:hAnsi="Arial" w:cs="Arial"/>
          <w:sz w:val="24"/>
          <w:szCs w:val="24"/>
          <w:bdr w:val="none" w:sz="0" w:space="0" w:color="auto" w:frame="1"/>
          <w:lang w:eastAsia="en-ZA"/>
        </w:rPr>
        <w:t>GDoH</w:t>
      </w:r>
      <w:proofErr w:type="spellEnd"/>
      <w:r w:rsidRPr="00B202A3">
        <w:rPr>
          <w:rFonts w:ascii="Arial" w:hAnsi="Arial" w:cs="Arial"/>
          <w:sz w:val="24"/>
          <w:szCs w:val="24"/>
          <w:bdr w:val="none" w:sz="0" w:space="0" w:color="auto" w:frame="1"/>
          <w:lang w:eastAsia="en-ZA"/>
        </w:rPr>
        <w:t xml:space="preserve"> reserves the right, either before a tender is adjudicated or at any time subsequently, to substantiate any claim regarding preferences, in any manner required.</w:t>
      </w:r>
    </w:p>
    <w:p w14:paraId="6F0985EE" w14:textId="77777777" w:rsidR="00B202A3" w:rsidRPr="00B202A3" w:rsidRDefault="00B202A3" w:rsidP="00B202A3">
      <w:pPr>
        <w:keepLines/>
        <w:tabs>
          <w:tab w:val="num" w:pos="900"/>
        </w:tabs>
        <w:jc w:val="both"/>
        <w:rPr>
          <w:rFonts w:ascii="Arial" w:hAnsi="Arial" w:cs="Arial"/>
          <w:sz w:val="24"/>
          <w:szCs w:val="24"/>
        </w:rPr>
      </w:pPr>
    </w:p>
    <w:p w14:paraId="1D7C9BDA" w14:textId="36C9EB63" w:rsidR="00E85EFD" w:rsidRPr="008D7541" w:rsidRDefault="00E85EF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PENALTIES</w:t>
      </w:r>
    </w:p>
    <w:p w14:paraId="6384F93E" w14:textId="77777777" w:rsidR="0049173F" w:rsidRPr="0049173F" w:rsidRDefault="0049173F" w:rsidP="0023209C">
      <w:pPr>
        <w:pStyle w:val="ListParagraph"/>
        <w:spacing w:before="0" w:after="0" w:line="276" w:lineRule="auto"/>
        <w:ind w:left="1004"/>
        <w:rPr>
          <w:rFonts w:eastAsiaTheme="minorHAnsi" w:cs="Arial"/>
          <w:b/>
          <w:sz w:val="24"/>
          <w:szCs w:val="24"/>
        </w:rPr>
      </w:pPr>
    </w:p>
    <w:p w14:paraId="5073B337" w14:textId="7ADA1C4C" w:rsidR="00E85EFD" w:rsidRDefault="00E85EFD" w:rsidP="00E43B4C">
      <w:pPr>
        <w:tabs>
          <w:tab w:val="left" w:pos="709"/>
        </w:tabs>
        <w:autoSpaceDE w:val="0"/>
        <w:autoSpaceDN w:val="0"/>
        <w:adjustRightInd w:val="0"/>
        <w:spacing w:line="276" w:lineRule="auto"/>
        <w:ind w:left="567" w:hanging="567"/>
        <w:jc w:val="both"/>
        <w:rPr>
          <w:rFonts w:ascii="Arial" w:eastAsiaTheme="minorHAnsi" w:hAnsi="Arial" w:cs="Arial"/>
          <w:b/>
          <w:sz w:val="24"/>
          <w:szCs w:val="24"/>
          <w:lang w:val="en-ZA"/>
        </w:rPr>
      </w:pPr>
      <w:r w:rsidRPr="00E85EFD">
        <w:rPr>
          <w:rFonts w:ascii="Arial" w:eastAsiaTheme="minorHAnsi" w:hAnsi="Arial" w:cs="Arial"/>
          <w:sz w:val="24"/>
          <w:szCs w:val="24"/>
          <w:lang w:val="en-ZA"/>
        </w:rPr>
        <w:t xml:space="preserve">        </w:t>
      </w:r>
      <w:r w:rsidR="00B5524E">
        <w:rPr>
          <w:rFonts w:ascii="Arial" w:eastAsiaTheme="minorHAnsi" w:hAnsi="Arial" w:cs="Arial"/>
          <w:sz w:val="24"/>
          <w:szCs w:val="24"/>
          <w:lang w:val="en-ZA"/>
        </w:rPr>
        <w:t xml:space="preserve"> </w:t>
      </w:r>
      <w:r w:rsidRPr="00E85EFD">
        <w:rPr>
          <w:rFonts w:ascii="Arial" w:eastAsiaTheme="minorHAnsi" w:hAnsi="Arial" w:cs="Arial"/>
          <w:sz w:val="24"/>
          <w:szCs w:val="24"/>
          <w:lang w:val="en-ZA"/>
        </w:rPr>
        <w:t>In the event of non</w:t>
      </w:r>
      <w:r w:rsidRPr="00E85EFD">
        <w:rPr>
          <w:rFonts w:ascii="Cambria Math" w:eastAsiaTheme="minorHAnsi" w:hAnsi="Cambria Math" w:cs="Cambria Math"/>
          <w:sz w:val="24"/>
          <w:szCs w:val="24"/>
          <w:lang w:val="en-ZA"/>
        </w:rPr>
        <w:t>‐</w:t>
      </w:r>
      <w:r w:rsidRPr="00E85EFD">
        <w:rPr>
          <w:rFonts w:ascii="Arial" w:eastAsiaTheme="minorHAnsi" w:hAnsi="Arial" w:cs="Arial"/>
          <w:sz w:val="24"/>
          <w:szCs w:val="24"/>
          <w:lang w:val="en-ZA"/>
        </w:rPr>
        <w:t xml:space="preserve">performance or failure to perform in accordance with the tender agreement, penalties shall be invoked by the principal and be deducted from the payment due to the Service Provider. Failure to deliver as per delivery schedule will </w:t>
      </w:r>
      <w:r w:rsidR="004A7B8E" w:rsidRPr="00E85EFD">
        <w:rPr>
          <w:rFonts w:ascii="Arial" w:eastAsiaTheme="minorHAnsi" w:hAnsi="Arial" w:cs="Arial"/>
          <w:sz w:val="24"/>
          <w:szCs w:val="24"/>
          <w:lang w:val="en-ZA"/>
        </w:rPr>
        <w:t xml:space="preserve">result </w:t>
      </w:r>
      <w:r w:rsidR="004A7B8E">
        <w:rPr>
          <w:rFonts w:ascii="Arial" w:eastAsiaTheme="minorHAnsi" w:hAnsi="Arial" w:cs="Arial"/>
          <w:sz w:val="24"/>
          <w:szCs w:val="24"/>
          <w:lang w:val="en-ZA"/>
        </w:rPr>
        <w:t>in</w:t>
      </w:r>
      <w:r w:rsidR="00B5524E">
        <w:rPr>
          <w:rFonts w:ascii="Arial" w:eastAsiaTheme="minorHAnsi" w:hAnsi="Arial" w:cs="Arial"/>
          <w:sz w:val="24"/>
          <w:szCs w:val="24"/>
          <w:lang w:val="en-ZA"/>
        </w:rPr>
        <w:t xml:space="preserve"> </w:t>
      </w:r>
      <w:r w:rsidRPr="00E85EFD">
        <w:rPr>
          <w:rFonts w:ascii="Arial" w:eastAsiaTheme="minorHAnsi" w:hAnsi="Arial" w:cs="Arial"/>
          <w:sz w:val="24"/>
          <w:szCs w:val="24"/>
          <w:lang w:val="en-ZA"/>
        </w:rPr>
        <w:t>penalties being levied against the service provider</w:t>
      </w:r>
      <w:r w:rsidRPr="00E85EFD">
        <w:rPr>
          <w:rFonts w:ascii="Arial" w:eastAsiaTheme="minorHAnsi" w:hAnsi="Arial" w:cs="Arial"/>
          <w:b/>
          <w:sz w:val="24"/>
          <w:szCs w:val="24"/>
          <w:lang w:val="en-ZA"/>
        </w:rPr>
        <w:t>.</w:t>
      </w:r>
    </w:p>
    <w:p w14:paraId="14817B3C" w14:textId="77777777" w:rsidR="00E7083D" w:rsidRDefault="00E7083D" w:rsidP="00E43B4C">
      <w:pPr>
        <w:tabs>
          <w:tab w:val="left" w:pos="709"/>
        </w:tabs>
        <w:autoSpaceDE w:val="0"/>
        <w:autoSpaceDN w:val="0"/>
        <w:adjustRightInd w:val="0"/>
        <w:spacing w:line="276" w:lineRule="auto"/>
        <w:ind w:left="567" w:hanging="567"/>
        <w:jc w:val="both"/>
        <w:rPr>
          <w:rFonts w:ascii="Arial" w:eastAsiaTheme="minorHAnsi" w:hAnsi="Arial" w:cs="Arial"/>
          <w:b/>
          <w:sz w:val="24"/>
          <w:szCs w:val="24"/>
          <w:lang w:val="en-ZA"/>
        </w:rPr>
      </w:pPr>
    </w:p>
    <w:p w14:paraId="378E80D5" w14:textId="3D3EA647" w:rsidR="00E85EFD" w:rsidRDefault="00E85EF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 xml:space="preserve">CESSION </w:t>
      </w:r>
    </w:p>
    <w:p w14:paraId="51CC8127" w14:textId="77777777" w:rsidR="0023209C" w:rsidRDefault="0023209C" w:rsidP="0023209C">
      <w:pPr>
        <w:autoSpaceDE w:val="0"/>
        <w:autoSpaceDN w:val="0"/>
        <w:spacing w:line="276" w:lineRule="auto"/>
        <w:ind w:left="567"/>
        <w:rPr>
          <w:rFonts w:ascii="Arial" w:hAnsi="Arial" w:cs="Arial"/>
          <w:bCs/>
          <w:sz w:val="24"/>
          <w:szCs w:val="24"/>
          <w:lang w:val="en-ZA" w:eastAsia="en-ZA"/>
        </w:rPr>
      </w:pPr>
    </w:p>
    <w:p w14:paraId="7E21294F" w14:textId="733CED82" w:rsidR="00BD3687" w:rsidRPr="00E85EFD" w:rsidRDefault="00BD3687" w:rsidP="00FA5494">
      <w:pPr>
        <w:autoSpaceDE w:val="0"/>
        <w:autoSpaceDN w:val="0"/>
        <w:spacing w:line="360" w:lineRule="auto"/>
        <w:ind w:left="567"/>
        <w:rPr>
          <w:rFonts w:ascii="Arial" w:hAnsi="Arial" w:cs="Arial"/>
          <w:bCs/>
          <w:sz w:val="24"/>
          <w:szCs w:val="24"/>
          <w:lang w:val="en-ZA" w:eastAsia="en-ZA"/>
        </w:rPr>
      </w:pPr>
      <w:r>
        <w:rPr>
          <w:rFonts w:ascii="Arial" w:hAnsi="Arial" w:cs="Arial"/>
          <w:bCs/>
          <w:sz w:val="24"/>
          <w:szCs w:val="24"/>
          <w:lang w:val="en-ZA" w:eastAsia="en-ZA"/>
        </w:rPr>
        <w:t xml:space="preserve">Neither party shall have the right to cede any of its rights or delegate any of its obligations </w:t>
      </w:r>
      <w:r w:rsidR="00AD3716">
        <w:rPr>
          <w:rFonts w:ascii="Arial" w:hAnsi="Arial" w:cs="Arial"/>
          <w:bCs/>
          <w:sz w:val="24"/>
          <w:szCs w:val="24"/>
          <w:lang w:val="en-ZA" w:eastAsia="en-ZA"/>
        </w:rPr>
        <w:t>in terms of th</w:t>
      </w:r>
      <w:r w:rsidR="008A370A">
        <w:rPr>
          <w:rFonts w:ascii="Arial" w:hAnsi="Arial" w:cs="Arial"/>
          <w:bCs/>
          <w:sz w:val="24"/>
          <w:szCs w:val="24"/>
          <w:lang w:val="en-ZA" w:eastAsia="en-ZA"/>
        </w:rPr>
        <w:t>e</w:t>
      </w:r>
      <w:r w:rsidR="00AD3716">
        <w:rPr>
          <w:rFonts w:ascii="Arial" w:hAnsi="Arial" w:cs="Arial"/>
          <w:bCs/>
          <w:sz w:val="24"/>
          <w:szCs w:val="24"/>
          <w:lang w:val="en-ZA" w:eastAsia="en-ZA"/>
        </w:rPr>
        <w:t xml:space="preserve"> contract to another person or organisations without the prior written approval of the other party. </w:t>
      </w:r>
    </w:p>
    <w:p w14:paraId="242480AE" w14:textId="77777777" w:rsidR="00B5524E" w:rsidRDefault="00B5524E" w:rsidP="00E85EFD">
      <w:pPr>
        <w:autoSpaceDE w:val="0"/>
        <w:autoSpaceDN w:val="0"/>
        <w:spacing w:line="360" w:lineRule="auto"/>
        <w:ind w:left="567"/>
        <w:jc w:val="both"/>
        <w:rPr>
          <w:rFonts w:ascii="Arial" w:hAnsi="Arial" w:cs="Arial"/>
          <w:bCs/>
          <w:sz w:val="24"/>
          <w:szCs w:val="24"/>
          <w:lang w:val="en-ZA"/>
        </w:rPr>
      </w:pPr>
    </w:p>
    <w:p w14:paraId="1FA4E879" w14:textId="77777777" w:rsidR="003B7B2D" w:rsidRDefault="003B7B2D" w:rsidP="00E85EFD">
      <w:pPr>
        <w:autoSpaceDE w:val="0"/>
        <w:autoSpaceDN w:val="0"/>
        <w:spacing w:line="360" w:lineRule="auto"/>
        <w:ind w:left="567"/>
        <w:jc w:val="both"/>
        <w:rPr>
          <w:rFonts w:ascii="Arial" w:hAnsi="Arial" w:cs="Arial"/>
          <w:bCs/>
          <w:sz w:val="24"/>
          <w:szCs w:val="24"/>
          <w:lang w:val="en-ZA"/>
        </w:rPr>
      </w:pPr>
    </w:p>
    <w:p w14:paraId="239AD855" w14:textId="77777777" w:rsidR="003B7B2D" w:rsidRPr="00E85EFD" w:rsidRDefault="003B7B2D" w:rsidP="00E85EFD">
      <w:pPr>
        <w:autoSpaceDE w:val="0"/>
        <w:autoSpaceDN w:val="0"/>
        <w:spacing w:line="360" w:lineRule="auto"/>
        <w:ind w:left="567"/>
        <w:jc w:val="both"/>
        <w:rPr>
          <w:rFonts w:ascii="Arial" w:hAnsi="Arial" w:cs="Arial"/>
          <w:bCs/>
          <w:sz w:val="24"/>
          <w:szCs w:val="24"/>
          <w:lang w:val="en-ZA"/>
        </w:rPr>
      </w:pPr>
    </w:p>
    <w:p w14:paraId="73E7DC9C" w14:textId="00F55C8C" w:rsidR="00E85EFD" w:rsidRPr="008D7541" w:rsidRDefault="00E85EF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lastRenderedPageBreak/>
        <w:t xml:space="preserve">USE OF FLUID CORRECTING SUBSTANCES </w:t>
      </w:r>
    </w:p>
    <w:p w14:paraId="7D1A852D" w14:textId="77777777" w:rsidR="0023209C" w:rsidRDefault="0023209C" w:rsidP="00FA5494">
      <w:pPr>
        <w:autoSpaceDE w:val="0"/>
        <w:autoSpaceDN w:val="0"/>
        <w:spacing w:before="120" w:after="120" w:line="276" w:lineRule="auto"/>
        <w:ind w:left="567"/>
        <w:contextualSpacing/>
        <w:jc w:val="both"/>
        <w:rPr>
          <w:rFonts w:ascii="Arial" w:hAnsi="Arial" w:cs="Arial"/>
          <w:bCs/>
          <w:sz w:val="24"/>
          <w:szCs w:val="24"/>
          <w:lang w:val="en-ZA"/>
        </w:rPr>
      </w:pPr>
    </w:p>
    <w:p w14:paraId="210745FC" w14:textId="5FEC08CD" w:rsidR="00E85EFD" w:rsidRPr="00E85EFD" w:rsidRDefault="00E85EFD" w:rsidP="00FA5494">
      <w:pPr>
        <w:autoSpaceDE w:val="0"/>
        <w:autoSpaceDN w:val="0"/>
        <w:spacing w:before="120" w:after="120" w:line="276" w:lineRule="auto"/>
        <w:ind w:left="567"/>
        <w:contextualSpacing/>
        <w:jc w:val="both"/>
        <w:rPr>
          <w:rFonts w:ascii="Arial" w:hAnsi="Arial" w:cs="Arial"/>
          <w:bCs/>
          <w:sz w:val="24"/>
          <w:szCs w:val="24"/>
          <w:lang w:val="en-ZA"/>
        </w:rPr>
      </w:pPr>
      <w:r w:rsidRPr="00E85EFD">
        <w:rPr>
          <w:rFonts w:ascii="Arial" w:hAnsi="Arial" w:cs="Arial"/>
          <w:bCs/>
          <w:sz w:val="24"/>
          <w:szCs w:val="24"/>
          <w:lang w:val="en-ZA"/>
        </w:rPr>
        <w:t>The use of any corrective ﬂuid/tape is strictly prohibited and will result in the disqualification of the bidder from the evaluation process.</w:t>
      </w:r>
    </w:p>
    <w:p w14:paraId="4EBB14BA" w14:textId="77777777" w:rsidR="00934629" w:rsidRDefault="00934629" w:rsidP="00FA5494">
      <w:pPr>
        <w:spacing w:line="360" w:lineRule="auto"/>
        <w:jc w:val="both"/>
        <w:rPr>
          <w:rFonts w:ascii="Arial" w:hAnsi="Arial" w:cs="Arial"/>
          <w:sz w:val="24"/>
          <w:szCs w:val="24"/>
        </w:rPr>
      </w:pPr>
    </w:p>
    <w:p w14:paraId="42261AAE" w14:textId="7D73F971" w:rsidR="00E85EFD" w:rsidRPr="008D7541" w:rsidRDefault="00E85EF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 xml:space="preserve">THE </w:t>
      </w:r>
      <w:proofErr w:type="spellStart"/>
      <w:r w:rsidRPr="008D7541">
        <w:rPr>
          <w:rFonts w:ascii="Arial" w:hAnsi="Arial" w:cs="Arial"/>
          <w:b/>
          <w:bCs/>
          <w:iCs/>
          <w:sz w:val="24"/>
          <w:szCs w:val="24"/>
          <w:lang w:val="en-ZA"/>
        </w:rPr>
        <w:t>GDoH</w:t>
      </w:r>
      <w:proofErr w:type="spellEnd"/>
      <w:r w:rsidRPr="008D7541">
        <w:rPr>
          <w:rFonts w:ascii="Arial" w:hAnsi="Arial" w:cs="Arial"/>
          <w:b/>
          <w:bCs/>
          <w:iCs/>
          <w:sz w:val="24"/>
          <w:szCs w:val="24"/>
          <w:lang w:val="en-ZA"/>
        </w:rPr>
        <w:t xml:space="preserve"> SHALL</w:t>
      </w:r>
    </w:p>
    <w:p w14:paraId="598F3656" w14:textId="77777777" w:rsidR="0001750F" w:rsidRPr="00E85EFD" w:rsidRDefault="0001750F" w:rsidP="00A44A0E">
      <w:pPr>
        <w:spacing w:line="276" w:lineRule="auto"/>
        <w:jc w:val="both"/>
        <w:rPr>
          <w:rFonts w:ascii="Arial" w:hAnsi="Arial" w:cs="Arial"/>
          <w:sz w:val="24"/>
          <w:szCs w:val="24"/>
        </w:rPr>
      </w:pPr>
    </w:p>
    <w:p w14:paraId="4ADA5336" w14:textId="77777777" w:rsidR="00E85EFD" w:rsidRPr="0012446C" w:rsidRDefault="00E85EFD" w:rsidP="00E6044B">
      <w:pPr>
        <w:numPr>
          <w:ilvl w:val="0"/>
          <w:numId w:val="16"/>
        </w:numPr>
        <w:spacing w:before="120" w:after="120"/>
        <w:ind w:left="1134" w:hanging="283"/>
        <w:contextualSpacing/>
        <w:jc w:val="both"/>
        <w:rPr>
          <w:rFonts w:ascii="Arial" w:hAnsi="Arial" w:cs="Arial"/>
          <w:sz w:val="24"/>
          <w:szCs w:val="24"/>
          <w:lang w:val="en-ZA"/>
        </w:rPr>
      </w:pPr>
      <w:r w:rsidRPr="0012446C">
        <w:rPr>
          <w:rFonts w:ascii="Arial" w:hAnsi="Arial" w:cs="Arial"/>
          <w:sz w:val="24"/>
          <w:szCs w:val="24"/>
          <w:lang w:val="en-ZA"/>
        </w:rPr>
        <w:t xml:space="preserve">Conduct business in a courteous and professional manner with the Service Provider. </w:t>
      </w:r>
    </w:p>
    <w:p w14:paraId="34B71BD4" w14:textId="77777777" w:rsidR="00E85EFD" w:rsidRPr="0012446C" w:rsidRDefault="00E85EFD" w:rsidP="00E6044B">
      <w:pPr>
        <w:numPr>
          <w:ilvl w:val="0"/>
          <w:numId w:val="16"/>
        </w:numPr>
        <w:spacing w:before="120" w:after="120" w:line="276" w:lineRule="auto"/>
        <w:ind w:left="1134" w:hanging="283"/>
        <w:contextualSpacing/>
        <w:jc w:val="both"/>
        <w:rPr>
          <w:rFonts w:ascii="Arial" w:hAnsi="Arial" w:cs="Arial"/>
          <w:sz w:val="24"/>
          <w:szCs w:val="24"/>
          <w:lang w:val="en-ZA"/>
        </w:rPr>
      </w:pPr>
      <w:r w:rsidRPr="0012446C">
        <w:rPr>
          <w:rFonts w:ascii="Arial" w:hAnsi="Arial" w:cs="Arial"/>
          <w:sz w:val="24"/>
          <w:szCs w:val="24"/>
          <w:lang w:val="en-ZA"/>
        </w:rPr>
        <w:t xml:space="preserve">Not accept responsibility for any damages suffered by the Service Provider or their personnel for the duration of the contract. </w:t>
      </w:r>
    </w:p>
    <w:p w14:paraId="6FB36C5A" w14:textId="77777777" w:rsidR="00E85EFD" w:rsidRPr="0012446C" w:rsidRDefault="00E85EFD" w:rsidP="00E6044B">
      <w:pPr>
        <w:numPr>
          <w:ilvl w:val="0"/>
          <w:numId w:val="16"/>
        </w:numPr>
        <w:spacing w:before="120" w:after="120" w:line="276" w:lineRule="auto"/>
        <w:ind w:left="1134" w:hanging="283"/>
        <w:contextualSpacing/>
        <w:jc w:val="both"/>
        <w:rPr>
          <w:rFonts w:ascii="Arial" w:hAnsi="Arial" w:cs="Arial"/>
          <w:sz w:val="24"/>
          <w:szCs w:val="24"/>
          <w:lang w:val="en-ZA"/>
        </w:rPr>
      </w:pPr>
      <w:r w:rsidRPr="0012446C">
        <w:rPr>
          <w:rFonts w:ascii="Arial" w:hAnsi="Arial" w:cs="Arial"/>
          <w:sz w:val="24"/>
          <w:szCs w:val="24"/>
          <w:lang w:val="en-ZA"/>
        </w:rPr>
        <w:t xml:space="preserve">Not accept any responsibility of accounts/expenses incurred by the Service Provider that was not agreed upon by the contracting parties. </w:t>
      </w:r>
    </w:p>
    <w:p w14:paraId="5150BED1" w14:textId="77777777" w:rsidR="00E85EFD" w:rsidRPr="0012446C" w:rsidRDefault="00E85EFD" w:rsidP="00E6044B">
      <w:pPr>
        <w:numPr>
          <w:ilvl w:val="0"/>
          <w:numId w:val="16"/>
        </w:numPr>
        <w:spacing w:before="120" w:after="120" w:line="276" w:lineRule="auto"/>
        <w:ind w:left="1134" w:hanging="283"/>
        <w:contextualSpacing/>
        <w:jc w:val="both"/>
        <w:rPr>
          <w:rFonts w:ascii="Arial" w:hAnsi="Arial" w:cs="Arial"/>
          <w:sz w:val="24"/>
          <w:szCs w:val="24"/>
          <w:lang w:val="en-ZA"/>
        </w:rPr>
      </w:pPr>
      <w:r w:rsidRPr="0012446C">
        <w:rPr>
          <w:rFonts w:ascii="Arial" w:hAnsi="Arial" w:cs="Arial"/>
          <w:sz w:val="24"/>
          <w:szCs w:val="24"/>
          <w:lang w:val="en-ZA"/>
        </w:rPr>
        <w:t xml:space="preserve">Shall not provide a storage facility for transportation, equipment, and materials. </w:t>
      </w:r>
    </w:p>
    <w:p w14:paraId="21B53729" w14:textId="77777777" w:rsidR="00E85EFD" w:rsidRPr="00E85EFD" w:rsidRDefault="00E85EFD" w:rsidP="00A44A0E">
      <w:pPr>
        <w:spacing w:line="276" w:lineRule="auto"/>
        <w:rPr>
          <w:rFonts w:cs="Arial"/>
          <w:sz w:val="24"/>
          <w:szCs w:val="24"/>
        </w:rPr>
      </w:pPr>
    </w:p>
    <w:p w14:paraId="4011F490" w14:textId="00AA4527" w:rsidR="00E85EFD" w:rsidRPr="008D7541" w:rsidRDefault="00E85EF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CONTENT</w:t>
      </w:r>
    </w:p>
    <w:p w14:paraId="102ED19C" w14:textId="77777777" w:rsidR="008616D8" w:rsidRDefault="008616D8" w:rsidP="00CC473D">
      <w:pPr>
        <w:spacing w:line="276" w:lineRule="auto"/>
        <w:ind w:left="567" w:hanging="567"/>
        <w:jc w:val="both"/>
        <w:rPr>
          <w:rFonts w:ascii="Arial" w:hAnsi="Arial" w:cs="Arial"/>
          <w:b/>
          <w:bCs/>
          <w:sz w:val="24"/>
          <w:szCs w:val="24"/>
        </w:rPr>
      </w:pPr>
    </w:p>
    <w:p w14:paraId="0BE01BE5" w14:textId="65D1E2AD" w:rsidR="00E85EFD" w:rsidRDefault="00E85EFD" w:rsidP="002A0E7A">
      <w:pPr>
        <w:spacing w:line="276" w:lineRule="auto"/>
        <w:ind w:left="567"/>
        <w:jc w:val="both"/>
        <w:rPr>
          <w:rFonts w:ascii="Arial" w:hAnsi="Arial" w:cs="Arial"/>
          <w:sz w:val="24"/>
          <w:szCs w:val="24"/>
        </w:rPr>
      </w:pPr>
      <w:r w:rsidRPr="00E85EFD">
        <w:rPr>
          <w:rFonts w:ascii="Arial" w:hAnsi="Arial" w:cs="Arial"/>
          <w:sz w:val="24"/>
          <w:szCs w:val="24"/>
        </w:rPr>
        <w:t xml:space="preserve">This document references various standards and specifications applicable to the relevant </w:t>
      </w:r>
      <w:r w:rsidRPr="00CC473D">
        <w:rPr>
          <w:rFonts w:ascii="Arial" w:hAnsi="Arial" w:cs="Arial"/>
          <w:b/>
          <w:bCs/>
          <w:sz w:val="24"/>
          <w:szCs w:val="24"/>
        </w:rPr>
        <w:t>business sector within the Republic of South Africa. Changes to these standards and</w:t>
      </w:r>
      <w:r w:rsidRPr="00E85EFD">
        <w:rPr>
          <w:rFonts w:ascii="Arial" w:hAnsi="Arial" w:cs="Arial"/>
          <w:sz w:val="24"/>
          <w:szCs w:val="24"/>
        </w:rPr>
        <w:t xml:space="preserve"> specifications effected during preparing this document have not been considered and therefore may vary. Changes or queries detected in this document must be brought to the attention of the </w:t>
      </w:r>
      <w:proofErr w:type="spellStart"/>
      <w:r w:rsidRPr="00E85EFD">
        <w:rPr>
          <w:rFonts w:ascii="Arial" w:hAnsi="Arial" w:cs="Arial"/>
          <w:sz w:val="24"/>
          <w:szCs w:val="24"/>
        </w:rPr>
        <w:t>GDoH</w:t>
      </w:r>
      <w:proofErr w:type="spellEnd"/>
      <w:r w:rsidRPr="00E85EFD">
        <w:rPr>
          <w:rFonts w:ascii="Arial" w:hAnsi="Arial" w:cs="Arial"/>
          <w:sz w:val="24"/>
          <w:szCs w:val="24"/>
        </w:rPr>
        <w:t>. Compliance to this specification does not in itself confer immunity from legal obligations.</w:t>
      </w:r>
    </w:p>
    <w:p w14:paraId="0A0C4E95" w14:textId="77777777" w:rsidR="0049173F" w:rsidRDefault="0049173F" w:rsidP="00FF307A">
      <w:pPr>
        <w:ind w:left="567"/>
        <w:jc w:val="both"/>
        <w:rPr>
          <w:rFonts w:ascii="Arial" w:hAnsi="Arial" w:cs="Arial"/>
          <w:sz w:val="24"/>
          <w:szCs w:val="24"/>
        </w:rPr>
      </w:pPr>
    </w:p>
    <w:p w14:paraId="64045E47" w14:textId="5360AB31" w:rsidR="00E85EFD" w:rsidRPr="008D7541" w:rsidRDefault="00E85EF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PAYMENT TERMS</w:t>
      </w:r>
    </w:p>
    <w:p w14:paraId="4BEF8E88" w14:textId="77777777" w:rsidR="00BC733A" w:rsidRDefault="00BC733A" w:rsidP="00A44A0E">
      <w:pPr>
        <w:autoSpaceDE w:val="0"/>
        <w:autoSpaceDN w:val="0"/>
        <w:spacing w:line="276" w:lineRule="auto"/>
        <w:ind w:left="567"/>
        <w:jc w:val="both"/>
        <w:rPr>
          <w:rFonts w:ascii="Arial" w:hAnsi="Arial" w:cs="Arial"/>
          <w:bCs/>
          <w:sz w:val="24"/>
          <w:szCs w:val="24"/>
          <w:lang w:val="en-ZA"/>
        </w:rPr>
      </w:pPr>
    </w:p>
    <w:p w14:paraId="16A1C8B9" w14:textId="3C5CB744" w:rsidR="00E85EFD" w:rsidRDefault="00E85EFD" w:rsidP="00A44A0E">
      <w:pPr>
        <w:autoSpaceDE w:val="0"/>
        <w:autoSpaceDN w:val="0"/>
        <w:spacing w:line="276" w:lineRule="auto"/>
        <w:ind w:left="567"/>
        <w:jc w:val="both"/>
        <w:rPr>
          <w:rFonts w:ascii="Arial" w:hAnsi="Arial" w:cs="Arial"/>
          <w:bCs/>
          <w:sz w:val="24"/>
          <w:szCs w:val="24"/>
          <w:lang w:val="en-ZA"/>
        </w:rPr>
      </w:pPr>
      <w:r w:rsidRPr="00E85EFD">
        <w:rPr>
          <w:rFonts w:ascii="Arial" w:hAnsi="Arial" w:cs="Arial"/>
          <w:bCs/>
          <w:sz w:val="24"/>
          <w:szCs w:val="24"/>
          <w:lang w:val="en-ZA"/>
        </w:rPr>
        <w:t xml:space="preserve">Section 38(1)(f) of the PFMA and Treasury Regulation 8.2.3 regulates the payment to suppliers within 30 days of invoice receipt. In support of this it is compulsory for the successful bidder/s, on award, to register for GPT Electronic Invoice Submission and Tracking. </w:t>
      </w:r>
    </w:p>
    <w:p w14:paraId="08267645" w14:textId="77777777" w:rsidR="00E7083D" w:rsidRDefault="00E7083D" w:rsidP="00A44A0E">
      <w:pPr>
        <w:autoSpaceDE w:val="0"/>
        <w:autoSpaceDN w:val="0"/>
        <w:spacing w:line="276" w:lineRule="auto"/>
        <w:ind w:left="567"/>
        <w:jc w:val="both"/>
        <w:rPr>
          <w:rFonts w:ascii="Arial" w:hAnsi="Arial" w:cs="Arial"/>
          <w:bCs/>
          <w:sz w:val="24"/>
          <w:szCs w:val="24"/>
          <w:lang w:val="en-ZA"/>
        </w:rPr>
      </w:pPr>
    </w:p>
    <w:p w14:paraId="6A9160F2" w14:textId="3BE78817" w:rsidR="00E85EFD" w:rsidRPr="008D7541" w:rsidRDefault="00E85EF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LINES OF COMMUNICATION AND REPORTING</w:t>
      </w:r>
    </w:p>
    <w:p w14:paraId="5532A8E4" w14:textId="77777777" w:rsidR="00BC733A" w:rsidRDefault="00BC733A" w:rsidP="00551357">
      <w:pPr>
        <w:ind w:left="567" w:right="142"/>
        <w:jc w:val="both"/>
        <w:rPr>
          <w:rFonts w:ascii="Arial" w:hAnsi="Arial" w:cs="Arial"/>
          <w:sz w:val="24"/>
          <w:szCs w:val="24"/>
          <w:lang w:val="en-ZA"/>
        </w:rPr>
      </w:pPr>
    </w:p>
    <w:p w14:paraId="66411222" w14:textId="403BE7A6" w:rsidR="00E85EFD" w:rsidRDefault="00E85EFD" w:rsidP="00551357">
      <w:pPr>
        <w:ind w:left="567" w:right="142"/>
        <w:jc w:val="both"/>
        <w:rPr>
          <w:rFonts w:ascii="Arial" w:hAnsi="Arial" w:cs="Arial"/>
          <w:sz w:val="24"/>
          <w:szCs w:val="24"/>
          <w:lang w:val="en-ZA"/>
        </w:rPr>
      </w:pPr>
      <w:r w:rsidRPr="00244D5F">
        <w:rPr>
          <w:rFonts w:ascii="Arial" w:hAnsi="Arial" w:cs="Arial"/>
          <w:sz w:val="24"/>
          <w:szCs w:val="24"/>
          <w:lang w:val="en-ZA"/>
        </w:rPr>
        <w:t xml:space="preserve">The appointed Service Provider will be required to report to the designated </w:t>
      </w:r>
      <w:proofErr w:type="spellStart"/>
      <w:r w:rsidRPr="00244D5F">
        <w:rPr>
          <w:rFonts w:ascii="Arial" w:hAnsi="Arial" w:cs="Arial"/>
          <w:sz w:val="24"/>
          <w:szCs w:val="24"/>
          <w:lang w:val="en-ZA"/>
        </w:rPr>
        <w:t>GDoH</w:t>
      </w:r>
      <w:proofErr w:type="spellEnd"/>
      <w:r w:rsidRPr="00244D5F">
        <w:rPr>
          <w:rFonts w:ascii="Arial" w:hAnsi="Arial" w:cs="Arial"/>
          <w:sz w:val="24"/>
          <w:szCs w:val="24"/>
          <w:lang w:val="en-ZA"/>
        </w:rPr>
        <w:t xml:space="preserve"> official located at the Facilities Unit, who will be introduced to the successful Service Provider on appointment.</w:t>
      </w:r>
    </w:p>
    <w:p w14:paraId="1BDC69B1" w14:textId="77777777" w:rsidR="00B5524E" w:rsidRDefault="00B5524E" w:rsidP="00551357">
      <w:pPr>
        <w:ind w:left="567" w:right="142"/>
        <w:jc w:val="both"/>
        <w:rPr>
          <w:rFonts w:ascii="Arial" w:hAnsi="Arial" w:cs="Arial"/>
          <w:sz w:val="24"/>
          <w:szCs w:val="24"/>
          <w:lang w:val="en-ZA"/>
        </w:rPr>
      </w:pPr>
    </w:p>
    <w:p w14:paraId="29654CD3" w14:textId="77777777" w:rsidR="003B7B2D" w:rsidRDefault="003B7B2D" w:rsidP="00551357">
      <w:pPr>
        <w:ind w:left="567" w:right="142"/>
        <w:jc w:val="both"/>
        <w:rPr>
          <w:rFonts w:ascii="Arial" w:hAnsi="Arial" w:cs="Arial"/>
          <w:sz w:val="24"/>
          <w:szCs w:val="24"/>
          <w:lang w:val="en-ZA"/>
        </w:rPr>
      </w:pPr>
    </w:p>
    <w:p w14:paraId="10716652" w14:textId="77777777" w:rsidR="003B7B2D" w:rsidRDefault="003B7B2D" w:rsidP="00551357">
      <w:pPr>
        <w:ind w:left="567" w:right="142"/>
        <w:jc w:val="both"/>
        <w:rPr>
          <w:rFonts w:ascii="Arial" w:hAnsi="Arial" w:cs="Arial"/>
          <w:sz w:val="24"/>
          <w:szCs w:val="24"/>
          <w:lang w:val="en-ZA"/>
        </w:rPr>
      </w:pPr>
    </w:p>
    <w:p w14:paraId="5D02C8AB" w14:textId="138607A6" w:rsidR="00E85EFD" w:rsidRPr="008D7541" w:rsidRDefault="00E85EF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lastRenderedPageBreak/>
        <w:t>LATE BIDS</w:t>
      </w:r>
    </w:p>
    <w:p w14:paraId="0F960777" w14:textId="77777777" w:rsidR="00BC733A" w:rsidRDefault="00BC733A" w:rsidP="00FA5494">
      <w:pPr>
        <w:ind w:left="540"/>
        <w:rPr>
          <w:rFonts w:ascii="Arial" w:hAnsi="Arial" w:cs="Arial"/>
          <w:sz w:val="24"/>
          <w:szCs w:val="24"/>
        </w:rPr>
      </w:pPr>
    </w:p>
    <w:p w14:paraId="4ED92F86" w14:textId="17E03676" w:rsidR="00E85EFD" w:rsidRPr="00E85EFD" w:rsidRDefault="00E85EFD" w:rsidP="00FA5494">
      <w:pPr>
        <w:ind w:left="540"/>
        <w:rPr>
          <w:rFonts w:ascii="Arial" w:hAnsi="Arial" w:cs="Arial"/>
          <w:sz w:val="24"/>
          <w:szCs w:val="24"/>
        </w:rPr>
      </w:pPr>
      <w:r w:rsidRPr="00E85EFD">
        <w:rPr>
          <w:rFonts w:ascii="Arial" w:hAnsi="Arial" w:cs="Arial"/>
          <w:sz w:val="24"/>
          <w:szCs w:val="24"/>
        </w:rPr>
        <w:t xml:space="preserve">Bids received after the closing date and time, at the address indicated in the bid documents, will not be accepted for consideration and where applicable, be returned unopened to the bidder. </w:t>
      </w:r>
    </w:p>
    <w:p w14:paraId="2998FA3A" w14:textId="77777777" w:rsidR="00BB3A60" w:rsidRDefault="00BB3A60" w:rsidP="00E85EFD">
      <w:pPr>
        <w:spacing w:line="360" w:lineRule="auto"/>
        <w:ind w:left="567" w:right="142"/>
        <w:jc w:val="both"/>
        <w:rPr>
          <w:rFonts w:ascii="Arial" w:hAnsi="Arial" w:cs="Arial"/>
          <w:sz w:val="24"/>
          <w:szCs w:val="24"/>
          <w:lang w:val="en-ZA"/>
        </w:rPr>
      </w:pPr>
    </w:p>
    <w:p w14:paraId="28B5B33C" w14:textId="09A9155C" w:rsidR="00E85EFD" w:rsidRPr="008D7541" w:rsidRDefault="00E85EF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THE CONDITION OF THE BID AWARD</w:t>
      </w:r>
    </w:p>
    <w:p w14:paraId="7639C094" w14:textId="77777777" w:rsidR="00BC733A" w:rsidRDefault="00BC733A" w:rsidP="00BC733A">
      <w:pPr>
        <w:spacing w:after="15"/>
        <w:ind w:left="993" w:right="80"/>
        <w:contextualSpacing/>
        <w:rPr>
          <w:rFonts w:ascii="Arial" w:hAnsi="Arial" w:cs="Arial"/>
          <w:sz w:val="24"/>
          <w:szCs w:val="24"/>
          <w:lang w:val="en-ZA"/>
        </w:rPr>
      </w:pPr>
    </w:p>
    <w:p w14:paraId="55C10810" w14:textId="63056FFB" w:rsidR="00E85EFD" w:rsidRPr="00F83551" w:rsidRDefault="00BD3687" w:rsidP="00BD56C9">
      <w:pPr>
        <w:numPr>
          <w:ilvl w:val="0"/>
          <w:numId w:val="15"/>
        </w:numPr>
        <w:spacing w:after="15"/>
        <w:ind w:left="993" w:right="80" w:hanging="425"/>
        <w:contextualSpacing/>
        <w:jc w:val="both"/>
        <w:rPr>
          <w:rFonts w:ascii="Arial" w:hAnsi="Arial" w:cs="Arial"/>
          <w:sz w:val="24"/>
          <w:szCs w:val="24"/>
          <w:lang w:val="en-ZA"/>
        </w:rPr>
      </w:pPr>
      <w:r w:rsidRPr="00F83551">
        <w:rPr>
          <w:rFonts w:ascii="Arial" w:hAnsi="Arial" w:cs="Arial"/>
          <w:sz w:val="24"/>
          <w:szCs w:val="24"/>
          <w:lang w:val="en-ZA"/>
        </w:rPr>
        <w:t xml:space="preserve">The </w:t>
      </w:r>
      <w:r w:rsidR="00F83551" w:rsidRPr="00F83551">
        <w:rPr>
          <w:rFonts w:ascii="Arial" w:hAnsi="Arial" w:cs="Arial"/>
          <w:sz w:val="24"/>
          <w:szCs w:val="24"/>
          <w:lang w:val="en-ZA"/>
        </w:rPr>
        <w:t xml:space="preserve">Gauteng </w:t>
      </w:r>
      <w:r w:rsidR="00920DD8" w:rsidRPr="00F83551">
        <w:rPr>
          <w:rFonts w:ascii="Arial" w:hAnsi="Arial" w:cs="Arial"/>
          <w:sz w:val="24"/>
          <w:szCs w:val="24"/>
          <w:lang w:val="en-ZA"/>
        </w:rPr>
        <w:t>D</w:t>
      </w:r>
      <w:r w:rsidRPr="00F83551">
        <w:rPr>
          <w:rFonts w:ascii="Arial" w:hAnsi="Arial" w:cs="Arial"/>
          <w:sz w:val="24"/>
          <w:szCs w:val="24"/>
          <w:lang w:val="en-ZA"/>
        </w:rPr>
        <w:t xml:space="preserve">epartment of Health reserves the right to make a </w:t>
      </w:r>
      <w:r w:rsidR="00F83551" w:rsidRPr="00F83551">
        <w:rPr>
          <w:rFonts w:ascii="Arial" w:hAnsi="Arial" w:cs="Arial"/>
          <w:sz w:val="24"/>
          <w:szCs w:val="24"/>
          <w:lang w:val="en-ZA"/>
        </w:rPr>
        <w:t>m</w:t>
      </w:r>
      <w:r w:rsidR="00696D05" w:rsidRPr="00F83551">
        <w:rPr>
          <w:rFonts w:ascii="Arial" w:hAnsi="Arial" w:cs="Arial"/>
          <w:sz w:val="24"/>
          <w:szCs w:val="24"/>
          <w:lang w:val="en-ZA"/>
        </w:rPr>
        <w:t>ultiple</w:t>
      </w:r>
      <w:r w:rsidRPr="00F83551">
        <w:rPr>
          <w:rFonts w:ascii="Arial" w:hAnsi="Arial" w:cs="Arial"/>
          <w:sz w:val="24"/>
          <w:szCs w:val="24"/>
          <w:lang w:val="en-ZA"/>
        </w:rPr>
        <w:t xml:space="preserve"> bid award</w:t>
      </w:r>
      <w:r w:rsidR="00F83551" w:rsidRPr="00F83551">
        <w:rPr>
          <w:rFonts w:ascii="Arial" w:hAnsi="Arial" w:cs="Arial"/>
          <w:sz w:val="24"/>
          <w:szCs w:val="24"/>
          <w:lang w:val="en-ZA"/>
        </w:rPr>
        <w:t xml:space="preserve"> or</w:t>
      </w:r>
      <w:r w:rsidR="00E85EFD" w:rsidRPr="00F83551">
        <w:rPr>
          <w:rFonts w:ascii="Arial" w:hAnsi="Arial" w:cs="Arial"/>
          <w:sz w:val="24"/>
          <w:szCs w:val="24"/>
          <w:lang w:val="en-ZA"/>
        </w:rPr>
        <w:t xml:space="preserve"> </w:t>
      </w:r>
      <w:r w:rsidR="00866331">
        <w:rPr>
          <w:rFonts w:ascii="Arial" w:hAnsi="Arial" w:cs="Arial"/>
          <w:sz w:val="24"/>
          <w:szCs w:val="24"/>
          <w:lang w:val="en-ZA"/>
        </w:rPr>
        <w:t xml:space="preserve">to </w:t>
      </w:r>
      <w:r w:rsidR="00E85EFD" w:rsidRPr="00F83551">
        <w:rPr>
          <w:rFonts w:ascii="Arial" w:hAnsi="Arial" w:cs="Arial"/>
          <w:sz w:val="24"/>
          <w:szCs w:val="24"/>
          <w:lang w:val="en-ZA"/>
        </w:rPr>
        <w:t>accept part of the tender rather than the whole tender.</w:t>
      </w:r>
    </w:p>
    <w:p w14:paraId="695F2F97" w14:textId="3A19EFEF" w:rsidR="00E85EFD" w:rsidRPr="00E85EFD" w:rsidRDefault="00E85EFD" w:rsidP="00E6044B">
      <w:pPr>
        <w:numPr>
          <w:ilvl w:val="0"/>
          <w:numId w:val="15"/>
        </w:numPr>
        <w:spacing w:after="15"/>
        <w:ind w:left="993" w:right="80" w:hanging="425"/>
        <w:contextualSpacing/>
        <w:jc w:val="both"/>
        <w:rPr>
          <w:rFonts w:ascii="Arial" w:hAnsi="Arial" w:cs="Arial"/>
          <w:sz w:val="24"/>
          <w:szCs w:val="24"/>
          <w:lang w:val="en-ZA"/>
        </w:rPr>
      </w:pPr>
      <w:r w:rsidRPr="00E85EFD">
        <w:rPr>
          <w:rFonts w:ascii="Arial" w:hAnsi="Arial" w:cs="Arial"/>
          <w:sz w:val="24"/>
          <w:szCs w:val="24"/>
        </w:rPr>
        <w:t xml:space="preserve">The Gauteng Department of Health reserves the right to negotiate further with preferred bidders, where prices are </w:t>
      </w:r>
      <w:r w:rsidR="00866331">
        <w:rPr>
          <w:rFonts w:ascii="Arial" w:hAnsi="Arial" w:cs="Arial"/>
          <w:sz w:val="24"/>
          <w:szCs w:val="24"/>
        </w:rPr>
        <w:t>not</w:t>
      </w:r>
      <w:r w:rsidRPr="00E85EFD">
        <w:rPr>
          <w:rFonts w:ascii="Arial" w:hAnsi="Arial" w:cs="Arial"/>
          <w:sz w:val="24"/>
          <w:szCs w:val="24"/>
        </w:rPr>
        <w:t xml:space="preserve"> market related </w:t>
      </w:r>
      <w:r w:rsidR="00122669">
        <w:rPr>
          <w:rFonts w:ascii="Arial" w:hAnsi="Arial" w:cs="Arial"/>
          <w:sz w:val="24"/>
          <w:szCs w:val="24"/>
        </w:rPr>
        <w:t xml:space="preserve">or to standardise </w:t>
      </w:r>
      <w:r w:rsidR="00EC4B08">
        <w:rPr>
          <w:rFonts w:ascii="Arial" w:hAnsi="Arial" w:cs="Arial"/>
          <w:sz w:val="24"/>
          <w:szCs w:val="24"/>
        </w:rPr>
        <w:t>prices</w:t>
      </w:r>
      <w:r w:rsidRPr="00E85EFD">
        <w:rPr>
          <w:rFonts w:ascii="Arial" w:hAnsi="Arial" w:cs="Arial"/>
          <w:sz w:val="24"/>
          <w:szCs w:val="24"/>
        </w:rPr>
        <w:t>.</w:t>
      </w:r>
    </w:p>
    <w:p w14:paraId="6BF1DF75" w14:textId="77777777" w:rsidR="009B682B" w:rsidRDefault="00E85EFD" w:rsidP="009B682B">
      <w:pPr>
        <w:numPr>
          <w:ilvl w:val="0"/>
          <w:numId w:val="15"/>
        </w:numPr>
        <w:spacing w:before="120" w:after="15"/>
        <w:ind w:left="993" w:right="80" w:hanging="426"/>
        <w:contextualSpacing/>
        <w:jc w:val="both"/>
        <w:rPr>
          <w:rFonts w:ascii="Arial" w:hAnsi="Arial" w:cs="Arial"/>
          <w:sz w:val="24"/>
          <w:szCs w:val="24"/>
          <w:lang w:val="en-ZA"/>
        </w:rPr>
      </w:pPr>
      <w:r w:rsidRPr="00244D5F">
        <w:rPr>
          <w:rFonts w:ascii="Arial" w:hAnsi="Arial" w:cs="Arial"/>
          <w:sz w:val="24"/>
          <w:szCs w:val="24"/>
          <w:lang w:val="en-ZA"/>
        </w:rPr>
        <w:t>The Gauteng Department of Health reserves the right to do due diligence evaluation of the selected bidder/s.</w:t>
      </w:r>
    </w:p>
    <w:p w14:paraId="3272E569" w14:textId="7CD7B599" w:rsidR="009B682B" w:rsidRDefault="009B682B" w:rsidP="009B682B">
      <w:pPr>
        <w:numPr>
          <w:ilvl w:val="0"/>
          <w:numId w:val="15"/>
        </w:numPr>
        <w:spacing w:before="120" w:after="15"/>
        <w:ind w:left="993" w:right="80" w:hanging="426"/>
        <w:contextualSpacing/>
        <w:jc w:val="both"/>
        <w:rPr>
          <w:rFonts w:ascii="Arial" w:hAnsi="Arial" w:cs="Arial"/>
          <w:sz w:val="24"/>
          <w:szCs w:val="24"/>
          <w:lang w:val="en-ZA"/>
        </w:rPr>
      </w:pPr>
      <w:r w:rsidRPr="009B682B">
        <w:rPr>
          <w:rFonts w:ascii="Arial" w:hAnsi="Arial" w:cs="Arial"/>
          <w:sz w:val="24"/>
          <w:szCs w:val="24"/>
          <w:lang w:val="en-ZA"/>
        </w:rPr>
        <w:t>Bidders are required to register with National Treasury Central Supplier Database</w:t>
      </w:r>
      <w:r>
        <w:rPr>
          <w:rFonts w:ascii="Arial" w:hAnsi="Arial" w:cs="Arial"/>
          <w:sz w:val="24"/>
          <w:szCs w:val="24"/>
          <w:lang w:val="en-ZA"/>
        </w:rPr>
        <w:t>.</w:t>
      </w:r>
    </w:p>
    <w:p w14:paraId="206C02B2" w14:textId="18D159E8" w:rsidR="00E85EFD" w:rsidRPr="009B682B" w:rsidRDefault="00E85EFD" w:rsidP="009B682B">
      <w:pPr>
        <w:numPr>
          <w:ilvl w:val="0"/>
          <w:numId w:val="15"/>
        </w:numPr>
        <w:spacing w:before="120" w:after="15"/>
        <w:ind w:left="993" w:right="80" w:hanging="426"/>
        <w:contextualSpacing/>
        <w:jc w:val="both"/>
        <w:rPr>
          <w:rFonts w:ascii="Arial" w:hAnsi="Arial" w:cs="Arial"/>
          <w:sz w:val="24"/>
          <w:szCs w:val="24"/>
          <w:lang w:val="en-ZA"/>
        </w:rPr>
      </w:pPr>
      <w:r w:rsidRPr="009B682B">
        <w:rPr>
          <w:rFonts w:ascii="Arial" w:hAnsi="Arial" w:cs="Arial"/>
          <w:sz w:val="24"/>
          <w:szCs w:val="24"/>
          <w:lang w:val="en-ZA"/>
        </w:rPr>
        <w:t>The successful bidder must be tax compliant at the awarding of the bid.</w:t>
      </w:r>
    </w:p>
    <w:p w14:paraId="007A721C" w14:textId="77777777" w:rsidR="007A0867" w:rsidRPr="00E85EFD" w:rsidRDefault="007A0867" w:rsidP="007A0867">
      <w:pPr>
        <w:spacing w:before="120" w:after="15"/>
        <w:ind w:right="80"/>
        <w:contextualSpacing/>
        <w:jc w:val="both"/>
        <w:rPr>
          <w:rFonts w:ascii="Arial" w:hAnsi="Arial" w:cs="Arial"/>
          <w:sz w:val="24"/>
          <w:szCs w:val="24"/>
          <w:lang w:val="en-ZA"/>
        </w:rPr>
      </w:pPr>
    </w:p>
    <w:p w14:paraId="14DDC306" w14:textId="55B93530" w:rsidR="00E85EFD" w:rsidRPr="008D7541" w:rsidRDefault="00E85EF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TRAVEL</w:t>
      </w:r>
    </w:p>
    <w:p w14:paraId="00D7CE1B" w14:textId="77777777" w:rsidR="005244BF" w:rsidRDefault="005244BF" w:rsidP="00B15E25">
      <w:pPr>
        <w:autoSpaceDE w:val="0"/>
        <w:autoSpaceDN w:val="0"/>
        <w:ind w:left="567"/>
        <w:rPr>
          <w:rFonts w:ascii="Arial" w:hAnsi="Arial" w:cs="Arial"/>
          <w:snapToGrid w:val="0"/>
          <w:sz w:val="24"/>
          <w:szCs w:val="24"/>
          <w:lang w:val="en-US"/>
        </w:rPr>
      </w:pPr>
    </w:p>
    <w:p w14:paraId="1A8F839E" w14:textId="1C9ED4A9" w:rsidR="00E85EFD" w:rsidRDefault="00E85EFD" w:rsidP="00B15E25">
      <w:pPr>
        <w:autoSpaceDE w:val="0"/>
        <w:autoSpaceDN w:val="0"/>
        <w:ind w:left="567"/>
        <w:rPr>
          <w:rFonts w:ascii="Arial" w:hAnsi="Arial" w:cs="Arial"/>
          <w:snapToGrid w:val="0"/>
          <w:sz w:val="24"/>
          <w:szCs w:val="24"/>
          <w:lang w:val="en-US"/>
        </w:rPr>
      </w:pPr>
      <w:r w:rsidRPr="00E85EFD">
        <w:rPr>
          <w:rFonts w:ascii="Arial" w:hAnsi="Arial" w:cs="Arial"/>
          <w:snapToGrid w:val="0"/>
          <w:sz w:val="24"/>
          <w:szCs w:val="24"/>
          <w:lang w:val="en-US"/>
        </w:rPr>
        <w:t xml:space="preserve">The Gauteng Department of Health will not be liable for any costs incurred by the bidder. </w:t>
      </w:r>
    </w:p>
    <w:p w14:paraId="183B316A" w14:textId="77777777" w:rsidR="00B5524E" w:rsidRDefault="00B5524E" w:rsidP="00337B38">
      <w:pPr>
        <w:autoSpaceDE w:val="0"/>
        <w:autoSpaceDN w:val="0"/>
        <w:ind w:left="567"/>
        <w:jc w:val="both"/>
        <w:rPr>
          <w:rFonts w:ascii="Arial" w:hAnsi="Arial" w:cs="Arial"/>
          <w:snapToGrid w:val="0"/>
          <w:sz w:val="24"/>
          <w:szCs w:val="24"/>
          <w:lang w:val="en-US"/>
        </w:rPr>
      </w:pPr>
    </w:p>
    <w:p w14:paraId="6B01276A" w14:textId="3ECA110E" w:rsidR="00E85EFD" w:rsidRPr="008D7541" w:rsidRDefault="00E85EF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COUNTER CONDITIONS</w:t>
      </w:r>
    </w:p>
    <w:p w14:paraId="4E49409A" w14:textId="77777777" w:rsidR="00837946" w:rsidRDefault="00837946" w:rsidP="00FA5494">
      <w:pPr>
        <w:autoSpaceDE w:val="0"/>
        <w:autoSpaceDN w:val="0"/>
        <w:ind w:left="567"/>
        <w:jc w:val="both"/>
        <w:rPr>
          <w:rFonts w:ascii="Arial" w:hAnsi="Arial" w:cs="Arial"/>
          <w:bCs/>
          <w:sz w:val="24"/>
          <w:szCs w:val="24"/>
          <w:lang w:val="en-ZA"/>
        </w:rPr>
      </w:pPr>
    </w:p>
    <w:p w14:paraId="2651EE9E" w14:textId="68FD08D8" w:rsidR="00E85EFD" w:rsidRDefault="00E85EFD" w:rsidP="00FA5494">
      <w:pPr>
        <w:autoSpaceDE w:val="0"/>
        <w:autoSpaceDN w:val="0"/>
        <w:ind w:left="567"/>
        <w:jc w:val="both"/>
        <w:rPr>
          <w:rFonts w:ascii="Arial" w:hAnsi="Arial" w:cs="Arial"/>
          <w:bCs/>
          <w:sz w:val="24"/>
          <w:szCs w:val="24"/>
          <w:lang w:val="en-ZA"/>
        </w:rPr>
      </w:pPr>
      <w:r w:rsidRPr="00E85EFD">
        <w:rPr>
          <w:rFonts w:ascii="Arial" w:hAnsi="Arial" w:cs="Arial"/>
          <w:bCs/>
          <w:sz w:val="24"/>
          <w:szCs w:val="24"/>
          <w:lang w:val="en-ZA"/>
        </w:rPr>
        <w:t xml:space="preserve">Bidders’ attention is drawn to the fact that amendments to any of the </w:t>
      </w:r>
      <w:r w:rsidR="003611CD">
        <w:rPr>
          <w:rFonts w:ascii="Arial" w:hAnsi="Arial" w:cs="Arial"/>
          <w:bCs/>
          <w:sz w:val="24"/>
          <w:szCs w:val="24"/>
          <w:lang w:val="en-ZA"/>
        </w:rPr>
        <w:t>b</w:t>
      </w:r>
      <w:r w:rsidRPr="00E85EFD">
        <w:rPr>
          <w:rFonts w:ascii="Arial" w:hAnsi="Arial" w:cs="Arial"/>
          <w:bCs/>
          <w:sz w:val="24"/>
          <w:szCs w:val="24"/>
          <w:lang w:val="en-ZA"/>
        </w:rPr>
        <w:t xml:space="preserve">id </w:t>
      </w:r>
      <w:r w:rsidR="003611CD">
        <w:rPr>
          <w:rFonts w:ascii="Arial" w:hAnsi="Arial" w:cs="Arial"/>
          <w:bCs/>
          <w:sz w:val="24"/>
          <w:szCs w:val="24"/>
          <w:lang w:val="en-ZA"/>
        </w:rPr>
        <w:t>c</w:t>
      </w:r>
      <w:r w:rsidRPr="00E85EFD">
        <w:rPr>
          <w:rFonts w:ascii="Arial" w:hAnsi="Arial" w:cs="Arial"/>
          <w:bCs/>
          <w:sz w:val="24"/>
          <w:szCs w:val="24"/>
          <w:lang w:val="en-ZA"/>
        </w:rPr>
        <w:t>onditions or setting of counter conditions by bidders may result in the invalidation of such bids.</w:t>
      </w:r>
    </w:p>
    <w:p w14:paraId="60BCBDA9" w14:textId="77777777" w:rsidR="00B05289" w:rsidRPr="00E85EFD" w:rsidRDefault="00B05289" w:rsidP="00FA5494">
      <w:pPr>
        <w:autoSpaceDE w:val="0"/>
        <w:autoSpaceDN w:val="0"/>
        <w:ind w:left="567"/>
        <w:jc w:val="both"/>
        <w:rPr>
          <w:rFonts w:ascii="Arial" w:hAnsi="Arial" w:cs="Arial"/>
          <w:bCs/>
          <w:sz w:val="24"/>
          <w:szCs w:val="24"/>
          <w:lang w:val="en-ZA"/>
        </w:rPr>
      </w:pPr>
    </w:p>
    <w:p w14:paraId="05050627" w14:textId="6B4030A1" w:rsidR="00E85EFD" w:rsidRPr="008D7541" w:rsidRDefault="00E85EF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FRONTING</w:t>
      </w:r>
    </w:p>
    <w:p w14:paraId="148EA672" w14:textId="77777777" w:rsidR="00E7083D" w:rsidRPr="00E85EFD" w:rsidRDefault="00E7083D" w:rsidP="00FA5494">
      <w:pPr>
        <w:jc w:val="both"/>
        <w:rPr>
          <w:rFonts w:ascii="Arial" w:hAnsi="Arial" w:cs="Arial"/>
          <w:b/>
          <w:bCs/>
          <w:sz w:val="24"/>
          <w:szCs w:val="24"/>
          <w:lang w:val="en-ZA"/>
        </w:rPr>
      </w:pPr>
    </w:p>
    <w:p w14:paraId="2CC9AC02" w14:textId="77777777" w:rsidR="00E85EFD" w:rsidRPr="00E85EFD" w:rsidRDefault="00E85EFD" w:rsidP="00E6044B">
      <w:pPr>
        <w:numPr>
          <w:ilvl w:val="0"/>
          <w:numId w:val="14"/>
        </w:numPr>
        <w:ind w:left="1080"/>
        <w:contextualSpacing/>
        <w:jc w:val="both"/>
        <w:rPr>
          <w:rFonts w:ascii="Arial" w:hAnsi="Arial" w:cs="Arial"/>
          <w:bCs/>
          <w:sz w:val="24"/>
          <w:szCs w:val="24"/>
          <w:lang w:val="en-ZA"/>
        </w:rPr>
      </w:pPr>
      <w:r w:rsidRPr="00E85EFD">
        <w:rPr>
          <w:rFonts w:ascii="Arial" w:hAnsi="Arial" w:cs="Arial"/>
          <w:bCs/>
          <w:sz w:val="24"/>
          <w:szCs w:val="24"/>
          <w:lang w:val="en-ZA"/>
        </w:rPr>
        <w:t>The Gauteng Department of Health supports the spirit of broad based black economic empowerment and recognises that real empowerment can only be achieved through individuals and businesses conducting themselves in accordance with the Constitution and in an honest, fair, equitable, transparent, and legally compliant manner. Against this background the National Treasury condemns any form of fronting.</w:t>
      </w:r>
    </w:p>
    <w:p w14:paraId="4FD89826" w14:textId="77777777" w:rsidR="00E85EFD" w:rsidRPr="00E85EFD" w:rsidRDefault="00E85EFD" w:rsidP="00E6044B">
      <w:pPr>
        <w:numPr>
          <w:ilvl w:val="0"/>
          <w:numId w:val="14"/>
        </w:numPr>
        <w:ind w:left="1080"/>
        <w:contextualSpacing/>
        <w:jc w:val="both"/>
        <w:rPr>
          <w:rFonts w:ascii="Arial" w:hAnsi="Arial" w:cs="Arial"/>
          <w:bCs/>
          <w:sz w:val="24"/>
          <w:szCs w:val="24"/>
          <w:lang w:val="en-ZA"/>
        </w:rPr>
      </w:pPr>
      <w:r w:rsidRPr="00E85EFD">
        <w:rPr>
          <w:rFonts w:ascii="Arial" w:hAnsi="Arial" w:cs="Arial"/>
          <w:bCs/>
          <w:sz w:val="24"/>
          <w:szCs w:val="24"/>
          <w:lang w:val="en-ZA"/>
        </w:rPr>
        <w:t xml:space="preserve">The Gauteng Department of Health, in ensuring that bidders conduct themselves in an honest manner will, as part of the bid evaluation processes, conduct, or initiate the necessary enquiries/investigations to determine the accuracy of the representation made in bid documents. </w:t>
      </w:r>
    </w:p>
    <w:p w14:paraId="4351D853" w14:textId="77777777" w:rsidR="00E85EFD" w:rsidRPr="00E85EFD" w:rsidRDefault="00E85EFD" w:rsidP="00E6044B">
      <w:pPr>
        <w:numPr>
          <w:ilvl w:val="0"/>
          <w:numId w:val="14"/>
        </w:numPr>
        <w:ind w:left="1080"/>
        <w:contextualSpacing/>
        <w:jc w:val="both"/>
        <w:rPr>
          <w:rFonts w:ascii="Arial" w:hAnsi="Arial" w:cs="Arial"/>
          <w:bCs/>
          <w:sz w:val="24"/>
          <w:szCs w:val="24"/>
          <w:lang w:val="en-ZA"/>
        </w:rPr>
      </w:pPr>
      <w:r w:rsidRPr="00E85EFD">
        <w:rPr>
          <w:rFonts w:ascii="Arial" w:hAnsi="Arial" w:cs="Arial"/>
          <w:bCs/>
          <w:sz w:val="24"/>
          <w:szCs w:val="24"/>
          <w:lang w:val="en-ZA"/>
        </w:rPr>
        <w:t xml:space="preserve">Should any of the fronting indicators as contained in the Guidelines on Complex Structures and Transactions and Fronting, issued by the Department of Trade and </w:t>
      </w:r>
      <w:r w:rsidRPr="00E85EFD">
        <w:rPr>
          <w:rFonts w:ascii="Arial" w:hAnsi="Arial" w:cs="Arial"/>
          <w:bCs/>
          <w:sz w:val="24"/>
          <w:szCs w:val="24"/>
          <w:lang w:val="en-ZA"/>
        </w:rPr>
        <w:lastRenderedPageBreak/>
        <w:t>Industry, be established during such enquiry/investigation, the onus will be on the bidder / contractor to prove that fronting does not exist.</w:t>
      </w:r>
    </w:p>
    <w:p w14:paraId="648F569E" w14:textId="77777777" w:rsidR="00D975F6" w:rsidRDefault="00D975F6" w:rsidP="00D975F6">
      <w:pPr>
        <w:shd w:val="clear" w:color="auto" w:fill="FFFFFF"/>
        <w:jc w:val="both"/>
        <w:rPr>
          <w:rFonts w:ascii="Arial" w:hAnsi="Arial" w:cs="Arial"/>
          <w:sz w:val="24"/>
          <w:szCs w:val="24"/>
          <w:bdr w:val="none" w:sz="0" w:space="0" w:color="auto" w:frame="1"/>
          <w:lang w:eastAsia="en-ZA"/>
        </w:rPr>
      </w:pPr>
    </w:p>
    <w:p w14:paraId="783EF3D1" w14:textId="5CE4731C" w:rsidR="001D0D65" w:rsidRDefault="001D0D65" w:rsidP="008D7541">
      <w:pPr>
        <w:numPr>
          <w:ilvl w:val="0"/>
          <w:numId w:val="8"/>
        </w:numPr>
        <w:tabs>
          <w:tab w:val="left" w:pos="567"/>
        </w:tabs>
        <w:ind w:left="-284" w:firstLine="284"/>
        <w:contextualSpacing/>
        <w:jc w:val="both"/>
        <w:outlineLvl w:val="4"/>
        <w:rPr>
          <w:rFonts w:ascii="Arial" w:hAnsi="Arial" w:cs="Arial"/>
          <w:b/>
          <w:sz w:val="24"/>
          <w:szCs w:val="24"/>
        </w:rPr>
      </w:pPr>
      <w:bookmarkStart w:id="21" w:name="_Toc268781571"/>
      <w:bookmarkStart w:id="22" w:name="_Toc268861699"/>
      <w:bookmarkEnd w:id="4"/>
      <w:bookmarkEnd w:id="5"/>
      <w:bookmarkEnd w:id="6"/>
      <w:bookmarkEnd w:id="7"/>
      <w:bookmarkEnd w:id="12"/>
      <w:r w:rsidRPr="008D7541">
        <w:rPr>
          <w:rFonts w:ascii="Arial" w:hAnsi="Arial" w:cs="Arial"/>
          <w:b/>
          <w:bCs/>
          <w:iCs/>
          <w:sz w:val="24"/>
          <w:szCs w:val="24"/>
          <w:lang w:val="en-ZA"/>
        </w:rPr>
        <w:t>THIRD PARTIES</w:t>
      </w:r>
    </w:p>
    <w:p w14:paraId="4E31B580" w14:textId="77777777" w:rsidR="00106FED" w:rsidRDefault="00106FED" w:rsidP="001D0D65">
      <w:pPr>
        <w:jc w:val="both"/>
        <w:rPr>
          <w:rFonts w:ascii="Arial" w:hAnsi="Arial" w:cs="Arial"/>
          <w:b/>
          <w:sz w:val="24"/>
          <w:szCs w:val="24"/>
        </w:rPr>
      </w:pPr>
    </w:p>
    <w:p w14:paraId="7D3D654D" w14:textId="52F1D059" w:rsidR="00106FED" w:rsidRPr="00FA5494" w:rsidRDefault="00106FED" w:rsidP="00E6044B">
      <w:pPr>
        <w:pStyle w:val="ListParagraph"/>
        <w:numPr>
          <w:ilvl w:val="1"/>
          <w:numId w:val="27"/>
        </w:numPr>
        <w:spacing w:line="360" w:lineRule="auto"/>
        <w:ind w:left="709"/>
        <w:rPr>
          <w:rFonts w:cs="Arial"/>
          <w:bCs/>
          <w:sz w:val="24"/>
          <w:szCs w:val="24"/>
        </w:rPr>
      </w:pPr>
      <w:r w:rsidRPr="00FA5494">
        <w:rPr>
          <w:rFonts w:cs="Arial"/>
          <w:bCs/>
          <w:sz w:val="24"/>
          <w:szCs w:val="24"/>
        </w:rPr>
        <w:t>Participating authorities will not make a payment to or consult regarding orders with a third party.</w:t>
      </w:r>
    </w:p>
    <w:p w14:paraId="376433FC" w14:textId="21D04619" w:rsidR="00106FED" w:rsidRDefault="00106FED" w:rsidP="00E6044B">
      <w:pPr>
        <w:pStyle w:val="ListParagraph"/>
        <w:numPr>
          <w:ilvl w:val="1"/>
          <w:numId w:val="27"/>
        </w:numPr>
        <w:spacing w:line="360" w:lineRule="auto"/>
        <w:ind w:left="709"/>
        <w:rPr>
          <w:rFonts w:cs="Arial"/>
          <w:bCs/>
          <w:sz w:val="24"/>
          <w:szCs w:val="24"/>
        </w:rPr>
      </w:pPr>
      <w:r w:rsidRPr="00FA5494">
        <w:rPr>
          <w:rFonts w:cs="Arial"/>
          <w:bCs/>
          <w:sz w:val="24"/>
          <w:szCs w:val="24"/>
        </w:rPr>
        <w:t xml:space="preserve">No third party is entitled to put an account on hold.  </w:t>
      </w:r>
    </w:p>
    <w:p w14:paraId="7D552EFA" w14:textId="5754D64C" w:rsidR="00106FED" w:rsidRPr="008D7541" w:rsidRDefault="00106FE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COSTS</w:t>
      </w:r>
    </w:p>
    <w:p w14:paraId="241B81D5" w14:textId="77777777" w:rsidR="003066D5" w:rsidRPr="00106FED" w:rsidRDefault="003066D5" w:rsidP="00FA5494">
      <w:pPr>
        <w:ind w:left="540" w:right="88" w:hanging="540"/>
        <w:contextualSpacing/>
        <w:jc w:val="both"/>
        <w:rPr>
          <w:rFonts w:ascii="Arial" w:hAnsi="Arial" w:cs="Arial"/>
          <w:b/>
          <w:snapToGrid w:val="0"/>
          <w:sz w:val="24"/>
          <w:szCs w:val="24"/>
          <w:lang w:val="en-US"/>
        </w:rPr>
      </w:pPr>
    </w:p>
    <w:p w14:paraId="47F82B00" w14:textId="77777777" w:rsidR="00106FED" w:rsidRDefault="00106FED" w:rsidP="00FA5494">
      <w:pPr>
        <w:widowControl w:val="0"/>
        <w:tabs>
          <w:tab w:val="left" w:pos="540"/>
        </w:tabs>
        <w:ind w:left="540" w:right="88"/>
        <w:jc w:val="both"/>
        <w:rPr>
          <w:rFonts w:ascii="Arial" w:hAnsi="Arial" w:cs="Arial"/>
          <w:snapToGrid w:val="0"/>
          <w:sz w:val="24"/>
          <w:szCs w:val="24"/>
          <w:lang w:val="en-US"/>
        </w:rPr>
      </w:pPr>
      <w:r w:rsidRPr="00106FED">
        <w:rPr>
          <w:rFonts w:ascii="Arial" w:hAnsi="Arial" w:cs="Arial"/>
          <w:snapToGrid w:val="0"/>
          <w:sz w:val="24"/>
          <w:szCs w:val="24"/>
          <w:lang w:val="en-US"/>
        </w:rPr>
        <w:t>The Gauteng Department of Health will not be held responsible for any costs incurred by the service provider in the preparation and submission of the bid and samples.</w:t>
      </w:r>
    </w:p>
    <w:p w14:paraId="036BA69F" w14:textId="77777777" w:rsidR="005B08F1" w:rsidRDefault="005B08F1" w:rsidP="00FA5494">
      <w:pPr>
        <w:widowControl w:val="0"/>
        <w:tabs>
          <w:tab w:val="left" w:pos="540"/>
        </w:tabs>
        <w:ind w:left="540" w:right="88"/>
        <w:jc w:val="both"/>
        <w:rPr>
          <w:rFonts w:ascii="Arial" w:hAnsi="Arial" w:cs="Arial"/>
          <w:snapToGrid w:val="0"/>
          <w:sz w:val="24"/>
          <w:szCs w:val="24"/>
          <w:lang w:val="en-US"/>
        </w:rPr>
      </w:pPr>
    </w:p>
    <w:p w14:paraId="5214165D" w14:textId="73D430AC" w:rsidR="002B734D" w:rsidRPr="008D7541" w:rsidRDefault="00106FE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GUARANTEE</w:t>
      </w:r>
    </w:p>
    <w:p w14:paraId="0606C65F" w14:textId="70D5B881" w:rsidR="00106FED" w:rsidRPr="00106FED" w:rsidRDefault="00106FED" w:rsidP="00FA5494">
      <w:pPr>
        <w:ind w:left="540" w:right="88" w:hanging="540"/>
        <w:contextualSpacing/>
        <w:jc w:val="both"/>
        <w:rPr>
          <w:rFonts w:ascii="Arial" w:hAnsi="Arial" w:cs="Arial"/>
          <w:b/>
          <w:snapToGrid w:val="0"/>
          <w:sz w:val="24"/>
          <w:szCs w:val="24"/>
          <w:lang w:val="en-US"/>
        </w:rPr>
      </w:pPr>
      <w:r w:rsidRPr="00106FED">
        <w:rPr>
          <w:rFonts w:ascii="Arial" w:hAnsi="Arial" w:cs="Arial"/>
          <w:b/>
          <w:snapToGrid w:val="0"/>
          <w:sz w:val="24"/>
          <w:szCs w:val="24"/>
          <w:lang w:val="en-US"/>
        </w:rPr>
        <w:t xml:space="preserve"> </w:t>
      </w:r>
    </w:p>
    <w:p w14:paraId="4CF4DDB0" w14:textId="32234756" w:rsidR="00106FED" w:rsidRDefault="00106FED" w:rsidP="00FA5494">
      <w:pPr>
        <w:widowControl w:val="0"/>
        <w:tabs>
          <w:tab w:val="left" w:pos="540"/>
        </w:tabs>
        <w:ind w:left="540" w:right="88"/>
        <w:jc w:val="both"/>
        <w:rPr>
          <w:rFonts w:ascii="Arial" w:hAnsi="Arial" w:cs="Arial"/>
          <w:snapToGrid w:val="0"/>
          <w:sz w:val="24"/>
          <w:szCs w:val="24"/>
          <w:lang w:val="en-US"/>
        </w:rPr>
      </w:pPr>
      <w:r w:rsidRPr="00106FED">
        <w:rPr>
          <w:rFonts w:ascii="Arial" w:hAnsi="Arial" w:cs="Arial"/>
          <w:sz w:val="24"/>
          <w:szCs w:val="24"/>
        </w:rPr>
        <w:t xml:space="preserve">The contractor shall fully guarantee all items against manufacturing defects </w:t>
      </w:r>
      <w:r w:rsidRPr="00106FED">
        <w:rPr>
          <w:rFonts w:ascii="Arial" w:hAnsi="Arial" w:cs="Arial"/>
          <w:snapToGrid w:val="0"/>
          <w:sz w:val="24"/>
          <w:szCs w:val="24"/>
          <w:lang w:val="en-US"/>
        </w:rPr>
        <w:t xml:space="preserve">due to factory defaults.  </w:t>
      </w:r>
      <w:r w:rsidRPr="00106FED">
        <w:rPr>
          <w:rFonts w:ascii="Arial" w:hAnsi="Arial" w:cs="Arial"/>
          <w:sz w:val="24"/>
          <w:szCs w:val="24"/>
        </w:rPr>
        <w:t xml:space="preserve">Contractors are obliged to refund or replace the failed, unsafe, and defective goods </w:t>
      </w:r>
      <w:r w:rsidRPr="00106FED">
        <w:rPr>
          <w:rFonts w:ascii="Arial" w:hAnsi="Arial" w:cs="Arial"/>
          <w:snapToGrid w:val="0"/>
          <w:sz w:val="24"/>
          <w:szCs w:val="24"/>
          <w:lang w:val="en-US"/>
        </w:rPr>
        <w:t>without any charge</w:t>
      </w:r>
      <w:r w:rsidRPr="00106FED">
        <w:rPr>
          <w:rFonts w:ascii="Arial" w:hAnsi="Arial" w:cs="Arial"/>
          <w:sz w:val="24"/>
          <w:szCs w:val="24"/>
        </w:rPr>
        <w:t>s</w:t>
      </w:r>
      <w:r w:rsidRPr="00106FED">
        <w:rPr>
          <w:rFonts w:ascii="Arial" w:hAnsi="Arial" w:cs="Arial"/>
          <w:snapToGrid w:val="0"/>
          <w:sz w:val="24"/>
          <w:szCs w:val="24"/>
          <w:lang w:val="en-US"/>
        </w:rPr>
        <w:t>.</w:t>
      </w:r>
    </w:p>
    <w:p w14:paraId="111848A7" w14:textId="1AE5A516" w:rsidR="00FA5494" w:rsidRDefault="00FA5494" w:rsidP="0016115A">
      <w:pPr>
        <w:tabs>
          <w:tab w:val="left" w:pos="540"/>
        </w:tabs>
        <w:ind w:left="540" w:right="88"/>
        <w:contextualSpacing/>
        <w:jc w:val="both"/>
        <w:rPr>
          <w:rFonts w:ascii="Arial" w:hAnsi="Arial" w:cs="Arial"/>
          <w:snapToGrid w:val="0"/>
          <w:sz w:val="24"/>
          <w:szCs w:val="24"/>
          <w:lang w:val="en-US"/>
        </w:rPr>
      </w:pPr>
    </w:p>
    <w:p w14:paraId="6E61EC97" w14:textId="2870B585" w:rsidR="00106FED" w:rsidRPr="008D7541" w:rsidRDefault="00106FED" w:rsidP="008D7541">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DELIVERIES</w:t>
      </w:r>
    </w:p>
    <w:p w14:paraId="610EE082" w14:textId="77777777" w:rsidR="002B734D" w:rsidRDefault="002B734D" w:rsidP="0016115A">
      <w:pPr>
        <w:ind w:left="540" w:right="88" w:hanging="540"/>
        <w:contextualSpacing/>
        <w:jc w:val="both"/>
        <w:rPr>
          <w:rFonts w:ascii="Arial" w:hAnsi="Arial" w:cs="Arial"/>
          <w:b/>
          <w:snapToGrid w:val="0"/>
          <w:sz w:val="24"/>
          <w:szCs w:val="24"/>
          <w:lang w:val="en-US"/>
        </w:rPr>
      </w:pPr>
    </w:p>
    <w:p w14:paraId="3DBE515F" w14:textId="0A6205DB" w:rsidR="00106FED" w:rsidRDefault="002B734D" w:rsidP="002B734D">
      <w:pPr>
        <w:widowControl w:val="0"/>
        <w:tabs>
          <w:tab w:val="left" w:pos="540"/>
        </w:tabs>
        <w:ind w:left="567" w:right="88" w:hanging="567"/>
        <w:contextualSpacing/>
        <w:jc w:val="both"/>
        <w:rPr>
          <w:rFonts w:ascii="Arial" w:hAnsi="Arial" w:cs="Arial"/>
          <w:snapToGrid w:val="0"/>
          <w:sz w:val="24"/>
          <w:szCs w:val="24"/>
          <w:lang w:val="en-US"/>
        </w:rPr>
      </w:pPr>
      <w:r>
        <w:rPr>
          <w:rFonts w:ascii="Arial" w:hAnsi="Arial" w:cs="Arial"/>
          <w:b/>
          <w:snapToGrid w:val="0"/>
          <w:sz w:val="24"/>
          <w:szCs w:val="24"/>
          <w:lang w:val="en-US"/>
        </w:rPr>
        <w:t>2</w:t>
      </w:r>
      <w:r w:rsidR="0005218B">
        <w:rPr>
          <w:rFonts w:ascii="Arial" w:hAnsi="Arial" w:cs="Arial"/>
          <w:b/>
          <w:snapToGrid w:val="0"/>
          <w:sz w:val="24"/>
          <w:szCs w:val="24"/>
          <w:lang w:val="en-US"/>
        </w:rPr>
        <w:t>1</w:t>
      </w:r>
      <w:r>
        <w:rPr>
          <w:rFonts w:ascii="Arial" w:hAnsi="Arial" w:cs="Arial"/>
          <w:b/>
          <w:snapToGrid w:val="0"/>
          <w:sz w:val="24"/>
          <w:szCs w:val="24"/>
          <w:lang w:val="en-US"/>
        </w:rPr>
        <w:t xml:space="preserve">.1 </w:t>
      </w:r>
      <w:r w:rsidRPr="002B734D">
        <w:rPr>
          <w:rFonts w:ascii="Arial" w:hAnsi="Arial" w:cs="Arial"/>
          <w:bCs/>
          <w:snapToGrid w:val="0"/>
          <w:sz w:val="24"/>
          <w:szCs w:val="24"/>
          <w:lang w:val="en-US"/>
        </w:rPr>
        <w:t>The</w:t>
      </w:r>
      <w:r w:rsidR="00106FED" w:rsidRPr="00106FED">
        <w:rPr>
          <w:rFonts w:ascii="Arial" w:hAnsi="Arial" w:cs="Arial"/>
          <w:snapToGrid w:val="0"/>
          <w:sz w:val="24"/>
          <w:szCs w:val="24"/>
          <w:lang w:val="en-US"/>
        </w:rPr>
        <w:t xml:space="preserve"> Gauteng Department of Health will not be responsible f</w:t>
      </w:r>
      <w:r w:rsidR="00915856">
        <w:rPr>
          <w:rFonts w:ascii="Arial" w:hAnsi="Arial" w:cs="Arial"/>
          <w:snapToGrid w:val="0"/>
          <w:sz w:val="24"/>
          <w:szCs w:val="24"/>
          <w:lang w:val="en-US"/>
        </w:rPr>
        <w:t>or</w:t>
      </w:r>
      <w:r w:rsidR="00106FED" w:rsidRPr="00106FED">
        <w:rPr>
          <w:rFonts w:ascii="Arial" w:hAnsi="Arial" w:cs="Arial"/>
          <w:snapToGrid w:val="0"/>
          <w:sz w:val="24"/>
          <w:szCs w:val="24"/>
          <w:lang w:val="en-US"/>
        </w:rPr>
        <w:t xml:space="preserve"> any damages of any item on transit and during delivery.</w:t>
      </w:r>
    </w:p>
    <w:p w14:paraId="58C5CA4E" w14:textId="77777777" w:rsidR="0005218B" w:rsidRDefault="0005218B" w:rsidP="002B734D">
      <w:pPr>
        <w:widowControl w:val="0"/>
        <w:tabs>
          <w:tab w:val="left" w:pos="540"/>
        </w:tabs>
        <w:ind w:left="567" w:right="88" w:hanging="567"/>
        <w:contextualSpacing/>
        <w:jc w:val="both"/>
        <w:rPr>
          <w:rFonts w:ascii="Arial" w:hAnsi="Arial" w:cs="Arial"/>
          <w:snapToGrid w:val="0"/>
          <w:sz w:val="24"/>
          <w:szCs w:val="24"/>
          <w:lang w:val="en-US"/>
        </w:rPr>
      </w:pPr>
    </w:p>
    <w:p w14:paraId="06011DEC" w14:textId="1873450F" w:rsidR="00106FED" w:rsidRPr="0016115A" w:rsidRDefault="007427BF" w:rsidP="00D57B0B">
      <w:pPr>
        <w:pStyle w:val="ListParagraph"/>
        <w:numPr>
          <w:ilvl w:val="0"/>
          <w:numId w:val="28"/>
        </w:numPr>
        <w:tabs>
          <w:tab w:val="left" w:pos="1530"/>
        </w:tabs>
        <w:spacing w:before="0" w:line="276" w:lineRule="auto"/>
        <w:ind w:right="88"/>
        <w:rPr>
          <w:rFonts w:cs="Arial"/>
          <w:bCs/>
          <w:sz w:val="24"/>
          <w:szCs w:val="24"/>
        </w:rPr>
      </w:pPr>
      <w:r w:rsidRPr="0016115A">
        <w:rPr>
          <w:rFonts w:cs="Arial"/>
          <w:snapToGrid w:val="0"/>
          <w:sz w:val="24"/>
          <w:szCs w:val="24"/>
          <w:lang w:val="en-US"/>
        </w:rPr>
        <w:t>The</w:t>
      </w:r>
      <w:r w:rsidR="00106FED" w:rsidRPr="0016115A">
        <w:rPr>
          <w:rFonts w:cs="Arial"/>
          <w:bCs/>
          <w:sz w:val="24"/>
          <w:szCs w:val="24"/>
        </w:rPr>
        <w:t xml:space="preserve"> bidders must state a delivery period that is firm for the duration of the contract.</w:t>
      </w:r>
    </w:p>
    <w:p w14:paraId="73E59723" w14:textId="77777777" w:rsidR="00106FED" w:rsidRPr="00106FED" w:rsidRDefault="00106FED" w:rsidP="00D57B0B">
      <w:pPr>
        <w:numPr>
          <w:ilvl w:val="0"/>
          <w:numId w:val="28"/>
        </w:numPr>
        <w:tabs>
          <w:tab w:val="left" w:pos="1530"/>
        </w:tabs>
        <w:spacing w:line="276" w:lineRule="auto"/>
        <w:ind w:right="88"/>
        <w:contextualSpacing/>
        <w:jc w:val="both"/>
        <w:rPr>
          <w:rFonts w:ascii="Arial" w:hAnsi="Arial" w:cs="Arial"/>
          <w:bCs/>
          <w:sz w:val="24"/>
          <w:szCs w:val="24"/>
          <w:lang w:val="en-ZA"/>
        </w:rPr>
      </w:pPr>
      <w:r w:rsidRPr="00106FED">
        <w:rPr>
          <w:rFonts w:ascii="Arial" w:hAnsi="Arial" w:cs="Arial"/>
          <w:sz w:val="24"/>
          <w:szCs w:val="24"/>
          <w:lang w:val="en-ZA"/>
        </w:rPr>
        <w:t xml:space="preserve">Successful bidders must adhere strictly to the agreed delivery periods in respect of items awarded to them in accordance with the signed contract and the special conditions and requirements of the contract. </w:t>
      </w:r>
    </w:p>
    <w:p w14:paraId="49E40097" w14:textId="77777777" w:rsidR="00106FED" w:rsidRDefault="00106FED" w:rsidP="00D57B0B">
      <w:pPr>
        <w:numPr>
          <w:ilvl w:val="0"/>
          <w:numId w:val="28"/>
        </w:numPr>
        <w:tabs>
          <w:tab w:val="left" w:pos="1530"/>
        </w:tabs>
        <w:autoSpaceDE w:val="0"/>
        <w:autoSpaceDN w:val="0"/>
        <w:adjustRightInd w:val="0"/>
        <w:spacing w:line="276" w:lineRule="auto"/>
        <w:jc w:val="both"/>
        <w:rPr>
          <w:rFonts w:ascii="Arial" w:hAnsi="Arial" w:cs="Arial"/>
          <w:color w:val="000000"/>
          <w:sz w:val="24"/>
          <w:szCs w:val="24"/>
          <w:lang w:eastAsia="en-GB"/>
        </w:rPr>
      </w:pPr>
      <w:r w:rsidRPr="00106FED">
        <w:rPr>
          <w:rFonts w:ascii="Arial" w:hAnsi="Arial" w:cs="Arial"/>
          <w:color w:val="000000"/>
          <w:sz w:val="24"/>
          <w:szCs w:val="24"/>
          <w:lang w:eastAsia="en-GB"/>
        </w:rPr>
        <w:t>Should the successful bidder fail to adhere strictly to the agreed delivery periods, the Gauteng Department of Health reserves the right, without notice, to purchase similar supplies from another supplier.</w:t>
      </w:r>
    </w:p>
    <w:p w14:paraId="4AF789D4" w14:textId="77777777" w:rsidR="00106FED" w:rsidRPr="00D57B0B" w:rsidRDefault="00106FED" w:rsidP="00D57B0B">
      <w:pPr>
        <w:numPr>
          <w:ilvl w:val="0"/>
          <w:numId w:val="28"/>
        </w:numPr>
        <w:tabs>
          <w:tab w:val="left" w:pos="1530"/>
        </w:tabs>
        <w:autoSpaceDE w:val="0"/>
        <w:autoSpaceDN w:val="0"/>
        <w:adjustRightInd w:val="0"/>
        <w:spacing w:line="276" w:lineRule="auto"/>
        <w:jc w:val="both"/>
        <w:rPr>
          <w:rFonts w:ascii="Arial" w:hAnsi="Arial" w:cs="Arial"/>
          <w:bCs/>
          <w:sz w:val="24"/>
          <w:szCs w:val="24"/>
        </w:rPr>
      </w:pPr>
      <w:r w:rsidRPr="00D57B0B">
        <w:rPr>
          <w:rFonts w:ascii="Arial" w:hAnsi="Arial" w:cs="Arial"/>
          <w:bCs/>
          <w:sz w:val="24"/>
          <w:szCs w:val="24"/>
        </w:rPr>
        <w:t xml:space="preserve">The right is also reserved to purchase requirements elsewhere outside the contract should: </w:t>
      </w:r>
    </w:p>
    <w:p w14:paraId="156F7637" w14:textId="77777777" w:rsidR="00106FED" w:rsidRPr="00E8010E" w:rsidRDefault="00106FED" w:rsidP="00683DEA">
      <w:pPr>
        <w:pStyle w:val="ListParagraph"/>
        <w:numPr>
          <w:ilvl w:val="0"/>
          <w:numId w:val="30"/>
        </w:numPr>
        <w:spacing w:before="0" w:after="0" w:line="276" w:lineRule="auto"/>
        <w:rPr>
          <w:rFonts w:cs="Arial"/>
          <w:bCs/>
          <w:sz w:val="24"/>
          <w:szCs w:val="24"/>
        </w:rPr>
      </w:pPr>
      <w:r w:rsidRPr="00E8010E">
        <w:rPr>
          <w:rFonts w:cs="Arial"/>
          <w:bCs/>
          <w:sz w:val="24"/>
          <w:szCs w:val="24"/>
        </w:rPr>
        <w:t xml:space="preserve">the minimum order quantities specified by the supplier be more than that of an institution’s requirements or </w:t>
      </w:r>
    </w:p>
    <w:p w14:paraId="7016DA8B" w14:textId="77777777" w:rsidR="00106FED" w:rsidRPr="00E8010E" w:rsidRDefault="00106FED" w:rsidP="00683DEA">
      <w:pPr>
        <w:pStyle w:val="ListParagraph"/>
        <w:numPr>
          <w:ilvl w:val="0"/>
          <w:numId w:val="30"/>
        </w:numPr>
        <w:spacing w:before="0" w:after="0" w:line="276" w:lineRule="auto"/>
        <w:rPr>
          <w:rFonts w:cs="Arial"/>
          <w:bCs/>
          <w:sz w:val="24"/>
          <w:szCs w:val="24"/>
        </w:rPr>
      </w:pPr>
      <w:r w:rsidRPr="00E8010E">
        <w:rPr>
          <w:rFonts w:cs="Arial"/>
          <w:bCs/>
          <w:sz w:val="24"/>
          <w:szCs w:val="24"/>
        </w:rPr>
        <w:t>if the item(s) is urgently required and not immediately available from the contracted supplier or</w:t>
      </w:r>
    </w:p>
    <w:p w14:paraId="37CAFA09" w14:textId="77777777" w:rsidR="00106FED" w:rsidRPr="00E8010E" w:rsidRDefault="00106FED" w:rsidP="00683DEA">
      <w:pPr>
        <w:pStyle w:val="ListParagraph"/>
        <w:numPr>
          <w:ilvl w:val="0"/>
          <w:numId w:val="30"/>
        </w:numPr>
        <w:spacing w:before="0" w:after="0" w:line="276" w:lineRule="auto"/>
        <w:rPr>
          <w:rFonts w:cs="Arial"/>
          <w:bCs/>
          <w:sz w:val="24"/>
          <w:szCs w:val="24"/>
        </w:rPr>
      </w:pPr>
      <w:r w:rsidRPr="00E8010E">
        <w:rPr>
          <w:rFonts w:cs="Arial"/>
          <w:bCs/>
          <w:sz w:val="24"/>
          <w:szCs w:val="24"/>
        </w:rPr>
        <w:lastRenderedPageBreak/>
        <w:t>if an emergency arises or</w:t>
      </w:r>
    </w:p>
    <w:p w14:paraId="00E708B6" w14:textId="77777777" w:rsidR="00106FED" w:rsidRPr="00E8010E" w:rsidRDefault="00106FED" w:rsidP="00683DEA">
      <w:pPr>
        <w:pStyle w:val="ListParagraph"/>
        <w:numPr>
          <w:ilvl w:val="0"/>
          <w:numId w:val="30"/>
        </w:numPr>
        <w:spacing w:before="0" w:after="0" w:line="276" w:lineRule="auto"/>
        <w:rPr>
          <w:rFonts w:cs="Arial"/>
          <w:bCs/>
          <w:sz w:val="24"/>
          <w:szCs w:val="24"/>
        </w:rPr>
      </w:pPr>
      <w:r w:rsidRPr="00E8010E">
        <w:rPr>
          <w:rFonts w:cs="Arial"/>
          <w:bCs/>
          <w:sz w:val="24"/>
          <w:szCs w:val="24"/>
        </w:rPr>
        <w:t xml:space="preserve">the supplier’s point of supply is not situated at or near the place the supplies are urgently required. </w:t>
      </w:r>
    </w:p>
    <w:p w14:paraId="0E96ED4C" w14:textId="77777777" w:rsidR="00D93B86" w:rsidRPr="00106FED" w:rsidRDefault="00D93B86" w:rsidP="00D93B86">
      <w:pPr>
        <w:numPr>
          <w:ilvl w:val="0"/>
          <w:numId w:val="28"/>
        </w:numPr>
        <w:autoSpaceDE w:val="0"/>
        <w:autoSpaceDN w:val="0"/>
        <w:adjustRightInd w:val="0"/>
        <w:spacing w:line="276" w:lineRule="auto"/>
        <w:jc w:val="both"/>
        <w:rPr>
          <w:rFonts w:ascii="Arial" w:hAnsi="Arial" w:cs="Arial"/>
          <w:bCs/>
          <w:sz w:val="24"/>
          <w:szCs w:val="24"/>
        </w:rPr>
      </w:pPr>
      <w:r w:rsidRPr="00106FED">
        <w:rPr>
          <w:rFonts w:ascii="Arial" w:hAnsi="Arial" w:cs="Arial"/>
          <w:sz w:val="24"/>
          <w:szCs w:val="24"/>
        </w:rPr>
        <w:t>In the event of the Department availing itself of the remedies provided for in paragraphs i to i</w:t>
      </w:r>
      <w:r>
        <w:rPr>
          <w:rFonts w:ascii="Arial" w:hAnsi="Arial" w:cs="Arial"/>
          <w:sz w:val="24"/>
          <w:szCs w:val="24"/>
        </w:rPr>
        <w:t>v above,</w:t>
      </w:r>
      <w:r w:rsidRPr="00106FED">
        <w:rPr>
          <w:rFonts w:ascii="Arial" w:hAnsi="Arial" w:cs="Arial"/>
          <w:sz w:val="24"/>
          <w:szCs w:val="24"/>
        </w:rPr>
        <w:t xml:space="preserve"> the following conditions shall apply:</w:t>
      </w:r>
    </w:p>
    <w:p w14:paraId="4F1A2778" w14:textId="77777777" w:rsidR="00D93B86" w:rsidRPr="00884EE5" w:rsidRDefault="00D93B86" w:rsidP="00D93B86">
      <w:pPr>
        <w:pStyle w:val="ListParagraph"/>
        <w:numPr>
          <w:ilvl w:val="0"/>
          <w:numId w:val="38"/>
        </w:numPr>
        <w:spacing w:before="0" w:after="0" w:line="276" w:lineRule="auto"/>
        <w:rPr>
          <w:rFonts w:cs="Arial"/>
          <w:bCs/>
          <w:sz w:val="24"/>
          <w:szCs w:val="24"/>
        </w:rPr>
      </w:pPr>
      <w:r w:rsidRPr="00106FED">
        <w:rPr>
          <w:rFonts w:cs="Arial"/>
          <w:sz w:val="24"/>
          <w:szCs w:val="24"/>
        </w:rPr>
        <w:t xml:space="preserve">The bidder shall bear any adverse difference in price of the said supplies or services and these amounts plus any other damages, which may be suffered by the Department shall be paid by the bidder to the Department immediately on demand, or the Department may deduct such amounts from moneys (if any) otherwise payable to the bidder in respect of supplies or services rendered or to be rendered under the contract or under any other contract or any other amount due to him; </w:t>
      </w:r>
    </w:p>
    <w:p w14:paraId="3968FC8A" w14:textId="77777777" w:rsidR="00D93B86" w:rsidRPr="000F6472" w:rsidRDefault="00D93B86" w:rsidP="00D93B86">
      <w:pPr>
        <w:keepNext/>
        <w:spacing w:line="276" w:lineRule="auto"/>
        <w:ind w:left="1080" w:right="86"/>
        <w:outlineLvl w:val="1"/>
        <w:rPr>
          <w:rFonts w:ascii="Arial" w:hAnsi="Arial" w:cs="Arial"/>
          <w:bCs/>
          <w:iCs/>
          <w:sz w:val="24"/>
          <w:szCs w:val="24"/>
        </w:rPr>
      </w:pPr>
      <w:r w:rsidRPr="000F6472">
        <w:rPr>
          <w:rFonts w:ascii="Arial" w:hAnsi="Arial" w:cs="Arial"/>
          <w:bCs/>
          <w:iCs/>
          <w:sz w:val="24"/>
          <w:szCs w:val="24"/>
        </w:rPr>
        <w:t>or</w:t>
      </w:r>
    </w:p>
    <w:p w14:paraId="0BACFAB9" w14:textId="77777777" w:rsidR="00D93B86" w:rsidRPr="0016115A" w:rsidRDefault="00D93B86" w:rsidP="00D93B86">
      <w:pPr>
        <w:pStyle w:val="ListParagraph"/>
        <w:numPr>
          <w:ilvl w:val="0"/>
          <w:numId w:val="38"/>
        </w:numPr>
        <w:spacing w:before="0" w:after="0" w:line="276" w:lineRule="auto"/>
        <w:rPr>
          <w:rFonts w:cs="Arial"/>
          <w:sz w:val="24"/>
          <w:szCs w:val="24"/>
          <w:lang w:eastAsia="en-ZA"/>
        </w:rPr>
      </w:pPr>
      <w:r w:rsidRPr="0016115A">
        <w:rPr>
          <w:rFonts w:cs="Arial"/>
          <w:sz w:val="24"/>
          <w:szCs w:val="24"/>
          <w:lang w:eastAsia="en-ZA"/>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contract termination according to GCC Clause 23.</w:t>
      </w:r>
    </w:p>
    <w:p w14:paraId="3A45CEA3" w14:textId="4C2E510C" w:rsidR="00106FED" w:rsidRPr="00106FED" w:rsidRDefault="00106FED" w:rsidP="00D57B0B">
      <w:pPr>
        <w:numPr>
          <w:ilvl w:val="0"/>
          <w:numId w:val="28"/>
        </w:numPr>
        <w:tabs>
          <w:tab w:val="left" w:pos="1530"/>
        </w:tabs>
        <w:autoSpaceDE w:val="0"/>
        <w:autoSpaceDN w:val="0"/>
        <w:adjustRightInd w:val="0"/>
        <w:spacing w:line="276" w:lineRule="auto"/>
        <w:jc w:val="both"/>
        <w:rPr>
          <w:rFonts w:ascii="Arial" w:hAnsi="Arial" w:cs="Arial"/>
          <w:color w:val="000000"/>
          <w:sz w:val="24"/>
          <w:szCs w:val="24"/>
          <w:lang w:eastAsia="en-GB"/>
        </w:rPr>
      </w:pPr>
      <w:r w:rsidRPr="00106FED">
        <w:rPr>
          <w:rFonts w:ascii="Arial" w:hAnsi="Arial" w:cs="Arial"/>
          <w:color w:val="000000"/>
          <w:sz w:val="24"/>
          <w:szCs w:val="24"/>
          <w:lang w:eastAsia="en-GB"/>
        </w:rPr>
        <w:t>The Gauteng Department of Health accepts no responsibility whatsoever for any supplies delivered outside of the delivery period.</w:t>
      </w:r>
    </w:p>
    <w:p w14:paraId="7A953E6A" w14:textId="77777777" w:rsidR="00106FED" w:rsidRDefault="00106FED" w:rsidP="00D57B0B">
      <w:pPr>
        <w:numPr>
          <w:ilvl w:val="0"/>
          <w:numId w:val="28"/>
        </w:numPr>
        <w:autoSpaceDE w:val="0"/>
        <w:autoSpaceDN w:val="0"/>
        <w:adjustRightInd w:val="0"/>
        <w:spacing w:line="276" w:lineRule="auto"/>
        <w:jc w:val="both"/>
        <w:rPr>
          <w:rFonts w:ascii="Arial" w:hAnsi="Arial" w:cs="Arial"/>
          <w:sz w:val="24"/>
          <w:szCs w:val="24"/>
        </w:rPr>
      </w:pPr>
      <w:r w:rsidRPr="00106FED">
        <w:rPr>
          <w:rFonts w:ascii="Arial" w:hAnsi="Arial" w:cs="Arial"/>
          <w:sz w:val="24"/>
          <w:szCs w:val="24"/>
        </w:rPr>
        <w:t>Delivery from Monday to Friday between 08h00</w:t>
      </w:r>
      <w:r w:rsidRPr="00106FED">
        <w:rPr>
          <w:rFonts w:ascii="Arial" w:hAnsi="Arial" w:cs="Arial"/>
          <w:color w:val="FF0000"/>
          <w:sz w:val="24"/>
          <w:szCs w:val="24"/>
        </w:rPr>
        <w:t xml:space="preserve"> </w:t>
      </w:r>
      <w:r w:rsidRPr="00106FED">
        <w:rPr>
          <w:rFonts w:ascii="Arial" w:hAnsi="Arial" w:cs="Arial"/>
          <w:sz w:val="24"/>
          <w:szCs w:val="24"/>
        </w:rPr>
        <w:t>and 15h00.</w:t>
      </w:r>
    </w:p>
    <w:p w14:paraId="757E9B96" w14:textId="77777777" w:rsidR="0040603E" w:rsidRDefault="0040603E" w:rsidP="0040603E">
      <w:pPr>
        <w:autoSpaceDE w:val="0"/>
        <w:autoSpaceDN w:val="0"/>
        <w:adjustRightInd w:val="0"/>
        <w:spacing w:line="276" w:lineRule="auto"/>
        <w:ind w:left="720"/>
        <w:jc w:val="both"/>
        <w:rPr>
          <w:rFonts w:ascii="Arial" w:hAnsi="Arial" w:cs="Arial"/>
          <w:sz w:val="24"/>
          <w:szCs w:val="24"/>
        </w:rPr>
      </w:pPr>
    </w:p>
    <w:p w14:paraId="062B3D8A" w14:textId="719CEBEB" w:rsidR="00106FED" w:rsidRPr="00106FED" w:rsidRDefault="00106FED" w:rsidP="00D57B0B">
      <w:pPr>
        <w:autoSpaceDE w:val="0"/>
        <w:autoSpaceDN w:val="0"/>
        <w:adjustRightInd w:val="0"/>
        <w:spacing w:line="276" w:lineRule="auto"/>
        <w:rPr>
          <w:rFonts w:ascii="Arial" w:hAnsi="Arial" w:cs="Arial"/>
          <w:sz w:val="24"/>
          <w:szCs w:val="24"/>
        </w:rPr>
      </w:pPr>
      <w:r>
        <w:rPr>
          <w:rFonts w:ascii="Arial" w:hAnsi="Arial" w:cs="Arial"/>
          <w:sz w:val="24"/>
          <w:szCs w:val="24"/>
        </w:rPr>
        <w:t>2</w:t>
      </w:r>
      <w:r w:rsidR="00BB0077">
        <w:rPr>
          <w:rFonts w:ascii="Arial" w:hAnsi="Arial" w:cs="Arial"/>
          <w:sz w:val="24"/>
          <w:szCs w:val="24"/>
        </w:rPr>
        <w:t>1</w:t>
      </w:r>
      <w:r>
        <w:rPr>
          <w:rFonts w:ascii="Arial" w:hAnsi="Arial" w:cs="Arial"/>
          <w:sz w:val="24"/>
          <w:szCs w:val="24"/>
        </w:rPr>
        <w:t>.2.</w:t>
      </w:r>
      <w:r w:rsidR="00AB0982">
        <w:rPr>
          <w:rFonts w:ascii="Arial" w:hAnsi="Arial" w:cs="Arial"/>
          <w:sz w:val="24"/>
          <w:szCs w:val="24"/>
        </w:rPr>
        <w:t xml:space="preserve"> </w:t>
      </w:r>
      <w:r>
        <w:rPr>
          <w:rFonts w:ascii="Arial" w:hAnsi="Arial" w:cs="Arial"/>
          <w:sz w:val="24"/>
          <w:szCs w:val="24"/>
        </w:rPr>
        <w:t xml:space="preserve"> </w:t>
      </w:r>
      <w:r w:rsidRPr="00106FED">
        <w:rPr>
          <w:rFonts w:ascii="Arial" w:hAnsi="Arial" w:cs="Arial"/>
          <w:sz w:val="24"/>
          <w:szCs w:val="24"/>
        </w:rPr>
        <w:t>Delivery Quantity</w:t>
      </w:r>
    </w:p>
    <w:p w14:paraId="16028CB9" w14:textId="3396B915" w:rsidR="00106FED" w:rsidRDefault="00106FED" w:rsidP="00AD7FEA">
      <w:pPr>
        <w:autoSpaceDE w:val="0"/>
        <w:autoSpaceDN w:val="0"/>
        <w:adjustRightInd w:val="0"/>
        <w:spacing w:line="276" w:lineRule="auto"/>
        <w:ind w:left="993" w:hanging="284"/>
        <w:rPr>
          <w:rFonts w:ascii="Arial" w:hAnsi="Arial" w:cs="Arial"/>
          <w:sz w:val="24"/>
          <w:szCs w:val="24"/>
        </w:rPr>
      </w:pPr>
      <w:r w:rsidRPr="00106FED">
        <w:rPr>
          <w:rFonts w:ascii="Arial" w:hAnsi="Arial" w:cs="Arial"/>
          <w:sz w:val="24"/>
          <w:szCs w:val="24"/>
        </w:rPr>
        <w:t>a.</w:t>
      </w:r>
      <w:r w:rsidRPr="00106FED">
        <w:rPr>
          <w:rFonts w:ascii="Arial" w:hAnsi="Arial" w:cs="Arial"/>
          <w:sz w:val="24"/>
          <w:szCs w:val="24"/>
        </w:rPr>
        <w:tab/>
        <w:t>The ordered quantities may not be exceeded. Any over-supply will not be accepted and will be returned to the supplier at his own expense.</w:t>
      </w:r>
    </w:p>
    <w:p w14:paraId="1A5C33A3" w14:textId="77777777" w:rsidR="0040603E" w:rsidRDefault="0040603E" w:rsidP="00D57B0B">
      <w:pPr>
        <w:autoSpaceDE w:val="0"/>
        <w:autoSpaceDN w:val="0"/>
        <w:adjustRightInd w:val="0"/>
        <w:spacing w:line="276" w:lineRule="auto"/>
        <w:ind w:left="993" w:hanging="425"/>
        <w:rPr>
          <w:rFonts w:ascii="Arial" w:hAnsi="Arial" w:cs="Arial"/>
          <w:sz w:val="24"/>
          <w:szCs w:val="24"/>
        </w:rPr>
      </w:pPr>
    </w:p>
    <w:p w14:paraId="0498E2FE" w14:textId="073F2EAC" w:rsidR="00262197" w:rsidRPr="00262197" w:rsidRDefault="00262197" w:rsidP="00D57B0B">
      <w:pPr>
        <w:keepNext/>
        <w:spacing w:line="276" w:lineRule="auto"/>
        <w:ind w:right="88"/>
        <w:jc w:val="both"/>
        <w:outlineLvl w:val="1"/>
        <w:rPr>
          <w:rFonts w:ascii="Arial" w:hAnsi="Arial" w:cs="Arial"/>
          <w:iCs/>
          <w:sz w:val="24"/>
          <w:szCs w:val="24"/>
        </w:rPr>
      </w:pPr>
      <w:r w:rsidRPr="00262197">
        <w:rPr>
          <w:rFonts w:ascii="Arial" w:hAnsi="Arial" w:cs="Arial"/>
          <w:iCs/>
          <w:sz w:val="24"/>
          <w:szCs w:val="24"/>
        </w:rPr>
        <w:t>2</w:t>
      </w:r>
      <w:r w:rsidR="00BB0077">
        <w:rPr>
          <w:rFonts w:ascii="Arial" w:hAnsi="Arial" w:cs="Arial"/>
          <w:iCs/>
          <w:sz w:val="24"/>
          <w:szCs w:val="24"/>
        </w:rPr>
        <w:t>1</w:t>
      </w:r>
      <w:r w:rsidRPr="00262197">
        <w:rPr>
          <w:rFonts w:ascii="Arial" w:hAnsi="Arial" w:cs="Arial"/>
          <w:iCs/>
          <w:sz w:val="24"/>
          <w:szCs w:val="24"/>
        </w:rPr>
        <w:t xml:space="preserve">.3 </w:t>
      </w:r>
      <w:r w:rsidR="00AB0982">
        <w:rPr>
          <w:rFonts w:ascii="Arial" w:hAnsi="Arial" w:cs="Arial"/>
          <w:iCs/>
          <w:sz w:val="24"/>
          <w:szCs w:val="24"/>
        </w:rPr>
        <w:t xml:space="preserve">  </w:t>
      </w:r>
      <w:r w:rsidRPr="00262197">
        <w:rPr>
          <w:rFonts w:ascii="Arial" w:hAnsi="Arial" w:cs="Arial"/>
          <w:iCs/>
          <w:sz w:val="24"/>
          <w:szCs w:val="24"/>
        </w:rPr>
        <w:t>Deliveries</w:t>
      </w:r>
    </w:p>
    <w:p w14:paraId="7848E2EB" w14:textId="77777777" w:rsidR="00262197" w:rsidRPr="00262197" w:rsidRDefault="00262197" w:rsidP="00D57B0B">
      <w:pPr>
        <w:numPr>
          <w:ilvl w:val="0"/>
          <w:numId w:val="6"/>
        </w:numPr>
        <w:spacing w:line="276" w:lineRule="auto"/>
        <w:ind w:left="993" w:right="88" w:hanging="270"/>
        <w:contextualSpacing/>
        <w:jc w:val="both"/>
        <w:rPr>
          <w:rFonts w:ascii="Arial" w:hAnsi="Arial" w:cs="Arial"/>
          <w:bCs/>
          <w:sz w:val="24"/>
          <w:szCs w:val="24"/>
          <w:lang w:val="en-ZA"/>
        </w:rPr>
      </w:pPr>
      <w:r w:rsidRPr="00262197">
        <w:rPr>
          <w:rFonts w:ascii="Arial" w:hAnsi="Arial" w:cs="Arial"/>
          <w:bCs/>
          <w:sz w:val="24"/>
          <w:szCs w:val="24"/>
          <w:lang w:val="en-ZA"/>
        </w:rPr>
        <w:t>The delivery of products must be made to the participating hospitals and Health Institutions</w:t>
      </w:r>
      <w:r w:rsidRPr="00262197">
        <w:rPr>
          <w:rFonts w:ascii="Arial" w:hAnsi="Arial" w:cs="Arial"/>
          <w:sz w:val="24"/>
          <w:szCs w:val="24"/>
          <w:lang w:val="en-ZA"/>
        </w:rPr>
        <w:t xml:space="preserve"> of the </w:t>
      </w:r>
      <w:r w:rsidRPr="00262197">
        <w:rPr>
          <w:rFonts w:ascii="Arial" w:hAnsi="Arial" w:cs="Arial"/>
          <w:bCs/>
          <w:sz w:val="24"/>
          <w:szCs w:val="24"/>
          <w:lang w:val="en-ZA"/>
        </w:rPr>
        <w:t>Gauteng Department of Health only if an authorized purchase order was received.</w:t>
      </w:r>
    </w:p>
    <w:p w14:paraId="7DFBF327" w14:textId="77777777" w:rsidR="00262197" w:rsidRDefault="00262197" w:rsidP="00D57B0B">
      <w:pPr>
        <w:numPr>
          <w:ilvl w:val="0"/>
          <w:numId w:val="6"/>
        </w:numPr>
        <w:spacing w:line="276" w:lineRule="auto"/>
        <w:ind w:left="993" w:right="88" w:hanging="270"/>
        <w:contextualSpacing/>
        <w:jc w:val="both"/>
        <w:rPr>
          <w:rFonts w:ascii="Arial" w:hAnsi="Arial" w:cs="Arial"/>
          <w:bCs/>
          <w:sz w:val="24"/>
          <w:szCs w:val="24"/>
          <w:lang w:val="en-ZA"/>
        </w:rPr>
      </w:pPr>
      <w:r w:rsidRPr="00262197">
        <w:rPr>
          <w:rFonts w:ascii="Arial" w:hAnsi="Arial" w:cs="Arial"/>
          <w:bCs/>
          <w:sz w:val="24"/>
          <w:szCs w:val="24"/>
          <w:lang w:val="en-ZA"/>
        </w:rPr>
        <w:t>The ordered products must be delivered in accordance with the delivery address and instructions appearing on the official order form.</w:t>
      </w:r>
    </w:p>
    <w:p w14:paraId="7BD92E58" w14:textId="77777777" w:rsidR="00262197" w:rsidRDefault="00262197" w:rsidP="00262197">
      <w:pPr>
        <w:spacing w:line="360" w:lineRule="auto"/>
        <w:ind w:right="88"/>
        <w:contextualSpacing/>
        <w:jc w:val="both"/>
        <w:rPr>
          <w:rFonts w:ascii="Arial" w:hAnsi="Arial" w:cs="Arial"/>
          <w:bCs/>
          <w:sz w:val="24"/>
          <w:szCs w:val="24"/>
          <w:lang w:val="en-ZA"/>
        </w:rPr>
      </w:pPr>
    </w:p>
    <w:p w14:paraId="65CA049C" w14:textId="55BB61A6" w:rsidR="00BB0077" w:rsidRPr="00106FED" w:rsidRDefault="00BB0077" w:rsidP="00BB0077">
      <w:pPr>
        <w:autoSpaceDE w:val="0"/>
        <w:autoSpaceDN w:val="0"/>
        <w:adjustRightInd w:val="0"/>
        <w:spacing w:line="276" w:lineRule="auto"/>
        <w:rPr>
          <w:rFonts w:ascii="Arial" w:hAnsi="Arial" w:cs="Arial"/>
          <w:sz w:val="24"/>
          <w:szCs w:val="24"/>
        </w:rPr>
      </w:pPr>
      <w:r>
        <w:rPr>
          <w:rFonts w:ascii="Arial" w:hAnsi="Arial" w:cs="Arial"/>
          <w:sz w:val="24"/>
          <w:szCs w:val="24"/>
        </w:rPr>
        <w:t xml:space="preserve">21.4.  </w:t>
      </w:r>
      <w:r w:rsidRPr="00106FED">
        <w:rPr>
          <w:rFonts w:ascii="Arial" w:hAnsi="Arial" w:cs="Arial"/>
          <w:sz w:val="24"/>
          <w:szCs w:val="24"/>
        </w:rPr>
        <w:t xml:space="preserve">Delivery </w:t>
      </w:r>
      <w:r>
        <w:rPr>
          <w:rFonts w:ascii="Arial" w:hAnsi="Arial" w:cs="Arial"/>
          <w:sz w:val="24"/>
          <w:szCs w:val="24"/>
        </w:rPr>
        <w:t>Adherence</w:t>
      </w:r>
    </w:p>
    <w:p w14:paraId="06ED88D2" w14:textId="09CBD0BA" w:rsidR="00262197" w:rsidRPr="00BB0077" w:rsidRDefault="00BB0077" w:rsidP="00BB0077">
      <w:pPr>
        <w:tabs>
          <w:tab w:val="left" w:pos="567"/>
        </w:tabs>
        <w:outlineLvl w:val="4"/>
        <w:rPr>
          <w:rFonts w:ascii="Arial" w:hAnsi="Arial" w:cs="Arial"/>
          <w:sz w:val="24"/>
          <w:szCs w:val="24"/>
        </w:rPr>
      </w:pPr>
      <w:r>
        <w:rPr>
          <w:rFonts w:cs="Arial"/>
          <w:b/>
          <w:bCs/>
          <w:iCs/>
          <w:sz w:val="24"/>
          <w:szCs w:val="24"/>
        </w:rPr>
        <w:lastRenderedPageBreak/>
        <w:tab/>
      </w:r>
      <w:r>
        <w:rPr>
          <w:rFonts w:cs="Arial"/>
          <w:b/>
          <w:bCs/>
          <w:iCs/>
          <w:sz w:val="24"/>
          <w:szCs w:val="24"/>
        </w:rPr>
        <w:tab/>
      </w:r>
      <w:r w:rsidR="00262197" w:rsidRPr="00AD7FEA">
        <w:rPr>
          <w:rFonts w:ascii="Arial" w:hAnsi="Arial" w:cs="Arial"/>
          <w:iCs/>
          <w:sz w:val="24"/>
          <w:szCs w:val="24"/>
        </w:rPr>
        <w:t>The</w:t>
      </w:r>
      <w:r w:rsidR="00262197" w:rsidRPr="00BB0077">
        <w:rPr>
          <w:rFonts w:ascii="Arial" w:hAnsi="Arial" w:cs="Arial"/>
          <w:sz w:val="24"/>
          <w:szCs w:val="24"/>
        </w:rPr>
        <w:t xml:space="preserve"> instructions appearing on the official order form must be strictly adhered to.</w:t>
      </w:r>
    </w:p>
    <w:p w14:paraId="61A6945D" w14:textId="77777777" w:rsidR="00262197" w:rsidRPr="00262197" w:rsidRDefault="00262197" w:rsidP="00AB0982">
      <w:pPr>
        <w:tabs>
          <w:tab w:val="left" w:pos="1530"/>
        </w:tabs>
        <w:ind w:left="993" w:right="88" w:hanging="284"/>
        <w:jc w:val="both"/>
        <w:rPr>
          <w:rFonts w:ascii="Arial" w:hAnsi="Arial" w:cs="Arial"/>
          <w:sz w:val="16"/>
          <w:szCs w:val="16"/>
        </w:rPr>
      </w:pPr>
    </w:p>
    <w:p w14:paraId="4E9696D7" w14:textId="77777777" w:rsidR="00262197" w:rsidRPr="00262197" w:rsidRDefault="00262197">
      <w:pPr>
        <w:keepNext/>
        <w:numPr>
          <w:ilvl w:val="0"/>
          <w:numId w:val="7"/>
        </w:numPr>
        <w:tabs>
          <w:tab w:val="left" w:pos="1530"/>
        </w:tabs>
        <w:ind w:left="993" w:right="88" w:hanging="284"/>
        <w:jc w:val="both"/>
        <w:outlineLvl w:val="2"/>
        <w:rPr>
          <w:rFonts w:ascii="Arial" w:hAnsi="Arial" w:cs="Arial"/>
          <w:bCs/>
          <w:sz w:val="24"/>
          <w:szCs w:val="24"/>
        </w:rPr>
      </w:pPr>
      <w:r w:rsidRPr="00262197">
        <w:rPr>
          <w:rFonts w:ascii="Arial" w:hAnsi="Arial" w:cs="Arial"/>
          <w:bCs/>
          <w:sz w:val="24"/>
          <w:szCs w:val="24"/>
        </w:rPr>
        <w:t>Deliveries not complying with the order forms will be returned to the bidder at the bidder’s expense.</w:t>
      </w:r>
    </w:p>
    <w:p w14:paraId="74AA0EF2" w14:textId="77777777" w:rsidR="00262197" w:rsidRDefault="00262197" w:rsidP="00BB0077">
      <w:pPr>
        <w:keepNext/>
        <w:numPr>
          <w:ilvl w:val="0"/>
          <w:numId w:val="7"/>
        </w:numPr>
        <w:tabs>
          <w:tab w:val="left" w:pos="1530"/>
        </w:tabs>
        <w:ind w:left="993" w:right="88" w:hanging="284"/>
        <w:jc w:val="both"/>
        <w:outlineLvl w:val="2"/>
        <w:rPr>
          <w:rFonts w:ascii="Arial" w:hAnsi="Arial" w:cs="Arial"/>
          <w:bCs/>
          <w:sz w:val="24"/>
          <w:szCs w:val="24"/>
        </w:rPr>
      </w:pPr>
      <w:r w:rsidRPr="00262197">
        <w:rPr>
          <w:rFonts w:ascii="Arial" w:hAnsi="Arial" w:cs="Arial"/>
          <w:bCs/>
          <w:sz w:val="24"/>
          <w:szCs w:val="24"/>
        </w:rPr>
        <w:t>All deliveries must be accompanied by a delivery note stating order number against which the delivery was affected.</w:t>
      </w:r>
      <w:r w:rsidRPr="00262197">
        <w:rPr>
          <w:rFonts w:ascii="Arial" w:hAnsi="Arial" w:cs="Arial"/>
          <w:sz w:val="24"/>
          <w:szCs w:val="24"/>
        </w:rPr>
        <w:t xml:space="preserve"> </w:t>
      </w:r>
      <w:r w:rsidRPr="00262197">
        <w:rPr>
          <w:rFonts w:ascii="Arial" w:hAnsi="Arial" w:cs="Arial"/>
          <w:bCs/>
          <w:sz w:val="24"/>
          <w:szCs w:val="24"/>
        </w:rPr>
        <w:t xml:space="preserve">An invoice must also be submitted immediately for the prompt payment of this order. </w:t>
      </w:r>
    </w:p>
    <w:p w14:paraId="3F793161" w14:textId="77777777" w:rsidR="008616D8" w:rsidRDefault="008616D8" w:rsidP="008616D8">
      <w:pPr>
        <w:ind w:left="851"/>
        <w:jc w:val="both"/>
        <w:rPr>
          <w:rFonts w:ascii="Arial" w:hAnsi="Arial" w:cs="Arial"/>
          <w:bCs/>
          <w:sz w:val="24"/>
          <w:szCs w:val="24"/>
        </w:rPr>
      </w:pPr>
    </w:p>
    <w:p w14:paraId="34F2E665" w14:textId="48EA5603" w:rsidR="00262197" w:rsidRPr="00BB0077" w:rsidRDefault="00262197"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 xml:space="preserve">INVOICING </w:t>
      </w:r>
    </w:p>
    <w:p w14:paraId="2F85CAE8" w14:textId="77777777" w:rsidR="00884EE5" w:rsidRPr="00262197" w:rsidRDefault="00884EE5" w:rsidP="0016115A">
      <w:pPr>
        <w:ind w:left="540" w:right="88" w:hanging="540"/>
        <w:jc w:val="both"/>
        <w:rPr>
          <w:rFonts w:ascii="Arial" w:hAnsi="Arial" w:cs="Arial"/>
          <w:b/>
          <w:bCs/>
          <w:sz w:val="24"/>
          <w:szCs w:val="24"/>
        </w:rPr>
      </w:pPr>
    </w:p>
    <w:p w14:paraId="657D7746" w14:textId="77777777" w:rsidR="00262197" w:rsidRPr="00262197" w:rsidRDefault="00262197" w:rsidP="00E6044B">
      <w:pPr>
        <w:numPr>
          <w:ilvl w:val="0"/>
          <w:numId w:val="18"/>
        </w:numPr>
        <w:spacing w:before="120" w:after="120"/>
        <w:ind w:left="851"/>
        <w:contextualSpacing/>
        <w:jc w:val="both"/>
        <w:rPr>
          <w:rFonts w:ascii="Arial" w:hAnsi="Arial" w:cs="Arial"/>
          <w:bCs/>
          <w:sz w:val="24"/>
          <w:szCs w:val="24"/>
        </w:rPr>
      </w:pPr>
      <w:r w:rsidRPr="00262197">
        <w:rPr>
          <w:rFonts w:ascii="Arial" w:hAnsi="Arial" w:cs="Arial"/>
          <w:bCs/>
          <w:sz w:val="24"/>
          <w:szCs w:val="24"/>
        </w:rPr>
        <w:t xml:space="preserve">Invoice/s must be submitted in duplicate, showing purchase order number, item description and the contract number. </w:t>
      </w:r>
    </w:p>
    <w:p w14:paraId="19559651" w14:textId="77777777" w:rsidR="00262197" w:rsidRDefault="00262197" w:rsidP="00E6044B">
      <w:pPr>
        <w:numPr>
          <w:ilvl w:val="0"/>
          <w:numId w:val="18"/>
        </w:numPr>
        <w:spacing w:before="120" w:after="120"/>
        <w:ind w:left="851"/>
        <w:contextualSpacing/>
        <w:jc w:val="both"/>
        <w:rPr>
          <w:rFonts w:ascii="Arial" w:hAnsi="Arial" w:cs="Arial"/>
          <w:bCs/>
          <w:sz w:val="24"/>
          <w:szCs w:val="24"/>
        </w:rPr>
      </w:pPr>
      <w:r w:rsidRPr="00262197">
        <w:rPr>
          <w:rFonts w:ascii="Arial" w:hAnsi="Arial" w:cs="Arial"/>
          <w:bCs/>
          <w:sz w:val="24"/>
          <w:szCs w:val="24"/>
        </w:rPr>
        <w:t xml:space="preserve">The original and copy invoice must be marked. </w:t>
      </w:r>
    </w:p>
    <w:p w14:paraId="3404263D" w14:textId="77777777" w:rsidR="00F71B44" w:rsidRDefault="00F71B44" w:rsidP="00F71B44">
      <w:pPr>
        <w:spacing w:before="120" w:after="120"/>
        <w:contextualSpacing/>
        <w:jc w:val="both"/>
        <w:rPr>
          <w:rFonts w:ascii="Arial" w:hAnsi="Arial" w:cs="Arial"/>
          <w:bCs/>
          <w:sz w:val="24"/>
          <w:szCs w:val="24"/>
        </w:rPr>
      </w:pPr>
    </w:p>
    <w:p w14:paraId="24309BEA" w14:textId="4C4920DA" w:rsidR="00262197" w:rsidRDefault="00262197"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CONDITIONS OF HOLDING STOCK AND ESTIMATED QUANTITIES</w:t>
      </w:r>
    </w:p>
    <w:p w14:paraId="1AE35D3D" w14:textId="77777777" w:rsidR="00AD7FEA" w:rsidRPr="008D7541" w:rsidRDefault="00AD7FEA" w:rsidP="00AD7FEA">
      <w:pPr>
        <w:tabs>
          <w:tab w:val="left" w:pos="567"/>
        </w:tabs>
        <w:contextualSpacing/>
        <w:jc w:val="both"/>
        <w:outlineLvl w:val="4"/>
        <w:rPr>
          <w:rFonts w:ascii="Arial" w:hAnsi="Arial" w:cs="Arial"/>
          <w:b/>
          <w:bCs/>
          <w:iCs/>
          <w:sz w:val="24"/>
          <w:szCs w:val="24"/>
          <w:lang w:val="en-ZA"/>
        </w:rPr>
      </w:pPr>
    </w:p>
    <w:p w14:paraId="77DA1D39" w14:textId="77777777" w:rsidR="00262197" w:rsidRPr="00262197" w:rsidRDefault="00262197" w:rsidP="00E6044B">
      <w:pPr>
        <w:numPr>
          <w:ilvl w:val="0"/>
          <w:numId w:val="29"/>
        </w:numPr>
        <w:spacing w:before="120" w:after="120"/>
        <w:contextualSpacing/>
        <w:jc w:val="both"/>
        <w:rPr>
          <w:rFonts w:ascii="Arial" w:hAnsi="Arial" w:cs="Arial"/>
          <w:bCs/>
          <w:sz w:val="24"/>
          <w:szCs w:val="24"/>
        </w:rPr>
      </w:pPr>
      <w:r w:rsidRPr="00262197">
        <w:rPr>
          <w:rFonts w:ascii="Arial" w:hAnsi="Arial" w:cs="Arial"/>
          <w:bCs/>
          <w:sz w:val="24"/>
          <w:szCs w:val="24"/>
        </w:rPr>
        <w:t>Bidders will be responsible for the supply of duty paid stocks, held in the Republic of South Africa during the contract period.</w:t>
      </w:r>
    </w:p>
    <w:p w14:paraId="059FFCE9" w14:textId="77777777" w:rsidR="00262197" w:rsidRPr="00262197" w:rsidRDefault="00262197" w:rsidP="00E6044B">
      <w:pPr>
        <w:numPr>
          <w:ilvl w:val="0"/>
          <w:numId w:val="29"/>
        </w:numPr>
        <w:spacing w:before="120" w:after="120"/>
        <w:contextualSpacing/>
        <w:jc w:val="both"/>
        <w:rPr>
          <w:rFonts w:ascii="Arial" w:hAnsi="Arial" w:cs="Arial"/>
          <w:bCs/>
          <w:sz w:val="24"/>
          <w:szCs w:val="24"/>
        </w:rPr>
      </w:pPr>
      <w:r w:rsidRPr="00262197">
        <w:rPr>
          <w:rFonts w:ascii="Arial" w:hAnsi="Arial" w:cs="Arial"/>
          <w:bCs/>
          <w:sz w:val="24"/>
          <w:szCs w:val="24"/>
        </w:rPr>
        <w:t>The furnished estimated quantities cannot be guaranteed. The quantities that will be ordered from the suppliers by the respective Gauteng Department of Health institutions will be on as and when required.</w:t>
      </w:r>
    </w:p>
    <w:p w14:paraId="65B62B04" w14:textId="77777777" w:rsidR="00262197" w:rsidRDefault="00262197" w:rsidP="00E6044B">
      <w:pPr>
        <w:numPr>
          <w:ilvl w:val="0"/>
          <w:numId w:val="29"/>
        </w:numPr>
        <w:spacing w:before="120" w:after="120"/>
        <w:contextualSpacing/>
        <w:jc w:val="both"/>
        <w:rPr>
          <w:rFonts w:ascii="Arial" w:hAnsi="Arial" w:cs="Arial"/>
          <w:bCs/>
          <w:sz w:val="24"/>
          <w:szCs w:val="24"/>
        </w:rPr>
      </w:pPr>
      <w:r w:rsidRPr="00262197">
        <w:rPr>
          <w:rFonts w:ascii="Arial" w:hAnsi="Arial" w:cs="Arial"/>
          <w:bCs/>
          <w:sz w:val="24"/>
          <w:szCs w:val="24"/>
        </w:rPr>
        <w:t>In accordance with Government Legislation and the requirements of the Metric Board, only metric sizes will be adopted for the items, as called for in this bid.</w:t>
      </w:r>
    </w:p>
    <w:p w14:paraId="7420D8ED" w14:textId="77777777" w:rsidR="00934629" w:rsidRDefault="00934629" w:rsidP="00934629">
      <w:pPr>
        <w:spacing w:before="120" w:after="120"/>
        <w:contextualSpacing/>
        <w:jc w:val="both"/>
        <w:rPr>
          <w:rFonts w:ascii="Arial" w:hAnsi="Arial" w:cs="Arial"/>
          <w:bCs/>
          <w:sz w:val="24"/>
          <w:szCs w:val="24"/>
        </w:rPr>
      </w:pPr>
    </w:p>
    <w:p w14:paraId="15AB4F2C" w14:textId="2F7CFF22" w:rsidR="00262197" w:rsidRPr="008D7541" w:rsidRDefault="00262197"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COMMUNICATION</w:t>
      </w:r>
    </w:p>
    <w:p w14:paraId="55B81CB2" w14:textId="77777777" w:rsidR="00884EE5" w:rsidRDefault="00884EE5" w:rsidP="0016115A">
      <w:pPr>
        <w:tabs>
          <w:tab w:val="left" w:pos="540"/>
          <w:tab w:val="left" w:pos="1080"/>
        </w:tabs>
        <w:autoSpaceDE w:val="0"/>
        <w:autoSpaceDN w:val="0"/>
        <w:jc w:val="both"/>
        <w:rPr>
          <w:rFonts w:ascii="Arial" w:hAnsi="Arial" w:cs="Arial"/>
          <w:b/>
          <w:snapToGrid w:val="0"/>
          <w:sz w:val="24"/>
          <w:szCs w:val="24"/>
          <w:lang w:val="en-US"/>
        </w:rPr>
      </w:pPr>
    </w:p>
    <w:p w14:paraId="0341431D" w14:textId="77777777" w:rsidR="009A54A3" w:rsidRPr="00262197" w:rsidRDefault="009A54A3" w:rsidP="00E6044B">
      <w:pPr>
        <w:keepNext/>
        <w:numPr>
          <w:ilvl w:val="0"/>
          <w:numId w:val="19"/>
        </w:numPr>
        <w:spacing w:before="120" w:after="120"/>
        <w:contextualSpacing/>
        <w:jc w:val="both"/>
        <w:outlineLvl w:val="1"/>
        <w:rPr>
          <w:rFonts w:ascii="Arial" w:hAnsi="Arial" w:cs="Arial"/>
          <w:bCs/>
          <w:iCs/>
          <w:sz w:val="24"/>
          <w:szCs w:val="24"/>
        </w:rPr>
      </w:pPr>
      <w:r w:rsidRPr="00262197">
        <w:rPr>
          <w:rFonts w:ascii="Arial" w:hAnsi="Arial" w:cs="Arial"/>
          <w:bCs/>
          <w:iCs/>
          <w:sz w:val="24"/>
          <w:szCs w:val="24"/>
        </w:rPr>
        <w:t>Acquisition Management may communicate with bidders where clarity is sought after the closing date of the bid and prior to the award of the contract, or to extend the validity period of the bid, if necessary.</w:t>
      </w:r>
    </w:p>
    <w:p w14:paraId="79B8670E" w14:textId="77777777" w:rsidR="009A54A3" w:rsidRPr="00262197" w:rsidRDefault="009A54A3" w:rsidP="00E6044B">
      <w:pPr>
        <w:keepNext/>
        <w:numPr>
          <w:ilvl w:val="0"/>
          <w:numId w:val="19"/>
        </w:numPr>
        <w:spacing w:before="120" w:after="120"/>
        <w:contextualSpacing/>
        <w:jc w:val="both"/>
        <w:outlineLvl w:val="1"/>
        <w:rPr>
          <w:rFonts w:ascii="Arial" w:hAnsi="Arial" w:cs="Arial"/>
          <w:b/>
          <w:bCs/>
          <w:i/>
          <w:iCs/>
          <w:sz w:val="24"/>
          <w:szCs w:val="24"/>
        </w:rPr>
      </w:pPr>
      <w:r w:rsidRPr="00262197">
        <w:rPr>
          <w:rFonts w:ascii="Arial" w:hAnsi="Arial" w:cs="Arial"/>
          <w:bCs/>
          <w:iCs/>
          <w:sz w:val="24"/>
          <w:szCs w:val="24"/>
        </w:rPr>
        <w:t>Any communication to any government official or a person acting in an advisory capacity for the Gauteng Department of Health in respect of this bid between the closing date and the award of the bid by the bidder is discouraged.</w:t>
      </w:r>
    </w:p>
    <w:p w14:paraId="325674C8" w14:textId="77777777" w:rsidR="009A54A3" w:rsidRDefault="009A54A3" w:rsidP="00E6044B">
      <w:pPr>
        <w:keepNext/>
        <w:numPr>
          <w:ilvl w:val="0"/>
          <w:numId w:val="19"/>
        </w:numPr>
        <w:spacing w:before="120" w:after="120"/>
        <w:contextualSpacing/>
        <w:jc w:val="both"/>
        <w:outlineLvl w:val="1"/>
        <w:rPr>
          <w:rFonts w:ascii="Arial" w:hAnsi="Arial" w:cs="Arial"/>
          <w:bCs/>
          <w:iCs/>
          <w:sz w:val="24"/>
          <w:szCs w:val="24"/>
        </w:rPr>
      </w:pPr>
      <w:r w:rsidRPr="00262197">
        <w:rPr>
          <w:rFonts w:ascii="Arial" w:hAnsi="Arial" w:cs="Arial"/>
          <w:bCs/>
          <w:iCs/>
          <w:sz w:val="24"/>
          <w:szCs w:val="24"/>
        </w:rPr>
        <w:t>All communication between the bidder and the Acquisition Management Office must be done in writing.</w:t>
      </w:r>
    </w:p>
    <w:p w14:paraId="7FF01905" w14:textId="77777777" w:rsidR="0016115A" w:rsidRDefault="0016115A" w:rsidP="0016115A">
      <w:pPr>
        <w:keepNext/>
        <w:spacing w:before="120" w:after="120"/>
        <w:contextualSpacing/>
        <w:jc w:val="both"/>
        <w:outlineLvl w:val="1"/>
        <w:rPr>
          <w:rFonts w:ascii="Arial" w:hAnsi="Arial" w:cs="Arial"/>
          <w:bCs/>
          <w:iCs/>
          <w:sz w:val="24"/>
          <w:szCs w:val="24"/>
        </w:rPr>
      </w:pPr>
    </w:p>
    <w:p w14:paraId="25DD3C75" w14:textId="777FA576" w:rsidR="00262197" w:rsidRPr="008D7541" w:rsidRDefault="00262197"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bookmarkStart w:id="23" w:name="_Hlk158542612"/>
      <w:r w:rsidRPr="008D7541">
        <w:rPr>
          <w:rFonts w:ascii="Arial" w:hAnsi="Arial" w:cs="Arial"/>
          <w:b/>
          <w:bCs/>
          <w:iCs/>
          <w:sz w:val="24"/>
          <w:szCs w:val="24"/>
          <w:lang w:val="en-ZA"/>
        </w:rPr>
        <w:t>VALID COMMITMENT LETTER</w:t>
      </w:r>
      <w:bookmarkEnd w:id="23"/>
    </w:p>
    <w:p w14:paraId="33651638" w14:textId="4092F737" w:rsidR="00262197" w:rsidRPr="00A117D8" w:rsidRDefault="00262197" w:rsidP="00E6044B">
      <w:pPr>
        <w:pStyle w:val="ListParagraph"/>
        <w:numPr>
          <w:ilvl w:val="0"/>
          <w:numId w:val="20"/>
        </w:numPr>
        <w:tabs>
          <w:tab w:val="left" w:pos="945"/>
        </w:tabs>
        <w:autoSpaceDE w:val="0"/>
        <w:autoSpaceDN w:val="0"/>
        <w:rPr>
          <w:rFonts w:cs="Arial"/>
          <w:sz w:val="24"/>
          <w:szCs w:val="24"/>
          <w:lang w:eastAsia="en-ZA"/>
        </w:rPr>
      </w:pPr>
      <w:r w:rsidRPr="00A117D8">
        <w:rPr>
          <w:rFonts w:cs="Arial"/>
          <w:snapToGrid w:val="0"/>
          <w:sz w:val="24"/>
          <w:szCs w:val="24"/>
          <w:lang w:val="en-US"/>
        </w:rPr>
        <w:t xml:space="preserve">Any bidder who is sourcing goods or services from a third party must complete the “valid commitment letter” in full for all relevant goods or services, sign it </w:t>
      </w:r>
      <w:r w:rsidR="001514D2" w:rsidRPr="00A117D8">
        <w:rPr>
          <w:rFonts w:cs="Arial"/>
          <w:sz w:val="24"/>
          <w:szCs w:val="24"/>
          <w:lang w:eastAsia="en-ZA"/>
        </w:rPr>
        <w:t xml:space="preserve">(Letter must be signed by the manufacturer and the reseller or wholesale </w:t>
      </w:r>
      <w:r w:rsidR="00B5524E" w:rsidRPr="00A117D8">
        <w:rPr>
          <w:rFonts w:cs="Arial"/>
          <w:sz w:val="24"/>
          <w:szCs w:val="24"/>
          <w:lang w:eastAsia="en-ZA"/>
        </w:rPr>
        <w:t>supplier)</w:t>
      </w:r>
      <w:r w:rsidR="00B5524E" w:rsidRPr="00A117D8">
        <w:rPr>
          <w:rFonts w:cs="Arial"/>
          <w:snapToGrid w:val="0"/>
          <w:sz w:val="24"/>
          <w:szCs w:val="24"/>
          <w:lang w:val="en-US"/>
        </w:rPr>
        <w:t xml:space="preserve"> and</w:t>
      </w:r>
      <w:r w:rsidR="00B202A3" w:rsidRPr="00A117D8">
        <w:rPr>
          <w:rFonts w:cs="Arial"/>
          <w:snapToGrid w:val="0"/>
          <w:sz w:val="24"/>
          <w:szCs w:val="24"/>
          <w:lang w:val="en-US"/>
        </w:rPr>
        <w:t xml:space="preserve"> submit</w:t>
      </w:r>
      <w:r w:rsidRPr="00A117D8">
        <w:rPr>
          <w:rFonts w:cs="Arial"/>
          <w:snapToGrid w:val="0"/>
          <w:sz w:val="24"/>
          <w:szCs w:val="24"/>
          <w:lang w:val="en-US"/>
        </w:rPr>
        <w:t xml:space="preserve"> it together with the bid documents at the closing date and time of the bid.</w:t>
      </w:r>
    </w:p>
    <w:p w14:paraId="48122149" w14:textId="77777777" w:rsidR="00262197" w:rsidRPr="00262197" w:rsidRDefault="00262197" w:rsidP="00E6044B">
      <w:pPr>
        <w:numPr>
          <w:ilvl w:val="0"/>
          <w:numId w:val="20"/>
        </w:numPr>
        <w:spacing w:before="120" w:after="120"/>
        <w:ind w:right="88"/>
        <w:contextualSpacing/>
        <w:jc w:val="both"/>
        <w:rPr>
          <w:rFonts w:ascii="Arial" w:hAnsi="Arial" w:cs="Arial"/>
          <w:snapToGrid w:val="0"/>
          <w:sz w:val="24"/>
          <w:szCs w:val="24"/>
          <w:lang w:val="en-US"/>
        </w:rPr>
      </w:pPr>
      <w:r w:rsidRPr="00262197">
        <w:rPr>
          <w:rFonts w:ascii="Arial" w:hAnsi="Arial" w:cs="Arial"/>
          <w:snapToGrid w:val="0"/>
          <w:sz w:val="24"/>
          <w:szCs w:val="24"/>
          <w:lang w:val="en-US"/>
        </w:rPr>
        <w:lastRenderedPageBreak/>
        <w:t xml:space="preserve">The Gauteng Department of Health reserves the right to verify any information supplied by the bidder in the valid commitment letter and should the information be found to be false or incorrect, the Gauteng Department of Health will exercise any of the remedies available </w:t>
      </w:r>
      <w:proofErr w:type="gramStart"/>
      <w:r w:rsidRPr="00262197">
        <w:rPr>
          <w:rFonts w:ascii="Arial" w:hAnsi="Arial" w:cs="Arial"/>
          <w:snapToGrid w:val="0"/>
          <w:sz w:val="24"/>
          <w:szCs w:val="24"/>
          <w:lang w:val="en-US"/>
        </w:rPr>
        <w:t>to</w:t>
      </w:r>
      <w:proofErr w:type="gramEnd"/>
      <w:r w:rsidRPr="00262197">
        <w:rPr>
          <w:rFonts w:ascii="Arial" w:hAnsi="Arial" w:cs="Arial"/>
          <w:snapToGrid w:val="0"/>
          <w:sz w:val="24"/>
          <w:szCs w:val="24"/>
          <w:lang w:val="en-US"/>
        </w:rPr>
        <w:t xml:space="preserve"> it in the bid documents.</w:t>
      </w:r>
    </w:p>
    <w:p w14:paraId="7A93B72C" w14:textId="77777777" w:rsidR="00262197" w:rsidRDefault="00262197" w:rsidP="00E6044B">
      <w:pPr>
        <w:numPr>
          <w:ilvl w:val="0"/>
          <w:numId w:val="20"/>
        </w:numPr>
        <w:spacing w:before="120" w:after="120"/>
        <w:ind w:right="88"/>
        <w:contextualSpacing/>
        <w:jc w:val="both"/>
        <w:rPr>
          <w:rFonts w:ascii="Arial" w:hAnsi="Arial" w:cs="Arial"/>
          <w:snapToGrid w:val="0"/>
          <w:sz w:val="24"/>
          <w:szCs w:val="24"/>
          <w:lang w:val="en-US"/>
        </w:rPr>
      </w:pPr>
      <w:r w:rsidRPr="00262197">
        <w:rPr>
          <w:rFonts w:ascii="Arial" w:hAnsi="Arial" w:cs="Arial"/>
          <w:snapToGrid w:val="0"/>
          <w:sz w:val="24"/>
          <w:szCs w:val="24"/>
          <w:lang w:val="en-US"/>
        </w:rPr>
        <w:t>The bidder must ensure that all financial and supply arrangements for goods or services have been mutually agreed upon between the bidder and the third party.  No agreement between the bidder and the third party will be binding on the Gauteng Department of Health.</w:t>
      </w:r>
    </w:p>
    <w:p w14:paraId="339A8AAD" w14:textId="77777777" w:rsidR="00E7083D" w:rsidRDefault="00E7083D" w:rsidP="00E7083D">
      <w:pPr>
        <w:spacing w:before="120" w:after="120"/>
        <w:ind w:right="88"/>
        <w:contextualSpacing/>
        <w:jc w:val="both"/>
        <w:rPr>
          <w:rFonts w:ascii="Arial" w:hAnsi="Arial" w:cs="Arial"/>
          <w:snapToGrid w:val="0"/>
          <w:sz w:val="24"/>
          <w:szCs w:val="24"/>
          <w:lang w:val="en-US"/>
        </w:rPr>
      </w:pPr>
    </w:p>
    <w:p w14:paraId="530235C2" w14:textId="51242B75" w:rsidR="00262197" w:rsidRPr="008D7541" w:rsidRDefault="00262197"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ROLES AND RESPONSIBILITIES</w:t>
      </w:r>
    </w:p>
    <w:p w14:paraId="16D544C5" w14:textId="77777777" w:rsidR="00262197" w:rsidRPr="00262197" w:rsidRDefault="00262197" w:rsidP="0016115A">
      <w:pPr>
        <w:jc w:val="both"/>
        <w:rPr>
          <w:rFonts w:ascii="Arial" w:hAnsi="Arial" w:cs="Arial"/>
          <w:sz w:val="16"/>
          <w:szCs w:val="16"/>
          <w:vertAlign w:val="superscript"/>
        </w:rPr>
      </w:pPr>
    </w:p>
    <w:p w14:paraId="0EBC059F" w14:textId="3AC6B603" w:rsidR="00262197" w:rsidRPr="00262197" w:rsidRDefault="00F71B44" w:rsidP="0016115A">
      <w:pPr>
        <w:keepNext/>
        <w:ind w:left="576" w:hanging="576"/>
        <w:jc w:val="both"/>
        <w:outlineLvl w:val="1"/>
        <w:rPr>
          <w:rFonts w:ascii="Arial" w:hAnsi="Arial" w:cs="Arial"/>
          <w:b/>
          <w:iCs/>
          <w:sz w:val="24"/>
          <w:szCs w:val="24"/>
        </w:rPr>
      </w:pPr>
      <w:r>
        <w:rPr>
          <w:rFonts w:ascii="Arial" w:hAnsi="Arial" w:cs="Arial"/>
          <w:b/>
          <w:iCs/>
          <w:sz w:val="24"/>
          <w:szCs w:val="24"/>
        </w:rPr>
        <w:t>2</w:t>
      </w:r>
      <w:r w:rsidR="009A1428">
        <w:rPr>
          <w:rFonts w:ascii="Arial" w:hAnsi="Arial" w:cs="Arial"/>
          <w:b/>
          <w:iCs/>
          <w:sz w:val="24"/>
          <w:szCs w:val="24"/>
        </w:rPr>
        <w:t>6</w:t>
      </w:r>
      <w:r w:rsidR="00262197" w:rsidRPr="00262197">
        <w:rPr>
          <w:rFonts w:ascii="Arial" w:hAnsi="Arial" w:cs="Arial"/>
          <w:b/>
          <w:iCs/>
          <w:sz w:val="24"/>
          <w:szCs w:val="24"/>
        </w:rPr>
        <w:t>.1.</w:t>
      </w:r>
      <w:r w:rsidR="00262197" w:rsidRPr="00262197">
        <w:rPr>
          <w:rFonts w:ascii="Arial" w:hAnsi="Arial" w:cs="Arial"/>
          <w:bCs/>
          <w:iCs/>
          <w:sz w:val="24"/>
          <w:szCs w:val="24"/>
        </w:rPr>
        <w:t xml:space="preserve">    </w:t>
      </w:r>
      <w:r w:rsidR="00262197" w:rsidRPr="00262197">
        <w:rPr>
          <w:rFonts w:ascii="Arial" w:hAnsi="Arial" w:cs="Arial"/>
          <w:b/>
          <w:iCs/>
          <w:sz w:val="24"/>
          <w:szCs w:val="24"/>
        </w:rPr>
        <w:t>CONTRACT ADMINISTRATION</w:t>
      </w:r>
    </w:p>
    <w:p w14:paraId="5E30663F" w14:textId="77777777" w:rsidR="00262197" w:rsidRPr="00262197" w:rsidRDefault="00262197" w:rsidP="0016115A">
      <w:pPr>
        <w:jc w:val="both"/>
        <w:rPr>
          <w:rFonts w:ascii="Arial" w:hAnsi="Arial" w:cs="Arial"/>
          <w:sz w:val="16"/>
          <w:szCs w:val="16"/>
          <w:vertAlign w:val="superscript"/>
        </w:rPr>
      </w:pPr>
    </w:p>
    <w:p w14:paraId="01CF75A7" w14:textId="4452CEEE" w:rsidR="00262197" w:rsidRPr="00262197" w:rsidRDefault="00262197" w:rsidP="00E6044B">
      <w:pPr>
        <w:keepNext/>
        <w:numPr>
          <w:ilvl w:val="0"/>
          <w:numId w:val="21"/>
        </w:numPr>
        <w:spacing w:before="120" w:after="120"/>
        <w:contextualSpacing/>
        <w:jc w:val="both"/>
        <w:outlineLvl w:val="2"/>
        <w:rPr>
          <w:rFonts w:ascii="Arial" w:hAnsi="Arial" w:cs="Arial"/>
          <w:sz w:val="24"/>
          <w:szCs w:val="24"/>
        </w:rPr>
      </w:pPr>
      <w:r w:rsidRPr="00262197">
        <w:rPr>
          <w:rFonts w:ascii="Arial" w:hAnsi="Arial" w:cs="Arial"/>
          <w:sz w:val="24"/>
          <w:szCs w:val="24"/>
        </w:rPr>
        <w:t>The administration and facilitation of the contract will be the responsibility of Gauteng Department of Health, Contract Management and all correspondence in this regard must be directed to the following address:</w:t>
      </w:r>
    </w:p>
    <w:p w14:paraId="0EE13753" w14:textId="77777777" w:rsidR="00262197" w:rsidRPr="00262197" w:rsidRDefault="00262197" w:rsidP="0016115A">
      <w:pPr>
        <w:ind w:left="709" w:right="8" w:firstLine="11"/>
        <w:jc w:val="both"/>
        <w:rPr>
          <w:rFonts w:ascii="Arial" w:hAnsi="Arial" w:cs="Arial"/>
          <w:sz w:val="24"/>
          <w:szCs w:val="24"/>
        </w:rPr>
      </w:pPr>
      <w:r w:rsidRPr="00262197">
        <w:rPr>
          <w:rFonts w:ascii="Arial" w:hAnsi="Arial" w:cs="Arial"/>
          <w:sz w:val="24"/>
          <w:szCs w:val="24"/>
        </w:rPr>
        <w:t>The Directorate: Acquisition and Contract Management, Gauteng Department of Health, Private Bag X085, Marshalltown, 2107.</w:t>
      </w:r>
    </w:p>
    <w:p w14:paraId="711432B5" w14:textId="77777777" w:rsidR="00262197" w:rsidRPr="00262197" w:rsidRDefault="00262197" w:rsidP="0016115A">
      <w:pPr>
        <w:tabs>
          <w:tab w:val="left" w:pos="1260"/>
        </w:tabs>
        <w:ind w:left="728" w:right="8" w:firstLine="20"/>
        <w:jc w:val="both"/>
        <w:rPr>
          <w:rFonts w:ascii="Arial" w:hAnsi="Arial" w:cs="Arial"/>
          <w:sz w:val="16"/>
          <w:szCs w:val="16"/>
        </w:rPr>
      </w:pPr>
    </w:p>
    <w:p w14:paraId="6EB6F937" w14:textId="32CADF9F" w:rsidR="0016115A" w:rsidRPr="000F6472" w:rsidRDefault="00262197" w:rsidP="00E6044B">
      <w:pPr>
        <w:keepNext/>
        <w:numPr>
          <w:ilvl w:val="0"/>
          <w:numId w:val="21"/>
        </w:numPr>
        <w:spacing w:before="120" w:after="120"/>
        <w:contextualSpacing/>
        <w:jc w:val="both"/>
        <w:outlineLvl w:val="2"/>
        <w:rPr>
          <w:rFonts w:ascii="Arial" w:hAnsi="Arial" w:cs="Arial"/>
          <w:bCs/>
          <w:sz w:val="24"/>
          <w:szCs w:val="24"/>
        </w:rPr>
      </w:pPr>
      <w:r w:rsidRPr="000F6472">
        <w:rPr>
          <w:rFonts w:ascii="Arial" w:hAnsi="Arial" w:cs="Arial"/>
          <w:bCs/>
          <w:sz w:val="24"/>
          <w:szCs w:val="24"/>
        </w:rPr>
        <w:t>Contractors must advise the Directorate: Acquisition and Contract Management, Gauteng Department of Health immediately when unforeseeable circumstances will adversely affect the execution of the contract. Full of such circumstances as well as the period of delay must be furnished.</w:t>
      </w:r>
    </w:p>
    <w:p w14:paraId="201C76AD" w14:textId="77777777" w:rsidR="00B4585A" w:rsidRDefault="00B4585A" w:rsidP="0016115A">
      <w:pPr>
        <w:keepNext/>
        <w:spacing w:before="120" w:after="120"/>
        <w:ind w:left="720"/>
        <w:contextualSpacing/>
        <w:jc w:val="both"/>
        <w:outlineLvl w:val="2"/>
        <w:rPr>
          <w:rFonts w:ascii="Arial" w:hAnsi="Arial" w:cs="Arial"/>
          <w:bCs/>
          <w:sz w:val="24"/>
          <w:szCs w:val="24"/>
        </w:rPr>
      </w:pPr>
    </w:p>
    <w:p w14:paraId="5064E26D" w14:textId="273FE5C0" w:rsidR="00AB16D1" w:rsidRPr="008D7541" w:rsidRDefault="00AB16D1"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bookmarkStart w:id="24" w:name="_Toc268861723"/>
      <w:bookmarkStart w:id="25" w:name="_Toc268873773"/>
      <w:bookmarkStart w:id="26" w:name="_Toc435721825"/>
      <w:bookmarkEnd w:id="21"/>
      <w:bookmarkEnd w:id="22"/>
      <w:r w:rsidRPr="008D7541">
        <w:rPr>
          <w:rFonts w:ascii="Arial" w:hAnsi="Arial" w:cs="Arial"/>
          <w:b/>
          <w:bCs/>
          <w:iCs/>
          <w:sz w:val="24"/>
          <w:szCs w:val="24"/>
          <w:lang w:val="en-ZA"/>
        </w:rPr>
        <w:t>CONTRACT PERIOD</w:t>
      </w:r>
      <w:bookmarkEnd w:id="24"/>
      <w:bookmarkEnd w:id="25"/>
      <w:bookmarkEnd w:id="26"/>
    </w:p>
    <w:p w14:paraId="494F507B" w14:textId="77777777" w:rsidR="00AB16D1" w:rsidRPr="001966AB" w:rsidRDefault="00AB16D1" w:rsidP="0016115A">
      <w:pPr>
        <w:pStyle w:val="Heading2"/>
        <w:numPr>
          <w:ilvl w:val="0"/>
          <w:numId w:val="0"/>
        </w:numPr>
        <w:spacing w:before="0" w:after="0"/>
        <w:ind w:left="540" w:right="88" w:hanging="540"/>
        <w:jc w:val="both"/>
        <w:rPr>
          <w:b w:val="0"/>
          <w:i w:val="0"/>
          <w:sz w:val="24"/>
          <w:szCs w:val="24"/>
        </w:rPr>
      </w:pPr>
      <w:r w:rsidRPr="001966AB">
        <w:rPr>
          <w:b w:val="0"/>
          <w:i w:val="0"/>
          <w:sz w:val="24"/>
          <w:szCs w:val="24"/>
        </w:rPr>
        <w:tab/>
      </w:r>
    </w:p>
    <w:p w14:paraId="02CF5335" w14:textId="67AC7097" w:rsidR="001D50E3" w:rsidRPr="001966AB" w:rsidRDefault="00622979" w:rsidP="0016115A">
      <w:pPr>
        <w:pStyle w:val="Heading2"/>
        <w:numPr>
          <w:ilvl w:val="0"/>
          <w:numId w:val="0"/>
        </w:numPr>
        <w:spacing w:before="0" w:after="0"/>
        <w:ind w:left="540" w:right="88"/>
        <w:jc w:val="both"/>
        <w:rPr>
          <w:b w:val="0"/>
          <w:i w:val="0"/>
          <w:sz w:val="24"/>
          <w:szCs w:val="24"/>
        </w:rPr>
      </w:pPr>
      <w:r w:rsidRPr="001966AB">
        <w:rPr>
          <w:b w:val="0"/>
          <w:i w:val="0"/>
          <w:sz w:val="24"/>
          <w:szCs w:val="24"/>
        </w:rPr>
        <w:t>The contract period shall be for a period</w:t>
      </w:r>
      <w:r w:rsidR="005C5A8F" w:rsidRPr="001966AB">
        <w:rPr>
          <w:b w:val="0"/>
          <w:i w:val="0"/>
          <w:sz w:val="24"/>
          <w:szCs w:val="24"/>
        </w:rPr>
        <w:t xml:space="preserve"> of </w:t>
      </w:r>
      <w:r w:rsidR="00CD672D" w:rsidRPr="001966AB">
        <w:rPr>
          <w:b w:val="0"/>
          <w:i w:val="0"/>
          <w:sz w:val="24"/>
          <w:szCs w:val="24"/>
        </w:rPr>
        <w:t xml:space="preserve">3 </w:t>
      </w:r>
      <w:r w:rsidR="005C5A8F" w:rsidRPr="001966AB">
        <w:rPr>
          <w:b w:val="0"/>
          <w:i w:val="0"/>
          <w:sz w:val="24"/>
          <w:szCs w:val="24"/>
        </w:rPr>
        <w:t>years</w:t>
      </w:r>
      <w:r w:rsidR="00CD672D" w:rsidRPr="001966AB">
        <w:rPr>
          <w:b w:val="0"/>
          <w:i w:val="0"/>
          <w:sz w:val="24"/>
          <w:szCs w:val="24"/>
        </w:rPr>
        <w:t>.</w:t>
      </w:r>
    </w:p>
    <w:p w14:paraId="608946F1" w14:textId="77777777" w:rsidR="00262197" w:rsidRPr="001966AB" w:rsidRDefault="00262197" w:rsidP="0016115A"/>
    <w:p w14:paraId="23EAC69E" w14:textId="77777777" w:rsidR="00262197" w:rsidRPr="001966AB" w:rsidRDefault="00262197" w:rsidP="0016115A"/>
    <w:p w14:paraId="00D254B9" w14:textId="41A93D92" w:rsidR="00262197" w:rsidRPr="008D7541" w:rsidRDefault="00262197"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SUPPLIER PERFORMANCE MANAGEMENT</w:t>
      </w:r>
    </w:p>
    <w:p w14:paraId="2008EEF6" w14:textId="77777777" w:rsidR="00262197" w:rsidRPr="001966AB" w:rsidRDefault="00262197" w:rsidP="0016115A">
      <w:pPr>
        <w:jc w:val="both"/>
        <w:rPr>
          <w:rFonts w:ascii="Arial" w:hAnsi="Arial" w:cs="Arial"/>
          <w:sz w:val="16"/>
          <w:szCs w:val="16"/>
          <w:vertAlign w:val="superscript"/>
        </w:rPr>
      </w:pPr>
    </w:p>
    <w:p w14:paraId="11C41E3A" w14:textId="26E8DEFA" w:rsidR="00262197" w:rsidRPr="001966AB" w:rsidRDefault="00262197" w:rsidP="00E6044B">
      <w:pPr>
        <w:keepNext/>
        <w:numPr>
          <w:ilvl w:val="0"/>
          <w:numId w:val="22"/>
        </w:numPr>
        <w:spacing w:before="120" w:after="120"/>
        <w:contextualSpacing/>
        <w:outlineLvl w:val="2"/>
        <w:rPr>
          <w:rFonts w:ascii="Arial" w:hAnsi="Arial" w:cs="Arial"/>
          <w:bCs/>
          <w:sz w:val="24"/>
          <w:szCs w:val="24"/>
        </w:rPr>
      </w:pPr>
      <w:r w:rsidRPr="001966AB">
        <w:rPr>
          <w:rFonts w:ascii="Arial" w:hAnsi="Arial" w:cs="Arial"/>
          <w:bCs/>
          <w:sz w:val="24"/>
          <w:szCs w:val="24"/>
        </w:rPr>
        <w:t xml:space="preserve">Supplier performance management will be the responsibility of </w:t>
      </w:r>
      <w:r w:rsidR="00ED309F" w:rsidRPr="001966AB">
        <w:rPr>
          <w:rFonts w:ascii="Arial" w:hAnsi="Arial" w:cs="Arial"/>
          <w:bCs/>
          <w:sz w:val="24"/>
          <w:szCs w:val="24"/>
        </w:rPr>
        <w:t>E</w:t>
      </w:r>
      <w:r w:rsidRPr="001966AB">
        <w:rPr>
          <w:rFonts w:ascii="Arial" w:hAnsi="Arial" w:cs="Arial"/>
          <w:bCs/>
          <w:sz w:val="24"/>
          <w:szCs w:val="24"/>
        </w:rPr>
        <w:t>nd-user departments and where supplier performance disputes cannot be resolved between the contractor and the relevant purchasing institution, Gauteng Department of Health: Contract Management must be informed for corrective action.</w:t>
      </w:r>
    </w:p>
    <w:p w14:paraId="3CB0DF9E" w14:textId="77777777" w:rsidR="005B08F1" w:rsidRDefault="005B08F1" w:rsidP="0016115A">
      <w:pPr>
        <w:keepNext/>
        <w:spacing w:before="120" w:after="120"/>
        <w:ind w:left="720"/>
        <w:contextualSpacing/>
        <w:jc w:val="both"/>
        <w:outlineLvl w:val="2"/>
        <w:rPr>
          <w:rFonts w:ascii="Arial" w:hAnsi="Arial" w:cs="Arial"/>
          <w:bCs/>
          <w:sz w:val="24"/>
          <w:szCs w:val="24"/>
        </w:rPr>
      </w:pPr>
    </w:p>
    <w:p w14:paraId="7584F104" w14:textId="14B056C9" w:rsidR="00262197" w:rsidRPr="008D7541" w:rsidRDefault="00262197"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THE COMPLETION OF THE PRICING SCHEDULE (A</w:t>
      </w:r>
      <w:r w:rsidR="006852ED" w:rsidRPr="008D7541">
        <w:rPr>
          <w:rFonts w:ascii="Arial" w:hAnsi="Arial" w:cs="Arial"/>
          <w:b/>
          <w:bCs/>
          <w:iCs/>
          <w:sz w:val="24"/>
          <w:szCs w:val="24"/>
          <w:lang w:val="en-ZA"/>
        </w:rPr>
        <w:t xml:space="preserve">NNEXURE </w:t>
      </w:r>
      <w:r w:rsidRPr="008D7541">
        <w:rPr>
          <w:rFonts w:ascii="Arial" w:hAnsi="Arial" w:cs="Arial"/>
          <w:b/>
          <w:bCs/>
          <w:iCs/>
          <w:sz w:val="24"/>
          <w:szCs w:val="24"/>
          <w:lang w:val="en-ZA"/>
        </w:rPr>
        <w:t>A)</w:t>
      </w:r>
    </w:p>
    <w:p w14:paraId="081F2383" w14:textId="77777777" w:rsidR="00262197" w:rsidRPr="00262197" w:rsidRDefault="00262197" w:rsidP="0016115A">
      <w:pPr>
        <w:ind w:left="540" w:hanging="540"/>
        <w:contextualSpacing/>
        <w:jc w:val="both"/>
        <w:rPr>
          <w:rFonts w:ascii="Arial" w:hAnsi="Arial" w:cs="Arial"/>
          <w:sz w:val="24"/>
          <w:szCs w:val="24"/>
          <w:lang w:val="en-ZA"/>
        </w:rPr>
      </w:pPr>
    </w:p>
    <w:p w14:paraId="2DA21236" w14:textId="59BAA68A" w:rsidR="00262197" w:rsidRPr="00262197" w:rsidRDefault="00262197" w:rsidP="00DF599B">
      <w:pPr>
        <w:ind w:left="540"/>
        <w:contextualSpacing/>
        <w:jc w:val="both"/>
        <w:rPr>
          <w:rFonts w:ascii="Arial" w:hAnsi="Arial" w:cs="Arial"/>
          <w:sz w:val="24"/>
          <w:szCs w:val="24"/>
          <w:lang w:val="en-ZA"/>
        </w:rPr>
      </w:pPr>
      <w:r w:rsidRPr="00262197">
        <w:rPr>
          <w:rFonts w:ascii="Arial" w:hAnsi="Arial" w:cs="Arial"/>
          <w:sz w:val="24"/>
          <w:szCs w:val="24"/>
          <w:lang w:val="en-ZA"/>
        </w:rPr>
        <w:t xml:space="preserve">Bidders are </w:t>
      </w:r>
      <w:r w:rsidRPr="00C63CC5">
        <w:rPr>
          <w:rFonts w:ascii="Arial" w:hAnsi="Arial" w:cs="Arial"/>
          <w:sz w:val="24"/>
          <w:szCs w:val="24"/>
          <w:lang w:val="en-ZA"/>
        </w:rPr>
        <w:t xml:space="preserve">required </w:t>
      </w:r>
      <w:r w:rsidR="005B7B1D" w:rsidRPr="00C63CC5">
        <w:rPr>
          <w:rFonts w:ascii="Arial" w:hAnsi="Arial" w:cs="Arial"/>
          <w:sz w:val="24"/>
          <w:szCs w:val="24"/>
          <w:lang w:val="en-ZA"/>
        </w:rPr>
        <w:t>to complete</w:t>
      </w:r>
      <w:r w:rsidRPr="00C63CC5">
        <w:rPr>
          <w:rFonts w:ascii="Arial" w:hAnsi="Arial" w:cs="Arial"/>
          <w:sz w:val="24"/>
          <w:szCs w:val="24"/>
          <w:lang w:val="en-ZA"/>
        </w:rPr>
        <w:t xml:space="preserve"> </w:t>
      </w:r>
      <w:r w:rsidR="003D29B1">
        <w:rPr>
          <w:rFonts w:ascii="Arial" w:hAnsi="Arial" w:cs="Arial"/>
          <w:sz w:val="24"/>
          <w:szCs w:val="24"/>
          <w:lang w:val="en-ZA"/>
        </w:rPr>
        <w:t xml:space="preserve">the columns in Annexure A </w:t>
      </w:r>
      <w:r w:rsidRPr="00262197">
        <w:rPr>
          <w:rFonts w:ascii="Arial" w:hAnsi="Arial" w:cs="Arial"/>
          <w:sz w:val="24"/>
          <w:szCs w:val="24"/>
          <w:lang w:val="en-ZA"/>
        </w:rPr>
        <w:t>in the tender specification and pricing schedules for the consumables, as follows:</w:t>
      </w:r>
    </w:p>
    <w:p w14:paraId="3DA16F3E" w14:textId="77777777" w:rsidR="00262197" w:rsidRPr="00262197" w:rsidRDefault="00262197" w:rsidP="00DF599B">
      <w:pPr>
        <w:tabs>
          <w:tab w:val="left" w:pos="990"/>
        </w:tabs>
        <w:ind w:left="540"/>
        <w:jc w:val="both"/>
        <w:rPr>
          <w:rFonts w:ascii="Arial" w:hAnsi="Arial" w:cs="Arial"/>
          <w:sz w:val="24"/>
          <w:szCs w:val="24"/>
          <w:u w:val="single"/>
        </w:rPr>
      </w:pPr>
    </w:p>
    <w:p w14:paraId="75357E41" w14:textId="7FF3B6BE" w:rsidR="00262197" w:rsidRPr="00262197" w:rsidRDefault="00262197" w:rsidP="00DF599B">
      <w:pPr>
        <w:tabs>
          <w:tab w:val="left" w:pos="990"/>
        </w:tabs>
        <w:ind w:left="540"/>
        <w:jc w:val="both"/>
        <w:rPr>
          <w:rFonts w:ascii="Arial" w:hAnsi="Arial" w:cs="Arial"/>
          <w:sz w:val="24"/>
          <w:szCs w:val="24"/>
        </w:rPr>
      </w:pPr>
      <w:r w:rsidRPr="00262197">
        <w:rPr>
          <w:rFonts w:ascii="Arial" w:hAnsi="Arial" w:cs="Arial"/>
          <w:sz w:val="24"/>
          <w:szCs w:val="24"/>
          <w:u w:val="single"/>
        </w:rPr>
        <w:t>Pricing schedules</w:t>
      </w:r>
      <w:r w:rsidR="006852ED">
        <w:rPr>
          <w:rFonts w:ascii="Arial" w:hAnsi="Arial" w:cs="Arial"/>
          <w:sz w:val="24"/>
          <w:szCs w:val="24"/>
        </w:rPr>
        <w:t>:</w:t>
      </w:r>
    </w:p>
    <w:p w14:paraId="20397090" w14:textId="77777777" w:rsidR="00262197" w:rsidRPr="00262197" w:rsidRDefault="00262197" w:rsidP="00DF599B">
      <w:pPr>
        <w:tabs>
          <w:tab w:val="left" w:pos="990"/>
        </w:tabs>
        <w:ind w:left="540"/>
        <w:jc w:val="both"/>
        <w:rPr>
          <w:rFonts w:ascii="Arial" w:hAnsi="Arial" w:cs="Arial"/>
          <w:sz w:val="24"/>
          <w:szCs w:val="24"/>
        </w:rPr>
      </w:pPr>
      <w:r w:rsidRPr="00262197">
        <w:rPr>
          <w:rFonts w:ascii="Arial" w:hAnsi="Arial" w:cs="Arial"/>
          <w:sz w:val="24"/>
          <w:szCs w:val="24"/>
        </w:rPr>
        <w:lastRenderedPageBreak/>
        <w:t>The column for the bid price and the other columns in the Price Schedule as well as item questionnaires.</w:t>
      </w:r>
    </w:p>
    <w:p w14:paraId="569FFBFC" w14:textId="77777777" w:rsidR="00262197" w:rsidRPr="00262197" w:rsidRDefault="00262197" w:rsidP="00DF599B">
      <w:pPr>
        <w:ind w:left="993" w:hanging="426"/>
        <w:jc w:val="both"/>
        <w:rPr>
          <w:rFonts w:ascii="Arial" w:hAnsi="Arial" w:cs="Arial"/>
          <w:sz w:val="24"/>
          <w:szCs w:val="24"/>
        </w:rPr>
      </w:pPr>
    </w:p>
    <w:p w14:paraId="575A5046" w14:textId="5D41EAE9" w:rsidR="00767012" w:rsidRDefault="00262197" w:rsidP="00DF599B">
      <w:pPr>
        <w:keepNext/>
        <w:spacing w:before="120" w:after="120"/>
        <w:ind w:left="540"/>
        <w:contextualSpacing/>
        <w:jc w:val="both"/>
        <w:outlineLvl w:val="2"/>
        <w:rPr>
          <w:rFonts w:ascii="Arial" w:hAnsi="Arial" w:cs="Arial"/>
          <w:bCs/>
          <w:iCs/>
          <w:sz w:val="24"/>
          <w:szCs w:val="24"/>
        </w:rPr>
      </w:pPr>
      <w:r w:rsidRPr="00262197">
        <w:rPr>
          <w:rFonts w:ascii="Arial" w:hAnsi="Arial" w:cs="Arial"/>
          <w:bCs/>
          <w:iCs/>
          <w:sz w:val="24"/>
          <w:szCs w:val="24"/>
        </w:rPr>
        <w:t xml:space="preserve">Non-compliance with this condition shall invalidate the </w:t>
      </w:r>
      <w:r w:rsidR="007427BF" w:rsidRPr="00262197">
        <w:rPr>
          <w:rFonts w:ascii="Arial" w:hAnsi="Arial" w:cs="Arial"/>
          <w:bCs/>
          <w:iCs/>
          <w:sz w:val="24"/>
          <w:szCs w:val="24"/>
        </w:rPr>
        <w:t>bid</w:t>
      </w:r>
      <w:r w:rsidR="002B734D">
        <w:rPr>
          <w:rFonts w:ascii="Arial" w:hAnsi="Arial" w:cs="Arial"/>
          <w:bCs/>
          <w:iCs/>
          <w:sz w:val="24"/>
          <w:szCs w:val="24"/>
        </w:rPr>
        <w:t>.</w:t>
      </w:r>
    </w:p>
    <w:p w14:paraId="53DF6FD6" w14:textId="77777777" w:rsidR="00E7083D" w:rsidRDefault="00E7083D" w:rsidP="00DF599B">
      <w:pPr>
        <w:keepNext/>
        <w:spacing w:before="120" w:after="120"/>
        <w:ind w:left="540"/>
        <w:contextualSpacing/>
        <w:jc w:val="both"/>
        <w:outlineLvl w:val="2"/>
        <w:rPr>
          <w:rFonts w:ascii="Arial" w:hAnsi="Arial" w:cs="Arial"/>
          <w:bCs/>
          <w:iCs/>
          <w:sz w:val="24"/>
          <w:szCs w:val="24"/>
        </w:rPr>
      </w:pPr>
    </w:p>
    <w:p w14:paraId="405E5F41" w14:textId="4365C21B" w:rsidR="0028659F" w:rsidRPr="008D7541" w:rsidRDefault="0028659F"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 xml:space="preserve">SUPPLIER DUE DILIGENCE </w:t>
      </w:r>
    </w:p>
    <w:p w14:paraId="04C94269" w14:textId="77777777" w:rsidR="00D40EC5" w:rsidRPr="0028659F" w:rsidRDefault="00D40EC5" w:rsidP="0016115A">
      <w:pPr>
        <w:autoSpaceDE w:val="0"/>
        <w:autoSpaceDN w:val="0"/>
        <w:ind w:left="540" w:hanging="540"/>
        <w:contextualSpacing/>
        <w:jc w:val="both"/>
        <w:rPr>
          <w:rFonts w:ascii="Arial" w:hAnsi="Arial" w:cs="Arial"/>
          <w:b/>
          <w:snapToGrid w:val="0"/>
          <w:sz w:val="24"/>
          <w:szCs w:val="24"/>
          <w:lang w:val="en-US"/>
        </w:rPr>
      </w:pPr>
    </w:p>
    <w:p w14:paraId="7F791727" w14:textId="77777777" w:rsidR="0028659F" w:rsidRDefault="0028659F" w:rsidP="00D501D2">
      <w:pPr>
        <w:spacing w:line="276" w:lineRule="auto"/>
        <w:ind w:left="426"/>
        <w:contextualSpacing/>
        <w:jc w:val="both"/>
        <w:rPr>
          <w:rFonts w:ascii="Arial" w:hAnsi="Arial" w:cs="Arial"/>
          <w:sz w:val="24"/>
          <w:szCs w:val="24"/>
        </w:rPr>
      </w:pPr>
      <w:r w:rsidRPr="0028659F">
        <w:rPr>
          <w:rFonts w:ascii="Arial" w:hAnsi="Arial" w:cs="Arial"/>
          <w:sz w:val="24"/>
          <w:szCs w:val="24"/>
        </w:rPr>
        <w:t xml:space="preserve">The Gauteng Department of Health reserves the right to conduct supplier due diligence prior to final award of the tender or at any time during the tender period. This may include a bidder presentation, sample evaluations or site visits. </w:t>
      </w:r>
    </w:p>
    <w:p w14:paraId="7A27596A" w14:textId="77777777" w:rsidR="00A117D8" w:rsidRDefault="00A117D8" w:rsidP="007427BF">
      <w:pPr>
        <w:spacing w:before="120" w:after="120" w:line="360" w:lineRule="auto"/>
        <w:ind w:left="720" w:right="8"/>
        <w:contextualSpacing/>
        <w:jc w:val="both"/>
        <w:rPr>
          <w:rFonts w:ascii="Arial" w:hAnsi="Arial" w:cs="Arial"/>
          <w:sz w:val="24"/>
          <w:szCs w:val="24"/>
        </w:rPr>
      </w:pPr>
    </w:p>
    <w:p w14:paraId="677E31AB" w14:textId="6661D3D4" w:rsidR="0028659F" w:rsidRPr="008D7541" w:rsidRDefault="0028659F"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PURCHASE ORDER</w:t>
      </w:r>
      <w:r w:rsidR="00AE741E">
        <w:rPr>
          <w:rFonts w:ascii="Arial" w:hAnsi="Arial" w:cs="Arial"/>
          <w:b/>
          <w:bCs/>
          <w:iCs/>
          <w:sz w:val="24"/>
          <w:szCs w:val="24"/>
          <w:lang w:val="en-ZA"/>
        </w:rPr>
        <w:t>S</w:t>
      </w:r>
    </w:p>
    <w:p w14:paraId="03974D71" w14:textId="77777777" w:rsidR="007427BF" w:rsidRPr="0028659F" w:rsidRDefault="007427BF" w:rsidP="007427BF">
      <w:pPr>
        <w:tabs>
          <w:tab w:val="left" w:pos="540"/>
          <w:tab w:val="left" w:pos="1080"/>
        </w:tabs>
        <w:autoSpaceDE w:val="0"/>
        <w:autoSpaceDN w:val="0"/>
        <w:ind w:left="540" w:hanging="540"/>
        <w:contextualSpacing/>
        <w:jc w:val="both"/>
        <w:rPr>
          <w:rFonts w:ascii="Arial" w:hAnsi="Arial" w:cs="Arial"/>
          <w:b/>
          <w:sz w:val="24"/>
          <w:szCs w:val="24"/>
          <w:lang w:val="en-ZA"/>
        </w:rPr>
      </w:pPr>
    </w:p>
    <w:p w14:paraId="6F445E56" w14:textId="77777777" w:rsidR="0028659F" w:rsidRPr="0028659F" w:rsidRDefault="0028659F" w:rsidP="00E6044B">
      <w:pPr>
        <w:keepNext/>
        <w:numPr>
          <w:ilvl w:val="0"/>
          <w:numId w:val="24"/>
        </w:numPr>
        <w:tabs>
          <w:tab w:val="left" w:pos="540"/>
        </w:tabs>
        <w:spacing w:line="276" w:lineRule="auto"/>
        <w:ind w:left="851"/>
        <w:contextualSpacing/>
        <w:jc w:val="both"/>
        <w:outlineLvl w:val="2"/>
        <w:rPr>
          <w:rFonts w:ascii="Arial" w:hAnsi="Arial" w:cs="Arial"/>
          <w:bCs/>
          <w:sz w:val="24"/>
          <w:szCs w:val="24"/>
        </w:rPr>
      </w:pPr>
      <w:r w:rsidRPr="0028659F">
        <w:rPr>
          <w:rFonts w:ascii="Arial" w:hAnsi="Arial" w:cs="Arial"/>
          <w:bCs/>
          <w:sz w:val="24"/>
          <w:szCs w:val="24"/>
        </w:rPr>
        <w:t>Contractors should note that each individual purchasing institution is responsible for generating the order(s) as well as the payment(s) thereof.</w:t>
      </w:r>
    </w:p>
    <w:p w14:paraId="2CE3F4B1" w14:textId="77777777" w:rsidR="0028659F" w:rsidRPr="0028659F" w:rsidRDefault="0028659F" w:rsidP="00E6044B">
      <w:pPr>
        <w:keepNext/>
        <w:numPr>
          <w:ilvl w:val="0"/>
          <w:numId w:val="24"/>
        </w:numPr>
        <w:tabs>
          <w:tab w:val="left" w:pos="540"/>
        </w:tabs>
        <w:spacing w:before="120" w:after="120" w:line="276" w:lineRule="auto"/>
        <w:ind w:left="851"/>
        <w:contextualSpacing/>
        <w:jc w:val="both"/>
        <w:outlineLvl w:val="2"/>
        <w:rPr>
          <w:rFonts w:ascii="Arial" w:hAnsi="Arial" w:cs="Arial"/>
          <w:bCs/>
          <w:sz w:val="24"/>
          <w:szCs w:val="24"/>
        </w:rPr>
      </w:pPr>
      <w:r w:rsidRPr="0028659F">
        <w:rPr>
          <w:rFonts w:ascii="Arial" w:hAnsi="Arial" w:cs="Arial"/>
          <w:bCs/>
          <w:sz w:val="24"/>
          <w:szCs w:val="24"/>
        </w:rPr>
        <w:t>Contractors should note that the order(s) will be placed as and when required during the contract period and delivery points will be specified by the relevant purchasing institution(s). The letter of acceptance constitutes a binding contract. Please note that no deliveries should be made unless an official and authorised order form has been received from the Gauteng Department of Health.</w:t>
      </w:r>
    </w:p>
    <w:p w14:paraId="402EF00F" w14:textId="77777777" w:rsidR="0028659F" w:rsidRDefault="0028659F" w:rsidP="00E6044B">
      <w:pPr>
        <w:keepNext/>
        <w:numPr>
          <w:ilvl w:val="0"/>
          <w:numId w:val="24"/>
        </w:numPr>
        <w:tabs>
          <w:tab w:val="left" w:pos="540"/>
        </w:tabs>
        <w:spacing w:before="120" w:after="120" w:line="276" w:lineRule="auto"/>
        <w:ind w:left="851"/>
        <w:contextualSpacing/>
        <w:jc w:val="both"/>
        <w:outlineLvl w:val="2"/>
        <w:rPr>
          <w:rFonts w:ascii="Arial" w:hAnsi="Arial" w:cs="Arial"/>
          <w:bCs/>
          <w:sz w:val="24"/>
          <w:szCs w:val="24"/>
        </w:rPr>
      </w:pPr>
      <w:r w:rsidRPr="0028659F">
        <w:rPr>
          <w:rFonts w:ascii="Arial" w:hAnsi="Arial" w:cs="Arial"/>
          <w:bCs/>
          <w:sz w:val="24"/>
          <w:szCs w:val="24"/>
        </w:rPr>
        <w:t>The instructions appearing on the official order form regarding the supply, dispatch and submission of invoices must be strictly adhered to and under no circumstances should the contractor deviate from the orders issued by the purchasing institutions.</w:t>
      </w:r>
    </w:p>
    <w:p w14:paraId="1F197232" w14:textId="77777777" w:rsidR="009A54A3" w:rsidRDefault="009A54A3" w:rsidP="009A54A3">
      <w:pPr>
        <w:keepNext/>
        <w:tabs>
          <w:tab w:val="left" w:pos="540"/>
        </w:tabs>
        <w:spacing w:before="120" w:after="120"/>
        <w:contextualSpacing/>
        <w:jc w:val="both"/>
        <w:outlineLvl w:val="2"/>
        <w:rPr>
          <w:rFonts w:ascii="Arial" w:hAnsi="Arial" w:cs="Arial"/>
          <w:bCs/>
          <w:sz w:val="24"/>
          <w:szCs w:val="24"/>
        </w:rPr>
      </w:pPr>
    </w:p>
    <w:p w14:paraId="5BF6095C" w14:textId="71568F6E" w:rsidR="0028659F" w:rsidRPr="008D7541" w:rsidRDefault="0028659F"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CUSTOMER SERVICE</w:t>
      </w:r>
    </w:p>
    <w:p w14:paraId="4033A725" w14:textId="77777777" w:rsidR="00D40EC5" w:rsidRPr="007427BF" w:rsidRDefault="00D40EC5" w:rsidP="00D0314B">
      <w:pPr>
        <w:keepNext/>
        <w:tabs>
          <w:tab w:val="left" w:pos="540"/>
        </w:tabs>
        <w:ind w:left="-567" w:firstLine="502"/>
        <w:contextualSpacing/>
        <w:jc w:val="both"/>
        <w:outlineLvl w:val="2"/>
        <w:rPr>
          <w:rFonts w:ascii="Arial" w:hAnsi="Arial" w:cs="Arial"/>
          <w:b/>
          <w:sz w:val="24"/>
          <w:szCs w:val="24"/>
        </w:rPr>
      </w:pPr>
    </w:p>
    <w:p w14:paraId="08D20470" w14:textId="4745725E" w:rsidR="0028659F" w:rsidRPr="00D501D2" w:rsidRDefault="0028659F" w:rsidP="00D501D2">
      <w:pPr>
        <w:spacing w:line="276" w:lineRule="auto"/>
        <w:ind w:left="426"/>
        <w:contextualSpacing/>
        <w:jc w:val="both"/>
        <w:rPr>
          <w:rFonts w:ascii="Arial" w:hAnsi="Arial" w:cs="Arial"/>
          <w:sz w:val="24"/>
          <w:szCs w:val="24"/>
        </w:rPr>
      </w:pPr>
      <w:r w:rsidRPr="00D501D2">
        <w:rPr>
          <w:rFonts w:ascii="Arial" w:hAnsi="Arial" w:cs="Arial"/>
          <w:sz w:val="24"/>
          <w:szCs w:val="24"/>
        </w:rPr>
        <w:t>Bidders are expected to provide customer service programmes.</w:t>
      </w:r>
    </w:p>
    <w:p w14:paraId="7C260B8E" w14:textId="77777777" w:rsidR="0016115A" w:rsidRDefault="0016115A" w:rsidP="000F6472">
      <w:pPr>
        <w:keepNext/>
        <w:tabs>
          <w:tab w:val="left" w:pos="540"/>
        </w:tabs>
        <w:spacing w:before="120" w:after="120"/>
        <w:ind w:left="426"/>
        <w:contextualSpacing/>
        <w:jc w:val="both"/>
        <w:outlineLvl w:val="2"/>
        <w:rPr>
          <w:rFonts w:ascii="Arial" w:hAnsi="Arial" w:cs="Arial"/>
          <w:bCs/>
          <w:sz w:val="24"/>
          <w:szCs w:val="24"/>
        </w:rPr>
      </w:pPr>
    </w:p>
    <w:p w14:paraId="33D92413" w14:textId="71F2E86B" w:rsidR="0028659F" w:rsidRPr="008D7541" w:rsidRDefault="0028659F"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GENERAL</w:t>
      </w:r>
    </w:p>
    <w:p w14:paraId="584A867C" w14:textId="77777777" w:rsidR="00D40EC5" w:rsidRPr="0028659F" w:rsidRDefault="00D40EC5" w:rsidP="007427BF">
      <w:pPr>
        <w:tabs>
          <w:tab w:val="left" w:pos="540"/>
          <w:tab w:val="left" w:pos="1080"/>
        </w:tabs>
        <w:autoSpaceDE w:val="0"/>
        <w:autoSpaceDN w:val="0"/>
        <w:ind w:left="540" w:hanging="540"/>
        <w:contextualSpacing/>
        <w:jc w:val="both"/>
        <w:rPr>
          <w:rFonts w:ascii="Arial" w:hAnsi="Arial" w:cs="Arial"/>
          <w:b/>
          <w:sz w:val="24"/>
          <w:szCs w:val="24"/>
          <w:lang w:val="en-ZA"/>
        </w:rPr>
      </w:pPr>
    </w:p>
    <w:p w14:paraId="2C49C6BE" w14:textId="77777777" w:rsidR="0028659F" w:rsidRPr="0028659F" w:rsidRDefault="0028659F" w:rsidP="00E6044B">
      <w:pPr>
        <w:widowControl w:val="0"/>
        <w:numPr>
          <w:ilvl w:val="0"/>
          <w:numId w:val="25"/>
        </w:numPr>
        <w:spacing w:before="120" w:after="120"/>
        <w:ind w:left="709" w:right="88"/>
        <w:contextualSpacing/>
        <w:jc w:val="both"/>
        <w:rPr>
          <w:rFonts w:ascii="Arial" w:hAnsi="Arial" w:cs="Arial"/>
          <w:sz w:val="24"/>
          <w:szCs w:val="24"/>
        </w:rPr>
      </w:pPr>
      <w:r w:rsidRPr="0028659F">
        <w:rPr>
          <w:rFonts w:ascii="Arial" w:hAnsi="Arial" w:cs="Arial"/>
          <w:sz w:val="24"/>
          <w:szCs w:val="24"/>
        </w:rPr>
        <w:t>Unless prior approval has been obtained from Contract Management, no adjustment in contract prices will be made.</w:t>
      </w:r>
    </w:p>
    <w:p w14:paraId="255A38B2" w14:textId="77777777" w:rsidR="0028659F" w:rsidRPr="0028659F" w:rsidRDefault="0028659F" w:rsidP="00E6044B">
      <w:pPr>
        <w:widowControl w:val="0"/>
        <w:numPr>
          <w:ilvl w:val="0"/>
          <w:numId w:val="25"/>
        </w:numPr>
        <w:spacing w:before="120" w:after="120"/>
        <w:ind w:left="709" w:right="88"/>
        <w:contextualSpacing/>
        <w:jc w:val="both"/>
        <w:rPr>
          <w:rFonts w:ascii="Arial" w:hAnsi="Arial" w:cs="Arial"/>
          <w:sz w:val="24"/>
          <w:szCs w:val="24"/>
        </w:rPr>
      </w:pPr>
      <w:r w:rsidRPr="0028659F">
        <w:rPr>
          <w:rFonts w:ascii="Arial" w:hAnsi="Arial" w:cs="Arial"/>
          <w:sz w:val="24"/>
          <w:szCs w:val="24"/>
        </w:rPr>
        <w:t>Applications for price adjustment must be accompanied by documentary evidence in support of any adjustment.</w:t>
      </w:r>
    </w:p>
    <w:p w14:paraId="113DDE0F" w14:textId="77777777" w:rsidR="0028659F" w:rsidRPr="0028659F" w:rsidRDefault="0028659F" w:rsidP="00E6044B">
      <w:pPr>
        <w:widowControl w:val="0"/>
        <w:numPr>
          <w:ilvl w:val="0"/>
          <w:numId w:val="25"/>
        </w:numPr>
        <w:spacing w:before="120" w:after="120"/>
        <w:ind w:left="709" w:right="88"/>
        <w:contextualSpacing/>
        <w:jc w:val="both"/>
        <w:rPr>
          <w:rFonts w:ascii="Arial" w:hAnsi="Arial" w:cs="Arial"/>
          <w:sz w:val="24"/>
          <w:szCs w:val="24"/>
        </w:rPr>
      </w:pPr>
      <w:r w:rsidRPr="0028659F">
        <w:rPr>
          <w:rFonts w:ascii="Arial" w:hAnsi="Arial" w:cs="Arial"/>
          <w:sz w:val="24"/>
          <w:szCs w:val="24"/>
        </w:rPr>
        <w:t>Contract Price Adjustment (CPA) applications will be applied strictly according to the specified formula and parameters above as well as the cost breakdown supplied by bidders in their bid documents.</w:t>
      </w:r>
    </w:p>
    <w:p w14:paraId="0D7C8D51" w14:textId="77777777" w:rsidR="0028659F" w:rsidRDefault="0028659F" w:rsidP="00E6044B">
      <w:pPr>
        <w:widowControl w:val="0"/>
        <w:numPr>
          <w:ilvl w:val="0"/>
          <w:numId w:val="25"/>
        </w:numPr>
        <w:spacing w:before="120" w:after="120"/>
        <w:ind w:left="709" w:right="88"/>
        <w:contextualSpacing/>
        <w:jc w:val="both"/>
        <w:rPr>
          <w:rFonts w:ascii="Arial" w:hAnsi="Arial" w:cs="Arial"/>
          <w:sz w:val="24"/>
          <w:szCs w:val="24"/>
        </w:rPr>
      </w:pPr>
      <w:r w:rsidRPr="0028659F">
        <w:rPr>
          <w:rFonts w:ascii="Arial" w:hAnsi="Arial" w:cs="Arial"/>
          <w:sz w:val="24"/>
          <w:szCs w:val="24"/>
        </w:rPr>
        <w:t xml:space="preserve">In the event where the supplier’s CPA application, based on the above formula and </w:t>
      </w:r>
      <w:r w:rsidRPr="0028659F">
        <w:rPr>
          <w:rFonts w:ascii="Arial" w:hAnsi="Arial" w:cs="Arial"/>
          <w:sz w:val="24"/>
          <w:szCs w:val="24"/>
        </w:rPr>
        <w:lastRenderedPageBreak/>
        <w:t>parameters, differs from Contract Management’s verification, Contract Management will consult with the supplier to resolve the differences.</w:t>
      </w:r>
    </w:p>
    <w:p w14:paraId="546496B2" w14:textId="77777777" w:rsidR="00571098" w:rsidRDefault="00571098" w:rsidP="008E6717">
      <w:pPr>
        <w:widowControl w:val="0"/>
        <w:spacing w:before="120" w:after="120"/>
        <w:ind w:left="993" w:right="88"/>
        <w:contextualSpacing/>
        <w:jc w:val="both"/>
        <w:rPr>
          <w:rFonts w:ascii="Arial" w:hAnsi="Arial" w:cs="Arial"/>
          <w:sz w:val="24"/>
          <w:szCs w:val="24"/>
        </w:rPr>
      </w:pPr>
    </w:p>
    <w:p w14:paraId="75419563" w14:textId="3D2761A8" w:rsidR="00D40EC5" w:rsidRPr="008D7541" w:rsidRDefault="0028659F"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VALIDITY PERIOD</w:t>
      </w:r>
    </w:p>
    <w:p w14:paraId="4D2F1D73" w14:textId="3E1636D0" w:rsidR="0028659F" w:rsidRPr="0028659F" w:rsidRDefault="0028659F" w:rsidP="007427BF">
      <w:pPr>
        <w:widowControl w:val="0"/>
        <w:ind w:left="567" w:right="88" w:hanging="567"/>
        <w:jc w:val="both"/>
        <w:rPr>
          <w:rFonts w:ascii="Arial" w:hAnsi="Arial" w:cs="Arial"/>
          <w:b/>
          <w:sz w:val="24"/>
          <w:szCs w:val="24"/>
        </w:rPr>
      </w:pPr>
      <w:r w:rsidRPr="0028659F">
        <w:rPr>
          <w:rFonts w:ascii="Arial" w:hAnsi="Arial" w:cs="Arial"/>
          <w:b/>
          <w:sz w:val="24"/>
          <w:szCs w:val="24"/>
        </w:rPr>
        <w:t xml:space="preserve"> </w:t>
      </w:r>
    </w:p>
    <w:p w14:paraId="2389A9A2" w14:textId="1465A92E" w:rsidR="0028659F" w:rsidRPr="0028659F" w:rsidRDefault="0028659F" w:rsidP="00560A82">
      <w:pPr>
        <w:spacing w:line="276" w:lineRule="auto"/>
        <w:ind w:left="426"/>
        <w:contextualSpacing/>
        <w:jc w:val="both"/>
        <w:rPr>
          <w:rFonts w:ascii="Arial" w:hAnsi="Arial" w:cs="Arial"/>
          <w:sz w:val="24"/>
          <w:szCs w:val="24"/>
        </w:rPr>
      </w:pPr>
      <w:r w:rsidRPr="0028659F">
        <w:rPr>
          <w:rFonts w:ascii="Arial" w:hAnsi="Arial" w:cs="Arial"/>
          <w:sz w:val="24"/>
          <w:szCs w:val="24"/>
        </w:rPr>
        <w:t xml:space="preserve">The Validity period of the tender will be </w:t>
      </w:r>
      <w:r w:rsidR="005B08F1">
        <w:rPr>
          <w:rFonts w:ascii="Arial" w:hAnsi="Arial" w:cs="Arial"/>
          <w:sz w:val="24"/>
          <w:szCs w:val="24"/>
        </w:rPr>
        <w:t>one hundred</w:t>
      </w:r>
      <w:r w:rsidR="00960703">
        <w:rPr>
          <w:rFonts w:ascii="Arial" w:hAnsi="Arial" w:cs="Arial"/>
          <w:sz w:val="24"/>
          <w:szCs w:val="24"/>
        </w:rPr>
        <w:t xml:space="preserve"> and twenty </w:t>
      </w:r>
      <w:r w:rsidR="00960703" w:rsidRPr="0028659F">
        <w:rPr>
          <w:rFonts w:ascii="Arial" w:hAnsi="Arial" w:cs="Arial"/>
          <w:sz w:val="24"/>
          <w:szCs w:val="24"/>
        </w:rPr>
        <w:t>(</w:t>
      </w:r>
      <w:r w:rsidR="005B08F1">
        <w:rPr>
          <w:rFonts w:ascii="Arial" w:hAnsi="Arial" w:cs="Arial"/>
          <w:sz w:val="24"/>
          <w:szCs w:val="24"/>
        </w:rPr>
        <w:t>120</w:t>
      </w:r>
      <w:r w:rsidRPr="0028659F">
        <w:rPr>
          <w:rFonts w:ascii="Arial" w:hAnsi="Arial" w:cs="Arial"/>
          <w:sz w:val="24"/>
          <w:szCs w:val="24"/>
        </w:rPr>
        <w:t>) days.</w:t>
      </w:r>
    </w:p>
    <w:p w14:paraId="0E4DF206" w14:textId="28647820" w:rsidR="00664000" w:rsidRDefault="0028659F" w:rsidP="00560A82">
      <w:pPr>
        <w:widowControl w:val="0"/>
        <w:spacing w:before="120" w:after="120" w:line="360" w:lineRule="auto"/>
        <w:ind w:right="88"/>
        <w:contextualSpacing/>
        <w:jc w:val="both"/>
        <w:rPr>
          <w:rFonts w:ascii="Arial" w:hAnsi="Arial" w:cs="Arial"/>
          <w:sz w:val="24"/>
          <w:szCs w:val="24"/>
        </w:rPr>
      </w:pPr>
      <w:r>
        <w:rPr>
          <w:rFonts w:ascii="Arial" w:hAnsi="Arial" w:cs="Arial"/>
          <w:sz w:val="24"/>
          <w:szCs w:val="24"/>
        </w:rPr>
        <w:t xml:space="preserve"> </w:t>
      </w:r>
      <w:bookmarkStart w:id="27" w:name="_Toc268861872"/>
    </w:p>
    <w:p w14:paraId="60BFE859" w14:textId="379922AF" w:rsidR="0028659F" w:rsidRPr="008D7541" w:rsidRDefault="00B1507C"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HIGHLY</w:t>
      </w:r>
      <w:r w:rsidR="0028659F" w:rsidRPr="008D7541">
        <w:rPr>
          <w:rFonts w:ascii="Arial" w:hAnsi="Arial" w:cs="Arial"/>
          <w:b/>
          <w:bCs/>
          <w:iCs/>
          <w:sz w:val="24"/>
          <w:szCs w:val="24"/>
          <w:lang w:val="en-ZA"/>
        </w:rPr>
        <w:t xml:space="preserve"> RECOMMENDED BRIEFING SESSION </w:t>
      </w:r>
    </w:p>
    <w:p w14:paraId="18DCA695" w14:textId="77777777" w:rsidR="0049173F" w:rsidRPr="00F71B44" w:rsidRDefault="0049173F" w:rsidP="0096275E">
      <w:pPr>
        <w:pStyle w:val="ListParagraph"/>
        <w:tabs>
          <w:tab w:val="left" w:pos="540"/>
          <w:tab w:val="left" w:pos="1080"/>
        </w:tabs>
        <w:autoSpaceDE w:val="0"/>
        <w:autoSpaceDN w:val="0"/>
        <w:spacing w:before="0" w:after="0" w:line="276" w:lineRule="auto"/>
        <w:ind w:left="540" w:hanging="540"/>
        <w:rPr>
          <w:rFonts w:eastAsia="Calibri" w:cs="Arial"/>
          <w:b/>
          <w:sz w:val="24"/>
          <w:szCs w:val="24"/>
          <w:lang w:val="en-US"/>
        </w:rPr>
      </w:pPr>
    </w:p>
    <w:p w14:paraId="3D417F37" w14:textId="77777777" w:rsidR="0028659F" w:rsidRPr="0028659F" w:rsidRDefault="0028659F" w:rsidP="0096275E">
      <w:pPr>
        <w:spacing w:line="276" w:lineRule="auto"/>
        <w:ind w:left="426"/>
        <w:contextualSpacing/>
        <w:jc w:val="both"/>
        <w:rPr>
          <w:rFonts w:ascii="Arial" w:eastAsia="Calibri" w:hAnsi="Arial" w:cs="Arial"/>
          <w:bCs/>
          <w:sz w:val="24"/>
          <w:szCs w:val="24"/>
        </w:rPr>
      </w:pPr>
      <w:r w:rsidRPr="0028659F">
        <w:rPr>
          <w:rFonts w:ascii="Arial" w:eastAsia="Calibri" w:hAnsi="Arial" w:cs="Arial"/>
          <w:bCs/>
          <w:sz w:val="24"/>
          <w:szCs w:val="24"/>
        </w:rPr>
        <w:t xml:space="preserve">The bidders are requested to attend a highly recommended briefing session to address and clarify any misunderstanding or ambiguity prior to the proposal submission closing date. </w:t>
      </w:r>
    </w:p>
    <w:p w14:paraId="14BA3581" w14:textId="77777777" w:rsidR="0028659F" w:rsidRDefault="0028659F" w:rsidP="0096275E">
      <w:pPr>
        <w:spacing w:line="276" w:lineRule="auto"/>
        <w:ind w:left="426"/>
        <w:contextualSpacing/>
        <w:jc w:val="both"/>
        <w:rPr>
          <w:rFonts w:ascii="Arial" w:eastAsia="Calibri" w:hAnsi="Arial" w:cs="Arial"/>
          <w:bCs/>
          <w:sz w:val="24"/>
          <w:szCs w:val="24"/>
        </w:rPr>
      </w:pPr>
      <w:r w:rsidRPr="0028659F">
        <w:rPr>
          <w:rFonts w:ascii="Arial" w:eastAsia="Calibri" w:hAnsi="Arial" w:cs="Arial"/>
          <w:bCs/>
          <w:sz w:val="24"/>
          <w:szCs w:val="24"/>
        </w:rPr>
        <w:t xml:space="preserve">These proceedings will be recorded for record keeping purposes. Bidders that did not attend the briefing session will not be disqualified. </w:t>
      </w:r>
    </w:p>
    <w:p w14:paraId="2C049167" w14:textId="77777777" w:rsidR="00B1507C" w:rsidRDefault="00B1507C" w:rsidP="00A117D8">
      <w:pPr>
        <w:spacing w:before="120" w:after="120"/>
        <w:ind w:left="567"/>
        <w:contextualSpacing/>
        <w:jc w:val="both"/>
        <w:rPr>
          <w:rFonts w:ascii="Arial" w:eastAsia="Calibri" w:hAnsi="Arial" w:cs="Arial"/>
          <w:bCs/>
          <w:sz w:val="24"/>
          <w:szCs w:val="24"/>
        </w:rPr>
      </w:pPr>
    </w:p>
    <w:p w14:paraId="72B232B1" w14:textId="2C47BA5C" w:rsidR="00B1507C" w:rsidRPr="008D7541" w:rsidRDefault="00B1507C"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APPLICATION OF THE PRICE ADJUSTMENT FORMULA</w:t>
      </w:r>
    </w:p>
    <w:p w14:paraId="394FAACF" w14:textId="77777777" w:rsidR="00B1507C" w:rsidRPr="00F26BFD" w:rsidRDefault="00B1507C" w:rsidP="00B1507C">
      <w:pPr>
        <w:rPr>
          <w:rFonts w:ascii="Arial" w:eastAsia="Calibri" w:hAnsi="Arial" w:cs="Arial"/>
          <w:b/>
          <w:bCs/>
          <w:kern w:val="2"/>
          <w:sz w:val="24"/>
          <w:szCs w:val="24"/>
          <w:lang w:val="en-US"/>
          <w14:ligatures w14:val="standardContextual"/>
        </w:rPr>
      </w:pPr>
    </w:p>
    <w:p w14:paraId="4058A070" w14:textId="77777777" w:rsidR="00B1507C" w:rsidRPr="00F26BFD" w:rsidRDefault="00B1507C" w:rsidP="00B1507C">
      <w:pPr>
        <w:spacing w:after="160" w:line="259" w:lineRule="auto"/>
        <w:ind w:left="720"/>
        <w:rPr>
          <w:rFonts w:ascii="Arial" w:eastAsia="Calibri" w:hAnsi="Arial" w:cs="Arial"/>
          <w:kern w:val="2"/>
          <w:sz w:val="24"/>
          <w:szCs w:val="24"/>
          <w:lang w:val="en-US"/>
          <w14:ligatures w14:val="standardContextual"/>
        </w:rPr>
      </w:pPr>
      <w:r w:rsidRPr="00F26BFD">
        <w:rPr>
          <w:rFonts w:ascii="Arial" w:eastAsia="Calibri" w:hAnsi="Arial" w:cs="Arial"/>
          <w:kern w:val="2"/>
          <w:sz w:val="24"/>
          <w:szCs w:val="24"/>
          <w:lang w:val="en-US"/>
          <w14:ligatures w14:val="standardContextual"/>
        </w:rPr>
        <w:t xml:space="preserve">The successful supplier shall </w:t>
      </w:r>
      <w:proofErr w:type="gramStart"/>
      <w:r w:rsidRPr="00F26BFD">
        <w:rPr>
          <w:rFonts w:ascii="Arial" w:eastAsia="Calibri" w:hAnsi="Arial" w:cs="Arial"/>
          <w:kern w:val="2"/>
          <w:sz w:val="24"/>
          <w:szCs w:val="24"/>
          <w:lang w:val="en-US"/>
          <w14:ligatures w14:val="standardContextual"/>
        </w:rPr>
        <w:t>submit an application</w:t>
      </w:r>
      <w:proofErr w:type="gramEnd"/>
      <w:r w:rsidRPr="00F26BFD">
        <w:rPr>
          <w:rFonts w:ascii="Arial" w:eastAsia="Calibri" w:hAnsi="Arial" w:cs="Arial"/>
          <w:kern w:val="2"/>
          <w:sz w:val="24"/>
          <w:szCs w:val="24"/>
          <w:lang w:val="en-US"/>
          <w14:ligatures w14:val="standardContextual"/>
        </w:rPr>
        <w:t xml:space="preserve"> in writing and supported by documentary proof to GDOH within 30 days of any Price Adjustment.</w:t>
      </w:r>
    </w:p>
    <w:p w14:paraId="230FCF57" w14:textId="77777777" w:rsidR="00B1507C" w:rsidRPr="00F26BFD" w:rsidRDefault="00B1507C" w:rsidP="00B1507C">
      <w:pPr>
        <w:spacing w:after="160" w:line="259" w:lineRule="auto"/>
        <w:ind w:left="720"/>
        <w:rPr>
          <w:rFonts w:ascii="Arial" w:eastAsia="Calibri" w:hAnsi="Arial" w:cs="Arial"/>
          <w:b/>
          <w:bCs/>
          <w:kern w:val="2"/>
          <w:sz w:val="24"/>
          <w:szCs w:val="24"/>
          <w:lang w:val="en-US"/>
          <w14:ligatures w14:val="standardContextual"/>
        </w:rPr>
      </w:pPr>
      <w:r w:rsidRPr="00F26BFD">
        <w:rPr>
          <w:rFonts w:ascii="Arial" w:eastAsia="Calibri" w:hAnsi="Arial" w:cs="Arial"/>
          <w:b/>
          <w:bCs/>
          <w:kern w:val="2"/>
          <w:sz w:val="24"/>
          <w:szCs w:val="24"/>
          <w:lang w:val="en-US"/>
          <w14:ligatures w14:val="standardContextual"/>
        </w:rPr>
        <w:t xml:space="preserve">  Fixed price period</w:t>
      </w:r>
    </w:p>
    <w:tbl>
      <w:tblPr>
        <w:tblW w:w="894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0"/>
        <w:gridCol w:w="2690"/>
      </w:tblGrid>
      <w:tr w:rsidR="00B1507C" w:rsidRPr="00F26BFD" w14:paraId="32B412E9" w14:textId="77777777" w:rsidTr="00FE36E7">
        <w:trPr>
          <w:trHeight w:val="1197"/>
        </w:trPr>
        <w:tc>
          <w:tcPr>
            <w:tcW w:w="6250" w:type="dxa"/>
          </w:tcPr>
          <w:p w14:paraId="3092109A" w14:textId="46E2EC38" w:rsidR="00B1507C" w:rsidRPr="00F26BFD" w:rsidRDefault="00093D97" w:rsidP="00FE36E7">
            <w:pPr>
              <w:spacing w:after="160" w:line="259" w:lineRule="auto"/>
              <w:rPr>
                <w:rFonts w:ascii="Arial" w:eastAsia="Calibri" w:hAnsi="Arial" w:cs="Arial"/>
                <w:kern w:val="2"/>
                <w:sz w:val="24"/>
                <w:szCs w:val="24"/>
                <w:lang w:val="en-US"/>
                <w14:ligatures w14:val="standardContextual"/>
              </w:rPr>
            </w:pPr>
            <w:proofErr w:type="spellStart"/>
            <w:r>
              <w:rPr>
                <w:rFonts w:ascii="Arial" w:eastAsia="Calibri" w:hAnsi="Arial" w:cs="Arial"/>
                <w:kern w:val="2"/>
                <w:sz w:val="24"/>
                <w:szCs w:val="24"/>
                <w:lang w:val="en-US"/>
                <w14:ligatures w14:val="standardContextual"/>
              </w:rPr>
              <w:t>GDoH</w:t>
            </w:r>
            <w:proofErr w:type="spellEnd"/>
            <w:r>
              <w:rPr>
                <w:rFonts w:ascii="Arial" w:eastAsia="Calibri" w:hAnsi="Arial" w:cs="Arial"/>
                <w:kern w:val="2"/>
                <w:sz w:val="24"/>
                <w:szCs w:val="24"/>
                <w:lang w:val="en-US"/>
                <w14:ligatures w14:val="standardContextual"/>
              </w:rPr>
              <w:t xml:space="preserve"> may consider</w:t>
            </w:r>
            <w:r w:rsidR="00B1507C" w:rsidRPr="00F26BFD">
              <w:rPr>
                <w:rFonts w:ascii="Arial" w:eastAsia="Calibri" w:hAnsi="Arial" w:cs="Arial"/>
                <w:kern w:val="2"/>
                <w:sz w:val="24"/>
                <w:szCs w:val="24"/>
                <w:lang w:val="en-US"/>
                <w14:ligatures w14:val="standardContextual"/>
              </w:rPr>
              <w:t xml:space="preserve"> an initial fixed period of at least six (6) months from the effective date of any agreement, which may be awarded </w:t>
            </w:r>
            <w:proofErr w:type="gramStart"/>
            <w:r w:rsidR="00B1507C" w:rsidRPr="00F26BFD">
              <w:rPr>
                <w:rFonts w:ascii="Arial" w:eastAsia="Calibri" w:hAnsi="Arial" w:cs="Arial"/>
                <w:kern w:val="2"/>
                <w:sz w:val="24"/>
                <w:szCs w:val="24"/>
                <w:lang w:val="en-US"/>
                <w14:ligatures w14:val="standardContextual"/>
              </w:rPr>
              <w:t>as a result of</w:t>
            </w:r>
            <w:proofErr w:type="gramEnd"/>
            <w:r w:rsidR="00B1507C" w:rsidRPr="00F26BFD">
              <w:rPr>
                <w:rFonts w:ascii="Arial" w:eastAsia="Calibri" w:hAnsi="Arial" w:cs="Arial"/>
                <w:kern w:val="2"/>
                <w:sz w:val="24"/>
                <w:szCs w:val="24"/>
                <w:lang w:val="en-US"/>
                <w14:ligatures w14:val="standardContextual"/>
              </w:rPr>
              <w:t xml:space="preserve"> this </w:t>
            </w:r>
            <w:r w:rsidR="00524E4E">
              <w:rPr>
                <w:rFonts w:ascii="Arial" w:eastAsia="Calibri" w:hAnsi="Arial" w:cs="Arial"/>
                <w:kern w:val="2"/>
                <w:sz w:val="24"/>
                <w:szCs w:val="24"/>
                <w:lang w:val="en-US"/>
                <w14:ligatures w14:val="standardContextual"/>
              </w:rPr>
              <w:t>TOR</w:t>
            </w:r>
            <w:r w:rsidR="00B1507C" w:rsidRPr="00F26BFD">
              <w:rPr>
                <w:rFonts w:ascii="Arial" w:eastAsia="Calibri" w:hAnsi="Arial" w:cs="Arial"/>
                <w:kern w:val="2"/>
                <w:sz w:val="24"/>
                <w:szCs w:val="24"/>
                <w:lang w:val="en-US"/>
                <w14:ligatures w14:val="standardContextual"/>
              </w:rPr>
              <w:t xml:space="preserve">. </w:t>
            </w:r>
          </w:p>
        </w:tc>
        <w:tc>
          <w:tcPr>
            <w:tcW w:w="2690" w:type="dxa"/>
          </w:tcPr>
          <w:p w14:paraId="6E93AF2C" w14:textId="77777777" w:rsidR="00B1507C" w:rsidRPr="00F26BFD" w:rsidRDefault="00B1507C" w:rsidP="00FE36E7">
            <w:pPr>
              <w:spacing w:after="160" w:line="259" w:lineRule="auto"/>
              <w:rPr>
                <w:rFonts w:ascii="Arial" w:eastAsia="Calibri" w:hAnsi="Arial" w:cs="Arial"/>
                <w:kern w:val="2"/>
                <w:sz w:val="24"/>
                <w:szCs w:val="24"/>
                <w:lang w:val="en-US"/>
                <w14:ligatures w14:val="standardContextual"/>
              </w:rPr>
            </w:pPr>
          </w:p>
        </w:tc>
      </w:tr>
    </w:tbl>
    <w:p w14:paraId="41464C16" w14:textId="63EF51DB" w:rsidR="00B1507C" w:rsidRPr="00F26BFD" w:rsidRDefault="00B1507C" w:rsidP="00B1507C">
      <w:pPr>
        <w:spacing w:after="160" w:line="259" w:lineRule="auto"/>
        <w:ind w:left="862"/>
        <w:rPr>
          <w:rFonts w:ascii="Arial" w:eastAsia="Calibri" w:hAnsi="Arial" w:cs="Arial"/>
          <w:b/>
          <w:bCs/>
          <w:kern w:val="2"/>
          <w:sz w:val="24"/>
          <w:szCs w:val="24"/>
          <w:lang w:val="en-US"/>
          <w14:ligatures w14:val="standardContextual"/>
        </w:rPr>
      </w:pPr>
      <w:r w:rsidRPr="00F26BFD">
        <w:rPr>
          <w:rFonts w:ascii="Arial" w:eastAsia="Calibri" w:hAnsi="Arial" w:cs="Arial"/>
          <w:kern w:val="2"/>
          <w:sz w:val="24"/>
          <w:szCs w:val="24"/>
          <w:lang w:val="en-US"/>
          <w14:ligatures w14:val="standardContextual"/>
        </w:rPr>
        <w:t xml:space="preserve">                                                                                                                                                                                                   </w:t>
      </w:r>
      <w:r w:rsidRPr="00F26BFD">
        <w:rPr>
          <w:rFonts w:ascii="Arial" w:eastAsia="Calibri" w:hAnsi="Arial" w:cs="Arial"/>
          <w:b/>
          <w:bCs/>
          <w:kern w:val="2"/>
          <w:sz w:val="24"/>
          <w:szCs w:val="24"/>
          <w:lang w:val="en-US"/>
          <w14:ligatures w14:val="standardContextual"/>
        </w:rPr>
        <w:t>Frequency of price adjustments after fixed price period</w:t>
      </w:r>
    </w:p>
    <w:tbl>
      <w:tblPr>
        <w:tblW w:w="894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0"/>
        <w:gridCol w:w="2690"/>
      </w:tblGrid>
      <w:tr w:rsidR="00B1507C" w:rsidRPr="00F26BFD" w14:paraId="20879D89" w14:textId="77777777" w:rsidTr="00FE36E7">
        <w:trPr>
          <w:trHeight w:val="1133"/>
        </w:trPr>
        <w:tc>
          <w:tcPr>
            <w:tcW w:w="6250" w:type="dxa"/>
          </w:tcPr>
          <w:p w14:paraId="40E1C0DB" w14:textId="14C25D20" w:rsidR="00B1507C" w:rsidRPr="00F26BFD" w:rsidRDefault="00524E4E" w:rsidP="00FE36E7">
            <w:pPr>
              <w:spacing w:after="160" w:line="259" w:lineRule="auto"/>
              <w:rPr>
                <w:rFonts w:ascii="Arial" w:eastAsia="Calibri" w:hAnsi="Arial" w:cs="Arial"/>
                <w:kern w:val="2"/>
                <w:sz w:val="24"/>
                <w:szCs w:val="24"/>
                <w:lang w:val="en-US"/>
                <w14:ligatures w14:val="standardContextual"/>
              </w:rPr>
            </w:pPr>
            <w:proofErr w:type="spellStart"/>
            <w:r>
              <w:rPr>
                <w:rFonts w:ascii="Arial" w:eastAsia="Calibri" w:hAnsi="Arial" w:cs="Arial"/>
                <w:kern w:val="2"/>
                <w:sz w:val="24"/>
                <w:szCs w:val="24"/>
                <w:lang w:val="en-US"/>
                <w14:ligatures w14:val="standardContextual"/>
              </w:rPr>
              <w:t>GDoH</w:t>
            </w:r>
            <w:proofErr w:type="spellEnd"/>
            <w:r w:rsidR="00B1507C" w:rsidRPr="00F26BFD">
              <w:rPr>
                <w:rFonts w:ascii="Arial" w:eastAsia="Calibri" w:hAnsi="Arial" w:cs="Arial"/>
                <w:kern w:val="2"/>
                <w:sz w:val="24"/>
                <w:szCs w:val="24"/>
                <w:lang w:val="en-US"/>
                <w14:ligatures w14:val="standardContextual"/>
              </w:rPr>
              <w:t xml:space="preserve"> </w:t>
            </w:r>
            <w:r w:rsidR="00284122">
              <w:rPr>
                <w:rFonts w:ascii="Arial" w:eastAsia="Calibri" w:hAnsi="Arial" w:cs="Arial"/>
                <w:kern w:val="2"/>
                <w:sz w:val="24"/>
                <w:szCs w:val="24"/>
                <w:lang w:val="en-US"/>
                <w14:ligatures w14:val="standardContextual"/>
              </w:rPr>
              <w:t>may consider</w:t>
            </w:r>
            <w:r w:rsidR="00785D79">
              <w:rPr>
                <w:rFonts w:ascii="Arial" w:eastAsia="Calibri" w:hAnsi="Arial" w:cs="Arial"/>
                <w:kern w:val="2"/>
                <w:sz w:val="24"/>
                <w:szCs w:val="24"/>
                <w:lang w:val="en-US"/>
                <w14:ligatures w14:val="standardContextual"/>
              </w:rPr>
              <w:t xml:space="preserve"> an </w:t>
            </w:r>
            <w:r w:rsidR="008175BB">
              <w:rPr>
                <w:rFonts w:ascii="Arial" w:eastAsia="Calibri" w:hAnsi="Arial" w:cs="Arial"/>
                <w:kern w:val="2"/>
                <w:sz w:val="24"/>
                <w:szCs w:val="24"/>
                <w:lang w:val="en-US"/>
                <w14:ligatures w14:val="standardContextual"/>
              </w:rPr>
              <w:t>annual</w:t>
            </w:r>
            <w:r w:rsidR="008175BB" w:rsidRPr="00F26BFD">
              <w:rPr>
                <w:rFonts w:ascii="Arial" w:eastAsia="Calibri" w:hAnsi="Arial" w:cs="Arial"/>
                <w:kern w:val="2"/>
                <w:sz w:val="24"/>
                <w:szCs w:val="24"/>
                <w:lang w:val="en-US"/>
                <w14:ligatures w14:val="standardContextual"/>
              </w:rPr>
              <w:t xml:space="preserve"> adjustment</w:t>
            </w:r>
            <w:r w:rsidR="00B1507C" w:rsidRPr="00F26BFD">
              <w:rPr>
                <w:rFonts w:ascii="Arial" w:eastAsia="Calibri" w:hAnsi="Arial" w:cs="Arial"/>
                <w:kern w:val="2"/>
                <w:sz w:val="24"/>
                <w:szCs w:val="24"/>
                <w:lang w:val="en-US"/>
                <w14:ligatures w14:val="standardContextual"/>
              </w:rPr>
              <w:t xml:space="preserve">, after the initial fixed price period. Longer periods than </w:t>
            </w:r>
            <w:r w:rsidR="00785D79">
              <w:rPr>
                <w:rFonts w:ascii="Arial" w:eastAsia="Calibri" w:hAnsi="Arial" w:cs="Arial"/>
                <w:kern w:val="2"/>
                <w:sz w:val="24"/>
                <w:szCs w:val="24"/>
                <w:lang w:val="en-US"/>
                <w14:ligatures w14:val="standardContextual"/>
              </w:rPr>
              <w:t>twelve (12)</w:t>
            </w:r>
            <w:r w:rsidR="00B1507C" w:rsidRPr="00F26BFD">
              <w:rPr>
                <w:rFonts w:ascii="Arial" w:eastAsia="Calibri" w:hAnsi="Arial" w:cs="Arial"/>
                <w:kern w:val="2"/>
                <w:sz w:val="24"/>
                <w:szCs w:val="24"/>
                <w:lang w:val="en-US"/>
                <w14:ligatures w14:val="standardContextual"/>
              </w:rPr>
              <w:t xml:space="preserve"> months between adjustments will be considered even more favorable.  </w:t>
            </w:r>
          </w:p>
        </w:tc>
        <w:tc>
          <w:tcPr>
            <w:tcW w:w="2690" w:type="dxa"/>
          </w:tcPr>
          <w:p w14:paraId="2FB07BBC" w14:textId="77777777" w:rsidR="00B1507C" w:rsidRPr="00F26BFD" w:rsidRDefault="00B1507C" w:rsidP="00FE36E7">
            <w:pPr>
              <w:spacing w:after="160" w:line="259" w:lineRule="auto"/>
              <w:rPr>
                <w:rFonts w:ascii="Arial" w:eastAsia="Calibri" w:hAnsi="Arial" w:cs="Arial"/>
                <w:kern w:val="2"/>
                <w:sz w:val="24"/>
                <w:szCs w:val="24"/>
                <w:lang w:val="en-US"/>
                <w14:ligatures w14:val="standardContextual"/>
              </w:rPr>
            </w:pPr>
          </w:p>
        </w:tc>
      </w:tr>
    </w:tbl>
    <w:p w14:paraId="49FA7277" w14:textId="0DB35A21" w:rsidR="00B1507C" w:rsidRDefault="00B1507C" w:rsidP="00B1507C">
      <w:pPr>
        <w:spacing w:before="120" w:after="120"/>
        <w:contextualSpacing/>
        <w:jc w:val="both"/>
        <w:rPr>
          <w:rFonts w:ascii="Arial" w:eastAsia="Calibri" w:hAnsi="Arial" w:cs="Arial"/>
          <w:bCs/>
          <w:sz w:val="24"/>
          <w:szCs w:val="24"/>
        </w:rPr>
      </w:pPr>
    </w:p>
    <w:p w14:paraId="2AB0CBF7" w14:textId="7CC00A53" w:rsidR="00893312" w:rsidRPr="008D7541" w:rsidRDefault="00893312"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bookmarkStart w:id="28" w:name="_Toc268861875"/>
      <w:bookmarkStart w:id="29" w:name="_Toc268861874"/>
      <w:r w:rsidRPr="008D7541">
        <w:rPr>
          <w:rFonts w:ascii="Arial" w:hAnsi="Arial" w:cs="Arial"/>
          <w:b/>
          <w:bCs/>
          <w:iCs/>
          <w:sz w:val="24"/>
          <w:szCs w:val="24"/>
          <w:lang w:val="en-ZA"/>
        </w:rPr>
        <w:t>POST AWARD REPORTING</w:t>
      </w:r>
    </w:p>
    <w:p w14:paraId="5B8D7D66" w14:textId="77777777" w:rsidR="00893312" w:rsidRPr="00CC5797" w:rsidRDefault="00893312" w:rsidP="0016115A">
      <w:pPr>
        <w:rPr>
          <w:rFonts w:ascii="Arial" w:hAnsi="Arial" w:cs="Arial"/>
          <w:sz w:val="24"/>
          <w:szCs w:val="24"/>
        </w:rPr>
      </w:pPr>
    </w:p>
    <w:p w14:paraId="5E10AB83" w14:textId="77777777" w:rsidR="00893312" w:rsidRPr="00CC5797" w:rsidRDefault="00893312" w:rsidP="0016115A">
      <w:pPr>
        <w:keepNext/>
        <w:ind w:left="540"/>
        <w:jc w:val="both"/>
        <w:outlineLvl w:val="1"/>
        <w:rPr>
          <w:rFonts w:ascii="Arial" w:hAnsi="Arial" w:cs="Arial"/>
          <w:bCs/>
          <w:iCs/>
          <w:sz w:val="24"/>
          <w:szCs w:val="24"/>
        </w:rPr>
      </w:pPr>
      <w:r w:rsidRPr="00CC5797">
        <w:rPr>
          <w:rFonts w:ascii="Arial" w:hAnsi="Arial" w:cs="Arial"/>
          <w:bCs/>
          <w:iCs/>
          <w:sz w:val="24"/>
          <w:szCs w:val="24"/>
        </w:rPr>
        <w:t>Historical Data:</w:t>
      </w:r>
    </w:p>
    <w:p w14:paraId="4090AB4A" w14:textId="77777777" w:rsidR="00893312" w:rsidRPr="00CC5797" w:rsidRDefault="00893312" w:rsidP="0016115A">
      <w:pPr>
        <w:widowControl w:val="0"/>
        <w:tabs>
          <w:tab w:val="num" w:pos="1080"/>
        </w:tabs>
        <w:ind w:left="540" w:hanging="540"/>
        <w:jc w:val="both"/>
        <w:rPr>
          <w:rFonts w:ascii="Arial" w:hAnsi="Arial" w:cs="Arial"/>
          <w:bCs/>
          <w:sz w:val="24"/>
          <w:szCs w:val="24"/>
        </w:rPr>
      </w:pPr>
      <w:r w:rsidRPr="00CC5797">
        <w:rPr>
          <w:rFonts w:ascii="Arial" w:hAnsi="Arial" w:cs="Arial"/>
          <w:bCs/>
          <w:sz w:val="24"/>
          <w:szCs w:val="24"/>
        </w:rPr>
        <w:tab/>
      </w:r>
    </w:p>
    <w:p w14:paraId="0908028A" w14:textId="77777777" w:rsidR="00893312" w:rsidRPr="00CC5797" w:rsidRDefault="00893312" w:rsidP="0016115A">
      <w:pPr>
        <w:widowControl w:val="0"/>
        <w:tabs>
          <w:tab w:val="num" w:pos="1080"/>
        </w:tabs>
        <w:spacing w:after="120"/>
        <w:ind w:left="547" w:hanging="547"/>
        <w:jc w:val="both"/>
        <w:rPr>
          <w:rFonts w:ascii="Arial" w:hAnsi="Arial" w:cs="Arial"/>
          <w:bCs/>
          <w:sz w:val="24"/>
          <w:szCs w:val="24"/>
        </w:rPr>
      </w:pPr>
      <w:r w:rsidRPr="00CC5797">
        <w:rPr>
          <w:rFonts w:ascii="Arial" w:hAnsi="Arial" w:cs="Arial"/>
          <w:bCs/>
          <w:sz w:val="24"/>
          <w:szCs w:val="24"/>
        </w:rPr>
        <w:tab/>
        <w:t>All successful bidders are required to submit historical value and volume reports via e-mail on a quarterly (3) monthly basis to:</w:t>
      </w:r>
    </w:p>
    <w:p w14:paraId="135614A5" w14:textId="4C7BA3AC" w:rsidR="00893312" w:rsidRDefault="00893312" w:rsidP="0016115A">
      <w:pPr>
        <w:widowControl w:val="0"/>
        <w:ind w:left="540"/>
        <w:jc w:val="both"/>
        <w:rPr>
          <w:rFonts w:ascii="Arial" w:hAnsi="Arial" w:cs="Arial"/>
          <w:sz w:val="24"/>
          <w:szCs w:val="24"/>
        </w:rPr>
      </w:pPr>
      <w:r w:rsidRPr="00CC5797">
        <w:rPr>
          <w:rFonts w:ascii="Arial" w:hAnsi="Arial" w:cs="Arial"/>
          <w:sz w:val="24"/>
          <w:szCs w:val="24"/>
        </w:rPr>
        <w:lastRenderedPageBreak/>
        <w:t>Gauteng Department of Health, Directorate: Acquisition and Contract Management</w:t>
      </w:r>
    </w:p>
    <w:p w14:paraId="0206D9F4" w14:textId="77777777" w:rsidR="00320E5D" w:rsidRDefault="00320E5D" w:rsidP="0016115A">
      <w:pPr>
        <w:widowControl w:val="0"/>
        <w:ind w:left="540"/>
        <w:jc w:val="both"/>
        <w:rPr>
          <w:rFonts w:ascii="Arial" w:hAnsi="Arial" w:cs="Arial"/>
          <w:sz w:val="24"/>
          <w:szCs w:val="24"/>
        </w:rPr>
      </w:pPr>
    </w:p>
    <w:p w14:paraId="59849B7C" w14:textId="77777777" w:rsidR="00320E5D" w:rsidRDefault="00320E5D" w:rsidP="0016115A">
      <w:pPr>
        <w:widowControl w:val="0"/>
        <w:ind w:left="540"/>
        <w:jc w:val="both"/>
        <w:rPr>
          <w:rFonts w:ascii="Arial" w:hAnsi="Arial" w:cs="Arial"/>
          <w:sz w:val="24"/>
          <w:szCs w:val="24"/>
        </w:rPr>
      </w:pPr>
    </w:p>
    <w:p w14:paraId="2CA1EE87" w14:textId="0C36D3B8" w:rsidR="005C7548" w:rsidRPr="008D7541" w:rsidRDefault="005C7548" w:rsidP="00BB0077">
      <w:pPr>
        <w:numPr>
          <w:ilvl w:val="0"/>
          <w:numId w:val="8"/>
        </w:numPr>
        <w:tabs>
          <w:tab w:val="left" w:pos="567"/>
        </w:tabs>
        <w:ind w:left="-284" w:firstLine="284"/>
        <w:contextualSpacing/>
        <w:jc w:val="both"/>
        <w:outlineLvl w:val="4"/>
        <w:rPr>
          <w:rFonts w:ascii="Arial" w:hAnsi="Arial" w:cs="Arial"/>
          <w:b/>
          <w:bCs/>
          <w:iCs/>
          <w:sz w:val="24"/>
          <w:szCs w:val="24"/>
          <w:lang w:val="en-ZA"/>
        </w:rPr>
      </w:pPr>
      <w:r w:rsidRPr="008D7541">
        <w:rPr>
          <w:rFonts w:ascii="Arial" w:hAnsi="Arial" w:cs="Arial"/>
          <w:b/>
          <w:bCs/>
          <w:iCs/>
          <w:sz w:val="24"/>
          <w:szCs w:val="24"/>
          <w:lang w:val="en-ZA"/>
        </w:rPr>
        <w:t>TECHNICAL ENQURIES</w:t>
      </w:r>
    </w:p>
    <w:p w14:paraId="5B4882CA" w14:textId="77777777" w:rsidR="005C7548" w:rsidRPr="00CC5797" w:rsidRDefault="005C7548" w:rsidP="0016115A">
      <w:pPr>
        <w:pStyle w:val="ListParagraph"/>
        <w:spacing w:before="0" w:after="0"/>
        <w:ind w:left="0"/>
        <w:rPr>
          <w:rFonts w:cs="Arial"/>
          <w:sz w:val="24"/>
          <w:szCs w:val="24"/>
        </w:rPr>
      </w:pPr>
      <w:r w:rsidRPr="00CC5797">
        <w:rPr>
          <w:rFonts w:cs="Arial"/>
          <w:sz w:val="24"/>
          <w:szCs w:val="24"/>
        </w:rPr>
        <w:t xml:space="preserve"> </w:t>
      </w:r>
    </w:p>
    <w:p w14:paraId="07CE5FBF" w14:textId="119B7A44" w:rsidR="005C7548" w:rsidRPr="00CC5797" w:rsidRDefault="005C7548" w:rsidP="0016115A">
      <w:pPr>
        <w:ind w:left="2552" w:hanging="1985"/>
        <w:jc w:val="both"/>
        <w:rPr>
          <w:rFonts w:ascii="Arial" w:hAnsi="Arial" w:cs="Arial"/>
          <w:bCs/>
          <w:sz w:val="24"/>
          <w:szCs w:val="24"/>
          <w:lang w:val="en-ZA"/>
        </w:rPr>
      </w:pPr>
      <w:r w:rsidRPr="00CC5797">
        <w:rPr>
          <w:rFonts w:ascii="Arial" w:hAnsi="Arial" w:cs="Arial"/>
          <w:bCs/>
          <w:sz w:val="24"/>
          <w:szCs w:val="24"/>
          <w:lang w:val="en-ZA"/>
        </w:rPr>
        <w:t>All technical queries must be e</w:t>
      </w:r>
      <w:r w:rsidR="00322EF8">
        <w:rPr>
          <w:rFonts w:ascii="Arial" w:hAnsi="Arial" w:cs="Arial"/>
          <w:bCs/>
          <w:sz w:val="24"/>
          <w:szCs w:val="24"/>
          <w:lang w:val="en-ZA"/>
        </w:rPr>
        <w:t>-</w:t>
      </w:r>
      <w:r w:rsidRPr="00CC5797">
        <w:rPr>
          <w:rFonts w:ascii="Arial" w:hAnsi="Arial" w:cs="Arial"/>
          <w:bCs/>
          <w:sz w:val="24"/>
          <w:szCs w:val="24"/>
          <w:lang w:val="en-ZA"/>
        </w:rPr>
        <w:t>mailed to:</w:t>
      </w:r>
    </w:p>
    <w:p w14:paraId="133BC621" w14:textId="092EF1B7" w:rsidR="005C7548" w:rsidRPr="0099466E" w:rsidRDefault="00D330AA" w:rsidP="0016115A">
      <w:pPr>
        <w:tabs>
          <w:tab w:val="left" w:pos="3810"/>
        </w:tabs>
        <w:ind w:left="2552" w:hanging="1985"/>
        <w:jc w:val="both"/>
        <w:rPr>
          <w:rFonts w:ascii="Arial" w:hAnsi="Arial" w:cs="Arial"/>
          <w:bCs/>
          <w:sz w:val="24"/>
          <w:szCs w:val="24"/>
          <w:lang w:val="it-IT"/>
        </w:rPr>
      </w:pPr>
      <w:r w:rsidRPr="0099466E">
        <w:rPr>
          <w:rFonts w:ascii="Arial" w:hAnsi="Arial" w:cs="Arial"/>
          <w:bCs/>
          <w:sz w:val="24"/>
          <w:szCs w:val="24"/>
          <w:lang w:val="it-IT"/>
        </w:rPr>
        <w:t xml:space="preserve">Ms. </w:t>
      </w:r>
      <w:r w:rsidR="000A3420" w:rsidRPr="0099466E">
        <w:rPr>
          <w:rFonts w:ascii="Arial" w:hAnsi="Arial" w:cs="Arial"/>
          <w:bCs/>
          <w:sz w:val="24"/>
          <w:szCs w:val="24"/>
          <w:lang w:val="it-IT"/>
        </w:rPr>
        <w:t xml:space="preserve">Zama Dhlamini </w:t>
      </w:r>
    </w:p>
    <w:p w14:paraId="772CAC1D" w14:textId="42116015" w:rsidR="005C7548" w:rsidRPr="00742319" w:rsidRDefault="00960703" w:rsidP="0016115A">
      <w:pPr>
        <w:tabs>
          <w:tab w:val="left" w:pos="3810"/>
        </w:tabs>
        <w:ind w:left="2552" w:hanging="1985"/>
        <w:rPr>
          <w:rFonts w:ascii="Arial" w:hAnsi="Arial" w:cs="Arial"/>
          <w:bCs/>
          <w:color w:val="0070C0"/>
          <w:sz w:val="24"/>
          <w:szCs w:val="24"/>
          <w:u w:val="single"/>
          <w:lang w:val="it-IT"/>
        </w:rPr>
      </w:pPr>
      <w:r w:rsidRPr="00742319">
        <w:rPr>
          <w:rFonts w:ascii="Arial" w:hAnsi="Arial" w:cs="Arial"/>
          <w:bCs/>
          <w:color w:val="0070C0"/>
          <w:sz w:val="24"/>
          <w:szCs w:val="24"/>
          <w:u w:val="single"/>
          <w:lang w:val="it-IT"/>
        </w:rPr>
        <w:t>Zama</w:t>
      </w:r>
      <w:r w:rsidR="00D330AA" w:rsidRPr="00742319">
        <w:rPr>
          <w:rFonts w:ascii="Arial" w:hAnsi="Arial" w:cs="Arial"/>
          <w:bCs/>
          <w:color w:val="0070C0"/>
          <w:sz w:val="24"/>
          <w:szCs w:val="24"/>
          <w:u w:val="single"/>
          <w:lang w:val="it-IT"/>
        </w:rPr>
        <w:t>.</w:t>
      </w:r>
      <w:r w:rsidRPr="00742319">
        <w:rPr>
          <w:rFonts w:ascii="Arial" w:hAnsi="Arial" w:cs="Arial"/>
          <w:bCs/>
          <w:color w:val="0070C0"/>
          <w:sz w:val="24"/>
          <w:szCs w:val="24"/>
          <w:u w:val="single"/>
          <w:lang w:val="it-IT"/>
        </w:rPr>
        <w:t>Dhlamini</w:t>
      </w:r>
      <w:r w:rsidR="00D330AA" w:rsidRPr="00742319">
        <w:rPr>
          <w:rFonts w:ascii="Arial" w:hAnsi="Arial" w:cs="Arial"/>
          <w:bCs/>
          <w:color w:val="0070C0"/>
          <w:sz w:val="24"/>
          <w:szCs w:val="24"/>
          <w:u w:val="single"/>
          <w:lang w:val="it-IT"/>
        </w:rPr>
        <w:t>@gauteng.gov.za</w:t>
      </w:r>
      <w:r w:rsidR="005C7548" w:rsidRPr="00742319">
        <w:rPr>
          <w:rFonts w:ascii="Arial" w:hAnsi="Arial" w:cs="Arial"/>
          <w:bCs/>
          <w:color w:val="0070C0"/>
          <w:sz w:val="24"/>
          <w:szCs w:val="24"/>
          <w:u w:val="single"/>
          <w:lang w:val="it-IT"/>
        </w:rPr>
        <w:t>&gt;</w:t>
      </w:r>
    </w:p>
    <w:p w14:paraId="60B106E2" w14:textId="77777777" w:rsidR="00322EF8" w:rsidRPr="0099466E" w:rsidRDefault="00322EF8" w:rsidP="0016115A">
      <w:pPr>
        <w:tabs>
          <w:tab w:val="left" w:pos="3810"/>
        </w:tabs>
        <w:ind w:left="2552" w:hanging="1985"/>
        <w:jc w:val="both"/>
        <w:rPr>
          <w:rFonts w:ascii="Arial" w:hAnsi="Arial" w:cs="Arial"/>
          <w:bCs/>
          <w:sz w:val="24"/>
          <w:szCs w:val="24"/>
          <w:u w:val="single"/>
          <w:lang w:val="it-IT"/>
        </w:rPr>
      </w:pPr>
    </w:p>
    <w:p w14:paraId="07D3C35C" w14:textId="1240F2D8" w:rsidR="005C7548" w:rsidRDefault="00D330AA" w:rsidP="0016115A">
      <w:pPr>
        <w:tabs>
          <w:tab w:val="left" w:pos="3810"/>
        </w:tabs>
        <w:ind w:left="2552" w:hanging="1985"/>
        <w:jc w:val="both"/>
        <w:rPr>
          <w:rFonts w:ascii="Arial" w:hAnsi="Arial" w:cs="Arial"/>
          <w:bCs/>
          <w:sz w:val="24"/>
          <w:szCs w:val="24"/>
          <w:u w:val="single"/>
          <w:lang w:val="en-ZA"/>
        </w:rPr>
      </w:pPr>
      <w:r w:rsidRPr="00CC5797">
        <w:rPr>
          <w:rFonts w:ascii="Arial" w:hAnsi="Arial" w:cs="Arial"/>
          <w:bCs/>
          <w:sz w:val="24"/>
          <w:szCs w:val="24"/>
          <w:u w:val="single"/>
          <w:lang w:val="en-ZA"/>
        </w:rPr>
        <w:t>A</w:t>
      </w:r>
      <w:r w:rsidR="005C7548" w:rsidRPr="00CC5797">
        <w:rPr>
          <w:rFonts w:ascii="Arial" w:hAnsi="Arial" w:cs="Arial"/>
          <w:bCs/>
          <w:sz w:val="24"/>
          <w:szCs w:val="24"/>
          <w:u w:val="single"/>
          <w:lang w:val="en-ZA"/>
        </w:rPr>
        <w:t>nd</w:t>
      </w:r>
    </w:p>
    <w:p w14:paraId="02826BEC" w14:textId="77777777" w:rsidR="00322EF8" w:rsidRPr="00CC5797" w:rsidRDefault="00322EF8" w:rsidP="0016115A">
      <w:pPr>
        <w:tabs>
          <w:tab w:val="left" w:pos="3810"/>
        </w:tabs>
        <w:ind w:left="2552" w:hanging="1985"/>
        <w:jc w:val="both"/>
        <w:rPr>
          <w:rFonts w:ascii="Arial" w:hAnsi="Arial" w:cs="Arial"/>
          <w:bCs/>
          <w:sz w:val="24"/>
          <w:szCs w:val="24"/>
          <w:u w:val="single"/>
          <w:lang w:val="en-ZA"/>
        </w:rPr>
      </w:pPr>
    </w:p>
    <w:p w14:paraId="61FA4669" w14:textId="2F217C93" w:rsidR="005C7548" w:rsidRPr="00CC5797" w:rsidRDefault="00322EF8" w:rsidP="0016115A">
      <w:pPr>
        <w:tabs>
          <w:tab w:val="left" w:pos="3810"/>
        </w:tabs>
        <w:ind w:left="2552" w:hanging="1985"/>
        <w:jc w:val="both"/>
        <w:rPr>
          <w:rFonts w:ascii="Arial" w:hAnsi="Arial" w:cs="Arial"/>
          <w:bCs/>
          <w:sz w:val="24"/>
          <w:szCs w:val="24"/>
          <w:lang w:val="en-ZA"/>
        </w:rPr>
      </w:pPr>
      <w:r>
        <w:rPr>
          <w:rFonts w:ascii="Arial" w:hAnsi="Arial" w:cs="Arial"/>
          <w:bCs/>
          <w:sz w:val="24"/>
          <w:szCs w:val="24"/>
          <w:lang w:val="en-ZA"/>
        </w:rPr>
        <w:t xml:space="preserve">SCM queries </w:t>
      </w:r>
      <w:r w:rsidR="005C7548" w:rsidRPr="00CC5797">
        <w:rPr>
          <w:rFonts w:ascii="Arial" w:hAnsi="Arial" w:cs="Arial"/>
          <w:bCs/>
          <w:sz w:val="24"/>
          <w:szCs w:val="24"/>
          <w:lang w:val="en-ZA"/>
        </w:rPr>
        <w:t>must be emailed to</w:t>
      </w:r>
    </w:p>
    <w:p w14:paraId="596C0781" w14:textId="1A2EABAB" w:rsidR="005C7548" w:rsidRDefault="00F763E6" w:rsidP="0016115A">
      <w:pPr>
        <w:tabs>
          <w:tab w:val="left" w:pos="3810"/>
        </w:tabs>
        <w:ind w:left="2552" w:hanging="1985"/>
        <w:jc w:val="both"/>
        <w:rPr>
          <w:rFonts w:ascii="Arial" w:hAnsi="Arial" w:cs="Arial"/>
          <w:bCs/>
          <w:sz w:val="24"/>
          <w:szCs w:val="24"/>
          <w:lang w:val="en-ZA"/>
        </w:rPr>
      </w:pPr>
      <w:r w:rsidRPr="00CC5797">
        <w:rPr>
          <w:rFonts w:ascii="Arial" w:hAnsi="Arial" w:cs="Arial"/>
          <w:bCs/>
          <w:sz w:val="24"/>
          <w:szCs w:val="24"/>
          <w:lang w:val="en-ZA"/>
        </w:rPr>
        <w:t>M</w:t>
      </w:r>
      <w:r w:rsidR="00C62EDC">
        <w:rPr>
          <w:rFonts w:ascii="Arial" w:hAnsi="Arial" w:cs="Arial"/>
          <w:bCs/>
          <w:sz w:val="24"/>
          <w:szCs w:val="24"/>
          <w:lang w:val="en-ZA"/>
        </w:rPr>
        <w:t>r</w:t>
      </w:r>
      <w:r w:rsidRPr="00CC5797">
        <w:rPr>
          <w:rFonts w:ascii="Arial" w:hAnsi="Arial" w:cs="Arial"/>
          <w:bCs/>
          <w:sz w:val="24"/>
          <w:szCs w:val="24"/>
          <w:lang w:val="en-ZA"/>
        </w:rPr>
        <w:t xml:space="preserve">. </w:t>
      </w:r>
      <w:r w:rsidR="00742319">
        <w:rPr>
          <w:rFonts w:ascii="Arial" w:hAnsi="Arial" w:cs="Arial"/>
          <w:bCs/>
          <w:sz w:val="24"/>
          <w:szCs w:val="24"/>
          <w:lang w:val="en-ZA"/>
        </w:rPr>
        <w:t xml:space="preserve">Ncamile Poponi </w:t>
      </w:r>
    </w:p>
    <w:bookmarkEnd w:id="27"/>
    <w:bookmarkEnd w:id="28"/>
    <w:bookmarkEnd w:id="29"/>
    <w:p w14:paraId="2068C625" w14:textId="5E17B1E5" w:rsidR="005C7548" w:rsidRPr="00742319" w:rsidRDefault="00742319" w:rsidP="00742319">
      <w:pPr>
        <w:widowControl w:val="0"/>
        <w:ind w:left="567"/>
        <w:rPr>
          <w:rStyle w:val="Strong"/>
          <w:rFonts w:ascii="Arial" w:hAnsi="Arial" w:cs="Arial"/>
          <w:b w:val="0"/>
          <w:color w:val="0070C0"/>
          <w:sz w:val="24"/>
          <w:szCs w:val="24"/>
          <w:u w:val="single"/>
        </w:rPr>
      </w:pPr>
      <w:r w:rsidRPr="00742319">
        <w:rPr>
          <w:rFonts w:ascii="Arial" w:hAnsi="Arial" w:cs="Arial"/>
          <w:color w:val="0070C0"/>
          <w:sz w:val="24"/>
          <w:szCs w:val="24"/>
          <w:u w:val="single"/>
        </w:rPr>
        <w:t>Ncamile.Poponi@gauteng.gov.za</w:t>
      </w:r>
    </w:p>
    <w:sectPr w:rsidR="005C7548" w:rsidRPr="00742319" w:rsidSect="002334D3">
      <w:headerReference w:type="default" r:id="rId9"/>
      <w:footerReference w:type="default" r:id="rId10"/>
      <w:pgSz w:w="12240" w:h="15840"/>
      <w:pgMar w:top="3402" w:right="616" w:bottom="1135" w:left="1276"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D1CD" w14:textId="77777777" w:rsidR="008E5DF8" w:rsidRDefault="008E5DF8">
      <w:r>
        <w:separator/>
      </w:r>
    </w:p>
  </w:endnote>
  <w:endnote w:type="continuationSeparator" w:id="0">
    <w:p w14:paraId="589BA1F5" w14:textId="77777777" w:rsidR="008E5DF8" w:rsidRDefault="008E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69A6" w14:textId="5DB4569F" w:rsidR="0056324F" w:rsidRDefault="0049173F" w:rsidP="00D5685C">
    <w:pPr>
      <w:pStyle w:val="Footer"/>
      <w:jc w:val="center"/>
    </w:pPr>
    <w:r>
      <w:rPr>
        <w:noProof/>
        <w:color w:val="4F81BD" w:themeColor="accent1"/>
      </w:rPr>
      <mc:AlternateContent>
        <mc:Choice Requires="wps">
          <w:drawing>
            <wp:anchor distT="0" distB="0" distL="114300" distR="114300" simplePos="0" relativeHeight="251659264" behindDoc="0" locked="0" layoutInCell="1" allowOverlap="1" wp14:anchorId="3AE79F03" wp14:editId="62CBF986">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26D7A8B"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49173F">
      <w:rPr>
        <w:rFonts w:ascii="Arial" w:hAnsi="Arial" w:cs="Arial"/>
      </w:rPr>
      <w:t xml:space="preserve">The supply and delivery of Renal Dialysis Consumables including </w:t>
    </w:r>
    <w:proofErr w:type="gramStart"/>
    <w:r w:rsidRPr="0049173F">
      <w:rPr>
        <w:rFonts w:ascii="Arial" w:hAnsi="Arial" w:cs="Arial"/>
      </w:rPr>
      <w:t>home based</w:t>
    </w:r>
    <w:proofErr w:type="gramEnd"/>
    <w:r w:rsidRPr="0049173F">
      <w:rPr>
        <w:rFonts w:ascii="Arial" w:hAnsi="Arial" w:cs="Arial"/>
      </w:rPr>
      <w:t xml:space="preserve"> care solution</w:t>
    </w:r>
    <w:r>
      <w:t xml:space="preserve"> </w:t>
    </w:r>
    <w:r w:rsidR="00B67CB1" w:rsidRPr="00D5685C">
      <w:rPr>
        <w:rFonts w:ascii="Arial" w:eastAsiaTheme="majorEastAsia" w:hAnsi="Arial" w:cs="Arial"/>
        <w:color w:val="4F81BD" w:themeColor="accent1"/>
      </w:rPr>
      <w:t xml:space="preserve">pg. </w:t>
    </w:r>
    <w:r w:rsidR="00B67CB1" w:rsidRPr="00D5685C">
      <w:rPr>
        <w:rFonts w:ascii="Arial" w:eastAsiaTheme="minorEastAsia" w:hAnsi="Arial" w:cs="Arial"/>
        <w:color w:val="4F81BD" w:themeColor="accent1"/>
      </w:rPr>
      <w:fldChar w:fldCharType="begin"/>
    </w:r>
    <w:r w:rsidR="00B67CB1" w:rsidRPr="00D5685C">
      <w:rPr>
        <w:rFonts w:ascii="Arial" w:hAnsi="Arial" w:cs="Arial"/>
        <w:color w:val="4F81BD" w:themeColor="accent1"/>
      </w:rPr>
      <w:instrText xml:space="preserve"> PAGE    \* MERGEFORMAT </w:instrText>
    </w:r>
    <w:r w:rsidR="00B67CB1" w:rsidRPr="00D5685C">
      <w:rPr>
        <w:rFonts w:ascii="Arial" w:eastAsiaTheme="minorEastAsia" w:hAnsi="Arial" w:cs="Arial"/>
        <w:color w:val="4F81BD" w:themeColor="accent1"/>
      </w:rPr>
      <w:fldChar w:fldCharType="separate"/>
    </w:r>
    <w:r w:rsidR="00B67CB1" w:rsidRPr="00D5685C">
      <w:rPr>
        <w:rFonts w:ascii="Arial" w:eastAsiaTheme="minorEastAsia" w:hAnsi="Arial" w:cs="Arial"/>
        <w:color w:val="4F81BD" w:themeColor="accent1"/>
      </w:rPr>
      <w:t>8</w:t>
    </w:r>
    <w:r w:rsidR="00B67CB1" w:rsidRPr="00D5685C">
      <w:rPr>
        <w:rFonts w:ascii="Arial" w:eastAsiaTheme="majorEastAsia" w:hAnsi="Arial" w:cs="Arial"/>
        <w:noProof/>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CF29" w14:textId="77777777" w:rsidR="008E5DF8" w:rsidRDefault="008E5DF8">
      <w:r>
        <w:separator/>
      </w:r>
    </w:p>
  </w:footnote>
  <w:footnote w:type="continuationSeparator" w:id="0">
    <w:p w14:paraId="0D8420F5" w14:textId="77777777" w:rsidR="008E5DF8" w:rsidRDefault="008E5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3794" w14:textId="77777777" w:rsidR="00892278" w:rsidRDefault="00892278" w:rsidP="001F1161">
    <w:pPr>
      <w:pStyle w:val="Header"/>
      <w:pBdr>
        <w:bottom w:val="thickThinSmallGap" w:sz="24" w:space="0" w:color="622423"/>
      </w:pBdr>
      <w:rPr>
        <w:b w:val="0"/>
        <w:sz w:val="20"/>
        <w:szCs w:val="32"/>
      </w:rPr>
    </w:pPr>
    <w:r w:rsidRPr="008B3632">
      <w:rPr>
        <w:noProof/>
        <w:lang w:val="en-ZA" w:eastAsia="en-ZA"/>
      </w:rPr>
      <w:drawing>
        <wp:inline distT="0" distB="0" distL="0" distR="0" wp14:anchorId="71762082" wp14:editId="081159D5">
          <wp:extent cx="2971800" cy="624840"/>
          <wp:effectExtent l="0" t="0" r="0" b="3810"/>
          <wp:docPr id="1613709025" name="Picture 1613709025" descr="C:\Documents and Settings\16005520\Local Settings\Temporary Internet Files\Content.Outlook\UCHKS64C\GPG_Health_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6005520\Local Settings\Temporary Internet Files\Content.Outlook\UCHKS64C\GPG_Health_Logo (3).jpg"/>
                  <pic:cNvPicPr>
                    <a:picLocks noChangeAspect="1" noChangeArrowheads="1"/>
                  </pic:cNvPicPr>
                </pic:nvPicPr>
                <pic:blipFill>
                  <a:blip r:embed="rId1" cstate="print"/>
                  <a:srcRect/>
                  <a:stretch>
                    <a:fillRect/>
                  </a:stretch>
                </pic:blipFill>
                <pic:spPr bwMode="auto">
                  <a:xfrm>
                    <a:off x="0" y="0"/>
                    <a:ext cx="2982154" cy="627017"/>
                  </a:xfrm>
                  <a:prstGeom prst="rect">
                    <a:avLst/>
                  </a:prstGeom>
                  <a:noFill/>
                  <a:ln w="9525">
                    <a:noFill/>
                    <a:miter lim="800000"/>
                    <a:headEnd/>
                    <a:tailEnd/>
                  </a:ln>
                </pic:spPr>
              </pic:pic>
            </a:graphicData>
          </a:graphic>
        </wp:inline>
      </w:drawing>
    </w:r>
  </w:p>
  <w:p w14:paraId="4C8612CA" w14:textId="77777777" w:rsidR="00892278" w:rsidRPr="001F1161" w:rsidRDefault="00892278" w:rsidP="001F1161">
    <w:pPr>
      <w:pStyle w:val="Header"/>
      <w:pBdr>
        <w:bottom w:val="thickThinSmallGap" w:sz="24" w:space="0" w:color="622423"/>
      </w:pBdr>
      <w:rPr>
        <w:rFonts w:asciiTheme="minorHAnsi" w:hAnsiTheme="minorHAnsi"/>
        <w:b w:val="0"/>
        <w:sz w:val="12"/>
        <w:szCs w:val="12"/>
      </w:rPr>
    </w:pPr>
  </w:p>
  <w:p w14:paraId="4E8BAA0C" w14:textId="690D2410" w:rsidR="00892278" w:rsidRPr="002334D3" w:rsidRDefault="00892278" w:rsidP="003311FC">
    <w:pPr>
      <w:ind w:right="88"/>
      <w:jc w:val="both"/>
      <w:rPr>
        <w:color w:val="FF0000"/>
        <w:sz w:val="10"/>
        <w:szCs w:val="10"/>
      </w:rPr>
    </w:pPr>
    <w:r w:rsidRPr="00551357">
      <w:rPr>
        <w:rFonts w:ascii="Arial" w:hAnsi="Arial" w:cs="Arial"/>
        <w:sz w:val="24"/>
        <w:szCs w:val="24"/>
      </w:rPr>
      <w:t>SPECIAL CONDITIONS OF CONTRACT</w:t>
    </w:r>
    <w:r w:rsidR="00875212">
      <w:rPr>
        <w:rFonts w:ascii="Arial" w:hAnsi="Arial" w:cs="Arial"/>
        <w:sz w:val="24"/>
        <w:szCs w:val="24"/>
      </w:rPr>
      <w:t xml:space="preserve"> </w:t>
    </w:r>
    <w:r w:rsidR="007E59DE">
      <w:rPr>
        <w:rFonts w:ascii="Arial" w:hAnsi="Arial" w:cs="Arial"/>
        <w:sz w:val="24"/>
        <w:szCs w:val="24"/>
      </w:rPr>
      <w:t>OF GT/GDH/060/2025</w:t>
    </w:r>
    <w:r w:rsidR="00C80D72">
      <w:rPr>
        <w:rFonts w:ascii="Arial" w:hAnsi="Arial" w:cs="Arial"/>
        <w:sz w:val="24"/>
        <w:szCs w:val="24"/>
      </w:rPr>
      <w:t xml:space="preserve"> -</w:t>
    </w:r>
    <w:r w:rsidRPr="00551357">
      <w:rPr>
        <w:rFonts w:ascii="Arial" w:hAnsi="Arial" w:cs="Arial"/>
        <w:sz w:val="24"/>
        <w:szCs w:val="24"/>
      </w:rPr>
      <w:t xml:space="preserve"> </w:t>
    </w:r>
    <w:r w:rsidR="002E4648" w:rsidRPr="00726BCF">
      <w:rPr>
        <w:rFonts w:ascii="Arial" w:hAnsi="Arial" w:cs="Arial"/>
        <w:sz w:val="24"/>
        <w:szCs w:val="24"/>
      </w:rPr>
      <w:t xml:space="preserve">THE </w:t>
    </w:r>
    <w:r w:rsidR="002E4648" w:rsidRPr="0028592F">
      <w:rPr>
        <w:rFonts w:ascii="Arial" w:hAnsi="Arial" w:cs="Arial"/>
        <w:sz w:val="24"/>
        <w:szCs w:val="24"/>
      </w:rPr>
      <w:t xml:space="preserve">SUPPLY AND DELIVERY OF </w:t>
    </w:r>
    <w:r w:rsidR="002E4648">
      <w:rPr>
        <w:rFonts w:ascii="Arial" w:hAnsi="Arial" w:cs="Arial"/>
        <w:sz w:val="24"/>
        <w:szCs w:val="24"/>
      </w:rPr>
      <w:t xml:space="preserve">RENAL DIALYSIS CONSUMABLES INCLUDING HOME BASED CARE SOLUTION </w:t>
    </w:r>
    <w:r w:rsidR="002E4648" w:rsidRPr="0028592F">
      <w:rPr>
        <w:rFonts w:ascii="Arial" w:hAnsi="Arial" w:cs="Arial"/>
        <w:sz w:val="24"/>
        <w:szCs w:val="24"/>
      </w:rPr>
      <w:t xml:space="preserve">TO THE GAUTENG DEPARTMENT OF HEALTH INSTITUTIONS </w:t>
    </w:r>
    <w:r w:rsidR="002E4648">
      <w:rPr>
        <w:rFonts w:ascii="Arial" w:hAnsi="Arial" w:cs="Arial"/>
        <w:sz w:val="24"/>
        <w:szCs w:val="24"/>
      </w:rPr>
      <w:t>FOR THE PERIOD OF THREE YEARS</w:t>
    </w:r>
  </w:p>
  <w:p w14:paraId="4A2EDDDA" w14:textId="0695BC63" w:rsidR="00622E60" w:rsidRDefault="005830F4" w:rsidP="005830F4">
    <w:pPr>
      <w:tabs>
        <w:tab w:val="left" w:pos="61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6AF"/>
    <w:multiLevelType w:val="hybridMultilevel"/>
    <w:tmpl w:val="A258722A"/>
    <w:lvl w:ilvl="0" w:tplc="FFFFFFFF">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870712D"/>
    <w:multiLevelType w:val="hybridMultilevel"/>
    <w:tmpl w:val="42B6B160"/>
    <w:lvl w:ilvl="0" w:tplc="FFFFFFFF">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8BF2D63"/>
    <w:multiLevelType w:val="hybridMultilevel"/>
    <w:tmpl w:val="C49E686E"/>
    <w:lvl w:ilvl="0" w:tplc="1C090001">
      <w:start w:val="1"/>
      <w:numFmt w:val="bullet"/>
      <w:lvlText w:val=""/>
      <w:lvlJc w:val="left"/>
      <w:pPr>
        <w:ind w:left="1148" w:hanging="360"/>
      </w:pPr>
      <w:rPr>
        <w:rFonts w:ascii="Symbol" w:hAnsi="Symbol" w:hint="default"/>
      </w:rPr>
    </w:lvl>
    <w:lvl w:ilvl="1" w:tplc="1C090003" w:tentative="1">
      <w:start w:val="1"/>
      <w:numFmt w:val="bullet"/>
      <w:lvlText w:val="o"/>
      <w:lvlJc w:val="left"/>
      <w:pPr>
        <w:ind w:left="1868" w:hanging="360"/>
      </w:pPr>
      <w:rPr>
        <w:rFonts w:ascii="Courier New" w:hAnsi="Courier New" w:cs="Courier New" w:hint="default"/>
      </w:rPr>
    </w:lvl>
    <w:lvl w:ilvl="2" w:tplc="1C090005" w:tentative="1">
      <w:start w:val="1"/>
      <w:numFmt w:val="bullet"/>
      <w:lvlText w:val=""/>
      <w:lvlJc w:val="left"/>
      <w:pPr>
        <w:ind w:left="2588" w:hanging="360"/>
      </w:pPr>
      <w:rPr>
        <w:rFonts w:ascii="Wingdings" w:hAnsi="Wingdings" w:hint="default"/>
      </w:rPr>
    </w:lvl>
    <w:lvl w:ilvl="3" w:tplc="1C090001" w:tentative="1">
      <w:start w:val="1"/>
      <w:numFmt w:val="bullet"/>
      <w:lvlText w:val=""/>
      <w:lvlJc w:val="left"/>
      <w:pPr>
        <w:ind w:left="3308" w:hanging="360"/>
      </w:pPr>
      <w:rPr>
        <w:rFonts w:ascii="Symbol" w:hAnsi="Symbol" w:hint="default"/>
      </w:rPr>
    </w:lvl>
    <w:lvl w:ilvl="4" w:tplc="1C090003" w:tentative="1">
      <w:start w:val="1"/>
      <w:numFmt w:val="bullet"/>
      <w:lvlText w:val="o"/>
      <w:lvlJc w:val="left"/>
      <w:pPr>
        <w:ind w:left="4028" w:hanging="360"/>
      </w:pPr>
      <w:rPr>
        <w:rFonts w:ascii="Courier New" w:hAnsi="Courier New" w:cs="Courier New" w:hint="default"/>
      </w:rPr>
    </w:lvl>
    <w:lvl w:ilvl="5" w:tplc="1C090005" w:tentative="1">
      <w:start w:val="1"/>
      <w:numFmt w:val="bullet"/>
      <w:lvlText w:val=""/>
      <w:lvlJc w:val="left"/>
      <w:pPr>
        <w:ind w:left="4748" w:hanging="360"/>
      </w:pPr>
      <w:rPr>
        <w:rFonts w:ascii="Wingdings" w:hAnsi="Wingdings" w:hint="default"/>
      </w:rPr>
    </w:lvl>
    <w:lvl w:ilvl="6" w:tplc="1C090001" w:tentative="1">
      <w:start w:val="1"/>
      <w:numFmt w:val="bullet"/>
      <w:lvlText w:val=""/>
      <w:lvlJc w:val="left"/>
      <w:pPr>
        <w:ind w:left="5468" w:hanging="360"/>
      </w:pPr>
      <w:rPr>
        <w:rFonts w:ascii="Symbol" w:hAnsi="Symbol" w:hint="default"/>
      </w:rPr>
    </w:lvl>
    <w:lvl w:ilvl="7" w:tplc="1C090003" w:tentative="1">
      <w:start w:val="1"/>
      <w:numFmt w:val="bullet"/>
      <w:lvlText w:val="o"/>
      <w:lvlJc w:val="left"/>
      <w:pPr>
        <w:ind w:left="6188" w:hanging="360"/>
      </w:pPr>
      <w:rPr>
        <w:rFonts w:ascii="Courier New" w:hAnsi="Courier New" w:cs="Courier New" w:hint="default"/>
      </w:rPr>
    </w:lvl>
    <w:lvl w:ilvl="8" w:tplc="1C090005" w:tentative="1">
      <w:start w:val="1"/>
      <w:numFmt w:val="bullet"/>
      <w:lvlText w:val=""/>
      <w:lvlJc w:val="left"/>
      <w:pPr>
        <w:ind w:left="6908" w:hanging="360"/>
      </w:pPr>
      <w:rPr>
        <w:rFonts w:ascii="Wingdings" w:hAnsi="Wingdings" w:hint="default"/>
      </w:rPr>
    </w:lvl>
  </w:abstractNum>
  <w:abstractNum w:abstractNumId="3" w15:restartNumberingAfterBreak="0">
    <w:nsid w:val="105E06BE"/>
    <w:multiLevelType w:val="hybridMultilevel"/>
    <w:tmpl w:val="A89C00DA"/>
    <w:lvl w:ilvl="0" w:tplc="1C090019">
      <w:start w:val="1"/>
      <w:numFmt w:val="lowerLetter"/>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E13DF6"/>
    <w:multiLevelType w:val="hybridMultilevel"/>
    <w:tmpl w:val="6DD62132"/>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62028C"/>
    <w:multiLevelType w:val="hybridMultilevel"/>
    <w:tmpl w:val="8FF424E0"/>
    <w:lvl w:ilvl="0" w:tplc="EB768B44">
      <w:start w:val="1"/>
      <w:numFmt w:val="lowerLetter"/>
      <w:lvlText w:val="%1."/>
      <w:lvlJc w:val="left"/>
      <w:pPr>
        <w:ind w:left="720" w:hanging="360"/>
      </w:pPr>
      <w:rPr>
        <w:rFonts w:hint="default"/>
        <w:b/>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50E6D9B"/>
    <w:multiLevelType w:val="hybridMultilevel"/>
    <w:tmpl w:val="13E48BCA"/>
    <w:lvl w:ilvl="0" w:tplc="48067DAE">
      <w:start w:val="1"/>
      <w:numFmt w:val="lowerLetter"/>
      <w:lvlText w:val="%1."/>
      <w:lvlJc w:val="left"/>
      <w:pPr>
        <w:ind w:left="720" w:hanging="360"/>
      </w:pPr>
      <w:rPr>
        <w:rFonts w:ascii="Arial" w:hAnsi="Arial" w:cs="Arial"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293A2A"/>
    <w:multiLevelType w:val="hybridMultilevel"/>
    <w:tmpl w:val="316A052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1D6C6B60"/>
    <w:multiLevelType w:val="hybridMultilevel"/>
    <w:tmpl w:val="0F4C5B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40198C"/>
    <w:multiLevelType w:val="hybridMultilevel"/>
    <w:tmpl w:val="D0D4F67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06D3F35"/>
    <w:multiLevelType w:val="multilevel"/>
    <w:tmpl w:val="353CCADC"/>
    <w:lvl w:ilvl="0">
      <w:start w:val="1"/>
      <w:numFmt w:val="decimal"/>
      <w:lvlText w:val="%1."/>
      <w:lvlJc w:val="left"/>
      <w:pPr>
        <w:ind w:left="780" w:hanging="360"/>
      </w:pPr>
    </w:lvl>
    <w:lvl w:ilvl="1">
      <w:start w:val="4"/>
      <w:numFmt w:val="decimal"/>
      <w:pStyle w:val="Heading1"/>
      <w:isLgl/>
      <w:lvlText w:val="%1.%2"/>
      <w:lvlJc w:val="left"/>
      <w:pPr>
        <w:ind w:left="78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1" w15:restartNumberingAfterBreak="0">
    <w:nsid w:val="25B72150"/>
    <w:multiLevelType w:val="multilevel"/>
    <w:tmpl w:val="0770C5BE"/>
    <w:lvl w:ilvl="0">
      <w:start w:val="1"/>
      <w:numFmt w:val="decimal"/>
      <w:pStyle w:val="Style1"/>
      <w:lvlText w:val="%1"/>
      <w:lvlJc w:val="left"/>
      <w:pPr>
        <w:ind w:left="360" w:hanging="360"/>
      </w:pPr>
      <w:rPr>
        <w:rFonts w:hint="default"/>
      </w:rPr>
    </w:lvl>
    <w:lvl w:ilvl="1">
      <w:start w:val="1"/>
      <w:numFmt w:val="decimal"/>
      <w:pStyle w:val="Style1"/>
      <w:isLgl/>
      <w:lvlText w:val="%1.%2"/>
      <w:lvlJc w:val="left"/>
      <w:pPr>
        <w:ind w:left="846" w:hanging="4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12" w15:restartNumberingAfterBreak="0">
    <w:nsid w:val="27ED62EE"/>
    <w:multiLevelType w:val="hybridMultilevel"/>
    <w:tmpl w:val="199CBB8A"/>
    <w:lvl w:ilvl="0" w:tplc="1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8562AA"/>
    <w:multiLevelType w:val="hybridMultilevel"/>
    <w:tmpl w:val="F0BAC11A"/>
    <w:lvl w:ilvl="0" w:tplc="98E62496">
      <w:start w:val="1"/>
      <w:numFmt w:val="decimal"/>
      <w:lvlText w:val="%1."/>
      <w:lvlJc w:val="left"/>
      <w:pPr>
        <w:ind w:left="1432" w:hanging="360"/>
      </w:pPr>
      <w:rPr>
        <w:rFonts w:ascii="Arial" w:hAnsi="Arial" w:cs="Arial" w:hint="default"/>
        <w:b w:val="0"/>
        <w:bCs/>
        <w:i w:val="0"/>
        <w:sz w:val="24"/>
        <w:szCs w:val="24"/>
      </w:rPr>
    </w:lvl>
    <w:lvl w:ilvl="1" w:tplc="1C090019" w:tentative="1">
      <w:start w:val="1"/>
      <w:numFmt w:val="lowerLetter"/>
      <w:lvlText w:val="%2."/>
      <w:lvlJc w:val="left"/>
      <w:pPr>
        <w:ind w:left="2152" w:hanging="360"/>
      </w:pPr>
    </w:lvl>
    <w:lvl w:ilvl="2" w:tplc="1C09001B" w:tentative="1">
      <w:start w:val="1"/>
      <w:numFmt w:val="lowerRoman"/>
      <w:lvlText w:val="%3."/>
      <w:lvlJc w:val="right"/>
      <w:pPr>
        <w:ind w:left="2872" w:hanging="180"/>
      </w:pPr>
    </w:lvl>
    <w:lvl w:ilvl="3" w:tplc="1C09000F" w:tentative="1">
      <w:start w:val="1"/>
      <w:numFmt w:val="decimal"/>
      <w:lvlText w:val="%4."/>
      <w:lvlJc w:val="left"/>
      <w:pPr>
        <w:ind w:left="3592" w:hanging="360"/>
      </w:pPr>
    </w:lvl>
    <w:lvl w:ilvl="4" w:tplc="1C090019" w:tentative="1">
      <w:start w:val="1"/>
      <w:numFmt w:val="lowerLetter"/>
      <w:lvlText w:val="%5."/>
      <w:lvlJc w:val="left"/>
      <w:pPr>
        <w:ind w:left="4312" w:hanging="360"/>
      </w:pPr>
    </w:lvl>
    <w:lvl w:ilvl="5" w:tplc="1C09001B" w:tentative="1">
      <w:start w:val="1"/>
      <w:numFmt w:val="lowerRoman"/>
      <w:lvlText w:val="%6."/>
      <w:lvlJc w:val="right"/>
      <w:pPr>
        <w:ind w:left="5032" w:hanging="180"/>
      </w:pPr>
    </w:lvl>
    <w:lvl w:ilvl="6" w:tplc="1C09000F" w:tentative="1">
      <w:start w:val="1"/>
      <w:numFmt w:val="decimal"/>
      <w:lvlText w:val="%7."/>
      <w:lvlJc w:val="left"/>
      <w:pPr>
        <w:ind w:left="5752" w:hanging="360"/>
      </w:pPr>
    </w:lvl>
    <w:lvl w:ilvl="7" w:tplc="1C090019" w:tentative="1">
      <w:start w:val="1"/>
      <w:numFmt w:val="lowerLetter"/>
      <w:lvlText w:val="%8."/>
      <w:lvlJc w:val="left"/>
      <w:pPr>
        <w:ind w:left="6472" w:hanging="360"/>
      </w:pPr>
    </w:lvl>
    <w:lvl w:ilvl="8" w:tplc="1C09001B" w:tentative="1">
      <w:start w:val="1"/>
      <w:numFmt w:val="lowerRoman"/>
      <w:lvlText w:val="%9."/>
      <w:lvlJc w:val="right"/>
      <w:pPr>
        <w:ind w:left="7192" w:hanging="180"/>
      </w:pPr>
    </w:lvl>
  </w:abstractNum>
  <w:abstractNum w:abstractNumId="14" w15:restartNumberingAfterBreak="0">
    <w:nsid w:val="2D1251BC"/>
    <w:multiLevelType w:val="hybridMultilevel"/>
    <w:tmpl w:val="C09A61A8"/>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D3F743C"/>
    <w:multiLevelType w:val="hybridMultilevel"/>
    <w:tmpl w:val="259C582C"/>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2FB27D64"/>
    <w:multiLevelType w:val="hybridMultilevel"/>
    <w:tmpl w:val="CCEE7662"/>
    <w:lvl w:ilvl="0" w:tplc="ED4E8800">
      <w:start w:val="4"/>
      <w:numFmt w:val="decimal"/>
      <w:lvlText w:val="%1."/>
      <w:lvlJc w:val="left"/>
      <w:pPr>
        <w:ind w:left="1080" w:hanging="360"/>
      </w:pPr>
      <w:rPr>
        <w:rFonts w:hint="default"/>
      </w:rPr>
    </w:lvl>
    <w:lvl w:ilvl="1" w:tplc="E89408F2">
      <w:start w:val="1"/>
      <w:numFmt w:val="lowerLetter"/>
      <w:lvlText w:val="%2."/>
      <w:lvlJc w:val="left"/>
      <w:pPr>
        <w:ind w:left="1970" w:hanging="53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39BF0605"/>
    <w:multiLevelType w:val="hybridMultilevel"/>
    <w:tmpl w:val="1DFCAC1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3E9D4627"/>
    <w:multiLevelType w:val="hybridMultilevel"/>
    <w:tmpl w:val="F6F840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3FAB4AC2"/>
    <w:multiLevelType w:val="multilevel"/>
    <w:tmpl w:val="65363A1A"/>
    <w:lvl w:ilvl="0">
      <w:start w:val="23"/>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E86EB4"/>
    <w:multiLevelType w:val="multilevel"/>
    <w:tmpl w:val="B3BA6B70"/>
    <w:lvl w:ilvl="0">
      <w:start w:val="1"/>
      <w:numFmt w:val="decimal"/>
      <w:lvlText w:val="%1"/>
      <w:lvlJc w:val="left"/>
      <w:pPr>
        <w:tabs>
          <w:tab w:val="num" w:pos="716"/>
        </w:tabs>
        <w:ind w:left="716" w:hanging="432"/>
      </w:pPr>
      <w:rPr>
        <w:rFonts w:ascii="Arial" w:hAnsi="Arial" w:cs="Arial" w:hint="default"/>
        <w:color w:val="1F497D"/>
      </w:rPr>
    </w:lvl>
    <w:lvl w:ilvl="1">
      <w:start w:val="1"/>
      <w:numFmt w:val="decimal"/>
      <w:pStyle w:val="Heading2"/>
      <w:lvlText w:val="%1.%2"/>
      <w:lvlJc w:val="left"/>
      <w:pPr>
        <w:tabs>
          <w:tab w:val="num" w:pos="576"/>
        </w:tabs>
        <w:ind w:left="576" w:hanging="576"/>
      </w:pPr>
      <w:rPr>
        <w:rFonts w:cs="Times New Roman" w:hint="default"/>
        <w:b w:val="0"/>
        <w:color w:val="auto"/>
        <w:sz w:val="24"/>
        <w:szCs w:val="24"/>
      </w:rPr>
    </w:lvl>
    <w:lvl w:ilvl="2">
      <w:start w:val="1"/>
      <w:numFmt w:val="decimal"/>
      <w:pStyle w:val="Heading3"/>
      <w:lvlText w:val="%1.%2.%3"/>
      <w:lvlJc w:val="left"/>
      <w:pPr>
        <w:tabs>
          <w:tab w:val="num" w:pos="1440"/>
        </w:tabs>
        <w:ind w:left="1440" w:hanging="720"/>
      </w:pPr>
      <w:rPr>
        <w:rFonts w:cs="Times New Roman" w:hint="default"/>
        <w:b w:val="0"/>
        <w:i w:val="0"/>
        <w:color w:val="auto"/>
      </w:rPr>
    </w:lvl>
    <w:lvl w:ilvl="3">
      <w:start w:val="1"/>
      <w:numFmt w:val="decimal"/>
      <w:pStyle w:val="Heading4"/>
      <w:lvlText w:val="%1.%2.%3.%4"/>
      <w:lvlJc w:val="left"/>
      <w:pPr>
        <w:tabs>
          <w:tab w:val="num" w:pos="1584"/>
        </w:tabs>
        <w:ind w:left="1584" w:hanging="864"/>
      </w:pPr>
      <w:rPr>
        <w:rFonts w:ascii="Arial" w:hAnsi="Arial" w:cs="Arial" w:hint="default"/>
        <w:sz w:val="24"/>
        <w:szCs w:val="24"/>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21" w15:restartNumberingAfterBreak="0">
    <w:nsid w:val="414E17E0"/>
    <w:multiLevelType w:val="hybridMultilevel"/>
    <w:tmpl w:val="2D22DE0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2F27396"/>
    <w:multiLevelType w:val="hybridMultilevel"/>
    <w:tmpl w:val="0EBCBA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AC576E"/>
    <w:multiLevelType w:val="hybridMultilevel"/>
    <w:tmpl w:val="C2CA4810"/>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489D7863"/>
    <w:multiLevelType w:val="hybridMultilevel"/>
    <w:tmpl w:val="1480DC26"/>
    <w:lvl w:ilvl="0" w:tplc="FFFFFFFF">
      <w:start w:val="1"/>
      <w:numFmt w:val="lowerLetter"/>
      <w:lvlText w:val="%1."/>
      <w:lvlJc w:val="left"/>
      <w:pPr>
        <w:ind w:left="14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52300B"/>
    <w:multiLevelType w:val="multilevel"/>
    <w:tmpl w:val="5E520414"/>
    <w:lvl w:ilvl="0">
      <w:start w:val="1"/>
      <w:numFmt w:val="decimal"/>
      <w:lvlText w:val="%1."/>
      <w:lvlJc w:val="left"/>
      <w:pPr>
        <w:ind w:left="1004" w:hanging="360"/>
      </w:pPr>
      <w:rPr>
        <w:rFonts w:hint="default"/>
        <w:b/>
        <w:sz w:val="24"/>
        <w:szCs w:val="24"/>
      </w:rPr>
    </w:lvl>
    <w:lvl w:ilvl="1">
      <w:start w:val="1"/>
      <w:numFmt w:val="decimal"/>
      <w:isLgl/>
      <w:lvlText w:val="%1.%2"/>
      <w:lvlJc w:val="left"/>
      <w:pPr>
        <w:ind w:left="1214" w:hanging="57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6" w15:restartNumberingAfterBreak="0">
    <w:nsid w:val="50145F2A"/>
    <w:multiLevelType w:val="hybridMultilevel"/>
    <w:tmpl w:val="796CAB28"/>
    <w:lvl w:ilvl="0" w:tplc="FFFFFFFF">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5172C4F"/>
    <w:multiLevelType w:val="multilevel"/>
    <w:tmpl w:val="CC7C4DE8"/>
    <w:lvl w:ilvl="0">
      <w:start w:val="1"/>
      <w:numFmt w:val="decimal"/>
      <w:lvlText w:val="%1."/>
      <w:lvlJc w:val="left"/>
      <w:pPr>
        <w:ind w:left="360" w:hanging="360"/>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5464" w:hanging="360"/>
      </w:pPr>
      <w:rPr>
        <w:b/>
      </w:r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lowerLetter"/>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28" w15:restartNumberingAfterBreak="0">
    <w:nsid w:val="59904245"/>
    <w:multiLevelType w:val="multilevel"/>
    <w:tmpl w:val="3D6825D6"/>
    <w:lvl w:ilvl="0">
      <w:start w:val="37"/>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EB5B7B"/>
    <w:multiLevelType w:val="hybridMultilevel"/>
    <w:tmpl w:val="7C041C7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FDE0F45"/>
    <w:multiLevelType w:val="multilevel"/>
    <w:tmpl w:val="F95E35A8"/>
    <w:lvl w:ilvl="0">
      <w:start w:val="1"/>
      <w:numFmt w:val="upperLetter"/>
      <w:lvlText w:val="Annex %1 :"/>
      <w:lvlJc w:val="left"/>
      <w:pPr>
        <w:tabs>
          <w:tab w:val="num" w:pos="1440"/>
        </w:tabs>
        <w:ind w:left="851" w:hanging="851"/>
      </w:pPr>
      <w:rPr>
        <w:rFonts w:cs="Times New Roman" w:hint="default"/>
      </w:rPr>
    </w:lvl>
    <w:lvl w:ilvl="1">
      <w:start w:val="1"/>
      <w:numFmt w:val="decimal"/>
      <w:pStyle w:val="AnnexH2"/>
      <w:lvlText w:val="%1.%2"/>
      <w:lvlJc w:val="left"/>
      <w:pPr>
        <w:tabs>
          <w:tab w:val="num" w:pos="851"/>
        </w:tabs>
        <w:ind w:left="851" w:hanging="851"/>
      </w:pPr>
      <w:rPr>
        <w:rFonts w:cs="Times New Roman" w:hint="default"/>
      </w:rPr>
    </w:lvl>
    <w:lvl w:ilvl="2">
      <w:start w:val="1"/>
      <w:numFmt w:val="decimal"/>
      <w:pStyle w:val="AnnexH3"/>
      <w:lvlText w:val="%1.%2.%3"/>
      <w:lvlJc w:val="left"/>
      <w:pPr>
        <w:tabs>
          <w:tab w:val="num" w:pos="720"/>
        </w:tabs>
        <w:ind w:left="720" w:hanging="720"/>
      </w:pPr>
      <w:rPr>
        <w:rFonts w:cs="Times New Roman" w:hint="default"/>
      </w:rPr>
    </w:lvl>
    <w:lvl w:ilvl="3">
      <w:start w:val="1"/>
      <w:numFmt w:val="decimal"/>
      <w:pStyle w:val="AnnexH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440"/>
        </w:tabs>
        <w:ind w:left="1296" w:hanging="1296"/>
      </w:pPr>
      <w:rPr>
        <w:rFonts w:cs="Times New Roman" w:hint="default"/>
      </w:rPr>
    </w:lvl>
    <w:lvl w:ilvl="7">
      <w:start w:val="1"/>
      <w:numFmt w:val="decimal"/>
      <w:lvlText w:val="%1.%2.%3.%4.%5.%6.%7.%8"/>
      <w:lvlJc w:val="left"/>
      <w:pPr>
        <w:tabs>
          <w:tab w:val="num" w:pos="1800"/>
        </w:tabs>
        <w:ind w:left="1440" w:hanging="1440"/>
      </w:pPr>
      <w:rPr>
        <w:rFonts w:cs="Times New Roman" w:hint="default"/>
      </w:rPr>
    </w:lvl>
    <w:lvl w:ilvl="8">
      <w:start w:val="1"/>
      <w:numFmt w:val="decimal"/>
      <w:lvlText w:val="%1.%2.%3.%4.%5.%6.%7.%8.%9"/>
      <w:lvlJc w:val="left"/>
      <w:pPr>
        <w:tabs>
          <w:tab w:val="num" w:pos="1800"/>
        </w:tabs>
        <w:ind w:left="1584" w:hanging="1584"/>
      </w:pPr>
      <w:rPr>
        <w:rFonts w:cs="Times New Roman" w:hint="default"/>
      </w:rPr>
    </w:lvl>
  </w:abstractNum>
  <w:abstractNum w:abstractNumId="31" w15:restartNumberingAfterBreak="0">
    <w:nsid w:val="6348042A"/>
    <w:multiLevelType w:val="hybridMultilevel"/>
    <w:tmpl w:val="6D142FC4"/>
    <w:lvl w:ilvl="0" w:tplc="CED66B82">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5B05530"/>
    <w:multiLevelType w:val="hybridMultilevel"/>
    <w:tmpl w:val="534E5090"/>
    <w:lvl w:ilvl="0" w:tplc="1C090019">
      <w:start w:val="1"/>
      <w:numFmt w:val="lowerLetter"/>
      <w:lvlText w:val="%1."/>
      <w:lvlJc w:val="left"/>
      <w:pPr>
        <w:ind w:left="693" w:hanging="360"/>
      </w:pPr>
    </w:lvl>
    <w:lvl w:ilvl="1" w:tplc="FFFFFFFF" w:tentative="1">
      <w:start w:val="1"/>
      <w:numFmt w:val="lowerLetter"/>
      <w:lvlText w:val="%2."/>
      <w:lvlJc w:val="left"/>
      <w:pPr>
        <w:ind w:left="1413" w:hanging="360"/>
      </w:pPr>
    </w:lvl>
    <w:lvl w:ilvl="2" w:tplc="FFFFFFFF" w:tentative="1">
      <w:start w:val="1"/>
      <w:numFmt w:val="lowerRoman"/>
      <w:lvlText w:val="%3."/>
      <w:lvlJc w:val="right"/>
      <w:pPr>
        <w:ind w:left="2133" w:hanging="180"/>
      </w:pPr>
    </w:lvl>
    <w:lvl w:ilvl="3" w:tplc="FFFFFFFF" w:tentative="1">
      <w:start w:val="1"/>
      <w:numFmt w:val="decimal"/>
      <w:lvlText w:val="%4."/>
      <w:lvlJc w:val="left"/>
      <w:pPr>
        <w:ind w:left="2853" w:hanging="360"/>
      </w:pPr>
    </w:lvl>
    <w:lvl w:ilvl="4" w:tplc="FFFFFFFF" w:tentative="1">
      <w:start w:val="1"/>
      <w:numFmt w:val="lowerLetter"/>
      <w:lvlText w:val="%5."/>
      <w:lvlJc w:val="left"/>
      <w:pPr>
        <w:ind w:left="3573" w:hanging="360"/>
      </w:pPr>
    </w:lvl>
    <w:lvl w:ilvl="5" w:tplc="FFFFFFFF" w:tentative="1">
      <w:start w:val="1"/>
      <w:numFmt w:val="lowerRoman"/>
      <w:lvlText w:val="%6."/>
      <w:lvlJc w:val="right"/>
      <w:pPr>
        <w:ind w:left="4293" w:hanging="180"/>
      </w:pPr>
    </w:lvl>
    <w:lvl w:ilvl="6" w:tplc="FFFFFFFF" w:tentative="1">
      <w:start w:val="1"/>
      <w:numFmt w:val="decimal"/>
      <w:lvlText w:val="%7."/>
      <w:lvlJc w:val="left"/>
      <w:pPr>
        <w:ind w:left="5013" w:hanging="360"/>
      </w:pPr>
    </w:lvl>
    <w:lvl w:ilvl="7" w:tplc="FFFFFFFF" w:tentative="1">
      <w:start w:val="1"/>
      <w:numFmt w:val="lowerLetter"/>
      <w:lvlText w:val="%8."/>
      <w:lvlJc w:val="left"/>
      <w:pPr>
        <w:ind w:left="5733" w:hanging="360"/>
      </w:pPr>
    </w:lvl>
    <w:lvl w:ilvl="8" w:tplc="FFFFFFFF" w:tentative="1">
      <w:start w:val="1"/>
      <w:numFmt w:val="lowerRoman"/>
      <w:lvlText w:val="%9."/>
      <w:lvlJc w:val="right"/>
      <w:pPr>
        <w:ind w:left="6453" w:hanging="180"/>
      </w:pPr>
    </w:lvl>
  </w:abstractNum>
  <w:abstractNum w:abstractNumId="33" w15:restartNumberingAfterBreak="0">
    <w:nsid w:val="662C6E76"/>
    <w:multiLevelType w:val="hybridMultilevel"/>
    <w:tmpl w:val="541C4C32"/>
    <w:lvl w:ilvl="0" w:tplc="1C090019">
      <w:start w:val="1"/>
      <w:numFmt w:val="lowerLetter"/>
      <w:lvlText w:val="%1."/>
      <w:lvlJc w:val="left"/>
      <w:pPr>
        <w:ind w:left="2629" w:hanging="360"/>
      </w:pPr>
    </w:lvl>
    <w:lvl w:ilvl="1" w:tplc="B0F2D6C0">
      <w:start w:val="1"/>
      <w:numFmt w:val="decimal"/>
      <w:lvlText w:val="%2)"/>
      <w:lvlJc w:val="left"/>
      <w:pPr>
        <w:ind w:left="7743" w:hanging="360"/>
      </w:pPr>
      <w:rPr>
        <w:rFonts w:hint="default"/>
      </w:rPr>
    </w:lvl>
    <w:lvl w:ilvl="2" w:tplc="1C09001B" w:tentative="1">
      <w:start w:val="1"/>
      <w:numFmt w:val="lowerRoman"/>
      <w:lvlText w:val="%3."/>
      <w:lvlJc w:val="right"/>
      <w:pPr>
        <w:ind w:left="8463" w:hanging="180"/>
      </w:pPr>
    </w:lvl>
    <w:lvl w:ilvl="3" w:tplc="1C09000F" w:tentative="1">
      <w:start w:val="1"/>
      <w:numFmt w:val="decimal"/>
      <w:lvlText w:val="%4."/>
      <w:lvlJc w:val="left"/>
      <w:pPr>
        <w:ind w:left="9183" w:hanging="360"/>
      </w:pPr>
    </w:lvl>
    <w:lvl w:ilvl="4" w:tplc="1C090019" w:tentative="1">
      <w:start w:val="1"/>
      <w:numFmt w:val="lowerLetter"/>
      <w:lvlText w:val="%5."/>
      <w:lvlJc w:val="left"/>
      <w:pPr>
        <w:ind w:left="9903" w:hanging="360"/>
      </w:pPr>
    </w:lvl>
    <w:lvl w:ilvl="5" w:tplc="1C09001B" w:tentative="1">
      <w:start w:val="1"/>
      <w:numFmt w:val="lowerRoman"/>
      <w:lvlText w:val="%6."/>
      <w:lvlJc w:val="right"/>
      <w:pPr>
        <w:ind w:left="10623" w:hanging="180"/>
      </w:pPr>
    </w:lvl>
    <w:lvl w:ilvl="6" w:tplc="1C09000F" w:tentative="1">
      <w:start w:val="1"/>
      <w:numFmt w:val="decimal"/>
      <w:lvlText w:val="%7."/>
      <w:lvlJc w:val="left"/>
      <w:pPr>
        <w:ind w:left="11343" w:hanging="360"/>
      </w:pPr>
    </w:lvl>
    <w:lvl w:ilvl="7" w:tplc="1C090019" w:tentative="1">
      <w:start w:val="1"/>
      <w:numFmt w:val="lowerLetter"/>
      <w:lvlText w:val="%8."/>
      <w:lvlJc w:val="left"/>
      <w:pPr>
        <w:ind w:left="12063" w:hanging="360"/>
      </w:pPr>
    </w:lvl>
    <w:lvl w:ilvl="8" w:tplc="1C09001B" w:tentative="1">
      <w:start w:val="1"/>
      <w:numFmt w:val="lowerRoman"/>
      <w:lvlText w:val="%9."/>
      <w:lvlJc w:val="right"/>
      <w:pPr>
        <w:ind w:left="12783" w:hanging="180"/>
      </w:pPr>
    </w:lvl>
  </w:abstractNum>
  <w:abstractNum w:abstractNumId="34" w15:restartNumberingAfterBreak="0">
    <w:nsid w:val="680F5736"/>
    <w:multiLevelType w:val="hybridMultilevel"/>
    <w:tmpl w:val="8A3A76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E4194D"/>
    <w:multiLevelType w:val="hybridMultilevel"/>
    <w:tmpl w:val="1480DC26"/>
    <w:lvl w:ilvl="0" w:tplc="1C090019">
      <w:start w:val="1"/>
      <w:numFmt w:val="lowerLetter"/>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9D3418"/>
    <w:multiLevelType w:val="hybridMultilevel"/>
    <w:tmpl w:val="60D6537C"/>
    <w:lvl w:ilvl="0" w:tplc="C47EC1F8">
      <w:start w:val="1"/>
      <w:numFmt w:val="lowerLetter"/>
      <w:lvlText w:val="%1."/>
      <w:lvlJc w:val="left"/>
      <w:pPr>
        <w:ind w:left="720" w:hanging="360"/>
      </w:pPr>
      <w:rPr>
        <w:b/>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295094F"/>
    <w:multiLevelType w:val="multilevel"/>
    <w:tmpl w:val="CC7C4DE8"/>
    <w:lvl w:ilvl="0">
      <w:start w:val="1"/>
      <w:numFmt w:val="decimal"/>
      <w:lvlText w:val="%1."/>
      <w:lvlJc w:val="left"/>
      <w:pPr>
        <w:ind w:left="360" w:hanging="360"/>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5464" w:hanging="360"/>
      </w:pPr>
      <w:rPr>
        <w:b/>
      </w:r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lowerLetter"/>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38" w15:restartNumberingAfterBreak="0">
    <w:nsid w:val="7466490D"/>
    <w:multiLevelType w:val="hybridMultilevel"/>
    <w:tmpl w:val="6DD62132"/>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76DB7395"/>
    <w:multiLevelType w:val="hybridMultilevel"/>
    <w:tmpl w:val="55BEF342"/>
    <w:lvl w:ilvl="0" w:tplc="FFFFFFFF">
      <w:start w:val="1"/>
      <w:numFmt w:val="bullet"/>
      <w:pStyle w:val="Bullet1"/>
      <w:lvlText w:val=""/>
      <w:lvlJc w:val="left"/>
      <w:pPr>
        <w:tabs>
          <w:tab w:val="num" w:pos="1211"/>
        </w:tabs>
        <w:ind w:left="1211" w:hanging="360"/>
      </w:pPr>
      <w:rPr>
        <w:rFonts w:ascii="Wingdings" w:hAnsi="Wingdings" w:hint="default"/>
      </w:rPr>
    </w:lvl>
    <w:lvl w:ilvl="1" w:tplc="FFFFFFFF">
      <w:start w:val="1"/>
      <w:numFmt w:val="bullet"/>
      <w:lvlText w:val="o"/>
      <w:lvlJc w:val="left"/>
      <w:pPr>
        <w:tabs>
          <w:tab w:val="num" w:pos="2304"/>
        </w:tabs>
        <w:ind w:left="2304" w:hanging="360"/>
      </w:pPr>
      <w:rPr>
        <w:rFonts w:ascii="Courier New" w:hAnsi="Courier New" w:hint="default"/>
      </w:rPr>
    </w:lvl>
    <w:lvl w:ilvl="2" w:tplc="FFFFFFFF">
      <w:start w:val="1"/>
      <w:numFmt w:val="bullet"/>
      <w:lvlText w:val=""/>
      <w:lvlJc w:val="left"/>
      <w:pPr>
        <w:tabs>
          <w:tab w:val="num" w:pos="3024"/>
        </w:tabs>
        <w:ind w:left="3024" w:hanging="360"/>
      </w:pPr>
      <w:rPr>
        <w:rFonts w:ascii="Wingdings" w:hAnsi="Wingdings" w:hint="default"/>
      </w:rPr>
    </w:lvl>
    <w:lvl w:ilvl="3" w:tplc="FFFFFFFF">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40" w15:restartNumberingAfterBreak="0">
    <w:nsid w:val="77026B77"/>
    <w:multiLevelType w:val="hybridMultilevel"/>
    <w:tmpl w:val="C9DEFF94"/>
    <w:lvl w:ilvl="0" w:tplc="1C090019">
      <w:start w:val="1"/>
      <w:numFmt w:val="lowerLetter"/>
      <w:lvlText w:val="%1."/>
      <w:lvlJc w:val="left"/>
      <w:pPr>
        <w:ind w:left="693" w:hanging="360"/>
      </w:pPr>
    </w:lvl>
    <w:lvl w:ilvl="1" w:tplc="1C090019" w:tentative="1">
      <w:start w:val="1"/>
      <w:numFmt w:val="lowerLetter"/>
      <w:lvlText w:val="%2."/>
      <w:lvlJc w:val="left"/>
      <w:pPr>
        <w:ind w:left="1413" w:hanging="360"/>
      </w:pPr>
    </w:lvl>
    <w:lvl w:ilvl="2" w:tplc="1C09001B" w:tentative="1">
      <w:start w:val="1"/>
      <w:numFmt w:val="lowerRoman"/>
      <w:lvlText w:val="%3."/>
      <w:lvlJc w:val="right"/>
      <w:pPr>
        <w:ind w:left="2133" w:hanging="180"/>
      </w:pPr>
    </w:lvl>
    <w:lvl w:ilvl="3" w:tplc="1C09000F" w:tentative="1">
      <w:start w:val="1"/>
      <w:numFmt w:val="decimal"/>
      <w:lvlText w:val="%4."/>
      <w:lvlJc w:val="left"/>
      <w:pPr>
        <w:ind w:left="2853" w:hanging="360"/>
      </w:pPr>
    </w:lvl>
    <w:lvl w:ilvl="4" w:tplc="1C090019" w:tentative="1">
      <w:start w:val="1"/>
      <w:numFmt w:val="lowerLetter"/>
      <w:lvlText w:val="%5."/>
      <w:lvlJc w:val="left"/>
      <w:pPr>
        <w:ind w:left="3573" w:hanging="360"/>
      </w:pPr>
    </w:lvl>
    <w:lvl w:ilvl="5" w:tplc="1C09001B" w:tentative="1">
      <w:start w:val="1"/>
      <w:numFmt w:val="lowerRoman"/>
      <w:lvlText w:val="%6."/>
      <w:lvlJc w:val="right"/>
      <w:pPr>
        <w:ind w:left="4293" w:hanging="180"/>
      </w:pPr>
    </w:lvl>
    <w:lvl w:ilvl="6" w:tplc="1C09000F" w:tentative="1">
      <w:start w:val="1"/>
      <w:numFmt w:val="decimal"/>
      <w:lvlText w:val="%7."/>
      <w:lvlJc w:val="left"/>
      <w:pPr>
        <w:ind w:left="5013" w:hanging="360"/>
      </w:pPr>
    </w:lvl>
    <w:lvl w:ilvl="7" w:tplc="1C090019" w:tentative="1">
      <w:start w:val="1"/>
      <w:numFmt w:val="lowerLetter"/>
      <w:lvlText w:val="%8."/>
      <w:lvlJc w:val="left"/>
      <w:pPr>
        <w:ind w:left="5733" w:hanging="360"/>
      </w:pPr>
    </w:lvl>
    <w:lvl w:ilvl="8" w:tplc="1C09001B" w:tentative="1">
      <w:start w:val="1"/>
      <w:numFmt w:val="lowerRoman"/>
      <w:lvlText w:val="%9."/>
      <w:lvlJc w:val="right"/>
      <w:pPr>
        <w:ind w:left="6453" w:hanging="180"/>
      </w:pPr>
    </w:lvl>
  </w:abstractNum>
  <w:num w:numId="1" w16cid:durableId="2049599759">
    <w:abstractNumId w:val="20"/>
  </w:num>
  <w:num w:numId="2" w16cid:durableId="1394811616">
    <w:abstractNumId w:val="30"/>
  </w:num>
  <w:num w:numId="3" w16cid:durableId="1728718698">
    <w:abstractNumId w:val="39"/>
  </w:num>
  <w:num w:numId="4" w16cid:durableId="659189544">
    <w:abstractNumId w:val="11"/>
  </w:num>
  <w:num w:numId="5" w16cid:durableId="1805080593">
    <w:abstractNumId w:val="10"/>
  </w:num>
  <w:num w:numId="6" w16cid:durableId="1836804168">
    <w:abstractNumId w:val="17"/>
  </w:num>
  <w:num w:numId="7" w16cid:durableId="1064837370">
    <w:abstractNumId w:val="7"/>
  </w:num>
  <w:num w:numId="8" w16cid:durableId="573050990">
    <w:abstractNumId w:val="25"/>
  </w:num>
  <w:num w:numId="9" w16cid:durableId="1439256233">
    <w:abstractNumId w:val="33"/>
  </w:num>
  <w:num w:numId="10" w16cid:durableId="972637943">
    <w:abstractNumId w:val="2"/>
  </w:num>
  <w:num w:numId="11" w16cid:durableId="457918066">
    <w:abstractNumId w:val="5"/>
  </w:num>
  <w:num w:numId="12" w16cid:durableId="1026759192">
    <w:abstractNumId w:val="36"/>
  </w:num>
  <w:num w:numId="13" w16cid:durableId="1331710715">
    <w:abstractNumId w:val="13"/>
  </w:num>
  <w:num w:numId="14" w16cid:durableId="1332372201">
    <w:abstractNumId w:val="9"/>
  </w:num>
  <w:num w:numId="15" w16cid:durableId="1426195436">
    <w:abstractNumId w:val="35"/>
  </w:num>
  <w:num w:numId="16" w16cid:durableId="943343103">
    <w:abstractNumId w:val="15"/>
  </w:num>
  <w:num w:numId="17" w16cid:durableId="738788215">
    <w:abstractNumId w:val="16"/>
  </w:num>
  <w:num w:numId="18" w16cid:durableId="492768914">
    <w:abstractNumId w:val="40"/>
  </w:num>
  <w:num w:numId="19" w16cid:durableId="570963415">
    <w:abstractNumId w:val="3"/>
  </w:num>
  <w:num w:numId="20" w16cid:durableId="1364208014">
    <w:abstractNumId w:val="22"/>
  </w:num>
  <w:num w:numId="21" w16cid:durableId="2145736056">
    <w:abstractNumId w:val="0"/>
  </w:num>
  <w:num w:numId="22" w16cid:durableId="1243030903">
    <w:abstractNumId w:val="21"/>
  </w:num>
  <w:num w:numId="23" w16cid:durableId="1199391062">
    <w:abstractNumId w:val="8"/>
  </w:num>
  <w:num w:numId="24" w16cid:durableId="2019850079">
    <w:abstractNumId w:val="12"/>
  </w:num>
  <w:num w:numId="25" w16cid:durableId="719327625">
    <w:abstractNumId w:val="26"/>
  </w:num>
  <w:num w:numId="26" w16cid:durableId="189072454">
    <w:abstractNumId w:val="1"/>
  </w:num>
  <w:num w:numId="27" w16cid:durableId="2077051321">
    <w:abstractNumId w:val="14"/>
  </w:num>
  <w:num w:numId="28" w16cid:durableId="1515680748">
    <w:abstractNumId w:val="31"/>
  </w:num>
  <w:num w:numId="29" w16cid:durableId="436869125">
    <w:abstractNumId w:val="32"/>
  </w:num>
  <w:num w:numId="30" w16cid:durableId="726537212">
    <w:abstractNumId w:val="38"/>
  </w:num>
  <w:num w:numId="31" w16cid:durableId="1407339374">
    <w:abstractNumId w:val="37"/>
  </w:num>
  <w:num w:numId="32" w16cid:durableId="1267468920">
    <w:abstractNumId w:val="29"/>
  </w:num>
  <w:num w:numId="33" w16cid:durableId="315841838">
    <w:abstractNumId w:val="27"/>
  </w:num>
  <w:num w:numId="34" w16cid:durableId="390425629">
    <w:abstractNumId w:val="34"/>
  </w:num>
  <w:num w:numId="35" w16cid:durableId="2111853712">
    <w:abstractNumId w:val="28"/>
  </w:num>
  <w:num w:numId="36" w16cid:durableId="1729305702">
    <w:abstractNumId w:val="18"/>
  </w:num>
  <w:num w:numId="37" w16cid:durableId="1196113812">
    <w:abstractNumId w:val="23"/>
  </w:num>
  <w:num w:numId="38" w16cid:durableId="1505054801">
    <w:abstractNumId w:val="4"/>
  </w:num>
  <w:num w:numId="39" w16cid:durableId="841552836">
    <w:abstractNumId w:val="19"/>
  </w:num>
  <w:num w:numId="40" w16cid:durableId="463231920">
    <w:abstractNumId w:val="6"/>
  </w:num>
  <w:num w:numId="41" w16cid:durableId="130423575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62B"/>
    <w:rsid w:val="000000FF"/>
    <w:rsid w:val="00000161"/>
    <w:rsid w:val="000003A4"/>
    <w:rsid w:val="0000069F"/>
    <w:rsid w:val="00001B61"/>
    <w:rsid w:val="00001C95"/>
    <w:rsid w:val="000028DC"/>
    <w:rsid w:val="0000340A"/>
    <w:rsid w:val="00007073"/>
    <w:rsid w:val="00010087"/>
    <w:rsid w:val="00011B9F"/>
    <w:rsid w:val="000125AD"/>
    <w:rsid w:val="0001313D"/>
    <w:rsid w:val="00013C51"/>
    <w:rsid w:val="00014273"/>
    <w:rsid w:val="00014B22"/>
    <w:rsid w:val="00014C3D"/>
    <w:rsid w:val="00015C71"/>
    <w:rsid w:val="0001604E"/>
    <w:rsid w:val="0001658D"/>
    <w:rsid w:val="000165A9"/>
    <w:rsid w:val="00016ADB"/>
    <w:rsid w:val="00016C64"/>
    <w:rsid w:val="000172C3"/>
    <w:rsid w:val="0001750F"/>
    <w:rsid w:val="00017ED0"/>
    <w:rsid w:val="000207F9"/>
    <w:rsid w:val="000209A6"/>
    <w:rsid w:val="00020D28"/>
    <w:rsid w:val="00021A8E"/>
    <w:rsid w:val="00021EEE"/>
    <w:rsid w:val="000227D8"/>
    <w:rsid w:val="00023469"/>
    <w:rsid w:val="0002365D"/>
    <w:rsid w:val="00024FDD"/>
    <w:rsid w:val="00025F2C"/>
    <w:rsid w:val="000270BA"/>
    <w:rsid w:val="000275B4"/>
    <w:rsid w:val="000306F3"/>
    <w:rsid w:val="00031194"/>
    <w:rsid w:val="000322BA"/>
    <w:rsid w:val="000368A5"/>
    <w:rsid w:val="000369A4"/>
    <w:rsid w:val="00036E5A"/>
    <w:rsid w:val="00036EAA"/>
    <w:rsid w:val="00037EF9"/>
    <w:rsid w:val="000400B7"/>
    <w:rsid w:val="0004173F"/>
    <w:rsid w:val="000420D6"/>
    <w:rsid w:val="0004274D"/>
    <w:rsid w:val="000430F2"/>
    <w:rsid w:val="000436B7"/>
    <w:rsid w:val="00043E21"/>
    <w:rsid w:val="0004427F"/>
    <w:rsid w:val="00044C5A"/>
    <w:rsid w:val="000455E8"/>
    <w:rsid w:val="00045C29"/>
    <w:rsid w:val="0004728A"/>
    <w:rsid w:val="00051077"/>
    <w:rsid w:val="0005218B"/>
    <w:rsid w:val="000527F9"/>
    <w:rsid w:val="00052B08"/>
    <w:rsid w:val="00052E50"/>
    <w:rsid w:val="00053D9B"/>
    <w:rsid w:val="0005405E"/>
    <w:rsid w:val="00054872"/>
    <w:rsid w:val="0005698B"/>
    <w:rsid w:val="00056AF0"/>
    <w:rsid w:val="000578EE"/>
    <w:rsid w:val="00057982"/>
    <w:rsid w:val="00057A9C"/>
    <w:rsid w:val="00060D02"/>
    <w:rsid w:val="00061D77"/>
    <w:rsid w:val="00062A67"/>
    <w:rsid w:val="0006471F"/>
    <w:rsid w:val="00064DB5"/>
    <w:rsid w:val="00064EDD"/>
    <w:rsid w:val="000650D5"/>
    <w:rsid w:val="00065A42"/>
    <w:rsid w:val="00065F9B"/>
    <w:rsid w:val="000664E8"/>
    <w:rsid w:val="00066CA4"/>
    <w:rsid w:val="00066DAD"/>
    <w:rsid w:val="000671D9"/>
    <w:rsid w:val="0006798D"/>
    <w:rsid w:val="00067B9F"/>
    <w:rsid w:val="00067BC8"/>
    <w:rsid w:val="000705B6"/>
    <w:rsid w:val="000708FC"/>
    <w:rsid w:val="00070E9D"/>
    <w:rsid w:val="00071740"/>
    <w:rsid w:val="000720DA"/>
    <w:rsid w:val="000758C3"/>
    <w:rsid w:val="00075E00"/>
    <w:rsid w:val="00075E85"/>
    <w:rsid w:val="00076929"/>
    <w:rsid w:val="00076B4D"/>
    <w:rsid w:val="0007721B"/>
    <w:rsid w:val="000779E3"/>
    <w:rsid w:val="0008008E"/>
    <w:rsid w:val="0008061A"/>
    <w:rsid w:val="000812D0"/>
    <w:rsid w:val="0008166E"/>
    <w:rsid w:val="000819C9"/>
    <w:rsid w:val="00081D62"/>
    <w:rsid w:val="00081DAA"/>
    <w:rsid w:val="000833B9"/>
    <w:rsid w:val="00083463"/>
    <w:rsid w:val="0008348C"/>
    <w:rsid w:val="000835D3"/>
    <w:rsid w:val="000836C3"/>
    <w:rsid w:val="00084892"/>
    <w:rsid w:val="00085159"/>
    <w:rsid w:val="000861F8"/>
    <w:rsid w:val="00086C96"/>
    <w:rsid w:val="000876E0"/>
    <w:rsid w:val="00087EDC"/>
    <w:rsid w:val="000904D4"/>
    <w:rsid w:val="0009255F"/>
    <w:rsid w:val="00092ACE"/>
    <w:rsid w:val="0009302F"/>
    <w:rsid w:val="00093D97"/>
    <w:rsid w:val="00094D33"/>
    <w:rsid w:val="000956C0"/>
    <w:rsid w:val="000960BA"/>
    <w:rsid w:val="000A17C2"/>
    <w:rsid w:val="000A1A0A"/>
    <w:rsid w:val="000A2B0E"/>
    <w:rsid w:val="000A3420"/>
    <w:rsid w:val="000A38F4"/>
    <w:rsid w:val="000A441B"/>
    <w:rsid w:val="000A5674"/>
    <w:rsid w:val="000A5BF4"/>
    <w:rsid w:val="000A5E69"/>
    <w:rsid w:val="000A644A"/>
    <w:rsid w:val="000A7A66"/>
    <w:rsid w:val="000A7CED"/>
    <w:rsid w:val="000A7DF2"/>
    <w:rsid w:val="000B0C1B"/>
    <w:rsid w:val="000B23D7"/>
    <w:rsid w:val="000B2498"/>
    <w:rsid w:val="000B4404"/>
    <w:rsid w:val="000B5390"/>
    <w:rsid w:val="000B563E"/>
    <w:rsid w:val="000B74BE"/>
    <w:rsid w:val="000B754D"/>
    <w:rsid w:val="000B7A85"/>
    <w:rsid w:val="000B7AB7"/>
    <w:rsid w:val="000C0B1B"/>
    <w:rsid w:val="000C1FB1"/>
    <w:rsid w:val="000C2198"/>
    <w:rsid w:val="000C3F31"/>
    <w:rsid w:val="000C4349"/>
    <w:rsid w:val="000C4449"/>
    <w:rsid w:val="000C4470"/>
    <w:rsid w:val="000C5C2B"/>
    <w:rsid w:val="000C7324"/>
    <w:rsid w:val="000C791E"/>
    <w:rsid w:val="000C795F"/>
    <w:rsid w:val="000C7B11"/>
    <w:rsid w:val="000C7C4C"/>
    <w:rsid w:val="000D0B3A"/>
    <w:rsid w:val="000D1579"/>
    <w:rsid w:val="000D166C"/>
    <w:rsid w:val="000D1C34"/>
    <w:rsid w:val="000D21A7"/>
    <w:rsid w:val="000D2247"/>
    <w:rsid w:val="000D2279"/>
    <w:rsid w:val="000D23C6"/>
    <w:rsid w:val="000D3537"/>
    <w:rsid w:val="000D3D58"/>
    <w:rsid w:val="000D418D"/>
    <w:rsid w:val="000D42D2"/>
    <w:rsid w:val="000D624F"/>
    <w:rsid w:val="000D7ABF"/>
    <w:rsid w:val="000E062A"/>
    <w:rsid w:val="000E0726"/>
    <w:rsid w:val="000E0775"/>
    <w:rsid w:val="000E1025"/>
    <w:rsid w:val="000E1042"/>
    <w:rsid w:val="000E10C5"/>
    <w:rsid w:val="000E1593"/>
    <w:rsid w:val="000E162B"/>
    <w:rsid w:val="000E1E37"/>
    <w:rsid w:val="000E214B"/>
    <w:rsid w:val="000E4E5F"/>
    <w:rsid w:val="000E531E"/>
    <w:rsid w:val="000E716F"/>
    <w:rsid w:val="000E79B4"/>
    <w:rsid w:val="000F00D9"/>
    <w:rsid w:val="000F1230"/>
    <w:rsid w:val="000F1E12"/>
    <w:rsid w:val="000F1E8F"/>
    <w:rsid w:val="000F34D1"/>
    <w:rsid w:val="000F3562"/>
    <w:rsid w:val="000F3E8F"/>
    <w:rsid w:val="000F45C9"/>
    <w:rsid w:val="000F46F6"/>
    <w:rsid w:val="000F6472"/>
    <w:rsid w:val="000F6CC0"/>
    <w:rsid w:val="000F7582"/>
    <w:rsid w:val="000F75BE"/>
    <w:rsid w:val="000F7B4A"/>
    <w:rsid w:val="000F7D14"/>
    <w:rsid w:val="00100236"/>
    <w:rsid w:val="001002FC"/>
    <w:rsid w:val="0010074E"/>
    <w:rsid w:val="00102BBA"/>
    <w:rsid w:val="00102C4B"/>
    <w:rsid w:val="001031D2"/>
    <w:rsid w:val="00103508"/>
    <w:rsid w:val="00103F7F"/>
    <w:rsid w:val="00104A14"/>
    <w:rsid w:val="00104CD9"/>
    <w:rsid w:val="00105693"/>
    <w:rsid w:val="00105A9D"/>
    <w:rsid w:val="00105B25"/>
    <w:rsid w:val="00106894"/>
    <w:rsid w:val="00106FED"/>
    <w:rsid w:val="001073FC"/>
    <w:rsid w:val="001107CD"/>
    <w:rsid w:val="001107F4"/>
    <w:rsid w:val="001110BA"/>
    <w:rsid w:val="00111206"/>
    <w:rsid w:val="001115C8"/>
    <w:rsid w:val="00111C46"/>
    <w:rsid w:val="00111C6E"/>
    <w:rsid w:val="0011224B"/>
    <w:rsid w:val="001128A7"/>
    <w:rsid w:val="00112BDA"/>
    <w:rsid w:val="00113F34"/>
    <w:rsid w:val="00115E6D"/>
    <w:rsid w:val="001160D5"/>
    <w:rsid w:val="00116A32"/>
    <w:rsid w:val="00117A35"/>
    <w:rsid w:val="00120907"/>
    <w:rsid w:val="00122405"/>
    <w:rsid w:val="00122669"/>
    <w:rsid w:val="00122C50"/>
    <w:rsid w:val="00122FCE"/>
    <w:rsid w:val="00123647"/>
    <w:rsid w:val="0012446C"/>
    <w:rsid w:val="0012451E"/>
    <w:rsid w:val="00124567"/>
    <w:rsid w:val="00124B9F"/>
    <w:rsid w:val="00124EFD"/>
    <w:rsid w:val="00125343"/>
    <w:rsid w:val="00126AAA"/>
    <w:rsid w:val="00126DA2"/>
    <w:rsid w:val="00127C9D"/>
    <w:rsid w:val="001304B1"/>
    <w:rsid w:val="00130FA4"/>
    <w:rsid w:val="001311BB"/>
    <w:rsid w:val="00131491"/>
    <w:rsid w:val="00131FEC"/>
    <w:rsid w:val="00132D11"/>
    <w:rsid w:val="00132D2C"/>
    <w:rsid w:val="00134B81"/>
    <w:rsid w:val="00134DAB"/>
    <w:rsid w:val="00135815"/>
    <w:rsid w:val="00135DAD"/>
    <w:rsid w:val="00137399"/>
    <w:rsid w:val="00141EEB"/>
    <w:rsid w:val="00142332"/>
    <w:rsid w:val="0014421A"/>
    <w:rsid w:val="00144572"/>
    <w:rsid w:val="00145CBC"/>
    <w:rsid w:val="00146097"/>
    <w:rsid w:val="001461CC"/>
    <w:rsid w:val="001471EB"/>
    <w:rsid w:val="001506C6"/>
    <w:rsid w:val="001514D2"/>
    <w:rsid w:val="0015189A"/>
    <w:rsid w:val="00152726"/>
    <w:rsid w:val="0015276B"/>
    <w:rsid w:val="00152A8B"/>
    <w:rsid w:val="0015484E"/>
    <w:rsid w:val="0015530C"/>
    <w:rsid w:val="001560B2"/>
    <w:rsid w:val="00156626"/>
    <w:rsid w:val="00156E1F"/>
    <w:rsid w:val="00157389"/>
    <w:rsid w:val="0016018E"/>
    <w:rsid w:val="001601FA"/>
    <w:rsid w:val="0016115A"/>
    <w:rsid w:val="0016135E"/>
    <w:rsid w:val="001615A9"/>
    <w:rsid w:val="0016268D"/>
    <w:rsid w:val="00162876"/>
    <w:rsid w:val="0016294B"/>
    <w:rsid w:val="00163451"/>
    <w:rsid w:val="00163709"/>
    <w:rsid w:val="001638BE"/>
    <w:rsid w:val="00164F95"/>
    <w:rsid w:val="00165959"/>
    <w:rsid w:val="0016595D"/>
    <w:rsid w:val="00166B49"/>
    <w:rsid w:val="00166BE6"/>
    <w:rsid w:val="00167C6B"/>
    <w:rsid w:val="00170532"/>
    <w:rsid w:val="001713AC"/>
    <w:rsid w:val="00171A99"/>
    <w:rsid w:val="00172451"/>
    <w:rsid w:val="001729ED"/>
    <w:rsid w:val="00172B66"/>
    <w:rsid w:val="00172E2A"/>
    <w:rsid w:val="00172EE2"/>
    <w:rsid w:val="00172F4D"/>
    <w:rsid w:val="00173B15"/>
    <w:rsid w:val="00174751"/>
    <w:rsid w:val="001748DB"/>
    <w:rsid w:val="00175AD8"/>
    <w:rsid w:val="0017763A"/>
    <w:rsid w:val="001801CE"/>
    <w:rsid w:val="001805B8"/>
    <w:rsid w:val="00180C6B"/>
    <w:rsid w:val="00180DB0"/>
    <w:rsid w:val="001811BD"/>
    <w:rsid w:val="00182017"/>
    <w:rsid w:val="001830F6"/>
    <w:rsid w:val="001832DB"/>
    <w:rsid w:val="00183314"/>
    <w:rsid w:val="00184B1C"/>
    <w:rsid w:val="001863A3"/>
    <w:rsid w:val="0018673E"/>
    <w:rsid w:val="0019051B"/>
    <w:rsid w:val="00191657"/>
    <w:rsid w:val="00191EBD"/>
    <w:rsid w:val="001933CA"/>
    <w:rsid w:val="001934B7"/>
    <w:rsid w:val="00193F31"/>
    <w:rsid w:val="0019514B"/>
    <w:rsid w:val="00195333"/>
    <w:rsid w:val="001966AB"/>
    <w:rsid w:val="00197F21"/>
    <w:rsid w:val="001A08DD"/>
    <w:rsid w:val="001A14F2"/>
    <w:rsid w:val="001A2B6E"/>
    <w:rsid w:val="001A308F"/>
    <w:rsid w:val="001A32F9"/>
    <w:rsid w:val="001A3743"/>
    <w:rsid w:val="001A5180"/>
    <w:rsid w:val="001A5C9C"/>
    <w:rsid w:val="001A6A75"/>
    <w:rsid w:val="001A6B72"/>
    <w:rsid w:val="001A730E"/>
    <w:rsid w:val="001A7525"/>
    <w:rsid w:val="001A7787"/>
    <w:rsid w:val="001A7ECC"/>
    <w:rsid w:val="001B0533"/>
    <w:rsid w:val="001B09AF"/>
    <w:rsid w:val="001B211D"/>
    <w:rsid w:val="001B4EAE"/>
    <w:rsid w:val="001B4FD8"/>
    <w:rsid w:val="001B689D"/>
    <w:rsid w:val="001B7497"/>
    <w:rsid w:val="001B79B4"/>
    <w:rsid w:val="001C12D4"/>
    <w:rsid w:val="001C19A2"/>
    <w:rsid w:val="001C1C63"/>
    <w:rsid w:val="001C1E0D"/>
    <w:rsid w:val="001C267C"/>
    <w:rsid w:val="001C2744"/>
    <w:rsid w:val="001C382A"/>
    <w:rsid w:val="001C42D9"/>
    <w:rsid w:val="001C46BE"/>
    <w:rsid w:val="001C5BFF"/>
    <w:rsid w:val="001C6B90"/>
    <w:rsid w:val="001C6C94"/>
    <w:rsid w:val="001C701D"/>
    <w:rsid w:val="001C7182"/>
    <w:rsid w:val="001C72F7"/>
    <w:rsid w:val="001C74AE"/>
    <w:rsid w:val="001C7DC6"/>
    <w:rsid w:val="001D06B5"/>
    <w:rsid w:val="001D0D65"/>
    <w:rsid w:val="001D2124"/>
    <w:rsid w:val="001D252B"/>
    <w:rsid w:val="001D2EC9"/>
    <w:rsid w:val="001D3397"/>
    <w:rsid w:val="001D3DAA"/>
    <w:rsid w:val="001D41AC"/>
    <w:rsid w:val="001D50E3"/>
    <w:rsid w:val="001D586D"/>
    <w:rsid w:val="001D653B"/>
    <w:rsid w:val="001D671C"/>
    <w:rsid w:val="001D67B3"/>
    <w:rsid w:val="001D6BF2"/>
    <w:rsid w:val="001D6FCF"/>
    <w:rsid w:val="001D7075"/>
    <w:rsid w:val="001D70E9"/>
    <w:rsid w:val="001E0052"/>
    <w:rsid w:val="001E140D"/>
    <w:rsid w:val="001E246A"/>
    <w:rsid w:val="001E26B7"/>
    <w:rsid w:val="001E2919"/>
    <w:rsid w:val="001E2DE1"/>
    <w:rsid w:val="001E3CEF"/>
    <w:rsid w:val="001E3D3B"/>
    <w:rsid w:val="001E4A91"/>
    <w:rsid w:val="001E5224"/>
    <w:rsid w:val="001E533B"/>
    <w:rsid w:val="001E555E"/>
    <w:rsid w:val="001E5855"/>
    <w:rsid w:val="001E5B58"/>
    <w:rsid w:val="001E5B5B"/>
    <w:rsid w:val="001E6C89"/>
    <w:rsid w:val="001E7AD5"/>
    <w:rsid w:val="001F0026"/>
    <w:rsid w:val="001F0AC6"/>
    <w:rsid w:val="001F1161"/>
    <w:rsid w:val="001F1CBE"/>
    <w:rsid w:val="001F6355"/>
    <w:rsid w:val="001F6711"/>
    <w:rsid w:val="001F6792"/>
    <w:rsid w:val="001F71E5"/>
    <w:rsid w:val="001F75EB"/>
    <w:rsid w:val="00200BD1"/>
    <w:rsid w:val="0020145C"/>
    <w:rsid w:val="00202FC3"/>
    <w:rsid w:val="002044B1"/>
    <w:rsid w:val="0020457D"/>
    <w:rsid w:val="00204B40"/>
    <w:rsid w:val="00205670"/>
    <w:rsid w:val="002067AA"/>
    <w:rsid w:val="00206CA4"/>
    <w:rsid w:val="00206F31"/>
    <w:rsid w:val="00206FC0"/>
    <w:rsid w:val="0020716A"/>
    <w:rsid w:val="00207E4F"/>
    <w:rsid w:val="00210851"/>
    <w:rsid w:val="00210F5C"/>
    <w:rsid w:val="002112B4"/>
    <w:rsid w:val="0021174D"/>
    <w:rsid w:val="00211D45"/>
    <w:rsid w:val="002123A8"/>
    <w:rsid w:val="00212B7E"/>
    <w:rsid w:val="00213F44"/>
    <w:rsid w:val="002140B0"/>
    <w:rsid w:val="00214CB3"/>
    <w:rsid w:val="00216EB5"/>
    <w:rsid w:val="00217282"/>
    <w:rsid w:val="00217BDB"/>
    <w:rsid w:val="00217D65"/>
    <w:rsid w:val="0022065B"/>
    <w:rsid w:val="00220787"/>
    <w:rsid w:val="00220D39"/>
    <w:rsid w:val="00220DB5"/>
    <w:rsid w:val="002212CA"/>
    <w:rsid w:val="002229AA"/>
    <w:rsid w:val="00222AF0"/>
    <w:rsid w:val="0022380A"/>
    <w:rsid w:val="0022410F"/>
    <w:rsid w:val="002244D5"/>
    <w:rsid w:val="00224817"/>
    <w:rsid w:val="00225744"/>
    <w:rsid w:val="002259E4"/>
    <w:rsid w:val="00225A27"/>
    <w:rsid w:val="002260C1"/>
    <w:rsid w:val="0022712E"/>
    <w:rsid w:val="0022752B"/>
    <w:rsid w:val="00227C28"/>
    <w:rsid w:val="002301BE"/>
    <w:rsid w:val="00230503"/>
    <w:rsid w:val="00231643"/>
    <w:rsid w:val="002317CB"/>
    <w:rsid w:val="00231FBA"/>
    <w:rsid w:val="0023209C"/>
    <w:rsid w:val="00233210"/>
    <w:rsid w:val="002334D3"/>
    <w:rsid w:val="00233A2E"/>
    <w:rsid w:val="00234A2B"/>
    <w:rsid w:val="00235412"/>
    <w:rsid w:val="00236662"/>
    <w:rsid w:val="00236663"/>
    <w:rsid w:val="00237085"/>
    <w:rsid w:val="00237FAD"/>
    <w:rsid w:val="002400A9"/>
    <w:rsid w:val="002409DC"/>
    <w:rsid w:val="00240FB3"/>
    <w:rsid w:val="0024198A"/>
    <w:rsid w:val="00241EED"/>
    <w:rsid w:val="00242F29"/>
    <w:rsid w:val="0024337A"/>
    <w:rsid w:val="00244287"/>
    <w:rsid w:val="0024464A"/>
    <w:rsid w:val="0024473D"/>
    <w:rsid w:val="0024479D"/>
    <w:rsid w:val="00244D5F"/>
    <w:rsid w:val="00245ACA"/>
    <w:rsid w:val="00246978"/>
    <w:rsid w:val="00247257"/>
    <w:rsid w:val="0024789C"/>
    <w:rsid w:val="00247D94"/>
    <w:rsid w:val="00247D95"/>
    <w:rsid w:val="002517B1"/>
    <w:rsid w:val="00251E95"/>
    <w:rsid w:val="00252565"/>
    <w:rsid w:val="00252E41"/>
    <w:rsid w:val="002538A5"/>
    <w:rsid w:val="00253E78"/>
    <w:rsid w:val="0025444D"/>
    <w:rsid w:val="002546B0"/>
    <w:rsid w:val="002546DC"/>
    <w:rsid w:val="00254947"/>
    <w:rsid w:val="002550BE"/>
    <w:rsid w:val="002568AC"/>
    <w:rsid w:val="00257270"/>
    <w:rsid w:val="00257281"/>
    <w:rsid w:val="0026023E"/>
    <w:rsid w:val="002604B5"/>
    <w:rsid w:val="00261534"/>
    <w:rsid w:val="00261D36"/>
    <w:rsid w:val="00262197"/>
    <w:rsid w:val="00263161"/>
    <w:rsid w:val="00263A4C"/>
    <w:rsid w:val="00264075"/>
    <w:rsid w:val="00264088"/>
    <w:rsid w:val="00264395"/>
    <w:rsid w:val="002646DC"/>
    <w:rsid w:val="00264B99"/>
    <w:rsid w:val="0026512C"/>
    <w:rsid w:val="00265E10"/>
    <w:rsid w:val="00265E4E"/>
    <w:rsid w:val="002679DD"/>
    <w:rsid w:val="00271336"/>
    <w:rsid w:val="00272252"/>
    <w:rsid w:val="002728E4"/>
    <w:rsid w:val="002739FD"/>
    <w:rsid w:val="00273F97"/>
    <w:rsid w:val="002748EC"/>
    <w:rsid w:val="00274CCF"/>
    <w:rsid w:val="00275328"/>
    <w:rsid w:val="00275DD7"/>
    <w:rsid w:val="00276D5B"/>
    <w:rsid w:val="00277222"/>
    <w:rsid w:val="00280838"/>
    <w:rsid w:val="00281241"/>
    <w:rsid w:val="002828B7"/>
    <w:rsid w:val="002830C3"/>
    <w:rsid w:val="002830DD"/>
    <w:rsid w:val="00283B68"/>
    <w:rsid w:val="00284122"/>
    <w:rsid w:val="00284682"/>
    <w:rsid w:val="002848CF"/>
    <w:rsid w:val="00285486"/>
    <w:rsid w:val="00285861"/>
    <w:rsid w:val="0028592F"/>
    <w:rsid w:val="00285C0C"/>
    <w:rsid w:val="00285CB1"/>
    <w:rsid w:val="0028659F"/>
    <w:rsid w:val="00286A2C"/>
    <w:rsid w:val="0028729D"/>
    <w:rsid w:val="00287583"/>
    <w:rsid w:val="002902E3"/>
    <w:rsid w:val="0029098B"/>
    <w:rsid w:val="0029187E"/>
    <w:rsid w:val="0029209A"/>
    <w:rsid w:val="002927A5"/>
    <w:rsid w:val="00292A15"/>
    <w:rsid w:val="002950DB"/>
    <w:rsid w:val="002950E6"/>
    <w:rsid w:val="00295B60"/>
    <w:rsid w:val="00295B68"/>
    <w:rsid w:val="002967AE"/>
    <w:rsid w:val="00297195"/>
    <w:rsid w:val="00297A2A"/>
    <w:rsid w:val="002A07D2"/>
    <w:rsid w:val="002A096B"/>
    <w:rsid w:val="002A0E6E"/>
    <w:rsid w:val="002A0E7A"/>
    <w:rsid w:val="002A111A"/>
    <w:rsid w:val="002A1135"/>
    <w:rsid w:val="002A13D6"/>
    <w:rsid w:val="002A1AC4"/>
    <w:rsid w:val="002A1C2D"/>
    <w:rsid w:val="002A1D86"/>
    <w:rsid w:val="002A26A9"/>
    <w:rsid w:val="002A36BC"/>
    <w:rsid w:val="002A40C4"/>
    <w:rsid w:val="002A5603"/>
    <w:rsid w:val="002A56B9"/>
    <w:rsid w:val="002A617E"/>
    <w:rsid w:val="002A6464"/>
    <w:rsid w:val="002A71F3"/>
    <w:rsid w:val="002B0831"/>
    <w:rsid w:val="002B1260"/>
    <w:rsid w:val="002B18DE"/>
    <w:rsid w:val="002B1FDA"/>
    <w:rsid w:val="002B2614"/>
    <w:rsid w:val="002B301C"/>
    <w:rsid w:val="002B333C"/>
    <w:rsid w:val="002B3496"/>
    <w:rsid w:val="002B35C3"/>
    <w:rsid w:val="002B39F9"/>
    <w:rsid w:val="002B3AA6"/>
    <w:rsid w:val="002B5B4D"/>
    <w:rsid w:val="002B6A48"/>
    <w:rsid w:val="002B734D"/>
    <w:rsid w:val="002C007F"/>
    <w:rsid w:val="002C024C"/>
    <w:rsid w:val="002C06F6"/>
    <w:rsid w:val="002C0E87"/>
    <w:rsid w:val="002C1708"/>
    <w:rsid w:val="002C1D2D"/>
    <w:rsid w:val="002C2287"/>
    <w:rsid w:val="002C2EBA"/>
    <w:rsid w:val="002C3A70"/>
    <w:rsid w:val="002C569F"/>
    <w:rsid w:val="002C5E6D"/>
    <w:rsid w:val="002C5EE7"/>
    <w:rsid w:val="002C5F9C"/>
    <w:rsid w:val="002C71C2"/>
    <w:rsid w:val="002C769B"/>
    <w:rsid w:val="002D02FF"/>
    <w:rsid w:val="002D0B79"/>
    <w:rsid w:val="002D14FB"/>
    <w:rsid w:val="002D1E50"/>
    <w:rsid w:val="002D39DA"/>
    <w:rsid w:val="002D3F4D"/>
    <w:rsid w:val="002D49F1"/>
    <w:rsid w:val="002D4C90"/>
    <w:rsid w:val="002D5F12"/>
    <w:rsid w:val="002D6E2E"/>
    <w:rsid w:val="002D744D"/>
    <w:rsid w:val="002D7908"/>
    <w:rsid w:val="002E0349"/>
    <w:rsid w:val="002E3201"/>
    <w:rsid w:val="002E4648"/>
    <w:rsid w:val="002E48EA"/>
    <w:rsid w:val="002E7002"/>
    <w:rsid w:val="002E778B"/>
    <w:rsid w:val="002F01F4"/>
    <w:rsid w:val="002F07F5"/>
    <w:rsid w:val="002F081C"/>
    <w:rsid w:val="002F181E"/>
    <w:rsid w:val="002F21ED"/>
    <w:rsid w:val="002F3FE9"/>
    <w:rsid w:val="002F56EA"/>
    <w:rsid w:val="002F6421"/>
    <w:rsid w:val="002F64B5"/>
    <w:rsid w:val="002F6794"/>
    <w:rsid w:val="002F6B58"/>
    <w:rsid w:val="002F7625"/>
    <w:rsid w:val="002F7B62"/>
    <w:rsid w:val="00300A19"/>
    <w:rsid w:val="00302824"/>
    <w:rsid w:val="00303A33"/>
    <w:rsid w:val="00304269"/>
    <w:rsid w:val="003049FC"/>
    <w:rsid w:val="00304CFF"/>
    <w:rsid w:val="00305468"/>
    <w:rsid w:val="003066D5"/>
    <w:rsid w:val="00307164"/>
    <w:rsid w:val="00307267"/>
    <w:rsid w:val="003078E9"/>
    <w:rsid w:val="00307C68"/>
    <w:rsid w:val="0031081C"/>
    <w:rsid w:val="003111CD"/>
    <w:rsid w:val="0031222E"/>
    <w:rsid w:val="003126CF"/>
    <w:rsid w:val="00312B82"/>
    <w:rsid w:val="00315681"/>
    <w:rsid w:val="003156BD"/>
    <w:rsid w:val="00315D22"/>
    <w:rsid w:val="003163C2"/>
    <w:rsid w:val="00320949"/>
    <w:rsid w:val="00320CCC"/>
    <w:rsid w:val="00320E5D"/>
    <w:rsid w:val="00320F31"/>
    <w:rsid w:val="00321549"/>
    <w:rsid w:val="00321E91"/>
    <w:rsid w:val="00322562"/>
    <w:rsid w:val="003225EB"/>
    <w:rsid w:val="0032281F"/>
    <w:rsid w:val="00322D55"/>
    <w:rsid w:val="00322EF8"/>
    <w:rsid w:val="003243FF"/>
    <w:rsid w:val="00324547"/>
    <w:rsid w:val="00324C20"/>
    <w:rsid w:val="00324E75"/>
    <w:rsid w:val="00324E8E"/>
    <w:rsid w:val="00325F2D"/>
    <w:rsid w:val="0033050F"/>
    <w:rsid w:val="00330E70"/>
    <w:rsid w:val="003311FC"/>
    <w:rsid w:val="003314C9"/>
    <w:rsid w:val="00331A4C"/>
    <w:rsid w:val="00331F71"/>
    <w:rsid w:val="00332D8E"/>
    <w:rsid w:val="003349A6"/>
    <w:rsid w:val="00334E2E"/>
    <w:rsid w:val="00335DD3"/>
    <w:rsid w:val="00337B38"/>
    <w:rsid w:val="003409A7"/>
    <w:rsid w:val="00341505"/>
    <w:rsid w:val="00341A49"/>
    <w:rsid w:val="0034218F"/>
    <w:rsid w:val="00342787"/>
    <w:rsid w:val="003458B6"/>
    <w:rsid w:val="003460CF"/>
    <w:rsid w:val="003467CE"/>
    <w:rsid w:val="00346A4D"/>
    <w:rsid w:val="00347BD9"/>
    <w:rsid w:val="00347C9C"/>
    <w:rsid w:val="0035045D"/>
    <w:rsid w:val="003506DB"/>
    <w:rsid w:val="003513B9"/>
    <w:rsid w:val="00351AC5"/>
    <w:rsid w:val="0035219D"/>
    <w:rsid w:val="00352C74"/>
    <w:rsid w:val="00352DC3"/>
    <w:rsid w:val="0035386E"/>
    <w:rsid w:val="003539D2"/>
    <w:rsid w:val="00354661"/>
    <w:rsid w:val="00355111"/>
    <w:rsid w:val="00355685"/>
    <w:rsid w:val="0035600B"/>
    <w:rsid w:val="00356339"/>
    <w:rsid w:val="0036012D"/>
    <w:rsid w:val="00360289"/>
    <w:rsid w:val="00360941"/>
    <w:rsid w:val="003611CD"/>
    <w:rsid w:val="00362486"/>
    <w:rsid w:val="00363084"/>
    <w:rsid w:val="003640F1"/>
    <w:rsid w:val="00364C81"/>
    <w:rsid w:val="00366527"/>
    <w:rsid w:val="00366549"/>
    <w:rsid w:val="00367055"/>
    <w:rsid w:val="00367334"/>
    <w:rsid w:val="00367AC0"/>
    <w:rsid w:val="003702FD"/>
    <w:rsid w:val="00370766"/>
    <w:rsid w:val="003708EF"/>
    <w:rsid w:val="003714F9"/>
    <w:rsid w:val="003717C1"/>
    <w:rsid w:val="00371964"/>
    <w:rsid w:val="003739FE"/>
    <w:rsid w:val="00374577"/>
    <w:rsid w:val="00374D05"/>
    <w:rsid w:val="00374FD8"/>
    <w:rsid w:val="0037530C"/>
    <w:rsid w:val="00375B58"/>
    <w:rsid w:val="00376614"/>
    <w:rsid w:val="00376B06"/>
    <w:rsid w:val="00376DB9"/>
    <w:rsid w:val="00377349"/>
    <w:rsid w:val="00377DC2"/>
    <w:rsid w:val="00380042"/>
    <w:rsid w:val="00380238"/>
    <w:rsid w:val="0038034F"/>
    <w:rsid w:val="00380792"/>
    <w:rsid w:val="003809C6"/>
    <w:rsid w:val="00380DF3"/>
    <w:rsid w:val="00381282"/>
    <w:rsid w:val="00381433"/>
    <w:rsid w:val="00381B95"/>
    <w:rsid w:val="00382054"/>
    <w:rsid w:val="003827B5"/>
    <w:rsid w:val="00382DBC"/>
    <w:rsid w:val="00383BE6"/>
    <w:rsid w:val="0038474E"/>
    <w:rsid w:val="0038479F"/>
    <w:rsid w:val="00384CF7"/>
    <w:rsid w:val="003850B1"/>
    <w:rsid w:val="00385C46"/>
    <w:rsid w:val="003860E2"/>
    <w:rsid w:val="0038615E"/>
    <w:rsid w:val="00386CE3"/>
    <w:rsid w:val="003874A8"/>
    <w:rsid w:val="00387717"/>
    <w:rsid w:val="00387747"/>
    <w:rsid w:val="003877CC"/>
    <w:rsid w:val="00390337"/>
    <w:rsid w:val="003904DA"/>
    <w:rsid w:val="00391702"/>
    <w:rsid w:val="00393281"/>
    <w:rsid w:val="00393430"/>
    <w:rsid w:val="00393AC0"/>
    <w:rsid w:val="00393F9F"/>
    <w:rsid w:val="00394918"/>
    <w:rsid w:val="00394BB5"/>
    <w:rsid w:val="00395DF0"/>
    <w:rsid w:val="00396B63"/>
    <w:rsid w:val="00397013"/>
    <w:rsid w:val="00397927"/>
    <w:rsid w:val="00397B00"/>
    <w:rsid w:val="00397DAE"/>
    <w:rsid w:val="003A00E6"/>
    <w:rsid w:val="003A17FF"/>
    <w:rsid w:val="003A351B"/>
    <w:rsid w:val="003A3AA2"/>
    <w:rsid w:val="003A3CF9"/>
    <w:rsid w:val="003A3E1B"/>
    <w:rsid w:val="003A3E52"/>
    <w:rsid w:val="003A48D5"/>
    <w:rsid w:val="003A63D4"/>
    <w:rsid w:val="003A783C"/>
    <w:rsid w:val="003A7D99"/>
    <w:rsid w:val="003B058B"/>
    <w:rsid w:val="003B1789"/>
    <w:rsid w:val="003B1C5E"/>
    <w:rsid w:val="003B1CBE"/>
    <w:rsid w:val="003B236B"/>
    <w:rsid w:val="003B32C4"/>
    <w:rsid w:val="003B33A1"/>
    <w:rsid w:val="003B4584"/>
    <w:rsid w:val="003B4FBB"/>
    <w:rsid w:val="003B56F8"/>
    <w:rsid w:val="003B5F36"/>
    <w:rsid w:val="003B6C85"/>
    <w:rsid w:val="003B6E3C"/>
    <w:rsid w:val="003B7B2D"/>
    <w:rsid w:val="003C0995"/>
    <w:rsid w:val="003C0B84"/>
    <w:rsid w:val="003C0CC0"/>
    <w:rsid w:val="003C2625"/>
    <w:rsid w:val="003C2987"/>
    <w:rsid w:val="003C3012"/>
    <w:rsid w:val="003C3E3A"/>
    <w:rsid w:val="003C3F9D"/>
    <w:rsid w:val="003C53AD"/>
    <w:rsid w:val="003C5DEB"/>
    <w:rsid w:val="003C5E4F"/>
    <w:rsid w:val="003C7484"/>
    <w:rsid w:val="003D0F4A"/>
    <w:rsid w:val="003D1E1C"/>
    <w:rsid w:val="003D23ED"/>
    <w:rsid w:val="003D26E6"/>
    <w:rsid w:val="003D280B"/>
    <w:rsid w:val="003D29B1"/>
    <w:rsid w:val="003D3051"/>
    <w:rsid w:val="003D3360"/>
    <w:rsid w:val="003D3BFD"/>
    <w:rsid w:val="003D40EE"/>
    <w:rsid w:val="003D4766"/>
    <w:rsid w:val="003D4D52"/>
    <w:rsid w:val="003D58EE"/>
    <w:rsid w:val="003E0A55"/>
    <w:rsid w:val="003E0EFB"/>
    <w:rsid w:val="003E14E4"/>
    <w:rsid w:val="003E2802"/>
    <w:rsid w:val="003E4B28"/>
    <w:rsid w:val="003E56E1"/>
    <w:rsid w:val="003E59EB"/>
    <w:rsid w:val="003E6041"/>
    <w:rsid w:val="003E66E6"/>
    <w:rsid w:val="003E71C2"/>
    <w:rsid w:val="003E7846"/>
    <w:rsid w:val="003E7B58"/>
    <w:rsid w:val="003E7BBB"/>
    <w:rsid w:val="003E7BDF"/>
    <w:rsid w:val="003F07AD"/>
    <w:rsid w:val="003F089B"/>
    <w:rsid w:val="003F0A40"/>
    <w:rsid w:val="003F0F54"/>
    <w:rsid w:val="003F1058"/>
    <w:rsid w:val="003F16D6"/>
    <w:rsid w:val="003F1CE3"/>
    <w:rsid w:val="003F2123"/>
    <w:rsid w:val="003F22E9"/>
    <w:rsid w:val="003F2655"/>
    <w:rsid w:val="003F34C2"/>
    <w:rsid w:val="003F3550"/>
    <w:rsid w:val="003F3D82"/>
    <w:rsid w:val="003F4C20"/>
    <w:rsid w:val="003F4DEA"/>
    <w:rsid w:val="003F5F33"/>
    <w:rsid w:val="003F5F3D"/>
    <w:rsid w:val="003F640E"/>
    <w:rsid w:val="003F6C6E"/>
    <w:rsid w:val="003F7981"/>
    <w:rsid w:val="00400BDF"/>
    <w:rsid w:val="00400D6C"/>
    <w:rsid w:val="00400F50"/>
    <w:rsid w:val="00400FA0"/>
    <w:rsid w:val="0040114E"/>
    <w:rsid w:val="00401839"/>
    <w:rsid w:val="00401E92"/>
    <w:rsid w:val="00402AFD"/>
    <w:rsid w:val="00403B35"/>
    <w:rsid w:val="004051E9"/>
    <w:rsid w:val="0040603E"/>
    <w:rsid w:val="00406252"/>
    <w:rsid w:val="00410280"/>
    <w:rsid w:val="004108C1"/>
    <w:rsid w:val="0041121E"/>
    <w:rsid w:val="004114FD"/>
    <w:rsid w:val="00413659"/>
    <w:rsid w:val="00414080"/>
    <w:rsid w:val="00414AE2"/>
    <w:rsid w:val="00414E20"/>
    <w:rsid w:val="00414E94"/>
    <w:rsid w:val="004162B6"/>
    <w:rsid w:val="004162EA"/>
    <w:rsid w:val="00416543"/>
    <w:rsid w:val="004168C6"/>
    <w:rsid w:val="00417D17"/>
    <w:rsid w:val="0042004B"/>
    <w:rsid w:val="00420A09"/>
    <w:rsid w:val="00420F32"/>
    <w:rsid w:val="00421356"/>
    <w:rsid w:val="00421866"/>
    <w:rsid w:val="0042208D"/>
    <w:rsid w:val="004223F8"/>
    <w:rsid w:val="00422F34"/>
    <w:rsid w:val="00424AB8"/>
    <w:rsid w:val="00425476"/>
    <w:rsid w:val="00426238"/>
    <w:rsid w:val="0042762A"/>
    <w:rsid w:val="00427896"/>
    <w:rsid w:val="00427BA4"/>
    <w:rsid w:val="00427D46"/>
    <w:rsid w:val="00427DC0"/>
    <w:rsid w:val="00430B9C"/>
    <w:rsid w:val="004312BC"/>
    <w:rsid w:val="0043167A"/>
    <w:rsid w:val="004316BF"/>
    <w:rsid w:val="00431833"/>
    <w:rsid w:val="00431DA7"/>
    <w:rsid w:val="00431FC4"/>
    <w:rsid w:val="004328FD"/>
    <w:rsid w:val="00433297"/>
    <w:rsid w:val="00434C02"/>
    <w:rsid w:val="0043501A"/>
    <w:rsid w:val="00435321"/>
    <w:rsid w:val="00435AD5"/>
    <w:rsid w:val="0043626A"/>
    <w:rsid w:val="004367E8"/>
    <w:rsid w:val="00436B43"/>
    <w:rsid w:val="00437A03"/>
    <w:rsid w:val="00437EEC"/>
    <w:rsid w:val="00440609"/>
    <w:rsid w:val="004409FE"/>
    <w:rsid w:val="00440BE8"/>
    <w:rsid w:val="00440CE9"/>
    <w:rsid w:val="00441411"/>
    <w:rsid w:val="00443200"/>
    <w:rsid w:val="004439D7"/>
    <w:rsid w:val="00443A7E"/>
    <w:rsid w:val="00443BC6"/>
    <w:rsid w:val="00443C33"/>
    <w:rsid w:val="004440BC"/>
    <w:rsid w:val="004444AB"/>
    <w:rsid w:val="00444FF8"/>
    <w:rsid w:val="0044548D"/>
    <w:rsid w:val="0044642B"/>
    <w:rsid w:val="00446A66"/>
    <w:rsid w:val="00446C1A"/>
    <w:rsid w:val="00447AF5"/>
    <w:rsid w:val="00447CA5"/>
    <w:rsid w:val="004500EC"/>
    <w:rsid w:val="00450CD4"/>
    <w:rsid w:val="00450DD9"/>
    <w:rsid w:val="004514DA"/>
    <w:rsid w:val="004514ED"/>
    <w:rsid w:val="00452074"/>
    <w:rsid w:val="00452485"/>
    <w:rsid w:val="004530CF"/>
    <w:rsid w:val="00453533"/>
    <w:rsid w:val="0045478A"/>
    <w:rsid w:val="00455642"/>
    <w:rsid w:val="00457BF2"/>
    <w:rsid w:val="00457EF7"/>
    <w:rsid w:val="00461082"/>
    <w:rsid w:val="00461C42"/>
    <w:rsid w:val="00461ECC"/>
    <w:rsid w:val="00462933"/>
    <w:rsid w:val="004631A0"/>
    <w:rsid w:val="00464BD7"/>
    <w:rsid w:val="00464F4B"/>
    <w:rsid w:val="004669AD"/>
    <w:rsid w:val="004673C6"/>
    <w:rsid w:val="00470AC6"/>
    <w:rsid w:val="00470D19"/>
    <w:rsid w:val="00471D36"/>
    <w:rsid w:val="00472467"/>
    <w:rsid w:val="004740FD"/>
    <w:rsid w:val="00474196"/>
    <w:rsid w:val="00474948"/>
    <w:rsid w:val="00474E31"/>
    <w:rsid w:val="00475EBA"/>
    <w:rsid w:val="004767A7"/>
    <w:rsid w:val="00476987"/>
    <w:rsid w:val="004772A3"/>
    <w:rsid w:val="00477DA5"/>
    <w:rsid w:val="00480100"/>
    <w:rsid w:val="00480174"/>
    <w:rsid w:val="00481153"/>
    <w:rsid w:val="00481A86"/>
    <w:rsid w:val="00481DEC"/>
    <w:rsid w:val="0048258E"/>
    <w:rsid w:val="00482FF3"/>
    <w:rsid w:val="004839DF"/>
    <w:rsid w:val="00483B5E"/>
    <w:rsid w:val="00484655"/>
    <w:rsid w:val="00485347"/>
    <w:rsid w:val="00485361"/>
    <w:rsid w:val="0048781E"/>
    <w:rsid w:val="00487DD1"/>
    <w:rsid w:val="0049015E"/>
    <w:rsid w:val="0049028B"/>
    <w:rsid w:val="004904A5"/>
    <w:rsid w:val="00490738"/>
    <w:rsid w:val="00490B6A"/>
    <w:rsid w:val="0049145D"/>
    <w:rsid w:val="004914A1"/>
    <w:rsid w:val="0049173F"/>
    <w:rsid w:val="00492275"/>
    <w:rsid w:val="004925A8"/>
    <w:rsid w:val="004926AC"/>
    <w:rsid w:val="004926D0"/>
    <w:rsid w:val="00492894"/>
    <w:rsid w:val="00493BC6"/>
    <w:rsid w:val="00494D0E"/>
    <w:rsid w:val="00495390"/>
    <w:rsid w:val="004957A5"/>
    <w:rsid w:val="004959B3"/>
    <w:rsid w:val="00495FD1"/>
    <w:rsid w:val="0049609A"/>
    <w:rsid w:val="0049675A"/>
    <w:rsid w:val="00497D35"/>
    <w:rsid w:val="00497F6D"/>
    <w:rsid w:val="004A07D5"/>
    <w:rsid w:val="004A13C1"/>
    <w:rsid w:val="004A14A9"/>
    <w:rsid w:val="004A2194"/>
    <w:rsid w:val="004A28DD"/>
    <w:rsid w:val="004A2BC3"/>
    <w:rsid w:val="004A4A96"/>
    <w:rsid w:val="004A50ED"/>
    <w:rsid w:val="004A5AC5"/>
    <w:rsid w:val="004A5BB4"/>
    <w:rsid w:val="004A6AD3"/>
    <w:rsid w:val="004A6F2A"/>
    <w:rsid w:val="004A7809"/>
    <w:rsid w:val="004A7B8E"/>
    <w:rsid w:val="004B0ED2"/>
    <w:rsid w:val="004B151D"/>
    <w:rsid w:val="004B15D2"/>
    <w:rsid w:val="004B19D7"/>
    <w:rsid w:val="004B24C5"/>
    <w:rsid w:val="004B2BB2"/>
    <w:rsid w:val="004B3FE1"/>
    <w:rsid w:val="004B484C"/>
    <w:rsid w:val="004B626C"/>
    <w:rsid w:val="004B71B1"/>
    <w:rsid w:val="004C04E6"/>
    <w:rsid w:val="004C061C"/>
    <w:rsid w:val="004C066B"/>
    <w:rsid w:val="004C0681"/>
    <w:rsid w:val="004C0A57"/>
    <w:rsid w:val="004C1B31"/>
    <w:rsid w:val="004C20F7"/>
    <w:rsid w:val="004C2172"/>
    <w:rsid w:val="004C2EC7"/>
    <w:rsid w:val="004C4867"/>
    <w:rsid w:val="004C5F50"/>
    <w:rsid w:val="004C65DA"/>
    <w:rsid w:val="004C7914"/>
    <w:rsid w:val="004D1387"/>
    <w:rsid w:val="004D1AAC"/>
    <w:rsid w:val="004D1EA9"/>
    <w:rsid w:val="004D1F1B"/>
    <w:rsid w:val="004D250C"/>
    <w:rsid w:val="004D2833"/>
    <w:rsid w:val="004D31FF"/>
    <w:rsid w:val="004D3369"/>
    <w:rsid w:val="004D42E6"/>
    <w:rsid w:val="004D510A"/>
    <w:rsid w:val="004D563E"/>
    <w:rsid w:val="004D5963"/>
    <w:rsid w:val="004D71B5"/>
    <w:rsid w:val="004D74D1"/>
    <w:rsid w:val="004E0856"/>
    <w:rsid w:val="004E09A0"/>
    <w:rsid w:val="004E0D8F"/>
    <w:rsid w:val="004E1350"/>
    <w:rsid w:val="004E1740"/>
    <w:rsid w:val="004E193A"/>
    <w:rsid w:val="004E200A"/>
    <w:rsid w:val="004E29CF"/>
    <w:rsid w:val="004E2F20"/>
    <w:rsid w:val="004E3A9B"/>
    <w:rsid w:val="004E53E9"/>
    <w:rsid w:val="004E5ADE"/>
    <w:rsid w:val="004E6CDF"/>
    <w:rsid w:val="004F3740"/>
    <w:rsid w:val="004F3B9F"/>
    <w:rsid w:val="004F4245"/>
    <w:rsid w:val="004F44CC"/>
    <w:rsid w:val="004F4F41"/>
    <w:rsid w:val="004F5570"/>
    <w:rsid w:val="004F60AB"/>
    <w:rsid w:val="004F6155"/>
    <w:rsid w:val="004F7BA3"/>
    <w:rsid w:val="004F7E08"/>
    <w:rsid w:val="004F7F36"/>
    <w:rsid w:val="00500181"/>
    <w:rsid w:val="00500C01"/>
    <w:rsid w:val="005014C1"/>
    <w:rsid w:val="0050151C"/>
    <w:rsid w:val="00504111"/>
    <w:rsid w:val="00505295"/>
    <w:rsid w:val="005056C1"/>
    <w:rsid w:val="0050609A"/>
    <w:rsid w:val="00506A20"/>
    <w:rsid w:val="0050753A"/>
    <w:rsid w:val="00507623"/>
    <w:rsid w:val="0051035B"/>
    <w:rsid w:val="00510E4D"/>
    <w:rsid w:val="005111E5"/>
    <w:rsid w:val="0051146B"/>
    <w:rsid w:val="00512D9C"/>
    <w:rsid w:val="00513525"/>
    <w:rsid w:val="00513E08"/>
    <w:rsid w:val="005158CA"/>
    <w:rsid w:val="00515BB9"/>
    <w:rsid w:val="00515EBD"/>
    <w:rsid w:val="0051654A"/>
    <w:rsid w:val="00516B8C"/>
    <w:rsid w:val="00516E62"/>
    <w:rsid w:val="00521232"/>
    <w:rsid w:val="00521D95"/>
    <w:rsid w:val="00523585"/>
    <w:rsid w:val="00523628"/>
    <w:rsid w:val="00523C4A"/>
    <w:rsid w:val="005244BF"/>
    <w:rsid w:val="00524E4E"/>
    <w:rsid w:val="005255A9"/>
    <w:rsid w:val="00525831"/>
    <w:rsid w:val="00525BF6"/>
    <w:rsid w:val="00525FEF"/>
    <w:rsid w:val="00526044"/>
    <w:rsid w:val="00530045"/>
    <w:rsid w:val="005300BD"/>
    <w:rsid w:val="0053060F"/>
    <w:rsid w:val="00531016"/>
    <w:rsid w:val="0053144C"/>
    <w:rsid w:val="00531615"/>
    <w:rsid w:val="00531752"/>
    <w:rsid w:val="00533598"/>
    <w:rsid w:val="005337AD"/>
    <w:rsid w:val="00533956"/>
    <w:rsid w:val="00533D92"/>
    <w:rsid w:val="005362B9"/>
    <w:rsid w:val="005370A1"/>
    <w:rsid w:val="00537C7E"/>
    <w:rsid w:val="00542FB5"/>
    <w:rsid w:val="005431BC"/>
    <w:rsid w:val="005447E5"/>
    <w:rsid w:val="00545724"/>
    <w:rsid w:val="005457C6"/>
    <w:rsid w:val="0054599F"/>
    <w:rsid w:val="00545AE1"/>
    <w:rsid w:val="00550477"/>
    <w:rsid w:val="00551021"/>
    <w:rsid w:val="00551357"/>
    <w:rsid w:val="0055218B"/>
    <w:rsid w:val="0055326F"/>
    <w:rsid w:val="00553705"/>
    <w:rsid w:val="00554502"/>
    <w:rsid w:val="00554831"/>
    <w:rsid w:val="00554AA3"/>
    <w:rsid w:val="005557AB"/>
    <w:rsid w:val="00556196"/>
    <w:rsid w:val="00556324"/>
    <w:rsid w:val="0055659B"/>
    <w:rsid w:val="00557551"/>
    <w:rsid w:val="00557997"/>
    <w:rsid w:val="00557A72"/>
    <w:rsid w:val="0056002B"/>
    <w:rsid w:val="00560A82"/>
    <w:rsid w:val="00561DF2"/>
    <w:rsid w:val="005622AA"/>
    <w:rsid w:val="005630FF"/>
    <w:rsid w:val="0056324F"/>
    <w:rsid w:val="00563C7D"/>
    <w:rsid w:val="00565021"/>
    <w:rsid w:val="00565333"/>
    <w:rsid w:val="00566E84"/>
    <w:rsid w:val="00566F44"/>
    <w:rsid w:val="005672B5"/>
    <w:rsid w:val="0056751B"/>
    <w:rsid w:val="0057090A"/>
    <w:rsid w:val="00570A11"/>
    <w:rsid w:val="00570C6F"/>
    <w:rsid w:val="00570F96"/>
    <w:rsid w:val="00571098"/>
    <w:rsid w:val="005713DF"/>
    <w:rsid w:val="005715CD"/>
    <w:rsid w:val="00572932"/>
    <w:rsid w:val="00572B7D"/>
    <w:rsid w:val="0057328C"/>
    <w:rsid w:val="00573663"/>
    <w:rsid w:val="00574586"/>
    <w:rsid w:val="00575CB4"/>
    <w:rsid w:val="0057664F"/>
    <w:rsid w:val="005768AF"/>
    <w:rsid w:val="0058083C"/>
    <w:rsid w:val="005809D6"/>
    <w:rsid w:val="00581AC0"/>
    <w:rsid w:val="005820A5"/>
    <w:rsid w:val="005830F4"/>
    <w:rsid w:val="00583EF4"/>
    <w:rsid w:val="005853DC"/>
    <w:rsid w:val="0058650E"/>
    <w:rsid w:val="005865EB"/>
    <w:rsid w:val="005866BE"/>
    <w:rsid w:val="0058753C"/>
    <w:rsid w:val="0059004E"/>
    <w:rsid w:val="005906BA"/>
    <w:rsid w:val="005906FC"/>
    <w:rsid w:val="00590D8C"/>
    <w:rsid w:val="00591339"/>
    <w:rsid w:val="00591ADD"/>
    <w:rsid w:val="005921DA"/>
    <w:rsid w:val="00592AF8"/>
    <w:rsid w:val="00592CC6"/>
    <w:rsid w:val="00592E6F"/>
    <w:rsid w:val="00593C2A"/>
    <w:rsid w:val="005946F7"/>
    <w:rsid w:val="00594A57"/>
    <w:rsid w:val="005951BA"/>
    <w:rsid w:val="00595821"/>
    <w:rsid w:val="0059662C"/>
    <w:rsid w:val="005979C6"/>
    <w:rsid w:val="00597E4F"/>
    <w:rsid w:val="005A033E"/>
    <w:rsid w:val="005A0707"/>
    <w:rsid w:val="005A0992"/>
    <w:rsid w:val="005A10B4"/>
    <w:rsid w:val="005A119A"/>
    <w:rsid w:val="005A17A7"/>
    <w:rsid w:val="005A283D"/>
    <w:rsid w:val="005A29CB"/>
    <w:rsid w:val="005A3155"/>
    <w:rsid w:val="005A3419"/>
    <w:rsid w:val="005A3B83"/>
    <w:rsid w:val="005A45FA"/>
    <w:rsid w:val="005A48C2"/>
    <w:rsid w:val="005A4D40"/>
    <w:rsid w:val="005A5198"/>
    <w:rsid w:val="005A585C"/>
    <w:rsid w:val="005A7D6F"/>
    <w:rsid w:val="005B0123"/>
    <w:rsid w:val="005B08F1"/>
    <w:rsid w:val="005B1D56"/>
    <w:rsid w:val="005B24FF"/>
    <w:rsid w:val="005B369A"/>
    <w:rsid w:val="005B3823"/>
    <w:rsid w:val="005B3C67"/>
    <w:rsid w:val="005B50BC"/>
    <w:rsid w:val="005B541A"/>
    <w:rsid w:val="005B544D"/>
    <w:rsid w:val="005B5844"/>
    <w:rsid w:val="005B60EE"/>
    <w:rsid w:val="005B6284"/>
    <w:rsid w:val="005B7B1D"/>
    <w:rsid w:val="005C068C"/>
    <w:rsid w:val="005C12AF"/>
    <w:rsid w:val="005C13AC"/>
    <w:rsid w:val="005C17A5"/>
    <w:rsid w:val="005C18C8"/>
    <w:rsid w:val="005C2696"/>
    <w:rsid w:val="005C2F2A"/>
    <w:rsid w:val="005C2F37"/>
    <w:rsid w:val="005C3B7B"/>
    <w:rsid w:val="005C3E8A"/>
    <w:rsid w:val="005C457A"/>
    <w:rsid w:val="005C5539"/>
    <w:rsid w:val="005C5A8F"/>
    <w:rsid w:val="005C5DB2"/>
    <w:rsid w:val="005C7548"/>
    <w:rsid w:val="005C75D7"/>
    <w:rsid w:val="005C7BA2"/>
    <w:rsid w:val="005D0A49"/>
    <w:rsid w:val="005D1F2C"/>
    <w:rsid w:val="005D3504"/>
    <w:rsid w:val="005D40AD"/>
    <w:rsid w:val="005D6092"/>
    <w:rsid w:val="005D6E65"/>
    <w:rsid w:val="005D7558"/>
    <w:rsid w:val="005E10F0"/>
    <w:rsid w:val="005E158B"/>
    <w:rsid w:val="005E15D5"/>
    <w:rsid w:val="005E1D3D"/>
    <w:rsid w:val="005E26C5"/>
    <w:rsid w:val="005E31B5"/>
    <w:rsid w:val="005E3553"/>
    <w:rsid w:val="005E38A1"/>
    <w:rsid w:val="005E41C8"/>
    <w:rsid w:val="005E44CB"/>
    <w:rsid w:val="005E4AA9"/>
    <w:rsid w:val="005E4C5D"/>
    <w:rsid w:val="005E521A"/>
    <w:rsid w:val="005E5B68"/>
    <w:rsid w:val="005E63DE"/>
    <w:rsid w:val="005E72F6"/>
    <w:rsid w:val="005E7734"/>
    <w:rsid w:val="005F0943"/>
    <w:rsid w:val="005F2895"/>
    <w:rsid w:val="005F2BFF"/>
    <w:rsid w:val="005F2D30"/>
    <w:rsid w:val="005F407C"/>
    <w:rsid w:val="005F430A"/>
    <w:rsid w:val="005F4482"/>
    <w:rsid w:val="005F4B9F"/>
    <w:rsid w:val="005F58C0"/>
    <w:rsid w:val="005F6328"/>
    <w:rsid w:val="005F78EA"/>
    <w:rsid w:val="005F793C"/>
    <w:rsid w:val="005F7DB3"/>
    <w:rsid w:val="0060002B"/>
    <w:rsid w:val="006001A4"/>
    <w:rsid w:val="00600C24"/>
    <w:rsid w:val="00600DD0"/>
    <w:rsid w:val="00601877"/>
    <w:rsid w:val="006044B3"/>
    <w:rsid w:val="00604D71"/>
    <w:rsid w:val="0060623F"/>
    <w:rsid w:val="00606B9E"/>
    <w:rsid w:val="00606BD3"/>
    <w:rsid w:val="00606C44"/>
    <w:rsid w:val="006074B8"/>
    <w:rsid w:val="006076E2"/>
    <w:rsid w:val="00610065"/>
    <w:rsid w:val="00610304"/>
    <w:rsid w:val="006103EE"/>
    <w:rsid w:val="006104E6"/>
    <w:rsid w:val="00610B19"/>
    <w:rsid w:val="0061164F"/>
    <w:rsid w:val="00611CAE"/>
    <w:rsid w:val="00612115"/>
    <w:rsid w:val="006138A6"/>
    <w:rsid w:val="00613E70"/>
    <w:rsid w:val="006143F6"/>
    <w:rsid w:val="006151D2"/>
    <w:rsid w:val="00615347"/>
    <w:rsid w:val="0061564F"/>
    <w:rsid w:val="0061565A"/>
    <w:rsid w:val="00615819"/>
    <w:rsid w:val="006167E9"/>
    <w:rsid w:val="0061702B"/>
    <w:rsid w:val="00617520"/>
    <w:rsid w:val="006207D8"/>
    <w:rsid w:val="00620BF2"/>
    <w:rsid w:val="00621251"/>
    <w:rsid w:val="00621ADA"/>
    <w:rsid w:val="0062267B"/>
    <w:rsid w:val="00622979"/>
    <w:rsid w:val="00622E60"/>
    <w:rsid w:val="006234F4"/>
    <w:rsid w:val="006248FC"/>
    <w:rsid w:val="00625FA2"/>
    <w:rsid w:val="00627C9E"/>
    <w:rsid w:val="00630030"/>
    <w:rsid w:val="006302C8"/>
    <w:rsid w:val="00630A96"/>
    <w:rsid w:val="00630E23"/>
    <w:rsid w:val="006316C9"/>
    <w:rsid w:val="0063240F"/>
    <w:rsid w:val="00633919"/>
    <w:rsid w:val="00633949"/>
    <w:rsid w:val="0063434F"/>
    <w:rsid w:val="0063499F"/>
    <w:rsid w:val="00634E2B"/>
    <w:rsid w:val="0063526D"/>
    <w:rsid w:val="006354EF"/>
    <w:rsid w:val="006356DF"/>
    <w:rsid w:val="00636B6E"/>
    <w:rsid w:val="00637E73"/>
    <w:rsid w:val="00640CEE"/>
    <w:rsid w:val="00642527"/>
    <w:rsid w:val="00650461"/>
    <w:rsid w:val="00650A31"/>
    <w:rsid w:val="0065155B"/>
    <w:rsid w:val="00651B8F"/>
    <w:rsid w:val="00653AFE"/>
    <w:rsid w:val="00653E42"/>
    <w:rsid w:val="006557AC"/>
    <w:rsid w:val="00656C17"/>
    <w:rsid w:val="00656CCF"/>
    <w:rsid w:val="00661440"/>
    <w:rsid w:val="0066191E"/>
    <w:rsid w:val="00661E82"/>
    <w:rsid w:val="006620F4"/>
    <w:rsid w:val="0066223A"/>
    <w:rsid w:val="00663578"/>
    <w:rsid w:val="00663CE6"/>
    <w:rsid w:val="00664000"/>
    <w:rsid w:val="00664263"/>
    <w:rsid w:val="00665FCF"/>
    <w:rsid w:val="006678CA"/>
    <w:rsid w:val="00670CF6"/>
    <w:rsid w:val="00671540"/>
    <w:rsid w:val="0067162B"/>
    <w:rsid w:val="0067235E"/>
    <w:rsid w:val="0067267C"/>
    <w:rsid w:val="0067282F"/>
    <w:rsid w:val="00672E14"/>
    <w:rsid w:val="006739E4"/>
    <w:rsid w:val="00673B04"/>
    <w:rsid w:val="00673D30"/>
    <w:rsid w:val="00674EC2"/>
    <w:rsid w:val="0067517A"/>
    <w:rsid w:val="00675A66"/>
    <w:rsid w:val="00676092"/>
    <w:rsid w:val="006763C1"/>
    <w:rsid w:val="00676457"/>
    <w:rsid w:val="00677ABE"/>
    <w:rsid w:val="006805BE"/>
    <w:rsid w:val="00681753"/>
    <w:rsid w:val="006817E3"/>
    <w:rsid w:val="006818F7"/>
    <w:rsid w:val="00681950"/>
    <w:rsid w:val="00681D27"/>
    <w:rsid w:val="00682CDC"/>
    <w:rsid w:val="006830AE"/>
    <w:rsid w:val="0068336C"/>
    <w:rsid w:val="00683DEA"/>
    <w:rsid w:val="0068490C"/>
    <w:rsid w:val="006852ED"/>
    <w:rsid w:val="006871FE"/>
    <w:rsid w:val="00687E55"/>
    <w:rsid w:val="006901A8"/>
    <w:rsid w:val="006903AE"/>
    <w:rsid w:val="00690A72"/>
    <w:rsid w:val="00690DA9"/>
    <w:rsid w:val="00690FF0"/>
    <w:rsid w:val="006920E3"/>
    <w:rsid w:val="006925E5"/>
    <w:rsid w:val="0069297A"/>
    <w:rsid w:val="00693C48"/>
    <w:rsid w:val="00693F4C"/>
    <w:rsid w:val="006941AC"/>
    <w:rsid w:val="00694520"/>
    <w:rsid w:val="006949CA"/>
    <w:rsid w:val="00695201"/>
    <w:rsid w:val="00695287"/>
    <w:rsid w:val="00695BA6"/>
    <w:rsid w:val="00695FC6"/>
    <w:rsid w:val="006960DA"/>
    <w:rsid w:val="006960F8"/>
    <w:rsid w:val="00696D05"/>
    <w:rsid w:val="006975A7"/>
    <w:rsid w:val="0069771B"/>
    <w:rsid w:val="00697B1C"/>
    <w:rsid w:val="00697CFC"/>
    <w:rsid w:val="00697EA4"/>
    <w:rsid w:val="006A029E"/>
    <w:rsid w:val="006A0A09"/>
    <w:rsid w:val="006A11AF"/>
    <w:rsid w:val="006A4EDA"/>
    <w:rsid w:val="006A4EE0"/>
    <w:rsid w:val="006A5235"/>
    <w:rsid w:val="006A6BDA"/>
    <w:rsid w:val="006A6F8A"/>
    <w:rsid w:val="006A7044"/>
    <w:rsid w:val="006B0697"/>
    <w:rsid w:val="006B0764"/>
    <w:rsid w:val="006B1216"/>
    <w:rsid w:val="006B231E"/>
    <w:rsid w:val="006B269C"/>
    <w:rsid w:val="006B2B0F"/>
    <w:rsid w:val="006B35BA"/>
    <w:rsid w:val="006B3869"/>
    <w:rsid w:val="006B40E9"/>
    <w:rsid w:val="006B4168"/>
    <w:rsid w:val="006B45B0"/>
    <w:rsid w:val="006B491B"/>
    <w:rsid w:val="006B4ECE"/>
    <w:rsid w:val="006B5BE7"/>
    <w:rsid w:val="006B5EDA"/>
    <w:rsid w:val="006B6320"/>
    <w:rsid w:val="006B7D2F"/>
    <w:rsid w:val="006C00D9"/>
    <w:rsid w:val="006C3359"/>
    <w:rsid w:val="006C35AB"/>
    <w:rsid w:val="006C4258"/>
    <w:rsid w:val="006C42EC"/>
    <w:rsid w:val="006C5428"/>
    <w:rsid w:val="006C5527"/>
    <w:rsid w:val="006C5B04"/>
    <w:rsid w:val="006C5DD4"/>
    <w:rsid w:val="006C5E94"/>
    <w:rsid w:val="006C67DF"/>
    <w:rsid w:val="006C7178"/>
    <w:rsid w:val="006C7979"/>
    <w:rsid w:val="006D1973"/>
    <w:rsid w:val="006D2068"/>
    <w:rsid w:val="006D3002"/>
    <w:rsid w:val="006D366F"/>
    <w:rsid w:val="006D3F80"/>
    <w:rsid w:val="006D4821"/>
    <w:rsid w:val="006D552C"/>
    <w:rsid w:val="006D56B7"/>
    <w:rsid w:val="006D5DE9"/>
    <w:rsid w:val="006D5DEC"/>
    <w:rsid w:val="006D617D"/>
    <w:rsid w:val="006D62F0"/>
    <w:rsid w:val="006D6FCF"/>
    <w:rsid w:val="006D79C7"/>
    <w:rsid w:val="006D7BDD"/>
    <w:rsid w:val="006E01ED"/>
    <w:rsid w:val="006E03F5"/>
    <w:rsid w:val="006E071F"/>
    <w:rsid w:val="006E0933"/>
    <w:rsid w:val="006E0D65"/>
    <w:rsid w:val="006E0E2D"/>
    <w:rsid w:val="006E19A2"/>
    <w:rsid w:val="006E2335"/>
    <w:rsid w:val="006E4462"/>
    <w:rsid w:val="006E5339"/>
    <w:rsid w:val="006E6799"/>
    <w:rsid w:val="006E681A"/>
    <w:rsid w:val="006E6F6D"/>
    <w:rsid w:val="006F03B2"/>
    <w:rsid w:val="006F0EED"/>
    <w:rsid w:val="006F1DD0"/>
    <w:rsid w:val="006F1E1E"/>
    <w:rsid w:val="006F24EB"/>
    <w:rsid w:val="006F3AA0"/>
    <w:rsid w:val="006F443A"/>
    <w:rsid w:val="006F657C"/>
    <w:rsid w:val="006F6F77"/>
    <w:rsid w:val="006F7B8F"/>
    <w:rsid w:val="007001AC"/>
    <w:rsid w:val="007007BE"/>
    <w:rsid w:val="00701151"/>
    <w:rsid w:val="0070141E"/>
    <w:rsid w:val="00702C30"/>
    <w:rsid w:val="00702C4F"/>
    <w:rsid w:val="00704B5C"/>
    <w:rsid w:val="007058B6"/>
    <w:rsid w:val="00707621"/>
    <w:rsid w:val="007077FB"/>
    <w:rsid w:val="00707F0B"/>
    <w:rsid w:val="00710091"/>
    <w:rsid w:val="00710435"/>
    <w:rsid w:val="00710E3B"/>
    <w:rsid w:val="0071102A"/>
    <w:rsid w:val="007114C9"/>
    <w:rsid w:val="0071195A"/>
    <w:rsid w:val="00712A40"/>
    <w:rsid w:val="00713788"/>
    <w:rsid w:val="007149B9"/>
    <w:rsid w:val="007158FD"/>
    <w:rsid w:val="00716334"/>
    <w:rsid w:val="00716461"/>
    <w:rsid w:val="00716484"/>
    <w:rsid w:val="00716E48"/>
    <w:rsid w:val="00716F45"/>
    <w:rsid w:val="00717DB3"/>
    <w:rsid w:val="00721BD7"/>
    <w:rsid w:val="007235F7"/>
    <w:rsid w:val="00724858"/>
    <w:rsid w:val="00724E67"/>
    <w:rsid w:val="00725C14"/>
    <w:rsid w:val="00726479"/>
    <w:rsid w:val="00726BCF"/>
    <w:rsid w:val="00730A8C"/>
    <w:rsid w:val="00731907"/>
    <w:rsid w:val="00732084"/>
    <w:rsid w:val="0073212C"/>
    <w:rsid w:val="00732460"/>
    <w:rsid w:val="00732815"/>
    <w:rsid w:val="007328F9"/>
    <w:rsid w:val="00732C55"/>
    <w:rsid w:val="00732FA9"/>
    <w:rsid w:val="00733037"/>
    <w:rsid w:val="00733476"/>
    <w:rsid w:val="00733FF9"/>
    <w:rsid w:val="00734B6E"/>
    <w:rsid w:val="00735C56"/>
    <w:rsid w:val="00740234"/>
    <w:rsid w:val="00740387"/>
    <w:rsid w:val="007405E0"/>
    <w:rsid w:val="00741C4A"/>
    <w:rsid w:val="0074204D"/>
    <w:rsid w:val="00742319"/>
    <w:rsid w:val="007427BF"/>
    <w:rsid w:val="00742D4C"/>
    <w:rsid w:val="00744682"/>
    <w:rsid w:val="0074471F"/>
    <w:rsid w:val="00745725"/>
    <w:rsid w:val="00745BD6"/>
    <w:rsid w:val="00746BB8"/>
    <w:rsid w:val="00746CAD"/>
    <w:rsid w:val="00746FE1"/>
    <w:rsid w:val="007479E5"/>
    <w:rsid w:val="00747EA6"/>
    <w:rsid w:val="00747FAE"/>
    <w:rsid w:val="007514CD"/>
    <w:rsid w:val="0075162B"/>
    <w:rsid w:val="00751C3E"/>
    <w:rsid w:val="0075271A"/>
    <w:rsid w:val="007528E1"/>
    <w:rsid w:val="00752CF0"/>
    <w:rsid w:val="0075518C"/>
    <w:rsid w:val="00755490"/>
    <w:rsid w:val="007562C3"/>
    <w:rsid w:val="0075636F"/>
    <w:rsid w:val="007570ED"/>
    <w:rsid w:val="00757410"/>
    <w:rsid w:val="0075764A"/>
    <w:rsid w:val="00757E8A"/>
    <w:rsid w:val="00761477"/>
    <w:rsid w:val="0076152D"/>
    <w:rsid w:val="007620C3"/>
    <w:rsid w:val="007626EB"/>
    <w:rsid w:val="0076287F"/>
    <w:rsid w:val="00762F74"/>
    <w:rsid w:val="00767012"/>
    <w:rsid w:val="00767A21"/>
    <w:rsid w:val="007703B0"/>
    <w:rsid w:val="00772F13"/>
    <w:rsid w:val="00774198"/>
    <w:rsid w:val="00774363"/>
    <w:rsid w:val="00774F01"/>
    <w:rsid w:val="0077515C"/>
    <w:rsid w:val="007753AB"/>
    <w:rsid w:val="00775579"/>
    <w:rsid w:val="00776840"/>
    <w:rsid w:val="0077754C"/>
    <w:rsid w:val="00777C33"/>
    <w:rsid w:val="0078151D"/>
    <w:rsid w:val="0078170C"/>
    <w:rsid w:val="007825B7"/>
    <w:rsid w:val="007827F9"/>
    <w:rsid w:val="00785241"/>
    <w:rsid w:val="007854B8"/>
    <w:rsid w:val="00785C7B"/>
    <w:rsid w:val="00785D79"/>
    <w:rsid w:val="00785FA0"/>
    <w:rsid w:val="00786450"/>
    <w:rsid w:val="00787061"/>
    <w:rsid w:val="00787253"/>
    <w:rsid w:val="00787C07"/>
    <w:rsid w:val="00791371"/>
    <w:rsid w:val="00792229"/>
    <w:rsid w:val="00792A2C"/>
    <w:rsid w:val="00792BE3"/>
    <w:rsid w:val="00792D9B"/>
    <w:rsid w:val="0079359A"/>
    <w:rsid w:val="00793F88"/>
    <w:rsid w:val="007949A5"/>
    <w:rsid w:val="00794E6E"/>
    <w:rsid w:val="0079524F"/>
    <w:rsid w:val="0079725B"/>
    <w:rsid w:val="007977D2"/>
    <w:rsid w:val="007A0316"/>
    <w:rsid w:val="007A0761"/>
    <w:rsid w:val="007A0867"/>
    <w:rsid w:val="007A0B61"/>
    <w:rsid w:val="007A10F7"/>
    <w:rsid w:val="007A1E13"/>
    <w:rsid w:val="007A245C"/>
    <w:rsid w:val="007A3CA0"/>
    <w:rsid w:val="007A4883"/>
    <w:rsid w:val="007A4B92"/>
    <w:rsid w:val="007A4C68"/>
    <w:rsid w:val="007A6AA9"/>
    <w:rsid w:val="007A702B"/>
    <w:rsid w:val="007A7EE2"/>
    <w:rsid w:val="007B0D84"/>
    <w:rsid w:val="007B0E28"/>
    <w:rsid w:val="007B0F37"/>
    <w:rsid w:val="007B1598"/>
    <w:rsid w:val="007B26E6"/>
    <w:rsid w:val="007B27FC"/>
    <w:rsid w:val="007B2E48"/>
    <w:rsid w:val="007B4894"/>
    <w:rsid w:val="007B61C6"/>
    <w:rsid w:val="007B72A4"/>
    <w:rsid w:val="007B7BFD"/>
    <w:rsid w:val="007C088D"/>
    <w:rsid w:val="007C1CA5"/>
    <w:rsid w:val="007C217A"/>
    <w:rsid w:val="007C255D"/>
    <w:rsid w:val="007C3B88"/>
    <w:rsid w:val="007C4890"/>
    <w:rsid w:val="007C4D2C"/>
    <w:rsid w:val="007C557D"/>
    <w:rsid w:val="007C57DC"/>
    <w:rsid w:val="007C5ABD"/>
    <w:rsid w:val="007C6400"/>
    <w:rsid w:val="007C6D24"/>
    <w:rsid w:val="007C7448"/>
    <w:rsid w:val="007C7755"/>
    <w:rsid w:val="007C7943"/>
    <w:rsid w:val="007C7C01"/>
    <w:rsid w:val="007C7DED"/>
    <w:rsid w:val="007D0D64"/>
    <w:rsid w:val="007D12E3"/>
    <w:rsid w:val="007D26B7"/>
    <w:rsid w:val="007D2A5E"/>
    <w:rsid w:val="007D3628"/>
    <w:rsid w:val="007D3A06"/>
    <w:rsid w:val="007D4054"/>
    <w:rsid w:val="007D4439"/>
    <w:rsid w:val="007D4D06"/>
    <w:rsid w:val="007D4EAA"/>
    <w:rsid w:val="007D50CB"/>
    <w:rsid w:val="007D5ED3"/>
    <w:rsid w:val="007D62EF"/>
    <w:rsid w:val="007D6B82"/>
    <w:rsid w:val="007D6D9D"/>
    <w:rsid w:val="007D7911"/>
    <w:rsid w:val="007D7CE9"/>
    <w:rsid w:val="007D7E66"/>
    <w:rsid w:val="007D7EBC"/>
    <w:rsid w:val="007E0093"/>
    <w:rsid w:val="007E0826"/>
    <w:rsid w:val="007E0D2F"/>
    <w:rsid w:val="007E1285"/>
    <w:rsid w:val="007E1303"/>
    <w:rsid w:val="007E183B"/>
    <w:rsid w:val="007E201E"/>
    <w:rsid w:val="007E23B5"/>
    <w:rsid w:val="007E2818"/>
    <w:rsid w:val="007E28A1"/>
    <w:rsid w:val="007E2914"/>
    <w:rsid w:val="007E311C"/>
    <w:rsid w:val="007E34E7"/>
    <w:rsid w:val="007E534B"/>
    <w:rsid w:val="007E59DE"/>
    <w:rsid w:val="007E6790"/>
    <w:rsid w:val="007E7E18"/>
    <w:rsid w:val="007E7FDD"/>
    <w:rsid w:val="007F157D"/>
    <w:rsid w:val="007F1874"/>
    <w:rsid w:val="007F19E8"/>
    <w:rsid w:val="007F1B26"/>
    <w:rsid w:val="007F2D3C"/>
    <w:rsid w:val="007F33D6"/>
    <w:rsid w:val="007F34CB"/>
    <w:rsid w:val="007F355C"/>
    <w:rsid w:val="007F3644"/>
    <w:rsid w:val="007F468F"/>
    <w:rsid w:val="007F487B"/>
    <w:rsid w:val="007F5CB9"/>
    <w:rsid w:val="007F63B1"/>
    <w:rsid w:val="007F70E8"/>
    <w:rsid w:val="007F7225"/>
    <w:rsid w:val="007F7468"/>
    <w:rsid w:val="0080008F"/>
    <w:rsid w:val="0080028D"/>
    <w:rsid w:val="00800660"/>
    <w:rsid w:val="00800913"/>
    <w:rsid w:val="00800A5E"/>
    <w:rsid w:val="00800AB7"/>
    <w:rsid w:val="00801646"/>
    <w:rsid w:val="00802318"/>
    <w:rsid w:val="00803CB5"/>
    <w:rsid w:val="00804B72"/>
    <w:rsid w:val="0080525F"/>
    <w:rsid w:val="00805465"/>
    <w:rsid w:val="00805BB0"/>
    <w:rsid w:val="00805EED"/>
    <w:rsid w:val="00806A5A"/>
    <w:rsid w:val="008076FF"/>
    <w:rsid w:val="00810B41"/>
    <w:rsid w:val="00811E21"/>
    <w:rsid w:val="008130EB"/>
    <w:rsid w:val="008134B4"/>
    <w:rsid w:val="0081380C"/>
    <w:rsid w:val="008143D1"/>
    <w:rsid w:val="00814771"/>
    <w:rsid w:val="00814A3A"/>
    <w:rsid w:val="008157EB"/>
    <w:rsid w:val="00816457"/>
    <w:rsid w:val="008165DE"/>
    <w:rsid w:val="008166FC"/>
    <w:rsid w:val="00816D0A"/>
    <w:rsid w:val="008175BB"/>
    <w:rsid w:val="008176F6"/>
    <w:rsid w:val="0081780F"/>
    <w:rsid w:val="00817D51"/>
    <w:rsid w:val="0082027F"/>
    <w:rsid w:val="00820401"/>
    <w:rsid w:val="00821460"/>
    <w:rsid w:val="00821508"/>
    <w:rsid w:val="0082156C"/>
    <w:rsid w:val="00822344"/>
    <w:rsid w:val="0082366A"/>
    <w:rsid w:val="008238B8"/>
    <w:rsid w:val="008257B3"/>
    <w:rsid w:val="0082664F"/>
    <w:rsid w:val="00827196"/>
    <w:rsid w:val="00830D30"/>
    <w:rsid w:val="008316A8"/>
    <w:rsid w:val="008318F1"/>
    <w:rsid w:val="008326BB"/>
    <w:rsid w:val="008329B3"/>
    <w:rsid w:val="00832D47"/>
    <w:rsid w:val="00833089"/>
    <w:rsid w:val="00833590"/>
    <w:rsid w:val="00833D95"/>
    <w:rsid w:val="00834397"/>
    <w:rsid w:val="00834903"/>
    <w:rsid w:val="00835967"/>
    <w:rsid w:val="0083710E"/>
    <w:rsid w:val="00837946"/>
    <w:rsid w:val="008405AB"/>
    <w:rsid w:val="00841C02"/>
    <w:rsid w:val="00842505"/>
    <w:rsid w:val="00842F9B"/>
    <w:rsid w:val="00843793"/>
    <w:rsid w:val="00843BD5"/>
    <w:rsid w:val="00843D68"/>
    <w:rsid w:val="00844563"/>
    <w:rsid w:val="008459D9"/>
    <w:rsid w:val="00845F0B"/>
    <w:rsid w:val="00846F12"/>
    <w:rsid w:val="008500E7"/>
    <w:rsid w:val="0085090F"/>
    <w:rsid w:val="00851248"/>
    <w:rsid w:val="008515B6"/>
    <w:rsid w:val="0085178A"/>
    <w:rsid w:val="00851D16"/>
    <w:rsid w:val="00852A82"/>
    <w:rsid w:val="00853429"/>
    <w:rsid w:val="00857240"/>
    <w:rsid w:val="008604F0"/>
    <w:rsid w:val="00861085"/>
    <w:rsid w:val="008616D8"/>
    <w:rsid w:val="00862316"/>
    <w:rsid w:val="0086276E"/>
    <w:rsid w:val="00862E02"/>
    <w:rsid w:val="00863FB7"/>
    <w:rsid w:val="008644A3"/>
    <w:rsid w:val="00864682"/>
    <w:rsid w:val="008646B7"/>
    <w:rsid w:val="008658BF"/>
    <w:rsid w:val="00866331"/>
    <w:rsid w:val="00867112"/>
    <w:rsid w:val="008679D5"/>
    <w:rsid w:val="00867A15"/>
    <w:rsid w:val="0087120B"/>
    <w:rsid w:val="0087239E"/>
    <w:rsid w:val="00872D32"/>
    <w:rsid w:val="00872E43"/>
    <w:rsid w:val="008730AF"/>
    <w:rsid w:val="00875212"/>
    <w:rsid w:val="008756E4"/>
    <w:rsid w:val="00875F77"/>
    <w:rsid w:val="0087654C"/>
    <w:rsid w:val="00876975"/>
    <w:rsid w:val="00876D6D"/>
    <w:rsid w:val="00876DC2"/>
    <w:rsid w:val="00877680"/>
    <w:rsid w:val="00877846"/>
    <w:rsid w:val="00877C9B"/>
    <w:rsid w:val="00880B1F"/>
    <w:rsid w:val="00881165"/>
    <w:rsid w:val="00882276"/>
    <w:rsid w:val="00883E25"/>
    <w:rsid w:val="00883F10"/>
    <w:rsid w:val="00884880"/>
    <w:rsid w:val="00884EE5"/>
    <w:rsid w:val="00885487"/>
    <w:rsid w:val="008855AF"/>
    <w:rsid w:val="0088663A"/>
    <w:rsid w:val="008871FF"/>
    <w:rsid w:val="00890A84"/>
    <w:rsid w:val="008910AD"/>
    <w:rsid w:val="00891167"/>
    <w:rsid w:val="00891842"/>
    <w:rsid w:val="00892278"/>
    <w:rsid w:val="00892B20"/>
    <w:rsid w:val="00893312"/>
    <w:rsid w:val="00893492"/>
    <w:rsid w:val="008944C2"/>
    <w:rsid w:val="008949F9"/>
    <w:rsid w:val="00894CBA"/>
    <w:rsid w:val="008951C2"/>
    <w:rsid w:val="00895D68"/>
    <w:rsid w:val="0089645E"/>
    <w:rsid w:val="00897368"/>
    <w:rsid w:val="008A00C0"/>
    <w:rsid w:val="008A02F5"/>
    <w:rsid w:val="008A1243"/>
    <w:rsid w:val="008A15A8"/>
    <w:rsid w:val="008A30A2"/>
    <w:rsid w:val="008A322A"/>
    <w:rsid w:val="008A370A"/>
    <w:rsid w:val="008A37DC"/>
    <w:rsid w:val="008A46AE"/>
    <w:rsid w:val="008A5373"/>
    <w:rsid w:val="008A56FC"/>
    <w:rsid w:val="008A642D"/>
    <w:rsid w:val="008A6903"/>
    <w:rsid w:val="008A7545"/>
    <w:rsid w:val="008A76AD"/>
    <w:rsid w:val="008B0179"/>
    <w:rsid w:val="008B085D"/>
    <w:rsid w:val="008B21BE"/>
    <w:rsid w:val="008B230C"/>
    <w:rsid w:val="008B2BF1"/>
    <w:rsid w:val="008B2C17"/>
    <w:rsid w:val="008B30E7"/>
    <w:rsid w:val="008B30FA"/>
    <w:rsid w:val="008B3C97"/>
    <w:rsid w:val="008B4111"/>
    <w:rsid w:val="008B4328"/>
    <w:rsid w:val="008B4EB7"/>
    <w:rsid w:val="008B57A7"/>
    <w:rsid w:val="008B5C72"/>
    <w:rsid w:val="008B5D48"/>
    <w:rsid w:val="008B5FB0"/>
    <w:rsid w:val="008B6A32"/>
    <w:rsid w:val="008B7AC7"/>
    <w:rsid w:val="008C14ED"/>
    <w:rsid w:val="008C1586"/>
    <w:rsid w:val="008C2453"/>
    <w:rsid w:val="008C3F69"/>
    <w:rsid w:val="008C4482"/>
    <w:rsid w:val="008C62AD"/>
    <w:rsid w:val="008C7C93"/>
    <w:rsid w:val="008D0009"/>
    <w:rsid w:val="008D22CA"/>
    <w:rsid w:val="008D2E06"/>
    <w:rsid w:val="008D3A46"/>
    <w:rsid w:val="008D474D"/>
    <w:rsid w:val="008D4894"/>
    <w:rsid w:val="008D4AE4"/>
    <w:rsid w:val="008D4BED"/>
    <w:rsid w:val="008D4F0A"/>
    <w:rsid w:val="008D6213"/>
    <w:rsid w:val="008D6C6B"/>
    <w:rsid w:val="008D6F47"/>
    <w:rsid w:val="008D7396"/>
    <w:rsid w:val="008D7541"/>
    <w:rsid w:val="008D7846"/>
    <w:rsid w:val="008D7892"/>
    <w:rsid w:val="008D7DA1"/>
    <w:rsid w:val="008E245C"/>
    <w:rsid w:val="008E28D6"/>
    <w:rsid w:val="008E2D82"/>
    <w:rsid w:val="008E363B"/>
    <w:rsid w:val="008E3B73"/>
    <w:rsid w:val="008E3BC0"/>
    <w:rsid w:val="008E53A8"/>
    <w:rsid w:val="008E5DF8"/>
    <w:rsid w:val="008E6717"/>
    <w:rsid w:val="008E6D06"/>
    <w:rsid w:val="008E70C3"/>
    <w:rsid w:val="008F027A"/>
    <w:rsid w:val="008F10CE"/>
    <w:rsid w:val="008F1DC3"/>
    <w:rsid w:val="008F1ED7"/>
    <w:rsid w:val="008F2561"/>
    <w:rsid w:val="008F30CB"/>
    <w:rsid w:val="008F3B93"/>
    <w:rsid w:val="008F42D5"/>
    <w:rsid w:val="008F4A63"/>
    <w:rsid w:val="008F4F1C"/>
    <w:rsid w:val="008F5638"/>
    <w:rsid w:val="008F5B81"/>
    <w:rsid w:val="008F5C8B"/>
    <w:rsid w:val="008F70BD"/>
    <w:rsid w:val="008F7695"/>
    <w:rsid w:val="009002FB"/>
    <w:rsid w:val="00900C46"/>
    <w:rsid w:val="00900F34"/>
    <w:rsid w:val="0090218F"/>
    <w:rsid w:val="0090224A"/>
    <w:rsid w:val="0090294E"/>
    <w:rsid w:val="00903F0E"/>
    <w:rsid w:val="00903FFB"/>
    <w:rsid w:val="00904A77"/>
    <w:rsid w:val="0090528B"/>
    <w:rsid w:val="00905C47"/>
    <w:rsid w:val="00905C9D"/>
    <w:rsid w:val="009060C3"/>
    <w:rsid w:val="009063EC"/>
    <w:rsid w:val="00906C7F"/>
    <w:rsid w:val="0090726E"/>
    <w:rsid w:val="009078A7"/>
    <w:rsid w:val="00910206"/>
    <w:rsid w:val="00911B8C"/>
    <w:rsid w:val="009128C5"/>
    <w:rsid w:val="00913314"/>
    <w:rsid w:val="009135E7"/>
    <w:rsid w:val="00914B73"/>
    <w:rsid w:val="009155F7"/>
    <w:rsid w:val="00915856"/>
    <w:rsid w:val="00917058"/>
    <w:rsid w:val="009173C6"/>
    <w:rsid w:val="0091788C"/>
    <w:rsid w:val="009178E0"/>
    <w:rsid w:val="00917F3A"/>
    <w:rsid w:val="00920DA8"/>
    <w:rsid w:val="00920DD8"/>
    <w:rsid w:val="00920EF6"/>
    <w:rsid w:val="009218B2"/>
    <w:rsid w:val="00921B2D"/>
    <w:rsid w:val="00922A81"/>
    <w:rsid w:val="00922D93"/>
    <w:rsid w:val="00922E84"/>
    <w:rsid w:val="009235CD"/>
    <w:rsid w:val="00923CD5"/>
    <w:rsid w:val="00923CE1"/>
    <w:rsid w:val="00924734"/>
    <w:rsid w:val="00925029"/>
    <w:rsid w:val="009255BA"/>
    <w:rsid w:val="0092573A"/>
    <w:rsid w:val="00925B82"/>
    <w:rsid w:val="00925C7C"/>
    <w:rsid w:val="00926519"/>
    <w:rsid w:val="00926724"/>
    <w:rsid w:val="00926FDB"/>
    <w:rsid w:val="0092700B"/>
    <w:rsid w:val="00930001"/>
    <w:rsid w:val="00930402"/>
    <w:rsid w:val="009307AB"/>
    <w:rsid w:val="00933052"/>
    <w:rsid w:val="0093349B"/>
    <w:rsid w:val="0093456D"/>
    <w:rsid w:val="00934629"/>
    <w:rsid w:val="00935733"/>
    <w:rsid w:val="00936028"/>
    <w:rsid w:val="009371CF"/>
    <w:rsid w:val="0094093E"/>
    <w:rsid w:val="00941C01"/>
    <w:rsid w:val="00941CD0"/>
    <w:rsid w:val="009429DC"/>
    <w:rsid w:val="00942A66"/>
    <w:rsid w:val="0094439E"/>
    <w:rsid w:val="0094457A"/>
    <w:rsid w:val="0094458D"/>
    <w:rsid w:val="00944858"/>
    <w:rsid w:val="00944EE6"/>
    <w:rsid w:val="0094553E"/>
    <w:rsid w:val="00945C33"/>
    <w:rsid w:val="00946072"/>
    <w:rsid w:val="009460FC"/>
    <w:rsid w:val="00946D87"/>
    <w:rsid w:val="00946E04"/>
    <w:rsid w:val="009475BF"/>
    <w:rsid w:val="00947D86"/>
    <w:rsid w:val="00950C62"/>
    <w:rsid w:val="00951194"/>
    <w:rsid w:val="00951834"/>
    <w:rsid w:val="00952B99"/>
    <w:rsid w:val="0095357A"/>
    <w:rsid w:val="00954BA8"/>
    <w:rsid w:val="0095514D"/>
    <w:rsid w:val="009557BC"/>
    <w:rsid w:val="009558F7"/>
    <w:rsid w:val="00955DD8"/>
    <w:rsid w:val="00955F13"/>
    <w:rsid w:val="00956880"/>
    <w:rsid w:val="00956FAA"/>
    <w:rsid w:val="009578D0"/>
    <w:rsid w:val="00957995"/>
    <w:rsid w:val="009604E5"/>
    <w:rsid w:val="00960703"/>
    <w:rsid w:val="00960DCC"/>
    <w:rsid w:val="00961F76"/>
    <w:rsid w:val="00962343"/>
    <w:rsid w:val="0096275E"/>
    <w:rsid w:val="0096307C"/>
    <w:rsid w:val="00964DE7"/>
    <w:rsid w:val="00964EFF"/>
    <w:rsid w:val="00965084"/>
    <w:rsid w:val="0096515E"/>
    <w:rsid w:val="009651A1"/>
    <w:rsid w:val="009663A9"/>
    <w:rsid w:val="00967A81"/>
    <w:rsid w:val="00967DD7"/>
    <w:rsid w:val="00967E48"/>
    <w:rsid w:val="00970A1B"/>
    <w:rsid w:val="0097139D"/>
    <w:rsid w:val="00972957"/>
    <w:rsid w:val="00972AAE"/>
    <w:rsid w:val="00973019"/>
    <w:rsid w:val="00973CDF"/>
    <w:rsid w:val="00974639"/>
    <w:rsid w:val="0097544C"/>
    <w:rsid w:val="00975808"/>
    <w:rsid w:val="00975E20"/>
    <w:rsid w:val="00976681"/>
    <w:rsid w:val="00976DE5"/>
    <w:rsid w:val="009805E6"/>
    <w:rsid w:val="00980B63"/>
    <w:rsid w:val="00981D72"/>
    <w:rsid w:val="00981F90"/>
    <w:rsid w:val="00983130"/>
    <w:rsid w:val="009833FE"/>
    <w:rsid w:val="009839AA"/>
    <w:rsid w:val="00984334"/>
    <w:rsid w:val="00985452"/>
    <w:rsid w:val="009864AD"/>
    <w:rsid w:val="00986D91"/>
    <w:rsid w:val="00987992"/>
    <w:rsid w:val="00990832"/>
    <w:rsid w:val="00991744"/>
    <w:rsid w:val="00991FE7"/>
    <w:rsid w:val="0099258A"/>
    <w:rsid w:val="00992880"/>
    <w:rsid w:val="0099424E"/>
    <w:rsid w:val="0099466E"/>
    <w:rsid w:val="0099477C"/>
    <w:rsid w:val="00996308"/>
    <w:rsid w:val="009970E2"/>
    <w:rsid w:val="00997167"/>
    <w:rsid w:val="009A0A94"/>
    <w:rsid w:val="009A1235"/>
    <w:rsid w:val="009A1272"/>
    <w:rsid w:val="009A1364"/>
    <w:rsid w:val="009A1428"/>
    <w:rsid w:val="009A18D0"/>
    <w:rsid w:val="009A2834"/>
    <w:rsid w:val="009A2BC4"/>
    <w:rsid w:val="009A3996"/>
    <w:rsid w:val="009A4D82"/>
    <w:rsid w:val="009A52EF"/>
    <w:rsid w:val="009A54A3"/>
    <w:rsid w:val="009A5F5D"/>
    <w:rsid w:val="009A65BE"/>
    <w:rsid w:val="009B0348"/>
    <w:rsid w:val="009B0CEE"/>
    <w:rsid w:val="009B1BA1"/>
    <w:rsid w:val="009B1D45"/>
    <w:rsid w:val="009B24DB"/>
    <w:rsid w:val="009B3C63"/>
    <w:rsid w:val="009B3F6F"/>
    <w:rsid w:val="009B5040"/>
    <w:rsid w:val="009B5C98"/>
    <w:rsid w:val="009B5D07"/>
    <w:rsid w:val="009B5E01"/>
    <w:rsid w:val="009B682B"/>
    <w:rsid w:val="009B6BF4"/>
    <w:rsid w:val="009B7326"/>
    <w:rsid w:val="009B7355"/>
    <w:rsid w:val="009B7823"/>
    <w:rsid w:val="009C0DC6"/>
    <w:rsid w:val="009C16BB"/>
    <w:rsid w:val="009C2642"/>
    <w:rsid w:val="009C37AA"/>
    <w:rsid w:val="009C4767"/>
    <w:rsid w:val="009C4B4F"/>
    <w:rsid w:val="009C4FF5"/>
    <w:rsid w:val="009C6624"/>
    <w:rsid w:val="009C7441"/>
    <w:rsid w:val="009C7605"/>
    <w:rsid w:val="009C769E"/>
    <w:rsid w:val="009D03EA"/>
    <w:rsid w:val="009D0860"/>
    <w:rsid w:val="009D2633"/>
    <w:rsid w:val="009D2B2C"/>
    <w:rsid w:val="009D31FD"/>
    <w:rsid w:val="009D3915"/>
    <w:rsid w:val="009D405E"/>
    <w:rsid w:val="009D4A43"/>
    <w:rsid w:val="009D4D8D"/>
    <w:rsid w:val="009D5594"/>
    <w:rsid w:val="009D615F"/>
    <w:rsid w:val="009D61E2"/>
    <w:rsid w:val="009D73F1"/>
    <w:rsid w:val="009D79B2"/>
    <w:rsid w:val="009E004A"/>
    <w:rsid w:val="009E0815"/>
    <w:rsid w:val="009E0DE1"/>
    <w:rsid w:val="009E0DE2"/>
    <w:rsid w:val="009E1417"/>
    <w:rsid w:val="009E141E"/>
    <w:rsid w:val="009E19AE"/>
    <w:rsid w:val="009E1EB2"/>
    <w:rsid w:val="009E1F6C"/>
    <w:rsid w:val="009E32FC"/>
    <w:rsid w:val="009E4D13"/>
    <w:rsid w:val="009E578A"/>
    <w:rsid w:val="009E5B2B"/>
    <w:rsid w:val="009E5C01"/>
    <w:rsid w:val="009E6C04"/>
    <w:rsid w:val="009E76D9"/>
    <w:rsid w:val="009E7AB9"/>
    <w:rsid w:val="009E7D0C"/>
    <w:rsid w:val="009F0DC4"/>
    <w:rsid w:val="009F1488"/>
    <w:rsid w:val="009F346D"/>
    <w:rsid w:val="009F5270"/>
    <w:rsid w:val="009F5347"/>
    <w:rsid w:val="009F591D"/>
    <w:rsid w:val="009F5998"/>
    <w:rsid w:val="009F62D3"/>
    <w:rsid w:val="009F758C"/>
    <w:rsid w:val="009F7885"/>
    <w:rsid w:val="009F7D39"/>
    <w:rsid w:val="00A00ECA"/>
    <w:rsid w:val="00A020F0"/>
    <w:rsid w:val="00A025EA"/>
    <w:rsid w:val="00A02A36"/>
    <w:rsid w:val="00A03967"/>
    <w:rsid w:val="00A03BCA"/>
    <w:rsid w:val="00A03C49"/>
    <w:rsid w:val="00A04457"/>
    <w:rsid w:val="00A04F4C"/>
    <w:rsid w:val="00A04FAD"/>
    <w:rsid w:val="00A050DF"/>
    <w:rsid w:val="00A05433"/>
    <w:rsid w:val="00A05561"/>
    <w:rsid w:val="00A05C1C"/>
    <w:rsid w:val="00A05D5C"/>
    <w:rsid w:val="00A0676C"/>
    <w:rsid w:val="00A10089"/>
    <w:rsid w:val="00A10361"/>
    <w:rsid w:val="00A108DA"/>
    <w:rsid w:val="00A10AB2"/>
    <w:rsid w:val="00A10ABE"/>
    <w:rsid w:val="00A10BD3"/>
    <w:rsid w:val="00A117D8"/>
    <w:rsid w:val="00A123DE"/>
    <w:rsid w:val="00A123FC"/>
    <w:rsid w:val="00A12B48"/>
    <w:rsid w:val="00A1315E"/>
    <w:rsid w:val="00A13E67"/>
    <w:rsid w:val="00A149EE"/>
    <w:rsid w:val="00A14DBE"/>
    <w:rsid w:val="00A1546B"/>
    <w:rsid w:val="00A15646"/>
    <w:rsid w:val="00A16577"/>
    <w:rsid w:val="00A17DB9"/>
    <w:rsid w:val="00A20FDB"/>
    <w:rsid w:val="00A2199B"/>
    <w:rsid w:val="00A219C5"/>
    <w:rsid w:val="00A22D31"/>
    <w:rsid w:val="00A22F5E"/>
    <w:rsid w:val="00A2346D"/>
    <w:rsid w:val="00A248D8"/>
    <w:rsid w:val="00A26134"/>
    <w:rsid w:val="00A276A7"/>
    <w:rsid w:val="00A30341"/>
    <w:rsid w:val="00A306CE"/>
    <w:rsid w:val="00A32217"/>
    <w:rsid w:val="00A32320"/>
    <w:rsid w:val="00A32A0B"/>
    <w:rsid w:val="00A34A76"/>
    <w:rsid w:val="00A34A96"/>
    <w:rsid w:val="00A35BED"/>
    <w:rsid w:val="00A35C17"/>
    <w:rsid w:val="00A35D4D"/>
    <w:rsid w:val="00A36B41"/>
    <w:rsid w:val="00A36E0C"/>
    <w:rsid w:val="00A37C0E"/>
    <w:rsid w:val="00A37DC0"/>
    <w:rsid w:val="00A404FE"/>
    <w:rsid w:val="00A40B49"/>
    <w:rsid w:val="00A41992"/>
    <w:rsid w:val="00A42EA6"/>
    <w:rsid w:val="00A43097"/>
    <w:rsid w:val="00A430C5"/>
    <w:rsid w:val="00A4316A"/>
    <w:rsid w:val="00A43523"/>
    <w:rsid w:val="00A437A7"/>
    <w:rsid w:val="00A44A0E"/>
    <w:rsid w:val="00A4616A"/>
    <w:rsid w:val="00A46593"/>
    <w:rsid w:val="00A47337"/>
    <w:rsid w:val="00A475D8"/>
    <w:rsid w:val="00A47ED4"/>
    <w:rsid w:val="00A50000"/>
    <w:rsid w:val="00A50B88"/>
    <w:rsid w:val="00A52901"/>
    <w:rsid w:val="00A53F30"/>
    <w:rsid w:val="00A5471C"/>
    <w:rsid w:val="00A56CBE"/>
    <w:rsid w:val="00A57482"/>
    <w:rsid w:val="00A57548"/>
    <w:rsid w:val="00A600F2"/>
    <w:rsid w:val="00A60663"/>
    <w:rsid w:val="00A60771"/>
    <w:rsid w:val="00A60AB3"/>
    <w:rsid w:val="00A61859"/>
    <w:rsid w:val="00A61A50"/>
    <w:rsid w:val="00A61D29"/>
    <w:rsid w:val="00A61F85"/>
    <w:rsid w:val="00A62B6C"/>
    <w:rsid w:val="00A62EAD"/>
    <w:rsid w:val="00A63053"/>
    <w:rsid w:val="00A640D1"/>
    <w:rsid w:val="00A644E7"/>
    <w:rsid w:val="00A65606"/>
    <w:rsid w:val="00A6588C"/>
    <w:rsid w:val="00A65DEE"/>
    <w:rsid w:val="00A665D2"/>
    <w:rsid w:val="00A708EC"/>
    <w:rsid w:val="00A70C52"/>
    <w:rsid w:val="00A7355F"/>
    <w:rsid w:val="00A735A3"/>
    <w:rsid w:val="00A73B2D"/>
    <w:rsid w:val="00A7408E"/>
    <w:rsid w:val="00A743D5"/>
    <w:rsid w:val="00A74506"/>
    <w:rsid w:val="00A74C84"/>
    <w:rsid w:val="00A754A5"/>
    <w:rsid w:val="00A75E41"/>
    <w:rsid w:val="00A8138F"/>
    <w:rsid w:val="00A8170E"/>
    <w:rsid w:val="00A823B4"/>
    <w:rsid w:val="00A82726"/>
    <w:rsid w:val="00A827DB"/>
    <w:rsid w:val="00A83704"/>
    <w:rsid w:val="00A837DD"/>
    <w:rsid w:val="00A8381B"/>
    <w:rsid w:val="00A84BFC"/>
    <w:rsid w:val="00A851FA"/>
    <w:rsid w:val="00A85539"/>
    <w:rsid w:val="00A85E5E"/>
    <w:rsid w:val="00A863BD"/>
    <w:rsid w:val="00A86A80"/>
    <w:rsid w:val="00A87D19"/>
    <w:rsid w:val="00A904E7"/>
    <w:rsid w:val="00A90512"/>
    <w:rsid w:val="00A9054C"/>
    <w:rsid w:val="00A909CF"/>
    <w:rsid w:val="00A90A47"/>
    <w:rsid w:val="00A90E71"/>
    <w:rsid w:val="00A916F5"/>
    <w:rsid w:val="00A9316F"/>
    <w:rsid w:val="00A93EB5"/>
    <w:rsid w:val="00A96148"/>
    <w:rsid w:val="00A963A7"/>
    <w:rsid w:val="00A9687B"/>
    <w:rsid w:val="00A97054"/>
    <w:rsid w:val="00A972A3"/>
    <w:rsid w:val="00A979FF"/>
    <w:rsid w:val="00AA05EB"/>
    <w:rsid w:val="00AA2DC8"/>
    <w:rsid w:val="00AA38F4"/>
    <w:rsid w:val="00AA4884"/>
    <w:rsid w:val="00AA4D98"/>
    <w:rsid w:val="00AA534E"/>
    <w:rsid w:val="00AA559B"/>
    <w:rsid w:val="00AA55D5"/>
    <w:rsid w:val="00AA6FBF"/>
    <w:rsid w:val="00AA7B1A"/>
    <w:rsid w:val="00AB02A8"/>
    <w:rsid w:val="00AB0982"/>
    <w:rsid w:val="00AB0ADA"/>
    <w:rsid w:val="00AB11D0"/>
    <w:rsid w:val="00AB16D1"/>
    <w:rsid w:val="00AB2034"/>
    <w:rsid w:val="00AB2602"/>
    <w:rsid w:val="00AB27AF"/>
    <w:rsid w:val="00AB2C15"/>
    <w:rsid w:val="00AB334C"/>
    <w:rsid w:val="00AB3E38"/>
    <w:rsid w:val="00AB41ED"/>
    <w:rsid w:val="00AB4A82"/>
    <w:rsid w:val="00AB5596"/>
    <w:rsid w:val="00AB6064"/>
    <w:rsid w:val="00AB7849"/>
    <w:rsid w:val="00AC024A"/>
    <w:rsid w:val="00AC0360"/>
    <w:rsid w:val="00AC03E6"/>
    <w:rsid w:val="00AC08A0"/>
    <w:rsid w:val="00AC0AAB"/>
    <w:rsid w:val="00AC18F2"/>
    <w:rsid w:val="00AC1D03"/>
    <w:rsid w:val="00AC2129"/>
    <w:rsid w:val="00AC217E"/>
    <w:rsid w:val="00AC2420"/>
    <w:rsid w:val="00AC44DE"/>
    <w:rsid w:val="00AC55D5"/>
    <w:rsid w:val="00AC564C"/>
    <w:rsid w:val="00AC7714"/>
    <w:rsid w:val="00AC7B7A"/>
    <w:rsid w:val="00AC7EA3"/>
    <w:rsid w:val="00AD007D"/>
    <w:rsid w:val="00AD025C"/>
    <w:rsid w:val="00AD188C"/>
    <w:rsid w:val="00AD1BB8"/>
    <w:rsid w:val="00AD2217"/>
    <w:rsid w:val="00AD29F4"/>
    <w:rsid w:val="00AD2BD2"/>
    <w:rsid w:val="00AD3716"/>
    <w:rsid w:val="00AD45B3"/>
    <w:rsid w:val="00AD472E"/>
    <w:rsid w:val="00AD4849"/>
    <w:rsid w:val="00AD4967"/>
    <w:rsid w:val="00AD4BE1"/>
    <w:rsid w:val="00AD56A5"/>
    <w:rsid w:val="00AD57FA"/>
    <w:rsid w:val="00AD6306"/>
    <w:rsid w:val="00AD708A"/>
    <w:rsid w:val="00AD727D"/>
    <w:rsid w:val="00AD7F11"/>
    <w:rsid w:val="00AD7FEA"/>
    <w:rsid w:val="00AE015F"/>
    <w:rsid w:val="00AE180F"/>
    <w:rsid w:val="00AE1D80"/>
    <w:rsid w:val="00AE29A2"/>
    <w:rsid w:val="00AE2A08"/>
    <w:rsid w:val="00AE3ACF"/>
    <w:rsid w:val="00AE3CEE"/>
    <w:rsid w:val="00AE3F10"/>
    <w:rsid w:val="00AE47A9"/>
    <w:rsid w:val="00AE4974"/>
    <w:rsid w:val="00AE531E"/>
    <w:rsid w:val="00AE56E2"/>
    <w:rsid w:val="00AE57BF"/>
    <w:rsid w:val="00AE5A61"/>
    <w:rsid w:val="00AE5B69"/>
    <w:rsid w:val="00AE5BC9"/>
    <w:rsid w:val="00AE70EA"/>
    <w:rsid w:val="00AE741E"/>
    <w:rsid w:val="00AE79B2"/>
    <w:rsid w:val="00AF1C30"/>
    <w:rsid w:val="00AF1F3E"/>
    <w:rsid w:val="00AF1F98"/>
    <w:rsid w:val="00AF270C"/>
    <w:rsid w:val="00AF2BD6"/>
    <w:rsid w:val="00AF3AB3"/>
    <w:rsid w:val="00AF4461"/>
    <w:rsid w:val="00AF58AF"/>
    <w:rsid w:val="00AF5DB4"/>
    <w:rsid w:val="00AF643B"/>
    <w:rsid w:val="00AF64DA"/>
    <w:rsid w:val="00AF64DF"/>
    <w:rsid w:val="00AF6D2A"/>
    <w:rsid w:val="00AF758D"/>
    <w:rsid w:val="00B00353"/>
    <w:rsid w:val="00B00B7D"/>
    <w:rsid w:val="00B00D07"/>
    <w:rsid w:val="00B01B5E"/>
    <w:rsid w:val="00B01C3E"/>
    <w:rsid w:val="00B03454"/>
    <w:rsid w:val="00B0356B"/>
    <w:rsid w:val="00B041B6"/>
    <w:rsid w:val="00B05289"/>
    <w:rsid w:val="00B05663"/>
    <w:rsid w:val="00B05A41"/>
    <w:rsid w:val="00B05C21"/>
    <w:rsid w:val="00B06463"/>
    <w:rsid w:val="00B06C0A"/>
    <w:rsid w:val="00B07100"/>
    <w:rsid w:val="00B10792"/>
    <w:rsid w:val="00B117BB"/>
    <w:rsid w:val="00B1212D"/>
    <w:rsid w:val="00B12511"/>
    <w:rsid w:val="00B13211"/>
    <w:rsid w:val="00B13452"/>
    <w:rsid w:val="00B1507C"/>
    <w:rsid w:val="00B15AFC"/>
    <w:rsid w:val="00B15C6E"/>
    <w:rsid w:val="00B15E25"/>
    <w:rsid w:val="00B15F2B"/>
    <w:rsid w:val="00B15F9B"/>
    <w:rsid w:val="00B17D25"/>
    <w:rsid w:val="00B202A3"/>
    <w:rsid w:val="00B20393"/>
    <w:rsid w:val="00B20921"/>
    <w:rsid w:val="00B20CDD"/>
    <w:rsid w:val="00B20DC7"/>
    <w:rsid w:val="00B21244"/>
    <w:rsid w:val="00B21781"/>
    <w:rsid w:val="00B219EE"/>
    <w:rsid w:val="00B2259A"/>
    <w:rsid w:val="00B227B8"/>
    <w:rsid w:val="00B22E07"/>
    <w:rsid w:val="00B23120"/>
    <w:rsid w:val="00B2314B"/>
    <w:rsid w:val="00B23EEA"/>
    <w:rsid w:val="00B2428C"/>
    <w:rsid w:val="00B24C04"/>
    <w:rsid w:val="00B24E6F"/>
    <w:rsid w:val="00B251A1"/>
    <w:rsid w:val="00B258A8"/>
    <w:rsid w:val="00B26006"/>
    <w:rsid w:val="00B263C9"/>
    <w:rsid w:val="00B26BDE"/>
    <w:rsid w:val="00B26D77"/>
    <w:rsid w:val="00B30185"/>
    <w:rsid w:val="00B3090E"/>
    <w:rsid w:val="00B319F5"/>
    <w:rsid w:val="00B31D21"/>
    <w:rsid w:val="00B32A29"/>
    <w:rsid w:val="00B33141"/>
    <w:rsid w:val="00B33F9E"/>
    <w:rsid w:val="00B3481F"/>
    <w:rsid w:val="00B36360"/>
    <w:rsid w:val="00B36A72"/>
    <w:rsid w:val="00B407C9"/>
    <w:rsid w:val="00B4085D"/>
    <w:rsid w:val="00B41EF9"/>
    <w:rsid w:val="00B41F72"/>
    <w:rsid w:val="00B42843"/>
    <w:rsid w:val="00B43C32"/>
    <w:rsid w:val="00B441CB"/>
    <w:rsid w:val="00B4431F"/>
    <w:rsid w:val="00B44AB8"/>
    <w:rsid w:val="00B44B4F"/>
    <w:rsid w:val="00B45045"/>
    <w:rsid w:val="00B4585A"/>
    <w:rsid w:val="00B460FF"/>
    <w:rsid w:val="00B46B6A"/>
    <w:rsid w:val="00B46DED"/>
    <w:rsid w:val="00B4725F"/>
    <w:rsid w:val="00B47397"/>
    <w:rsid w:val="00B5083A"/>
    <w:rsid w:val="00B51F27"/>
    <w:rsid w:val="00B531F9"/>
    <w:rsid w:val="00B532FA"/>
    <w:rsid w:val="00B53424"/>
    <w:rsid w:val="00B538CE"/>
    <w:rsid w:val="00B53B2B"/>
    <w:rsid w:val="00B54EEF"/>
    <w:rsid w:val="00B5524E"/>
    <w:rsid w:val="00B553A7"/>
    <w:rsid w:val="00B55AB7"/>
    <w:rsid w:val="00B55D69"/>
    <w:rsid w:val="00B56672"/>
    <w:rsid w:val="00B606A4"/>
    <w:rsid w:val="00B60947"/>
    <w:rsid w:val="00B60E11"/>
    <w:rsid w:val="00B60FB0"/>
    <w:rsid w:val="00B63C31"/>
    <w:rsid w:val="00B651D5"/>
    <w:rsid w:val="00B65D59"/>
    <w:rsid w:val="00B65D6E"/>
    <w:rsid w:val="00B65E8B"/>
    <w:rsid w:val="00B6605C"/>
    <w:rsid w:val="00B67122"/>
    <w:rsid w:val="00B67CB1"/>
    <w:rsid w:val="00B67CE5"/>
    <w:rsid w:val="00B67D39"/>
    <w:rsid w:val="00B7068D"/>
    <w:rsid w:val="00B70E38"/>
    <w:rsid w:val="00B721E7"/>
    <w:rsid w:val="00B724AD"/>
    <w:rsid w:val="00B7251F"/>
    <w:rsid w:val="00B72802"/>
    <w:rsid w:val="00B72C9A"/>
    <w:rsid w:val="00B7343A"/>
    <w:rsid w:val="00B734BB"/>
    <w:rsid w:val="00B7371E"/>
    <w:rsid w:val="00B75CC6"/>
    <w:rsid w:val="00B81135"/>
    <w:rsid w:val="00B81245"/>
    <w:rsid w:val="00B82838"/>
    <w:rsid w:val="00B8329E"/>
    <w:rsid w:val="00B83E37"/>
    <w:rsid w:val="00B84DDC"/>
    <w:rsid w:val="00B85AFA"/>
    <w:rsid w:val="00B86082"/>
    <w:rsid w:val="00B863B9"/>
    <w:rsid w:val="00B8687C"/>
    <w:rsid w:val="00B87AF0"/>
    <w:rsid w:val="00B9029E"/>
    <w:rsid w:val="00B90FDD"/>
    <w:rsid w:val="00B935F9"/>
    <w:rsid w:val="00B93DA4"/>
    <w:rsid w:val="00B9443E"/>
    <w:rsid w:val="00B94761"/>
    <w:rsid w:val="00B94B89"/>
    <w:rsid w:val="00B94CCD"/>
    <w:rsid w:val="00B96CD8"/>
    <w:rsid w:val="00BA00C4"/>
    <w:rsid w:val="00BA060E"/>
    <w:rsid w:val="00BA0818"/>
    <w:rsid w:val="00BA08DF"/>
    <w:rsid w:val="00BA0F8D"/>
    <w:rsid w:val="00BA195C"/>
    <w:rsid w:val="00BA1E96"/>
    <w:rsid w:val="00BA1FF8"/>
    <w:rsid w:val="00BA21D4"/>
    <w:rsid w:val="00BA294B"/>
    <w:rsid w:val="00BA2AF4"/>
    <w:rsid w:val="00BA302A"/>
    <w:rsid w:val="00BA38C3"/>
    <w:rsid w:val="00BA4154"/>
    <w:rsid w:val="00BA4201"/>
    <w:rsid w:val="00BA53F5"/>
    <w:rsid w:val="00BA571D"/>
    <w:rsid w:val="00BA630F"/>
    <w:rsid w:val="00BA6435"/>
    <w:rsid w:val="00BA6896"/>
    <w:rsid w:val="00BA6D3D"/>
    <w:rsid w:val="00BA6D90"/>
    <w:rsid w:val="00BB0077"/>
    <w:rsid w:val="00BB0B91"/>
    <w:rsid w:val="00BB0D09"/>
    <w:rsid w:val="00BB183E"/>
    <w:rsid w:val="00BB196D"/>
    <w:rsid w:val="00BB19B5"/>
    <w:rsid w:val="00BB1FFE"/>
    <w:rsid w:val="00BB243B"/>
    <w:rsid w:val="00BB347E"/>
    <w:rsid w:val="00BB3A60"/>
    <w:rsid w:val="00BB3C0B"/>
    <w:rsid w:val="00BB46C8"/>
    <w:rsid w:val="00BB4C8B"/>
    <w:rsid w:val="00BB57EA"/>
    <w:rsid w:val="00BB5AAA"/>
    <w:rsid w:val="00BB5ABA"/>
    <w:rsid w:val="00BB5D96"/>
    <w:rsid w:val="00BB5EE3"/>
    <w:rsid w:val="00BB70AE"/>
    <w:rsid w:val="00BB7173"/>
    <w:rsid w:val="00BB7803"/>
    <w:rsid w:val="00BB7F1B"/>
    <w:rsid w:val="00BC0E7D"/>
    <w:rsid w:val="00BC1D43"/>
    <w:rsid w:val="00BC2AFB"/>
    <w:rsid w:val="00BC2C1D"/>
    <w:rsid w:val="00BC3A37"/>
    <w:rsid w:val="00BC4E9E"/>
    <w:rsid w:val="00BC598A"/>
    <w:rsid w:val="00BC6CC1"/>
    <w:rsid w:val="00BC7258"/>
    <w:rsid w:val="00BC733A"/>
    <w:rsid w:val="00BC778A"/>
    <w:rsid w:val="00BD1253"/>
    <w:rsid w:val="00BD3687"/>
    <w:rsid w:val="00BD38A1"/>
    <w:rsid w:val="00BD407C"/>
    <w:rsid w:val="00BD429A"/>
    <w:rsid w:val="00BD446C"/>
    <w:rsid w:val="00BD4E40"/>
    <w:rsid w:val="00BD5104"/>
    <w:rsid w:val="00BD5214"/>
    <w:rsid w:val="00BD539A"/>
    <w:rsid w:val="00BD6B2C"/>
    <w:rsid w:val="00BD7623"/>
    <w:rsid w:val="00BD7747"/>
    <w:rsid w:val="00BD7E2F"/>
    <w:rsid w:val="00BE12BE"/>
    <w:rsid w:val="00BE16AA"/>
    <w:rsid w:val="00BE30D5"/>
    <w:rsid w:val="00BE39C7"/>
    <w:rsid w:val="00BE3DB6"/>
    <w:rsid w:val="00BE3E05"/>
    <w:rsid w:val="00BE54DC"/>
    <w:rsid w:val="00BE6191"/>
    <w:rsid w:val="00BE61E1"/>
    <w:rsid w:val="00BE6991"/>
    <w:rsid w:val="00BE7487"/>
    <w:rsid w:val="00BE752A"/>
    <w:rsid w:val="00BF1EEB"/>
    <w:rsid w:val="00BF23CF"/>
    <w:rsid w:val="00BF2DE6"/>
    <w:rsid w:val="00BF61CB"/>
    <w:rsid w:val="00BF63E7"/>
    <w:rsid w:val="00BF672B"/>
    <w:rsid w:val="00BF78EA"/>
    <w:rsid w:val="00BF7CA5"/>
    <w:rsid w:val="00C0041F"/>
    <w:rsid w:val="00C007C0"/>
    <w:rsid w:val="00C00AFB"/>
    <w:rsid w:val="00C01D7F"/>
    <w:rsid w:val="00C01EEC"/>
    <w:rsid w:val="00C0242A"/>
    <w:rsid w:val="00C03957"/>
    <w:rsid w:val="00C04A33"/>
    <w:rsid w:val="00C04A68"/>
    <w:rsid w:val="00C04B43"/>
    <w:rsid w:val="00C0558F"/>
    <w:rsid w:val="00C05B86"/>
    <w:rsid w:val="00C05E33"/>
    <w:rsid w:val="00C06588"/>
    <w:rsid w:val="00C07664"/>
    <w:rsid w:val="00C07857"/>
    <w:rsid w:val="00C07CB9"/>
    <w:rsid w:val="00C07EC0"/>
    <w:rsid w:val="00C07FF0"/>
    <w:rsid w:val="00C10F7E"/>
    <w:rsid w:val="00C11270"/>
    <w:rsid w:val="00C134D7"/>
    <w:rsid w:val="00C1365D"/>
    <w:rsid w:val="00C14BC7"/>
    <w:rsid w:val="00C14EC6"/>
    <w:rsid w:val="00C1559B"/>
    <w:rsid w:val="00C15C6E"/>
    <w:rsid w:val="00C1774E"/>
    <w:rsid w:val="00C217BE"/>
    <w:rsid w:val="00C245E0"/>
    <w:rsid w:val="00C24898"/>
    <w:rsid w:val="00C252BD"/>
    <w:rsid w:val="00C265E1"/>
    <w:rsid w:val="00C26C1D"/>
    <w:rsid w:val="00C26E1E"/>
    <w:rsid w:val="00C3076F"/>
    <w:rsid w:val="00C31C1D"/>
    <w:rsid w:val="00C31D02"/>
    <w:rsid w:val="00C3231E"/>
    <w:rsid w:val="00C329B0"/>
    <w:rsid w:val="00C33142"/>
    <w:rsid w:val="00C33581"/>
    <w:rsid w:val="00C33F80"/>
    <w:rsid w:val="00C34AD3"/>
    <w:rsid w:val="00C35B12"/>
    <w:rsid w:val="00C36849"/>
    <w:rsid w:val="00C4015C"/>
    <w:rsid w:val="00C401B9"/>
    <w:rsid w:val="00C4161A"/>
    <w:rsid w:val="00C4164E"/>
    <w:rsid w:val="00C4291E"/>
    <w:rsid w:val="00C42C61"/>
    <w:rsid w:val="00C4413A"/>
    <w:rsid w:val="00C45148"/>
    <w:rsid w:val="00C5030D"/>
    <w:rsid w:val="00C51B06"/>
    <w:rsid w:val="00C529B2"/>
    <w:rsid w:val="00C529BD"/>
    <w:rsid w:val="00C52C52"/>
    <w:rsid w:val="00C53EBA"/>
    <w:rsid w:val="00C54B95"/>
    <w:rsid w:val="00C552E2"/>
    <w:rsid w:val="00C55E0C"/>
    <w:rsid w:val="00C56070"/>
    <w:rsid w:val="00C56814"/>
    <w:rsid w:val="00C60F98"/>
    <w:rsid w:val="00C610AC"/>
    <w:rsid w:val="00C6177B"/>
    <w:rsid w:val="00C61F3D"/>
    <w:rsid w:val="00C62EDC"/>
    <w:rsid w:val="00C631E1"/>
    <w:rsid w:val="00C63A21"/>
    <w:rsid w:val="00C63CC5"/>
    <w:rsid w:val="00C63E5D"/>
    <w:rsid w:val="00C6411B"/>
    <w:rsid w:val="00C64403"/>
    <w:rsid w:val="00C65269"/>
    <w:rsid w:val="00C654A2"/>
    <w:rsid w:val="00C65BFC"/>
    <w:rsid w:val="00C66790"/>
    <w:rsid w:val="00C67214"/>
    <w:rsid w:val="00C7069A"/>
    <w:rsid w:val="00C7105F"/>
    <w:rsid w:val="00C71AFE"/>
    <w:rsid w:val="00C71F9A"/>
    <w:rsid w:val="00C728A0"/>
    <w:rsid w:val="00C72C32"/>
    <w:rsid w:val="00C7366C"/>
    <w:rsid w:val="00C73A54"/>
    <w:rsid w:val="00C73F30"/>
    <w:rsid w:val="00C742CB"/>
    <w:rsid w:val="00C74632"/>
    <w:rsid w:val="00C747DD"/>
    <w:rsid w:val="00C74BE2"/>
    <w:rsid w:val="00C7600B"/>
    <w:rsid w:val="00C7747C"/>
    <w:rsid w:val="00C77837"/>
    <w:rsid w:val="00C77B63"/>
    <w:rsid w:val="00C80219"/>
    <w:rsid w:val="00C80560"/>
    <w:rsid w:val="00C80C82"/>
    <w:rsid w:val="00C80D72"/>
    <w:rsid w:val="00C82E39"/>
    <w:rsid w:val="00C8316D"/>
    <w:rsid w:val="00C8400B"/>
    <w:rsid w:val="00C842D2"/>
    <w:rsid w:val="00C84FB8"/>
    <w:rsid w:val="00C856AF"/>
    <w:rsid w:val="00C85897"/>
    <w:rsid w:val="00C859AA"/>
    <w:rsid w:val="00C860C6"/>
    <w:rsid w:val="00C87BAB"/>
    <w:rsid w:val="00C90F07"/>
    <w:rsid w:val="00C923E0"/>
    <w:rsid w:val="00C93218"/>
    <w:rsid w:val="00C93A03"/>
    <w:rsid w:val="00C945B4"/>
    <w:rsid w:val="00C94FBD"/>
    <w:rsid w:val="00C95189"/>
    <w:rsid w:val="00C956FE"/>
    <w:rsid w:val="00C95AF4"/>
    <w:rsid w:val="00C96FF5"/>
    <w:rsid w:val="00C9789A"/>
    <w:rsid w:val="00C97F09"/>
    <w:rsid w:val="00CA0047"/>
    <w:rsid w:val="00CA0123"/>
    <w:rsid w:val="00CA06C0"/>
    <w:rsid w:val="00CA1085"/>
    <w:rsid w:val="00CA18CB"/>
    <w:rsid w:val="00CA1E1B"/>
    <w:rsid w:val="00CA2069"/>
    <w:rsid w:val="00CA237F"/>
    <w:rsid w:val="00CA2D00"/>
    <w:rsid w:val="00CA3DCA"/>
    <w:rsid w:val="00CA48FC"/>
    <w:rsid w:val="00CA4C6C"/>
    <w:rsid w:val="00CA5533"/>
    <w:rsid w:val="00CA55BC"/>
    <w:rsid w:val="00CA69F7"/>
    <w:rsid w:val="00CA6ADE"/>
    <w:rsid w:val="00CA72D3"/>
    <w:rsid w:val="00CA76F0"/>
    <w:rsid w:val="00CB02E7"/>
    <w:rsid w:val="00CB0B48"/>
    <w:rsid w:val="00CB1EC9"/>
    <w:rsid w:val="00CB2FFB"/>
    <w:rsid w:val="00CB38C4"/>
    <w:rsid w:val="00CB4442"/>
    <w:rsid w:val="00CB4BCB"/>
    <w:rsid w:val="00CB4C6B"/>
    <w:rsid w:val="00CB551F"/>
    <w:rsid w:val="00CB5B15"/>
    <w:rsid w:val="00CB642E"/>
    <w:rsid w:val="00CB7C9B"/>
    <w:rsid w:val="00CC0141"/>
    <w:rsid w:val="00CC06F7"/>
    <w:rsid w:val="00CC0B11"/>
    <w:rsid w:val="00CC1718"/>
    <w:rsid w:val="00CC2E33"/>
    <w:rsid w:val="00CC344E"/>
    <w:rsid w:val="00CC4392"/>
    <w:rsid w:val="00CC457D"/>
    <w:rsid w:val="00CC473D"/>
    <w:rsid w:val="00CC492B"/>
    <w:rsid w:val="00CC49E0"/>
    <w:rsid w:val="00CC5797"/>
    <w:rsid w:val="00CC7522"/>
    <w:rsid w:val="00CD0562"/>
    <w:rsid w:val="00CD0874"/>
    <w:rsid w:val="00CD0FEB"/>
    <w:rsid w:val="00CD1438"/>
    <w:rsid w:val="00CD14B8"/>
    <w:rsid w:val="00CD2085"/>
    <w:rsid w:val="00CD2621"/>
    <w:rsid w:val="00CD2790"/>
    <w:rsid w:val="00CD2CD7"/>
    <w:rsid w:val="00CD3FF1"/>
    <w:rsid w:val="00CD415E"/>
    <w:rsid w:val="00CD672D"/>
    <w:rsid w:val="00CD6DDD"/>
    <w:rsid w:val="00CE1226"/>
    <w:rsid w:val="00CE2DFA"/>
    <w:rsid w:val="00CE352B"/>
    <w:rsid w:val="00CE406F"/>
    <w:rsid w:val="00CE5721"/>
    <w:rsid w:val="00CE5DC5"/>
    <w:rsid w:val="00CE6AB4"/>
    <w:rsid w:val="00CE6C1E"/>
    <w:rsid w:val="00CE6EAD"/>
    <w:rsid w:val="00CE7F8A"/>
    <w:rsid w:val="00CF119B"/>
    <w:rsid w:val="00CF12B1"/>
    <w:rsid w:val="00CF190A"/>
    <w:rsid w:val="00CF2256"/>
    <w:rsid w:val="00CF229C"/>
    <w:rsid w:val="00CF3DDE"/>
    <w:rsid w:val="00CF4431"/>
    <w:rsid w:val="00CF47A5"/>
    <w:rsid w:val="00CF540E"/>
    <w:rsid w:val="00CF5A98"/>
    <w:rsid w:val="00CF608D"/>
    <w:rsid w:val="00CF7270"/>
    <w:rsid w:val="00D0161D"/>
    <w:rsid w:val="00D01E43"/>
    <w:rsid w:val="00D0298B"/>
    <w:rsid w:val="00D0314B"/>
    <w:rsid w:val="00D03352"/>
    <w:rsid w:val="00D037C8"/>
    <w:rsid w:val="00D0458A"/>
    <w:rsid w:val="00D045D3"/>
    <w:rsid w:val="00D0463B"/>
    <w:rsid w:val="00D05933"/>
    <w:rsid w:val="00D05B55"/>
    <w:rsid w:val="00D0600A"/>
    <w:rsid w:val="00D06224"/>
    <w:rsid w:val="00D078D0"/>
    <w:rsid w:val="00D10CFD"/>
    <w:rsid w:val="00D12952"/>
    <w:rsid w:val="00D1370E"/>
    <w:rsid w:val="00D13EBC"/>
    <w:rsid w:val="00D14634"/>
    <w:rsid w:val="00D14DC7"/>
    <w:rsid w:val="00D14EE7"/>
    <w:rsid w:val="00D15660"/>
    <w:rsid w:val="00D15831"/>
    <w:rsid w:val="00D1628B"/>
    <w:rsid w:val="00D172B9"/>
    <w:rsid w:val="00D174C8"/>
    <w:rsid w:val="00D17824"/>
    <w:rsid w:val="00D20185"/>
    <w:rsid w:val="00D207A1"/>
    <w:rsid w:val="00D2098C"/>
    <w:rsid w:val="00D20B41"/>
    <w:rsid w:val="00D21124"/>
    <w:rsid w:val="00D2128A"/>
    <w:rsid w:val="00D21724"/>
    <w:rsid w:val="00D21A90"/>
    <w:rsid w:val="00D23A9E"/>
    <w:rsid w:val="00D23F1A"/>
    <w:rsid w:val="00D23F7E"/>
    <w:rsid w:val="00D2406D"/>
    <w:rsid w:val="00D24EDB"/>
    <w:rsid w:val="00D25F3A"/>
    <w:rsid w:val="00D26B86"/>
    <w:rsid w:val="00D2714B"/>
    <w:rsid w:val="00D31EED"/>
    <w:rsid w:val="00D32927"/>
    <w:rsid w:val="00D32C0E"/>
    <w:rsid w:val="00D330AA"/>
    <w:rsid w:val="00D33183"/>
    <w:rsid w:val="00D33EFE"/>
    <w:rsid w:val="00D33FD6"/>
    <w:rsid w:val="00D34790"/>
    <w:rsid w:val="00D34F09"/>
    <w:rsid w:val="00D34F36"/>
    <w:rsid w:val="00D35089"/>
    <w:rsid w:val="00D36CDB"/>
    <w:rsid w:val="00D37A43"/>
    <w:rsid w:val="00D40EC5"/>
    <w:rsid w:val="00D40EEC"/>
    <w:rsid w:val="00D411DF"/>
    <w:rsid w:val="00D416B6"/>
    <w:rsid w:val="00D41A65"/>
    <w:rsid w:val="00D427A1"/>
    <w:rsid w:val="00D435BE"/>
    <w:rsid w:val="00D43D93"/>
    <w:rsid w:val="00D44D15"/>
    <w:rsid w:val="00D46026"/>
    <w:rsid w:val="00D4672C"/>
    <w:rsid w:val="00D46BEC"/>
    <w:rsid w:val="00D46F06"/>
    <w:rsid w:val="00D475AF"/>
    <w:rsid w:val="00D501D2"/>
    <w:rsid w:val="00D50736"/>
    <w:rsid w:val="00D50E40"/>
    <w:rsid w:val="00D5281A"/>
    <w:rsid w:val="00D52895"/>
    <w:rsid w:val="00D530ED"/>
    <w:rsid w:val="00D549CD"/>
    <w:rsid w:val="00D550E6"/>
    <w:rsid w:val="00D5526A"/>
    <w:rsid w:val="00D5685C"/>
    <w:rsid w:val="00D572B2"/>
    <w:rsid w:val="00D57A4B"/>
    <w:rsid w:val="00D57B0B"/>
    <w:rsid w:val="00D57E68"/>
    <w:rsid w:val="00D614A9"/>
    <w:rsid w:val="00D61E43"/>
    <w:rsid w:val="00D61EFD"/>
    <w:rsid w:val="00D625FE"/>
    <w:rsid w:val="00D62612"/>
    <w:rsid w:val="00D627CB"/>
    <w:rsid w:val="00D63A36"/>
    <w:rsid w:val="00D63C61"/>
    <w:rsid w:val="00D63E72"/>
    <w:rsid w:val="00D641A9"/>
    <w:rsid w:val="00D6440A"/>
    <w:rsid w:val="00D6497F"/>
    <w:rsid w:val="00D64F5A"/>
    <w:rsid w:val="00D658FA"/>
    <w:rsid w:val="00D65E6C"/>
    <w:rsid w:val="00D6638A"/>
    <w:rsid w:val="00D67930"/>
    <w:rsid w:val="00D70BAB"/>
    <w:rsid w:val="00D70F9B"/>
    <w:rsid w:val="00D71355"/>
    <w:rsid w:val="00D72169"/>
    <w:rsid w:val="00D72A8F"/>
    <w:rsid w:val="00D7335D"/>
    <w:rsid w:val="00D73C10"/>
    <w:rsid w:val="00D7464B"/>
    <w:rsid w:val="00D74E4B"/>
    <w:rsid w:val="00D768FA"/>
    <w:rsid w:val="00D769EB"/>
    <w:rsid w:val="00D7714A"/>
    <w:rsid w:val="00D77C5D"/>
    <w:rsid w:val="00D80965"/>
    <w:rsid w:val="00D80FC6"/>
    <w:rsid w:val="00D812CB"/>
    <w:rsid w:val="00D81D18"/>
    <w:rsid w:val="00D83165"/>
    <w:rsid w:val="00D84086"/>
    <w:rsid w:val="00D8510E"/>
    <w:rsid w:val="00D85331"/>
    <w:rsid w:val="00D853E4"/>
    <w:rsid w:val="00D85B5B"/>
    <w:rsid w:val="00D86390"/>
    <w:rsid w:val="00D86F08"/>
    <w:rsid w:val="00D8732B"/>
    <w:rsid w:val="00D877E1"/>
    <w:rsid w:val="00D91C29"/>
    <w:rsid w:val="00D93B86"/>
    <w:rsid w:val="00D93D39"/>
    <w:rsid w:val="00D96E0E"/>
    <w:rsid w:val="00D975F6"/>
    <w:rsid w:val="00D97FF8"/>
    <w:rsid w:val="00DA2744"/>
    <w:rsid w:val="00DA29A0"/>
    <w:rsid w:val="00DA2FBD"/>
    <w:rsid w:val="00DA343C"/>
    <w:rsid w:val="00DA4AD7"/>
    <w:rsid w:val="00DA4C4C"/>
    <w:rsid w:val="00DA5C1C"/>
    <w:rsid w:val="00DA5FDA"/>
    <w:rsid w:val="00DA6194"/>
    <w:rsid w:val="00DA6734"/>
    <w:rsid w:val="00DA758C"/>
    <w:rsid w:val="00DA7D8D"/>
    <w:rsid w:val="00DA7FD9"/>
    <w:rsid w:val="00DB0067"/>
    <w:rsid w:val="00DB0325"/>
    <w:rsid w:val="00DB03D1"/>
    <w:rsid w:val="00DB072B"/>
    <w:rsid w:val="00DB0E7E"/>
    <w:rsid w:val="00DB108E"/>
    <w:rsid w:val="00DB1850"/>
    <w:rsid w:val="00DB1EFC"/>
    <w:rsid w:val="00DB2414"/>
    <w:rsid w:val="00DB2BB7"/>
    <w:rsid w:val="00DB33D0"/>
    <w:rsid w:val="00DB43DF"/>
    <w:rsid w:val="00DB4735"/>
    <w:rsid w:val="00DB49D4"/>
    <w:rsid w:val="00DB6A6D"/>
    <w:rsid w:val="00DB6FC0"/>
    <w:rsid w:val="00DB700A"/>
    <w:rsid w:val="00DB7492"/>
    <w:rsid w:val="00DB7A2F"/>
    <w:rsid w:val="00DC06AF"/>
    <w:rsid w:val="00DC0C38"/>
    <w:rsid w:val="00DC155E"/>
    <w:rsid w:val="00DC28E5"/>
    <w:rsid w:val="00DC29D1"/>
    <w:rsid w:val="00DC3B2D"/>
    <w:rsid w:val="00DC4933"/>
    <w:rsid w:val="00DC5A69"/>
    <w:rsid w:val="00DC6611"/>
    <w:rsid w:val="00DC73D5"/>
    <w:rsid w:val="00DC772D"/>
    <w:rsid w:val="00DC793A"/>
    <w:rsid w:val="00DD025B"/>
    <w:rsid w:val="00DD0CD4"/>
    <w:rsid w:val="00DD1020"/>
    <w:rsid w:val="00DD1F61"/>
    <w:rsid w:val="00DD2C92"/>
    <w:rsid w:val="00DD33D5"/>
    <w:rsid w:val="00DD3877"/>
    <w:rsid w:val="00DD3B6F"/>
    <w:rsid w:val="00DD3D02"/>
    <w:rsid w:val="00DD41F7"/>
    <w:rsid w:val="00DD4F31"/>
    <w:rsid w:val="00DD539E"/>
    <w:rsid w:val="00DD5EB5"/>
    <w:rsid w:val="00DD65F3"/>
    <w:rsid w:val="00DD6ECF"/>
    <w:rsid w:val="00DE054C"/>
    <w:rsid w:val="00DE062B"/>
    <w:rsid w:val="00DE12F0"/>
    <w:rsid w:val="00DE2698"/>
    <w:rsid w:val="00DE47C0"/>
    <w:rsid w:val="00DE4BD9"/>
    <w:rsid w:val="00DE4EC6"/>
    <w:rsid w:val="00DE62C6"/>
    <w:rsid w:val="00DE7120"/>
    <w:rsid w:val="00DE74FD"/>
    <w:rsid w:val="00DE7862"/>
    <w:rsid w:val="00DF1359"/>
    <w:rsid w:val="00DF147A"/>
    <w:rsid w:val="00DF1880"/>
    <w:rsid w:val="00DF1BD8"/>
    <w:rsid w:val="00DF2128"/>
    <w:rsid w:val="00DF2EC5"/>
    <w:rsid w:val="00DF36FE"/>
    <w:rsid w:val="00DF3AD8"/>
    <w:rsid w:val="00DF3F66"/>
    <w:rsid w:val="00DF4AFC"/>
    <w:rsid w:val="00DF563B"/>
    <w:rsid w:val="00DF599B"/>
    <w:rsid w:val="00DF6266"/>
    <w:rsid w:val="00DF6CDB"/>
    <w:rsid w:val="00E00E97"/>
    <w:rsid w:val="00E00FE4"/>
    <w:rsid w:val="00E01DA5"/>
    <w:rsid w:val="00E021A7"/>
    <w:rsid w:val="00E02CE0"/>
    <w:rsid w:val="00E0373C"/>
    <w:rsid w:val="00E03806"/>
    <w:rsid w:val="00E03A7C"/>
    <w:rsid w:val="00E053DD"/>
    <w:rsid w:val="00E05789"/>
    <w:rsid w:val="00E05B55"/>
    <w:rsid w:val="00E06B1B"/>
    <w:rsid w:val="00E10713"/>
    <w:rsid w:val="00E11F2A"/>
    <w:rsid w:val="00E12894"/>
    <w:rsid w:val="00E129F7"/>
    <w:rsid w:val="00E12FCA"/>
    <w:rsid w:val="00E14F60"/>
    <w:rsid w:val="00E150AF"/>
    <w:rsid w:val="00E161BA"/>
    <w:rsid w:val="00E20384"/>
    <w:rsid w:val="00E20602"/>
    <w:rsid w:val="00E20906"/>
    <w:rsid w:val="00E20985"/>
    <w:rsid w:val="00E20A59"/>
    <w:rsid w:val="00E21E0E"/>
    <w:rsid w:val="00E21E60"/>
    <w:rsid w:val="00E2310A"/>
    <w:rsid w:val="00E23673"/>
    <w:rsid w:val="00E248CE"/>
    <w:rsid w:val="00E26ABA"/>
    <w:rsid w:val="00E2713E"/>
    <w:rsid w:val="00E27712"/>
    <w:rsid w:val="00E27F6C"/>
    <w:rsid w:val="00E30018"/>
    <w:rsid w:val="00E3075C"/>
    <w:rsid w:val="00E3098C"/>
    <w:rsid w:val="00E30BEB"/>
    <w:rsid w:val="00E31667"/>
    <w:rsid w:val="00E31DB0"/>
    <w:rsid w:val="00E3250E"/>
    <w:rsid w:val="00E332AF"/>
    <w:rsid w:val="00E333B4"/>
    <w:rsid w:val="00E33850"/>
    <w:rsid w:val="00E33C55"/>
    <w:rsid w:val="00E345C6"/>
    <w:rsid w:val="00E360D9"/>
    <w:rsid w:val="00E362A3"/>
    <w:rsid w:val="00E40949"/>
    <w:rsid w:val="00E409EE"/>
    <w:rsid w:val="00E40E05"/>
    <w:rsid w:val="00E41396"/>
    <w:rsid w:val="00E424FF"/>
    <w:rsid w:val="00E42C5C"/>
    <w:rsid w:val="00E42E8F"/>
    <w:rsid w:val="00E43372"/>
    <w:rsid w:val="00E43928"/>
    <w:rsid w:val="00E43B4C"/>
    <w:rsid w:val="00E444F9"/>
    <w:rsid w:val="00E44F16"/>
    <w:rsid w:val="00E44F48"/>
    <w:rsid w:val="00E45D8D"/>
    <w:rsid w:val="00E468A0"/>
    <w:rsid w:val="00E47101"/>
    <w:rsid w:val="00E47950"/>
    <w:rsid w:val="00E50007"/>
    <w:rsid w:val="00E508A7"/>
    <w:rsid w:val="00E513A3"/>
    <w:rsid w:val="00E52C05"/>
    <w:rsid w:val="00E532D5"/>
    <w:rsid w:val="00E54731"/>
    <w:rsid w:val="00E547DE"/>
    <w:rsid w:val="00E54F72"/>
    <w:rsid w:val="00E57D34"/>
    <w:rsid w:val="00E6044B"/>
    <w:rsid w:val="00E621EB"/>
    <w:rsid w:val="00E62632"/>
    <w:rsid w:val="00E62D09"/>
    <w:rsid w:val="00E64087"/>
    <w:rsid w:val="00E64680"/>
    <w:rsid w:val="00E65230"/>
    <w:rsid w:val="00E66128"/>
    <w:rsid w:val="00E6615D"/>
    <w:rsid w:val="00E700FB"/>
    <w:rsid w:val="00E7083D"/>
    <w:rsid w:val="00E70F42"/>
    <w:rsid w:val="00E70FF9"/>
    <w:rsid w:val="00E71D48"/>
    <w:rsid w:val="00E72140"/>
    <w:rsid w:val="00E7256C"/>
    <w:rsid w:val="00E73211"/>
    <w:rsid w:val="00E738BA"/>
    <w:rsid w:val="00E7479E"/>
    <w:rsid w:val="00E74B49"/>
    <w:rsid w:val="00E755EC"/>
    <w:rsid w:val="00E75AEF"/>
    <w:rsid w:val="00E761FF"/>
    <w:rsid w:val="00E767C6"/>
    <w:rsid w:val="00E775BC"/>
    <w:rsid w:val="00E77705"/>
    <w:rsid w:val="00E777A1"/>
    <w:rsid w:val="00E77878"/>
    <w:rsid w:val="00E8010E"/>
    <w:rsid w:val="00E80288"/>
    <w:rsid w:val="00E80983"/>
    <w:rsid w:val="00E817C2"/>
    <w:rsid w:val="00E830E7"/>
    <w:rsid w:val="00E832CD"/>
    <w:rsid w:val="00E832F1"/>
    <w:rsid w:val="00E83453"/>
    <w:rsid w:val="00E84726"/>
    <w:rsid w:val="00E849A4"/>
    <w:rsid w:val="00E856CE"/>
    <w:rsid w:val="00E85DC5"/>
    <w:rsid w:val="00E85EFD"/>
    <w:rsid w:val="00E86E23"/>
    <w:rsid w:val="00E903E4"/>
    <w:rsid w:val="00E90BA0"/>
    <w:rsid w:val="00E90FBE"/>
    <w:rsid w:val="00E91B9A"/>
    <w:rsid w:val="00E91CDA"/>
    <w:rsid w:val="00E9200A"/>
    <w:rsid w:val="00E92355"/>
    <w:rsid w:val="00E92409"/>
    <w:rsid w:val="00E92F19"/>
    <w:rsid w:val="00E943AC"/>
    <w:rsid w:val="00E94A79"/>
    <w:rsid w:val="00E95F33"/>
    <w:rsid w:val="00E96F22"/>
    <w:rsid w:val="00E9758C"/>
    <w:rsid w:val="00E97CD1"/>
    <w:rsid w:val="00E97F59"/>
    <w:rsid w:val="00EA00DE"/>
    <w:rsid w:val="00EA0463"/>
    <w:rsid w:val="00EA05A0"/>
    <w:rsid w:val="00EA0B32"/>
    <w:rsid w:val="00EA0B9A"/>
    <w:rsid w:val="00EA11CA"/>
    <w:rsid w:val="00EA17E4"/>
    <w:rsid w:val="00EA1A5D"/>
    <w:rsid w:val="00EA1B4A"/>
    <w:rsid w:val="00EA43A0"/>
    <w:rsid w:val="00EA527B"/>
    <w:rsid w:val="00EA5677"/>
    <w:rsid w:val="00EA5D56"/>
    <w:rsid w:val="00EB3271"/>
    <w:rsid w:val="00EB3F67"/>
    <w:rsid w:val="00EB53B4"/>
    <w:rsid w:val="00EB5734"/>
    <w:rsid w:val="00EB5CAC"/>
    <w:rsid w:val="00EC017D"/>
    <w:rsid w:val="00EC0182"/>
    <w:rsid w:val="00EC0830"/>
    <w:rsid w:val="00EC136F"/>
    <w:rsid w:val="00EC1AD6"/>
    <w:rsid w:val="00EC22E1"/>
    <w:rsid w:val="00EC23DD"/>
    <w:rsid w:val="00EC45F8"/>
    <w:rsid w:val="00EC4B08"/>
    <w:rsid w:val="00EC57B8"/>
    <w:rsid w:val="00EC61BC"/>
    <w:rsid w:val="00EC6B99"/>
    <w:rsid w:val="00EC6DBA"/>
    <w:rsid w:val="00EC6FF6"/>
    <w:rsid w:val="00EC7769"/>
    <w:rsid w:val="00EC7C22"/>
    <w:rsid w:val="00EC7C26"/>
    <w:rsid w:val="00ED0B25"/>
    <w:rsid w:val="00ED18C3"/>
    <w:rsid w:val="00ED2480"/>
    <w:rsid w:val="00ED2882"/>
    <w:rsid w:val="00ED2937"/>
    <w:rsid w:val="00ED309F"/>
    <w:rsid w:val="00ED373F"/>
    <w:rsid w:val="00ED37C0"/>
    <w:rsid w:val="00ED37CC"/>
    <w:rsid w:val="00ED3E78"/>
    <w:rsid w:val="00ED4792"/>
    <w:rsid w:val="00ED4995"/>
    <w:rsid w:val="00ED7511"/>
    <w:rsid w:val="00EE137B"/>
    <w:rsid w:val="00EE13A3"/>
    <w:rsid w:val="00EE1736"/>
    <w:rsid w:val="00EE1DDC"/>
    <w:rsid w:val="00EE1F21"/>
    <w:rsid w:val="00EE2D14"/>
    <w:rsid w:val="00EE354A"/>
    <w:rsid w:val="00EE37EA"/>
    <w:rsid w:val="00EE39CA"/>
    <w:rsid w:val="00EE42F2"/>
    <w:rsid w:val="00EE43DB"/>
    <w:rsid w:val="00EE45D2"/>
    <w:rsid w:val="00EE6111"/>
    <w:rsid w:val="00EE75C8"/>
    <w:rsid w:val="00EE7A54"/>
    <w:rsid w:val="00EF0312"/>
    <w:rsid w:val="00EF26CF"/>
    <w:rsid w:val="00EF2D36"/>
    <w:rsid w:val="00EF4C18"/>
    <w:rsid w:val="00EF4C3D"/>
    <w:rsid w:val="00EF68CD"/>
    <w:rsid w:val="00EF7266"/>
    <w:rsid w:val="00EF7404"/>
    <w:rsid w:val="00EF74AF"/>
    <w:rsid w:val="00EF773A"/>
    <w:rsid w:val="00EF7821"/>
    <w:rsid w:val="00EF78A6"/>
    <w:rsid w:val="00F003B2"/>
    <w:rsid w:val="00F01241"/>
    <w:rsid w:val="00F02A07"/>
    <w:rsid w:val="00F03C3F"/>
    <w:rsid w:val="00F040CF"/>
    <w:rsid w:val="00F05926"/>
    <w:rsid w:val="00F05DB2"/>
    <w:rsid w:val="00F05E82"/>
    <w:rsid w:val="00F06230"/>
    <w:rsid w:val="00F06362"/>
    <w:rsid w:val="00F0695B"/>
    <w:rsid w:val="00F06C01"/>
    <w:rsid w:val="00F10604"/>
    <w:rsid w:val="00F10EFC"/>
    <w:rsid w:val="00F11195"/>
    <w:rsid w:val="00F12025"/>
    <w:rsid w:val="00F13AD5"/>
    <w:rsid w:val="00F14303"/>
    <w:rsid w:val="00F15BFE"/>
    <w:rsid w:val="00F15C25"/>
    <w:rsid w:val="00F15FA9"/>
    <w:rsid w:val="00F1785C"/>
    <w:rsid w:val="00F202AE"/>
    <w:rsid w:val="00F204A7"/>
    <w:rsid w:val="00F214DF"/>
    <w:rsid w:val="00F22FD3"/>
    <w:rsid w:val="00F2484B"/>
    <w:rsid w:val="00F24DDC"/>
    <w:rsid w:val="00F25795"/>
    <w:rsid w:val="00F257A0"/>
    <w:rsid w:val="00F27AFF"/>
    <w:rsid w:val="00F3038F"/>
    <w:rsid w:val="00F313AB"/>
    <w:rsid w:val="00F31A7D"/>
    <w:rsid w:val="00F320B9"/>
    <w:rsid w:val="00F325CB"/>
    <w:rsid w:val="00F32AB2"/>
    <w:rsid w:val="00F335CC"/>
    <w:rsid w:val="00F338F5"/>
    <w:rsid w:val="00F343DD"/>
    <w:rsid w:val="00F34ABC"/>
    <w:rsid w:val="00F35418"/>
    <w:rsid w:val="00F36501"/>
    <w:rsid w:val="00F366A7"/>
    <w:rsid w:val="00F37A72"/>
    <w:rsid w:val="00F37B2C"/>
    <w:rsid w:val="00F417FB"/>
    <w:rsid w:val="00F41D7B"/>
    <w:rsid w:val="00F42220"/>
    <w:rsid w:val="00F423DB"/>
    <w:rsid w:val="00F428BB"/>
    <w:rsid w:val="00F42A7E"/>
    <w:rsid w:val="00F4431F"/>
    <w:rsid w:val="00F44830"/>
    <w:rsid w:val="00F448B2"/>
    <w:rsid w:val="00F449EE"/>
    <w:rsid w:val="00F44BCC"/>
    <w:rsid w:val="00F463AB"/>
    <w:rsid w:val="00F46878"/>
    <w:rsid w:val="00F46DEC"/>
    <w:rsid w:val="00F46ECD"/>
    <w:rsid w:val="00F47D6B"/>
    <w:rsid w:val="00F47F6E"/>
    <w:rsid w:val="00F508B5"/>
    <w:rsid w:val="00F50BDE"/>
    <w:rsid w:val="00F51064"/>
    <w:rsid w:val="00F51617"/>
    <w:rsid w:val="00F52443"/>
    <w:rsid w:val="00F52933"/>
    <w:rsid w:val="00F52EC4"/>
    <w:rsid w:val="00F539B9"/>
    <w:rsid w:val="00F54C40"/>
    <w:rsid w:val="00F553AA"/>
    <w:rsid w:val="00F5558B"/>
    <w:rsid w:val="00F55C0F"/>
    <w:rsid w:val="00F55EFE"/>
    <w:rsid w:val="00F56350"/>
    <w:rsid w:val="00F57785"/>
    <w:rsid w:val="00F608A1"/>
    <w:rsid w:val="00F608D3"/>
    <w:rsid w:val="00F60CDA"/>
    <w:rsid w:val="00F61238"/>
    <w:rsid w:val="00F62197"/>
    <w:rsid w:val="00F62605"/>
    <w:rsid w:val="00F62ABF"/>
    <w:rsid w:val="00F6362A"/>
    <w:rsid w:val="00F63D88"/>
    <w:rsid w:val="00F6457A"/>
    <w:rsid w:val="00F6553E"/>
    <w:rsid w:val="00F6556D"/>
    <w:rsid w:val="00F65ECC"/>
    <w:rsid w:val="00F65F7B"/>
    <w:rsid w:val="00F662AC"/>
    <w:rsid w:val="00F66B72"/>
    <w:rsid w:val="00F67347"/>
    <w:rsid w:val="00F679FB"/>
    <w:rsid w:val="00F67B3F"/>
    <w:rsid w:val="00F67D9C"/>
    <w:rsid w:val="00F67E85"/>
    <w:rsid w:val="00F70FC2"/>
    <w:rsid w:val="00F71B44"/>
    <w:rsid w:val="00F72C4A"/>
    <w:rsid w:val="00F72FC0"/>
    <w:rsid w:val="00F738B0"/>
    <w:rsid w:val="00F73CAD"/>
    <w:rsid w:val="00F75AFF"/>
    <w:rsid w:val="00F763E6"/>
    <w:rsid w:val="00F76D9A"/>
    <w:rsid w:val="00F77A19"/>
    <w:rsid w:val="00F77AE6"/>
    <w:rsid w:val="00F77CC0"/>
    <w:rsid w:val="00F8085F"/>
    <w:rsid w:val="00F80FCB"/>
    <w:rsid w:val="00F82F81"/>
    <w:rsid w:val="00F82FDE"/>
    <w:rsid w:val="00F83551"/>
    <w:rsid w:val="00F83A50"/>
    <w:rsid w:val="00F83E68"/>
    <w:rsid w:val="00F8452D"/>
    <w:rsid w:val="00F84C3B"/>
    <w:rsid w:val="00F85A76"/>
    <w:rsid w:val="00F85D34"/>
    <w:rsid w:val="00F87FF6"/>
    <w:rsid w:val="00F9064A"/>
    <w:rsid w:val="00F9128F"/>
    <w:rsid w:val="00F916C6"/>
    <w:rsid w:val="00F92F0B"/>
    <w:rsid w:val="00F93890"/>
    <w:rsid w:val="00F93964"/>
    <w:rsid w:val="00F9519E"/>
    <w:rsid w:val="00F956E5"/>
    <w:rsid w:val="00F963D5"/>
    <w:rsid w:val="00FA009B"/>
    <w:rsid w:val="00FA035A"/>
    <w:rsid w:val="00FA03D2"/>
    <w:rsid w:val="00FA0B17"/>
    <w:rsid w:val="00FA0B89"/>
    <w:rsid w:val="00FA1261"/>
    <w:rsid w:val="00FA2C9D"/>
    <w:rsid w:val="00FA400A"/>
    <w:rsid w:val="00FA40D3"/>
    <w:rsid w:val="00FA4BFA"/>
    <w:rsid w:val="00FA5270"/>
    <w:rsid w:val="00FA5494"/>
    <w:rsid w:val="00FA698D"/>
    <w:rsid w:val="00FA6DAF"/>
    <w:rsid w:val="00FA7665"/>
    <w:rsid w:val="00FA7E56"/>
    <w:rsid w:val="00FB0520"/>
    <w:rsid w:val="00FB0FDF"/>
    <w:rsid w:val="00FB1337"/>
    <w:rsid w:val="00FB1B20"/>
    <w:rsid w:val="00FB1F83"/>
    <w:rsid w:val="00FB2167"/>
    <w:rsid w:val="00FB2CDC"/>
    <w:rsid w:val="00FB3502"/>
    <w:rsid w:val="00FB3723"/>
    <w:rsid w:val="00FB3B91"/>
    <w:rsid w:val="00FB3EB9"/>
    <w:rsid w:val="00FB4F11"/>
    <w:rsid w:val="00FB505A"/>
    <w:rsid w:val="00FB52A3"/>
    <w:rsid w:val="00FB5512"/>
    <w:rsid w:val="00FB5552"/>
    <w:rsid w:val="00FB563C"/>
    <w:rsid w:val="00FB58F2"/>
    <w:rsid w:val="00FB6E36"/>
    <w:rsid w:val="00FB770E"/>
    <w:rsid w:val="00FB78F9"/>
    <w:rsid w:val="00FC0069"/>
    <w:rsid w:val="00FC108F"/>
    <w:rsid w:val="00FC2081"/>
    <w:rsid w:val="00FC22BC"/>
    <w:rsid w:val="00FC2742"/>
    <w:rsid w:val="00FC2F01"/>
    <w:rsid w:val="00FC3D0F"/>
    <w:rsid w:val="00FC47E8"/>
    <w:rsid w:val="00FC4C52"/>
    <w:rsid w:val="00FC5B57"/>
    <w:rsid w:val="00FC5EA5"/>
    <w:rsid w:val="00FC6C26"/>
    <w:rsid w:val="00FC735A"/>
    <w:rsid w:val="00FC73C9"/>
    <w:rsid w:val="00FD0369"/>
    <w:rsid w:val="00FD0C55"/>
    <w:rsid w:val="00FD23A0"/>
    <w:rsid w:val="00FD289C"/>
    <w:rsid w:val="00FD3DD9"/>
    <w:rsid w:val="00FD48B0"/>
    <w:rsid w:val="00FD5081"/>
    <w:rsid w:val="00FD5557"/>
    <w:rsid w:val="00FD5CC7"/>
    <w:rsid w:val="00FD6236"/>
    <w:rsid w:val="00FD722B"/>
    <w:rsid w:val="00FE01B2"/>
    <w:rsid w:val="00FE1133"/>
    <w:rsid w:val="00FE12F9"/>
    <w:rsid w:val="00FE1A6B"/>
    <w:rsid w:val="00FE1B7E"/>
    <w:rsid w:val="00FE1E0C"/>
    <w:rsid w:val="00FE2706"/>
    <w:rsid w:val="00FE3903"/>
    <w:rsid w:val="00FE41AD"/>
    <w:rsid w:val="00FE47AE"/>
    <w:rsid w:val="00FE48D8"/>
    <w:rsid w:val="00FE4995"/>
    <w:rsid w:val="00FE49FC"/>
    <w:rsid w:val="00FE6F37"/>
    <w:rsid w:val="00FF07C7"/>
    <w:rsid w:val="00FF11A8"/>
    <w:rsid w:val="00FF1278"/>
    <w:rsid w:val="00FF2D61"/>
    <w:rsid w:val="00FF307A"/>
    <w:rsid w:val="00FF450D"/>
    <w:rsid w:val="00FF4A46"/>
    <w:rsid w:val="00FF5300"/>
    <w:rsid w:val="00FF5E05"/>
    <w:rsid w:val="00FF6730"/>
    <w:rsid w:val="00FF6EFE"/>
    <w:rsid w:val="00FF79A1"/>
    <w:rsid w:val="00FF7A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1769B"/>
  <w15:docId w15:val="{6775BE10-4360-4598-80E1-94E5520F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20"/>
    <w:rPr>
      <w:sz w:val="20"/>
      <w:szCs w:val="20"/>
      <w:lang w:val="en-GB"/>
    </w:rPr>
  </w:style>
  <w:style w:type="paragraph" w:styleId="Heading1">
    <w:name w:val="heading 1"/>
    <w:aliases w:val="Level,Agt Head 1,Normalhead1,MisHead1,LetHead1,Heading 1 - Columns,l1,H1,h1,L1,rp_Heading 1,Bold 18,II+,I,h1 chapter heading,A MAJOR/BOLD,stydde,Datasheet title,Section Heading,Main Section,Attribute Heading 1"/>
    <w:basedOn w:val="Normal"/>
    <w:next w:val="Normal"/>
    <w:link w:val="Heading1Char"/>
    <w:autoRedefine/>
    <w:qFormat/>
    <w:rsid w:val="001B0533"/>
    <w:pPr>
      <w:keepNext/>
      <w:numPr>
        <w:ilvl w:val="1"/>
        <w:numId w:val="5"/>
      </w:numPr>
      <w:tabs>
        <w:tab w:val="left" w:pos="540"/>
      </w:tabs>
      <w:ind w:left="540" w:hanging="540"/>
      <w:outlineLvl w:val="0"/>
    </w:pPr>
    <w:rPr>
      <w:rFonts w:asciiTheme="minorHAnsi" w:hAnsiTheme="minorHAnsi" w:cstheme="minorHAnsi"/>
      <w:b/>
      <w:bCs/>
      <w:kern w:val="32"/>
      <w:sz w:val="24"/>
      <w:szCs w:val="24"/>
    </w:rPr>
  </w:style>
  <w:style w:type="paragraph" w:styleId="Heading2">
    <w:name w:val="heading 2"/>
    <w:basedOn w:val="Normal"/>
    <w:next w:val="Normal"/>
    <w:link w:val="Heading2Char"/>
    <w:uiPriority w:val="99"/>
    <w:qFormat/>
    <w:rsid w:val="0079137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0380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03806"/>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E03806"/>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E0380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E03806"/>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E03806"/>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E0380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Char,Agt Head 1 Char,Normalhead1 Char,MisHead1 Char,LetHead1 Char,Heading 1 - Columns Char,l1 Char,H1 Char,h1 Char,L1 Char,rp_Heading 1 Char,Bold 18 Char,II+ Char,I Char,h1 chapter heading Char,A MAJOR/BOLD Char,stydde Char"/>
    <w:basedOn w:val="DefaultParagraphFont"/>
    <w:link w:val="Heading1"/>
    <w:locked/>
    <w:rsid w:val="001B0533"/>
    <w:rPr>
      <w:rFonts w:asciiTheme="minorHAnsi" w:hAnsiTheme="minorHAnsi" w:cstheme="minorHAnsi"/>
      <w:b/>
      <w:bCs/>
      <w:kern w:val="32"/>
      <w:sz w:val="24"/>
      <w:szCs w:val="24"/>
      <w:lang w:val="en-GB"/>
    </w:rPr>
  </w:style>
  <w:style w:type="character" w:customStyle="1" w:styleId="Heading2Char">
    <w:name w:val="Heading 2 Char"/>
    <w:basedOn w:val="DefaultParagraphFont"/>
    <w:link w:val="Heading2"/>
    <w:uiPriority w:val="99"/>
    <w:locked/>
    <w:rsid w:val="00C33F80"/>
    <w:rPr>
      <w:rFonts w:ascii="Arial" w:hAnsi="Arial" w:cs="Arial"/>
      <w:b/>
      <w:bCs/>
      <w:i/>
      <w:iCs/>
      <w:sz w:val="28"/>
      <w:szCs w:val="28"/>
      <w:lang w:val="en-GB"/>
    </w:rPr>
  </w:style>
  <w:style w:type="character" w:customStyle="1" w:styleId="Heading3Char">
    <w:name w:val="Heading 3 Char"/>
    <w:basedOn w:val="DefaultParagraphFont"/>
    <w:link w:val="Heading3"/>
    <w:uiPriority w:val="99"/>
    <w:locked/>
    <w:rsid w:val="000209A6"/>
    <w:rPr>
      <w:rFonts w:ascii="Arial" w:hAnsi="Arial" w:cs="Arial"/>
      <w:b/>
      <w:bCs/>
      <w:sz w:val="26"/>
      <w:szCs w:val="26"/>
      <w:lang w:val="en-GB"/>
    </w:rPr>
  </w:style>
  <w:style w:type="character" w:customStyle="1" w:styleId="Heading4Char">
    <w:name w:val="Heading 4 Char"/>
    <w:basedOn w:val="DefaultParagraphFont"/>
    <w:link w:val="Heading4"/>
    <w:uiPriority w:val="99"/>
    <w:locked/>
    <w:rsid w:val="000209A6"/>
    <w:rPr>
      <w:b/>
      <w:bCs/>
      <w:sz w:val="28"/>
      <w:szCs w:val="28"/>
      <w:lang w:val="en-GB"/>
    </w:rPr>
  </w:style>
  <w:style w:type="character" w:customStyle="1" w:styleId="Heading5Char">
    <w:name w:val="Heading 5 Char"/>
    <w:basedOn w:val="DefaultParagraphFont"/>
    <w:link w:val="Heading5"/>
    <w:uiPriority w:val="99"/>
    <w:locked/>
    <w:rsid w:val="000209A6"/>
    <w:rPr>
      <w:b/>
      <w:bCs/>
      <w:i/>
      <w:iCs/>
      <w:sz w:val="26"/>
      <w:szCs w:val="26"/>
      <w:lang w:val="en-GB"/>
    </w:rPr>
  </w:style>
  <w:style w:type="character" w:customStyle="1" w:styleId="Heading6Char">
    <w:name w:val="Heading 6 Char"/>
    <w:basedOn w:val="DefaultParagraphFont"/>
    <w:link w:val="Heading6"/>
    <w:uiPriority w:val="99"/>
    <w:locked/>
    <w:rsid w:val="000209A6"/>
    <w:rPr>
      <w:b/>
      <w:bCs/>
      <w:lang w:val="en-GB"/>
    </w:rPr>
  </w:style>
  <w:style w:type="character" w:customStyle="1" w:styleId="Heading7Char">
    <w:name w:val="Heading 7 Char"/>
    <w:basedOn w:val="DefaultParagraphFont"/>
    <w:link w:val="Heading7"/>
    <w:uiPriority w:val="99"/>
    <w:locked/>
    <w:rsid w:val="000209A6"/>
    <w:rPr>
      <w:sz w:val="24"/>
      <w:szCs w:val="24"/>
      <w:lang w:val="en-GB"/>
    </w:rPr>
  </w:style>
  <w:style w:type="character" w:customStyle="1" w:styleId="Heading8Char">
    <w:name w:val="Heading 8 Char"/>
    <w:basedOn w:val="DefaultParagraphFont"/>
    <w:link w:val="Heading8"/>
    <w:uiPriority w:val="99"/>
    <w:locked/>
    <w:rsid w:val="000209A6"/>
    <w:rPr>
      <w:i/>
      <w:iCs/>
      <w:sz w:val="24"/>
      <w:szCs w:val="24"/>
      <w:lang w:val="en-GB"/>
    </w:rPr>
  </w:style>
  <w:style w:type="character" w:customStyle="1" w:styleId="Heading9Char">
    <w:name w:val="Heading 9 Char"/>
    <w:basedOn w:val="DefaultParagraphFont"/>
    <w:link w:val="Heading9"/>
    <w:uiPriority w:val="99"/>
    <w:locked/>
    <w:rsid w:val="000209A6"/>
    <w:rPr>
      <w:rFonts w:ascii="Arial" w:hAnsi="Arial" w:cs="Arial"/>
      <w:lang w:val="en-GB"/>
    </w:rPr>
  </w:style>
  <w:style w:type="paragraph" w:styleId="BalloonText">
    <w:name w:val="Balloon Text"/>
    <w:basedOn w:val="Normal"/>
    <w:link w:val="BalloonTextChar"/>
    <w:uiPriority w:val="99"/>
    <w:semiHidden/>
    <w:rsid w:val="005C18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09A6"/>
    <w:rPr>
      <w:rFonts w:cs="Times New Roman"/>
      <w:sz w:val="2"/>
      <w:lang w:val="en-GB"/>
    </w:rPr>
  </w:style>
  <w:style w:type="paragraph" w:styleId="Header">
    <w:name w:val="header"/>
    <w:basedOn w:val="Normal"/>
    <w:link w:val="HeaderChar"/>
    <w:rsid w:val="0079725B"/>
    <w:pPr>
      <w:tabs>
        <w:tab w:val="center" w:pos="4320"/>
        <w:tab w:val="right" w:pos="8640"/>
      </w:tabs>
      <w:jc w:val="center"/>
    </w:pPr>
    <w:rPr>
      <w:rFonts w:ascii="Arial" w:hAnsi="Arial"/>
      <w:b/>
      <w:sz w:val="32"/>
    </w:rPr>
  </w:style>
  <w:style w:type="character" w:customStyle="1" w:styleId="HeaderChar">
    <w:name w:val="Header Char"/>
    <w:basedOn w:val="DefaultParagraphFont"/>
    <w:link w:val="Header"/>
    <w:locked/>
    <w:rsid w:val="00C860C6"/>
    <w:rPr>
      <w:rFonts w:ascii="Arial" w:hAnsi="Arial" w:cs="Times New Roman"/>
      <w:b/>
      <w:sz w:val="32"/>
    </w:rPr>
  </w:style>
  <w:style w:type="paragraph" w:styleId="Footer">
    <w:name w:val="footer"/>
    <w:basedOn w:val="Normal"/>
    <w:link w:val="FooterChar"/>
    <w:uiPriority w:val="99"/>
    <w:rsid w:val="0067162B"/>
    <w:pPr>
      <w:tabs>
        <w:tab w:val="center" w:pos="4320"/>
        <w:tab w:val="right" w:pos="8640"/>
      </w:tabs>
    </w:pPr>
  </w:style>
  <w:style w:type="character" w:customStyle="1" w:styleId="FooterChar">
    <w:name w:val="Footer Char"/>
    <w:basedOn w:val="DefaultParagraphFont"/>
    <w:link w:val="Footer"/>
    <w:uiPriority w:val="99"/>
    <w:locked/>
    <w:rsid w:val="000209A6"/>
    <w:rPr>
      <w:rFonts w:cs="Times New Roman"/>
      <w:sz w:val="20"/>
      <w:szCs w:val="20"/>
      <w:lang w:val="en-GB"/>
    </w:rPr>
  </w:style>
  <w:style w:type="paragraph" w:styleId="TOC1">
    <w:name w:val="toc 1"/>
    <w:basedOn w:val="Normal"/>
    <w:next w:val="Normal"/>
    <w:autoRedefine/>
    <w:uiPriority w:val="39"/>
    <w:rsid w:val="0035386E"/>
    <w:pPr>
      <w:tabs>
        <w:tab w:val="left" w:pos="450"/>
        <w:tab w:val="right" w:leader="dot" w:pos="8630"/>
      </w:tabs>
      <w:ind w:left="450" w:hanging="450"/>
    </w:pPr>
    <w:rPr>
      <w:rFonts w:ascii="Arial Narrow" w:hAnsi="Arial Narrow"/>
      <w:noProof/>
      <w:sz w:val="22"/>
      <w:szCs w:val="22"/>
    </w:rPr>
  </w:style>
  <w:style w:type="character" w:styleId="Hyperlink">
    <w:name w:val="Hyperlink"/>
    <w:basedOn w:val="DefaultParagraphFont"/>
    <w:uiPriority w:val="99"/>
    <w:rsid w:val="00E92355"/>
    <w:rPr>
      <w:rFonts w:cs="Times New Roman"/>
      <w:color w:val="0000FF"/>
      <w:u w:val="single"/>
    </w:rPr>
  </w:style>
  <w:style w:type="table" w:styleId="TableGrid">
    <w:name w:val="Table Grid"/>
    <w:basedOn w:val="TableNormal"/>
    <w:uiPriority w:val="39"/>
    <w:rsid w:val="007913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99"/>
    <w:rsid w:val="00DC6611"/>
    <w:pPr>
      <w:ind w:left="200"/>
    </w:pPr>
  </w:style>
  <w:style w:type="character" w:styleId="PageNumber">
    <w:name w:val="page number"/>
    <w:basedOn w:val="DefaultParagraphFont"/>
    <w:uiPriority w:val="99"/>
    <w:rsid w:val="00166BE6"/>
    <w:rPr>
      <w:rFonts w:cs="Times New Roman"/>
    </w:rPr>
  </w:style>
  <w:style w:type="paragraph" w:styleId="TOC3">
    <w:name w:val="toc 3"/>
    <w:basedOn w:val="Normal"/>
    <w:next w:val="Normal"/>
    <w:autoRedefine/>
    <w:uiPriority w:val="99"/>
    <w:rsid w:val="0068336C"/>
    <w:pPr>
      <w:ind w:left="400"/>
    </w:pPr>
  </w:style>
  <w:style w:type="paragraph" w:styleId="ListContinue">
    <w:name w:val="List Continue"/>
    <w:basedOn w:val="Normal"/>
    <w:uiPriority w:val="99"/>
    <w:rsid w:val="008D4AE4"/>
    <w:pPr>
      <w:spacing w:before="40" w:after="120"/>
      <w:ind w:left="283"/>
    </w:pPr>
    <w:rPr>
      <w:rFonts w:ascii="Arial" w:hAnsi="Arial"/>
      <w:szCs w:val="24"/>
    </w:rPr>
  </w:style>
  <w:style w:type="paragraph" w:styleId="NormalWeb">
    <w:name w:val="Normal (Web)"/>
    <w:basedOn w:val="Normal"/>
    <w:uiPriority w:val="99"/>
    <w:rsid w:val="00FB1B20"/>
    <w:pPr>
      <w:spacing w:before="100" w:beforeAutospacing="1" w:after="100" w:afterAutospacing="1"/>
    </w:pPr>
    <w:rPr>
      <w:sz w:val="24"/>
      <w:szCs w:val="24"/>
    </w:rPr>
  </w:style>
  <w:style w:type="character" w:styleId="CommentReference">
    <w:name w:val="annotation reference"/>
    <w:basedOn w:val="DefaultParagraphFont"/>
    <w:uiPriority w:val="99"/>
    <w:semiHidden/>
    <w:rsid w:val="000C4349"/>
    <w:rPr>
      <w:rFonts w:cs="Times New Roman"/>
      <w:sz w:val="16"/>
      <w:szCs w:val="16"/>
    </w:rPr>
  </w:style>
  <w:style w:type="paragraph" w:styleId="CommentText">
    <w:name w:val="annotation text"/>
    <w:basedOn w:val="Normal"/>
    <w:link w:val="CommentTextChar"/>
    <w:rsid w:val="000C4349"/>
  </w:style>
  <w:style w:type="character" w:customStyle="1" w:styleId="CommentTextChar">
    <w:name w:val="Comment Text Char"/>
    <w:basedOn w:val="DefaultParagraphFont"/>
    <w:link w:val="CommentText"/>
    <w:locked/>
    <w:rsid w:val="000209A6"/>
    <w:rPr>
      <w:rFonts w:cs="Times New Roman"/>
      <w:sz w:val="20"/>
      <w:szCs w:val="20"/>
      <w:lang w:val="en-GB"/>
    </w:rPr>
  </w:style>
  <w:style w:type="paragraph" w:styleId="CommentSubject">
    <w:name w:val="annotation subject"/>
    <w:basedOn w:val="CommentText"/>
    <w:next w:val="CommentText"/>
    <w:link w:val="CommentSubjectChar"/>
    <w:uiPriority w:val="99"/>
    <w:semiHidden/>
    <w:rsid w:val="000C4349"/>
    <w:rPr>
      <w:b/>
      <w:bCs/>
    </w:rPr>
  </w:style>
  <w:style w:type="character" w:customStyle="1" w:styleId="CommentSubjectChar">
    <w:name w:val="Comment Subject Char"/>
    <w:basedOn w:val="CommentTextChar"/>
    <w:link w:val="CommentSubject"/>
    <w:uiPriority w:val="99"/>
    <w:semiHidden/>
    <w:locked/>
    <w:rsid w:val="000209A6"/>
    <w:rPr>
      <w:rFonts w:cs="Times New Roman"/>
      <w:b/>
      <w:bCs/>
      <w:sz w:val="20"/>
      <w:szCs w:val="20"/>
      <w:lang w:val="en-GB"/>
    </w:rPr>
  </w:style>
  <w:style w:type="paragraph" w:styleId="BodyText">
    <w:name w:val="Body Text"/>
    <w:basedOn w:val="Normal"/>
    <w:link w:val="BodyTextChar"/>
    <w:uiPriority w:val="99"/>
    <w:rsid w:val="00EE37EA"/>
    <w:pPr>
      <w:spacing w:before="111"/>
      <w:ind w:right="90"/>
      <w:jc w:val="both"/>
    </w:pPr>
    <w:rPr>
      <w:rFonts w:ascii="Arial" w:hAnsi="Arial"/>
      <w:sz w:val="18"/>
      <w:szCs w:val="24"/>
    </w:rPr>
  </w:style>
  <w:style w:type="character" w:customStyle="1" w:styleId="BodyTextChar">
    <w:name w:val="Body Text Char"/>
    <w:basedOn w:val="DefaultParagraphFont"/>
    <w:link w:val="BodyText"/>
    <w:uiPriority w:val="99"/>
    <w:locked/>
    <w:rsid w:val="000209A6"/>
    <w:rPr>
      <w:rFonts w:cs="Times New Roman"/>
      <w:sz w:val="20"/>
      <w:szCs w:val="20"/>
      <w:lang w:val="en-GB"/>
    </w:rPr>
  </w:style>
  <w:style w:type="paragraph" w:customStyle="1" w:styleId="MITPTitle6">
    <w:name w:val="MITP Title 6"/>
    <w:basedOn w:val="Normal"/>
    <w:uiPriority w:val="99"/>
    <w:rsid w:val="00EE37EA"/>
    <w:pPr>
      <w:spacing w:before="360" w:after="120"/>
      <w:jc w:val="center"/>
    </w:pPr>
    <w:rPr>
      <w:rFonts w:ascii="Arial" w:hAnsi="Arial"/>
    </w:rPr>
  </w:style>
  <w:style w:type="paragraph" w:styleId="FootnoteText">
    <w:name w:val="footnote text"/>
    <w:basedOn w:val="Normal"/>
    <w:link w:val="FootnoteTextChar"/>
    <w:uiPriority w:val="99"/>
    <w:semiHidden/>
    <w:rsid w:val="00EE37EA"/>
    <w:rPr>
      <w:rFonts w:ascii="Arial" w:hAnsi="Arial"/>
    </w:rPr>
  </w:style>
  <w:style w:type="character" w:customStyle="1" w:styleId="FootnoteTextChar">
    <w:name w:val="Footnote Text Char"/>
    <w:basedOn w:val="DefaultParagraphFont"/>
    <w:link w:val="FootnoteText"/>
    <w:uiPriority w:val="99"/>
    <w:semiHidden/>
    <w:locked/>
    <w:rsid w:val="000209A6"/>
    <w:rPr>
      <w:rFonts w:cs="Times New Roman"/>
      <w:sz w:val="20"/>
      <w:szCs w:val="20"/>
      <w:lang w:val="en-GB"/>
    </w:rPr>
  </w:style>
  <w:style w:type="paragraph" w:customStyle="1" w:styleId="TableText">
    <w:name w:val="Table Text"/>
    <w:basedOn w:val="Normal"/>
    <w:uiPriority w:val="99"/>
    <w:rsid w:val="00EE37EA"/>
    <w:pPr>
      <w:keepNext/>
      <w:keepLines/>
      <w:widowControl w:val="0"/>
      <w:overflowPunct w:val="0"/>
      <w:autoSpaceDE w:val="0"/>
      <w:autoSpaceDN w:val="0"/>
      <w:adjustRightInd w:val="0"/>
      <w:spacing w:before="40" w:after="40"/>
      <w:textAlignment w:val="baseline"/>
    </w:pPr>
    <w:rPr>
      <w:rFonts w:ascii="Arial Narrow" w:hAnsi="Arial Narrow"/>
      <w:sz w:val="18"/>
    </w:rPr>
  </w:style>
  <w:style w:type="paragraph" w:styleId="BodyTextIndent">
    <w:name w:val="Body Text Indent"/>
    <w:basedOn w:val="Normal"/>
    <w:link w:val="BodyTextIndentChar"/>
    <w:rsid w:val="0061564F"/>
    <w:pPr>
      <w:spacing w:after="120"/>
      <w:ind w:left="360"/>
    </w:pPr>
  </w:style>
  <w:style w:type="character" w:customStyle="1" w:styleId="BodyTextIndentChar">
    <w:name w:val="Body Text Indent Char"/>
    <w:basedOn w:val="DefaultParagraphFont"/>
    <w:link w:val="BodyTextIndent"/>
    <w:locked/>
    <w:rsid w:val="0061564F"/>
    <w:rPr>
      <w:rFonts w:cs="Times New Roman"/>
    </w:rPr>
  </w:style>
  <w:style w:type="paragraph" w:styleId="PlainText">
    <w:name w:val="Plain Text"/>
    <w:basedOn w:val="Normal"/>
    <w:link w:val="PlainTextChar"/>
    <w:uiPriority w:val="99"/>
    <w:rsid w:val="00103F7F"/>
    <w:rPr>
      <w:rFonts w:ascii="Courier New" w:hAnsi="Courier New"/>
      <w:lang w:val="en-ZA"/>
    </w:rPr>
  </w:style>
  <w:style w:type="character" w:customStyle="1" w:styleId="PlainTextChar">
    <w:name w:val="Plain Text Char"/>
    <w:basedOn w:val="DefaultParagraphFont"/>
    <w:link w:val="PlainText"/>
    <w:uiPriority w:val="99"/>
    <w:locked/>
    <w:rsid w:val="00103F7F"/>
    <w:rPr>
      <w:rFonts w:ascii="Courier New" w:hAnsi="Courier New" w:cs="Times New Roman"/>
      <w:lang w:val="en-ZA"/>
    </w:rPr>
  </w:style>
  <w:style w:type="paragraph" w:customStyle="1" w:styleId="AnnexH1">
    <w:name w:val="Annex H1"/>
    <w:basedOn w:val="Heading1"/>
    <w:next w:val="Normal"/>
    <w:uiPriority w:val="99"/>
    <w:rsid w:val="00A74C84"/>
    <w:pPr>
      <w:pageBreakBefore/>
      <w:numPr>
        <w:ilvl w:val="0"/>
        <w:numId w:val="0"/>
      </w:numPr>
      <w:pBdr>
        <w:bottom w:val="single" w:sz="12" w:space="1" w:color="A1632B"/>
      </w:pBdr>
      <w:tabs>
        <w:tab w:val="num" w:pos="716"/>
        <w:tab w:val="num" w:pos="851"/>
      </w:tabs>
      <w:ind w:left="851" w:hanging="851"/>
    </w:pPr>
    <w:rPr>
      <w:rFonts w:cs="Times New Roman"/>
      <w:bCs w:val="0"/>
      <w:color w:val="A1632B"/>
      <w:kern w:val="28"/>
      <w:sz w:val="36"/>
      <w:lang w:val="en-ZA"/>
    </w:rPr>
  </w:style>
  <w:style w:type="paragraph" w:customStyle="1" w:styleId="AnnexH3">
    <w:name w:val="Annex H3"/>
    <w:basedOn w:val="Heading1"/>
    <w:next w:val="Normal"/>
    <w:uiPriority w:val="99"/>
    <w:rsid w:val="00A74C84"/>
    <w:pPr>
      <w:numPr>
        <w:ilvl w:val="2"/>
        <w:numId w:val="2"/>
      </w:numPr>
      <w:tabs>
        <w:tab w:val="left" w:pos="851"/>
      </w:tabs>
      <w:outlineLvl w:val="2"/>
    </w:pPr>
    <w:rPr>
      <w:rFonts w:cs="Times New Roman"/>
      <w:bCs w:val="0"/>
      <w:color w:val="A1632B"/>
      <w:kern w:val="28"/>
      <w:lang w:val="en-ZA"/>
    </w:rPr>
  </w:style>
  <w:style w:type="paragraph" w:customStyle="1" w:styleId="AnnexH2">
    <w:name w:val="Annex H2"/>
    <w:basedOn w:val="Heading1"/>
    <w:next w:val="Normal"/>
    <w:uiPriority w:val="99"/>
    <w:rsid w:val="00A74C84"/>
    <w:pPr>
      <w:numPr>
        <w:numId w:val="2"/>
      </w:numPr>
      <w:spacing w:before="360" w:after="120"/>
      <w:outlineLvl w:val="1"/>
    </w:pPr>
    <w:rPr>
      <w:rFonts w:cs="Times New Roman"/>
      <w:bCs w:val="0"/>
      <w:color w:val="A1632B"/>
      <w:kern w:val="28"/>
      <w:lang w:val="en-ZA"/>
    </w:rPr>
  </w:style>
  <w:style w:type="paragraph" w:customStyle="1" w:styleId="AnnexH4">
    <w:name w:val="Annex H4"/>
    <w:basedOn w:val="Heading1"/>
    <w:next w:val="Normal"/>
    <w:uiPriority w:val="99"/>
    <w:rsid w:val="00A74C84"/>
    <w:pPr>
      <w:numPr>
        <w:ilvl w:val="3"/>
        <w:numId w:val="2"/>
      </w:numPr>
    </w:pPr>
    <w:rPr>
      <w:rFonts w:cs="Times New Roman"/>
      <w:bCs w:val="0"/>
      <w:color w:val="A1632B"/>
      <w:kern w:val="28"/>
      <w:lang w:val="en-ZA"/>
    </w:rPr>
  </w:style>
  <w:style w:type="character" w:styleId="FootnoteReference">
    <w:name w:val="footnote reference"/>
    <w:basedOn w:val="DefaultParagraphFont"/>
    <w:uiPriority w:val="99"/>
    <w:rsid w:val="005C75D7"/>
    <w:rPr>
      <w:rFonts w:cs="Times New Roman"/>
      <w:vertAlign w:val="superscript"/>
    </w:rPr>
  </w:style>
  <w:style w:type="character" w:customStyle="1" w:styleId="style11">
    <w:name w:val="style11"/>
    <w:basedOn w:val="DefaultParagraphFont"/>
    <w:uiPriority w:val="99"/>
    <w:rsid w:val="00211D45"/>
    <w:rPr>
      <w:rFonts w:cs="Times New Roman"/>
      <w:sz w:val="18"/>
      <w:szCs w:val="18"/>
    </w:rPr>
  </w:style>
  <w:style w:type="paragraph" w:customStyle="1" w:styleId="bodytext0">
    <w:name w:val="bodytext"/>
    <w:basedOn w:val="Normal"/>
    <w:uiPriority w:val="99"/>
    <w:rsid w:val="00211D45"/>
    <w:pPr>
      <w:spacing w:before="100" w:beforeAutospacing="1" w:after="100" w:afterAutospacing="1"/>
    </w:pPr>
    <w:rPr>
      <w:rFonts w:ascii="Verdana" w:hAnsi="Verdana"/>
    </w:rPr>
  </w:style>
  <w:style w:type="paragraph" w:customStyle="1" w:styleId="comment">
    <w:name w:val="comment"/>
    <w:basedOn w:val="Normal"/>
    <w:uiPriority w:val="99"/>
    <w:rsid w:val="003F6C6E"/>
    <w:pPr>
      <w:spacing w:before="120" w:after="120"/>
      <w:jc w:val="both"/>
    </w:pPr>
    <w:rPr>
      <w:rFonts w:ascii="Arial" w:hAnsi="Arial"/>
      <w:lang w:val="en-ZA"/>
    </w:rPr>
  </w:style>
  <w:style w:type="paragraph" w:styleId="ListParagraph">
    <w:name w:val="List Paragraph"/>
    <w:aliases w:val="List Paragraph 1,numbers normal cal,Table of contents numbered,Riana Table Bullets 1,List Paragraph - 2,MB SUB A,Chapter Numbering,Grey Bullet List,Grey Bullet Style,Gov 2,Indent Paragraph,Colorful List - Accent 11,Outline Paragraph"/>
    <w:basedOn w:val="Normal"/>
    <w:link w:val="ListParagraphChar"/>
    <w:uiPriority w:val="99"/>
    <w:qFormat/>
    <w:rsid w:val="003F6C6E"/>
    <w:pPr>
      <w:spacing w:before="120" w:after="120"/>
      <w:ind w:left="720"/>
      <w:contextualSpacing/>
      <w:jc w:val="both"/>
    </w:pPr>
    <w:rPr>
      <w:rFonts w:ascii="Arial" w:hAnsi="Arial"/>
      <w:lang w:val="en-ZA"/>
    </w:rPr>
  </w:style>
  <w:style w:type="paragraph" w:customStyle="1" w:styleId="Quick1">
    <w:name w:val="Quick 1."/>
    <w:basedOn w:val="Normal"/>
    <w:uiPriority w:val="99"/>
    <w:rsid w:val="00E332AF"/>
    <w:pPr>
      <w:widowControl w:val="0"/>
      <w:tabs>
        <w:tab w:val="num" w:pos="360"/>
        <w:tab w:val="num" w:pos="720"/>
      </w:tabs>
      <w:ind w:left="720" w:hanging="720"/>
    </w:pPr>
    <w:rPr>
      <w:rFonts w:ascii="Courier New" w:hAnsi="Courier New"/>
      <w:sz w:val="24"/>
    </w:rPr>
  </w:style>
  <w:style w:type="paragraph" w:styleId="BodyText2">
    <w:name w:val="Body Text 2"/>
    <w:basedOn w:val="Normal"/>
    <w:link w:val="BodyText2Char"/>
    <w:uiPriority w:val="99"/>
    <w:rsid w:val="007007BE"/>
    <w:pPr>
      <w:spacing w:after="120" w:line="480" w:lineRule="auto"/>
    </w:pPr>
  </w:style>
  <w:style w:type="character" w:customStyle="1" w:styleId="BodyText2Char">
    <w:name w:val="Body Text 2 Char"/>
    <w:basedOn w:val="DefaultParagraphFont"/>
    <w:link w:val="BodyText2"/>
    <w:uiPriority w:val="99"/>
    <w:locked/>
    <w:rsid w:val="007007BE"/>
    <w:rPr>
      <w:rFonts w:cs="Times New Roman"/>
    </w:rPr>
  </w:style>
  <w:style w:type="paragraph" w:styleId="TOC4">
    <w:name w:val="toc 4"/>
    <w:basedOn w:val="Normal"/>
    <w:next w:val="Normal"/>
    <w:autoRedefine/>
    <w:uiPriority w:val="99"/>
    <w:rsid w:val="000D21A7"/>
    <w:pPr>
      <w:spacing w:after="100" w:line="276" w:lineRule="auto"/>
      <w:ind w:left="660"/>
    </w:pPr>
    <w:rPr>
      <w:rFonts w:ascii="Calibri" w:hAnsi="Calibri"/>
      <w:sz w:val="22"/>
      <w:szCs w:val="22"/>
    </w:rPr>
  </w:style>
  <w:style w:type="paragraph" w:styleId="TOC5">
    <w:name w:val="toc 5"/>
    <w:basedOn w:val="Normal"/>
    <w:next w:val="Normal"/>
    <w:autoRedefine/>
    <w:uiPriority w:val="99"/>
    <w:rsid w:val="000D21A7"/>
    <w:pPr>
      <w:spacing w:after="100" w:line="276" w:lineRule="auto"/>
      <w:ind w:left="880"/>
    </w:pPr>
    <w:rPr>
      <w:rFonts w:ascii="Calibri" w:hAnsi="Calibri"/>
      <w:sz w:val="22"/>
      <w:szCs w:val="22"/>
    </w:rPr>
  </w:style>
  <w:style w:type="paragraph" w:styleId="TOC6">
    <w:name w:val="toc 6"/>
    <w:basedOn w:val="Normal"/>
    <w:next w:val="Normal"/>
    <w:autoRedefine/>
    <w:uiPriority w:val="99"/>
    <w:rsid w:val="000D21A7"/>
    <w:pPr>
      <w:spacing w:after="100" w:line="276" w:lineRule="auto"/>
      <w:ind w:left="1100"/>
    </w:pPr>
    <w:rPr>
      <w:rFonts w:ascii="Calibri" w:hAnsi="Calibri"/>
      <w:sz w:val="22"/>
      <w:szCs w:val="22"/>
    </w:rPr>
  </w:style>
  <w:style w:type="paragraph" w:styleId="TOC7">
    <w:name w:val="toc 7"/>
    <w:basedOn w:val="Normal"/>
    <w:next w:val="Normal"/>
    <w:autoRedefine/>
    <w:uiPriority w:val="99"/>
    <w:rsid w:val="000D21A7"/>
    <w:pPr>
      <w:spacing w:after="100" w:line="276" w:lineRule="auto"/>
      <w:ind w:left="1320"/>
    </w:pPr>
    <w:rPr>
      <w:rFonts w:ascii="Calibri" w:hAnsi="Calibri"/>
      <w:sz w:val="22"/>
      <w:szCs w:val="22"/>
    </w:rPr>
  </w:style>
  <w:style w:type="paragraph" w:styleId="TOC8">
    <w:name w:val="toc 8"/>
    <w:basedOn w:val="Normal"/>
    <w:next w:val="Normal"/>
    <w:autoRedefine/>
    <w:uiPriority w:val="99"/>
    <w:rsid w:val="000D21A7"/>
    <w:pPr>
      <w:spacing w:after="100" w:line="276" w:lineRule="auto"/>
      <w:ind w:left="1540"/>
    </w:pPr>
    <w:rPr>
      <w:rFonts w:ascii="Calibri" w:hAnsi="Calibri"/>
      <w:sz w:val="22"/>
      <w:szCs w:val="22"/>
    </w:rPr>
  </w:style>
  <w:style w:type="paragraph" w:styleId="TOC9">
    <w:name w:val="toc 9"/>
    <w:basedOn w:val="Normal"/>
    <w:next w:val="Normal"/>
    <w:autoRedefine/>
    <w:uiPriority w:val="99"/>
    <w:rsid w:val="000D21A7"/>
    <w:pPr>
      <w:spacing w:after="100" w:line="276" w:lineRule="auto"/>
      <w:ind w:left="1760"/>
    </w:pPr>
    <w:rPr>
      <w:rFonts w:ascii="Calibri" w:hAnsi="Calibri"/>
      <w:sz w:val="22"/>
      <w:szCs w:val="22"/>
    </w:rPr>
  </w:style>
  <w:style w:type="paragraph" w:styleId="TOCHeading">
    <w:name w:val="TOC Heading"/>
    <w:basedOn w:val="Heading1"/>
    <w:next w:val="Normal"/>
    <w:uiPriority w:val="99"/>
    <w:qFormat/>
    <w:rsid w:val="00FE01B2"/>
    <w:pPr>
      <w:keepLines/>
      <w:tabs>
        <w:tab w:val="num" w:pos="716"/>
      </w:tabs>
      <w:spacing w:before="480" w:line="276" w:lineRule="auto"/>
      <w:ind w:left="0" w:firstLine="0"/>
      <w:outlineLvl w:val="9"/>
    </w:pPr>
    <w:rPr>
      <w:rFonts w:ascii="Cambria" w:hAnsi="Cambria" w:cs="Times New Roman"/>
      <w:color w:val="365F91"/>
      <w:kern w:val="0"/>
      <w:szCs w:val="28"/>
    </w:rPr>
  </w:style>
  <w:style w:type="character" w:styleId="Emphasis">
    <w:name w:val="Emphasis"/>
    <w:basedOn w:val="DefaultParagraphFont"/>
    <w:uiPriority w:val="99"/>
    <w:qFormat/>
    <w:rsid w:val="00FE01B2"/>
    <w:rPr>
      <w:rFonts w:cs="Times New Roman"/>
      <w:i/>
      <w:iCs/>
    </w:rPr>
  </w:style>
  <w:style w:type="character" w:customStyle="1" w:styleId="PlainTextChar2">
    <w:name w:val="Plain Text Char2"/>
    <w:basedOn w:val="DefaultParagraphFont"/>
    <w:uiPriority w:val="99"/>
    <w:rsid w:val="00653E42"/>
    <w:rPr>
      <w:rFonts w:ascii="Courier New" w:hAnsi="Courier New" w:cs="Times New Roman"/>
      <w:lang w:val="en-GB" w:eastAsia="en-US" w:bidi="ar-SA"/>
    </w:rPr>
  </w:style>
  <w:style w:type="paragraph" w:customStyle="1" w:styleId="Default">
    <w:name w:val="Default"/>
    <w:rsid w:val="00335DD3"/>
    <w:pPr>
      <w:autoSpaceDE w:val="0"/>
      <w:autoSpaceDN w:val="0"/>
      <w:adjustRightInd w:val="0"/>
    </w:pPr>
    <w:rPr>
      <w:rFonts w:ascii="Arial" w:hAnsi="Arial" w:cs="Arial"/>
      <w:color w:val="000000"/>
      <w:sz w:val="24"/>
      <w:szCs w:val="24"/>
    </w:rPr>
  </w:style>
  <w:style w:type="character" w:styleId="Strong">
    <w:name w:val="Strong"/>
    <w:basedOn w:val="DefaultParagraphFont"/>
    <w:uiPriority w:val="99"/>
    <w:qFormat/>
    <w:rsid w:val="006B491B"/>
    <w:rPr>
      <w:rFonts w:cs="Times New Roman"/>
      <w:b/>
    </w:rPr>
  </w:style>
  <w:style w:type="paragraph" w:customStyle="1" w:styleId="Bullet1">
    <w:name w:val="Bullet1"/>
    <w:basedOn w:val="Normal"/>
    <w:uiPriority w:val="99"/>
    <w:rsid w:val="005A45FA"/>
    <w:pPr>
      <w:numPr>
        <w:numId w:val="3"/>
      </w:numPr>
      <w:spacing w:before="120" w:after="120"/>
      <w:jc w:val="both"/>
    </w:pPr>
    <w:rPr>
      <w:rFonts w:ascii="Arial" w:hAnsi="Arial"/>
      <w:sz w:val="22"/>
    </w:rPr>
  </w:style>
  <w:style w:type="character" w:customStyle="1" w:styleId="CharChar1">
    <w:name w:val="Char Char1"/>
    <w:basedOn w:val="DefaultParagraphFont"/>
    <w:uiPriority w:val="99"/>
    <w:rsid w:val="00F93890"/>
    <w:rPr>
      <w:rFonts w:ascii="Courier New" w:hAnsi="Courier New" w:cs="Times New Roman"/>
      <w:lang w:val="en-GB" w:eastAsia="en-US" w:bidi="ar-SA"/>
    </w:rPr>
  </w:style>
  <w:style w:type="paragraph" w:customStyle="1" w:styleId="Preliminary">
    <w:name w:val="Preliminary"/>
    <w:basedOn w:val="Normal"/>
    <w:uiPriority w:val="99"/>
    <w:rsid w:val="00183314"/>
    <w:pPr>
      <w:spacing w:before="120" w:after="120"/>
      <w:jc w:val="both"/>
    </w:pPr>
    <w:rPr>
      <w:rFonts w:ascii="Arial" w:hAnsi="Arial"/>
      <w:sz w:val="16"/>
    </w:rPr>
  </w:style>
  <w:style w:type="paragraph" w:customStyle="1" w:styleId="Tabletext0">
    <w:name w:val="Table text"/>
    <w:basedOn w:val="Normal"/>
    <w:uiPriority w:val="99"/>
    <w:rsid w:val="00F1785C"/>
    <w:pPr>
      <w:spacing w:before="20" w:after="20"/>
      <w:jc w:val="both"/>
    </w:pPr>
    <w:rPr>
      <w:rFonts w:ascii="Arial" w:hAnsi="Arial"/>
      <w:sz w:val="18"/>
    </w:rPr>
  </w:style>
  <w:style w:type="character" w:customStyle="1" w:styleId="CharChar11">
    <w:name w:val="Char Char11"/>
    <w:basedOn w:val="DefaultParagraphFont"/>
    <w:uiPriority w:val="99"/>
    <w:rsid w:val="002C769B"/>
    <w:rPr>
      <w:rFonts w:ascii="Courier New" w:hAnsi="Courier New" w:cs="Times New Roman"/>
      <w:lang w:val="en-GB" w:eastAsia="en-US" w:bidi="ar-SA"/>
    </w:rPr>
  </w:style>
  <w:style w:type="character" w:styleId="FollowedHyperlink">
    <w:name w:val="FollowedHyperlink"/>
    <w:basedOn w:val="DefaultParagraphFont"/>
    <w:uiPriority w:val="99"/>
    <w:locked/>
    <w:rsid w:val="00CF3DDE"/>
    <w:rPr>
      <w:rFonts w:cs="Times New Roman"/>
      <w:color w:val="800080"/>
      <w:u w:val="single"/>
    </w:rPr>
  </w:style>
  <w:style w:type="paragraph" w:customStyle="1" w:styleId="Style1">
    <w:name w:val="Style1"/>
    <w:basedOn w:val="Heading1"/>
    <w:link w:val="Style1Char"/>
    <w:qFormat/>
    <w:rsid w:val="00E96F22"/>
    <w:pPr>
      <w:numPr>
        <w:numId w:val="4"/>
      </w:numPr>
      <w:tabs>
        <w:tab w:val="left" w:pos="993"/>
      </w:tabs>
    </w:pPr>
    <w:rPr>
      <w:rFonts w:cs="Times New Roman"/>
      <w:bCs w:val="0"/>
    </w:rPr>
  </w:style>
  <w:style w:type="character" w:customStyle="1" w:styleId="Style1Char">
    <w:name w:val="Style1 Char"/>
    <w:link w:val="Style1"/>
    <w:rsid w:val="00E96F22"/>
    <w:rPr>
      <w:rFonts w:asciiTheme="minorHAnsi" w:hAnsiTheme="minorHAnsi"/>
      <w:b/>
      <w:kern w:val="32"/>
      <w:sz w:val="24"/>
      <w:szCs w:val="24"/>
      <w:lang w:val="en-GB"/>
    </w:rPr>
  </w:style>
  <w:style w:type="character" w:customStyle="1" w:styleId="ListParagraphChar">
    <w:name w:val="List Paragraph Char"/>
    <w:aliases w:val="List Paragraph 1 Char,numbers normal cal Char,Table of contents numbered Char,Riana Table Bullets 1 Char,List Paragraph - 2 Char,MB SUB A Char,Chapter Numbering Char,Grey Bullet List Char,Grey Bullet Style Char,Gov 2 Char"/>
    <w:link w:val="ListParagraph"/>
    <w:uiPriority w:val="99"/>
    <w:locked/>
    <w:rsid w:val="00374D05"/>
    <w:rPr>
      <w:rFonts w:ascii="Arial" w:hAnsi="Arial"/>
      <w:sz w:val="20"/>
      <w:szCs w:val="20"/>
      <w:lang w:val="en-ZA"/>
    </w:rPr>
  </w:style>
  <w:style w:type="paragraph" w:customStyle="1" w:styleId="CM19">
    <w:name w:val="CM19"/>
    <w:basedOn w:val="Normal"/>
    <w:rsid w:val="006A5235"/>
    <w:pPr>
      <w:autoSpaceDE w:val="0"/>
      <w:autoSpaceDN w:val="0"/>
    </w:pPr>
    <w:rPr>
      <w:rFonts w:ascii="Franklin Gothic Book" w:eastAsia="Calibri" w:hAnsi="Franklin Gothic Book"/>
      <w:sz w:val="24"/>
      <w:szCs w:val="24"/>
      <w:lang w:val="en-ZA" w:eastAsia="en-ZA"/>
    </w:rPr>
  </w:style>
  <w:style w:type="paragraph" w:styleId="BodyTextIndent2">
    <w:name w:val="Body Text Indent 2"/>
    <w:basedOn w:val="Normal"/>
    <w:link w:val="BodyTextIndent2Char"/>
    <w:uiPriority w:val="99"/>
    <w:semiHidden/>
    <w:unhideWhenUsed/>
    <w:locked/>
    <w:rsid w:val="001933CA"/>
    <w:pPr>
      <w:spacing w:after="120" w:line="480" w:lineRule="auto"/>
      <w:ind w:left="360"/>
    </w:pPr>
  </w:style>
  <w:style w:type="character" w:customStyle="1" w:styleId="BodyTextIndent2Char">
    <w:name w:val="Body Text Indent 2 Char"/>
    <w:basedOn w:val="DefaultParagraphFont"/>
    <w:link w:val="BodyTextIndent2"/>
    <w:uiPriority w:val="99"/>
    <w:semiHidden/>
    <w:rsid w:val="001933CA"/>
    <w:rPr>
      <w:sz w:val="20"/>
      <w:szCs w:val="20"/>
      <w:lang w:val="en-GB"/>
    </w:rPr>
  </w:style>
  <w:style w:type="character" w:styleId="LineNumber">
    <w:name w:val="line number"/>
    <w:basedOn w:val="DefaultParagraphFont"/>
    <w:uiPriority w:val="99"/>
    <w:semiHidden/>
    <w:unhideWhenUsed/>
    <w:locked/>
    <w:rsid w:val="00BE3DB6"/>
  </w:style>
  <w:style w:type="paragraph" w:styleId="Revision">
    <w:name w:val="Revision"/>
    <w:hidden/>
    <w:uiPriority w:val="99"/>
    <w:semiHidden/>
    <w:rsid w:val="00C64403"/>
    <w:rPr>
      <w:sz w:val="20"/>
      <w:szCs w:val="20"/>
      <w:lang w:val="en-GB"/>
    </w:rPr>
  </w:style>
  <w:style w:type="table" w:customStyle="1" w:styleId="TableGrid2">
    <w:name w:val="Table Grid2"/>
    <w:basedOn w:val="TableNormal"/>
    <w:next w:val="TableGrid"/>
    <w:uiPriority w:val="39"/>
    <w:rsid w:val="00D975F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524E"/>
    <w:rPr>
      <w:color w:val="605E5C"/>
      <w:shd w:val="clear" w:color="auto" w:fill="E1DFDD"/>
    </w:rPr>
  </w:style>
  <w:style w:type="paragraph" w:styleId="NoSpacing">
    <w:name w:val="No Spacing"/>
    <w:uiPriority w:val="1"/>
    <w:qFormat/>
    <w:rsid w:val="00882276"/>
    <w:rPr>
      <w:sz w:val="20"/>
      <w:szCs w:val="20"/>
      <w:lang w:val="en-GB"/>
    </w:rPr>
  </w:style>
  <w:style w:type="character" w:customStyle="1" w:styleId="cf01">
    <w:name w:val="cf01"/>
    <w:basedOn w:val="DefaultParagraphFont"/>
    <w:rsid w:val="002C007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5266">
      <w:bodyDiv w:val="1"/>
      <w:marLeft w:val="0"/>
      <w:marRight w:val="0"/>
      <w:marTop w:val="0"/>
      <w:marBottom w:val="0"/>
      <w:divBdr>
        <w:top w:val="none" w:sz="0" w:space="0" w:color="auto"/>
        <w:left w:val="none" w:sz="0" w:space="0" w:color="auto"/>
        <w:bottom w:val="none" w:sz="0" w:space="0" w:color="auto"/>
        <w:right w:val="none" w:sz="0" w:space="0" w:color="auto"/>
      </w:divBdr>
    </w:div>
    <w:div w:id="101271737">
      <w:bodyDiv w:val="1"/>
      <w:marLeft w:val="0"/>
      <w:marRight w:val="0"/>
      <w:marTop w:val="0"/>
      <w:marBottom w:val="0"/>
      <w:divBdr>
        <w:top w:val="none" w:sz="0" w:space="0" w:color="auto"/>
        <w:left w:val="none" w:sz="0" w:space="0" w:color="auto"/>
        <w:bottom w:val="none" w:sz="0" w:space="0" w:color="auto"/>
        <w:right w:val="none" w:sz="0" w:space="0" w:color="auto"/>
      </w:divBdr>
    </w:div>
    <w:div w:id="458840856">
      <w:marLeft w:val="0"/>
      <w:marRight w:val="0"/>
      <w:marTop w:val="0"/>
      <w:marBottom w:val="0"/>
      <w:divBdr>
        <w:top w:val="none" w:sz="0" w:space="0" w:color="auto"/>
        <w:left w:val="none" w:sz="0" w:space="0" w:color="auto"/>
        <w:bottom w:val="none" w:sz="0" w:space="0" w:color="auto"/>
        <w:right w:val="none" w:sz="0" w:space="0" w:color="auto"/>
      </w:divBdr>
      <w:divsChild>
        <w:div w:id="458840857">
          <w:marLeft w:val="0"/>
          <w:marRight w:val="0"/>
          <w:marTop w:val="0"/>
          <w:marBottom w:val="0"/>
          <w:divBdr>
            <w:top w:val="none" w:sz="0" w:space="0" w:color="auto"/>
            <w:left w:val="none" w:sz="0" w:space="0" w:color="auto"/>
            <w:bottom w:val="none" w:sz="0" w:space="0" w:color="auto"/>
            <w:right w:val="none" w:sz="0" w:space="0" w:color="auto"/>
          </w:divBdr>
          <w:divsChild>
            <w:div w:id="4588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0858">
      <w:marLeft w:val="0"/>
      <w:marRight w:val="0"/>
      <w:marTop w:val="0"/>
      <w:marBottom w:val="0"/>
      <w:divBdr>
        <w:top w:val="none" w:sz="0" w:space="0" w:color="auto"/>
        <w:left w:val="none" w:sz="0" w:space="0" w:color="auto"/>
        <w:bottom w:val="none" w:sz="0" w:space="0" w:color="auto"/>
        <w:right w:val="none" w:sz="0" w:space="0" w:color="auto"/>
      </w:divBdr>
    </w:div>
    <w:div w:id="614403988">
      <w:bodyDiv w:val="1"/>
      <w:marLeft w:val="0"/>
      <w:marRight w:val="0"/>
      <w:marTop w:val="0"/>
      <w:marBottom w:val="0"/>
      <w:divBdr>
        <w:top w:val="none" w:sz="0" w:space="0" w:color="auto"/>
        <w:left w:val="none" w:sz="0" w:space="0" w:color="auto"/>
        <w:bottom w:val="none" w:sz="0" w:space="0" w:color="auto"/>
        <w:right w:val="none" w:sz="0" w:space="0" w:color="auto"/>
      </w:divBdr>
    </w:div>
    <w:div w:id="808283941">
      <w:bodyDiv w:val="1"/>
      <w:marLeft w:val="0"/>
      <w:marRight w:val="0"/>
      <w:marTop w:val="0"/>
      <w:marBottom w:val="0"/>
      <w:divBdr>
        <w:top w:val="none" w:sz="0" w:space="0" w:color="auto"/>
        <w:left w:val="none" w:sz="0" w:space="0" w:color="auto"/>
        <w:bottom w:val="none" w:sz="0" w:space="0" w:color="auto"/>
        <w:right w:val="none" w:sz="0" w:space="0" w:color="auto"/>
      </w:divBdr>
    </w:div>
    <w:div w:id="961418122">
      <w:bodyDiv w:val="1"/>
      <w:marLeft w:val="0"/>
      <w:marRight w:val="0"/>
      <w:marTop w:val="0"/>
      <w:marBottom w:val="0"/>
      <w:divBdr>
        <w:top w:val="none" w:sz="0" w:space="0" w:color="auto"/>
        <w:left w:val="none" w:sz="0" w:space="0" w:color="auto"/>
        <w:bottom w:val="none" w:sz="0" w:space="0" w:color="auto"/>
        <w:right w:val="none" w:sz="0" w:space="0" w:color="auto"/>
      </w:divBdr>
    </w:div>
    <w:div w:id="995381652">
      <w:bodyDiv w:val="1"/>
      <w:marLeft w:val="0"/>
      <w:marRight w:val="0"/>
      <w:marTop w:val="0"/>
      <w:marBottom w:val="0"/>
      <w:divBdr>
        <w:top w:val="none" w:sz="0" w:space="0" w:color="auto"/>
        <w:left w:val="none" w:sz="0" w:space="0" w:color="auto"/>
        <w:bottom w:val="none" w:sz="0" w:space="0" w:color="auto"/>
        <w:right w:val="none" w:sz="0" w:space="0" w:color="auto"/>
      </w:divBdr>
    </w:div>
    <w:div w:id="1233077042">
      <w:bodyDiv w:val="1"/>
      <w:marLeft w:val="0"/>
      <w:marRight w:val="0"/>
      <w:marTop w:val="0"/>
      <w:marBottom w:val="0"/>
      <w:divBdr>
        <w:top w:val="none" w:sz="0" w:space="0" w:color="auto"/>
        <w:left w:val="none" w:sz="0" w:space="0" w:color="auto"/>
        <w:bottom w:val="none" w:sz="0" w:space="0" w:color="auto"/>
        <w:right w:val="none" w:sz="0" w:space="0" w:color="auto"/>
      </w:divBdr>
    </w:div>
    <w:div w:id="1297370354">
      <w:bodyDiv w:val="1"/>
      <w:marLeft w:val="0"/>
      <w:marRight w:val="0"/>
      <w:marTop w:val="0"/>
      <w:marBottom w:val="0"/>
      <w:divBdr>
        <w:top w:val="none" w:sz="0" w:space="0" w:color="auto"/>
        <w:left w:val="none" w:sz="0" w:space="0" w:color="auto"/>
        <w:bottom w:val="none" w:sz="0" w:space="0" w:color="auto"/>
        <w:right w:val="none" w:sz="0" w:space="0" w:color="auto"/>
      </w:divBdr>
    </w:div>
    <w:div w:id="1332219386">
      <w:bodyDiv w:val="1"/>
      <w:marLeft w:val="0"/>
      <w:marRight w:val="0"/>
      <w:marTop w:val="0"/>
      <w:marBottom w:val="0"/>
      <w:divBdr>
        <w:top w:val="none" w:sz="0" w:space="0" w:color="auto"/>
        <w:left w:val="none" w:sz="0" w:space="0" w:color="auto"/>
        <w:bottom w:val="none" w:sz="0" w:space="0" w:color="auto"/>
        <w:right w:val="none" w:sz="0" w:space="0" w:color="auto"/>
      </w:divBdr>
    </w:div>
    <w:div w:id="21360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3D4C5-8449-4BEC-9482-BE471E93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5023</Words>
  <Characters>26637</Characters>
  <Application>Microsoft Office Word</Application>
  <DocSecurity>0</DocSecurity>
  <Lines>798</Lines>
  <Paragraphs>360</Paragraphs>
  <ScaleCrop>false</ScaleCrop>
  <HeadingPairs>
    <vt:vector size="2" baseType="variant">
      <vt:variant>
        <vt:lpstr>Title</vt:lpstr>
      </vt:variant>
      <vt:variant>
        <vt:i4>1</vt:i4>
      </vt:variant>
    </vt:vector>
  </HeadingPairs>
  <TitlesOfParts>
    <vt:vector size="1" baseType="lpstr">
      <vt:lpstr>Special Requirements and Conditions of Contract: RT2-2015</vt:lpstr>
    </vt:vector>
  </TitlesOfParts>
  <Company>National Treasury</Company>
  <LinksUpToDate>false</LinksUpToDate>
  <CharactersWithSpaces>31669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Requirements and Conditions of Contract: RT2-2015</dc:title>
  <dc:creator>Kenneth Pillay</dc:creator>
  <cp:lastModifiedBy>Khuzwayo, Vezubuhle (GPHealth)</cp:lastModifiedBy>
  <cp:revision>17</cp:revision>
  <cp:lastPrinted>2025-05-13T10:04:00Z</cp:lastPrinted>
  <dcterms:created xsi:type="dcterms:W3CDTF">2025-09-01T12:55:00Z</dcterms:created>
  <dcterms:modified xsi:type="dcterms:W3CDTF">2025-11-06T08:09:00Z</dcterms:modified>
</cp:coreProperties>
</file>