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5F1ECA">
      <w:headerReference w:type="default" r:id="rId7"/>
      <w:footerReference w:type="default" r:id="rId8"/>
      <w:pgSz w:w="11906" w:h="16838"/>
      <w:pgMar w:top="1641"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4A73" w14:textId="77777777" w:rsidR="00CA57FE" w:rsidRDefault="00CA57FE" w:rsidP="00201A98">
      <w:pPr>
        <w:spacing w:after="0" w:line="240" w:lineRule="auto"/>
      </w:pPr>
      <w:r>
        <w:separator/>
      </w:r>
    </w:p>
  </w:endnote>
  <w:endnote w:type="continuationSeparator" w:id="0">
    <w:p w14:paraId="4B5B88B3" w14:textId="77777777" w:rsidR="00CA57FE" w:rsidRDefault="00CA57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33C6" w14:textId="77777777" w:rsidR="00CA57FE" w:rsidRDefault="00CA57FE" w:rsidP="00201A98">
      <w:pPr>
        <w:spacing w:after="0" w:line="240" w:lineRule="auto"/>
      </w:pPr>
      <w:r>
        <w:separator/>
      </w:r>
    </w:p>
  </w:footnote>
  <w:footnote w:type="continuationSeparator" w:id="0">
    <w:p w14:paraId="61E7CC41" w14:textId="77777777" w:rsidR="00CA57FE" w:rsidRDefault="00CA57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5"/>
      <w:gridCol w:w="3767"/>
      <w:gridCol w:w="2175"/>
      <w:gridCol w:w="1595"/>
      <w:gridCol w:w="580"/>
      <w:gridCol w:w="435"/>
    </w:tblGrid>
    <w:tr w:rsidR="00870839" w:rsidRPr="00116E60" w14:paraId="092F50D1" w14:textId="77777777" w:rsidTr="005F1ECA">
      <w:trPr>
        <w:cantSplit/>
        <w:trHeight w:val="333"/>
        <w:jc w:val="center"/>
      </w:trPr>
      <w:tc>
        <w:tcPr>
          <w:tcW w:w="2465"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3378472" r:id="rId2"/>
            </w:object>
          </w:r>
        </w:p>
      </w:tc>
      <w:tc>
        <w:tcPr>
          <w:tcW w:w="3766"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75"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95"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0"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34"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5F1ECA">
      <w:trPr>
        <w:cantSplit/>
        <w:trHeight w:val="331"/>
        <w:jc w:val="center"/>
      </w:trPr>
      <w:tc>
        <w:tcPr>
          <w:tcW w:w="2465" w:type="dxa"/>
          <w:vMerge/>
          <w:vAlign w:val="bottom"/>
        </w:tcPr>
        <w:p w14:paraId="773C0DE8" w14:textId="77777777" w:rsidR="00947FF5" w:rsidRPr="003914DE" w:rsidRDefault="00947FF5" w:rsidP="00EA1B3D">
          <w:pPr>
            <w:spacing w:before="840"/>
            <w:rPr>
              <w:rFonts w:ascii="Arial" w:hAnsi="Arial"/>
              <w:b/>
              <w:lang w:val="en-GB"/>
            </w:rPr>
          </w:pPr>
        </w:p>
      </w:tc>
      <w:tc>
        <w:tcPr>
          <w:tcW w:w="3766" w:type="dxa"/>
          <w:vMerge/>
          <w:vAlign w:val="center"/>
        </w:tcPr>
        <w:p w14:paraId="55EE6F05" w14:textId="77777777" w:rsidR="00947FF5" w:rsidRPr="003914DE" w:rsidRDefault="00947FF5" w:rsidP="00EA1B3D">
          <w:pPr>
            <w:jc w:val="center"/>
            <w:rPr>
              <w:rFonts w:ascii="Arial" w:hAnsi="Arial" w:cs="Arial"/>
              <w:b/>
              <w:lang w:val="en-GB"/>
            </w:rPr>
          </w:pPr>
        </w:p>
      </w:tc>
      <w:tc>
        <w:tcPr>
          <w:tcW w:w="2175"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95"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80"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34"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5F1ECA">
      <w:trPr>
        <w:cantSplit/>
        <w:trHeight w:val="331"/>
        <w:jc w:val="center"/>
      </w:trPr>
      <w:tc>
        <w:tcPr>
          <w:tcW w:w="2465" w:type="dxa"/>
          <w:vMerge/>
          <w:vAlign w:val="bottom"/>
        </w:tcPr>
        <w:p w14:paraId="1DA5B15C" w14:textId="77777777" w:rsidR="00870839" w:rsidRPr="003914DE" w:rsidRDefault="00870839" w:rsidP="00EA1B3D">
          <w:pPr>
            <w:spacing w:before="840"/>
            <w:rPr>
              <w:rFonts w:ascii="Arial" w:hAnsi="Arial"/>
              <w:b/>
              <w:lang w:val="en-GB"/>
            </w:rPr>
          </w:pPr>
        </w:p>
      </w:tc>
      <w:tc>
        <w:tcPr>
          <w:tcW w:w="3766" w:type="dxa"/>
          <w:vMerge/>
          <w:vAlign w:val="center"/>
        </w:tcPr>
        <w:p w14:paraId="7891DEB9" w14:textId="77777777" w:rsidR="00870839" w:rsidRPr="003914DE" w:rsidRDefault="00870839" w:rsidP="00EA1B3D">
          <w:pPr>
            <w:jc w:val="center"/>
            <w:rPr>
              <w:rFonts w:ascii="Arial" w:hAnsi="Arial" w:cs="Arial"/>
              <w:b/>
              <w:lang w:val="en-GB"/>
            </w:rPr>
          </w:pPr>
        </w:p>
      </w:tc>
      <w:tc>
        <w:tcPr>
          <w:tcW w:w="2175"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10"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5F1ECA">
      <w:trPr>
        <w:cantSplit/>
        <w:trHeight w:hRule="exact" w:val="331"/>
        <w:jc w:val="center"/>
      </w:trPr>
      <w:tc>
        <w:tcPr>
          <w:tcW w:w="2465" w:type="dxa"/>
          <w:vMerge/>
          <w:vAlign w:val="bottom"/>
        </w:tcPr>
        <w:p w14:paraId="29FF8E0E" w14:textId="77777777" w:rsidR="00870839" w:rsidRPr="003914DE" w:rsidRDefault="00870839" w:rsidP="00EA1B3D">
          <w:pPr>
            <w:spacing w:before="840"/>
            <w:rPr>
              <w:rFonts w:ascii="Arial" w:hAnsi="Arial"/>
              <w:b/>
              <w:lang w:val="en-GB"/>
            </w:rPr>
          </w:pPr>
        </w:p>
      </w:tc>
      <w:tc>
        <w:tcPr>
          <w:tcW w:w="3766" w:type="dxa"/>
          <w:vMerge/>
          <w:vAlign w:val="center"/>
        </w:tcPr>
        <w:p w14:paraId="4BF96EED" w14:textId="77777777" w:rsidR="00870839" w:rsidRPr="003914DE" w:rsidRDefault="00870839" w:rsidP="00EA1B3D">
          <w:pPr>
            <w:jc w:val="center"/>
            <w:rPr>
              <w:rFonts w:ascii="Arial" w:hAnsi="Arial" w:cs="Arial"/>
              <w:b/>
              <w:lang w:val="en-GB"/>
            </w:rPr>
          </w:pPr>
        </w:p>
      </w:tc>
      <w:tc>
        <w:tcPr>
          <w:tcW w:w="2175"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610"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5F1ECA">
      <w:trPr>
        <w:cantSplit/>
        <w:trHeight w:hRule="exact" w:val="1053"/>
        <w:jc w:val="center"/>
      </w:trPr>
      <w:tc>
        <w:tcPr>
          <w:tcW w:w="6232"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785" w:type="dxa"/>
          <w:gridSpan w:val="4"/>
          <w:shd w:val="clear" w:color="auto" w:fill="auto"/>
          <w:vAlign w:val="center"/>
        </w:tcPr>
        <w:p w14:paraId="0F6713E2" w14:textId="4BE45F5D" w:rsidR="00870839" w:rsidRPr="00870839" w:rsidRDefault="005F1ECA" w:rsidP="00870839">
          <w:pPr>
            <w:spacing w:after="0"/>
            <w:jc w:val="center"/>
            <w:rPr>
              <w:rFonts w:ascii="Arial" w:hAnsi="Arial"/>
              <w:sz w:val="20"/>
              <w:lang w:val="en-GB"/>
            </w:rPr>
          </w:pPr>
          <w:r w:rsidRPr="005F1ECA">
            <w:rPr>
              <w:rFonts w:ascii="Arial" w:hAnsi="Arial"/>
              <w:sz w:val="20"/>
              <w:lang w:val="en-GB"/>
            </w:rPr>
            <w:t>The provision of sandblasting services on an as and when required basis on the boiler plant for a period of 60 months at Camden power station.</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8492C"/>
    <w:rsid w:val="000979B0"/>
    <w:rsid w:val="000A01FA"/>
    <w:rsid w:val="000B165C"/>
    <w:rsid w:val="000B656D"/>
    <w:rsid w:val="000C1FF4"/>
    <w:rsid w:val="000F790D"/>
    <w:rsid w:val="001038EF"/>
    <w:rsid w:val="001477A3"/>
    <w:rsid w:val="00155248"/>
    <w:rsid w:val="001906C7"/>
    <w:rsid w:val="001D042C"/>
    <w:rsid w:val="001D41F2"/>
    <w:rsid w:val="00201A98"/>
    <w:rsid w:val="00202BB5"/>
    <w:rsid w:val="00213910"/>
    <w:rsid w:val="00307C8A"/>
    <w:rsid w:val="003113D9"/>
    <w:rsid w:val="00332369"/>
    <w:rsid w:val="0034197B"/>
    <w:rsid w:val="0035646F"/>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9401A"/>
    <w:rsid w:val="005C00D0"/>
    <w:rsid w:val="005D6C00"/>
    <w:rsid w:val="005E1306"/>
    <w:rsid w:val="005E3BE0"/>
    <w:rsid w:val="005E6044"/>
    <w:rsid w:val="005F1ECA"/>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6835"/>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57FE"/>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Charlene Nkosi</cp:lastModifiedBy>
  <cp:revision>2</cp:revision>
  <dcterms:created xsi:type="dcterms:W3CDTF">2025-03-13T11:41:00Z</dcterms:created>
  <dcterms:modified xsi:type="dcterms:W3CDTF">2025-03-13T11:41:00Z</dcterms:modified>
</cp:coreProperties>
</file>