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D77C8226173471B95D9F90A589CDF0C"/>
        </w:placeholder>
      </w:sdtPr>
      <w:sdtEndPr/>
      <w:sdtContent>
        <w:sdt>
          <w:sdtPr>
            <w:id w:val="-1462265599"/>
            <w:lock w:val="sdtContentLocked"/>
            <w:placeholder>
              <w:docPart w:val="8D77C8226173471B95D9F90A589CDF0C"/>
            </w:placeholder>
            <w15:appearance w15:val="hidden"/>
          </w:sdtPr>
          <w:sdtEndPr/>
          <w:sdtContent>
            <w:p w14:paraId="49BEF271" w14:textId="77777777" w:rsidR="00AB0B86" w:rsidRDefault="00AB0B86" w:rsidP="00AB0B86">
              <w:pPr>
                <w:jc w:val="center"/>
              </w:pPr>
            </w:p>
            <w:p w14:paraId="3D67A3C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ECDE4E6" wp14:editId="1BD33C6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C0200A0"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1C0DDAA" wp14:editId="2F04769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3DEC7FB" w14:textId="77777777" w:rsidR="00AB0B86" w:rsidRDefault="00AB0B86" w:rsidP="00AB0B86">
              <w:pPr>
                <w:jc w:val="center"/>
              </w:pPr>
            </w:p>
            <w:p w14:paraId="14AA9119" w14:textId="77777777" w:rsidR="00AB0B86" w:rsidRDefault="00AB0B86" w:rsidP="00AB0B86">
              <w:pPr>
                <w:jc w:val="center"/>
              </w:pPr>
            </w:p>
            <w:p w14:paraId="6E8D264C" w14:textId="77777777" w:rsidR="00AB0B86" w:rsidRDefault="00AB0B86" w:rsidP="00AB0B86">
              <w:pPr>
                <w:jc w:val="center"/>
              </w:pPr>
            </w:p>
            <w:p w14:paraId="380336FC" w14:textId="77777777" w:rsidR="00AB0B86" w:rsidRDefault="00AB0B86" w:rsidP="00AB0B86">
              <w:pPr>
                <w:jc w:val="center"/>
              </w:pPr>
            </w:p>
            <w:p w14:paraId="6E61214F" w14:textId="77777777" w:rsidR="00AB0B86" w:rsidRDefault="00AB0B86" w:rsidP="00AB0B86">
              <w:pPr>
                <w:jc w:val="center"/>
              </w:pPr>
            </w:p>
            <w:p w14:paraId="1F47C3A5" w14:textId="77777777" w:rsidR="00AB0B86" w:rsidRDefault="00AB0B86" w:rsidP="00AB0B86">
              <w:pPr>
                <w:jc w:val="center"/>
              </w:pPr>
            </w:p>
            <w:p w14:paraId="1F2952CE" w14:textId="77777777" w:rsidR="00AB0B86" w:rsidRDefault="00AB0B86" w:rsidP="00AB0B86">
              <w:pPr>
                <w:jc w:val="center"/>
              </w:pPr>
            </w:p>
            <w:p w14:paraId="0F5A75B7" w14:textId="77777777" w:rsidR="00F70A16" w:rsidRDefault="006E459A" w:rsidP="00AB0B86">
              <w:pPr>
                <w:jc w:val="center"/>
              </w:pPr>
            </w:p>
          </w:sdtContent>
        </w:sdt>
      </w:sdtContent>
    </w:sdt>
    <w:p w14:paraId="766FFAA7" w14:textId="77777777" w:rsidR="00340287" w:rsidRDefault="00340287" w:rsidP="00340287">
      <w:pPr>
        <w:jc w:val="center"/>
        <w:rPr>
          <w:rFonts w:asciiTheme="majorHAnsi" w:hAnsiTheme="majorHAnsi"/>
          <w:b/>
          <w:color w:val="0E1B8D"/>
          <w:sz w:val="40"/>
          <w:szCs w:val="40"/>
        </w:rPr>
      </w:pPr>
      <w:r>
        <w:rPr>
          <w:rFonts w:asciiTheme="majorHAnsi" w:hAnsiTheme="majorHAnsi"/>
          <w:b/>
          <w:color w:val="0E1B8D"/>
          <w:sz w:val="40"/>
          <w:szCs w:val="40"/>
        </w:rPr>
        <w:t xml:space="preserve">Annexure 1: Bid Specification: </w:t>
      </w:r>
      <w:bookmarkStart w:id="0" w:name="_Hlk34384763"/>
      <w:r>
        <w:rPr>
          <w:rFonts w:asciiTheme="majorHAnsi" w:hAnsiTheme="majorHAnsi"/>
          <w:b/>
          <w:color w:val="0E1B8D"/>
          <w:sz w:val="40"/>
          <w:szCs w:val="40"/>
        </w:rPr>
        <w:t>RFB 2847-2023</w:t>
      </w:r>
    </w:p>
    <w:p w14:paraId="40EFD0DA" w14:textId="77777777" w:rsidR="00340287" w:rsidRDefault="00340287" w:rsidP="00340287">
      <w:pPr>
        <w:jc w:val="center"/>
        <w:rPr>
          <w:rFonts w:ascii="Verdana" w:hAnsi="Verdana"/>
          <w:b/>
          <w:lang w:val="en-US"/>
        </w:rPr>
      </w:pPr>
      <w:r>
        <w:rPr>
          <w:rFonts w:ascii="Verdana" w:hAnsi="Verdana"/>
          <w:b/>
        </w:rPr>
        <w:t xml:space="preserve">STATE </w:t>
      </w:r>
      <w:r>
        <w:rPr>
          <w:rFonts w:ascii="Verdana" w:hAnsi="Verdana"/>
          <w:b/>
          <w:lang w:val="en-US"/>
        </w:rPr>
        <w:t>INFORMATION TECHNOLOGY AGENCY (SOC) LTD</w:t>
      </w:r>
    </w:p>
    <w:p w14:paraId="4B2C2285" w14:textId="77777777" w:rsidR="00340287" w:rsidRDefault="00340287" w:rsidP="00340287">
      <w:pPr>
        <w:jc w:val="center"/>
        <w:rPr>
          <w:rFonts w:ascii="Verdana" w:hAnsi="Verdana"/>
          <w:szCs w:val="18"/>
        </w:rPr>
      </w:pPr>
      <w:r>
        <w:rPr>
          <w:rFonts w:ascii="Verdana" w:hAnsi="Verdana"/>
          <w:szCs w:val="18"/>
        </w:rPr>
        <w:t>Registration number 1999/001899/30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884"/>
      </w:tblGrid>
      <w:tr w:rsidR="00340287" w14:paraId="528C1159" w14:textId="77777777" w:rsidTr="00340287">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773534A9" w14:textId="77777777" w:rsidR="00340287" w:rsidRDefault="00340287">
            <w:pPr>
              <w:rPr>
                <w:rFonts w:cs="Calibri"/>
                <w:b/>
                <w:bCs/>
                <w:lang w:val="en-GB"/>
              </w:rPr>
            </w:pPr>
            <w:bookmarkStart w:id="1" w:name="_Hlk67408358"/>
            <w:r>
              <w:rPr>
                <w:rFonts w:cs="Calibri"/>
                <w:b/>
                <w:bCs/>
                <w:lang w:val="en-GB"/>
              </w:rPr>
              <w:t>RFB REF. NO:</w:t>
            </w:r>
          </w:p>
        </w:tc>
        <w:tc>
          <w:tcPr>
            <w:tcW w:w="6884" w:type="dxa"/>
            <w:tcBorders>
              <w:top w:val="single" w:sz="4" w:space="0" w:color="auto"/>
              <w:left w:val="single" w:sz="4" w:space="0" w:color="auto"/>
              <w:bottom w:val="single" w:sz="4" w:space="0" w:color="auto"/>
              <w:right w:val="single" w:sz="4" w:space="0" w:color="auto"/>
            </w:tcBorders>
            <w:vAlign w:val="center"/>
            <w:hideMark/>
          </w:tcPr>
          <w:p w14:paraId="4F322A42" w14:textId="77777777" w:rsidR="00340287" w:rsidRDefault="00340287">
            <w:pPr>
              <w:rPr>
                <w:rFonts w:cs="Calibri"/>
                <w:b/>
                <w:bCs/>
                <w:highlight w:val="lightGray"/>
                <w:lang w:val="en-GB"/>
              </w:rPr>
            </w:pPr>
            <w:r>
              <w:rPr>
                <w:rFonts w:cs="Calibri"/>
                <w:b/>
                <w:bCs/>
                <w:lang w:val="en-GB"/>
              </w:rPr>
              <w:t>RFB 2847-2023</w:t>
            </w:r>
          </w:p>
        </w:tc>
      </w:tr>
      <w:tr w:rsidR="00340287" w14:paraId="7BC8D220" w14:textId="77777777" w:rsidTr="00340287">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62826855" w14:textId="77777777" w:rsidR="00340287" w:rsidRDefault="00340287">
            <w:pPr>
              <w:rPr>
                <w:rFonts w:cs="Calibri"/>
                <w:b/>
                <w:bCs/>
                <w:highlight w:val="lightGray"/>
                <w:lang w:val="en-GB"/>
              </w:rPr>
            </w:pPr>
            <w:bookmarkStart w:id="2" w:name="_Hlk67409835"/>
            <w:r>
              <w:rPr>
                <w:rFonts w:cs="Calibri"/>
                <w:b/>
                <w:bCs/>
                <w:lang w:val="en-GB"/>
              </w:rPr>
              <w:t>DESCRIPTION</w:t>
            </w:r>
          </w:p>
        </w:tc>
        <w:tc>
          <w:tcPr>
            <w:tcW w:w="6884" w:type="dxa"/>
            <w:tcBorders>
              <w:top w:val="single" w:sz="4" w:space="0" w:color="auto"/>
              <w:left w:val="single" w:sz="4" w:space="0" w:color="auto"/>
              <w:bottom w:val="single" w:sz="4" w:space="0" w:color="auto"/>
              <w:right w:val="single" w:sz="4" w:space="0" w:color="auto"/>
            </w:tcBorders>
            <w:hideMark/>
          </w:tcPr>
          <w:p w14:paraId="3FE97F63" w14:textId="77777777" w:rsidR="00340287" w:rsidRDefault="00340287">
            <w:pPr>
              <w:spacing w:line="360" w:lineRule="auto"/>
              <w:rPr>
                <w:rFonts w:asciiTheme="minorHAnsi" w:hAnsiTheme="minorHAnsi" w:cstheme="minorHAnsi"/>
                <w:b/>
              </w:rPr>
            </w:pPr>
            <w:r>
              <w:rPr>
                <w:rFonts w:eastAsia="Times New Roman" w:cs="Calibri Light"/>
                <w:b/>
              </w:rPr>
              <w:t>Appointment of a Service Provider for the provisioning of Broadband Connectivity Services for the Western Cape Government (WCG) for a period of eighty-four (84) months.</w:t>
            </w:r>
          </w:p>
        </w:tc>
        <w:bookmarkEnd w:id="2"/>
      </w:tr>
      <w:tr w:rsidR="00340287" w14:paraId="6FE857AB" w14:textId="77777777" w:rsidTr="00340287">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62321BAC" w14:textId="77777777" w:rsidR="00340287" w:rsidRDefault="00340287">
            <w:pPr>
              <w:rPr>
                <w:rFonts w:cs="Calibri"/>
                <w:b/>
                <w:bCs/>
                <w:lang w:val="en-GB"/>
              </w:rPr>
            </w:pPr>
            <w:r>
              <w:rPr>
                <w:rFonts w:cs="Calibri"/>
                <w:b/>
                <w:bCs/>
                <w:lang w:val="en-GB"/>
              </w:rPr>
              <w:t>PUBLICATION DATE</w:t>
            </w:r>
          </w:p>
        </w:tc>
        <w:tc>
          <w:tcPr>
            <w:tcW w:w="6884" w:type="dxa"/>
            <w:tcBorders>
              <w:top w:val="single" w:sz="4" w:space="0" w:color="auto"/>
              <w:left w:val="single" w:sz="4" w:space="0" w:color="auto"/>
              <w:bottom w:val="single" w:sz="4" w:space="0" w:color="auto"/>
              <w:right w:val="single" w:sz="4" w:space="0" w:color="auto"/>
            </w:tcBorders>
            <w:vAlign w:val="center"/>
            <w:hideMark/>
          </w:tcPr>
          <w:p w14:paraId="375C6DAD" w14:textId="77777777" w:rsidR="00340287" w:rsidRDefault="00340287">
            <w:pPr>
              <w:pStyle w:val="NoSpacing"/>
              <w:spacing w:line="276" w:lineRule="auto"/>
              <w:jc w:val="both"/>
              <w:rPr>
                <w:rFonts w:cs="Calibri"/>
                <w:b/>
                <w:bCs/>
              </w:rPr>
            </w:pPr>
            <w:r>
              <w:rPr>
                <w:rFonts w:cs="Calibri"/>
                <w:b/>
                <w:bCs/>
              </w:rPr>
              <w:t>08 February 2024</w:t>
            </w:r>
          </w:p>
        </w:tc>
      </w:tr>
      <w:tr w:rsidR="00340287" w14:paraId="4F34BB35" w14:textId="77777777" w:rsidTr="00340287">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3F782273" w14:textId="77777777" w:rsidR="00340287" w:rsidRDefault="00340287">
            <w:pPr>
              <w:rPr>
                <w:rFonts w:cs="Calibri"/>
                <w:b/>
                <w:bCs/>
                <w:lang w:val="en-GB"/>
              </w:rPr>
            </w:pPr>
            <w:bookmarkStart w:id="3" w:name="_Hlk67409530"/>
            <w:r>
              <w:rPr>
                <w:rFonts w:cs="Calibri"/>
                <w:b/>
                <w:bCs/>
              </w:rPr>
              <w:t>BRIEFING SESSION</w:t>
            </w:r>
          </w:p>
        </w:tc>
        <w:tc>
          <w:tcPr>
            <w:tcW w:w="6884" w:type="dxa"/>
            <w:tcBorders>
              <w:top w:val="single" w:sz="4" w:space="0" w:color="auto"/>
              <w:left w:val="single" w:sz="4" w:space="0" w:color="auto"/>
              <w:bottom w:val="single" w:sz="4" w:space="0" w:color="auto"/>
              <w:right w:val="single" w:sz="4" w:space="0" w:color="auto"/>
            </w:tcBorders>
            <w:vAlign w:val="center"/>
            <w:hideMark/>
          </w:tcPr>
          <w:p w14:paraId="7ECE5BD5" w14:textId="77777777" w:rsidR="00340287" w:rsidRDefault="00340287">
            <w:pPr>
              <w:rPr>
                <w:rFonts w:cs="Calibri"/>
                <w:b/>
                <w:bCs/>
                <w:szCs w:val="24"/>
              </w:rPr>
            </w:pPr>
            <w:bookmarkStart w:id="4" w:name="_Hlk67409882"/>
            <w:r>
              <w:rPr>
                <w:rFonts w:cs="Calibri"/>
                <w:b/>
                <w:bCs/>
                <w:szCs w:val="24"/>
              </w:rPr>
              <w:t xml:space="preserve">A Compulsory Virtual Briefing Session will be held as follows: </w:t>
            </w:r>
          </w:p>
          <w:p w14:paraId="4DA5F436" w14:textId="77777777" w:rsidR="00340287" w:rsidRDefault="00340287">
            <w:pPr>
              <w:rPr>
                <w:rFonts w:cs="Calibri"/>
                <w:b/>
                <w:bCs/>
                <w:color w:val="FF0000"/>
                <w:szCs w:val="24"/>
                <w:lang w:val="en-GB"/>
              </w:rPr>
            </w:pPr>
            <w:r>
              <w:rPr>
                <w:rFonts w:cs="Calibri"/>
                <w:b/>
                <w:bCs/>
                <w:szCs w:val="24"/>
                <w:lang w:val="en-GB"/>
              </w:rPr>
              <w:t>Date: 16 February 2024</w:t>
            </w:r>
          </w:p>
          <w:p w14:paraId="7296A2F1" w14:textId="77777777" w:rsidR="00340287" w:rsidRDefault="00340287">
            <w:pPr>
              <w:rPr>
                <w:rFonts w:cs="Calibri"/>
                <w:b/>
                <w:bCs/>
                <w:szCs w:val="24"/>
                <w:lang w:val="en-GB"/>
              </w:rPr>
            </w:pPr>
            <w:r>
              <w:rPr>
                <w:rFonts w:cs="Calibri"/>
                <w:b/>
                <w:bCs/>
                <w:szCs w:val="24"/>
              </w:rPr>
              <w:t>Time</w:t>
            </w:r>
            <w:r>
              <w:rPr>
                <w:rFonts w:cs="Calibri"/>
                <w:b/>
                <w:bCs/>
                <w:szCs w:val="24"/>
                <w:lang w:val="en-GB"/>
              </w:rPr>
              <w:t>: 10:00 am (South African Time)</w:t>
            </w:r>
            <w:bookmarkEnd w:id="4"/>
          </w:p>
          <w:p w14:paraId="17F5E3E6" w14:textId="085DC229" w:rsidR="00340287" w:rsidRDefault="00340287">
            <w:pPr>
              <w:rPr>
                <w:rFonts w:cs="Calibri"/>
                <w:b/>
                <w:bCs/>
                <w:szCs w:val="24"/>
                <w:lang w:val="en-GB"/>
              </w:rPr>
            </w:pPr>
            <w:r>
              <w:rPr>
                <w:rFonts w:cs="Calibri"/>
                <w:b/>
                <w:bCs/>
                <w:szCs w:val="24"/>
                <w:lang w:val="en-GB"/>
              </w:rPr>
              <w:t xml:space="preserve">Venue: </w:t>
            </w:r>
            <w:hyperlink r:id="rId13" w:tgtFrame="_blank" w:history="1">
              <w:r w:rsidR="008C1B29">
                <w:rPr>
                  <w:rStyle w:val="Hyperlink"/>
                  <w:rFonts w:ascii="Segoe UI Semibold" w:hAnsi="Segoe UI Semibold" w:cs="Segoe UI Semibold"/>
                  <w:color w:val="6264A7"/>
                  <w:sz w:val="21"/>
                  <w:szCs w:val="21"/>
                  <w:lang w:val="en-US"/>
                </w:rPr>
                <w:t>Click here to join the meeting</w:t>
              </w:r>
            </w:hyperlink>
          </w:p>
        </w:tc>
        <w:bookmarkEnd w:id="3"/>
      </w:tr>
      <w:tr w:rsidR="00340287" w14:paraId="418BE9E3" w14:textId="77777777" w:rsidTr="00340287">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34FEB320" w14:textId="77777777" w:rsidR="00340287" w:rsidRDefault="00340287">
            <w:pPr>
              <w:rPr>
                <w:rFonts w:cs="Calibri"/>
                <w:b/>
                <w:bCs/>
                <w:lang w:val="en-GB"/>
              </w:rPr>
            </w:pPr>
            <w:r>
              <w:rPr>
                <w:rFonts w:cs="Calibri"/>
                <w:b/>
                <w:bCs/>
                <w:lang w:val="en-GB"/>
              </w:rPr>
              <w:t>CLOSING DATE FOR QUESTIONS / QUERIES</w:t>
            </w:r>
          </w:p>
        </w:tc>
        <w:tc>
          <w:tcPr>
            <w:tcW w:w="6884" w:type="dxa"/>
            <w:tcBorders>
              <w:top w:val="single" w:sz="4" w:space="0" w:color="auto"/>
              <w:left w:val="single" w:sz="4" w:space="0" w:color="auto"/>
              <w:bottom w:val="single" w:sz="4" w:space="0" w:color="auto"/>
              <w:right w:val="single" w:sz="4" w:space="0" w:color="auto"/>
            </w:tcBorders>
            <w:vAlign w:val="center"/>
            <w:hideMark/>
          </w:tcPr>
          <w:p w14:paraId="2A2AA86B" w14:textId="77777777" w:rsidR="00340287" w:rsidRDefault="00340287">
            <w:pPr>
              <w:rPr>
                <w:rFonts w:cs="Calibri"/>
                <w:b/>
                <w:bCs/>
                <w:color w:val="FF0000"/>
                <w:szCs w:val="24"/>
                <w:highlight w:val="lightGray"/>
                <w:lang w:val="en-GB"/>
              </w:rPr>
            </w:pPr>
            <w:r>
              <w:rPr>
                <w:rFonts w:cs="Calibri"/>
                <w:b/>
                <w:bCs/>
                <w:szCs w:val="24"/>
                <w:lang w:val="en-GB"/>
              </w:rPr>
              <w:t>01 March 2024</w:t>
            </w:r>
          </w:p>
        </w:tc>
      </w:tr>
      <w:tr w:rsidR="00340287" w14:paraId="6D910786" w14:textId="77777777" w:rsidTr="00340287">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2F987B37" w14:textId="77777777" w:rsidR="00340287" w:rsidRDefault="00340287">
            <w:pPr>
              <w:rPr>
                <w:rFonts w:cs="Calibri"/>
                <w:b/>
                <w:bCs/>
                <w:lang w:val="en-GB"/>
              </w:rPr>
            </w:pPr>
            <w:r>
              <w:rPr>
                <w:rFonts w:cs="Calibri"/>
                <w:b/>
                <w:bCs/>
                <w:lang w:val="en-GB"/>
              </w:rPr>
              <w:t>RFB CLOSING DETAILS</w:t>
            </w:r>
          </w:p>
        </w:tc>
        <w:tc>
          <w:tcPr>
            <w:tcW w:w="6884" w:type="dxa"/>
            <w:tcBorders>
              <w:top w:val="single" w:sz="4" w:space="0" w:color="auto"/>
              <w:left w:val="single" w:sz="4" w:space="0" w:color="auto"/>
              <w:bottom w:val="single" w:sz="4" w:space="0" w:color="auto"/>
              <w:right w:val="single" w:sz="4" w:space="0" w:color="auto"/>
            </w:tcBorders>
            <w:vAlign w:val="center"/>
            <w:hideMark/>
          </w:tcPr>
          <w:p w14:paraId="07BBA6FB" w14:textId="77777777" w:rsidR="00340287" w:rsidRDefault="00340287">
            <w:pPr>
              <w:rPr>
                <w:rFonts w:cs="Calibri"/>
                <w:b/>
                <w:bCs/>
                <w:color w:val="FF0000"/>
                <w:szCs w:val="24"/>
                <w:lang w:val="en-GB"/>
              </w:rPr>
            </w:pPr>
            <w:r>
              <w:rPr>
                <w:rFonts w:cs="Calibri"/>
                <w:b/>
                <w:bCs/>
                <w:color w:val="FF0000"/>
                <w:szCs w:val="24"/>
                <w:lang w:val="en-GB"/>
              </w:rPr>
              <w:t>Date: 15 March 2024</w:t>
            </w:r>
          </w:p>
          <w:p w14:paraId="45018EED" w14:textId="77777777" w:rsidR="00340287" w:rsidRDefault="00340287">
            <w:pPr>
              <w:rPr>
                <w:rFonts w:cs="Calibri"/>
                <w:b/>
                <w:bCs/>
                <w:color w:val="FF0000"/>
                <w:szCs w:val="24"/>
                <w:lang w:val="en-GB"/>
              </w:rPr>
            </w:pPr>
            <w:r>
              <w:rPr>
                <w:rFonts w:cs="Calibri"/>
                <w:b/>
                <w:bCs/>
                <w:color w:val="FF0000"/>
                <w:szCs w:val="24"/>
                <w:lang w:val="en-GB"/>
              </w:rPr>
              <w:t>Time: 11:00 am (South African Time)</w:t>
            </w:r>
          </w:p>
          <w:p w14:paraId="67D4E639" w14:textId="77777777" w:rsidR="00340287" w:rsidRDefault="00340287">
            <w:pPr>
              <w:rPr>
                <w:rFonts w:cs="Calibri"/>
                <w:b/>
                <w:bCs/>
                <w:szCs w:val="24"/>
                <w:highlight w:val="lightGray"/>
                <w:lang w:val="en-GB"/>
              </w:rPr>
            </w:pPr>
            <w:r>
              <w:rPr>
                <w:rFonts w:cs="Calibri"/>
                <w:b/>
                <w:bCs/>
                <w:color w:val="FF0000"/>
                <w:szCs w:val="24"/>
                <w:lang w:val="en-GB"/>
              </w:rPr>
              <w:t xml:space="preserve">Place: Tender Office, Pongola In Apollo, 459 </w:t>
            </w:r>
            <w:proofErr w:type="spellStart"/>
            <w:r>
              <w:rPr>
                <w:rFonts w:cs="Calibri"/>
                <w:b/>
                <w:bCs/>
                <w:color w:val="FF0000"/>
                <w:szCs w:val="24"/>
                <w:lang w:val="en-GB"/>
              </w:rPr>
              <w:t>Tsitsa</w:t>
            </w:r>
            <w:proofErr w:type="spellEnd"/>
            <w:r>
              <w:rPr>
                <w:rFonts w:cs="Calibri"/>
                <w:b/>
                <w:bCs/>
                <w:color w:val="FF0000"/>
                <w:szCs w:val="24"/>
                <w:lang w:val="en-GB"/>
              </w:rPr>
              <w:t xml:space="preserve"> Street, </w:t>
            </w:r>
            <w:proofErr w:type="spellStart"/>
            <w:r>
              <w:rPr>
                <w:rFonts w:cs="Calibri"/>
                <w:b/>
                <w:bCs/>
                <w:color w:val="FF0000"/>
                <w:szCs w:val="24"/>
                <w:lang w:val="en-GB"/>
              </w:rPr>
              <w:t>Erasmuskloof</w:t>
            </w:r>
            <w:proofErr w:type="spellEnd"/>
            <w:r>
              <w:rPr>
                <w:rFonts w:cs="Calibri"/>
                <w:b/>
                <w:bCs/>
                <w:color w:val="FF0000"/>
                <w:szCs w:val="24"/>
                <w:lang w:val="en-GB"/>
              </w:rPr>
              <w:t xml:space="preserve">, Pretoria (Head Office). </w:t>
            </w:r>
          </w:p>
        </w:tc>
      </w:tr>
      <w:tr w:rsidR="00340287" w14:paraId="4C60D0ED" w14:textId="77777777" w:rsidTr="00340287">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6FDA9251" w14:textId="77777777" w:rsidR="00340287" w:rsidRDefault="00340287">
            <w:pPr>
              <w:rPr>
                <w:rFonts w:cs="Calibri"/>
                <w:b/>
                <w:bCs/>
                <w:lang w:val="en-GB"/>
              </w:rPr>
            </w:pPr>
            <w:r>
              <w:rPr>
                <w:rFonts w:cs="Calibri"/>
                <w:b/>
                <w:bCs/>
                <w:lang w:val="en-GB"/>
              </w:rPr>
              <w:t>RFB VALIDITY PERIOD</w:t>
            </w:r>
          </w:p>
        </w:tc>
        <w:tc>
          <w:tcPr>
            <w:tcW w:w="6884" w:type="dxa"/>
            <w:tcBorders>
              <w:top w:val="single" w:sz="4" w:space="0" w:color="auto"/>
              <w:left w:val="single" w:sz="4" w:space="0" w:color="auto"/>
              <w:bottom w:val="single" w:sz="4" w:space="0" w:color="auto"/>
              <w:right w:val="single" w:sz="4" w:space="0" w:color="auto"/>
            </w:tcBorders>
            <w:vAlign w:val="center"/>
            <w:hideMark/>
          </w:tcPr>
          <w:p w14:paraId="2F2C2A55" w14:textId="77777777" w:rsidR="00340287" w:rsidRDefault="00340287">
            <w:pPr>
              <w:rPr>
                <w:rFonts w:cs="Calibri"/>
                <w:b/>
                <w:bCs/>
                <w:szCs w:val="24"/>
                <w:highlight w:val="lightGray"/>
                <w:lang w:val="en-GB"/>
              </w:rPr>
            </w:pPr>
            <w:r>
              <w:rPr>
                <w:rFonts w:cs="Calibri"/>
                <w:b/>
                <w:bCs/>
                <w:szCs w:val="24"/>
                <w:lang w:val="en-GB"/>
              </w:rPr>
              <w:t>200 Days from the Closing Date</w:t>
            </w:r>
          </w:p>
        </w:tc>
      </w:tr>
    </w:tbl>
    <w:bookmarkEnd w:id="0"/>
    <w:bookmarkEnd w:id="1"/>
    <w:p w14:paraId="6F0DBDE6" w14:textId="393BE9F7" w:rsidR="009C0D1E" w:rsidRDefault="00340287">
      <w:pPr>
        <w:jc w:val="left"/>
      </w:pPr>
      <w:r>
        <w:rPr>
          <w:rFonts w:cs="Calibri"/>
          <w:b/>
          <w:bCs/>
          <w:color w:val="FF0000"/>
          <w:sz w:val="28"/>
          <w:szCs w:val="32"/>
        </w:rPr>
        <w:t>Note: Prospective bidders must be registered on National Treasury’s Central Supplier Database (CSD) prior to submitting bids.</w:t>
      </w:r>
    </w:p>
    <w:p w14:paraId="48B7403C" w14:textId="2C5767E3" w:rsidR="00A44D99" w:rsidRPr="006C0A8D" w:rsidRDefault="00A44D99" w:rsidP="00C2646C">
      <w:pPr>
        <w:pStyle w:val="Title"/>
      </w:pPr>
      <w:r w:rsidRPr="00AD139D">
        <w:lastRenderedPageBreak/>
        <w:t>Contents</w:t>
      </w:r>
    </w:p>
    <w:bookmarkStart w:id="5" w:name="_GoBack"/>
    <w:bookmarkEnd w:id="5"/>
    <w:p w14:paraId="26B79DD5" w14:textId="770E2247" w:rsidR="00297BD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58310157" w:history="1">
        <w:r w:rsidR="00297BDE" w:rsidRPr="007A3E2E">
          <w:rPr>
            <w:rStyle w:val="Hyperlink"/>
            <w:noProof/>
          </w:rPr>
          <w:t>1.</w:t>
        </w:r>
        <w:r w:rsidR="00297BDE">
          <w:rPr>
            <w:rFonts w:asciiTheme="minorHAnsi" w:eastAsiaTheme="minorEastAsia" w:hAnsiTheme="minorHAnsi" w:cstheme="minorBidi"/>
            <w:b w:val="0"/>
            <w:noProof/>
            <w:lang w:eastAsia="en-ZA"/>
          </w:rPr>
          <w:tab/>
        </w:r>
        <w:r w:rsidR="00297BDE" w:rsidRPr="007A3E2E">
          <w:rPr>
            <w:rStyle w:val="Hyperlink"/>
            <w:noProof/>
          </w:rPr>
          <w:t>Introduction and background</w:t>
        </w:r>
        <w:r w:rsidR="00297BDE">
          <w:rPr>
            <w:noProof/>
            <w:webHidden/>
          </w:rPr>
          <w:tab/>
        </w:r>
        <w:r w:rsidR="00297BDE">
          <w:rPr>
            <w:noProof/>
            <w:webHidden/>
          </w:rPr>
          <w:fldChar w:fldCharType="begin"/>
        </w:r>
        <w:r w:rsidR="00297BDE">
          <w:rPr>
            <w:noProof/>
            <w:webHidden/>
          </w:rPr>
          <w:instrText xml:space="preserve"> PAGEREF _Toc158310157 \h </w:instrText>
        </w:r>
        <w:r w:rsidR="00297BDE">
          <w:rPr>
            <w:noProof/>
            <w:webHidden/>
          </w:rPr>
        </w:r>
        <w:r w:rsidR="00297BDE">
          <w:rPr>
            <w:noProof/>
            <w:webHidden/>
          </w:rPr>
          <w:fldChar w:fldCharType="separate"/>
        </w:r>
        <w:r w:rsidR="0079591F">
          <w:rPr>
            <w:noProof/>
            <w:webHidden/>
          </w:rPr>
          <w:t>3</w:t>
        </w:r>
        <w:r w:rsidR="00297BDE">
          <w:rPr>
            <w:noProof/>
            <w:webHidden/>
          </w:rPr>
          <w:fldChar w:fldCharType="end"/>
        </w:r>
      </w:hyperlink>
    </w:p>
    <w:p w14:paraId="6D2EBBC8" w14:textId="378600D9" w:rsidR="00297BDE" w:rsidRDefault="00297BDE">
      <w:pPr>
        <w:pStyle w:val="TOC1"/>
        <w:rPr>
          <w:rFonts w:asciiTheme="minorHAnsi" w:eastAsiaTheme="minorEastAsia" w:hAnsiTheme="minorHAnsi" w:cstheme="minorBidi"/>
          <w:b w:val="0"/>
          <w:noProof/>
          <w:lang w:eastAsia="en-ZA"/>
        </w:rPr>
      </w:pPr>
      <w:hyperlink w:anchor="_Toc158310158" w:history="1">
        <w:r w:rsidRPr="007A3E2E">
          <w:rPr>
            <w:rStyle w:val="Hyperlink"/>
            <w:noProof/>
          </w:rPr>
          <w:t>2.</w:t>
        </w:r>
        <w:r>
          <w:rPr>
            <w:rFonts w:asciiTheme="minorHAnsi" w:eastAsiaTheme="minorEastAsia" w:hAnsiTheme="minorHAnsi" w:cstheme="minorBidi"/>
            <w:b w:val="0"/>
            <w:noProof/>
            <w:lang w:eastAsia="en-ZA"/>
          </w:rPr>
          <w:tab/>
        </w:r>
        <w:r w:rsidRPr="007A3E2E">
          <w:rPr>
            <w:rStyle w:val="Hyperlink"/>
            <w:noProof/>
          </w:rPr>
          <w:t>Scope of Bid</w:t>
        </w:r>
        <w:r>
          <w:rPr>
            <w:noProof/>
            <w:webHidden/>
          </w:rPr>
          <w:tab/>
        </w:r>
        <w:r>
          <w:rPr>
            <w:noProof/>
            <w:webHidden/>
          </w:rPr>
          <w:fldChar w:fldCharType="begin"/>
        </w:r>
        <w:r>
          <w:rPr>
            <w:noProof/>
            <w:webHidden/>
          </w:rPr>
          <w:instrText xml:space="preserve"> PAGEREF _Toc158310158 \h </w:instrText>
        </w:r>
        <w:r>
          <w:rPr>
            <w:noProof/>
            <w:webHidden/>
          </w:rPr>
        </w:r>
        <w:r>
          <w:rPr>
            <w:noProof/>
            <w:webHidden/>
          </w:rPr>
          <w:fldChar w:fldCharType="separate"/>
        </w:r>
        <w:r w:rsidR="0079591F">
          <w:rPr>
            <w:noProof/>
            <w:webHidden/>
          </w:rPr>
          <w:t>3</w:t>
        </w:r>
        <w:r>
          <w:rPr>
            <w:noProof/>
            <w:webHidden/>
          </w:rPr>
          <w:fldChar w:fldCharType="end"/>
        </w:r>
      </w:hyperlink>
    </w:p>
    <w:p w14:paraId="34E6EBD5" w14:textId="39A4027F" w:rsidR="00297BDE" w:rsidRDefault="00297BDE">
      <w:pPr>
        <w:pStyle w:val="TOC2"/>
        <w:rPr>
          <w:rFonts w:asciiTheme="minorHAnsi" w:eastAsiaTheme="minorEastAsia" w:hAnsiTheme="minorHAnsi" w:cstheme="minorBidi"/>
          <w:noProof/>
          <w:lang w:eastAsia="en-ZA"/>
        </w:rPr>
      </w:pPr>
      <w:hyperlink w:anchor="_Toc158310159" w:history="1">
        <w:r w:rsidRPr="007A3E2E">
          <w:rPr>
            <w:rStyle w:val="Hyperlink"/>
            <w:noProof/>
          </w:rPr>
          <w:t>2.1</w:t>
        </w:r>
        <w:r>
          <w:rPr>
            <w:rFonts w:asciiTheme="minorHAnsi" w:eastAsiaTheme="minorEastAsia" w:hAnsiTheme="minorHAnsi" w:cstheme="minorBidi"/>
            <w:noProof/>
            <w:lang w:eastAsia="en-ZA"/>
          </w:rPr>
          <w:tab/>
        </w:r>
        <w:r w:rsidRPr="007A3E2E">
          <w:rPr>
            <w:rStyle w:val="Hyperlink"/>
            <w:noProof/>
          </w:rPr>
          <w:t>Scope of Work</w:t>
        </w:r>
        <w:r>
          <w:rPr>
            <w:noProof/>
            <w:webHidden/>
          </w:rPr>
          <w:tab/>
        </w:r>
        <w:r>
          <w:rPr>
            <w:noProof/>
            <w:webHidden/>
          </w:rPr>
          <w:fldChar w:fldCharType="begin"/>
        </w:r>
        <w:r>
          <w:rPr>
            <w:noProof/>
            <w:webHidden/>
          </w:rPr>
          <w:instrText xml:space="preserve"> PAGEREF _Toc158310159 \h </w:instrText>
        </w:r>
        <w:r>
          <w:rPr>
            <w:noProof/>
            <w:webHidden/>
          </w:rPr>
        </w:r>
        <w:r>
          <w:rPr>
            <w:noProof/>
            <w:webHidden/>
          </w:rPr>
          <w:fldChar w:fldCharType="separate"/>
        </w:r>
        <w:r w:rsidR="0079591F">
          <w:rPr>
            <w:noProof/>
            <w:webHidden/>
          </w:rPr>
          <w:t>3</w:t>
        </w:r>
        <w:r>
          <w:rPr>
            <w:noProof/>
            <w:webHidden/>
          </w:rPr>
          <w:fldChar w:fldCharType="end"/>
        </w:r>
      </w:hyperlink>
    </w:p>
    <w:p w14:paraId="19F20DBE" w14:textId="076C6BFC" w:rsidR="00297BDE" w:rsidRDefault="00297BDE">
      <w:pPr>
        <w:pStyle w:val="TOC2"/>
        <w:rPr>
          <w:rFonts w:asciiTheme="minorHAnsi" w:eastAsiaTheme="minorEastAsia" w:hAnsiTheme="minorHAnsi" w:cstheme="minorBidi"/>
          <w:noProof/>
          <w:lang w:eastAsia="en-ZA"/>
        </w:rPr>
      </w:pPr>
      <w:hyperlink w:anchor="_Toc158310160" w:history="1">
        <w:r w:rsidRPr="007A3E2E">
          <w:rPr>
            <w:rStyle w:val="Hyperlink"/>
            <w:noProof/>
          </w:rPr>
          <w:t>2.2</w:t>
        </w:r>
        <w:r>
          <w:rPr>
            <w:rFonts w:asciiTheme="minorHAnsi" w:eastAsiaTheme="minorEastAsia" w:hAnsiTheme="minorHAnsi" w:cstheme="minorBidi"/>
            <w:noProof/>
            <w:lang w:eastAsia="en-ZA"/>
          </w:rPr>
          <w:tab/>
        </w:r>
        <w:r w:rsidRPr="007A3E2E">
          <w:rPr>
            <w:rStyle w:val="Hyperlink"/>
            <w:noProof/>
          </w:rPr>
          <w:t>Delivery address</w:t>
        </w:r>
        <w:r>
          <w:rPr>
            <w:noProof/>
            <w:webHidden/>
          </w:rPr>
          <w:tab/>
        </w:r>
        <w:r>
          <w:rPr>
            <w:noProof/>
            <w:webHidden/>
          </w:rPr>
          <w:fldChar w:fldCharType="begin"/>
        </w:r>
        <w:r>
          <w:rPr>
            <w:noProof/>
            <w:webHidden/>
          </w:rPr>
          <w:instrText xml:space="preserve"> PAGEREF _Toc158310160 \h </w:instrText>
        </w:r>
        <w:r>
          <w:rPr>
            <w:noProof/>
            <w:webHidden/>
          </w:rPr>
        </w:r>
        <w:r>
          <w:rPr>
            <w:noProof/>
            <w:webHidden/>
          </w:rPr>
          <w:fldChar w:fldCharType="separate"/>
        </w:r>
        <w:r w:rsidR="0079591F">
          <w:rPr>
            <w:noProof/>
            <w:webHidden/>
          </w:rPr>
          <w:t>4</w:t>
        </w:r>
        <w:r>
          <w:rPr>
            <w:noProof/>
            <w:webHidden/>
          </w:rPr>
          <w:fldChar w:fldCharType="end"/>
        </w:r>
      </w:hyperlink>
    </w:p>
    <w:p w14:paraId="7605F0CF" w14:textId="30A17988" w:rsidR="00297BDE" w:rsidRDefault="00297BDE">
      <w:pPr>
        <w:pStyle w:val="TOC2"/>
        <w:rPr>
          <w:rFonts w:asciiTheme="minorHAnsi" w:eastAsiaTheme="minorEastAsia" w:hAnsiTheme="minorHAnsi" w:cstheme="minorBidi"/>
          <w:noProof/>
          <w:lang w:eastAsia="en-ZA"/>
        </w:rPr>
      </w:pPr>
      <w:hyperlink w:anchor="_Toc158310161" w:history="1">
        <w:r w:rsidRPr="007A3E2E">
          <w:rPr>
            <w:rStyle w:val="Hyperlink"/>
            <w:noProof/>
          </w:rPr>
          <w:t>2.3</w:t>
        </w:r>
        <w:r>
          <w:rPr>
            <w:rFonts w:asciiTheme="minorHAnsi" w:eastAsiaTheme="minorEastAsia" w:hAnsiTheme="minorHAnsi" w:cstheme="minorBidi"/>
            <w:noProof/>
            <w:lang w:eastAsia="en-ZA"/>
          </w:rPr>
          <w:tab/>
        </w:r>
        <w:r w:rsidRPr="007A3E2E">
          <w:rPr>
            <w:rStyle w:val="Hyperlink"/>
            <w:noProof/>
          </w:rPr>
          <w:t>Customer Infrastructure and environment requirements</w:t>
        </w:r>
        <w:r>
          <w:rPr>
            <w:noProof/>
            <w:webHidden/>
          </w:rPr>
          <w:tab/>
        </w:r>
        <w:r>
          <w:rPr>
            <w:noProof/>
            <w:webHidden/>
          </w:rPr>
          <w:fldChar w:fldCharType="begin"/>
        </w:r>
        <w:r>
          <w:rPr>
            <w:noProof/>
            <w:webHidden/>
          </w:rPr>
          <w:instrText xml:space="preserve"> PAGEREF _Toc158310161 \h </w:instrText>
        </w:r>
        <w:r>
          <w:rPr>
            <w:noProof/>
            <w:webHidden/>
          </w:rPr>
        </w:r>
        <w:r>
          <w:rPr>
            <w:noProof/>
            <w:webHidden/>
          </w:rPr>
          <w:fldChar w:fldCharType="separate"/>
        </w:r>
        <w:r w:rsidR="0079591F">
          <w:rPr>
            <w:noProof/>
            <w:webHidden/>
          </w:rPr>
          <w:t>4</w:t>
        </w:r>
        <w:r>
          <w:rPr>
            <w:noProof/>
            <w:webHidden/>
          </w:rPr>
          <w:fldChar w:fldCharType="end"/>
        </w:r>
      </w:hyperlink>
    </w:p>
    <w:p w14:paraId="5CF43DA4" w14:textId="0DF13620" w:rsidR="00297BDE" w:rsidRDefault="00297BDE">
      <w:pPr>
        <w:pStyle w:val="TOC1"/>
        <w:rPr>
          <w:rFonts w:asciiTheme="minorHAnsi" w:eastAsiaTheme="minorEastAsia" w:hAnsiTheme="minorHAnsi" w:cstheme="minorBidi"/>
          <w:b w:val="0"/>
          <w:noProof/>
          <w:lang w:eastAsia="en-ZA"/>
        </w:rPr>
      </w:pPr>
      <w:hyperlink w:anchor="_Toc158310162" w:history="1">
        <w:r w:rsidRPr="007A3E2E">
          <w:rPr>
            <w:rStyle w:val="Hyperlink"/>
            <w:noProof/>
          </w:rPr>
          <w:t>3.</w:t>
        </w:r>
        <w:r>
          <w:rPr>
            <w:rFonts w:asciiTheme="minorHAnsi" w:eastAsiaTheme="minorEastAsia" w:hAnsiTheme="minorHAnsi" w:cstheme="minorBidi"/>
            <w:b w:val="0"/>
            <w:noProof/>
            <w:lang w:eastAsia="en-ZA"/>
          </w:rPr>
          <w:tab/>
        </w:r>
        <w:r w:rsidRPr="007A3E2E">
          <w:rPr>
            <w:rStyle w:val="Hyperlink"/>
            <w:noProof/>
          </w:rPr>
          <w:t>Requirements</w:t>
        </w:r>
        <w:r>
          <w:rPr>
            <w:noProof/>
            <w:webHidden/>
          </w:rPr>
          <w:tab/>
        </w:r>
        <w:r>
          <w:rPr>
            <w:noProof/>
            <w:webHidden/>
          </w:rPr>
          <w:fldChar w:fldCharType="begin"/>
        </w:r>
        <w:r>
          <w:rPr>
            <w:noProof/>
            <w:webHidden/>
          </w:rPr>
          <w:instrText xml:space="preserve"> PAGEREF _Toc158310162 \h </w:instrText>
        </w:r>
        <w:r>
          <w:rPr>
            <w:noProof/>
            <w:webHidden/>
          </w:rPr>
        </w:r>
        <w:r>
          <w:rPr>
            <w:noProof/>
            <w:webHidden/>
          </w:rPr>
          <w:fldChar w:fldCharType="separate"/>
        </w:r>
        <w:r w:rsidR="0079591F">
          <w:rPr>
            <w:noProof/>
            <w:webHidden/>
          </w:rPr>
          <w:t>4</w:t>
        </w:r>
        <w:r>
          <w:rPr>
            <w:noProof/>
            <w:webHidden/>
          </w:rPr>
          <w:fldChar w:fldCharType="end"/>
        </w:r>
      </w:hyperlink>
    </w:p>
    <w:p w14:paraId="20EDB3F1" w14:textId="5D923D12" w:rsidR="00297BDE" w:rsidRDefault="00297BDE">
      <w:pPr>
        <w:pStyle w:val="TOC1"/>
        <w:rPr>
          <w:rFonts w:asciiTheme="minorHAnsi" w:eastAsiaTheme="minorEastAsia" w:hAnsiTheme="minorHAnsi" w:cstheme="minorBidi"/>
          <w:b w:val="0"/>
          <w:noProof/>
          <w:lang w:eastAsia="en-ZA"/>
        </w:rPr>
      </w:pPr>
      <w:hyperlink w:anchor="_Toc158310163" w:history="1">
        <w:r w:rsidRPr="007A3E2E">
          <w:rPr>
            <w:rStyle w:val="Hyperlink"/>
            <w:noProof/>
          </w:rPr>
          <w:t>4.</w:t>
        </w:r>
        <w:r>
          <w:rPr>
            <w:rFonts w:asciiTheme="minorHAnsi" w:eastAsiaTheme="minorEastAsia" w:hAnsiTheme="minorHAnsi" w:cstheme="minorBidi"/>
            <w:b w:val="0"/>
            <w:noProof/>
            <w:lang w:eastAsia="en-ZA"/>
          </w:rPr>
          <w:tab/>
        </w:r>
        <w:r w:rsidRPr="007A3E2E">
          <w:rPr>
            <w:rStyle w:val="Hyperlink"/>
            <w:noProof/>
          </w:rPr>
          <w:t>Bid Evaluation Stages</w:t>
        </w:r>
        <w:r>
          <w:rPr>
            <w:noProof/>
            <w:webHidden/>
          </w:rPr>
          <w:tab/>
        </w:r>
        <w:r>
          <w:rPr>
            <w:noProof/>
            <w:webHidden/>
          </w:rPr>
          <w:fldChar w:fldCharType="begin"/>
        </w:r>
        <w:r>
          <w:rPr>
            <w:noProof/>
            <w:webHidden/>
          </w:rPr>
          <w:instrText xml:space="preserve"> PAGEREF _Toc158310163 \h </w:instrText>
        </w:r>
        <w:r>
          <w:rPr>
            <w:noProof/>
            <w:webHidden/>
          </w:rPr>
        </w:r>
        <w:r>
          <w:rPr>
            <w:noProof/>
            <w:webHidden/>
          </w:rPr>
          <w:fldChar w:fldCharType="separate"/>
        </w:r>
        <w:r w:rsidR="0079591F">
          <w:rPr>
            <w:noProof/>
            <w:webHidden/>
          </w:rPr>
          <w:t>4</w:t>
        </w:r>
        <w:r>
          <w:rPr>
            <w:noProof/>
            <w:webHidden/>
          </w:rPr>
          <w:fldChar w:fldCharType="end"/>
        </w:r>
      </w:hyperlink>
    </w:p>
    <w:p w14:paraId="5A1CE596" w14:textId="2FB1E3EE" w:rsidR="00297BDE" w:rsidRDefault="00297BDE">
      <w:pPr>
        <w:pStyle w:val="TOC2"/>
        <w:rPr>
          <w:rFonts w:asciiTheme="minorHAnsi" w:eastAsiaTheme="minorEastAsia" w:hAnsiTheme="minorHAnsi" w:cstheme="minorBidi"/>
          <w:noProof/>
          <w:lang w:eastAsia="en-ZA"/>
        </w:rPr>
      </w:pPr>
      <w:hyperlink w:anchor="_Toc158310164" w:history="1">
        <w:r w:rsidRPr="007A3E2E">
          <w:rPr>
            <w:rStyle w:val="Hyperlink"/>
            <w:noProof/>
          </w:rPr>
          <w:t>4.1</w:t>
        </w:r>
        <w:r>
          <w:rPr>
            <w:rFonts w:asciiTheme="minorHAnsi" w:eastAsiaTheme="minorEastAsia" w:hAnsiTheme="minorHAnsi" w:cstheme="minorBidi"/>
            <w:noProof/>
            <w:lang w:eastAsia="en-ZA"/>
          </w:rPr>
          <w:tab/>
        </w:r>
        <w:r w:rsidRPr="007A3E2E">
          <w:rPr>
            <w:rStyle w:val="Hyperlink"/>
            <w:noProof/>
          </w:rPr>
          <w:t>Administrative responsiveness (Stage 1)</w:t>
        </w:r>
        <w:r>
          <w:rPr>
            <w:noProof/>
            <w:webHidden/>
          </w:rPr>
          <w:tab/>
        </w:r>
        <w:r>
          <w:rPr>
            <w:noProof/>
            <w:webHidden/>
          </w:rPr>
          <w:fldChar w:fldCharType="begin"/>
        </w:r>
        <w:r>
          <w:rPr>
            <w:noProof/>
            <w:webHidden/>
          </w:rPr>
          <w:instrText xml:space="preserve"> PAGEREF _Toc158310164 \h </w:instrText>
        </w:r>
        <w:r>
          <w:rPr>
            <w:noProof/>
            <w:webHidden/>
          </w:rPr>
        </w:r>
        <w:r>
          <w:rPr>
            <w:noProof/>
            <w:webHidden/>
          </w:rPr>
          <w:fldChar w:fldCharType="separate"/>
        </w:r>
        <w:r w:rsidR="0079591F">
          <w:rPr>
            <w:noProof/>
            <w:webHidden/>
          </w:rPr>
          <w:t>4</w:t>
        </w:r>
        <w:r>
          <w:rPr>
            <w:noProof/>
            <w:webHidden/>
          </w:rPr>
          <w:fldChar w:fldCharType="end"/>
        </w:r>
      </w:hyperlink>
    </w:p>
    <w:p w14:paraId="21A09ECF" w14:textId="518D21EC" w:rsidR="00297BDE" w:rsidRDefault="00297BDE">
      <w:pPr>
        <w:pStyle w:val="TOC3"/>
        <w:rPr>
          <w:rFonts w:asciiTheme="minorHAnsi" w:eastAsiaTheme="minorEastAsia" w:hAnsiTheme="minorHAnsi" w:cstheme="minorBidi"/>
          <w:noProof/>
          <w:lang w:eastAsia="en-ZA"/>
        </w:rPr>
      </w:pPr>
      <w:hyperlink w:anchor="_Toc158310165" w:history="1">
        <w:r w:rsidRPr="007A3E2E">
          <w:rPr>
            <w:rStyle w:val="Hyperlink"/>
            <w:noProof/>
          </w:rPr>
          <w:t>4.1.1</w:t>
        </w:r>
        <w:r>
          <w:rPr>
            <w:rFonts w:asciiTheme="minorHAnsi" w:eastAsiaTheme="minorEastAsia" w:hAnsiTheme="minorHAnsi" w:cstheme="minorBidi"/>
            <w:noProof/>
            <w:lang w:eastAsia="en-ZA"/>
          </w:rPr>
          <w:tab/>
        </w:r>
        <w:r w:rsidRPr="007A3E2E">
          <w:rPr>
            <w:rStyle w:val="Hyperlink"/>
            <w:noProof/>
          </w:rPr>
          <w:t>Attendance of briefing session</w:t>
        </w:r>
        <w:r>
          <w:rPr>
            <w:noProof/>
            <w:webHidden/>
          </w:rPr>
          <w:tab/>
        </w:r>
        <w:r>
          <w:rPr>
            <w:noProof/>
            <w:webHidden/>
          </w:rPr>
          <w:fldChar w:fldCharType="begin"/>
        </w:r>
        <w:r>
          <w:rPr>
            <w:noProof/>
            <w:webHidden/>
          </w:rPr>
          <w:instrText xml:space="preserve"> PAGEREF _Toc158310165 \h </w:instrText>
        </w:r>
        <w:r>
          <w:rPr>
            <w:noProof/>
            <w:webHidden/>
          </w:rPr>
        </w:r>
        <w:r>
          <w:rPr>
            <w:noProof/>
            <w:webHidden/>
          </w:rPr>
          <w:fldChar w:fldCharType="separate"/>
        </w:r>
        <w:r w:rsidR="0079591F">
          <w:rPr>
            <w:noProof/>
            <w:webHidden/>
          </w:rPr>
          <w:t>4</w:t>
        </w:r>
        <w:r>
          <w:rPr>
            <w:noProof/>
            <w:webHidden/>
          </w:rPr>
          <w:fldChar w:fldCharType="end"/>
        </w:r>
      </w:hyperlink>
    </w:p>
    <w:p w14:paraId="29F93395" w14:textId="7DD9E79A" w:rsidR="00297BDE" w:rsidRDefault="00297BDE">
      <w:pPr>
        <w:pStyle w:val="TOC3"/>
        <w:rPr>
          <w:rFonts w:asciiTheme="minorHAnsi" w:eastAsiaTheme="minorEastAsia" w:hAnsiTheme="minorHAnsi" w:cstheme="minorBidi"/>
          <w:noProof/>
          <w:lang w:eastAsia="en-ZA"/>
        </w:rPr>
      </w:pPr>
      <w:hyperlink w:anchor="_Toc158310166" w:history="1">
        <w:r w:rsidRPr="007A3E2E">
          <w:rPr>
            <w:rStyle w:val="Hyperlink"/>
            <w:noProof/>
          </w:rPr>
          <w:t>4.1.2</w:t>
        </w:r>
        <w:r>
          <w:rPr>
            <w:rFonts w:asciiTheme="minorHAnsi" w:eastAsiaTheme="minorEastAsia" w:hAnsiTheme="minorHAnsi" w:cstheme="minorBidi"/>
            <w:noProof/>
            <w:lang w:eastAsia="en-ZA"/>
          </w:rPr>
          <w:tab/>
        </w:r>
        <w:r w:rsidRPr="007A3E2E">
          <w:rPr>
            <w:rStyle w:val="Hyperlink"/>
            <w:noProof/>
          </w:rPr>
          <w:t>Registered Supplier</w:t>
        </w:r>
        <w:r>
          <w:rPr>
            <w:noProof/>
            <w:webHidden/>
          </w:rPr>
          <w:tab/>
        </w:r>
        <w:r>
          <w:rPr>
            <w:noProof/>
            <w:webHidden/>
          </w:rPr>
          <w:fldChar w:fldCharType="begin"/>
        </w:r>
        <w:r>
          <w:rPr>
            <w:noProof/>
            <w:webHidden/>
          </w:rPr>
          <w:instrText xml:space="preserve"> PAGEREF _Toc158310166 \h </w:instrText>
        </w:r>
        <w:r>
          <w:rPr>
            <w:noProof/>
            <w:webHidden/>
          </w:rPr>
        </w:r>
        <w:r>
          <w:rPr>
            <w:noProof/>
            <w:webHidden/>
          </w:rPr>
          <w:fldChar w:fldCharType="separate"/>
        </w:r>
        <w:r w:rsidR="0079591F">
          <w:rPr>
            <w:noProof/>
            <w:webHidden/>
          </w:rPr>
          <w:t>4</w:t>
        </w:r>
        <w:r>
          <w:rPr>
            <w:noProof/>
            <w:webHidden/>
          </w:rPr>
          <w:fldChar w:fldCharType="end"/>
        </w:r>
      </w:hyperlink>
    </w:p>
    <w:p w14:paraId="583CA070" w14:textId="5BAD1C34" w:rsidR="00297BDE" w:rsidRDefault="00297BDE">
      <w:pPr>
        <w:pStyle w:val="TOC2"/>
        <w:rPr>
          <w:rFonts w:asciiTheme="minorHAnsi" w:eastAsiaTheme="minorEastAsia" w:hAnsiTheme="minorHAnsi" w:cstheme="minorBidi"/>
          <w:noProof/>
          <w:lang w:eastAsia="en-ZA"/>
        </w:rPr>
      </w:pPr>
      <w:hyperlink w:anchor="_Toc158310167" w:history="1">
        <w:r w:rsidRPr="007A3E2E">
          <w:rPr>
            <w:rStyle w:val="Hyperlink"/>
            <w:noProof/>
          </w:rPr>
          <w:t>4.2</w:t>
        </w:r>
        <w:r>
          <w:rPr>
            <w:rFonts w:asciiTheme="minorHAnsi" w:eastAsiaTheme="minorEastAsia" w:hAnsiTheme="minorHAnsi" w:cstheme="minorBidi"/>
            <w:noProof/>
            <w:lang w:eastAsia="en-ZA"/>
          </w:rPr>
          <w:tab/>
        </w:r>
        <w:r w:rsidRPr="007A3E2E">
          <w:rPr>
            <w:rStyle w:val="Hyperlink"/>
            <w:noProof/>
          </w:rPr>
          <w:t>Technical Mandatory Requirements and returnable documents (Stage 2)</w:t>
        </w:r>
        <w:r>
          <w:rPr>
            <w:noProof/>
            <w:webHidden/>
          </w:rPr>
          <w:tab/>
        </w:r>
        <w:r>
          <w:rPr>
            <w:noProof/>
            <w:webHidden/>
          </w:rPr>
          <w:fldChar w:fldCharType="begin"/>
        </w:r>
        <w:r>
          <w:rPr>
            <w:noProof/>
            <w:webHidden/>
          </w:rPr>
          <w:instrText xml:space="preserve"> PAGEREF _Toc158310167 \h </w:instrText>
        </w:r>
        <w:r>
          <w:rPr>
            <w:noProof/>
            <w:webHidden/>
          </w:rPr>
        </w:r>
        <w:r>
          <w:rPr>
            <w:noProof/>
            <w:webHidden/>
          </w:rPr>
          <w:fldChar w:fldCharType="separate"/>
        </w:r>
        <w:r w:rsidR="0079591F">
          <w:rPr>
            <w:noProof/>
            <w:webHidden/>
          </w:rPr>
          <w:t>5</w:t>
        </w:r>
        <w:r>
          <w:rPr>
            <w:noProof/>
            <w:webHidden/>
          </w:rPr>
          <w:fldChar w:fldCharType="end"/>
        </w:r>
      </w:hyperlink>
    </w:p>
    <w:p w14:paraId="28E3C334" w14:textId="31E76175" w:rsidR="00297BDE" w:rsidRDefault="00297BDE">
      <w:pPr>
        <w:pStyle w:val="TOC3"/>
        <w:rPr>
          <w:rFonts w:asciiTheme="minorHAnsi" w:eastAsiaTheme="minorEastAsia" w:hAnsiTheme="minorHAnsi" w:cstheme="minorBidi"/>
          <w:noProof/>
          <w:lang w:eastAsia="en-ZA"/>
        </w:rPr>
      </w:pPr>
      <w:hyperlink w:anchor="_Toc158310168" w:history="1">
        <w:r w:rsidRPr="007A3E2E">
          <w:rPr>
            <w:rStyle w:val="Hyperlink"/>
            <w:noProof/>
          </w:rPr>
          <w:t>4.2.1</w:t>
        </w:r>
        <w:r>
          <w:rPr>
            <w:rFonts w:asciiTheme="minorHAnsi" w:eastAsiaTheme="minorEastAsia" w:hAnsiTheme="minorHAnsi" w:cstheme="minorBidi"/>
            <w:noProof/>
            <w:lang w:eastAsia="en-ZA"/>
          </w:rPr>
          <w:tab/>
        </w:r>
        <w:r w:rsidRPr="007A3E2E">
          <w:rPr>
            <w:rStyle w:val="Hyperlink"/>
            <w:noProof/>
          </w:rPr>
          <w:t>Instruction and evaluation criteria</w:t>
        </w:r>
        <w:r>
          <w:rPr>
            <w:noProof/>
            <w:webHidden/>
          </w:rPr>
          <w:tab/>
        </w:r>
        <w:r>
          <w:rPr>
            <w:noProof/>
            <w:webHidden/>
          </w:rPr>
          <w:fldChar w:fldCharType="begin"/>
        </w:r>
        <w:r>
          <w:rPr>
            <w:noProof/>
            <w:webHidden/>
          </w:rPr>
          <w:instrText xml:space="preserve"> PAGEREF _Toc158310168 \h </w:instrText>
        </w:r>
        <w:r>
          <w:rPr>
            <w:noProof/>
            <w:webHidden/>
          </w:rPr>
        </w:r>
        <w:r>
          <w:rPr>
            <w:noProof/>
            <w:webHidden/>
          </w:rPr>
          <w:fldChar w:fldCharType="separate"/>
        </w:r>
        <w:r w:rsidR="0079591F">
          <w:rPr>
            <w:noProof/>
            <w:webHidden/>
          </w:rPr>
          <w:t>5</w:t>
        </w:r>
        <w:r>
          <w:rPr>
            <w:noProof/>
            <w:webHidden/>
          </w:rPr>
          <w:fldChar w:fldCharType="end"/>
        </w:r>
      </w:hyperlink>
    </w:p>
    <w:p w14:paraId="44C4658D" w14:textId="53EFD311" w:rsidR="00297BDE" w:rsidRDefault="00297BDE">
      <w:pPr>
        <w:pStyle w:val="TOC3"/>
        <w:rPr>
          <w:rFonts w:asciiTheme="minorHAnsi" w:eastAsiaTheme="minorEastAsia" w:hAnsiTheme="minorHAnsi" w:cstheme="minorBidi"/>
          <w:noProof/>
          <w:lang w:eastAsia="en-ZA"/>
        </w:rPr>
      </w:pPr>
      <w:hyperlink w:anchor="_Toc158310169" w:history="1">
        <w:r w:rsidRPr="007A3E2E">
          <w:rPr>
            <w:rStyle w:val="Hyperlink"/>
            <w:noProof/>
          </w:rPr>
          <w:t>4.2.2</w:t>
        </w:r>
        <w:r>
          <w:rPr>
            <w:rFonts w:asciiTheme="minorHAnsi" w:eastAsiaTheme="minorEastAsia" w:hAnsiTheme="minorHAnsi" w:cstheme="minorBidi"/>
            <w:noProof/>
            <w:lang w:eastAsia="en-ZA"/>
          </w:rPr>
          <w:tab/>
        </w:r>
        <w:r w:rsidRPr="007A3E2E">
          <w:rPr>
            <w:rStyle w:val="Hyperlink"/>
            <w:noProof/>
          </w:rPr>
          <w:t>Technical mandatory requirements</w:t>
        </w:r>
        <w:r>
          <w:rPr>
            <w:noProof/>
            <w:webHidden/>
          </w:rPr>
          <w:tab/>
        </w:r>
        <w:r>
          <w:rPr>
            <w:noProof/>
            <w:webHidden/>
          </w:rPr>
          <w:fldChar w:fldCharType="begin"/>
        </w:r>
        <w:r>
          <w:rPr>
            <w:noProof/>
            <w:webHidden/>
          </w:rPr>
          <w:instrText xml:space="preserve"> PAGEREF _Toc158310169 \h </w:instrText>
        </w:r>
        <w:r>
          <w:rPr>
            <w:noProof/>
            <w:webHidden/>
          </w:rPr>
        </w:r>
        <w:r>
          <w:rPr>
            <w:noProof/>
            <w:webHidden/>
          </w:rPr>
          <w:fldChar w:fldCharType="separate"/>
        </w:r>
        <w:r w:rsidR="0079591F">
          <w:rPr>
            <w:noProof/>
            <w:webHidden/>
          </w:rPr>
          <w:t>5</w:t>
        </w:r>
        <w:r>
          <w:rPr>
            <w:noProof/>
            <w:webHidden/>
          </w:rPr>
          <w:fldChar w:fldCharType="end"/>
        </w:r>
      </w:hyperlink>
    </w:p>
    <w:p w14:paraId="3D78ACE3" w14:textId="1F0A9F87" w:rsidR="00297BDE" w:rsidRDefault="00297BDE">
      <w:pPr>
        <w:pStyle w:val="TOC2"/>
        <w:rPr>
          <w:rFonts w:asciiTheme="minorHAnsi" w:eastAsiaTheme="minorEastAsia" w:hAnsiTheme="minorHAnsi" w:cstheme="minorBidi"/>
          <w:noProof/>
          <w:lang w:eastAsia="en-ZA"/>
        </w:rPr>
      </w:pPr>
      <w:hyperlink w:anchor="_Toc158310170" w:history="1">
        <w:r w:rsidRPr="007A3E2E">
          <w:rPr>
            <w:rStyle w:val="Hyperlink"/>
            <w:noProof/>
          </w:rPr>
          <w:t>4.3</w:t>
        </w:r>
        <w:r>
          <w:rPr>
            <w:rFonts w:asciiTheme="minorHAnsi" w:eastAsiaTheme="minorEastAsia" w:hAnsiTheme="minorHAnsi" w:cstheme="minorBidi"/>
            <w:noProof/>
            <w:lang w:eastAsia="en-ZA"/>
          </w:rPr>
          <w:tab/>
        </w:r>
        <w:r w:rsidRPr="007A3E2E">
          <w:rPr>
            <w:rStyle w:val="Hyperlink"/>
            <w:noProof/>
          </w:rPr>
          <w:t>Special Conditions of Contract Verification of Acceptance and other Bid Conditions (Stage 3)</w:t>
        </w:r>
        <w:r>
          <w:rPr>
            <w:noProof/>
            <w:webHidden/>
          </w:rPr>
          <w:tab/>
        </w:r>
        <w:r>
          <w:rPr>
            <w:noProof/>
            <w:webHidden/>
          </w:rPr>
          <w:fldChar w:fldCharType="begin"/>
        </w:r>
        <w:r>
          <w:rPr>
            <w:noProof/>
            <w:webHidden/>
          </w:rPr>
          <w:instrText xml:space="preserve"> PAGEREF _Toc158310170 \h </w:instrText>
        </w:r>
        <w:r>
          <w:rPr>
            <w:noProof/>
            <w:webHidden/>
          </w:rPr>
        </w:r>
        <w:r>
          <w:rPr>
            <w:noProof/>
            <w:webHidden/>
          </w:rPr>
          <w:fldChar w:fldCharType="separate"/>
        </w:r>
        <w:r w:rsidR="0079591F">
          <w:rPr>
            <w:noProof/>
            <w:webHidden/>
          </w:rPr>
          <w:t>9</w:t>
        </w:r>
        <w:r>
          <w:rPr>
            <w:noProof/>
            <w:webHidden/>
          </w:rPr>
          <w:fldChar w:fldCharType="end"/>
        </w:r>
      </w:hyperlink>
    </w:p>
    <w:p w14:paraId="598D520F" w14:textId="34864610" w:rsidR="00297BDE" w:rsidRDefault="00297BDE">
      <w:pPr>
        <w:pStyle w:val="TOC3"/>
        <w:rPr>
          <w:rFonts w:asciiTheme="minorHAnsi" w:eastAsiaTheme="minorEastAsia" w:hAnsiTheme="minorHAnsi" w:cstheme="minorBidi"/>
          <w:noProof/>
          <w:lang w:eastAsia="en-ZA"/>
        </w:rPr>
      </w:pPr>
      <w:hyperlink w:anchor="_Toc158310171" w:history="1">
        <w:r w:rsidRPr="007A3E2E">
          <w:rPr>
            <w:rStyle w:val="Hyperlink"/>
            <w:noProof/>
          </w:rPr>
          <w:t>4.3.1</w:t>
        </w:r>
        <w:r>
          <w:rPr>
            <w:rFonts w:asciiTheme="minorHAnsi" w:eastAsiaTheme="minorEastAsia" w:hAnsiTheme="minorHAnsi" w:cstheme="minorBidi"/>
            <w:noProof/>
            <w:lang w:eastAsia="en-ZA"/>
          </w:rPr>
          <w:tab/>
        </w:r>
        <w:r w:rsidRPr="007A3E2E">
          <w:rPr>
            <w:rStyle w:val="Hyperlink"/>
            <w:noProof/>
          </w:rPr>
          <w:t>General Conditions of Contract (GCC) and Special Conditions of Contract (SCC)</w:t>
        </w:r>
        <w:r>
          <w:rPr>
            <w:noProof/>
            <w:webHidden/>
          </w:rPr>
          <w:tab/>
        </w:r>
        <w:r>
          <w:rPr>
            <w:noProof/>
            <w:webHidden/>
          </w:rPr>
          <w:fldChar w:fldCharType="begin"/>
        </w:r>
        <w:r>
          <w:rPr>
            <w:noProof/>
            <w:webHidden/>
          </w:rPr>
          <w:instrText xml:space="preserve"> PAGEREF _Toc158310171 \h </w:instrText>
        </w:r>
        <w:r>
          <w:rPr>
            <w:noProof/>
            <w:webHidden/>
          </w:rPr>
        </w:r>
        <w:r>
          <w:rPr>
            <w:noProof/>
            <w:webHidden/>
          </w:rPr>
          <w:fldChar w:fldCharType="separate"/>
        </w:r>
        <w:r w:rsidR="0079591F">
          <w:rPr>
            <w:noProof/>
            <w:webHidden/>
          </w:rPr>
          <w:t>9</w:t>
        </w:r>
        <w:r>
          <w:rPr>
            <w:noProof/>
            <w:webHidden/>
          </w:rPr>
          <w:fldChar w:fldCharType="end"/>
        </w:r>
      </w:hyperlink>
    </w:p>
    <w:p w14:paraId="1D92023C" w14:textId="4A2AC81A" w:rsidR="00297BDE" w:rsidRDefault="00297BDE">
      <w:pPr>
        <w:pStyle w:val="TOC3"/>
        <w:rPr>
          <w:rFonts w:asciiTheme="minorHAnsi" w:eastAsiaTheme="minorEastAsia" w:hAnsiTheme="minorHAnsi" w:cstheme="minorBidi"/>
          <w:noProof/>
          <w:lang w:eastAsia="en-ZA"/>
        </w:rPr>
      </w:pPr>
      <w:hyperlink w:anchor="_Toc158310172" w:history="1">
        <w:r w:rsidRPr="007A3E2E">
          <w:rPr>
            <w:rStyle w:val="Hyperlink"/>
            <w:noProof/>
          </w:rPr>
          <w:t>4.3.2</w:t>
        </w:r>
        <w:r>
          <w:rPr>
            <w:rFonts w:asciiTheme="minorHAnsi" w:eastAsiaTheme="minorEastAsia" w:hAnsiTheme="minorHAnsi" w:cstheme="minorBidi"/>
            <w:noProof/>
            <w:lang w:eastAsia="en-ZA"/>
          </w:rPr>
          <w:tab/>
        </w:r>
        <w:r w:rsidRPr="007A3E2E">
          <w:rPr>
            <w:rStyle w:val="Hyperlink"/>
            <w:noProof/>
          </w:rPr>
          <w:t>Special Conditions of Contract Verification</w:t>
        </w:r>
        <w:r>
          <w:rPr>
            <w:noProof/>
            <w:webHidden/>
          </w:rPr>
          <w:tab/>
        </w:r>
        <w:r>
          <w:rPr>
            <w:noProof/>
            <w:webHidden/>
          </w:rPr>
          <w:fldChar w:fldCharType="begin"/>
        </w:r>
        <w:r>
          <w:rPr>
            <w:noProof/>
            <w:webHidden/>
          </w:rPr>
          <w:instrText xml:space="preserve"> PAGEREF _Toc158310172 \h </w:instrText>
        </w:r>
        <w:r>
          <w:rPr>
            <w:noProof/>
            <w:webHidden/>
          </w:rPr>
        </w:r>
        <w:r>
          <w:rPr>
            <w:noProof/>
            <w:webHidden/>
          </w:rPr>
          <w:fldChar w:fldCharType="separate"/>
        </w:r>
        <w:r w:rsidR="0079591F">
          <w:rPr>
            <w:noProof/>
            <w:webHidden/>
          </w:rPr>
          <w:t>9</w:t>
        </w:r>
        <w:r>
          <w:rPr>
            <w:noProof/>
            <w:webHidden/>
          </w:rPr>
          <w:fldChar w:fldCharType="end"/>
        </w:r>
      </w:hyperlink>
    </w:p>
    <w:p w14:paraId="056C8A26" w14:textId="752AF42C" w:rsidR="00297BDE" w:rsidRDefault="00297BDE">
      <w:pPr>
        <w:pStyle w:val="TOC3"/>
        <w:rPr>
          <w:rFonts w:asciiTheme="minorHAnsi" w:eastAsiaTheme="minorEastAsia" w:hAnsiTheme="minorHAnsi" w:cstheme="minorBidi"/>
          <w:noProof/>
          <w:lang w:eastAsia="en-ZA"/>
        </w:rPr>
      </w:pPr>
      <w:hyperlink w:anchor="_Toc158310173" w:history="1">
        <w:r w:rsidRPr="007A3E2E">
          <w:rPr>
            <w:rStyle w:val="Hyperlink"/>
            <w:rFonts w:cstheme="majorHAnsi"/>
            <w:noProof/>
          </w:rPr>
          <w:t>4.3.3</w:t>
        </w:r>
        <w:r>
          <w:rPr>
            <w:rFonts w:asciiTheme="minorHAnsi" w:eastAsiaTheme="minorEastAsia" w:hAnsiTheme="minorHAnsi" w:cstheme="minorBidi"/>
            <w:noProof/>
            <w:lang w:eastAsia="en-ZA"/>
          </w:rPr>
          <w:tab/>
        </w:r>
        <w:r w:rsidRPr="007A3E2E">
          <w:rPr>
            <w:rStyle w:val="Hyperlink"/>
            <w:rFonts w:cstheme="majorHAnsi"/>
            <w:noProof/>
          </w:rPr>
          <w:t>Special Conditions of Contract</w:t>
        </w:r>
        <w:r>
          <w:rPr>
            <w:noProof/>
            <w:webHidden/>
          </w:rPr>
          <w:tab/>
        </w:r>
        <w:r>
          <w:rPr>
            <w:noProof/>
            <w:webHidden/>
          </w:rPr>
          <w:fldChar w:fldCharType="begin"/>
        </w:r>
        <w:r>
          <w:rPr>
            <w:noProof/>
            <w:webHidden/>
          </w:rPr>
          <w:instrText xml:space="preserve"> PAGEREF _Toc158310173 \h </w:instrText>
        </w:r>
        <w:r>
          <w:rPr>
            <w:noProof/>
            <w:webHidden/>
          </w:rPr>
        </w:r>
        <w:r>
          <w:rPr>
            <w:noProof/>
            <w:webHidden/>
          </w:rPr>
          <w:fldChar w:fldCharType="separate"/>
        </w:r>
        <w:r w:rsidR="0079591F">
          <w:rPr>
            <w:noProof/>
            <w:webHidden/>
          </w:rPr>
          <w:t>9</w:t>
        </w:r>
        <w:r>
          <w:rPr>
            <w:noProof/>
            <w:webHidden/>
          </w:rPr>
          <w:fldChar w:fldCharType="end"/>
        </w:r>
      </w:hyperlink>
    </w:p>
    <w:p w14:paraId="2FFC78D2" w14:textId="19695D27" w:rsidR="00297BDE" w:rsidRDefault="00297BDE">
      <w:pPr>
        <w:pStyle w:val="TOC3"/>
        <w:rPr>
          <w:rFonts w:asciiTheme="minorHAnsi" w:eastAsiaTheme="minorEastAsia" w:hAnsiTheme="minorHAnsi" w:cstheme="minorBidi"/>
          <w:noProof/>
          <w:lang w:eastAsia="en-ZA"/>
        </w:rPr>
      </w:pPr>
      <w:hyperlink w:anchor="_Toc158310174" w:history="1">
        <w:r w:rsidRPr="007A3E2E">
          <w:rPr>
            <w:rStyle w:val="Hyperlink"/>
            <w:noProof/>
          </w:rPr>
          <w:t>4.3.4</w:t>
        </w:r>
        <w:r>
          <w:rPr>
            <w:rFonts w:asciiTheme="minorHAnsi" w:eastAsiaTheme="minorEastAsia" w:hAnsiTheme="minorHAnsi" w:cstheme="minorBidi"/>
            <w:noProof/>
            <w:lang w:eastAsia="en-ZA"/>
          </w:rPr>
          <w:tab/>
        </w:r>
        <w:r w:rsidRPr="007A3E2E">
          <w:rPr>
            <w:rStyle w:val="Hyperlink"/>
            <w:noProof/>
          </w:rPr>
          <w:t>Declaration of acceptance of GCC, SCC and Terms and Conditions of Bid</w:t>
        </w:r>
        <w:r>
          <w:rPr>
            <w:noProof/>
            <w:webHidden/>
          </w:rPr>
          <w:tab/>
        </w:r>
        <w:r>
          <w:rPr>
            <w:noProof/>
            <w:webHidden/>
          </w:rPr>
          <w:fldChar w:fldCharType="begin"/>
        </w:r>
        <w:r>
          <w:rPr>
            <w:noProof/>
            <w:webHidden/>
          </w:rPr>
          <w:instrText xml:space="preserve"> PAGEREF _Toc158310174 \h </w:instrText>
        </w:r>
        <w:r>
          <w:rPr>
            <w:noProof/>
            <w:webHidden/>
          </w:rPr>
        </w:r>
        <w:r>
          <w:rPr>
            <w:noProof/>
            <w:webHidden/>
          </w:rPr>
          <w:fldChar w:fldCharType="separate"/>
        </w:r>
        <w:r w:rsidR="0079591F">
          <w:rPr>
            <w:noProof/>
            <w:webHidden/>
          </w:rPr>
          <w:t>11</w:t>
        </w:r>
        <w:r>
          <w:rPr>
            <w:noProof/>
            <w:webHidden/>
          </w:rPr>
          <w:fldChar w:fldCharType="end"/>
        </w:r>
      </w:hyperlink>
    </w:p>
    <w:p w14:paraId="03B3DFCB" w14:textId="56567C87" w:rsidR="00297BDE" w:rsidRDefault="00297BDE">
      <w:pPr>
        <w:pStyle w:val="TOC2"/>
        <w:rPr>
          <w:rFonts w:asciiTheme="minorHAnsi" w:eastAsiaTheme="minorEastAsia" w:hAnsiTheme="minorHAnsi" w:cstheme="minorBidi"/>
          <w:noProof/>
          <w:lang w:eastAsia="en-ZA"/>
        </w:rPr>
      </w:pPr>
      <w:hyperlink w:anchor="_Toc158310175" w:history="1">
        <w:r w:rsidRPr="007A3E2E">
          <w:rPr>
            <w:rStyle w:val="Hyperlink"/>
            <w:noProof/>
          </w:rPr>
          <w:t>4.4</w:t>
        </w:r>
        <w:r>
          <w:rPr>
            <w:rFonts w:asciiTheme="minorHAnsi" w:eastAsiaTheme="minorEastAsia" w:hAnsiTheme="minorHAnsi" w:cstheme="minorBidi"/>
            <w:noProof/>
            <w:lang w:eastAsia="en-ZA"/>
          </w:rPr>
          <w:tab/>
        </w:r>
        <w:r w:rsidRPr="007A3E2E">
          <w:rPr>
            <w:rStyle w:val="Hyperlink"/>
            <w:noProof/>
          </w:rPr>
          <w:t>Costing and Preference Points Evaluation (Stage 4)</w:t>
        </w:r>
        <w:r>
          <w:rPr>
            <w:noProof/>
            <w:webHidden/>
          </w:rPr>
          <w:tab/>
        </w:r>
        <w:r>
          <w:rPr>
            <w:noProof/>
            <w:webHidden/>
          </w:rPr>
          <w:fldChar w:fldCharType="begin"/>
        </w:r>
        <w:r>
          <w:rPr>
            <w:noProof/>
            <w:webHidden/>
          </w:rPr>
          <w:instrText xml:space="preserve"> PAGEREF _Toc158310175 \h </w:instrText>
        </w:r>
        <w:r>
          <w:rPr>
            <w:noProof/>
            <w:webHidden/>
          </w:rPr>
        </w:r>
        <w:r>
          <w:rPr>
            <w:noProof/>
            <w:webHidden/>
          </w:rPr>
          <w:fldChar w:fldCharType="separate"/>
        </w:r>
        <w:r w:rsidR="0079591F">
          <w:rPr>
            <w:noProof/>
            <w:webHidden/>
          </w:rPr>
          <w:t>12</w:t>
        </w:r>
        <w:r>
          <w:rPr>
            <w:noProof/>
            <w:webHidden/>
          </w:rPr>
          <w:fldChar w:fldCharType="end"/>
        </w:r>
      </w:hyperlink>
    </w:p>
    <w:p w14:paraId="269D1782" w14:textId="09D46ACA" w:rsidR="00297BDE" w:rsidRDefault="00297BDE">
      <w:pPr>
        <w:pStyle w:val="TOC3"/>
        <w:rPr>
          <w:rFonts w:asciiTheme="minorHAnsi" w:eastAsiaTheme="minorEastAsia" w:hAnsiTheme="minorHAnsi" w:cstheme="minorBidi"/>
          <w:noProof/>
          <w:lang w:eastAsia="en-ZA"/>
        </w:rPr>
      </w:pPr>
      <w:hyperlink w:anchor="_Toc158310176" w:history="1">
        <w:r w:rsidRPr="007A3E2E">
          <w:rPr>
            <w:rStyle w:val="Hyperlink"/>
            <w:noProof/>
          </w:rPr>
          <w:t>4.4.1</w:t>
        </w:r>
        <w:r>
          <w:rPr>
            <w:rFonts w:asciiTheme="minorHAnsi" w:eastAsiaTheme="minorEastAsia" w:hAnsiTheme="minorHAnsi" w:cstheme="minorBidi"/>
            <w:noProof/>
            <w:lang w:eastAsia="en-ZA"/>
          </w:rPr>
          <w:tab/>
        </w:r>
        <w:r w:rsidRPr="007A3E2E">
          <w:rPr>
            <w:rStyle w:val="Hyperlink"/>
            <w:noProof/>
          </w:rPr>
          <w:t>Costing and Preference Evaluation</w:t>
        </w:r>
        <w:r>
          <w:rPr>
            <w:noProof/>
            <w:webHidden/>
          </w:rPr>
          <w:tab/>
        </w:r>
        <w:r>
          <w:rPr>
            <w:noProof/>
            <w:webHidden/>
          </w:rPr>
          <w:fldChar w:fldCharType="begin"/>
        </w:r>
        <w:r>
          <w:rPr>
            <w:noProof/>
            <w:webHidden/>
          </w:rPr>
          <w:instrText xml:space="preserve"> PAGEREF _Toc158310176 \h </w:instrText>
        </w:r>
        <w:r>
          <w:rPr>
            <w:noProof/>
            <w:webHidden/>
          </w:rPr>
        </w:r>
        <w:r>
          <w:rPr>
            <w:noProof/>
            <w:webHidden/>
          </w:rPr>
          <w:fldChar w:fldCharType="separate"/>
        </w:r>
        <w:r w:rsidR="0079591F">
          <w:rPr>
            <w:noProof/>
            <w:webHidden/>
          </w:rPr>
          <w:t>12</w:t>
        </w:r>
        <w:r>
          <w:rPr>
            <w:noProof/>
            <w:webHidden/>
          </w:rPr>
          <w:fldChar w:fldCharType="end"/>
        </w:r>
      </w:hyperlink>
    </w:p>
    <w:p w14:paraId="739BA8DF" w14:textId="7C2A0A01" w:rsidR="00297BDE" w:rsidRDefault="00297BDE">
      <w:pPr>
        <w:pStyle w:val="TOC3"/>
        <w:rPr>
          <w:rFonts w:asciiTheme="minorHAnsi" w:eastAsiaTheme="minorEastAsia" w:hAnsiTheme="minorHAnsi" w:cstheme="minorBidi"/>
          <w:noProof/>
          <w:lang w:eastAsia="en-ZA"/>
        </w:rPr>
      </w:pPr>
      <w:hyperlink w:anchor="_Toc158310177" w:history="1">
        <w:r w:rsidRPr="007A3E2E">
          <w:rPr>
            <w:rStyle w:val="Hyperlink"/>
            <w:noProof/>
          </w:rPr>
          <w:t>4.4.2</w:t>
        </w:r>
        <w:r>
          <w:rPr>
            <w:rFonts w:asciiTheme="minorHAnsi" w:eastAsiaTheme="minorEastAsia" w:hAnsiTheme="minorHAnsi" w:cstheme="minorBidi"/>
            <w:noProof/>
            <w:lang w:eastAsia="en-ZA"/>
          </w:rPr>
          <w:tab/>
        </w:r>
        <w:r w:rsidRPr="007A3E2E">
          <w:rPr>
            <w:rStyle w:val="Hyperlink"/>
            <w:noProof/>
          </w:rPr>
          <w:t>Costing and Pricing Conditions</w:t>
        </w:r>
        <w:r>
          <w:rPr>
            <w:noProof/>
            <w:webHidden/>
          </w:rPr>
          <w:tab/>
        </w:r>
        <w:r>
          <w:rPr>
            <w:noProof/>
            <w:webHidden/>
          </w:rPr>
          <w:fldChar w:fldCharType="begin"/>
        </w:r>
        <w:r>
          <w:rPr>
            <w:noProof/>
            <w:webHidden/>
          </w:rPr>
          <w:instrText xml:space="preserve"> PAGEREF _Toc158310177 \h </w:instrText>
        </w:r>
        <w:r>
          <w:rPr>
            <w:noProof/>
            <w:webHidden/>
          </w:rPr>
        </w:r>
        <w:r>
          <w:rPr>
            <w:noProof/>
            <w:webHidden/>
          </w:rPr>
          <w:fldChar w:fldCharType="separate"/>
        </w:r>
        <w:r w:rsidR="0079591F">
          <w:rPr>
            <w:noProof/>
            <w:webHidden/>
          </w:rPr>
          <w:t>13</w:t>
        </w:r>
        <w:r>
          <w:rPr>
            <w:noProof/>
            <w:webHidden/>
          </w:rPr>
          <w:fldChar w:fldCharType="end"/>
        </w:r>
      </w:hyperlink>
    </w:p>
    <w:p w14:paraId="35AA5A44" w14:textId="5B5F1D8C" w:rsidR="00297BDE" w:rsidRDefault="00297BDE">
      <w:pPr>
        <w:pStyle w:val="TOC3"/>
        <w:rPr>
          <w:rFonts w:asciiTheme="minorHAnsi" w:eastAsiaTheme="minorEastAsia" w:hAnsiTheme="minorHAnsi" w:cstheme="minorBidi"/>
          <w:noProof/>
          <w:lang w:eastAsia="en-ZA"/>
        </w:rPr>
      </w:pPr>
      <w:hyperlink w:anchor="_Toc158310178" w:history="1">
        <w:r w:rsidRPr="007A3E2E">
          <w:rPr>
            <w:rStyle w:val="Hyperlink"/>
            <w:noProof/>
          </w:rPr>
          <w:t>4.4.3</w:t>
        </w:r>
        <w:r>
          <w:rPr>
            <w:rFonts w:asciiTheme="minorHAnsi" w:eastAsiaTheme="minorEastAsia" w:hAnsiTheme="minorHAnsi" w:cstheme="minorBidi"/>
            <w:noProof/>
            <w:lang w:eastAsia="en-ZA"/>
          </w:rPr>
          <w:tab/>
        </w:r>
        <w:r w:rsidRPr="007A3E2E">
          <w:rPr>
            <w:rStyle w:val="Hyperlink"/>
            <w:noProof/>
          </w:rPr>
          <w:t>Bid Pricing Schedule</w:t>
        </w:r>
        <w:r>
          <w:rPr>
            <w:noProof/>
            <w:webHidden/>
          </w:rPr>
          <w:tab/>
        </w:r>
        <w:r>
          <w:rPr>
            <w:noProof/>
            <w:webHidden/>
          </w:rPr>
          <w:fldChar w:fldCharType="begin"/>
        </w:r>
        <w:r>
          <w:rPr>
            <w:noProof/>
            <w:webHidden/>
          </w:rPr>
          <w:instrText xml:space="preserve"> PAGEREF _Toc158310178 \h </w:instrText>
        </w:r>
        <w:r>
          <w:rPr>
            <w:noProof/>
            <w:webHidden/>
          </w:rPr>
        </w:r>
        <w:r>
          <w:rPr>
            <w:noProof/>
            <w:webHidden/>
          </w:rPr>
          <w:fldChar w:fldCharType="separate"/>
        </w:r>
        <w:r w:rsidR="0079591F">
          <w:rPr>
            <w:noProof/>
            <w:webHidden/>
          </w:rPr>
          <w:t>13</w:t>
        </w:r>
        <w:r>
          <w:rPr>
            <w:noProof/>
            <w:webHidden/>
          </w:rPr>
          <w:fldChar w:fldCharType="end"/>
        </w:r>
      </w:hyperlink>
    </w:p>
    <w:p w14:paraId="6355A1DE" w14:textId="16E917B7" w:rsidR="00297BDE" w:rsidRDefault="00297BDE">
      <w:pPr>
        <w:pStyle w:val="TOC2"/>
        <w:rPr>
          <w:rFonts w:asciiTheme="minorHAnsi" w:eastAsiaTheme="minorEastAsia" w:hAnsiTheme="minorHAnsi" w:cstheme="minorBidi"/>
          <w:noProof/>
          <w:lang w:eastAsia="en-ZA"/>
        </w:rPr>
      </w:pPr>
      <w:hyperlink w:anchor="_Toc158310179" w:history="1">
        <w:r w:rsidRPr="007A3E2E">
          <w:rPr>
            <w:rStyle w:val="Hyperlink"/>
            <w:noProof/>
          </w:rPr>
          <w:t>4.5</w:t>
        </w:r>
        <w:r>
          <w:rPr>
            <w:rFonts w:asciiTheme="minorHAnsi" w:eastAsiaTheme="minorEastAsia" w:hAnsiTheme="minorHAnsi" w:cstheme="minorBidi"/>
            <w:noProof/>
            <w:lang w:eastAsia="en-ZA"/>
          </w:rPr>
          <w:tab/>
        </w:r>
        <w:r w:rsidRPr="007A3E2E">
          <w:rPr>
            <w:rStyle w:val="Hyperlink"/>
            <w:noProof/>
          </w:rPr>
          <w:t>Declaration of Acceptance</w:t>
        </w:r>
        <w:r>
          <w:rPr>
            <w:noProof/>
            <w:webHidden/>
          </w:rPr>
          <w:tab/>
        </w:r>
        <w:r>
          <w:rPr>
            <w:noProof/>
            <w:webHidden/>
          </w:rPr>
          <w:fldChar w:fldCharType="begin"/>
        </w:r>
        <w:r>
          <w:rPr>
            <w:noProof/>
            <w:webHidden/>
          </w:rPr>
          <w:instrText xml:space="preserve"> PAGEREF _Toc158310179 \h </w:instrText>
        </w:r>
        <w:r>
          <w:rPr>
            <w:noProof/>
            <w:webHidden/>
          </w:rPr>
        </w:r>
        <w:r>
          <w:rPr>
            <w:noProof/>
            <w:webHidden/>
          </w:rPr>
          <w:fldChar w:fldCharType="separate"/>
        </w:r>
        <w:r w:rsidR="0079591F">
          <w:rPr>
            <w:noProof/>
            <w:webHidden/>
          </w:rPr>
          <w:t>13</w:t>
        </w:r>
        <w:r>
          <w:rPr>
            <w:noProof/>
            <w:webHidden/>
          </w:rPr>
          <w:fldChar w:fldCharType="end"/>
        </w:r>
      </w:hyperlink>
    </w:p>
    <w:p w14:paraId="672FA035" w14:textId="2D8A2A91" w:rsidR="00297BDE" w:rsidRDefault="00297BDE">
      <w:pPr>
        <w:pStyle w:val="TOC2"/>
        <w:rPr>
          <w:rFonts w:asciiTheme="minorHAnsi" w:eastAsiaTheme="minorEastAsia" w:hAnsiTheme="minorHAnsi" w:cstheme="minorBidi"/>
          <w:noProof/>
          <w:lang w:eastAsia="en-ZA"/>
        </w:rPr>
      </w:pPr>
      <w:hyperlink w:anchor="_Toc158310180" w:history="1">
        <w:r w:rsidRPr="007A3E2E">
          <w:rPr>
            <w:rStyle w:val="Hyperlink"/>
            <w:noProof/>
          </w:rPr>
          <w:t>4.6</w:t>
        </w:r>
        <w:r>
          <w:rPr>
            <w:rFonts w:asciiTheme="minorHAnsi" w:eastAsiaTheme="minorEastAsia" w:hAnsiTheme="minorHAnsi" w:cstheme="minorBidi"/>
            <w:noProof/>
            <w:lang w:eastAsia="en-ZA"/>
          </w:rPr>
          <w:tab/>
        </w:r>
        <w:r w:rsidRPr="007A3E2E">
          <w:rPr>
            <w:rStyle w:val="Hyperlink"/>
            <w:noProof/>
          </w:rPr>
          <w:t>Preference Requirements</w:t>
        </w:r>
        <w:r>
          <w:rPr>
            <w:noProof/>
            <w:webHidden/>
          </w:rPr>
          <w:tab/>
        </w:r>
        <w:r>
          <w:rPr>
            <w:noProof/>
            <w:webHidden/>
          </w:rPr>
          <w:fldChar w:fldCharType="begin"/>
        </w:r>
        <w:r>
          <w:rPr>
            <w:noProof/>
            <w:webHidden/>
          </w:rPr>
          <w:instrText xml:space="preserve"> PAGEREF _Toc158310180 \h </w:instrText>
        </w:r>
        <w:r>
          <w:rPr>
            <w:noProof/>
            <w:webHidden/>
          </w:rPr>
        </w:r>
        <w:r>
          <w:rPr>
            <w:noProof/>
            <w:webHidden/>
          </w:rPr>
          <w:fldChar w:fldCharType="separate"/>
        </w:r>
        <w:r w:rsidR="0079591F">
          <w:rPr>
            <w:noProof/>
            <w:webHidden/>
          </w:rPr>
          <w:t>14</w:t>
        </w:r>
        <w:r>
          <w:rPr>
            <w:noProof/>
            <w:webHidden/>
          </w:rPr>
          <w:fldChar w:fldCharType="end"/>
        </w:r>
      </w:hyperlink>
    </w:p>
    <w:p w14:paraId="2921F3F0" w14:textId="314D95D1" w:rsidR="00297BDE" w:rsidRDefault="00297BDE">
      <w:pPr>
        <w:pStyle w:val="TOC1"/>
        <w:rPr>
          <w:rFonts w:asciiTheme="minorHAnsi" w:eastAsiaTheme="minorEastAsia" w:hAnsiTheme="minorHAnsi" w:cstheme="minorBidi"/>
          <w:b w:val="0"/>
          <w:noProof/>
          <w:lang w:eastAsia="en-ZA"/>
        </w:rPr>
      </w:pPr>
      <w:hyperlink w:anchor="_Toc158310181" w:history="1">
        <w:r w:rsidRPr="007A3E2E">
          <w:rPr>
            <w:rStyle w:val="Hyperlink"/>
            <w:noProof/>
            <w14:scene3d>
              <w14:camera w14:prst="orthographicFront"/>
              <w14:lightRig w14:rig="threePt" w14:dir="t">
                <w14:rot w14:lat="0" w14:lon="0" w14:rev="0"/>
              </w14:lightRig>
            </w14:scene3d>
          </w:rPr>
          <w:t>Annex A:</w:t>
        </w:r>
        <w:r w:rsidRPr="007A3E2E">
          <w:rPr>
            <w:rStyle w:val="Hyperlink"/>
            <w:noProof/>
          </w:rPr>
          <w:t xml:space="preserve"> Bidder substantiating evidence</w:t>
        </w:r>
        <w:r>
          <w:rPr>
            <w:noProof/>
            <w:webHidden/>
          </w:rPr>
          <w:tab/>
        </w:r>
        <w:r>
          <w:rPr>
            <w:noProof/>
            <w:webHidden/>
          </w:rPr>
          <w:fldChar w:fldCharType="begin"/>
        </w:r>
        <w:r>
          <w:rPr>
            <w:noProof/>
            <w:webHidden/>
          </w:rPr>
          <w:instrText xml:space="preserve"> PAGEREF _Toc158310181 \h </w:instrText>
        </w:r>
        <w:r>
          <w:rPr>
            <w:noProof/>
            <w:webHidden/>
          </w:rPr>
        </w:r>
        <w:r>
          <w:rPr>
            <w:noProof/>
            <w:webHidden/>
          </w:rPr>
          <w:fldChar w:fldCharType="separate"/>
        </w:r>
        <w:r w:rsidR="0079591F">
          <w:rPr>
            <w:noProof/>
            <w:webHidden/>
          </w:rPr>
          <w:t>18</w:t>
        </w:r>
        <w:r>
          <w:rPr>
            <w:noProof/>
            <w:webHidden/>
          </w:rPr>
          <w:fldChar w:fldCharType="end"/>
        </w:r>
      </w:hyperlink>
    </w:p>
    <w:p w14:paraId="1697FA22" w14:textId="2D8BEF05" w:rsidR="00297BDE" w:rsidRDefault="00297BDE">
      <w:pPr>
        <w:pStyle w:val="TOC1"/>
        <w:rPr>
          <w:rFonts w:asciiTheme="minorHAnsi" w:eastAsiaTheme="minorEastAsia" w:hAnsiTheme="minorHAnsi" w:cstheme="minorBidi"/>
          <w:b w:val="0"/>
          <w:noProof/>
          <w:lang w:eastAsia="en-ZA"/>
        </w:rPr>
      </w:pPr>
      <w:hyperlink w:anchor="_Toc158310182" w:history="1">
        <w:r w:rsidRPr="007A3E2E">
          <w:rPr>
            <w:rStyle w:val="Hyperlink"/>
            <w:noProof/>
          </w:rPr>
          <w:t>5.</w:t>
        </w:r>
        <w:r>
          <w:rPr>
            <w:rFonts w:asciiTheme="minorHAnsi" w:eastAsiaTheme="minorEastAsia" w:hAnsiTheme="minorHAnsi" w:cstheme="minorBidi"/>
            <w:b w:val="0"/>
            <w:noProof/>
            <w:lang w:eastAsia="en-ZA"/>
          </w:rPr>
          <w:tab/>
        </w:r>
        <w:r w:rsidRPr="007A3E2E">
          <w:rPr>
            <w:rStyle w:val="Hyperlink"/>
            <w:noProof/>
          </w:rPr>
          <w:t>Technical Mandatory Requirements Evidence</w:t>
        </w:r>
        <w:r>
          <w:rPr>
            <w:noProof/>
            <w:webHidden/>
          </w:rPr>
          <w:tab/>
        </w:r>
        <w:r>
          <w:rPr>
            <w:noProof/>
            <w:webHidden/>
          </w:rPr>
          <w:fldChar w:fldCharType="begin"/>
        </w:r>
        <w:r>
          <w:rPr>
            <w:noProof/>
            <w:webHidden/>
          </w:rPr>
          <w:instrText xml:space="preserve"> PAGEREF _Toc158310182 \h </w:instrText>
        </w:r>
        <w:r>
          <w:rPr>
            <w:noProof/>
            <w:webHidden/>
          </w:rPr>
        </w:r>
        <w:r>
          <w:rPr>
            <w:noProof/>
            <w:webHidden/>
          </w:rPr>
          <w:fldChar w:fldCharType="separate"/>
        </w:r>
        <w:r w:rsidR="0079591F">
          <w:rPr>
            <w:noProof/>
            <w:webHidden/>
          </w:rPr>
          <w:t>18</w:t>
        </w:r>
        <w:r>
          <w:rPr>
            <w:noProof/>
            <w:webHidden/>
          </w:rPr>
          <w:fldChar w:fldCharType="end"/>
        </w:r>
      </w:hyperlink>
    </w:p>
    <w:p w14:paraId="5F63A9D0" w14:textId="535E25E6" w:rsidR="00297BDE" w:rsidRDefault="00297BDE">
      <w:pPr>
        <w:pStyle w:val="TOC2"/>
        <w:rPr>
          <w:rFonts w:asciiTheme="minorHAnsi" w:eastAsiaTheme="minorEastAsia" w:hAnsiTheme="minorHAnsi" w:cstheme="minorBidi"/>
          <w:noProof/>
          <w:lang w:eastAsia="en-ZA"/>
        </w:rPr>
      </w:pPr>
      <w:hyperlink w:anchor="_Toc158310183" w:history="1">
        <w:r w:rsidRPr="007A3E2E">
          <w:rPr>
            <w:rStyle w:val="Hyperlink"/>
            <w:noProof/>
          </w:rPr>
          <w:t>5.1</w:t>
        </w:r>
        <w:r>
          <w:rPr>
            <w:rFonts w:asciiTheme="minorHAnsi" w:eastAsiaTheme="minorEastAsia" w:hAnsiTheme="minorHAnsi" w:cstheme="minorBidi"/>
            <w:noProof/>
            <w:lang w:eastAsia="en-ZA"/>
          </w:rPr>
          <w:tab/>
        </w:r>
        <w:r w:rsidRPr="007A3E2E">
          <w:rPr>
            <w:rStyle w:val="Hyperlink"/>
            <w:noProof/>
          </w:rPr>
          <w:t>Bidder Certification / Affiliation Requirements</w:t>
        </w:r>
        <w:r>
          <w:rPr>
            <w:noProof/>
            <w:webHidden/>
          </w:rPr>
          <w:tab/>
        </w:r>
        <w:r>
          <w:rPr>
            <w:noProof/>
            <w:webHidden/>
          </w:rPr>
          <w:fldChar w:fldCharType="begin"/>
        </w:r>
        <w:r>
          <w:rPr>
            <w:noProof/>
            <w:webHidden/>
          </w:rPr>
          <w:instrText xml:space="preserve"> PAGEREF _Toc158310183 \h </w:instrText>
        </w:r>
        <w:r>
          <w:rPr>
            <w:noProof/>
            <w:webHidden/>
          </w:rPr>
        </w:r>
        <w:r>
          <w:rPr>
            <w:noProof/>
            <w:webHidden/>
          </w:rPr>
          <w:fldChar w:fldCharType="separate"/>
        </w:r>
        <w:r w:rsidR="0079591F">
          <w:rPr>
            <w:noProof/>
            <w:webHidden/>
          </w:rPr>
          <w:t>18</w:t>
        </w:r>
        <w:r>
          <w:rPr>
            <w:noProof/>
            <w:webHidden/>
          </w:rPr>
          <w:fldChar w:fldCharType="end"/>
        </w:r>
      </w:hyperlink>
    </w:p>
    <w:p w14:paraId="0D768B00" w14:textId="11CAF729" w:rsidR="00297BDE" w:rsidRDefault="00297BDE">
      <w:pPr>
        <w:pStyle w:val="TOC3"/>
        <w:rPr>
          <w:rFonts w:asciiTheme="minorHAnsi" w:eastAsiaTheme="minorEastAsia" w:hAnsiTheme="minorHAnsi" w:cstheme="minorBidi"/>
          <w:noProof/>
          <w:lang w:eastAsia="en-ZA"/>
        </w:rPr>
      </w:pPr>
      <w:hyperlink w:anchor="_Toc158310184" w:history="1">
        <w:r w:rsidRPr="007A3E2E">
          <w:rPr>
            <w:rStyle w:val="Hyperlink"/>
            <w:noProof/>
          </w:rPr>
          <w:t>5.1.1</w:t>
        </w:r>
        <w:r>
          <w:rPr>
            <w:rFonts w:asciiTheme="minorHAnsi" w:eastAsiaTheme="minorEastAsia" w:hAnsiTheme="minorHAnsi" w:cstheme="minorBidi"/>
            <w:noProof/>
            <w:lang w:eastAsia="en-ZA"/>
          </w:rPr>
          <w:tab/>
        </w:r>
        <w:r w:rsidRPr="007A3E2E">
          <w:rPr>
            <w:rStyle w:val="Hyperlink"/>
            <w:noProof/>
          </w:rPr>
          <w:t>BIDDER CERTIFICATION REQUIREMENTS:</w:t>
        </w:r>
        <w:r>
          <w:rPr>
            <w:noProof/>
            <w:webHidden/>
          </w:rPr>
          <w:tab/>
        </w:r>
        <w:r>
          <w:rPr>
            <w:noProof/>
            <w:webHidden/>
          </w:rPr>
          <w:fldChar w:fldCharType="begin"/>
        </w:r>
        <w:r>
          <w:rPr>
            <w:noProof/>
            <w:webHidden/>
          </w:rPr>
          <w:instrText xml:space="preserve"> PAGEREF _Toc158310184 \h </w:instrText>
        </w:r>
        <w:r>
          <w:rPr>
            <w:noProof/>
            <w:webHidden/>
          </w:rPr>
        </w:r>
        <w:r>
          <w:rPr>
            <w:noProof/>
            <w:webHidden/>
          </w:rPr>
          <w:fldChar w:fldCharType="separate"/>
        </w:r>
        <w:r w:rsidR="0079591F">
          <w:rPr>
            <w:noProof/>
            <w:webHidden/>
          </w:rPr>
          <w:t>18</w:t>
        </w:r>
        <w:r>
          <w:rPr>
            <w:noProof/>
            <w:webHidden/>
          </w:rPr>
          <w:fldChar w:fldCharType="end"/>
        </w:r>
      </w:hyperlink>
    </w:p>
    <w:p w14:paraId="17BF2AD6" w14:textId="5869A1C9" w:rsidR="00297BDE" w:rsidRDefault="00297BDE">
      <w:pPr>
        <w:pStyle w:val="TOC3"/>
        <w:rPr>
          <w:rFonts w:asciiTheme="minorHAnsi" w:eastAsiaTheme="minorEastAsia" w:hAnsiTheme="minorHAnsi" w:cstheme="minorBidi"/>
          <w:noProof/>
          <w:lang w:eastAsia="en-ZA"/>
        </w:rPr>
      </w:pPr>
      <w:hyperlink w:anchor="_Toc158310185" w:history="1">
        <w:r w:rsidRPr="007A3E2E">
          <w:rPr>
            <w:rStyle w:val="Hyperlink"/>
            <w:noProof/>
          </w:rPr>
          <w:t>5.1.2</w:t>
        </w:r>
        <w:r>
          <w:rPr>
            <w:rFonts w:asciiTheme="minorHAnsi" w:eastAsiaTheme="minorEastAsia" w:hAnsiTheme="minorHAnsi" w:cstheme="minorBidi"/>
            <w:noProof/>
            <w:lang w:eastAsia="en-ZA"/>
          </w:rPr>
          <w:tab/>
        </w:r>
        <w:r w:rsidRPr="007A3E2E">
          <w:rPr>
            <w:rStyle w:val="Hyperlink"/>
            <w:noProof/>
          </w:rPr>
          <w:t>INTERNET SERVICE COVERAGE REQUIREMENTS</w:t>
        </w:r>
        <w:r>
          <w:rPr>
            <w:noProof/>
            <w:webHidden/>
          </w:rPr>
          <w:tab/>
        </w:r>
        <w:r>
          <w:rPr>
            <w:noProof/>
            <w:webHidden/>
          </w:rPr>
          <w:fldChar w:fldCharType="begin"/>
        </w:r>
        <w:r>
          <w:rPr>
            <w:noProof/>
            <w:webHidden/>
          </w:rPr>
          <w:instrText xml:space="preserve"> PAGEREF _Toc158310185 \h </w:instrText>
        </w:r>
        <w:r>
          <w:rPr>
            <w:noProof/>
            <w:webHidden/>
          </w:rPr>
        </w:r>
        <w:r>
          <w:rPr>
            <w:noProof/>
            <w:webHidden/>
          </w:rPr>
          <w:fldChar w:fldCharType="separate"/>
        </w:r>
        <w:r w:rsidR="0079591F">
          <w:rPr>
            <w:noProof/>
            <w:webHidden/>
          </w:rPr>
          <w:t>18</w:t>
        </w:r>
        <w:r>
          <w:rPr>
            <w:noProof/>
            <w:webHidden/>
          </w:rPr>
          <w:fldChar w:fldCharType="end"/>
        </w:r>
      </w:hyperlink>
    </w:p>
    <w:p w14:paraId="1BDB1130" w14:textId="5FAE52DE" w:rsidR="00297BDE" w:rsidRDefault="00297BDE">
      <w:pPr>
        <w:pStyle w:val="TOC3"/>
        <w:rPr>
          <w:rFonts w:asciiTheme="minorHAnsi" w:eastAsiaTheme="minorEastAsia" w:hAnsiTheme="minorHAnsi" w:cstheme="minorBidi"/>
          <w:noProof/>
          <w:lang w:eastAsia="en-ZA"/>
        </w:rPr>
      </w:pPr>
      <w:hyperlink w:anchor="_Toc158310186" w:history="1">
        <w:r w:rsidRPr="007A3E2E">
          <w:rPr>
            <w:rStyle w:val="Hyperlink"/>
            <w:noProof/>
          </w:rPr>
          <w:t>5.1.3</w:t>
        </w:r>
        <w:r>
          <w:rPr>
            <w:rFonts w:asciiTheme="minorHAnsi" w:eastAsiaTheme="minorEastAsia" w:hAnsiTheme="minorHAnsi" w:cstheme="minorBidi"/>
            <w:noProof/>
            <w:lang w:eastAsia="en-ZA"/>
          </w:rPr>
          <w:tab/>
        </w:r>
        <w:r w:rsidRPr="007A3E2E">
          <w:rPr>
            <w:rStyle w:val="Hyperlink"/>
            <w:noProof/>
          </w:rPr>
          <w:t>INTERNATIONAL PEERING CONNECTIVITY REQUIREMENTS</w:t>
        </w:r>
        <w:r>
          <w:rPr>
            <w:noProof/>
            <w:webHidden/>
          </w:rPr>
          <w:tab/>
        </w:r>
        <w:r>
          <w:rPr>
            <w:noProof/>
            <w:webHidden/>
          </w:rPr>
          <w:fldChar w:fldCharType="begin"/>
        </w:r>
        <w:r>
          <w:rPr>
            <w:noProof/>
            <w:webHidden/>
          </w:rPr>
          <w:instrText xml:space="preserve"> PAGEREF _Toc158310186 \h </w:instrText>
        </w:r>
        <w:r>
          <w:rPr>
            <w:noProof/>
            <w:webHidden/>
          </w:rPr>
        </w:r>
        <w:r>
          <w:rPr>
            <w:noProof/>
            <w:webHidden/>
          </w:rPr>
          <w:fldChar w:fldCharType="separate"/>
        </w:r>
        <w:r w:rsidR="0079591F">
          <w:rPr>
            <w:noProof/>
            <w:webHidden/>
          </w:rPr>
          <w:t>18</w:t>
        </w:r>
        <w:r>
          <w:rPr>
            <w:noProof/>
            <w:webHidden/>
          </w:rPr>
          <w:fldChar w:fldCharType="end"/>
        </w:r>
      </w:hyperlink>
    </w:p>
    <w:p w14:paraId="3E2F0FD1" w14:textId="58B35BEB" w:rsidR="00297BDE" w:rsidRDefault="00297BDE">
      <w:pPr>
        <w:pStyle w:val="TOC2"/>
        <w:rPr>
          <w:rFonts w:asciiTheme="minorHAnsi" w:eastAsiaTheme="minorEastAsia" w:hAnsiTheme="minorHAnsi" w:cstheme="minorBidi"/>
          <w:noProof/>
          <w:lang w:eastAsia="en-ZA"/>
        </w:rPr>
      </w:pPr>
      <w:hyperlink w:anchor="_Toc158310187" w:history="1">
        <w:r w:rsidRPr="007A3E2E">
          <w:rPr>
            <w:rStyle w:val="Hyperlink"/>
            <w:noProof/>
          </w:rPr>
          <w:t>5.2</w:t>
        </w:r>
        <w:r>
          <w:rPr>
            <w:rFonts w:asciiTheme="minorHAnsi" w:eastAsiaTheme="minorEastAsia" w:hAnsiTheme="minorHAnsi" w:cstheme="minorBidi"/>
            <w:noProof/>
            <w:lang w:eastAsia="en-ZA"/>
          </w:rPr>
          <w:tab/>
        </w:r>
        <w:r w:rsidRPr="007A3E2E">
          <w:rPr>
            <w:rStyle w:val="Hyperlink"/>
            <w:noProof/>
          </w:rPr>
          <w:t>Bidder Experience and Capability Requirements</w:t>
        </w:r>
        <w:r>
          <w:rPr>
            <w:noProof/>
            <w:webHidden/>
          </w:rPr>
          <w:tab/>
        </w:r>
        <w:r>
          <w:rPr>
            <w:noProof/>
            <w:webHidden/>
          </w:rPr>
          <w:fldChar w:fldCharType="begin"/>
        </w:r>
        <w:r>
          <w:rPr>
            <w:noProof/>
            <w:webHidden/>
          </w:rPr>
          <w:instrText xml:space="preserve"> PAGEREF _Toc158310187 \h </w:instrText>
        </w:r>
        <w:r>
          <w:rPr>
            <w:noProof/>
            <w:webHidden/>
          </w:rPr>
        </w:r>
        <w:r>
          <w:rPr>
            <w:noProof/>
            <w:webHidden/>
          </w:rPr>
          <w:fldChar w:fldCharType="separate"/>
        </w:r>
        <w:r w:rsidR="0079591F">
          <w:rPr>
            <w:noProof/>
            <w:webHidden/>
          </w:rPr>
          <w:t>18</w:t>
        </w:r>
        <w:r>
          <w:rPr>
            <w:noProof/>
            <w:webHidden/>
          </w:rPr>
          <w:fldChar w:fldCharType="end"/>
        </w:r>
      </w:hyperlink>
    </w:p>
    <w:p w14:paraId="2E7E934D" w14:textId="14FDE7AB" w:rsidR="00297BDE" w:rsidRDefault="00297BDE">
      <w:pPr>
        <w:pStyle w:val="TOC3"/>
        <w:rPr>
          <w:rFonts w:asciiTheme="minorHAnsi" w:eastAsiaTheme="minorEastAsia" w:hAnsiTheme="minorHAnsi" w:cstheme="minorBidi"/>
          <w:noProof/>
          <w:lang w:eastAsia="en-ZA"/>
        </w:rPr>
      </w:pPr>
      <w:hyperlink w:anchor="_Toc158310188" w:history="1">
        <w:r w:rsidRPr="007A3E2E">
          <w:rPr>
            <w:rStyle w:val="Hyperlink"/>
            <w:noProof/>
          </w:rPr>
          <w:t>5.2.1</w:t>
        </w:r>
        <w:r>
          <w:rPr>
            <w:rFonts w:asciiTheme="minorHAnsi" w:eastAsiaTheme="minorEastAsia" w:hAnsiTheme="minorHAnsi" w:cstheme="minorBidi"/>
            <w:noProof/>
            <w:lang w:eastAsia="en-ZA"/>
          </w:rPr>
          <w:tab/>
        </w:r>
        <w:r w:rsidRPr="007A3E2E">
          <w:rPr>
            <w:rStyle w:val="Hyperlink"/>
            <w:noProof/>
          </w:rPr>
          <w:t>BIDDER INTERNET SERVICE PROVIDER (ISP) EXPERIENCE</w:t>
        </w:r>
        <w:r>
          <w:rPr>
            <w:noProof/>
            <w:webHidden/>
          </w:rPr>
          <w:tab/>
        </w:r>
        <w:r>
          <w:rPr>
            <w:noProof/>
            <w:webHidden/>
          </w:rPr>
          <w:fldChar w:fldCharType="begin"/>
        </w:r>
        <w:r>
          <w:rPr>
            <w:noProof/>
            <w:webHidden/>
          </w:rPr>
          <w:instrText xml:space="preserve"> PAGEREF _Toc158310188 \h </w:instrText>
        </w:r>
        <w:r>
          <w:rPr>
            <w:noProof/>
            <w:webHidden/>
          </w:rPr>
        </w:r>
        <w:r>
          <w:rPr>
            <w:noProof/>
            <w:webHidden/>
          </w:rPr>
          <w:fldChar w:fldCharType="separate"/>
        </w:r>
        <w:r w:rsidR="0079591F">
          <w:rPr>
            <w:noProof/>
            <w:webHidden/>
          </w:rPr>
          <w:t>18</w:t>
        </w:r>
        <w:r>
          <w:rPr>
            <w:noProof/>
            <w:webHidden/>
          </w:rPr>
          <w:fldChar w:fldCharType="end"/>
        </w:r>
      </w:hyperlink>
    </w:p>
    <w:p w14:paraId="48E5CAA9" w14:textId="70A3411D" w:rsidR="00297BDE" w:rsidRDefault="00297BDE">
      <w:pPr>
        <w:pStyle w:val="TOC3"/>
        <w:rPr>
          <w:rFonts w:asciiTheme="minorHAnsi" w:eastAsiaTheme="minorEastAsia" w:hAnsiTheme="minorHAnsi" w:cstheme="minorBidi"/>
          <w:noProof/>
          <w:lang w:eastAsia="en-ZA"/>
        </w:rPr>
      </w:pPr>
      <w:hyperlink w:anchor="_Toc158310189" w:history="1">
        <w:r w:rsidRPr="007A3E2E">
          <w:rPr>
            <w:rStyle w:val="Hyperlink"/>
            <w:noProof/>
          </w:rPr>
          <w:t>5.2.2</w:t>
        </w:r>
        <w:r>
          <w:rPr>
            <w:rFonts w:asciiTheme="minorHAnsi" w:eastAsiaTheme="minorEastAsia" w:hAnsiTheme="minorHAnsi" w:cstheme="minorBidi"/>
            <w:noProof/>
            <w:lang w:eastAsia="en-ZA"/>
          </w:rPr>
          <w:tab/>
        </w:r>
        <w:r w:rsidRPr="007A3E2E">
          <w:rPr>
            <w:rStyle w:val="Hyperlink"/>
            <w:noProof/>
          </w:rPr>
          <w:t>BIDDER BROADBAND EXPERIENCE</w:t>
        </w:r>
        <w:r>
          <w:rPr>
            <w:noProof/>
            <w:webHidden/>
          </w:rPr>
          <w:tab/>
        </w:r>
        <w:r>
          <w:rPr>
            <w:noProof/>
            <w:webHidden/>
          </w:rPr>
          <w:fldChar w:fldCharType="begin"/>
        </w:r>
        <w:r>
          <w:rPr>
            <w:noProof/>
            <w:webHidden/>
          </w:rPr>
          <w:instrText xml:space="preserve"> PAGEREF _Toc158310189 \h </w:instrText>
        </w:r>
        <w:r>
          <w:rPr>
            <w:noProof/>
            <w:webHidden/>
          </w:rPr>
        </w:r>
        <w:r>
          <w:rPr>
            <w:noProof/>
            <w:webHidden/>
          </w:rPr>
          <w:fldChar w:fldCharType="separate"/>
        </w:r>
        <w:r w:rsidR="0079591F">
          <w:rPr>
            <w:noProof/>
            <w:webHidden/>
          </w:rPr>
          <w:t>19</w:t>
        </w:r>
        <w:r>
          <w:rPr>
            <w:noProof/>
            <w:webHidden/>
          </w:rPr>
          <w:fldChar w:fldCharType="end"/>
        </w:r>
      </w:hyperlink>
    </w:p>
    <w:p w14:paraId="329C9F7E" w14:textId="7721C2E4" w:rsidR="00297BDE" w:rsidRDefault="00297BDE">
      <w:pPr>
        <w:pStyle w:val="TOC3"/>
        <w:rPr>
          <w:rFonts w:asciiTheme="minorHAnsi" w:eastAsiaTheme="minorEastAsia" w:hAnsiTheme="minorHAnsi" w:cstheme="minorBidi"/>
          <w:noProof/>
          <w:lang w:eastAsia="en-ZA"/>
        </w:rPr>
      </w:pPr>
      <w:hyperlink w:anchor="_Toc158310190" w:history="1">
        <w:r w:rsidRPr="007A3E2E">
          <w:rPr>
            <w:rStyle w:val="Hyperlink"/>
            <w:noProof/>
          </w:rPr>
          <w:t>5.2.3</w:t>
        </w:r>
        <w:r>
          <w:rPr>
            <w:rFonts w:asciiTheme="minorHAnsi" w:eastAsiaTheme="minorEastAsia" w:hAnsiTheme="minorHAnsi" w:cstheme="minorBidi"/>
            <w:noProof/>
            <w:lang w:eastAsia="en-ZA"/>
          </w:rPr>
          <w:tab/>
        </w:r>
        <w:r w:rsidRPr="007A3E2E">
          <w:rPr>
            <w:rStyle w:val="Hyperlink"/>
            <w:noProof/>
          </w:rPr>
          <w:t>BIDDER CAPABILITY</w:t>
        </w:r>
        <w:r>
          <w:rPr>
            <w:noProof/>
            <w:webHidden/>
          </w:rPr>
          <w:tab/>
        </w:r>
        <w:r>
          <w:rPr>
            <w:noProof/>
            <w:webHidden/>
          </w:rPr>
          <w:fldChar w:fldCharType="begin"/>
        </w:r>
        <w:r>
          <w:rPr>
            <w:noProof/>
            <w:webHidden/>
          </w:rPr>
          <w:instrText xml:space="preserve"> PAGEREF _Toc158310190 \h </w:instrText>
        </w:r>
        <w:r>
          <w:rPr>
            <w:noProof/>
            <w:webHidden/>
          </w:rPr>
        </w:r>
        <w:r>
          <w:rPr>
            <w:noProof/>
            <w:webHidden/>
          </w:rPr>
          <w:fldChar w:fldCharType="separate"/>
        </w:r>
        <w:r w:rsidR="0079591F">
          <w:rPr>
            <w:noProof/>
            <w:webHidden/>
          </w:rPr>
          <w:t>20</w:t>
        </w:r>
        <w:r>
          <w:rPr>
            <w:noProof/>
            <w:webHidden/>
          </w:rPr>
          <w:fldChar w:fldCharType="end"/>
        </w:r>
      </w:hyperlink>
    </w:p>
    <w:p w14:paraId="3D9F8668" w14:textId="2D5CAC1A" w:rsidR="00297BDE" w:rsidRDefault="00297BDE">
      <w:pPr>
        <w:pStyle w:val="TOC2"/>
        <w:rPr>
          <w:rFonts w:asciiTheme="minorHAnsi" w:eastAsiaTheme="minorEastAsia" w:hAnsiTheme="minorHAnsi" w:cstheme="minorBidi"/>
          <w:noProof/>
          <w:lang w:eastAsia="en-ZA"/>
        </w:rPr>
      </w:pPr>
      <w:hyperlink w:anchor="_Toc158310191" w:history="1">
        <w:r w:rsidRPr="007A3E2E">
          <w:rPr>
            <w:rStyle w:val="Hyperlink"/>
            <w:noProof/>
          </w:rPr>
          <w:t>5.3</w:t>
        </w:r>
        <w:r>
          <w:rPr>
            <w:rFonts w:asciiTheme="minorHAnsi" w:eastAsiaTheme="minorEastAsia" w:hAnsiTheme="minorHAnsi" w:cstheme="minorBidi"/>
            <w:noProof/>
            <w:lang w:eastAsia="en-ZA"/>
          </w:rPr>
          <w:tab/>
        </w:r>
        <w:r w:rsidRPr="007A3E2E">
          <w:rPr>
            <w:rStyle w:val="Hyperlink"/>
            <w:noProof/>
          </w:rPr>
          <w:t>Third Party Risk Management Assessment</w:t>
        </w:r>
        <w:r>
          <w:rPr>
            <w:noProof/>
            <w:webHidden/>
          </w:rPr>
          <w:tab/>
        </w:r>
        <w:r>
          <w:rPr>
            <w:noProof/>
            <w:webHidden/>
          </w:rPr>
          <w:fldChar w:fldCharType="begin"/>
        </w:r>
        <w:r>
          <w:rPr>
            <w:noProof/>
            <w:webHidden/>
          </w:rPr>
          <w:instrText xml:space="preserve"> PAGEREF _Toc158310191 \h </w:instrText>
        </w:r>
        <w:r>
          <w:rPr>
            <w:noProof/>
            <w:webHidden/>
          </w:rPr>
        </w:r>
        <w:r>
          <w:rPr>
            <w:noProof/>
            <w:webHidden/>
          </w:rPr>
          <w:fldChar w:fldCharType="separate"/>
        </w:r>
        <w:r w:rsidR="0079591F">
          <w:rPr>
            <w:noProof/>
            <w:webHidden/>
          </w:rPr>
          <w:t>21</w:t>
        </w:r>
        <w:r>
          <w:rPr>
            <w:noProof/>
            <w:webHidden/>
          </w:rPr>
          <w:fldChar w:fldCharType="end"/>
        </w:r>
      </w:hyperlink>
    </w:p>
    <w:p w14:paraId="2BF41142" w14:textId="48E75575" w:rsidR="00297BDE" w:rsidRDefault="00297BDE">
      <w:pPr>
        <w:pStyle w:val="TOC1"/>
        <w:rPr>
          <w:rFonts w:asciiTheme="minorHAnsi" w:eastAsiaTheme="minorEastAsia" w:hAnsiTheme="minorHAnsi" w:cstheme="minorBidi"/>
          <w:b w:val="0"/>
          <w:noProof/>
          <w:lang w:eastAsia="en-ZA"/>
        </w:rPr>
      </w:pPr>
      <w:hyperlink w:anchor="_Toc158310192" w:history="1">
        <w:r w:rsidRPr="007A3E2E">
          <w:rPr>
            <w:rStyle w:val="Hyperlink"/>
            <w:noProof/>
            <w14:scene3d>
              <w14:camera w14:prst="orthographicFront"/>
              <w14:lightRig w14:rig="threePt" w14:dir="t">
                <w14:rot w14:lat="0" w14:lon="0" w14:rev="0"/>
              </w14:lightRig>
            </w14:scene3d>
          </w:rPr>
          <w:t>Annex B:</w:t>
        </w:r>
        <w:r w:rsidRPr="007A3E2E">
          <w:rPr>
            <w:rStyle w:val="Hyperlink"/>
            <w:noProof/>
          </w:rPr>
          <w:t xml:space="preserve"> Third-Party Risk Management (TPRM) Assessment</w:t>
        </w:r>
        <w:r>
          <w:rPr>
            <w:noProof/>
            <w:webHidden/>
          </w:rPr>
          <w:tab/>
        </w:r>
        <w:r>
          <w:rPr>
            <w:noProof/>
            <w:webHidden/>
          </w:rPr>
          <w:fldChar w:fldCharType="begin"/>
        </w:r>
        <w:r>
          <w:rPr>
            <w:noProof/>
            <w:webHidden/>
          </w:rPr>
          <w:instrText xml:space="preserve"> PAGEREF _Toc158310192 \h </w:instrText>
        </w:r>
        <w:r>
          <w:rPr>
            <w:noProof/>
            <w:webHidden/>
          </w:rPr>
        </w:r>
        <w:r>
          <w:rPr>
            <w:noProof/>
            <w:webHidden/>
          </w:rPr>
          <w:fldChar w:fldCharType="separate"/>
        </w:r>
        <w:r w:rsidR="0079591F">
          <w:rPr>
            <w:noProof/>
            <w:webHidden/>
          </w:rPr>
          <w:t>22</w:t>
        </w:r>
        <w:r>
          <w:rPr>
            <w:noProof/>
            <w:webHidden/>
          </w:rPr>
          <w:fldChar w:fldCharType="end"/>
        </w:r>
      </w:hyperlink>
    </w:p>
    <w:p w14:paraId="4D46E3C6" w14:textId="6D231555" w:rsidR="00297BDE" w:rsidRDefault="00297BDE">
      <w:pPr>
        <w:pStyle w:val="TOC1"/>
        <w:rPr>
          <w:rFonts w:asciiTheme="minorHAnsi" w:eastAsiaTheme="minorEastAsia" w:hAnsiTheme="minorHAnsi" w:cstheme="minorBidi"/>
          <w:b w:val="0"/>
          <w:noProof/>
          <w:lang w:eastAsia="en-ZA"/>
        </w:rPr>
      </w:pPr>
      <w:hyperlink w:anchor="_Toc158310193" w:history="1">
        <w:r w:rsidRPr="007A3E2E">
          <w:rPr>
            <w:rStyle w:val="Hyperlink"/>
            <w:noProof/>
          </w:rPr>
          <w:t>6.</w:t>
        </w:r>
        <w:r>
          <w:rPr>
            <w:rFonts w:asciiTheme="minorHAnsi" w:eastAsiaTheme="minorEastAsia" w:hAnsiTheme="minorHAnsi" w:cstheme="minorBidi"/>
            <w:b w:val="0"/>
            <w:noProof/>
            <w:lang w:eastAsia="en-ZA"/>
          </w:rPr>
          <w:tab/>
        </w:r>
        <w:r w:rsidRPr="007A3E2E">
          <w:rPr>
            <w:rStyle w:val="Hyperlink"/>
            <w:noProof/>
          </w:rPr>
          <w:t>Instructions</w:t>
        </w:r>
        <w:r>
          <w:rPr>
            <w:noProof/>
            <w:webHidden/>
          </w:rPr>
          <w:tab/>
        </w:r>
        <w:r>
          <w:rPr>
            <w:noProof/>
            <w:webHidden/>
          </w:rPr>
          <w:fldChar w:fldCharType="begin"/>
        </w:r>
        <w:r>
          <w:rPr>
            <w:noProof/>
            <w:webHidden/>
          </w:rPr>
          <w:instrText xml:space="preserve"> PAGEREF _Toc158310193 \h </w:instrText>
        </w:r>
        <w:r>
          <w:rPr>
            <w:noProof/>
            <w:webHidden/>
          </w:rPr>
        </w:r>
        <w:r>
          <w:rPr>
            <w:noProof/>
            <w:webHidden/>
          </w:rPr>
          <w:fldChar w:fldCharType="separate"/>
        </w:r>
        <w:r w:rsidR="0079591F">
          <w:rPr>
            <w:noProof/>
            <w:webHidden/>
          </w:rPr>
          <w:t>22</w:t>
        </w:r>
        <w:r>
          <w:rPr>
            <w:noProof/>
            <w:webHidden/>
          </w:rPr>
          <w:fldChar w:fldCharType="end"/>
        </w:r>
      </w:hyperlink>
    </w:p>
    <w:p w14:paraId="339CF1C1" w14:textId="0595B3A0" w:rsidR="00297BDE" w:rsidRDefault="00297BDE">
      <w:pPr>
        <w:pStyle w:val="TOC2"/>
        <w:rPr>
          <w:rFonts w:asciiTheme="minorHAnsi" w:eastAsiaTheme="minorEastAsia" w:hAnsiTheme="minorHAnsi" w:cstheme="minorBidi"/>
          <w:noProof/>
          <w:lang w:eastAsia="en-ZA"/>
        </w:rPr>
      </w:pPr>
      <w:hyperlink w:anchor="_Toc158310194" w:history="1">
        <w:r w:rsidRPr="007A3E2E">
          <w:rPr>
            <w:rStyle w:val="Hyperlink"/>
            <w:noProof/>
          </w:rPr>
          <w:t>6.1</w:t>
        </w:r>
        <w:r>
          <w:rPr>
            <w:rFonts w:asciiTheme="minorHAnsi" w:eastAsiaTheme="minorEastAsia" w:hAnsiTheme="minorHAnsi" w:cstheme="minorBidi"/>
            <w:noProof/>
            <w:lang w:eastAsia="en-ZA"/>
          </w:rPr>
          <w:tab/>
        </w:r>
        <w:r w:rsidRPr="007A3E2E">
          <w:rPr>
            <w:rStyle w:val="Hyperlink"/>
            <w:noProof/>
          </w:rPr>
          <w:t>Evaluation Criteria</w:t>
        </w:r>
        <w:r>
          <w:rPr>
            <w:noProof/>
            <w:webHidden/>
          </w:rPr>
          <w:tab/>
        </w:r>
        <w:r>
          <w:rPr>
            <w:noProof/>
            <w:webHidden/>
          </w:rPr>
          <w:fldChar w:fldCharType="begin"/>
        </w:r>
        <w:r>
          <w:rPr>
            <w:noProof/>
            <w:webHidden/>
          </w:rPr>
          <w:instrText xml:space="preserve"> PAGEREF _Toc158310194 \h </w:instrText>
        </w:r>
        <w:r>
          <w:rPr>
            <w:noProof/>
            <w:webHidden/>
          </w:rPr>
        </w:r>
        <w:r>
          <w:rPr>
            <w:noProof/>
            <w:webHidden/>
          </w:rPr>
          <w:fldChar w:fldCharType="separate"/>
        </w:r>
        <w:r w:rsidR="0079591F">
          <w:rPr>
            <w:noProof/>
            <w:webHidden/>
          </w:rPr>
          <w:t>22</w:t>
        </w:r>
        <w:r>
          <w:rPr>
            <w:noProof/>
            <w:webHidden/>
          </w:rPr>
          <w:fldChar w:fldCharType="end"/>
        </w:r>
      </w:hyperlink>
    </w:p>
    <w:p w14:paraId="26F35640" w14:textId="5BCFE0E5" w:rsidR="00297BDE" w:rsidRDefault="00297BDE">
      <w:pPr>
        <w:pStyle w:val="TOC3"/>
        <w:rPr>
          <w:rFonts w:asciiTheme="minorHAnsi" w:eastAsiaTheme="minorEastAsia" w:hAnsiTheme="minorHAnsi" w:cstheme="minorBidi"/>
          <w:noProof/>
          <w:lang w:eastAsia="en-ZA"/>
        </w:rPr>
      </w:pPr>
      <w:hyperlink w:anchor="_Toc158310195" w:history="1">
        <w:r w:rsidRPr="007A3E2E">
          <w:rPr>
            <w:rStyle w:val="Hyperlink"/>
            <w:noProof/>
          </w:rPr>
          <w:t>6.1.1</w:t>
        </w:r>
        <w:r>
          <w:rPr>
            <w:rFonts w:asciiTheme="minorHAnsi" w:eastAsiaTheme="minorEastAsia" w:hAnsiTheme="minorHAnsi" w:cstheme="minorBidi"/>
            <w:noProof/>
            <w:lang w:eastAsia="en-ZA"/>
          </w:rPr>
          <w:tab/>
        </w:r>
        <w:r w:rsidRPr="007A3E2E">
          <w:rPr>
            <w:rStyle w:val="Hyperlink"/>
            <w:noProof/>
          </w:rPr>
          <w:t>Company risk</w:t>
        </w:r>
        <w:r>
          <w:rPr>
            <w:noProof/>
            <w:webHidden/>
          </w:rPr>
          <w:tab/>
        </w:r>
        <w:r>
          <w:rPr>
            <w:noProof/>
            <w:webHidden/>
          </w:rPr>
          <w:fldChar w:fldCharType="begin"/>
        </w:r>
        <w:r>
          <w:rPr>
            <w:noProof/>
            <w:webHidden/>
          </w:rPr>
          <w:instrText xml:space="preserve"> PAGEREF _Toc158310195 \h </w:instrText>
        </w:r>
        <w:r>
          <w:rPr>
            <w:noProof/>
            <w:webHidden/>
          </w:rPr>
        </w:r>
        <w:r>
          <w:rPr>
            <w:noProof/>
            <w:webHidden/>
          </w:rPr>
          <w:fldChar w:fldCharType="separate"/>
        </w:r>
        <w:r w:rsidR="0079591F">
          <w:rPr>
            <w:noProof/>
            <w:webHidden/>
          </w:rPr>
          <w:t>22</w:t>
        </w:r>
        <w:r>
          <w:rPr>
            <w:noProof/>
            <w:webHidden/>
          </w:rPr>
          <w:fldChar w:fldCharType="end"/>
        </w:r>
      </w:hyperlink>
    </w:p>
    <w:p w14:paraId="6040A69F" w14:textId="2C06AE1D" w:rsidR="00297BDE" w:rsidRDefault="00297BDE">
      <w:pPr>
        <w:pStyle w:val="TOC3"/>
        <w:rPr>
          <w:rFonts w:asciiTheme="minorHAnsi" w:eastAsiaTheme="minorEastAsia" w:hAnsiTheme="minorHAnsi" w:cstheme="minorBidi"/>
          <w:noProof/>
          <w:lang w:eastAsia="en-ZA"/>
        </w:rPr>
      </w:pPr>
      <w:hyperlink w:anchor="_Toc158310196" w:history="1">
        <w:r w:rsidRPr="007A3E2E">
          <w:rPr>
            <w:rStyle w:val="Hyperlink"/>
            <w:noProof/>
          </w:rPr>
          <w:t>6.1.2</w:t>
        </w:r>
        <w:r>
          <w:rPr>
            <w:rFonts w:asciiTheme="minorHAnsi" w:eastAsiaTheme="minorEastAsia" w:hAnsiTheme="minorHAnsi" w:cstheme="minorBidi"/>
            <w:noProof/>
            <w:lang w:eastAsia="en-ZA"/>
          </w:rPr>
          <w:tab/>
        </w:r>
        <w:r w:rsidRPr="007A3E2E">
          <w:rPr>
            <w:rStyle w:val="Hyperlink"/>
            <w:noProof/>
          </w:rPr>
          <w:t>All questions for all other risk elements:</w:t>
        </w:r>
        <w:r>
          <w:rPr>
            <w:noProof/>
            <w:webHidden/>
          </w:rPr>
          <w:tab/>
        </w:r>
        <w:r>
          <w:rPr>
            <w:noProof/>
            <w:webHidden/>
          </w:rPr>
          <w:fldChar w:fldCharType="begin"/>
        </w:r>
        <w:r>
          <w:rPr>
            <w:noProof/>
            <w:webHidden/>
          </w:rPr>
          <w:instrText xml:space="preserve"> PAGEREF _Toc158310196 \h </w:instrText>
        </w:r>
        <w:r>
          <w:rPr>
            <w:noProof/>
            <w:webHidden/>
          </w:rPr>
        </w:r>
        <w:r>
          <w:rPr>
            <w:noProof/>
            <w:webHidden/>
          </w:rPr>
          <w:fldChar w:fldCharType="separate"/>
        </w:r>
        <w:r w:rsidR="0079591F">
          <w:rPr>
            <w:noProof/>
            <w:webHidden/>
          </w:rPr>
          <w:t>23</w:t>
        </w:r>
        <w:r>
          <w:rPr>
            <w:noProof/>
            <w:webHidden/>
          </w:rPr>
          <w:fldChar w:fldCharType="end"/>
        </w:r>
      </w:hyperlink>
    </w:p>
    <w:p w14:paraId="2B4505A5" w14:textId="4AA1346A" w:rsidR="00297BDE" w:rsidRDefault="00297BDE">
      <w:pPr>
        <w:pStyle w:val="TOC2"/>
        <w:rPr>
          <w:rFonts w:asciiTheme="minorHAnsi" w:eastAsiaTheme="minorEastAsia" w:hAnsiTheme="minorHAnsi" w:cstheme="minorBidi"/>
          <w:noProof/>
          <w:lang w:eastAsia="en-ZA"/>
        </w:rPr>
      </w:pPr>
      <w:hyperlink w:anchor="_Toc158310197" w:history="1">
        <w:r w:rsidRPr="007A3E2E">
          <w:rPr>
            <w:rStyle w:val="Hyperlink"/>
            <w:noProof/>
          </w:rPr>
          <w:t>6.2</w:t>
        </w:r>
        <w:r>
          <w:rPr>
            <w:rFonts w:asciiTheme="minorHAnsi" w:eastAsiaTheme="minorEastAsia" w:hAnsiTheme="minorHAnsi" w:cstheme="minorBidi"/>
            <w:noProof/>
            <w:lang w:eastAsia="en-ZA"/>
          </w:rPr>
          <w:tab/>
        </w:r>
        <w:r w:rsidRPr="007A3E2E">
          <w:rPr>
            <w:rStyle w:val="Hyperlink"/>
            <w:noProof/>
          </w:rPr>
          <w:t>Third Party Risk Assessment</w:t>
        </w:r>
        <w:r>
          <w:rPr>
            <w:noProof/>
            <w:webHidden/>
          </w:rPr>
          <w:tab/>
        </w:r>
        <w:r>
          <w:rPr>
            <w:noProof/>
            <w:webHidden/>
          </w:rPr>
          <w:fldChar w:fldCharType="begin"/>
        </w:r>
        <w:r>
          <w:rPr>
            <w:noProof/>
            <w:webHidden/>
          </w:rPr>
          <w:instrText xml:space="preserve"> PAGEREF _Toc158310197 \h </w:instrText>
        </w:r>
        <w:r>
          <w:rPr>
            <w:noProof/>
            <w:webHidden/>
          </w:rPr>
        </w:r>
        <w:r>
          <w:rPr>
            <w:noProof/>
            <w:webHidden/>
          </w:rPr>
          <w:fldChar w:fldCharType="separate"/>
        </w:r>
        <w:r w:rsidR="0079591F">
          <w:rPr>
            <w:noProof/>
            <w:webHidden/>
          </w:rPr>
          <w:t>23</w:t>
        </w:r>
        <w:r>
          <w:rPr>
            <w:noProof/>
            <w:webHidden/>
          </w:rPr>
          <w:fldChar w:fldCharType="end"/>
        </w:r>
      </w:hyperlink>
    </w:p>
    <w:p w14:paraId="11F6434A" w14:textId="22ACEDE2" w:rsidR="00297BDE" w:rsidRDefault="00297BDE">
      <w:pPr>
        <w:pStyle w:val="TOC2"/>
        <w:rPr>
          <w:rFonts w:asciiTheme="minorHAnsi" w:eastAsiaTheme="minorEastAsia" w:hAnsiTheme="minorHAnsi" w:cstheme="minorBidi"/>
          <w:noProof/>
          <w:lang w:eastAsia="en-ZA"/>
        </w:rPr>
      </w:pPr>
      <w:hyperlink w:anchor="_Toc158310198" w:history="1">
        <w:r w:rsidRPr="007A3E2E">
          <w:rPr>
            <w:rStyle w:val="Hyperlink"/>
            <w:noProof/>
          </w:rPr>
          <w:t>6.3</w:t>
        </w:r>
        <w:r>
          <w:rPr>
            <w:rFonts w:asciiTheme="minorHAnsi" w:eastAsiaTheme="minorEastAsia" w:hAnsiTheme="minorHAnsi" w:cstheme="minorBidi"/>
            <w:noProof/>
            <w:lang w:eastAsia="en-ZA"/>
          </w:rPr>
          <w:tab/>
        </w:r>
        <w:r w:rsidRPr="007A3E2E">
          <w:rPr>
            <w:rStyle w:val="Hyperlink"/>
            <w:noProof/>
          </w:rPr>
          <w:t>Third Party Risk Management Declaration</w:t>
        </w:r>
        <w:r>
          <w:rPr>
            <w:noProof/>
            <w:webHidden/>
          </w:rPr>
          <w:tab/>
        </w:r>
        <w:r>
          <w:rPr>
            <w:noProof/>
            <w:webHidden/>
          </w:rPr>
          <w:fldChar w:fldCharType="begin"/>
        </w:r>
        <w:r>
          <w:rPr>
            <w:noProof/>
            <w:webHidden/>
          </w:rPr>
          <w:instrText xml:space="preserve"> PAGEREF _Toc158310198 \h </w:instrText>
        </w:r>
        <w:r>
          <w:rPr>
            <w:noProof/>
            <w:webHidden/>
          </w:rPr>
        </w:r>
        <w:r>
          <w:rPr>
            <w:noProof/>
            <w:webHidden/>
          </w:rPr>
          <w:fldChar w:fldCharType="separate"/>
        </w:r>
        <w:r w:rsidR="0079591F">
          <w:rPr>
            <w:noProof/>
            <w:webHidden/>
          </w:rPr>
          <w:t>26</w:t>
        </w:r>
        <w:r>
          <w:rPr>
            <w:noProof/>
            <w:webHidden/>
          </w:rPr>
          <w:fldChar w:fldCharType="end"/>
        </w:r>
      </w:hyperlink>
    </w:p>
    <w:p w14:paraId="2F803823" w14:textId="1DFC2E4D" w:rsidR="00297BDE" w:rsidRDefault="00297BDE">
      <w:pPr>
        <w:pStyle w:val="TOC1"/>
        <w:rPr>
          <w:rFonts w:asciiTheme="minorHAnsi" w:eastAsiaTheme="minorEastAsia" w:hAnsiTheme="minorHAnsi" w:cstheme="minorBidi"/>
          <w:b w:val="0"/>
          <w:noProof/>
          <w:lang w:eastAsia="en-ZA"/>
        </w:rPr>
      </w:pPr>
      <w:hyperlink w:anchor="_Toc158310199" w:history="1">
        <w:r w:rsidRPr="007A3E2E">
          <w:rPr>
            <w:rStyle w:val="Hyperlink"/>
            <w:noProof/>
            <w14:scene3d>
              <w14:camera w14:prst="orthographicFront"/>
              <w14:lightRig w14:rig="threePt" w14:dir="t">
                <w14:rot w14:lat="0" w14:lon="0" w14:rev="0"/>
              </w14:lightRig>
            </w14:scene3d>
          </w:rPr>
          <w:t>Annex C:</w:t>
        </w:r>
        <w:r w:rsidRPr="007A3E2E">
          <w:rPr>
            <w:rStyle w:val="Hyperlink"/>
            <w:noProof/>
          </w:rPr>
          <w:t xml:space="preserve"> Site List</w:t>
        </w:r>
        <w:r>
          <w:rPr>
            <w:noProof/>
            <w:webHidden/>
          </w:rPr>
          <w:tab/>
        </w:r>
        <w:r>
          <w:rPr>
            <w:noProof/>
            <w:webHidden/>
          </w:rPr>
          <w:fldChar w:fldCharType="begin"/>
        </w:r>
        <w:r>
          <w:rPr>
            <w:noProof/>
            <w:webHidden/>
          </w:rPr>
          <w:instrText xml:space="preserve"> PAGEREF _Toc158310199 \h </w:instrText>
        </w:r>
        <w:r>
          <w:rPr>
            <w:noProof/>
            <w:webHidden/>
          </w:rPr>
        </w:r>
        <w:r>
          <w:rPr>
            <w:noProof/>
            <w:webHidden/>
          </w:rPr>
          <w:fldChar w:fldCharType="separate"/>
        </w:r>
        <w:r w:rsidR="0079591F">
          <w:rPr>
            <w:noProof/>
            <w:webHidden/>
          </w:rPr>
          <w:t>28</w:t>
        </w:r>
        <w:r>
          <w:rPr>
            <w:noProof/>
            <w:webHidden/>
          </w:rPr>
          <w:fldChar w:fldCharType="end"/>
        </w:r>
      </w:hyperlink>
    </w:p>
    <w:p w14:paraId="64F670C7" w14:textId="17748E81" w:rsidR="00297BDE" w:rsidRDefault="00297BDE">
      <w:pPr>
        <w:pStyle w:val="TOC1"/>
        <w:rPr>
          <w:rFonts w:asciiTheme="minorHAnsi" w:eastAsiaTheme="minorEastAsia" w:hAnsiTheme="minorHAnsi" w:cstheme="minorBidi"/>
          <w:b w:val="0"/>
          <w:noProof/>
          <w:lang w:eastAsia="en-ZA"/>
        </w:rPr>
      </w:pPr>
      <w:hyperlink w:anchor="_Toc158310200" w:history="1">
        <w:r w:rsidRPr="007A3E2E">
          <w:rPr>
            <w:rStyle w:val="Hyperlink"/>
            <w:noProof/>
            <w14:scene3d>
              <w14:camera w14:prst="orthographicFront"/>
              <w14:lightRig w14:rig="threePt" w14:dir="t">
                <w14:rot w14:lat="0" w14:lon="0" w14:rev="0"/>
              </w14:lightRig>
            </w14:scene3d>
          </w:rPr>
          <w:t>Annex D:</w:t>
        </w:r>
        <w:r w:rsidRPr="007A3E2E">
          <w:rPr>
            <w:rStyle w:val="Hyperlink"/>
            <w:noProof/>
          </w:rPr>
          <w:t xml:space="preserve"> Broadband Statement of Work</w:t>
        </w:r>
        <w:r>
          <w:rPr>
            <w:noProof/>
            <w:webHidden/>
          </w:rPr>
          <w:tab/>
        </w:r>
        <w:r>
          <w:rPr>
            <w:noProof/>
            <w:webHidden/>
          </w:rPr>
          <w:fldChar w:fldCharType="begin"/>
        </w:r>
        <w:r>
          <w:rPr>
            <w:noProof/>
            <w:webHidden/>
          </w:rPr>
          <w:instrText xml:space="preserve"> PAGEREF _Toc158310200 \h </w:instrText>
        </w:r>
        <w:r>
          <w:rPr>
            <w:noProof/>
            <w:webHidden/>
          </w:rPr>
        </w:r>
        <w:r>
          <w:rPr>
            <w:noProof/>
            <w:webHidden/>
          </w:rPr>
          <w:fldChar w:fldCharType="separate"/>
        </w:r>
        <w:r w:rsidR="0079591F">
          <w:rPr>
            <w:noProof/>
            <w:webHidden/>
          </w:rPr>
          <w:t>29</w:t>
        </w:r>
        <w:r>
          <w:rPr>
            <w:noProof/>
            <w:webHidden/>
          </w:rPr>
          <w:fldChar w:fldCharType="end"/>
        </w:r>
      </w:hyperlink>
    </w:p>
    <w:p w14:paraId="5D5168DE" w14:textId="208B3E2D" w:rsidR="00297BDE" w:rsidRDefault="00297BDE">
      <w:pPr>
        <w:pStyle w:val="TOC1"/>
        <w:rPr>
          <w:rFonts w:asciiTheme="minorHAnsi" w:eastAsiaTheme="minorEastAsia" w:hAnsiTheme="minorHAnsi" w:cstheme="minorBidi"/>
          <w:b w:val="0"/>
          <w:noProof/>
          <w:lang w:eastAsia="en-ZA"/>
        </w:rPr>
      </w:pPr>
      <w:hyperlink w:anchor="_Toc158310201" w:history="1">
        <w:r w:rsidRPr="007A3E2E">
          <w:rPr>
            <w:rStyle w:val="Hyperlink"/>
            <w:noProof/>
            <w14:scene3d>
              <w14:camera w14:prst="orthographicFront"/>
              <w14:lightRig w14:rig="threePt" w14:dir="t">
                <w14:rot w14:lat="0" w14:lon="0" w14:rev="0"/>
              </w14:lightRig>
            </w14:scene3d>
          </w:rPr>
          <w:t>Annex E:</w:t>
        </w:r>
        <w:r w:rsidRPr="007A3E2E">
          <w:rPr>
            <w:rStyle w:val="Hyperlink"/>
            <w:noProof/>
          </w:rPr>
          <w:t xml:space="preserve"> Public Wi-Fi Statement of Work</w:t>
        </w:r>
        <w:r>
          <w:rPr>
            <w:noProof/>
            <w:webHidden/>
          </w:rPr>
          <w:tab/>
        </w:r>
        <w:r>
          <w:rPr>
            <w:noProof/>
            <w:webHidden/>
          </w:rPr>
          <w:fldChar w:fldCharType="begin"/>
        </w:r>
        <w:r>
          <w:rPr>
            <w:noProof/>
            <w:webHidden/>
          </w:rPr>
          <w:instrText xml:space="preserve"> PAGEREF _Toc158310201 \h </w:instrText>
        </w:r>
        <w:r>
          <w:rPr>
            <w:noProof/>
            <w:webHidden/>
          </w:rPr>
        </w:r>
        <w:r>
          <w:rPr>
            <w:noProof/>
            <w:webHidden/>
          </w:rPr>
          <w:fldChar w:fldCharType="separate"/>
        </w:r>
        <w:r w:rsidR="0079591F">
          <w:rPr>
            <w:noProof/>
            <w:webHidden/>
          </w:rPr>
          <w:t>30</w:t>
        </w:r>
        <w:r>
          <w:rPr>
            <w:noProof/>
            <w:webHidden/>
          </w:rPr>
          <w:fldChar w:fldCharType="end"/>
        </w:r>
      </w:hyperlink>
    </w:p>
    <w:p w14:paraId="1731000A" w14:textId="727D8FE8" w:rsidR="00297BDE" w:rsidRDefault="00297BDE">
      <w:pPr>
        <w:pStyle w:val="TOC1"/>
        <w:rPr>
          <w:rFonts w:asciiTheme="minorHAnsi" w:eastAsiaTheme="minorEastAsia" w:hAnsiTheme="minorHAnsi" w:cstheme="minorBidi"/>
          <w:b w:val="0"/>
          <w:noProof/>
          <w:lang w:eastAsia="en-ZA"/>
        </w:rPr>
      </w:pPr>
      <w:hyperlink w:anchor="_Toc158310202" w:history="1">
        <w:r w:rsidRPr="007A3E2E">
          <w:rPr>
            <w:rStyle w:val="Hyperlink"/>
            <w:noProof/>
            <w14:scene3d>
              <w14:camera w14:prst="orthographicFront"/>
              <w14:lightRig w14:rig="threePt" w14:dir="t">
                <w14:rot w14:lat="0" w14:lon="0" w14:rev="0"/>
              </w14:lightRig>
            </w14:scene3d>
          </w:rPr>
          <w:t>Annex F:</w:t>
        </w:r>
        <w:r w:rsidRPr="007A3E2E">
          <w:rPr>
            <w:rStyle w:val="Hyperlink"/>
            <w:noProof/>
          </w:rPr>
          <w:t xml:space="preserve"> MSA Special Conditions of Contract</w:t>
        </w:r>
        <w:r>
          <w:rPr>
            <w:noProof/>
            <w:webHidden/>
          </w:rPr>
          <w:tab/>
        </w:r>
        <w:r>
          <w:rPr>
            <w:noProof/>
            <w:webHidden/>
          </w:rPr>
          <w:fldChar w:fldCharType="begin"/>
        </w:r>
        <w:r>
          <w:rPr>
            <w:noProof/>
            <w:webHidden/>
          </w:rPr>
          <w:instrText xml:space="preserve"> PAGEREF _Toc158310202 \h </w:instrText>
        </w:r>
        <w:r>
          <w:rPr>
            <w:noProof/>
            <w:webHidden/>
          </w:rPr>
        </w:r>
        <w:r>
          <w:rPr>
            <w:noProof/>
            <w:webHidden/>
          </w:rPr>
          <w:fldChar w:fldCharType="separate"/>
        </w:r>
        <w:r w:rsidR="0079591F">
          <w:rPr>
            <w:noProof/>
            <w:webHidden/>
          </w:rPr>
          <w:t>31</w:t>
        </w:r>
        <w:r>
          <w:rPr>
            <w:noProof/>
            <w:webHidden/>
          </w:rPr>
          <w:fldChar w:fldCharType="end"/>
        </w:r>
      </w:hyperlink>
    </w:p>
    <w:p w14:paraId="5B9D7DDE" w14:textId="606BE832" w:rsidR="00A44D99" w:rsidRDefault="00A44D99" w:rsidP="00A44D99">
      <w:r>
        <w:rPr>
          <w:rFonts w:asciiTheme="minorHAnsi" w:hAnsiTheme="minorHAnsi"/>
          <w:b/>
          <w:bCs/>
          <w:caps/>
          <w:sz w:val="20"/>
        </w:rPr>
        <w:fldChar w:fldCharType="end"/>
      </w:r>
    </w:p>
    <w:p w14:paraId="104EB8D5" w14:textId="6C4E2A3A" w:rsidR="00AB361C" w:rsidRDefault="00AB361C" w:rsidP="00A44D99">
      <w:pPr>
        <w:sectPr w:rsidR="00AB361C" w:rsidSect="00072609">
          <w:footerReference w:type="default" r:id="rId14"/>
          <w:pgSz w:w="11906" w:h="16838" w:code="9"/>
          <w:pgMar w:top="1276" w:right="1134" w:bottom="993" w:left="1134" w:header="709" w:footer="584" w:gutter="0"/>
          <w:cols w:space="708"/>
          <w:docGrid w:linePitch="360"/>
        </w:sectPr>
      </w:pPr>
    </w:p>
    <w:p w14:paraId="790B2AF8" w14:textId="116D645E" w:rsidR="00ED29E4" w:rsidRPr="00206B0E" w:rsidRDefault="00496E1A" w:rsidP="00A868C1">
      <w:pPr>
        <w:pStyle w:val="Heading1"/>
      </w:pPr>
      <w:bookmarkStart w:id="6" w:name="_Toc148989232"/>
      <w:bookmarkStart w:id="7" w:name="_Toc394775451"/>
      <w:bookmarkStart w:id="8" w:name="_Toc394778358"/>
      <w:bookmarkStart w:id="9" w:name="_Toc498843318"/>
      <w:bookmarkStart w:id="10" w:name="_Toc505652265"/>
      <w:bookmarkStart w:id="11" w:name="_Toc158310157"/>
      <w:r>
        <w:lastRenderedPageBreak/>
        <w:t>Introduction</w:t>
      </w:r>
      <w:bookmarkEnd w:id="6"/>
      <w:r w:rsidR="009F70E6">
        <w:t xml:space="preserve"> and background</w:t>
      </w:r>
      <w:bookmarkEnd w:id="11"/>
    </w:p>
    <w:p w14:paraId="08821D55" w14:textId="52366885" w:rsidR="00ED29E4" w:rsidRPr="00097782" w:rsidRDefault="00ED29E4" w:rsidP="00A868C1">
      <w:pPr>
        <w:rPr>
          <w:rFonts w:asciiTheme="majorHAnsi" w:eastAsiaTheme="majorEastAsia" w:hAnsiTheme="majorHAnsi" w:cstheme="minorBidi"/>
          <w:b/>
          <w:iCs/>
          <w:color w:val="0E1B8D"/>
          <w:sz w:val="28"/>
          <w:szCs w:val="28"/>
          <w:lang w:val="en-GB"/>
        </w:rPr>
      </w:pPr>
      <w:r w:rsidRPr="00292AE8">
        <w:rPr>
          <w:rFonts w:asciiTheme="majorHAnsi" w:eastAsiaTheme="majorEastAsia" w:hAnsiTheme="majorHAnsi" w:cstheme="minorBidi"/>
          <w:b/>
          <w:iCs/>
          <w:color w:val="0E1B8D"/>
          <w:sz w:val="28"/>
          <w:szCs w:val="28"/>
          <w:lang w:val="en-GB"/>
        </w:rPr>
        <w:t>1.1</w:t>
      </w:r>
      <w:r w:rsidRPr="00292AE8">
        <w:rPr>
          <w:rFonts w:asciiTheme="majorHAnsi" w:eastAsiaTheme="majorEastAsia" w:hAnsiTheme="majorHAnsi" w:cstheme="minorBidi"/>
          <w:b/>
          <w:iCs/>
          <w:color w:val="0E1B8D"/>
          <w:sz w:val="28"/>
          <w:szCs w:val="28"/>
          <w:lang w:val="en-GB"/>
        </w:rPr>
        <w:tab/>
      </w:r>
      <w:r w:rsidRPr="00097782">
        <w:rPr>
          <w:rFonts w:asciiTheme="majorHAnsi" w:eastAsiaTheme="majorEastAsia" w:hAnsiTheme="majorHAnsi" w:cstheme="minorBidi"/>
          <w:b/>
          <w:iCs/>
          <w:color w:val="0E1B8D"/>
          <w:sz w:val="28"/>
          <w:szCs w:val="28"/>
          <w:lang w:val="en-GB"/>
        </w:rPr>
        <w:t>Purpose</w:t>
      </w:r>
    </w:p>
    <w:p w14:paraId="526A6CCA" w14:textId="4ECE418B" w:rsidR="00206B0E" w:rsidRPr="00097782" w:rsidRDefault="00ED29E4" w:rsidP="00496E1A">
      <w:pPr>
        <w:rPr>
          <w:lang w:val="en-GB"/>
        </w:rPr>
      </w:pPr>
      <w:r w:rsidRPr="00097782">
        <w:rPr>
          <w:lang w:val="en-GB"/>
        </w:rPr>
        <w:t xml:space="preserve">The purpose of this </w:t>
      </w:r>
      <w:r w:rsidRPr="00E860B3">
        <w:rPr>
          <w:b/>
          <w:bCs/>
          <w:lang w:val="en-GB"/>
        </w:rPr>
        <w:t>RFB</w:t>
      </w:r>
      <w:r w:rsidRPr="00097782">
        <w:rPr>
          <w:lang w:val="en-GB"/>
        </w:rPr>
        <w:t xml:space="preserve"> is to invite Suppliers (hereinafter referred to as “bidders”) to submit bids for the provisioning of Broadband Connectivity Services for the Western Cape Government (WCG) for </w:t>
      </w:r>
      <w:r w:rsidRPr="00E860B3">
        <w:rPr>
          <w:b/>
          <w:bCs/>
          <w:lang w:val="en-GB"/>
        </w:rPr>
        <w:t>Eighty-Four (84) Months</w:t>
      </w:r>
      <w:r w:rsidRPr="00E860B3">
        <w:rPr>
          <w:lang w:val="en-GB"/>
        </w:rPr>
        <w:t>.</w:t>
      </w:r>
    </w:p>
    <w:p w14:paraId="72379CDA" w14:textId="29D4459C" w:rsidR="009F70E6" w:rsidRPr="00097782" w:rsidRDefault="00ED29E4" w:rsidP="00496E1A">
      <w:pPr>
        <w:rPr>
          <w:rFonts w:asciiTheme="majorHAnsi" w:eastAsiaTheme="majorEastAsia" w:hAnsiTheme="majorHAnsi" w:cstheme="minorBidi"/>
          <w:b/>
          <w:iCs/>
          <w:color w:val="0E1B8D"/>
          <w:sz w:val="28"/>
          <w:szCs w:val="28"/>
          <w:lang w:val="en-GB"/>
        </w:rPr>
      </w:pPr>
      <w:r w:rsidRPr="00097782">
        <w:rPr>
          <w:rFonts w:asciiTheme="majorHAnsi" w:eastAsiaTheme="majorEastAsia" w:hAnsiTheme="majorHAnsi" w:cstheme="minorBidi"/>
          <w:b/>
          <w:iCs/>
          <w:color w:val="0E1B8D"/>
          <w:sz w:val="28"/>
          <w:szCs w:val="28"/>
          <w:lang w:val="en-GB"/>
        </w:rPr>
        <w:t>1.2</w:t>
      </w:r>
      <w:r w:rsidRPr="00097782">
        <w:rPr>
          <w:rFonts w:asciiTheme="majorHAnsi" w:eastAsiaTheme="majorEastAsia" w:hAnsiTheme="majorHAnsi" w:cstheme="minorBidi"/>
          <w:b/>
          <w:iCs/>
          <w:color w:val="0E1B8D"/>
          <w:sz w:val="28"/>
          <w:szCs w:val="28"/>
          <w:lang w:val="en-GB"/>
        </w:rPr>
        <w:tab/>
        <w:t>Background</w:t>
      </w:r>
    </w:p>
    <w:p w14:paraId="12BF172C" w14:textId="59B55440" w:rsidR="00ED29E4" w:rsidRPr="004E2238" w:rsidRDefault="00ED29E4" w:rsidP="00183E5B">
      <w:pPr>
        <w:rPr>
          <w:lang w:val="en-GB"/>
        </w:rPr>
      </w:pPr>
      <w:r w:rsidRPr="004E2238">
        <w:rPr>
          <w:lang w:val="en-GB"/>
        </w:rPr>
        <w:t>The WCG embarked on a Broadband Initiative in 2010 to improve service delivery to citizens by connecting all</w:t>
      </w:r>
      <w:r w:rsidR="00183E5B" w:rsidRPr="004E2238">
        <w:rPr>
          <w:lang w:val="en-GB"/>
        </w:rPr>
        <w:t xml:space="preserve"> </w:t>
      </w:r>
      <w:r w:rsidRPr="004E2238">
        <w:rPr>
          <w:lang w:val="en-GB"/>
        </w:rPr>
        <w:t xml:space="preserve">its provincial government facilities </w:t>
      </w:r>
      <w:r w:rsidR="00183E5B" w:rsidRPr="00AE6937">
        <w:rPr>
          <w:lang w:val="en-GB"/>
        </w:rPr>
        <w:t>to high-speed broadband</w:t>
      </w:r>
      <w:r w:rsidR="00183E5B" w:rsidRPr="004E2238">
        <w:rPr>
          <w:lang w:val="en-GB"/>
        </w:rPr>
        <w:t xml:space="preserve"> </w:t>
      </w:r>
      <w:r w:rsidRPr="004E2238">
        <w:rPr>
          <w:lang w:val="en-GB"/>
        </w:rPr>
        <w:t xml:space="preserve">and by extension improving connectivity for its citizens and businesses. </w:t>
      </w:r>
    </w:p>
    <w:p w14:paraId="3FBD0D73" w14:textId="4357EACF" w:rsidR="00533D58" w:rsidRPr="00AE6937" w:rsidRDefault="00ED29E4" w:rsidP="00753267">
      <w:pPr>
        <w:rPr>
          <w:lang w:val="en-GB"/>
        </w:rPr>
      </w:pPr>
      <w:r w:rsidRPr="004E2238">
        <w:rPr>
          <w:lang w:val="en-GB"/>
        </w:rPr>
        <w:t>Through this Broadband Initiative, the WCG aimed to drive down the cost and increase the speeds of</w:t>
      </w:r>
      <w:r w:rsidR="00183E5B" w:rsidRPr="004E2238">
        <w:rPr>
          <w:lang w:val="en-GB"/>
        </w:rPr>
        <w:t xml:space="preserve"> </w:t>
      </w:r>
      <w:r w:rsidRPr="004E2238">
        <w:rPr>
          <w:lang w:val="en-GB"/>
        </w:rPr>
        <w:t>broadband connectivity across the Western Cape</w:t>
      </w:r>
      <w:r w:rsidR="00753267" w:rsidRPr="004E2238">
        <w:rPr>
          <w:lang w:val="en-GB"/>
        </w:rPr>
        <w:t xml:space="preserve">. </w:t>
      </w:r>
      <w:r w:rsidR="00753267" w:rsidRPr="00AE6937">
        <w:rPr>
          <w:lang w:val="en-GB"/>
        </w:rPr>
        <w:t xml:space="preserve">The strategy was based on the WCG serving as an anchor tenant which </w:t>
      </w:r>
      <w:r w:rsidR="00BC6664" w:rsidRPr="00AE6937">
        <w:rPr>
          <w:lang w:val="en-GB"/>
        </w:rPr>
        <w:t xml:space="preserve">would </w:t>
      </w:r>
      <w:r w:rsidR="00753267" w:rsidRPr="00AE6937">
        <w:rPr>
          <w:lang w:val="en-GB"/>
        </w:rPr>
        <w:t>allow the Broadband service provider</w:t>
      </w:r>
      <w:r w:rsidR="00753267" w:rsidRPr="004E2238">
        <w:rPr>
          <w:lang w:val="en-GB"/>
        </w:rPr>
        <w:t xml:space="preserve"> to </w:t>
      </w:r>
      <w:r w:rsidR="00533D58" w:rsidRPr="004E2238">
        <w:rPr>
          <w:lang w:val="en-GB"/>
        </w:rPr>
        <w:t>expedite the rollout of infrastructure</w:t>
      </w:r>
      <w:r w:rsidR="00753267" w:rsidRPr="004E2238">
        <w:rPr>
          <w:lang w:val="en-GB"/>
        </w:rPr>
        <w:t xml:space="preserve"> </w:t>
      </w:r>
      <w:r w:rsidR="00533D58" w:rsidRPr="00AE6937">
        <w:rPr>
          <w:lang w:val="en-GB"/>
        </w:rPr>
        <w:t>throughout the province</w:t>
      </w:r>
      <w:r w:rsidR="00753267" w:rsidRPr="00AE6937">
        <w:rPr>
          <w:lang w:val="en-GB"/>
        </w:rPr>
        <w:t>. This should allow for:</w:t>
      </w:r>
    </w:p>
    <w:p w14:paraId="4BE5EC29" w14:textId="77777777" w:rsidR="00533D58" w:rsidRPr="00AE6937" w:rsidRDefault="00753267" w:rsidP="00CA3B74">
      <w:pPr>
        <w:pStyle w:val="ListParagraph"/>
        <w:numPr>
          <w:ilvl w:val="0"/>
          <w:numId w:val="49"/>
        </w:numPr>
        <w:rPr>
          <w:lang w:val="en-GB"/>
        </w:rPr>
      </w:pPr>
      <w:r w:rsidRPr="00AE6937">
        <w:rPr>
          <w:lang w:val="en-GB"/>
        </w:rPr>
        <w:t>The leveraging of public infrastructure and investment to reduce the cost of and speed up the deployment of broadband network access throughout the Western Cape – especially in marginalized areas.</w:t>
      </w:r>
    </w:p>
    <w:p w14:paraId="3487BEAF" w14:textId="77777777" w:rsidR="00533D58" w:rsidRPr="00AE6937" w:rsidRDefault="00753267" w:rsidP="00CA3B74">
      <w:pPr>
        <w:pStyle w:val="ListParagraph"/>
        <w:numPr>
          <w:ilvl w:val="0"/>
          <w:numId w:val="49"/>
        </w:numPr>
        <w:rPr>
          <w:lang w:val="en-GB"/>
        </w:rPr>
      </w:pPr>
      <w:r w:rsidRPr="00AE6937">
        <w:rPr>
          <w:lang w:val="en-GB"/>
        </w:rPr>
        <w:t>Using the aggregated demand of provincial government in order to achieve cost efficiencies whilst simultaneously achieving improved service delivery and access.</w:t>
      </w:r>
    </w:p>
    <w:p w14:paraId="76FE5012" w14:textId="74C0289E" w:rsidR="00533D58" w:rsidRPr="00AE6937" w:rsidRDefault="00753267" w:rsidP="00CA3B74">
      <w:pPr>
        <w:pStyle w:val="ListParagraph"/>
        <w:numPr>
          <w:ilvl w:val="0"/>
          <w:numId w:val="49"/>
        </w:numPr>
        <w:rPr>
          <w:lang w:val="en-GB"/>
        </w:rPr>
      </w:pPr>
      <w:r w:rsidRPr="00AE6937">
        <w:rPr>
          <w:lang w:val="en-GB"/>
        </w:rPr>
        <w:t xml:space="preserve">The </w:t>
      </w:r>
      <w:r w:rsidR="00533D58" w:rsidRPr="00AE6937">
        <w:rPr>
          <w:lang w:val="en-GB"/>
        </w:rPr>
        <w:t>improvement of</w:t>
      </w:r>
      <w:r w:rsidRPr="00AE6937">
        <w:rPr>
          <w:lang w:val="en-GB"/>
        </w:rPr>
        <w:t xml:space="preserve"> broadband infrastructure </w:t>
      </w:r>
      <w:r w:rsidR="00533D58" w:rsidRPr="00AE6937">
        <w:rPr>
          <w:lang w:val="en-GB"/>
        </w:rPr>
        <w:t>to</w:t>
      </w:r>
      <w:r w:rsidRPr="00AE6937">
        <w:rPr>
          <w:lang w:val="en-GB"/>
        </w:rPr>
        <w:t xml:space="preserve"> enable more private sector service providers </w:t>
      </w:r>
      <w:r w:rsidR="00533D58" w:rsidRPr="00AE6937">
        <w:rPr>
          <w:lang w:val="en-GB"/>
        </w:rPr>
        <w:t>to provide services to businesses and households</w:t>
      </w:r>
      <w:r w:rsidRPr="00AE6937">
        <w:rPr>
          <w:lang w:val="en-GB"/>
        </w:rPr>
        <w:t>.</w:t>
      </w:r>
    </w:p>
    <w:p w14:paraId="21AA4638" w14:textId="3BBB3103" w:rsidR="00183E5B" w:rsidRPr="00AE6937" w:rsidRDefault="00753267" w:rsidP="00CA3B74">
      <w:pPr>
        <w:pStyle w:val="ListParagraph"/>
        <w:numPr>
          <w:ilvl w:val="0"/>
          <w:numId w:val="49"/>
        </w:numPr>
        <w:rPr>
          <w:lang w:val="en-GB"/>
        </w:rPr>
      </w:pPr>
      <w:r w:rsidRPr="00AE6937">
        <w:rPr>
          <w:lang w:val="en-GB"/>
        </w:rPr>
        <w:t xml:space="preserve">This would also facilitate a move forward in underlying technology, allowing for a move from circuit switched to packet switched technology, ubiquitous broadband speeds, cloud services </w:t>
      </w:r>
      <w:r w:rsidR="00533D58" w:rsidRPr="00AE6937">
        <w:rPr>
          <w:lang w:val="en-GB"/>
        </w:rPr>
        <w:t>and other technologies to drive the growth of the digital economy</w:t>
      </w:r>
      <w:r w:rsidRPr="00AE6937">
        <w:rPr>
          <w:lang w:val="en-GB"/>
        </w:rPr>
        <w:t>.</w:t>
      </w:r>
    </w:p>
    <w:p w14:paraId="13C0AC98" w14:textId="77777777" w:rsidR="00533D58" w:rsidRPr="00AE6937" w:rsidRDefault="00533D58" w:rsidP="00A868C1">
      <w:pPr>
        <w:pStyle w:val="ListParagraph"/>
        <w:ind w:left="720"/>
        <w:rPr>
          <w:lang w:val="en-GB"/>
        </w:rPr>
      </w:pPr>
    </w:p>
    <w:p w14:paraId="3E76FC6E" w14:textId="590EA3AF" w:rsidR="00183E5B" w:rsidRPr="00AE6937" w:rsidRDefault="00183E5B">
      <w:pPr>
        <w:rPr>
          <w:lang w:val="en-GB"/>
        </w:rPr>
      </w:pPr>
      <w:r w:rsidRPr="00AE6937">
        <w:rPr>
          <w:lang w:val="en-GB"/>
        </w:rPr>
        <w:t>The Broadband Initiative is informed by the Western Cape Broadband Strategic Framework that was approved by provincial cabinet in June 2011, and the vision of “a Western Cape where every citizen in every town and village has access to a modern, robust and affordable high speed broadband environment that connects government, citizens and the economy to improve productivity and access to new markets.” The Strategic Framework is aligned to the National Development Plan and SA Connect and the Broadband initiative contributes to the key WCG Strategic Programmes (including the Provincial Strategic Plan, Recovery Plan, Provincial Strategic Implementation Plan and Growth for Jobs).</w:t>
      </w:r>
    </w:p>
    <w:p w14:paraId="3619FE6E" w14:textId="7D58474E" w:rsidR="000466FA" w:rsidRPr="00097782" w:rsidRDefault="00183E5B" w:rsidP="00496E1A">
      <w:pPr>
        <w:rPr>
          <w:lang w:val="en-GB"/>
        </w:rPr>
      </w:pPr>
      <w:r w:rsidRPr="00AE6937">
        <w:rPr>
          <w:lang w:val="en-GB"/>
        </w:rPr>
        <w:t xml:space="preserve">In 2014, the Broadband initiative progressed to implementation through SITA’s procurement of a service provider to connect approximately 2000 </w:t>
      </w:r>
      <w:r w:rsidR="00753267" w:rsidRPr="00AE6937">
        <w:rPr>
          <w:lang w:val="en-GB"/>
        </w:rPr>
        <w:t xml:space="preserve">WCG </w:t>
      </w:r>
      <w:r w:rsidRPr="00AE6937">
        <w:rPr>
          <w:lang w:val="en-GB"/>
        </w:rPr>
        <w:t>sites to high-speed broadband at periodically increasing minimum speeds starting at 10 Mbps and progressing to 1Gbps</w:t>
      </w:r>
      <w:r w:rsidR="00753267" w:rsidRPr="00AE6937">
        <w:rPr>
          <w:lang w:val="en-GB"/>
        </w:rPr>
        <w:t>.</w:t>
      </w:r>
    </w:p>
    <w:p w14:paraId="1F9A50D9" w14:textId="77777777" w:rsidR="00496E1A" w:rsidRPr="00097782" w:rsidRDefault="00AF05FE" w:rsidP="00AF05FE">
      <w:pPr>
        <w:pStyle w:val="Heading1"/>
      </w:pPr>
      <w:bookmarkStart w:id="12" w:name="_Toc148989233"/>
      <w:bookmarkStart w:id="13" w:name="_Toc158310158"/>
      <w:r w:rsidRPr="00097782">
        <w:t>Scope of Bid</w:t>
      </w:r>
      <w:bookmarkEnd w:id="12"/>
      <w:bookmarkEnd w:id="13"/>
    </w:p>
    <w:p w14:paraId="7E1C5890" w14:textId="77777777" w:rsidR="00AF05FE" w:rsidRPr="00097782" w:rsidRDefault="00AF05FE" w:rsidP="00AF05FE">
      <w:pPr>
        <w:pStyle w:val="Heading2"/>
      </w:pPr>
      <w:bookmarkStart w:id="14" w:name="_Ref142388801"/>
      <w:bookmarkStart w:id="15" w:name="_Toc148989234"/>
      <w:bookmarkStart w:id="16" w:name="_Toc158310159"/>
      <w:r w:rsidRPr="00097782">
        <w:t>Scope of Work</w:t>
      </w:r>
      <w:bookmarkEnd w:id="14"/>
      <w:bookmarkEnd w:id="15"/>
      <w:bookmarkEnd w:id="16"/>
    </w:p>
    <w:p w14:paraId="207E944F" w14:textId="77777777" w:rsidR="00AF05FE" w:rsidRPr="00097782" w:rsidRDefault="00AF05FE" w:rsidP="00496E1A">
      <w:pPr>
        <w:rPr>
          <w:rFonts w:cs="Calibri"/>
        </w:rPr>
      </w:pPr>
      <w:r w:rsidRPr="00097782">
        <w:rPr>
          <w:rFonts w:cs="Calibri"/>
        </w:rPr>
        <w:t>The scope of work for the bidder</w:t>
      </w:r>
      <w:r w:rsidR="00693AD8" w:rsidRPr="00097782">
        <w:rPr>
          <w:rFonts w:cs="Calibri"/>
        </w:rPr>
        <w:t>/</w:t>
      </w:r>
      <w:r w:rsidRPr="00097782">
        <w:rPr>
          <w:rFonts w:cs="Calibri"/>
        </w:rPr>
        <w:t xml:space="preserve">s </w:t>
      </w:r>
      <w:r w:rsidR="00396A55" w:rsidRPr="00097782">
        <w:rPr>
          <w:rFonts w:cs="Calibri"/>
        </w:rPr>
        <w:t>is as follow</w:t>
      </w:r>
      <w:r w:rsidR="006075D6" w:rsidRPr="00097782">
        <w:rPr>
          <w:rFonts w:cs="Calibri"/>
        </w:rPr>
        <w:t>s</w:t>
      </w:r>
      <w:r w:rsidRPr="00097782">
        <w:rPr>
          <w:rFonts w:cs="Calibri"/>
        </w:rPr>
        <w:t>:</w:t>
      </w:r>
    </w:p>
    <w:p w14:paraId="330C6840" w14:textId="308EBB11" w:rsidR="00AF05FE" w:rsidRPr="00097782" w:rsidRDefault="00791AD8" w:rsidP="000A7D95">
      <w:pPr>
        <w:pStyle w:val="ListParagraph"/>
        <w:numPr>
          <w:ilvl w:val="0"/>
          <w:numId w:val="3"/>
        </w:numPr>
        <w:rPr>
          <w:lang w:val="en-GB"/>
        </w:rPr>
      </w:pPr>
      <w:r w:rsidRPr="00097782">
        <w:t xml:space="preserve">Broadband Connectivity Services for the Western Cape Government (WCG) per the Statement of Work attached as </w:t>
      </w:r>
      <w:r w:rsidR="00BC2904" w:rsidRPr="00097782">
        <w:rPr>
          <w:b/>
        </w:rPr>
        <w:t xml:space="preserve">Annex </w:t>
      </w:r>
      <w:r w:rsidR="009A497A" w:rsidRPr="00097782">
        <w:rPr>
          <w:b/>
        </w:rPr>
        <w:t>D</w:t>
      </w:r>
      <w:r w:rsidR="00E5657F" w:rsidRPr="00097782">
        <w:t xml:space="preserve"> to this Bid Specification</w:t>
      </w:r>
      <w:r w:rsidR="00AF3A63" w:rsidRPr="00097782">
        <w:t>; and</w:t>
      </w:r>
    </w:p>
    <w:p w14:paraId="7E083903" w14:textId="366B9612" w:rsidR="00791AD8" w:rsidRPr="00097782" w:rsidRDefault="00791AD8" w:rsidP="00863611">
      <w:pPr>
        <w:pStyle w:val="ListParagraph"/>
        <w:numPr>
          <w:ilvl w:val="0"/>
          <w:numId w:val="3"/>
        </w:numPr>
        <w:rPr>
          <w:lang w:val="en-GB"/>
        </w:rPr>
      </w:pPr>
      <w:r w:rsidRPr="00097782">
        <w:t>Public Wi-Fi Services for the Western Cape Government</w:t>
      </w:r>
      <w:r w:rsidRPr="00097782">
        <w:rPr>
          <w:lang w:val="en-GB"/>
        </w:rPr>
        <w:t xml:space="preserve"> </w:t>
      </w:r>
      <w:r w:rsidRPr="00097782">
        <w:t xml:space="preserve">(WCG) per the Statement of Work attached as </w:t>
      </w:r>
      <w:r w:rsidR="009A497A" w:rsidRPr="00097782">
        <w:rPr>
          <w:b/>
        </w:rPr>
        <w:t xml:space="preserve">Annex </w:t>
      </w:r>
      <w:r w:rsidR="004A441E" w:rsidRPr="00097782">
        <w:rPr>
          <w:b/>
        </w:rPr>
        <w:t>E</w:t>
      </w:r>
      <w:r w:rsidR="00E5657F" w:rsidRPr="00097782">
        <w:t xml:space="preserve"> to this Bid Specification</w:t>
      </w:r>
      <w:r w:rsidRPr="00097782">
        <w:t>.</w:t>
      </w:r>
    </w:p>
    <w:p w14:paraId="1C801929" w14:textId="77777777" w:rsidR="00AF05FE" w:rsidRPr="00097782" w:rsidRDefault="00AF05FE" w:rsidP="00AF05FE">
      <w:pPr>
        <w:pStyle w:val="Heading2"/>
      </w:pPr>
      <w:bookmarkStart w:id="17" w:name="_Toc148989235"/>
      <w:bookmarkStart w:id="18" w:name="_Toc158310160"/>
      <w:r w:rsidRPr="00097782">
        <w:lastRenderedPageBreak/>
        <w:t>Delivery address</w:t>
      </w:r>
      <w:bookmarkEnd w:id="17"/>
      <w:bookmarkEnd w:id="18"/>
    </w:p>
    <w:p w14:paraId="7951F11D" w14:textId="35B31BBB" w:rsidR="00AF05FE" w:rsidRPr="00097782" w:rsidRDefault="00693AD8" w:rsidP="00496E1A">
      <w:pPr>
        <w:rPr>
          <w:lang w:val="en-GB"/>
        </w:rPr>
      </w:pPr>
      <w:r w:rsidRPr="00097782">
        <w:rPr>
          <w:lang w:val="en-GB"/>
        </w:rPr>
        <w:t xml:space="preserve">The addresses where the required Broadband Connectivity and Public Wi-Fi services must be delivered are contained in the Site List, attached as </w:t>
      </w:r>
      <w:r w:rsidR="00DA1891" w:rsidRPr="00E860B3">
        <w:rPr>
          <w:b/>
          <w:bCs/>
        </w:rPr>
        <w:t>Annex C</w:t>
      </w:r>
      <w:r w:rsidR="00DA1891" w:rsidRPr="00097782">
        <w:t xml:space="preserve"> to this Bid Specification</w:t>
      </w:r>
      <w:r w:rsidRPr="00097782">
        <w:rPr>
          <w:lang w:val="en-GB"/>
        </w:rPr>
        <w:t>.</w:t>
      </w:r>
    </w:p>
    <w:p w14:paraId="579BE0B7" w14:textId="77777777" w:rsidR="00AF05FE" w:rsidRPr="00097782" w:rsidRDefault="00AF05FE" w:rsidP="00AF05FE">
      <w:pPr>
        <w:pStyle w:val="Heading2"/>
      </w:pPr>
      <w:bookmarkStart w:id="19" w:name="_Toc148989236"/>
      <w:bookmarkStart w:id="20" w:name="_Toc158310161"/>
      <w:r w:rsidRPr="00097782">
        <w:t>Customer Infrastructure and environment requirements</w:t>
      </w:r>
      <w:bookmarkEnd w:id="19"/>
      <w:bookmarkEnd w:id="20"/>
    </w:p>
    <w:p w14:paraId="72118B59" w14:textId="3EB48774" w:rsidR="00693AD8" w:rsidRPr="00097782" w:rsidRDefault="00693AD8" w:rsidP="00693AD8">
      <w:r w:rsidRPr="00097782">
        <w:t xml:space="preserve">Bidder/s must deliver the </w:t>
      </w:r>
      <w:bookmarkStart w:id="21" w:name="_Hlk143156164"/>
      <w:r w:rsidRPr="00097782">
        <w:t xml:space="preserve">Broadband </w:t>
      </w:r>
      <w:r w:rsidRPr="00097782">
        <w:rPr>
          <w:lang w:val="en-GB"/>
        </w:rPr>
        <w:t xml:space="preserve">Connectivity Services in accordance with the </w:t>
      </w:r>
      <w:r w:rsidRPr="00097782">
        <w:rPr>
          <w:b/>
          <w:bCs/>
          <w:lang w:val="en-GB"/>
        </w:rPr>
        <w:t xml:space="preserve">Broadband </w:t>
      </w:r>
      <w:r w:rsidRPr="00097782">
        <w:rPr>
          <w:b/>
          <w:bCs/>
        </w:rPr>
        <w:t>Statement of Work</w:t>
      </w:r>
      <w:r w:rsidR="00AF3A63" w:rsidRPr="00097782">
        <w:t>,</w:t>
      </w:r>
      <w:r w:rsidRPr="00097782">
        <w:t xml:space="preserve"> attached </w:t>
      </w:r>
      <w:bookmarkStart w:id="22" w:name="_Hlk143160388"/>
      <w:r w:rsidRPr="00097782">
        <w:t xml:space="preserve">as </w:t>
      </w:r>
      <w:r w:rsidRPr="00E860B3">
        <w:rPr>
          <w:b/>
          <w:bCs/>
        </w:rPr>
        <w:t>Annex</w:t>
      </w:r>
      <w:r w:rsidR="00BC2904" w:rsidRPr="00E860B3">
        <w:rPr>
          <w:b/>
          <w:bCs/>
        </w:rPr>
        <w:t xml:space="preserve"> </w:t>
      </w:r>
      <w:r w:rsidR="000D4C9E" w:rsidRPr="00E860B3">
        <w:rPr>
          <w:b/>
          <w:bCs/>
        </w:rPr>
        <w:t>D</w:t>
      </w:r>
      <w:r w:rsidRPr="00097782">
        <w:t xml:space="preserve">, as well as the </w:t>
      </w:r>
      <w:r w:rsidRPr="00097782">
        <w:rPr>
          <w:lang w:val="en-GB"/>
        </w:rPr>
        <w:t xml:space="preserve">Public Wi-Fi services in accordance with the </w:t>
      </w:r>
      <w:r w:rsidRPr="00097782">
        <w:rPr>
          <w:b/>
          <w:bCs/>
          <w:lang w:val="en-GB"/>
        </w:rPr>
        <w:t xml:space="preserve">Public Wi-Fi </w:t>
      </w:r>
      <w:r w:rsidRPr="00097782">
        <w:rPr>
          <w:b/>
          <w:bCs/>
        </w:rPr>
        <w:t>Statement of Work</w:t>
      </w:r>
      <w:r w:rsidR="00AF3A63" w:rsidRPr="00097782">
        <w:t>,</w:t>
      </w:r>
      <w:r w:rsidRPr="00097782">
        <w:t xml:space="preserve"> attached as</w:t>
      </w:r>
      <w:r w:rsidR="000D4C9E" w:rsidRPr="00097782">
        <w:t xml:space="preserve"> </w:t>
      </w:r>
      <w:r w:rsidRPr="00E860B3">
        <w:rPr>
          <w:b/>
          <w:bCs/>
        </w:rPr>
        <w:t>Annex</w:t>
      </w:r>
      <w:r w:rsidR="00BC2904" w:rsidRPr="00E860B3">
        <w:rPr>
          <w:b/>
          <w:bCs/>
        </w:rPr>
        <w:t xml:space="preserve"> </w:t>
      </w:r>
      <w:bookmarkEnd w:id="21"/>
      <w:bookmarkEnd w:id="22"/>
      <w:r w:rsidR="00336724" w:rsidRPr="00E860B3">
        <w:rPr>
          <w:b/>
          <w:bCs/>
        </w:rPr>
        <w:t>E</w:t>
      </w:r>
      <w:r w:rsidRPr="00097782">
        <w:t>.</w:t>
      </w:r>
    </w:p>
    <w:p w14:paraId="261BCE1E" w14:textId="77777777" w:rsidR="00AF05FE" w:rsidRPr="00097782" w:rsidRDefault="00AF05FE" w:rsidP="00AF05FE">
      <w:pPr>
        <w:pStyle w:val="Heading1"/>
      </w:pPr>
      <w:bookmarkStart w:id="23" w:name="_Toc148989237"/>
      <w:bookmarkStart w:id="24" w:name="_Toc158310162"/>
      <w:r w:rsidRPr="00097782">
        <w:t>Requirements</w:t>
      </w:r>
      <w:bookmarkEnd w:id="23"/>
      <w:bookmarkEnd w:id="24"/>
    </w:p>
    <w:p w14:paraId="13BF273F" w14:textId="77777777" w:rsidR="00AF05FE" w:rsidRPr="00097782" w:rsidRDefault="00693AD8" w:rsidP="00F56559">
      <w:r w:rsidRPr="00097782">
        <w:t>The bidder/s must provide:</w:t>
      </w:r>
    </w:p>
    <w:p w14:paraId="27516744" w14:textId="1FD610D0" w:rsidR="00693AD8" w:rsidRPr="00097782" w:rsidRDefault="00693AD8" w:rsidP="00693AD8">
      <w:pPr>
        <w:pStyle w:val="ListParagraph"/>
        <w:numPr>
          <w:ilvl w:val="0"/>
          <w:numId w:val="4"/>
        </w:numPr>
      </w:pPr>
      <w:r w:rsidRPr="00097782">
        <w:t>Broadband Connectivity Services for the Western Cape Government (WCG) per the Statement of Work attached as</w:t>
      </w:r>
      <w:r w:rsidR="000017D3" w:rsidRPr="00097782">
        <w:t xml:space="preserve"> </w:t>
      </w:r>
      <w:r w:rsidR="000017D3" w:rsidRPr="00E860B3">
        <w:rPr>
          <w:b/>
          <w:bCs/>
        </w:rPr>
        <w:t>Annex D</w:t>
      </w:r>
      <w:r w:rsidR="000017D3" w:rsidRPr="00097782">
        <w:t xml:space="preserve"> to this Bid Specification</w:t>
      </w:r>
      <w:r w:rsidR="004C31EE" w:rsidRPr="00097782">
        <w:t>; and</w:t>
      </w:r>
    </w:p>
    <w:p w14:paraId="2D647904" w14:textId="2EBD3A65" w:rsidR="007A7E6C" w:rsidRPr="00097782" w:rsidRDefault="00693AD8" w:rsidP="00E860B3">
      <w:pPr>
        <w:pStyle w:val="ListParagraph"/>
        <w:numPr>
          <w:ilvl w:val="0"/>
          <w:numId w:val="4"/>
        </w:numPr>
      </w:pPr>
      <w:r w:rsidRPr="00097782">
        <w:t>Public Wi-Fi Services for the Western Cape Government (WCG) per the Statement of Work attached as</w:t>
      </w:r>
      <w:r w:rsidR="000017D3" w:rsidRPr="00097782">
        <w:t xml:space="preserve"> </w:t>
      </w:r>
      <w:r w:rsidR="000017D3" w:rsidRPr="00E860B3">
        <w:rPr>
          <w:b/>
          <w:bCs/>
        </w:rPr>
        <w:t>Annex E</w:t>
      </w:r>
      <w:r w:rsidR="000017D3" w:rsidRPr="00097782">
        <w:t xml:space="preserve"> to this Bid Specification</w:t>
      </w:r>
      <w:r w:rsidRPr="00097782">
        <w:t>.</w:t>
      </w:r>
    </w:p>
    <w:p w14:paraId="0283611A" w14:textId="77777777" w:rsidR="009A07C6" w:rsidRPr="00097782" w:rsidRDefault="00CE4A9B" w:rsidP="00CE4A9B">
      <w:pPr>
        <w:pStyle w:val="Heading1"/>
      </w:pPr>
      <w:bookmarkStart w:id="25" w:name="_Toc148989238"/>
      <w:bookmarkStart w:id="26" w:name="_Toc158310163"/>
      <w:r w:rsidRPr="00097782">
        <w:t>Bid Evaluation Stages</w:t>
      </w:r>
      <w:bookmarkEnd w:id="25"/>
      <w:bookmarkEnd w:id="26"/>
    </w:p>
    <w:p w14:paraId="36D31370" w14:textId="77777777" w:rsidR="00652553" w:rsidRPr="00AD139D" w:rsidRDefault="00CE4A9B" w:rsidP="00CE4A9B">
      <w:pPr>
        <w:rPr>
          <w:rFonts w:cs="Calibri"/>
        </w:rPr>
      </w:pPr>
      <w:r w:rsidRPr="00AD139D">
        <w:rPr>
          <w:rFonts w:cs="Calibri"/>
        </w:rPr>
        <w:t xml:space="preserve">The bid evaluation process consists of four stages, according to the nature of the bid. </w:t>
      </w:r>
    </w:p>
    <w:p w14:paraId="0FFC7D2F" w14:textId="648A6765" w:rsidR="00652553" w:rsidRPr="00652553" w:rsidRDefault="00652553" w:rsidP="00AD139D">
      <w:pPr>
        <w:rPr>
          <w:rFonts w:ascii="Times New Roman" w:hAnsi="Times New Roman" w:cs="Times New Roman"/>
          <w:lang w:val="en-GB"/>
        </w:rPr>
      </w:pPr>
      <w:r w:rsidRPr="00AD139D">
        <w:rPr>
          <w:rFonts w:cs="Calibri"/>
        </w:rPr>
        <w:t>A bidder must qualify for stage 2 onward to be eligible to proceed to the next stage of the evaluation.</w:t>
      </w:r>
    </w:p>
    <w:p w14:paraId="0530E356" w14:textId="132AC72B" w:rsidR="00CE4A9B" w:rsidRPr="00097782" w:rsidRDefault="00CE4A9B" w:rsidP="00CE4A9B">
      <w:pPr>
        <w:rPr>
          <w:rFonts w:cs="Calibri"/>
        </w:rPr>
      </w:pPr>
      <w:r w:rsidRPr="00097782">
        <w:rPr>
          <w:rFonts w:cs="Calibri"/>
        </w:rPr>
        <w:t>The stages are:</w:t>
      </w:r>
    </w:p>
    <w:p w14:paraId="3F8E1942" w14:textId="4E26A81C" w:rsidR="00CE4A9B" w:rsidRPr="00097782" w:rsidRDefault="00CE4A9B" w:rsidP="00CE4A9B">
      <w:pPr>
        <w:pStyle w:val="Caption"/>
        <w:rPr>
          <w:rFonts w:cs="Calibri"/>
        </w:rPr>
      </w:pPr>
      <w:bookmarkStart w:id="27" w:name="_Toc150181902"/>
      <w:bookmarkStart w:id="28" w:name="_Toc148450430"/>
      <w:r w:rsidRPr="00097782">
        <w:t xml:space="preserve">Table </w:t>
      </w:r>
      <w:r w:rsidRPr="00097782">
        <w:fldChar w:fldCharType="begin"/>
      </w:r>
      <w:r w:rsidRPr="00097782">
        <w:instrText xml:space="preserve"> SEQ Table \* ARABIC </w:instrText>
      </w:r>
      <w:r w:rsidRPr="00097782">
        <w:fldChar w:fldCharType="separate"/>
      </w:r>
      <w:r w:rsidR="0079591F">
        <w:rPr>
          <w:noProof/>
        </w:rPr>
        <w:t>1</w:t>
      </w:r>
      <w:r w:rsidRPr="00097782">
        <w:fldChar w:fldCharType="end"/>
      </w:r>
      <w:r w:rsidRPr="00097782">
        <w:t>: Bid Evaluation Stages</w:t>
      </w:r>
      <w:bookmarkEnd w:id="27"/>
      <w:bookmarkEnd w:id="28"/>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097782" w14:paraId="75545541" w14:textId="77777777" w:rsidTr="0098730E">
        <w:tc>
          <w:tcPr>
            <w:tcW w:w="736" w:type="pct"/>
            <w:shd w:val="clear" w:color="auto" w:fill="DBE5F1" w:themeFill="accent1" w:themeFillTint="33"/>
            <w:vAlign w:val="center"/>
          </w:tcPr>
          <w:p w14:paraId="496BE098" w14:textId="77777777" w:rsidR="00CE4A9B" w:rsidRPr="00097782" w:rsidRDefault="00CE4A9B" w:rsidP="00595AD7">
            <w:pPr>
              <w:jc w:val="center"/>
              <w:rPr>
                <w:rFonts w:asciiTheme="majorHAnsi" w:eastAsiaTheme="majorEastAsia" w:hAnsiTheme="majorHAnsi" w:cstheme="minorBidi"/>
                <w:b/>
                <w:color w:val="0E1B8D"/>
              </w:rPr>
            </w:pPr>
            <w:r w:rsidRPr="00097782">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4A93F9CA" w14:textId="77777777" w:rsidR="00CE4A9B" w:rsidRPr="00097782" w:rsidRDefault="00CE4A9B" w:rsidP="00595AD7">
            <w:pPr>
              <w:jc w:val="center"/>
              <w:rPr>
                <w:rFonts w:asciiTheme="majorHAnsi" w:eastAsiaTheme="majorEastAsia" w:hAnsiTheme="majorHAnsi" w:cstheme="minorBidi"/>
                <w:b/>
                <w:color w:val="0E1B8D"/>
              </w:rPr>
            </w:pPr>
            <w:r w:rsidRPr="00097782">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9E29AAB" w14:textId="77777777" w:rsidR="00CE4A9B" w:rsidRPr="00097782" w:rsidRDefault="00CE4A9B" w:rsidP="00595AD7">
            <w:pPr>
              <w:jc w:val="center"/>
              <w:rPr>
                <w:rFonts w:asciiTheme="majorHAnsi" w:eastAsiaTheme="majorEastAsia" w:hAnsiTheme="majorHAnsi" w:cstheme="minorBidi"/>
                <w:b/>
                <w:color w:val="0E1B8D"/>
              </w:rPr>
            </w:pPr>
            <w:r w:rsidRPr="00097782">
              <w:rPr>
                <w:rFonts w:asciiTheme="majorHAnsi" w:eastAsiaTheme="majorEastAsia" w:hAnsiTheme="majorHAnsi" w:cstheme="minorBidi"/>
                <w:b/>
                <w:color w:val="0E1B8D"/>
              </w:rPr>
              <w:t>Applicable for this bid YES/NO</w:t>
            </w:r>
          </w:p>
        </w:tc>
      </w:tr>
      <w:tr w:rsidR="00A62B8F" w:rsidRPr="00097782" w14:paraId="0157ED9F" w14:textId="77777777" w:rsidTr="0098730E">
        <w:tc>
          <w:tcPr>
            <w:tcW w:w="736" w:type="pct"/>
            <w:vAlign w:val="center"/>
          </w:tcPr>
          <w:p w14:paraId="3F57953A" w14:textId="77777777" w:rsidR="00CE4A9B" w:rsidRPr="00097782" w:rsidRDefault="00CE4A9B" w:rsidP="00595AD7">
            <w:pPr>
              <w:rPr>
                <w:rFonts w:cs="Calibri"/>
              </w:rPr>
            </w:pPr>
            <w:r w:rsidRPr="00097782">
              <w:rPr>
                <w:rFonts w:cs="Calibri"/>
              </w:rPr>
              <w:t>Stage 1</w:t>
            </w:r>
            <w:r w:rsidRPr="00097782">
              <w:rPr>
                <w:rFonts w:cs="Calibri"/>
              </w:rPr>
              <w:tab/>
            </w:r>
          </w:p>
        </w:tc>
        <w:tc>
          <w:tcPr>
            <w:tcW w:w="2723" w:type="pct"/>
            <w:vAlign w:val="center"/>
          </w:tcPr>
          <w:p w14:paraId="1E049A3B" w14:textId="77777777" w:rsidR="00CE4A9B" w:rsidRPr="00097782" w:rsidRDefault="00CE4A9B" w:rsidP="00F52232">
            <w:pPr>
              <w:jc w:val="left"/>
              <w:rPr>
                <w:rFonts w:cs="Calibri"/>
              </w:rPr>
            </w:pPr>
            <w:r w:rsidRPr="00097782">
              <w:rPr>
                <w:rFonts w:cs="Calibri"/>
              </w:rPr>
              <w:t xml:space="preserve">Administrative </w:t>
            </w:r>
            <w:r w:rsidR="00F52232" w:rsidRPr="00097782">
              <w:rPr>
                <w:rFonts w:cs="Calibri"/>
              </w:rPr>
              <w:t>responsiveness</w:t>
            </w:r>
          </w:p>
        </w:tc>
        <w:tc>
          <w:tcPr>
            <w:tcW w:w="1541" w:type="pct"/>
            <w:shd w:val="clear" w:color="auto" w:fill="DBE5F1" w:themeFill="accent1" w:themeFillTint="33"/>
            <w:vAlign w:val="center"/>
          </w:tcPr>
          <w:p w14:paraId="319D79D7" w14:textId="77777777" w:rsidR="00CE4A9B" w:rsidRPr="00E860B3" w:rsidRDefault="00CE4A9B" w:rsidP="00595AD7">
            <w:pPr>
              <w:jc w:val="center"/>
              <w:rPr>
                <w:rFonts w:cs="Calibri"/>
                <w:b/>
                <w:bCs/>
              </w:rPr>
            </w:pPr>
            <w:r w:rsidRPr="00E860B3">
              <w:rPr>
                <w:rFonts w:cs="Calibri"/>
                <w:b/>
                <w:bCs/>
              </w:rPr>
              <w:t>YES</w:t>
            </w:r>
          </w:p>
        </w:tc>
      </w:tr>
      <w:tr w:rsidR="00A62B8F" w:rsidRPr="00097782" w14:paraId="6C9A39B2" w14:textId="77777777" w:rsidTr="0098730E">
        <w:tc>
          <w:tcPr>
            <w:tcW w:w="736" w:type="pct"/>
            <w:vAlign w:val="center"/>
          </w:tcPr>
          <w:p w14:paraId="2543AF4D" w14:textId="77777777" w:rsidR="00CE4A9B" w:rsidRPr="00097782" w:rsidRDefault="00CE4A9B" w:rsidP="00595AD7">
            <w:pPr>
              <w:rPr>
                <w:rFonts w:cs="Calibri"/>
              </w:rPr>
            </w:pPr>
            <w:r w:rsidRPr="00097782">
              <w:rPr>
                <w:rFonts w:cs="Calibri"/>
              </w:rPr>
              <w:t xml:space="preserve">Stage 2 </w:t>
            </w:r>
          </w:p>
        </w:tc>
        <w:tc>
          <w:tcPr>
            <w:tcW w:w="2723" w:type="pct"/>
            <w:vAlign w:val="center"/>
          </w:tcPr>
          <w:p w14:paraId="30A8DBD7" w14:textId="77777777" w:rsidR="00CE4A9B" w:rsidRPr="00097782" w:rsidRDefault="00CE4A9B" w:rsidP="00F52232">
            <w:pPr>
              <w:jc w:val="left"/>
              <w:rPr>
                <w:rFonts w:cs="Calibri"/>
              </w:rPr>
            </w:pPr>
            <w:r w:rsidRPr="00097782">
              <w:rPr>
                <w:rFonts w:cs="Calibri"/>
              </w:rPr>
              <w:t>Technical Mandatory</w:t>
            </w:r>
            <w:r w:rsidR="00F52232" w:rsidRPr="00097782">
              <w:rPr>
                <w:rFonts w:cs="Calibri"/>
              </w:rPr>
              <w:t xml:space="preserve"> responsiveness</w:t>
            </w:r>
            <w:r w:rsidRPr="00097782">
              <w:rPr>
                <w:rFonts w:cs="Calibri"/>
              </w:rPr>
              <w:t xml:space="preserve"> </w:t>
            </w:r>
          </w:p>
        </w:tc>
        <w:tc>
          <w:tcPr>
            <w:tcW w:w="1541" w:type="pct"/>
            <w:shd w:val="clear" w:color="auto" w:fill="DBE5F1" w:themeFill="accent1" w:themeFillTint="33"/>
            <w:vAlign w:val="center"/>
          </w:tcPr>
          <w:p w14:paraId="5906954B" w14:textId="77777777" w:rsidR="00CE4A9B" w:rsidRPr="00E860B3" w:rsidRDefault="00CE4A9B" w:rsidP="00595AD7">
            <w:pPr>
              <w:jc w:val="center"/>
              <w:rPr>
                <w:rFonts w:cs="Calibri"/>
                <w:b/>
                <w:bCs/>
              </w:rPr>
            </w:pPr>
            <w:r w:rsidRPr="00E860B3">
              <w:rPr>
                <w:rFonts w:cs="Calibri"/>
                <w:b/>
                <w:bCs/>
              </w:rPr>
              <w:t>YES</w:t>
            </w:r>
          </w:p>
        </w:tc>
      </w:tr>
      <w:tr w:rsidR="00A62B8F" w:rsidRPr="004E2238" w14:paraId="2144E4EC" w14:textId="77777777" w:rsidTr="0098730E">
        <w:tc>
          <w:tcPr>
            <w:tcW w:w="736" w:type="pct"/>
            <w:vAlign w:val="center"/>
          </w:tcPr>
          <w:p w14:paraId="73A442EB" w14:textId="77777777" w:rsidR="00CE4A9B" w:rsidRPr="004E2238" w:rsidRDefault="00CE4A9B" w:rsidP="00595AD7">
            <w:pPr>
              <w:rPr>
                <w:rFonts w:cs="Calibri"/>
              </w:rPr>
            </w:pPr>
            <w:r w:rsidRPr="004E2238">
              <w:rPr>
                <w:rFonts w:cs="Calibri"/>
              </w:rPr>
              <w:t xml:space="preserve">Stage </w:t>
            </w:r>
            <w:r w:rsidR="0098730E" w:rsidRPr="004E2238">
              <w:rPr>
                <w:rFonts w:cs="Calibri"/>
              </w:rPr>
              <w:t>3</w:t>
            </w:r>
          </w:p>
        </w:tc>
        <w:tc>
          <w:tcPr>
            <w:tcW w:w="2723" w:type="pct"/>
            <w:vAlign w:val="center"/>
          </w:tcPr>
          <w:p w14:paraId="7FA828E1" w14:textId="77777777" w:rsidR="00CE4A9B" w:rsidRPr="004E2238" w:rsidRDefault="00CE4A9B" w:rsidP="00F52232">
            <w:pPr>
              <w:jc w:val="left"/>
              <w:rPr>
                <w:rFonts w:cs="Calibri"/>
              </w:rPr>
            </w:pPr>
            <w:r w:rsidRPr="004E2238">
              <w:rPr>
                <w:rFonts w:cs="Calibri"/>
              </w:rPr>
              <w:t>Special Conditions of Contract verification</w:t>
            </w:r>
          </w:p>
        </w:tc>
        <w:tc>
          <w:tcPr>
            <w:tcW w:w="1541" w:type="pct"/>
            <w:shd w:val="clear" w:color="auto" w:fill="DBE5F1" w:themeFill="accent1" w:themeFillTint="33"/>
            <w:vAlign w:val="center"/>
          </w:tcPr>
          <w:p w14:paraId="71353526" w14:textId="77777777" w:rsidR="00CE4A9B" w:rsidRPr="004E2238" w:rsidRDefault="00CE4A9B" w:rsidP="00595AD7">
            <w:pPr>
              <w:jc w:val="center"/>
              <w:rPr>
                <w:rFonts w:cs="Calibri"/>
                <w:b/>
                <w:bCs/>
              </w:rPr>
            </w:pPr>
            <w:r w:rsidRPr="004E2238">
              <w:rPr>
                <w:rFonts w:cs="Calibri"/>
                <w:b/>
                <w:bCs/>
              </w:rPr>
              <w:t>YES</w:t>
            </w:r>
          </w:p>
        </w:tc>
      </w:tr>
      <w:tr w:rsidR="00A62B8F" w:rsidRPr="004E2238" w14:paraId="3DD867E7" w14:textId="77777777" w:rsidTr="0098730E">
        <w:tc>
          <w:tcPr>
            <w:tcW w:w="736" w:type="pct"/>
            <w:vAlign w:val="center"/>
          </w:tcPr>
          <w:p w14:paraId="6B0EFDC9" w14:textId="77777777" w:rsidR="00CE4A9B" w:rsidRPr="004E2238" w:rsidRDefault="00CE4A9B" w:rsidP="00595AD7">
            <w:pPr>
              <w:rPr>
                <w:rFonts w:cs="Calibri"/>
              </w:rPr>
            </w:pPr>
            <w:r w:rsidRPr="004E2238">
              <w:rPr>
                <w:rFonts w:cs="Calibri"/>
              </w:rPr>
              <w:t xml:space="preserve">Stage </w:t>
            </w:r>
            <w:r w:rsidR="0098730E" w:rsidRPr="004E2238">
              <w:rPr>
                <w:rFonts w:cs="Calibri"/>
              </w:rPr>
              <w:t>4</w:t>
            </w:r>
          </w:p>
        </w:tc>
        <w:tc>
          <w:tcPr>
            <w:tcW w:w="2723" w:type="pct"/>
            <w:vAlign w:val="center"/>
          </w:tcPr>
          <w:p w14:paraId="392AEFDF" w14:textId="43E81951" w:rsidR="00CE4A9B" w:rsidRPr="004E2238" w:rsidRDefault="002E24B7" w:rsidP="00F52232">
            <w:pPr>
              <w:jc w:val="left"/>
              <w:rPr>
                <w:rFonts w:cs="Calibri"/>
              </w:rPr>
            </w:pPr>
            <w:r w:rsidRPr="00AE6937">
              <w:rPr>
                <w:rFonts w:cs="Calibri"/>
              </w:rPr>
              <w:t>Costing and</w:t>
            </w:r>
            <w:r w:rsidR="00CE4A9B" w:rsidRPr="004E2238">
              <w:rPr>
                <w:rFonts w:cs="Calibri"/>
              </w:rPr>
              <w:t xml:space="preserve"> </w:t>
            </w:r>
            <w:r w:rsidR="00504F20" w:rsidRPr="004E2238">
              <w:rPr>
                <w:rFonts w:cs="Calibri"/>
              </w:rPr>
              <w:t xml:space="preserve">Preference </w:t>
            </w:r>
            <w:r w:rsidR="0086789C" w:rsidRPr="00AE6937">
              <w:rPr>
                <w:rFonts w:cs="Calibri"/>
              </w:rPr>
              <w:t>Evaluation</w:t>
            </w:r>
          </w:p>
        </w:tc>
        <w:tc>
          <w:tcPr>
            <w:tcW w:w="1541" w:type="pct"/>
            <w:shd w:val="clear" w:color="auto" w:fill="DBE5F1" w:themeFill="accent1" w:themeFillTint="33"/>
            <w:vAlign w:val="center"/>
          </w:tcPr>
          <w:p w14:paraId="3F410E8F" w14:textId="77777777" w:rsidR="00CE4A9B" w:rsidRPr="004E2238" w:rsidRDefault="00CE4A9B" w:rsidP="00595AD7">
            <w:pPr>
              <w:jc w:val="center"/>
              <w:rPr>
                <w:rFonts w:cs="Calibri"/>
                <w:b/>
                <w:bCs/>
              </w:rPr>
            </w:pPr>
            <w:r w:rsidRPr="004E2238">
              <w:rPr>
                <w:rFonts w:cs="Calibri"/>
                <w:b/>
                <w:bCs/>
              </w:rPr>
              <w:t>YES</w:t>
            </w:r>
          </w:p>
        </w:tc>
      </w:tr>
    </w:tbl>
    <w:p w14:paraId="3216EE99" w14:textId="77777777" w:rsidR="00AF05FE" w:rsidRPr="004E2238" w:rsidRDefault="00AF05FE" w:rsidP="00AF05FE"/>
    <w:p w14:paraId="34CC29B7" w14:textId="77777777" w:rsidR="00CE4A9B" w:rsidRPr="004E2238" w:rsidRDefault="00CE4A9B" w:rsidP="00CE4A9B">
      <w:pPr>
        <w:pStyle w:val="Heading2"/>
      </w:pPr>
      <w:bookmarkStart w:id="29" w:name="_Toc148989239"/>
      <w:bookmarkStart w:id="30" w:name="_Toc158310164"/>
      <w:r w:rsidRPr="004E2238">
        <w:t xml:space="preserve">Administrative </w:t>
      </w:r>
      <w:r w:rsidR="00F52232" w:rsidRPr="004E2238">
        <w:t>responsiveness</w:t>
      </w:r>
      <w:r w:rsidR="00595AD7" w:rsidRPr="004E2238">
        <w:t xml:space="preserve"> (</w:t>
      </w:r>
      <w:r w:rsidR="00595AD7" w:rsidRPr="004E2238">
        <w:rPr>
          <w:u w:val="single"/>
        </w:rPr>
        <w:t>Stage 1</w:t>
      </w:r>
      <w:r w:rsidR="00595AD7" w:rsidRPr="004E2238">
        <w:t>)</w:t>
      </w:r>
      <w:bookmarkEnd w:id="29"/>
      <w:bookmarkEnd w:id="30"/>
    </w:p>
    <w:p w14:paraId="17BC744A" w14:textId="77777777" w:rsidR="002E24B7" w:rsidRPr="000400D2" w:rsidRDefault="002E24B7" w:rsidP="002E24B7">
      <w:pPr>
        <w:pStyle w:val="Heading3"/>
      </w:pPr>
      <w:bookmarkStart w:id="31" w:name="_Toc151295257"/>
      <w:bookmarkStart w:id="32" w:name="_Ref143767968"/>
      <w:bookmarkStart w:id="33" w:name="_Ref143767976"/>
      <w:bookmarkStart w:id="34" w:name="_Toc148989240"/>
      <w:bookmarkStart w:id="35" w:name="_Toc158310165"/>
      <w:r w:rsidRPr="000400D2">
        <w:t>Attendance of briefing session</w:t>
      </w:r>
      <w:bookmarkEnd w:id="31"/>
      <w:bookmarkEnd w:id="35"/>
    </w:p>
    <w:p w14:paraId="33C5EF7C" w14:textId="1FF75583" w:rsidR="002E24B7" w:rsidRPr="000400D2" w:rsidRDefault="002E24B7" w:rsidP="002E24B7">
      <w:pPr>
        <w:pStyle w:val="ListParagraph"/>
        <w:numPr>
          <w:ilvl w:val="0"/>
          <w:numId w:val="65"/>
        </w:numPr>
        <w:rPr>
          <w:lang w:val="en-GB"/>
        </w:rPr>
      </w:pPr>
      <w:r w:rsidRPr="000400D2">
        <w:rPr>
          <w:rFonts w:cs="Calibri"/>
        </w:rPr>
        <w:t xml:space="preserve">A </w:t>
      </w:r>
      <w:r w:rsidRPr="000400D2">
        <w:rPr>
          <w:rFonts w:cs="Calibri"/>
          <w:b/>
          <w:bCs/>
        </w:rPr>
        <w:t xml:space="preserve">Compulsory </w:t>
      </w:r>
      <w:r w:rsidR="007713B4" w:rsidRPr="00652553">
        <w:rPr>
          <w:rFonts w:cs="Calibri"/>
          <w:b/>
          <w:bCs/>
        </w:rPr>
        <w:t>Virtual</w:t>
      </w:r>
      <w:r w:rsidRPr="00652553">
        <w:rPr>
          <w:rFonts w:cs="Calibri"/>
          <w:b/>
          <w:bCs/>
        </w:rPr>
        <w:t xml:space="preserve"> Briefing</w:t>
      </w:r>
      <w:r w:rsidRPr="000400D2">
        <w:rPr>
          <w:rFonts w:cs="Calibri"/>
          <w:b/>
          <w:bCs/>
        </w:rPr>
        <w:t xml:space="preserve"> session</w:t>
      </w:r>
      <w:r w:rsidRPr="000400D2">
        <w:rPr>
          <w:rFonts w:cs="Calibri"/>
        </w:rPr>
        <w:t xml:space="preserve"> will be held. The bidder must sign the briefing session attendance register using the same information (bidder company name, bidder representative person name and contact details) as submitted in the bidder’s response document. </w:t>
      </w:r>
    </w:p>
    <w:p w14:paraId="05E56599" w14:textId="51890C68" w:rsidR="00942B4A" w:rsidRPr="004E2238" w:rsidRDefault="00942B4A" w:rsidP="00CB604E">
      <w:pPr>
        <w:pStyle w:val="Heading3"/>
      </w:pPr>
      <w:bookmarkStart w:id="36" w:name="_Toc158310166"/>
      <w:r w:rsidRPr="004E2238">
        <w:t>Registered Supplier</w:t>
      </w:r>
      <w:bookmarkEnd w:id="32"/>
      <w:bookmarkEnd w:id="33"/>
      <w:bookmarkEnd w:id="34"/>
      <w:bookmarkEnd w:id="36"/>
    </w:p>
    <w:p w14:paraId="4C775F2B" w14:textId="77777777" w:rsidR="00504F20" w:rsidRPr="004E2238" w:rsidRDefault="002D73D8" w:rsidP="00CA3B74">
      <w:pPr>
        <w:pStyle w:val="ListParagraph"/>
        <w:numPr>
          <w:ilvl w:val="0"/>
          <w:numId w:val="20"/>
        </w:numPr>
      </w:pPr>
      <w:bookmarkStart w:id="37" w:name="_Ref143767970"/>
      <w:r w:rsidRPr="004E2238">
        <w:rPr>
          <w:rFonts w:cs="Calibri"/>
        </w:rPr>
        <w:t xml:space="preserve">A </w:t>
      </w:r>
      <w:r w:rsidR="00504F20" w:rsidRPr="004E2238">
        <w:rPr>
          <w:rFonts w:cs="Calibri"/>
        </w:rPr>
        <w:t>bidder</w:t>
      </w:r>
      <w:r w:rsidRPr="004E2238">
        <w:rPr>
          <w:rFonts w:cs="Calibri"/>
        </w:rPr>
        <w:t xml:space="preserve"> must be</w:t>
      </w:r>
      <w:r w:rsidR="00504F20" w:rsidRPr="004E2238">
        <w:rPr>
          <w:rFonts w:cs="Calibri"/>
        </w:rPr>
        <w:t xml:space="preserve"> </w:t>
      </w:r>
      <w:r w:rsidR="00E1598E" w:rsidRPr="004E2238">
        <w:rPr>
          <w:rFonts w:cs="Calibri"/>
        </w:rPr>
        <w:t xml:space="preserve">duly </w:t>
      </w:r>
      <w:r w:rsidR="00504F20" w:rsidRPr="004E2238">
        <w:rPr>
          <w:rFonts w:cs="Calibri"/>
        </w:rPr>
        <w:t xml:space="preserve">registered as a Supplier on National Treasury’s Central Supplier Database (CSD) </w:t>
      </w:r>
      <w:r w:rsidR="00942B4A" w:rsidRPr="004E2238">
        <w:rPr>
          <w:rFonts w:cs="Calibri"/>
        </w:rPr>
        <w:t>in terms of National Treasury</w:t>
      </w:r>
      <w:r w:rsidR="00F52232" w:rsidRPr="004E2238">
        <w:rPr>
          <w:rFonts w:cs="Calibri"/>
        </w:rPr>
        <w:t>’s</w:t>
      </w:r>
      <w:r w:rsidR="00942B4A" w:rsidRPr="004E2238">
        <w:rPr>
          <w:rFonts w:cs="Calibri"/>
        </w:rPr>
        <w:t xml:space="preserve"> Instruction Note 4A of 2016/17</w:t>
      </w:r>
      <w:r w:rsidR="00504F20" w:rsidRPr="004E2238">
        <w:rPr>
          <w:rFonts w:cs="Calibri"/>
        </w:rPr>
        <w:t>.</w:t>
      </w:r>
      <w:bookmarkEnd w:id="37"/>
      <w:r w:rsidRPr="004E2238">
        <w:rPr>
          <w:rFonts w:cs="Calibri"/>
        </w:rPr>
        <w:t xml:space="preserve"> </w:t>
      </w:r>
    </w:p>
    <w:p w14:paraId="365B57BE" w14:textId="4E6A4BCB" w:rsidR="00D60894" w:rsidRPr="00AE6937" w:rsidRDefault="00504F20" w:rsidP="002E24B7">
      <w:pPr>
        <w:pStyle w:val="ListParagraph"/>
        <w:numPr>
          <w:ilvl w:val="0"/>
          <w:numId w:val="20"/>
        </w:numPr>
      </w:pPr>
      <w:bookmarkStart w:id="38" w:name="_Ref143767978"/>
      <w:r w:rsidRPr="004E2238">
        <w:rPr>
          <w:rFonts w:cs="Calibri"/>
        </w:rPr>
        <w:t xml:space="preserve">In the case of </w:t>
      </w:r>
      <w:r w:rsidR="00CB76D0" w:rsidRPr="004E2238">
        <w:rPr>
          <w:rFonts w:cs="Calibri"/>
        </w:rPr>
        <w:t xml:space="preserve">partnerships, </w:t>
      </w:r>
      <w:r w:rsidRPr="004E2238">
        <w:rPr>
          <w:rFonts w:cs="Calibri"/>
        </w:rPr>
        <w:t>joint ventures or consortiums</w:t>
      </w:r>
      <w:r w:rsidR="00CB76D0" w:rsidRPr="004E2238">
        <w:rPr>
          <w:rFonts w:cs="Calibri"/>
        </w:rPr>
        <w:t>, each partner/member of</w:t>
      </w:r>
      <w:r w:rsidRPr="004E2238">
        <w:rPr>
          <w:rFonts w:cs="Calibri"/>
        </w:rPr>
        <w:t xml:space="preserve"> the bidder </w:t>
      </w:r>
      <w:r w:rsidR="00CB76D0" w:rsidRPr="004E2238">
        <w:rPr>
          <w:rFonts w:cs="Calibri"/>
        </w:rPr>
        <w:t>must be registered as a Supplier on National Treasury’s Central Supplier Database (CSD)</w:t>
      </w:r>
      <w:r w:rsidR="002E24B7" w:rsidRPr="004E2238">
        <w:rPr>
          <w:rFonts w:cs="Calibri"/>
        </w:rPr>
        <w:t xml:space="preserve"> </w:t>
      </w:r>
      <w:r w:rsidR="002E24B7" w:rsidRPr="00AE6937">
        <w:rPr>
          <w:rFonts w:cs="Calibri"/>
        </w:rPr>
        <w:t>in terms of National Treasury’s Instruction Note 4A of 2016/17</w:t>
      </w:r>
      <w:r w:rsidR="002241DC" w:rsidRPr="00AE6937">
        <w:rPr>
          <w:rFonts w:cs="Calibri"/>
        </w:rPr>
        <w:t>, failing which the bidder</w:t>
      </w:r>
      <w:r w:rsidR="002E24B7" w:rsidRPr="00AE6937">
        <w:rPr>
          <w:rFonts w:cs="Calibri"/>
        </w:rPr>
        <w:t xml:space="preserve"> will</w:t>
      </w:r>
      <w:r w:rsidR="002241DC" w:rsidRPr="00AE6937">
        <w:rPr>
          <w:rFonts w:cs="Calibri"/>
        </w:rPr>
        <w:t xml:space="preserve"> not</w:t>
      </w:r>
      <w:r w:rsidR="002E24B7" w:rsidRPr="00AE6937">
        <w:rPr>
          <w:rFonts w:cs="Calibri"/>
        </w:rPr>
        <w:t xml:space="preserve"> be considered for award on this </w:t>
      </w:r>
      <w:r w:rsidR="002E24B7" w:rsidRPr="00AE6937">
        <w:rPr>
          <w:rFonts w:cs="Calibri"/>
          <w:b/>
          <w:bCs/>
        </w:rPr>
        <w:t>RFB</w:t>
      </w:r>
      <w:r w:rsidR="002E24B7" w:rsidRPr="00AE6937">
        <w:rPr>
          <w:rFonts w:cs="Calibri"/>
        </w:rPr>
        <w:t>.</w:t>
      </w:r>
      <w:bookmarkEnd w:id="38"/>
    </w:p>
    <w:p w14:paraId="24256161" w14:textId="2071C3D4" w:rsidR="002D73D8" w:rsidRPr="004E2238" w:rsidRDefault="00567927" w:rsidP="00CA3B74">
      <w:pPr>
        <w:pStyle w:val="ListParagraph"/>
        <w:numPr>
          <w:ilvl w:val="0"/>
          <w:numId w:val="20"/>
        </w:numPr>
      </w:pPr>
      <w:r w:rsidRPr="004E2238">
        <w:t xml:space="preserve">The bidder must comply </w:t>
      </w:r>
      <w:r w:rsidR="002D73D8" w:rsidRPr="004E2238">
        <w:rPr>
          <w:rFonts w:cs="Calibri"/>
        </w:rPr>
        <w:t xml:space="preserve">with this </w:t>
      </w:r>
      <w:r w:rsidR="002D73D8" w:rsidRPr="004E2238">
        <w:rPr>
          <w:rFonts w:cs="Calibri"/>
          <w:b/>
          <w:bCs/>
        </w:rPr>
        <w:t xml:space="preserve">paragraph </w:t>
      </w:r>
      <w:r w:rsidR="002E24B7" w:rsidRPr="00AE6937">
        <w:rPr>
          <w:rFonts w:cs="Calibri"/>
          <w:b/>
          <w:bCs/>
        </w:rPr>
        <w:t>4.1</w:t>
      </w:r>
      <w:r w:rsidR="002D73D8" w:rsidRPr="004E2238">
        <w:rPr>
          <w:rFonts w:cs="Calibri"/>
        </w:rPr>
        <w:t xml:space="preserve"> </w:t>
      </w:r>
      <w:r w:rsidRPr="004E2238">
        <w:t xml:space="preserve">in order for </w:t>
      </w:r>
      <w:r w:rsidR="00A85B73" w:rsidRPr="004E2238">
        <w:t>its</w:t>
      </w:r>
      <w:r w:rsidRPr="004E2238">
        <w:t xml:space="preserve"> bid response to </w:t>
      </w:r>
      <w:r w:rsidR="002D73D8" w:rsidRPr="004E2238">
        <w:t xml:space="preserve">proceed to the next stage of the evaluation </w:t>
      </w:r>
      <w:r w:rsidR="002D73D8" w:rsidRPr="004E2238">
        <w:rPr>
          <w:b/>
          <w:bCs/>
        </w:rPr>
        <w:t>(Stage 2).</w:t>
      </w:r>
    </w:p>
    <w:p w14:paraId="49158F85" w14:textId="77777777" w:rsidR="002D73D8" w:rsidRDefault="002D73D8" w:rsidP="002D73D8"/>
    <w:p w14:paraId="5B2FAD84" w14:textId="77777777" w:rsidR="00235913" w:rsidRPr="00235913" w:rsidRDefault="00235913" w:rsidP="00235913">
      <w:pPr>
        <w:pStyle w:val="Heading2"/>
      </w:pPr>
      <w:bookmarkStart w:id="39" w:name="_Toc148989241"/>
      <w:bookmarkStart w:id="40" w:name="_Toc158310167"/>
      <w:r w:rsidRPr="00235913">
        <w:lastRenderedPageBreak/>
        <w:t xml:space="preserve">Technical </w:t>
      </w:r>
      <w:r w:rsidR="001E5F96">
        <w:t xml:space="preserve">Mandatory Requirements and </w:t>
      </w:r>
      <w:r w:rsidR="003806BB">
        <w:t>returnable documents</w:t>
      </w:r>
      <w:r w:rsidR="002D73D8">
        <w:t xml:space="preserve"> (</w:t>
      </w:r>
      <w:r w:rsidR="002D73D8" w:rsidRPr="00D60894">
        <w:rPr>
          <w:u w:val="single"/>
        </w:rPr>
        <w:t>Stage 2</w:t>
      </w:r>
      <w:r w:rsidR="002D73D8">
        <w:t>)</w:t>
      </w:r>
      <w:bookmarkEnd w:id="39"/>
      <w:bookmarkEnd w:id="40"/>
    </w:p>
    <w:p w14:paraId="4F2096BD" w14:textId="77777777" w:rsidR="00942B4A" w:rsidRDefault="00235913" w:rsidP="00235913">
      <w:pPr>
        <w:pStyle w:val="Heading3"/>
      </w:pPr>
      <w:bookmarkStart w:id="41" w:name="_Toc148989242"/>
      <w:bookmarkStart w:id="42" w:name="_Toc158310168"/>
      <w:r>
        <w:t>Instruction and evaluation criteria</w:t>
      </w:r>
      <w:bookmarkEnd w:id="41"/>
      <w:bookmarkEnd w:id="42"/>
    </w:p>
    <w:p w14:paraId="3043BF2E" w14:textId="3496DDB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w:t>
      </w:r>
      <w:r w:rsidR="002D73D8">
        <w:t>of</w:t>
      </w:r>
      <w:r w:rsidRPr="00235913">
        <w:t xml:space="preserve"> </w:t>
      </w:r>
      <w:r>
        <w:t xml:space="preserve">the Technical Mandatory Requirements </w:t>
      </w:r>
      <w:r w:rsidR="002D73D8">
        <w:t xml:space="preserve">in </w:t>
      </w:r>
      <w:r w:rsidR="002D73D8" w:rsidRPr="00E860B3">
        <w:rPr>
          <w:b/>
          <w:bCs/>
        </w:rPr>
        <w:t xml:space="preserve">paragraph </w:t>
      </w:r>
      <w:r w:rsidR="002D73D8" w:rsidRPr="00E860B3">
        <w:rPr>
          <w:b/>
          <w:bCs/>
        </w:rPr>
        <w:fldChar w:fldCharType="begin"/>
      </w:r>
      <w:r w:rsidR="002D73D8" w:rsidRPr="00E860B3">
        <w:rPr>
          <w:b/>
          <w:bCs/>
        </w:rPr>
        <w:instrText xml:space="preserve"> REF _Ref143768138 \r \h </w:instrText>
      </w:r>
      <w:r w:rsidR="009B17A4" w:rsidRPr="00320EDE">
        <w:rPr>
          <w:b/>
          <w:bCs/>
        </w:rPr>
        <w:instrText xml:space="preserve"> \* MERGEFORMAT </w:instrText>
      </w:r>
      <w:r w:rsidR="002D73D8" w:rsidRPr="00E860B3">
        <w:rPr>
          <w:b/>
          <w:bCs/>
        </w:rPr>
      </w:r>
      <w:r w:rsidR="002D73D8" w:rsidRPr="00E860B3">
        <w:rPr>
          <w:b/>
          <w:bCs/>
        </w:rPr>
        <w:fldChar w:fldCharType="separate"/>
      </w:r>
      <w:r w:rsidR="0079591F">
        <w:rPr>
          <w:b/>
          <w:bCs/>
        </w:rPr>
        <w:t>4.2.2</w:t>
      </w:r>
      <w:r w:rsidR="002D73D8" w:rsidRPr="00E860B3">
        <w:rPr>
          <w:b/>
          <w:bCs/>
        </w:rPr>
        <w:fldChar w:fldCharType="end"/>
      </w:r>
      <w:r w:rsidR="002D73D8">
        <w:t xml:space="preserve"> </w:t>
      </w:r>
      <w:r>
        <w:t>below</w:t>
      </w:r>
      <w:r w:rsidRPr="00235913">
        <w:t xml:space="preserve"> by providing substantiating evidence in the form of documentation or information, failing which </w:t>
      </w:r>
      <w:r w:rsidR="002D73D8">
        <w:t>the response</w:t>
      </w:r>
      <w:r w:rsidRPr="00235913">
        <w:t xml:space="preserve"> will be regarded as “NOT COMPLY”</w:t>
      </w:r>
      <w:r w:rsidR="008B651B">
        <w:t xml:space="preserve"> and will not be considered further and not proceed to the next stage of evaluation</w:t>
      </w:r>
      <w:r w:rsidRPr="00235913">
        <w:t>.</w:t>
      </w:r>
    </w:p>
    <w:p w14:paraId="320A1E7B" w14:textId="767EE8B5"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w:t>
      </w:r>
      <w:r w:rsidR="001E5F96">
        <w:t>its</w:t>
      </w:r>
      <w:r w:rsidRPr="00235913">
        <w:t xml:space="preserve"> bid response. </w:t>
      </w:r>
    </w:p>
    <w:p w14:paraId="49401532" w14:textId="77777777" w:rsidR="00235913" w:rsidRPr="00235913" w:rsidRDefault="00235913" w:rsidP="00AD097C">
      <w:pPr>
        <w:pStyle w:val="ListParagraph"/>
        <w:numPr>
          <w:ilvl w:val="0"/>
          <w:numId w:val="5"/>
        </w:numPr>
      </w:pPr>
      <w:r w:rsidRPr="00235913">
        <w:t xml:space="preserve">The bidder must comply </w:t>
      </w:r>
      <w:r w:rsidRPr="004D7B84">
        <w:t>with ALL the TECHNICAL MANDATORY</w:t>
      </w:r>
      <w:r w:rsidRPr="00235913">
        <w:t xml:space="preserve"> REQUIREMENTS in order for the bid</w:t>
      </w:r>
      <w:r>
        <w:t xml:space="preserve"> response</w:t>
      </w:r>
      <w:r w:rsidRPr="00235913">
        <w:t xml:space="preserve"> to proceed to the next stage of the evaluation</w:t>
      </w:r>
      <w:r w:rsidR="002D73D8">
        <w:t xml:space="preserve"> </w:t>
      </w:r>
      <w:r w:rsidR="002D73D8" w:rsidRPr="00E860B3">
        <w:rPr>
          <w:b/>
          <w:bCs/>
        </w:rPr>
        <w:t>(Stage 3)</w:t>
      </w:r>
      <w:r w:rsidRPr="00E860B3">
        <w:rPr>
          <w:b/>
          <w:bCs/>
        </w:rPr>
        <w:t>.</w:t>
      </w:r>
    </w:p>
    <w:p w14:paraId="3A7A0810" w14:textId="77777777" w:rsidR="00942B4A" w:rsidRDefault="00942B4A" w:rsidP="00AF05FE"/>
    <w:p w14:paraId="7694330A" w14:textId="77777777" w:rsidR="00235913" w:rsidRDefault="00235913" w:rsidP="00235913">
      <w:pPr>
        <w:pStyle w:val="Heading3"/>
      </w:pPr>
      <w:bookmarkStart w:id="43" w:name="_Ref143768138"/>
      <w:bookmarkStart w:id="44" w:name="_Toc148989243"/>
      <w:bookmarkStart w:id="45" w:name="_Toc158310169"/>
      <w:r>
        <w:t>Technical mandatory requirement</w:t>
      </w:r>
      <w:r w:rsidR="00B46FFE">
        <w:t>s</w:t>
      </w:r>
      <w:bookmarkEnd w:id="43"/>
      <w:bookmarkEnd w:id="44"/>
      <w:bookmarkEnd w:id="45"/>
    </w:p>
    <w:p w14:paraId="2E76EFAF" w14:textId="5F905903" w:rsidR="00576C51" w:rsidRPr="00576C51" w:rsidRDefault="00576C51" w:rsidP="00576C51">
      <w:pPr>
        <w:pStyle w:val="Caption"/>
      </w:pPr>
      <w:bookmarkStart w:id="46" w:name="_Toc150181903"/>
      <w:bookmarkStart w:id="47" w:name="_Toc148450431"/>
      <w:r w:rsidRPr="00705603">
        <w:t xml:space="preserve">Table </w:t>
      </w:r>
      <w:r w:rsidRPr="00705603">
        <w:fldChar w:fldCharType="begin"/>
      </w:r>
      <w:r w:rsidRPr="00705603">
        <w:instrText xml:space="preserve"> SEQ Table \* ARABIC </w:instrText>
      </w:r>
      <w:r w:rsidRPr="00705603">
        <w:fldChar w:fldCharType="separate"/>
      </w:r>
      <w:r w:rsidR="0079591F">
        <w:rPr>
          <w:noProof/>
        </w:rPr>
        <w:t>2</w:t>
      </w:r>
      <w:r w:rsidRPr="00705603">
        <w:fldChar w:fldCharType="end"/>
      </w:r>
      <w:r w:rsidRPr="00705603">
        <w:t>: Technical</w:t>
      </w:r>
      <w:r w:rsidR="003711BF" w:rsidRPr="00705603">
        <w:t xml:space="preserve"> </w:t>
      </w:r>
      <w:r w:rsidRPr="00705603">
        <w:t>Mandatory Requirements</w:t>
      </w:r>
      <w:bookmarkEnd w:id="46"/>
      <w:bookmarkEnd w:id="47"/>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4"/>
        <w:gridCol w:w="3686"/>
        <w:gridCol w:w="2126"/>
      </w:tblGrid>
      <w:tr w:rsidR="00235913" w14:paraId="4F75A8CB" w14:textId="77777777" w:rsidTr="00BF78D9">
        <w:trPr>
          <w:tblHeader/>
        </w:trPr>
        <w:tc>
          <w:tcPr>
            <w:tcW w:w="3964" w:type="dxa"/>
            <w:shd w:val="solid" w:color="DBE5F1" w:themeColor="accent1" w:themeTint="33" w:fill="DBE5F1" w:themeFill="accent1" w:themeFillTint="33"/>
          </w:tcPr>
          <w:p w14:paraId="23D5D987"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686" w:type="dxa"/>
            <w:shd w:val="solid" w:color="DBE5F1" w:themeColor="accent1" w:themeTint="33" w:fill="DBE5F1" w:themeFill="accent1" w:themeFillTint="33"/>
          </w:tcPr>
          <w:p w14:paraId="5E06D86C"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126" w:type="dxa"/>
            <w:shd w:val="solid" w:color="DBE5F1" w:themeColor="accent1" w:themeTint="33" w:fill="DBE5F1" w:themeFill="accent1" w:themeFillTint="33"/>
          </w:tcPr>
          <w:p w14:paraId="47A992E8"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rsidRPr="00BF78D9" w14:paraId="720D8E2D" w14:textId="77777777" w:rsidTr="00042D36">
        <w:tc>
          <w:tcPr>
            <w:tcW w:w="9776" w:type="dxa"/>
            <w:gridSpan w:val="3"/>
          </w:tcPr>
          <w:p w14:paraId="6FD95DC4" w14:textId="77777777" w:rsidR="00805234" w:rsidRPr="00BF78D9" w:rsidRDefault="00805234" w:rsidP="00235913">
            <w:pPr>
              <w:rPr>
                <w:b/>
                <w:bCs/>
                <w:sz w:val="28"/>
                <w:szCs w:val="28"/>
                <w:u w:val="single"/>
                <w:lang w:val="en-GB"/>
              </w:rPr>
            </w:pPr>
            <w:r w:rsidRPr="00BF78D9">
              <w:rPr>
                <w:b/>
                <w:bCs/>
                <w:sz w:val="28"/>
                <w:szCs w:val="28"/>
                <w:u w:val="single"/>
                <w:lang w:val="en-GB"/>
              </w:rPr>
              <w:t>1. Bidder Certification</w:t>
            </w:r>
            <w:r w:rsidR="00F737C0" w:rsidRPr="00BF78D9">
              <w:rPr>
                <w:b/>
                <w:bCs/>
                <w:sz w:val="28"/>
                <w:szCs w:val="28"/>
                <w:u w:val="single"/>
                <w:lang w:val="en-GB"/>
              </w:rPr>
              <w:t xml:space="preserve"> and</w:t>
            </w:r>
            <w:r w:rsidRPr="00BF78D9">
              <w:rPr>
                <w:b/>
                <w:bCs/>
                <w:sz w:val="28"/>
                <w:szCs w:val="28"/>
                <w:u w:val="single"/>
                <w:lang w:val="en-GB"/>
              </w:rPr>
              <w:t xml:space="preserve"> Affiliation Requirements</w:t>
            </w:r>
          </w:p>
          <w:p w14:paraId="00EF293C" w14:textId="77777777" w:rsidR="00805234" w:rsidRPr="00BF78D9" w:rsidRDefault="00805234" w:rsidP="00235913">
            <w:pPr>
              <w:rPr>
                <w:sz w:val="28"/>
                <w:szCs w:val="28"/>
                <w:u w:val="single"/>
                <w:lang w:val="en-GB"/>
              </w:rPr>
            </w:pPr>
          </w:p>
        </w:tc>
      </w:tr>
    </w:tbl>
    <w:tbl>
      <w:tblPr>
        <w:tblW w:w="5077"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3"/>
        <w:gridCol w:w="3969"/>
        <w:gridCol w:w="1844"/>
      </w:tblGrid>
      <w:tr w:rsidR="00096B17" w:rsidRPr="0035610F" w14:paraId="340952A8" w14:textId="77777777" w:rsidTr="00EC482A">
        <w:tc>
          <w:tcPr>
            <w:tcW w:w="2027" w:type="pct"/>
            <w:shd w:val="clear" w:color="auto" w:fill="auto"/>
          </w:tcPr>
          <w:p w14:paraId="0D145B13" w14:textId="77777777" w:rsidR="00096B17" w:rsidRPr="00692F28" w:rsidRDefault="00096B17" w:rsidP="00CA3B74">
            <w:pPr>
              <w:pStyle w:val="Specification"/>
              <w:numPr>
                <w:ilvl w:val="0"/>
                <w:numId w:val="23"/>
              </w:numPr>
              <w:tabs>
                <w:tab w:val="left" w:pos="567"/>
                <w:tab w:val="left" w:pos="1134"/>
              </w:tabs>
              <w:rPr>
                <w:rFonts w:cs="Calibri"/>
                <w:b/>
                <w:sz w:val="22"/>
                <w:szCs w:val="22"/>
                <w:lang w:val="en-US" w:eastAsia="zh-CN"/>
              </w:rPr>
            </w:pPr>
            <w:r w:rsidRPr="00692F28">
              <w:rPr>
                <w:rFonts w:cs="Calibri"/>
                <w:b/>
                <w:sz w:val="22"/>
                <w:szCs w:val="22"/>
                <w:lang w:val="en-US" w:eastAsia="zh-CN"/>
              </w:rPr>
              <w:t>BIDDER CERTIFICATION REQUIREMENTS</w:t>
            </w:r>
          </w:p>
          <w:p w14:paraId="60F6972E" w14:textId="477264D9" w:rsidR="00096B17" w:rsidRPr="00E860B3" w:rsidRDefault="00096B17" w:rsidP="00E860B3">
            <w:pPr>
              <w:pStyle w:val="PlainText"/>
              <w:spacing w:line="240" w:lineRule="auto"/>
              <w:rPr>
                <w:rFonts w:asciiTheme="minorHAnsi" w:hAnsiTheme="minorHAnsi" w:cstheme="minorHAnsi"/>
                <w:sz w:val="22"/>
                <w:szCs w:val="22"/>
              </w:rPr>
            </w:pPr>
            <w:r w:rsidRPr="00E860B3">
              <w:rPr>
                <w:rFonts w:asciiTheme="minorHAnsi" w:hAnsiTheme="minorHAnsi" w:cstheme="minorHAnsi"/>
                <w:sz w:val="22"/>
                <w:szCs w:val="22"/>
              </w:rPr>
              <w:t xml:space="preserve">The </w:t>
            </w:r>
            <w:r w:rsidR="001F5E2D" w:rsidRPr="00E860B3">
              <w:rPr>
                <w:rFonts w:asciiTheme="minorHAnsi" w:hAnsiTheme="minorHAnsi" w:cstheme="minorHAnsi"/>
                <w:sz w:val="22"/>
                <w:szCs w:val="22"/>
              </w:rPr>
              <w:t>B</w:t>
            </w:r>
            <w:r w:rsidRPr="00E860B3">
              <w:rPr>
                <w:rFonts w:asciiTheme="minorHAnsi" w:hAnsiTheme="minorHAnsi" w:cstheme="minorHAnsi"/>
                <w:sz w:val="22"/>
                <w:szCs w:val="22"/>
              </w:rPr>
              <w:t>idder</w:t>
            </w:r>
            <w:r w:rsidR="005E635A" w:rsidRPr="00E860B3">
              <w:rPr>
                <w:rFonts w:asciiTheme="minorHAnsi" w:hAnsiTheme="minorHAnsi" w:cstheme="minorHAnsi"/>
                <w:sz w:val="22"/>
                <w:szCs w:val="22"/>
              </w:rPr>
              <w:t xml:space="preserve"> </w:t>
            </w:r>
            <w:r w:rsidRPr="00E860B3">
              <w:rPr>
                <w:rFonts w:asciiTheme="minorHAnsi" w:hAnsiTheme="minorHAnsi" w:cstheme="minorHAnsi"/>
                <w:b/>
                <w:bCs/>
                <w:sz w:val="22"/>
                <w:szCs w:val="22"/>
              </w:rPr>
              <w:t xml:space="preserve">must </w:t>
            </w:r>
            <w:r w:rsidR="00B6260E" w:rsidRPr="00E860B3">
              <w:rPr>
                <w:rFonts w:asciiTheme="minorHAnsi" w:hAnsiTheme="minorHAnsi" w:cstheme="minorHAnsi"/>
                <w:sz w:val="22"/>
                <w:szCs w:val="22"/>
              </w:rPr>
              <w:t xml:space="preserve">have the following </w:t>
            </w:r>
            <w:r w:rsidRPr="00E860B3">
              <w:rPr>
                <w:rFonts w:asciiTheme="minorHAnsi" w:hAnsiTheme="minorHAnsi" w:cstheme="minorHAnsi"/>
                <w:sz w:val="22"/>
                <w:szCs w:val="22"/>
              </w:rPr>
              <w:t>license</w:t>
            </w:r>
            <w:r w:rsidR="00B6260E" w:rsidRPr="00E860B3">
              <w:rPr>
                <w:rFonts w:asciiTheme="minorHAnsi" w:hAnsiTheme="minorHAnsi" w:cstheme="minorHAnsi"/>
                <w:sz w:val="22"/>
                <w:szCs w:val="22"/>
              </w:rPr>
              <w:t>s</w:t>
            </w:r>
            <w:r w:rsidR="00FD493E" w:rsidRPr="00E860B3">
              <w:rPr>
                <w:rFonts w:asciiTheme="minorHAnsi" w:hAnsiTheme="minorHAnsi" w:cstheme="minorHAnsi"/>
                <w:sz w:val="22"/>
                <w:szCs w:val="22"/>
              </w:rPr>
              <w:t xml:space="preserve"> (valid at the time of bid submission)</w:t>
            </w:r>
            <w:r w:rsidR="00B6260E" w:rsidRPr="00E860B3">
              <w:rPr>
                <w:rFonts w:asciiTheme="minorHAnsi" w:hAnsiTheme="minorHAnsi" w:cstheme="minorHAnsi"/>
                <w:sz w:val="22"/>
                <w:szCs w:val="22"/>
              </w:rPr>
              <w:t xml:space="preserve"> issued</w:t>
            </w:r>
            <w:r w:rsidRPr="00E860B3">
              <w:rPr>
                <w:rFonts w:asciiTheme="minorHAnsi" w:hAnsiTheme="minorHAnsi" w:cstheme="minorHAnsi"/>
                <w:sz w:val="22"/>
                <w:szCs w:val="22"/>
              </w:rPr>
              <w:t xml:space="preserve"> by the Independent Communication Authority of South Africa (ICASA)</w:t>
            </w:r>
            <w:r w:rsidR="0072655A" w:rsidRPr="00E860B3">
              <w:rPr>
                <w:rFonts w:asciiTheme="minorHAnsi" w:hAnsiTheme="minorHAnsi" w:cstheme="minorHAnsi"/>
                <w:sz w:val="22"/>
                <w:szCs w:val="22"/>
              </w:rPr>
              <w:t>:</w:t>
            </w:r>
          </w:p>
          <w:p w14:paraId="6F12B126" w14:textId="77777777" w:rsidR="00096B17" w:rsidRPr="00E860B3" w:rsidRDefault="00096B17" w:rsidP="00E860B3">
            <w:pPr>
              <w:pStyle w:val="PlainText"/>
              <w:numPr>
                <w:ilvl w:val="0"/>
                <w:numId w:val="44"/>
              </w:numPr>
              <w:spacing w:line="240" w:lineRule="auto"/>
              <w:ind w:left="420"/>
              <w:rPr>
                <w:rFonts w:asciiTheme="minorHAnsi" w:hAnsiTheme="minorHAnsi" w:cstheme="minorHAnsi"/>
                <w:sz w:val="22"/>
                <w:szCs w:val="22"/>
              </w:rPr>
            </w:pPr>
            <w:r w:rsidRPr="00E860B3">
              <w:rPr>
                <w:rFonts w:asciiTheme="minorHAnsi" w:hAnsiTheme="minorHAnsi" w:cstheme="minorHAnsi"/>
                <w:sz w:val="22"/>
                <w:szCs w:val="22"/>
              </w:rPr>
              <w:t>Individual Electronic Communication Network Service (IECNS); and</w:t>
            </w:r>
          </w:p>
          <w:p w14:paraId="3B22FF28" w14:textId="77777777" w:rsidR="00096B17" w:rsidRPr="00692F28" w:rsidRDefault="00096B17" w:rsidP="00E860B3">
            <w:pPr>
              <w:pStyle w:val="PlainText"/>
              <w:numPr>
                <w:ilvl w:val="0"/>
                <w:numId w:val="44"/>
              </w:numPr>
              <w:spacing w:line="240" w:lineRule="auto"/>
              <w:ind w:left="420"/>
              <w:rPr>
                <w:rFonts w:ascii="Calibri" w:hAnsi="Calibri" w:cs="Calibri"/>
                <w:sz w:val="22"/>
                <w:szCs w:val="22"/>
              </w:rPr>
            </w:pPr>
            <w:r w:rsidRPr="00E860B3">
              <w:rPr>
                <w:rFonts w:asciiTheme="minorHAnsi" w:hAnsiTheme="minorHAnsi" w:cstheme="minorHAnsi"/>
                <w:sz w:val="22"/>
                <w:szCs w:val="22"/>
              </w:rPr>
              <w:t>Individual Electronic Communications Service (IECS) operator.</w:t>
            </w:r>
          </w:p>
        </w:tc>
        <w:tc>
          <w:tcPr>
            <w:tcW w:w="2030" w:type="pct"/>
            <w:shd w:val="clear" w:color="auto" w:fill="auto"/>
          </w:tcPr>
          <w:p w14:paraId="6F1594EB" w14:textId="77777777" w:rsidR="00537908" w:rsidRDefault="00537908" w:rsidP="00207883">
            <w:pPr>
              <w:pStyle w:val="PlainText"/>
              <w:spacing w:line="240" w:lineRule="auto"/>
              <w:rPr>
                <w:rFonts w:asciiTheme="minorHAnsi" w:hAnsiTheme="minorHAnsi" w:cstheme="minorHAnsi"/>
                <w:sz w:val="22"/>
                <w:szCs w:val="22"/>
              </w:rPr>
            </w:pPr>
          </w:p>
          <w:p w14:paraId="48A38137" w14:textId="1F528F34" w:rsidR="000C2C58" w:rsidRPr="001F5E2D" w:rsidRDefault="00DE39E0" w:rsidP="00207883">
            <w:pPr>
              <w:pStyle w:val="PlainText"/>
              <w:spacing w:line="240" w:lineRule="auto"/>
              <w:rPr>
                <w:rFonts w:asciiTheme="minorHAnsi" w:hAnsiTheme="minorHAnsi" w:cstheme="minorHAnsi"/>
                <w:sz w:val="22"/>
                <w:szCs w:val="22"/>
              </w:rPr>
            </w:pPr>
            <w:r w:rsidRPr="001F5E2D">
              <w:rPr>
                <w:rFonts w:asciiTheme="minorHAnsi" w:hAnsiTheme="minorHAnsi" w:cstheme="minorHAnsi"/>
                <w:sz w:val="22"/>
                <w:szCs w:val="22"/>
              </w:rPr>
              <w:t xml:space="preserve">The Bidder </w:t>
            </w:r>
            <w:r w:rsidRPr="001F5E2D">
              <w:rPr>
                <w:rFonts w:asciiTheme="minorHAnsi" w:hAnsiTheme="minorHAnsi" w:cstheme="minorHAnsi"/>
                <w:b/>
                <w:sz w:val="22"/>
                <w:szCs w:val="22"/>
              </w:rPr>
              <w:t>must</w:t>
            </w:r>
            <w:r w:rsidRPr="001F5E2D">
              <w:rPr>
                <w:rFonts w:asciiTheme="minorHAnsi" w:hAnsiTheme="minorHAnsi" w:cstheme="minorHAnsi"/>
                <w:sz w:val="22"/>
                <w:szCs w:val="22"/>
              </w:rPr>
              <w:t xml:space="preserve"> p</w:t>
            </w:r>
            <w:r w:rsidR="00096B17" w:rsidRPr="001F5E2D">
              <w:rPr>
                <w:rFonts w:asciiTheme="minorHAnsi" w:hAnsiTheme="minorHAnsi" w:cstheme="minorHAnsi"/>
                <w:sz w:val="22"/>
                <w:szCs w:val="22"/>
              </w:rPr>
              <w:t>rovide a copy of</w:t>
            </w:r>
            <w:r w:rsidR="0072655A" w:rsidRPr="001F5E2D">
              <w:rPr>
                <w:rFonts w:asciiTheme="minorHAnsi" w:hAnsiTheme="minorHAnsi" w:cstheme="minorHAnsi"/>
                <w:sz w:val="22"/>
                <w:szCs w:val="22"/>
              </w:rPr>
              <w:t xml:space="preserve"> the</w:t>
            </w:r>
            <w:r w:rsidR="00096B17" w:rsidRPr="001F5E2D">
              <w:rPr>
                <w:rFonts w:asciiTheme="minorHAnsi" w:hAnsiTheme="minorHAnsi" w:cstheme="minorHAnsi"/>
                <w:sz w:val="22"/>
                <w:szCs w:val="22"/>
              </w:rPr>
              <w:t xml:space="preserve"> bidder’s valid</w:t>
            </w:r>
            <w:r w:rsidR="000C2C58" w:rsidRPr="001F5E2D">
              <w:rPr>
                <w:rFonts w:asciiTheme="minorHAnsi" w:hAnsiTheme="minorHAnsi" w:cstheme="minorHAnsi"/>
                <w:sz w:val="22"/>
                <w:szCs w:val="22"/>
              </w:rPr>
              <w:t>:</w:t>
            </w:r>
          </w:p>
          <w:p w14:paraId="43A0F319" w14:textId="0CB6F123" w:rsidR="000C2C58" w:rsidRPr="001F5E2D" w:rsidRDefault="00096B17" w:rsidP="00E860B3">
            <w:pPr>
              <w:pStyle w:val="PlainText"/>
              <w:numPr>
                <w:ilvl w:val="0"/>
                <w:numId w:val="86"/>
              </w:numPr>
              <w:spacing w:line="240" w:lineRule="auto"/>
              <w:ind w:left="458" w:hanging="425"/>
              <w:rPr>
                <w:rFonts w:asciiTheme="minorHAnsi" w:hAnsiTheme="minorHAnsi" w:cstheme="minorHAnsi"/>
                <w:sz w:val="22"/>
                <w:szCs w:val="22"/>
              </w:rPr>
            </w:pPr>
            <w:r w:rsidRPr="001F5E2D">
              <w:rPr>
                <w:rFonts w:asciiTheme="minorHAnsi" w:hAnsiTheme="minorHAnsi" w:cstheme="minorHAnsi"/>
                <w:sz w:val="22"/>
                <w:szCs w:val="22"/>
              </w:rPr>
              <w:t xml:space="preserve">IECNS </w:t>
            </w:r>
            <w:r w:rsidR="000C2C58" w:rsidRPr="00E860B3">
              <w:rPr>
                <w:rFonts w:asciiTheme="minorHAnsi" w:hAnsiTheme="minorHAnsi" w:cstheme="minorHAnsi"/>
                <w:b/>
                <w:bCs/>
                <w:sz w:val="22"/>
                <w:szCs w:val="22"/>
              </w:rPr>
              <w:t>license certificate</w:t>
            </w:r>
            <w:r w:rsidR="000C2C58" w:rsidRPr="001F5E2D">
              <w:rPr>
                <w:rFonts w:asciiTheme="minorHAnsi" w:hAnsiTheme="minorHAnsi" w:cstheme="minorHAnsi"/>
                <w:sz w:val="22"/>
                <w:szCs w:val="22"/>
              </w:rPr>
              <w:t xml:space="preserve"> as issued by ICASA</w:t>
            </w:r>
            <w:r w:rsidR="0072655A" w:rsidRPr="001F5E2D">
              <w:rPr>
                <w:rFonts w:asciiTheme="minorHAnsi" w:hAnsiTheme="minorHAnsi" w:cstheme="minorHAnsi"/>
                <w:sz w:val="22"/>
                <w:szCs w:val="22"/>
              </w:rPr>
              <w:t xml:space="preserve">; </w:t>
            </w:r>
            <w:r w:rsidR="0072655A" w:rsidRPr="00E860B3">
              <w:rPr>
                <w:rFonts w:asciiTheme="minorHAnsi" w:hAnsiTheme="minorHAnsi" w:cstheme="minorHAnsi"/>
                <w:b/>
                <w:bCs/>
                <w:sz w:val="22"/>
                <w:szCs w:val="22"/>
              </w:rPr>
              <w:t>and</w:t>
            </w:r>
          </w:p>
          <w:p w14:paraId="109AD0F0" w14:textId="3E5D8E35" w:rsidR="00096B17" w:rsidRPr="001F5E2D" w:rsidRDefault="00096B17" w:rsidP="00E860B3">
            <w:pPr>
              <w:pStyle w:val="PlainText"/>
              <w:numPr>
                <w:ilvl w:val="0"/>
                <w:numId w:val="86"/>
              </w:numPr>
              <w:spacing w:line="240" w:lineRule="auto"/>
              <w:ind w:left="420"/>
              <w:rPr>
                <w:rFonts w:asciiTheme="minorHAnsi" w:hAnsiTheme="minorHAnsi" w:cstheme="minorHAnsi"/>
                <w:sz w:val="22"/>
                <w:szCs w:val="22"/>
              </w:rPr>
            </w:pPr>
            <w:r w:rsidRPr="001F5E2D">
              <w:rPr>
                <w:rFonts w:asciiTheme="minorHAnsi" w:hAnsiTheme="minorHAnsi" w:cstheme="minorHAnsi"/>
                <w:sz w:val="22"/>
                <w:szCs w:val="22"/>
              </w:rPr>
              <w:t>IECS</w:t>
            </w:r>
            <w:r w:rsidRPr="00E860B3">
              <w:rPr>
                <w:rFonts w:asciiTheme="minorHAnsi" w:hAnsiTheme="minorHAnsi" w:cstheme="minorHAnsi"/>
                <w:b/>
                <w:bCs/>
                <w:sz w:val="22"/>
                <w:szCs w:val="22"/>
              </w:rPr>
              <w:t xml:space="preserve"> license certificate </w:t>
            </w:r>
            <w:r w:rsidRPr="001F5E2D">
              <w:rPr>
                <w:rFonts w:asciiTheme="minorHAnsi" w:hAnsiTheme="minorHAnsi" w:cstheme="minorHAnsi"/>
                <w:sz w:val="22"/>
                <w:szCs w:val="22"/>
              </w:rPr>
              <w:t>as issued by ICASA.</w:t>
            </w:r>
          </w:p>
          <w:p w14:paraId="26255269" w14:textId="77777777" w:rsidR="00AC054E" w:rsidRPr="001F5E2D" w:rsidRDefault="00AC054E" w:rsidP="00A868C1">
            <w:pPr>
              <w:pStyle w:val="PlainText"/>
              <w:spacing w:line="240" w:lineRule="auto"/>
              <w:rPr>
                <w:rFonts w:asciiTheme="minorHAnsi" w:hAnsiTheme="minorHAnsi" w:cstheme="minorHAnsi"/>
                <w:sz w:val="22"/>
                <w:szCs w:val="22"/>
              </w:rPr>
            </w:pPr>
          </w:p>
          <w:p w14:paraId="4181717E" w14:textId="77777777" w:rsidR="00FC36F6" w:rsidRPr="001F5E2D" w:rsidRDefault="00FC36F6" w:rsidP="00FC36F6">
            <w:pPr>
              <w:spacing w:line="240" w:lineRule="auto"/>
              <w:rPr>
                <w:rFonts w:cs="Calibri"/>
                <w:b/>
              </w:rPr>
            </w:pPr>
            <w:r w:rsidRPr="001F5E2D">
              <w:rPr>
                <w:rFonts w:cs="Calibri"/>
                <w:b/>
              </w:rPr>
              <w:t xml:space="preserve">NOTE (1): </w:t>
            </w:r>
          </w:p>
          <w:p w14:paraId="1E4E4C46" w14:textId="02154D5D" w:rsidR="00096B17" w:rsidRPr="001F5E2D" w:rsidRDefault="00FC36F6" w:rsidP="00E860B3">
            <w:pPr>
              <w:spacing w:line="240" w:lineRule="auto"/>
              <w:jc w:val="left"/>
              <w:rPr>
                <w:rFonts w:cs="Calibri"/>
              </w:rPr>
            </w:pPr>
            <w:r w:rsidRPr="001F5E2D">
              <w:rPr>
                <w:rFonts w:cs="Calibri"/>
              </w:rPr>
              <w:t xml:space="preserve">SITA reserves the right to </w:t>
            </w:r>
            <w:r w:rsidRPr="00EC482A">
              <w:rPr>
                <w:rFonts w:cs="Calibri"/>
                <w:b/>
                <w:bCs/>
              </w:rPr>
              <w:t>verify</w:t>
            </w:r>
            <w:r w:rsidRPr="001F5E2D">
              <w:rPr>
                <w:rFonts w:cs="Calibri"/>
              </w:rPr>
              <w:t xml:space="preserve"> information provided</w:t>
            </w:r>
            <w:r w:rsidR="001F5E2D" w:rsidRPr="001F5E2D">
              <w:rPr>
                <w:rFonts w:cs="Calibri"/>
              </w:rPr>
              <w:t>.</w:t>
            </w:r>
          </w:p>
        </w:tc>
        <w:tc>
          <w:tcPr>
            <w:tcW w:w="943" w:type="pct"/>
          </w:tcPr>
          <w:p w14:paraId="52060FA4" w14:textId="77777777" w:rsidR="00537908" w:rsidRDefault="00537908" w:rsidP="00E860B3">
            <w:pPr>
              <w:pStyle w:val="PlainText"/>
              <w:spacing w:line="240" w:lineRule="auto"/>
              <w:jc w:val="left"/>
              <w:rPr>
                <w:rFonts w:asciiTheme="minorHAnsi" w:hAnsiTheme="minorHAnsi" w:cstheme="minorHAnsi"/>
                <w:color w:val="FF0000"/>
                <w:sz w:val="22"/>
                <w:szCs w:val="22"/>
                <w:lang w:val="en-ZA"/>
              </w:rPr>
            </w:pPr>
          </w:p>
          <w:p w14:paraId="3CD0DF0A" w14:textId="43A5FDCA" w:rsidR="00096B17" w:rsidRPr="00CC226E" w:rsidRDefault="00096B17" w:rsidP="00E860B3">
            <w:pPr>
              <w:pStyle w:val="PlainText"/>
              <w:spacing w:line="240" w:lineRule="auto"/>
              <w:jc w:val="left"/>
              <w:rPr>
                <w:rFonts w:asciiTheme="minorHAnsi" w:hAnsiTheme="minorHAnsi" w:cstheme="minorHAnsi"/>
                <w:sz w:val="22"/>
                <w:szCs w:val="22"/>
              </w:rPr>
            </w:pPr>
            <w:r w:rsidRPr="00CC226E">
              <w:rPr>
                <w:rFonts w:asciiTheme="minorHAnsi" w:hAnsiTheme="minorHAnsi" w:cstheme="minorHAnsi"/>
                <w:color w:val="FF0000"/>
                <w:sz w:val="22"/>
                <w:szCs w:val="22"/>
                <w:lang w:val="en-ZA"/>
              </w:rPr>
              <w:t xml:space="preserve">&lt;provide unique reference to locate substantiating evidence in the bid </w:t>
            </w:r>
            <w:r w:rsidRPr="008D2CBD">
              <w:rPr>
                <w:rFonts w:asciiTheme="minorHAnsi" w:hAnsiTheme="minorHAnsi" w:cstheme="minorHAnsi"/>
                <w:color w:val="FF0000"/>
                <w:sz w:val="22"/>
                <w:szCs w:val="22"/>
                <w:lang w:val="en-ZA"/>
              </w:rPr>
              <w:t>response</w:t>
            </w:r>
            <w:r w:rsidR="00DA4BFC" w:rsidRPr="008D2CBD">
              <w:rPr>
                <w:rFonts w:asciiTheme="minorHAnsi" w:hAnsiTheme="minorHAnsi" w:cstheme="minorHAnsi"/>
                <w:color w:val="FF0000"/>
                <w:sz w:val="22"/>
                <w:szCs w:val="22"/>
                <w:lang w:val="en-ZA"/>
              </w:rPr>
              <w:t xml:space="preserve"> </w:t>
            </w:r>
            <w:r w:rsidR="00DA4BFC" w:rsidRPr="008D2CBD">
              <w:rPr>
                <w:rFonts w:asciiTheme="minorHAnsi" w:hAnsiTheme="minorHAnsi" w:cstheme="minorHAnsi"/>
                <w:b/>
                <w:bCs/>
                <w:color w:val="FF0000"/>
                <w:sz w:val="22"/>
                <w:szCs w:val="22"/>
                <w:lang w:val="en-ZA"/>
              </w:rPr>
              <w:t xml:space="preserve">– </w:t>
            </w:r>
            <w:r w:rsidR="00DA4BFC" w:rsidRPr="00AE6937">
              <w:rPr>
                <w:rFonts w:asciiTheme="minorHAnsi" w:hAnsiTheme="minorHAnsi" w:cstheme="minorHAnsi"/>
                <w:b/>
                <w:bCs/>
                <w:color w:val="FF0000"/>
                <w:sz w:val="22"/>
                <w:szCs w:val="22"/>
                <w:lang w:val="en-ZA"/>
              </w:rPr>
              <w:t xml:space="preserve">see Annex A, par </w:t>
            </w:r>
            <w:r w:rsidR="003D4C95" w:rsidRPr="00AE6937">
              <w:rPr>
                <w:rFonts w:asciiTheme="minorHAnsi" w:hAnsiTheme="minorHAnsi" w:cstheme="minorHAnsi"/>
                <w:b/>
                <w:bCs/>
                <w:color w:val="FF0000"/>
                <w:sz w:val="22"/>
                <w:szCs w:val="22"/>
                <w:lang w:val="en-ZA"/>
              </w:rPr>
              <w:t>5</w:t>
            </w:r>
            <w:r w:rsidR="00DA4BFC" w:rsidRPr="00AE6937">
              <w:rPr>
                <w:rFonts w:asciiTheme="minorHAnsi" w:hAnsiTheme="minorHAnsi" w:cstheme="minorHAnsi"/>
                <w:b/>
                <w:bCs/>
                <w:color w:val="FF0000"/>
                <w:sz w:val="22"/>
                <w:szCs w:val="22"/>
                <w:lang w:val="en-ZA"/>
              </w:rPr>
              <w:t>.1</w:t>
            </w:r>
            <w:r w:rsidR="0088786E" w:rsidRPr="00AE6937">
              <w:rPr>
                <w:rFonts w:asciiTheme="minorHAnsi" w:hAnsiTheme="minorHAnsi" w:cstheme="minorHAnsi"/>
                <w:b/>
                <w:bCs/>
                <w:color w:val="FF0000"/>
                <w:sz w:val="22"/>
                <w:szCs w:val="22"/>
                <w:lang w:val="en-ZA"/>
              </w:rPr>
              <w:t>.1</w:t>
            </w:r>
            <w:r w:rsidRPr="00AE6937">
              <w:rPr>
                <w:rFonts w:asciiTheme="minorHAnsi" w:hAnsiTheme="minorHAnsi" w:cstheme="minorHAnsi"/>
                <w:color w:val="FF0000"/>
                <w:sz w:val="22"/>
                <w:szCs w:val="22"/>
                <w:lang w:val="en-ZA"/>
              </w:rPr>
              <w:t>&gt;</w:t>
            </w:r>
          </w:p>
        </w:tc>
      </w:tr>
      <w:tr w:rsidR="00096B17" w:rsidRPr="0035610F" w14:paraId="6D9E8542" w14:textId="77777777" w:rsidTr="00EC482A">
        <w:tc>
          <w:tcPr>
            <w:tcW w:w="2027" w:type="pct"/>
            <w:shd w:val="clear" w:color="auto" w:fill="auto"/>
          </w:tcPr>
          <w:p w14:paraId="64B4D092" w14:textId="77777777" w:rsidR="00096B17" w:rsidRPr="00B15EC7" w:rsidRDefault="00096B17" w:rsidP="00537908">
            <w:pPr>
              <w:pStyle w:val="Specification"/>
              <w:numPr>
                <w:ilvl w:val="0"/>
                <w:numId w:val="40"/>
              </w:numPr>
              <w:tabs>
                <w:tab w:val="left" w:pos="567"/>
                <w:tab w:val="left" w:pos="1134"/>
              </w:tabs>
              <w:rPr>
                <w:rStyle w:val="Strong"/>
                <w:rFonts w:cs="Calibri"/>
                <w:sz w:val="22"/>
                <w:szCs w:val="22"/>
              </w:rPr>
            </w:pPr>
            <w:r w:rsidRPr="00097782">
              <w:rPr>
                <w:rStyle w:val="Strong"/>
                <w:rFonts w:cs="Calibri"/>
                <w:sz w:val="22"/>
                <w:szCs w:val="22"/>
              </w:rPr>
              <w:t xml:space="preserve">INTERNET SERVICE COVERAGE </w:t>
            </w:r>
            <w:r w:rsidRPr="00B15EC7">
              <w:rPr>
                <w:rStyle w:val="Strong"/>
                <w:rFonts w:cs="Calibri"/>
                <w:sz w:val="22"/>
                <w:szCs w:val="22"/>
              </w:rPr>
              <w:t>REQUIREMENTS</w:t>
            </w:r>
          </w:p>
          <w:p w14:paraId="07B24D34" w14:textId="613954AF" w:rsidR="00096B17" w:rsidRPr="00E860B3" w:rsidRDefault="00096B17" w:rsidP="00537908">
            <w:pPr>
              <w:pStyle w:val="Specification"/>
              <w:rPr>
                <w:rStyle w:val="Strong"/>
                <w:rFonts w:cs="Calibri"/>
                <w:sz w:val="22"/>
                <w:szCs w:val="22"/>
                <w:highlight w:val="cyan"/>
              </w:rPr>
            </w:pPr>
            <w:r w:rsidRPr="00B15EC7">
              <w:rPr>
                <w:rFonts w:cs="Calibri"/>
                <w:sz w:val="22"/>
                <w:szCs w:val="22"/>
              </w:rPr>
              <w:t xml:space="preserve">The bidder </w:t>
            </w:r>
            <w:r w:rsidRPr="00B15EC7">
              <w:rPr>
                <w:rFonts w:cs="Calibri"/>
                <w:b/>
                <w:sz w:val="22"/>
                <w:szCs w:val="22"/>
              </w:rPr>
              <w:t xml:space="preserve">must </w:t>
            </w:r>
            <w:r w:rsidRPr="00B15EC7">
              <w:rPr>
                <w:rFonts w:cs="Calibri"/>
                <w:sz w:val="22"/>
                <w:szCs w:val="22"/>
              </w:rPr>
              <w:t xml:space="preserve">be an Internet Service Provider (ISP) who </w:t>
            </w:r>
            <w:r w:rsidR="00BC716E" w:rsidRPr="00B15EC7">
              <w:rPr>
                <w:rFonts w:cs="Calibri"/>
                <w:sz w:val="22"/>
                <w:szCs w:val="22"/>
              </w:rPr>
              <w:t xml:space="preserve">currently </w:t>
            </w:r>
            <w:r w:rsidRPr="00B15EC7">
              <w:rPr>
                <w:rFonts w:cs="Calibri"/>
                <w:sz w:val="22"/>
                <w:szCs w:val="22"/>
                <w:lang w:val="en-US" w:eastAsia="zh-CN"/>
              </w:rPr>
              <w:t xml:space="preserve">obtains </w:t>
            </w:r>
            <w:r w:rsidR="00F24FE1" w:rsidRPr="00B15EC7">
              <w:rPr>
                <w:rFonts w:cs="Calibri"/>
                <w:sz w:val="22"/>
                <w:szCs w:val="22"/>
                <w:lang w:val="en-US" w:eastAsia="zh-CN"/>
              </w:rPr>
              <w:t>international</w:t>
            </w:r>
            <w:r w:rsidRPr="00B15EC7">
              <w:rPr>
                <w:rFonts w:cs="Calibri"/>
                <w:sz w:val="22"/>
                <w:szCs w:val="22"/>
                <w:lang w:val="en-US" w:eastAsia="zh-CN"/>
              </w:rPr>
              <w:t xml:space="preserve"> capacity </w:t>
            </w:r>
            <w:r w:rsidRPr="00B15EC7">
              <w:rPr>
                <w:rFonts w:cs="Calibri"/>
                <w:sz w:val="22"/>
                <w:szCs w:val="22"/>
                <w:u w:val="single"/>
                <w:lang w:val="en-US" w:eastAsia="zh-CN"/>
              </w:rPr>
              <w:t>directly</w:t>
            </w:r>
            <w:r w:rsidRPr="00B15EC7">
              <w:rPr>
                <w:rFonts w:cs="Calibri"/>
                <w:sz w:val="22"/>
                <w:szCs w:val="22"/>
                <w:lang w:val="en-US" w:eastAsia="zh-CN"/>
              </w:rPr>
              <w:t xml:space="preserve"> from </w:t>
            </w:r>
            <w:r w:rsidR="00F24FE1" w:rsidRPr="00B15EC7">
              <w:rPr>
                <w:rFonts w:cs="Calibri"/>
                <w:sz w:val="22"/>
                <w:szCs w:val="22"/>
                <w:lang w:val="en-US" w:eastAsia="zh-CN"/>
              </w:rPr>
              <w:t xml:space="preserve">at least </w:t>
            </w:r>
            <w:r w:rsidR="00F24FE1" w:rsidRPr="00B15EC7">
              <w:rPr>
                <w:rFonts w:cs="Calibri"/>
                <w:b/>
                <w:bCs/>
                <w:sz w:val="22"/>
                <w:szCs w:val="22"/>
                <w:lang w:val="en-US" w:eastAsia="zh-CN"/>
              </w:rPr>
              <w:t xml:space="preserve">two (2) </w:t>
            </w:r>
            <w:r w:rsidRPr="00B15EC7">
              <w:rPr>
                <w:rFonts w:cs="Calibri"/>
                <w:b/>
                <w:bCs/>
                <w:sz w:val="22"/>
                <w:szCs w:val="22"/>
                <w:lang w:val="en-US" w:eastAsia="zh-CN"/>
              </w:rPr>
              <w:t>undersea cable operators</w:t>
            </w:r>
            <w:r w:rsidRPr="00B15EC7">
              <w:rPr>
                <w:rFonts w:cs="Calibri"/>
                <w:sz w:val="22"/>
                <w:szCs w:val="22"/>
                <w:lang w:val="en-US" w:eastAsia="zh-CN"/>
              </w:rPr>
              <w:t>.</w:t>
            </w:r>
          </w:p>
        </w:tc>
        <w:tc>
          <w:tcPr>
            <w:tcW w:w="2030" w:type="pct"/>
            <w:shd w:val="clear" w:color="auto" w:fill="auto"/>
          </w:tcPr>
          <w:p w14:paraId="05C88C46" w14:textId="77777777" w:rsidR="00537908" w:rsidRPr="00652553" w:rsidRDefault="00537908" w:rsidP="00537908">
            <w:pPr>
              <w:spacing w:line="240" w:lineRule="auto"/>
              <w:rPr>
                <w:rFonts w:cs="Calibri"/>
              </w:rPr>
            </w:pPr>
            <w:bookmarkStart w:id="48" w:name="_Hlk151624031"/>
          </w:p>
          <w:p w14:paraId="7370DC39" w14:textId="77777777" w:rsidR="00537908" w:rsidRPr="00652553" w:rsidRDefault="00537908" w:rsidP="00537908">
            <w:pPr>
              <w:spacing w:line="240" w:lineRule="auto"/>
              <w:rPr>
                <w:rFonts w:cs="Calibri"/>
              </w:rPr>
            </w:pPr>
          </w:p>
          <w:bookmarkEnd w:id="48"/>
          <w:p w14:paraId="3CA06630" w14:textId="4A42B6D3" w:rsidR="003F2D09" w:rsidRPr="00652553" w:rsidRDefault="003F2D09" w:rsidP="000B3993">
            <w:pPr>
              <w:spacing w:line="240" w:lineRule="auto"/>
              <w:rPr>
                <w:rFonts w:cs="Calibri"/>
              </w:rPr>
            </w:pPr>
            <w:r w:rsidRPr="00652553">
              <w:rPr>
                <w:rFonts w:cs="Calibri"/>
              </w:rPr>
              <w:t xml:space="preserve">The Bidder </w:t>
            </w:r>
            <w:r w:rsidRPr="00652553">
              <w:rPr>
                <w:rFonts w:cs="Calibri"/>
                <w:b/>
                <w:bCs/>
              </w:rPr>
              <w:t>must provide</w:t>
            </w:r>
            <w:r w:rsidRPr="00652553">
              <w:rPr>
                <w:rFonts w:cs="Calibri"/>
              </w:rPr>
              <w:t xml:space="preserve"> a copy of valid documentation (e.g. letter/agreement) as proof from at </w:t>
            </w:r>
            <w:r w:rsidRPr="00652553">
              <w:rPr>
                <w:rFonts w:cs="Calibri"/>
                <w:b/>
                <w:bCs/>
              </w:rPr>
              <w:t xml:space="preserve">least two (2) undersea cable operators </w:t>
            </w:r>
            <w:r w:rsidRPr="00652553">
              <w:rPr>
                <w:rFonts w:cs="Calibri"/>
              </w:rPr>
              <w:t>confirming that it currently peers with or obtains international capacity.</w:t>
            </w:r>
          </w:p>
          <w:p w14:paraId="3F2EF8BF" w14:textId="77777777" w:rsidR="00AE6937" w:rsidRPr="00652553" w:rsidRDefault="00AE6937" w:rsidP="00EC482A">
            <w:pPr>
              <w:spacing w:line="240" w:lineRule="auto"/>
              <w:jc w:val="left"/>
              <w:rPr>
                <w:rFonts w:asciiTheme="minorHAnsi" w:hAnsiTheme="minorHAnsi" w:cstheme="minorHAnsi"/>
                <w:b/>
              </w:rPr>
            </w:pPr>
          </w:p>
          <w:p w14:paraId="65541EEF" w14:textId="00AFF428" w:rsidR="00AC054E" w:rsidRPr="00652553" w:rsidRDefault="00AC054E" w:rsidP="00EC482A">
            <w:pPr>
              <w:spacing w:line="240" w:lineRule="auto"/>
              <w:jc w:val="left"/>
              <w:rPr>
                <w:rFonts w:cs="Calibri"/>
                <w:b/>
              </w:rPr>
            </w:pPr>
            <w:r w:rsidRPr="00652553">
              <w:rPr>
                <w:rFonts w:cs="Calibri"/>
                <w:b/>
              </w:rPr>
              <w:t>NOTE (</w:t>
            </w:r>
            <w:r w:rsidR="009C49A7" w:rsidRPr="00652553">
              <w:rPr>
                <w:rFonts w:cs="Calibri"/>
                <w:b/>
              </w:rPr>
              <w:t>1</w:t>
            </w:r>
            <w:r w:rsidRPr="00652553">
              <w:rPr>
                <w:rFonts w:cs="Calibri"/>
                <w:b/>
              </w:rPr>
              <w:t xml:space="preserve">): </w:t>
            </w:r>
          </w:p>
          <w:p w14:paraId="20BF9813" w14:textId="77777777" w:rsidR="00096B17" w:rsidRPr="00652553" w:rsidRDefault="00AC054E" w:rsidP="00EC482A">
            <w:pPr>
              <w:spacing w:line="240" w:lineRule="auto"/>
              <w:jc w:val="left"/>
              <w:rPr>
                <w:rFonts w:cs="Calibri"/>
                <w:b/>
                <w:bCs/>
                <w:color w:val="00000A"/>
                <w:kern w:val="1"/>
                <w:lang w:val="en-US" w:eastAsia="zh-CN"/>
              </w:rPr>
            </w:pPr>
            <w:r w:rsidRPr="00652553">
              <w:rPr>
                <w:rFonts w:cs="Calibri"/>
              </w:rPr>
              <w:t xml:space="preserve">SITA reserves the right to </w:t>
            </w:r>
            <w:r w:rsidRPr="00652553">
              <w:rPr>
                <w:rFonts w:cs="Calibri"/>
                <w:b/>
                <w:bCs/>
              </w:rPr>
              <w:t xml:space="preserve">verify </w:t>
            </w:r>
            <w:r w:rsidRPr="00652553">
              <w:rPr>
                <w:rFonts w:cs="Calibri"/>
              </w:rPr>
              <w:t>information provided</w:t>
            </w:r>
            <w:r w:rsidR="00D12C5B" w:rsidRPr="00652553">
              <w:rPr>
                <w:rFonts w:cs="Calibri"/>
                <w:b/>
                <w:bCs/>
                <w:color w:val="00000A"/>
                <w:kern w:val="1"/>
                <w:lang w:val="en-US" w:eastAsia="zh-CN"/>
              </w:rPr>
              <w:t>.</w:t>
            </w:r>
          </w:p>
          <w:p w14:paraId="003E8562" w14:textId="77777777" w:rsidR="006F3F55" w:rsidRPr="00652553" w:rsidRDefault="006F3F55" w:rsidP="00EC482A">
            <w:pPr>
              <w:spacing w:line="240" w:lineRule="auto"/>
              <w:jc w:val="left"/>
              <w:rPr>
                <w:rFonts w:cs="Calibri"/>
                <w:b/>
              </w:rPr>
            </w:pPr>
            <w:r w:rsidRPr="00652553">
              <w:rPr>
                <w:rFonts w:cs="Calibri"/>
                <w:b/>
              </w:rPr>
              <w:lastRenderedPageBreak/>
              <w:t>NOTE (2):</w:t>
            </w:r>
          </w:p>
          <w:p w14:paraId="36B89D8E" w14:textId="0970FA84" w:rsidR="000400D2" w:rsidRPr="00652553" w:rsidRDefault="006F3F55" w:rsidP="00EC482A">
            <w:pPr>
              <w:spacing w:line="240" w:lineRule="auto"/>
              <w:jc w:val="left"/>
              <w:rPr>
                <w:rFonts w:asciiTheme="minorHAnsi" w:hAnsiTheme="minorHAnsi" w:cstheme="minorHAnsi"/>
              </w:rPr>
            </w:pPr>
            <w:r w:rsidRPr="00652553">
              <w:rPr>
                <w:rFonts w:asciiTheme="minorHAnsi" w:hAnsiTheme="minorHAnsi" w:cstheme="minorHAnsi"/>
              </w:rPr>
              <w:t xml:space="preserve">SITA reserves the right to </w:t>
            </w:r>
            <w:r w:rsidRPr="00652553">
              <w:rPr>
                <w:rFonts w:asciiTheme="minorHAnsi" w:hAnsiTheme="minorHAnsi" w:cstheme="minorHAnsi"/>
                <w:b/>
                <w:bCs/>
              </w:rPr>
              <w:t>clarify</w:t>
            </w:r>
            <w:r w:rsidRPr="00652553">
              <w:rPr>
                <w:rFonts w:asciiTheme="minorHAnsi" w:hAnsiTheme="minorHAnsi" w:cstheme="minorHAnsi"/>
              </w:rPr>
              <w:t xml:space="preserve">  by requesting further information after bid closure to confirm compliance to this section if required. </w:t>
            </w:r>
          </w:p>
        </w:tc>
        <w:tc>
          <w:tcPr>
            <w:tcW w:w="943" w:type="pct"/>
          </w:tcPr>
          <w:p w14:paraId="3E371E03" w14:textId="77777777" w:rsidR="00537908" w:rsidRDefault="00537908" w:rsidP="00E860B3">
            <w:pPr>
              <w:spacing w:line="240" w:lineRule="auto"/>
              <w:jc w:val="left"/>
              <w:rPr>
                <w:rFonts w:asciiTheme="minorHAnsi" w:hAnsiTheme="minorHAnsi" w:cstheme="minorHAnsi"/>
                <w:color w:val="FF0000"/>
              </w:rPr>
            </w:pPr>
          </w:p>
          <w:p w14:paraId="55BF3A5D" w14:textId="77777777" w:rsidR="00537908" w:rsidRDefault="00537908" w:rsidP="00E860B3">
            <w:pPr>
              <w:spacing w:line="240" w:lineRule="auto"/>
              <w:jc w:val="left"/>
              <w:rPr>
                <w:rFonts w:asciiTheme="minorHAnsi" w:hAnsiTheme="minorHAnsi" w:cstheme="minorHAnsi"/>
                <w:color w:val="FF0000"/>
              </w:rPr>
            </w:pPr>
          </w:p>
          <w:p w14:paraId="63812CBF" w14:textId="638739BF" w:rsidR="00096B17" w:rsidRPr="0035610F" w:rsidRDefault="00CC226E" w:rsidP="00E860B3">
            <w:pPr>
              <w:spacing w:line="240" w:lineRule="auto"/>
              <w:jc w:val="left"/>
              <w:rPr>
                <w:rFonts w:cs="Calibri"/>
              </w:rPr>
            </w:pPr>
            <w:r w:rsidRPr="000400D2">
              <w:rPr>
                <w:rFonts w:asciiTheme="minorHAnsi" w:hAnsiTheme="minorHAnsi" w:cstheme="minorHAnsi"/>
                <w:color w:val="FF0000"/>
              </w:rPr>
              <w:t>&lt;provide unique reference to locate substantiating evidence in the bid response</w:t>
            </w:r>
            <w:r w:rsidR="00DA4BFC" w:rsidRPr="000400D2">
              <w:rPr>
                <w:rFonts w:asciiTheme="minorHAnsi" w:hAnsiTheme="minorHAnsi" w:cstheme="minorHAnsi"/>
                <w:color w:val="FF0000"/>
              </w:rPr>
              <w:t xml:space="preserve"> </w:t>
            </w:r>
            <w:r w:rsidR="00DA4BFC" w:rsidRPr="000400D2">
              <w:rPr>
                <w:rFonts w:asciiTheme="minorHAnsi" w:hAnsiTheme="minorHAnsi" w:cstheme="minorHAnsi"/>
                <w:b/>
                <w:bCs/>
                <w:color w:val="FF0000"/>
              </w:rPr>
              <w:t xml:space="preserve">– see Annex A, par </w:t>
            </w:r>
            <w:r w:rsidR="003D4C95" w:rsidRPr="000400D2">
              <w:rPr>
                <w:rFonts w:asciiTheme="minorHAnsi" w:hAnsiTheme="minorHAnsi" w:cstheme="minorHAnsi"/>
                <w:b/>
                <w:bCs/>
                <w:color w:val="FF0000"/>
              </w:rPr>
              <w:t>5</w:t>
            </w:r>
            <w:r w:rsidR="00DA4BFC" w:rsidRPr="000400D2">
              <w:rPr>
                <w:rFonts w:asciiTheme="minorHAnsi" w:hAnsiTheme="minorHAnsi" w:cstheme="minorHAnsi"/>
                <w:b/>
                <w:bCs/>
                <w:color w:val="FF0000"/>
              </w:rPr>
              <w:t>.1</w:t>
            </w:r>
            <w:r w:rsidR="001009AE" w:rsidRPr="000400D2">
              <w:rPr>
                <w:rFonts w:asciiTheme="minorHAnsi" w:hAnsiTheme="minorHAnsi" w:cstheme="minorHAnsi"/>
                <w:b/>
                <w:bCs/>
                <w:color w:val="FF0000"/>
              </w:rPr>
              <w:t>.2</w:t>
            </w:r>
            <w:r w:rsidRPr="000400D2">
              <w:rPr>
                <w:rFonts w:asciiTheme="minorHAnsi" w:hAnsiTheme="minorHAnsi" w:cstheme="minorHAnsi"/>
                <w:color w:val="FF0000"/>
              </w:rPr>
              <w:t>&gt;</w:t>
            </w:r>
          </w:p>
        </w:tc>
      </w:tr>
      <w:tr w:rsidR="00096B17" w:rsidRPr="0035610F" w14:paraId="6AD81613" w14:textId="77777777" w:rsidTr="00EC482A">
        <w:trPr>
          <w:trHeight w:val="2406"/>
        </w:trPr>
        <w:tc>
          <w:tcPr>
            <w:tcW w:w="2027" w:type="pct"/>
            <w:shd w:val="clear" w:color="auto" w:fill="auto"/>
          </w:tcPr>
          <w:p w14:paraId="756B2810" w14:textId="77777777" w:rsidR="00096B17" w:rsidRPr="0035610F" w:rsidRDefault="00096B17" w:rsidP="00CA3B74">
            <w:pPr>
              <w:pStyle w:val="Specification"/>
              <w:numPr>
                <w:ilvl w:val="0"/>
                <w:numId w:val="40"/>
              </w:numPr>
              <w:tabs>
                <w:tab w:val="left" w:pos="567"/>
                <w:tab w:val="left" w:pos="1134"/>
              </w:tabs>
              <w:rPr>
                <w:rFonts w:cs="Calibri"/>
                <w:b/>
                <w:sz w:val="22"/>
                <w:szCs w:val="22"/>
                <w:lang w:val="en-US" w:eastAsia="zh-CN"/>
              </w:rPr>
            </w:pPr>
            <w:r w:rsidRPr="0035610F">
              <w:rPr>
                <w:rFonts w:cs="Calibri"/>
                <w:b/>
                <w:sz w:val="22"/>
                <w:szCs w:val="22"/>
                <w:lang w:val="en-US" w:eastAsia="zh-CN"/>
              </w:rPr>
              <w:t>INTERNATION</w:t>
            </w:r>
            <w:r>
              <w:rPr>
                <w:rFonts w:cs="Calibri"/>
                <w:b/>
                <w:sz w:val="22"/>
                <w:szCs w:val="22"/>
                <w:lang w:val="en-US" w:eastAsia="zh-CN"/>
              </w:rPr>
              <w:t>AL</w:t>
            </w:r>
            <w:r w:rsidRPr="0035610F">
              <w:rPr>
                <w:rFonts w:cs="Calibri"/>
                <w:b/>
                <w:sz w:val="22"/>
                <w:szCs w:val="22"/>
                <w:lang w:val="en-US" w:eastAsia="zh-CN"/>
              </w:rPr>
              <w:t xml:space="preserve"> PEERING CONNECTIVITY REQUIREMENTS </w:t>
            </w:r>
          </w:p>
          <w:p w14:paraId="2AECEE04" w14:textId="77777777" w:rsidR="00096B17" w:rsidRPr="00543845" w:rsidRDefault="00096B17" w:rsidP="00D22607">
            <w:pPr>
              <w:pStyle w:val="Specification"/>
              <w:rPr>
                <w:rFonts w:cs="Calibri"/>
                <w:b/>
                <w:sz w:val="22"/>
                <w:szCs w:val="22"/>
                <w:lang w:val="en-US" w:eastAsia="zh-CN"/>
              </w:rPr>
            </w:pPr>
            <w:r w:rsidRPr="005E6EC9">
              <w:rPr>
                <w:rFonts w:cs="Calibri"/>
                <w:sz w:val="22"/>
                <w:szCs w:val="22"/>
                <w:lang w:val="en-US" w:eastAsia="zh-CN"/>
              </w:rPr>
              <w:t xml:space="preserve">The </w:t>
            </w:r>
            <w:r w:rsidR="00543845" w:rsidRPr="005E6EC9">
              <w:rPr>
                <w:rFonts w:cs="Calibri"/>
                <w:sz w:val="22"/>
                <w:szCs w:val="22"/>
                <w:lang w:val="en-US" w:eastAsia="zh-CN"/>
              </w:rPr>
              <w:t>bidder</w:t>
            </w:r>
            <w:r w:rsidRPr="005E6EC9">
              <w:rPr>
                <w:rFonts w:cs="Calibri"/>
                <w:sz w:val="22"/>
                <w:szCs w:val="22"/>
                <w:lang w:val="en-US" w:eastAsia="zh-CN"/>
              </w:rPr>
              <w:t xml:space="preserve"> </w:t>
            </w:r>
            <w:r w:rsidRPr="005E6EC9">
              <w:rPr>
                <w:rFonts w:cs="Calibri"/>
                <w:b/>
                <w:sz w:val="22"/>
                <w:szCs w:val="22"/>
                <w:lang w:val="en-US" w:eastAsia="zh-CN"/>
              </w:rPr>
              <w:t>must</w:t>
            </w:r>
            <w:r w:rsidRPr="005E6EC9">
              <w:rPr>
                <w:rFonts w:cs="Calibri"/>
                <w:sz w:val="22"/>
                <w:szCs w:val="22"/>
                <w:lang w:val="en-US" w:eastAsia="zh-CN"/>
              </w:rPr>
              <w:t xml:space="preserve"> peer with or obtain transit from </w:t>
            </w:r>
            <w:r w:rsidR="00042D36" w:rsidRPr="005E6EC9">
              <w:rPr>
                <w:rFonts w:cs="Calibri"/>
                <w:sz w:val="22"/>
                <w:szCs w:val="22"/>
                <w:lang w:val="en-US" w:eastAsia="zh-CN"/>
              </w:rPr>
              <w:t>a</w:t>
            </w:r>
            <w:r w:rsidR="00042D36" w:rsidRPr="005E6EC9">
              <w:rPr>
                <w:sz w:val="22"/>
                <w:szCs w:val="22"/>
                <w:lang w:val="en-US" w:eastAsia="zh-CN"/>
              </w:rPr>
              <w:t>t least two (2)</w:t>
            </w:r>
            <w:r w:rsidRPr="005E6EC9">
              <w:rPr>
                <w:rFonts w:cs="Calibri"/>
                <w:sz w:val="22"/>
                <w:szCs w:val="22"/>
                <w:lang w:val="en-US" w:eastAsia="zh-CN"/>
              </w:rPr>
              <w:t xml:space="preserve"> partners/suppliers at </w:t>
            </w:r>
            <w:r w:rsidR="00042D36" w:rsidRPr="005E6EC9">
              <w:rPr>
                <w:rFonts w:cs="Calibri"/>
                <w:sz w:val="22"/>
                <w:szCs w:val="22"/>
                <w:lang w:val="en-US" w:eastAsia="zh-CN"/>
              </w:rPr>
              <w:t>i</w:t>
            </w:r>
            <w:r w:rsidR="00042D36" w:rsidRPr="005E6EC9">
              <w:rPr>
                <w:sz w:val="22"/>
                <w:szCs w:val="22"/>
                <w:lang w:val="en-US" w:eastAsia="zh-CN"/>
              </w:rPr>
              <w:t>nternational peering points.</w:t>
            </w:r>
          </w:p>
        </w:tc>
        <w:tc>
          <w:tcPr>
            <w:tcW w:w="2030" w:type="pct"/>
            <w:shd w:val="clear" w:color="auto" w:fill="auto"/>
          </w:tcPr>
          <w:p w14:paraId="35E5ACB4" w14:textId="77777777" w:rsidR="00537908" w:rsidRPr="00652553" w:rsidRDefault="00537908" w:rsidP="005E6EC9">
            <w:pPr>
              <w:spacing w:line="240" w:lineRule="auto"/>
              <w:jc w:val="left"/>
              <w:rPr>
                <w:rFonts w:asciiTheme="minorHAnsi" w:hAnsiTheme="minorHAnsi" w:cstheme="minorHAnsi"/>
              </w:rPr>
            </w:pPr>
          </w:p>
          <w:p w14:paraId="130AABD4" w14:textId="77777777" w:rsidR="00537908" w:rsidRPr="00652553" w:rsidRDefault="00537908" w:rsidP="005E6EC9">
            <w:pPr>
              <w:spacing w:line="240" w:lineRule="auto"/>
              <w:jc w:val="left"/>
              <w:rPr>
                <w:rFonts w:asciiTheme="minorHAnsi" w:hAnsiTheme="minorHAnsi" w:cstheme="minorHAnsi"/>
              </w:rPr>
            </w:pPr>
          </w:p>
          <w:p w14:paraId="45E3BF44" w14:textId="6AB38570" w:rsidR="00D12C5B" w:rsidRPr="00652553" w:rsidRDefault="00DE39E0" w:rsidP="005E6EC9">
            <w:pPr>
              <w:spacing w:line="240" w:lineRule="auto"/>
              <w:jc w:val="left"/>
              <w:rPr>
                <w:rFonts w:cs="Calibri"/>
              </w:rPr>
            </w:pPr>
            <w:r w:rsidRPr="00652553">
              <w:rPr>
                <w:rFonts w:asciiTheme="minorHAnsi" w:hAnsiTheme="minorHAnsi" w:cstheme="minorHAnsi"/>
              </w:rPr>
              <w:t xml:space="preserve">The Bidder </w:t>
            </w:r>
            <w:r w:rsidRPr="00652553">
              <w:rPr>
                <w:rFonts w:asciiTheme="minorHAnsi" w:hAnsiTheme="minorHAnsi" w:cstheme="minorHAnsi"/>
                <w:b/>
              </w:rPr>
              <w:t>must</w:t>
            </w:r>
            <w:r w:rsidRPr="00652553">
              <w:rPr>
                <w:rFonts w:asciiTheme="minorHAnsi" w:hAnsiTheme="minorHAnsi" w:cstheme="minorHAnsi"/>
              </w:rPr>
              <w:t xml:space="preserve"> p</w:t>
            </w:r>
            <w:r w:rsidR="00C44229" w:rsidRPr="00652553">
              <w:rPr>
                <w:rFonts w:asciiTheme="minorHAnsi" w:hAnsiTheme="minorHAnsi" w:cstheme="minorHAnsi"/>
              </w:rPr>
              <w:t>rovide</w:t>
            </w:r>
            <w:r w:rsidR="00C720DC" w:rsidRPr="00652553">
              <w:rPr>
                <w:lang w:val="en-GB"/>
              </w:rPr>
              <w:t xml:space="preserve"> a copy of valid documentation </w:t>
            </w:r>
            <w:r w:rsidR="005E6EC9" w:rsidRPr="00652553">
              <w:rPr>
                <w:lang w:val="en-GB"/>
              </w:rPr>
              <w:t xml:space="preserve">(e.g. letter/agreement) </w:t>
            </w:r>
            <w:r w:rsidR="00C720DC" w:rsidRPr="00652553">
              <w:rPr>
                <w:lang w:val="en-GB"/>
              </w:rPr>
              <w:t>as proof</w:t>
            </w:r>
            <w:r w:rsidR="005E6EC9" w:rsidRPr="00652553">
              <w:rPr>
                <w:lang w:val="en-GB"/>
              </w:rPr>
              <w:t xml:space="preserve"> </w:t>
            </w:r>
            <w:r w:rsidR="00D12C5B" w:rsidRPr="00652553">
              <w:rPr>
                <w:rFonts w:cs="Calibri"/>
              </w:rPr>
              <w:t xml:space="preserve">from </w:t>
            </w:r>
            <w:r w:rsidR="00DC4FEE" w:rsidRPr="00652553">
              <w:rPr>
                <w:rFonts w:cs="Calibri"/>
              </w:rPr>
              <w:t xml:space="preserve">at least two (2) partners/suppliers </w:t>
            </w:r>
            <w:r w:rsidR="00D12C5B" w:rsidRPr="00652553">
              <w:rPr>
                <w:rFonts w:cs="Calibri"/>
              </w:rPr>
              <w:t>at international peering points</w:t>
            </w:r>
            <w:r w:rsidR="005E6EC9" w:rsidRPr="00652553">
              <w:rPr>
                <w:rFonts w:cs="Calibri"/>
              </w:rPr>
              <w:t xml:space="preserve"> </w:t>
            </w:r>
            <w:r w:rsidR="005E6EC9" w:rsidRPr="00652553">
              <w:rPr>
                <w:rFonts w:asciiTheme="minorHAnsi" w:hAnsiTheme="minorHAnsi" w:cstheme="minorHAnsi"/>
              </w:rPr>
              <w:t xml:space="preserve">confirming that it </w:t>
            </w:r>
            <w:r w:rsidR="005E6EC9" w:rsidRPr="00652553">
              <w:rPr>
                <w:rFonts w:cs="Calibri"/>
              </w:rPr>
              <w:t>currently peers with or obtains transit.</w:t>
            </w:r>
          </w:p>
          <w:p w14:paraId="26AF33D4" w14:textId="77777777" w:rsidR="00537908" w:rsidRPr="00652553" w:rsidRDefault="00537908" w:rsidP="00EC482A">
            <w:pPr>
              <w:spacing w:line="240" w:lineRule="auto"/>
              <w:jc w:val="left"/>
              <w:rPr>
                <w:rFonts w:cs="Calibri"/>
                <w:b/>
              </w:rPr>
            </w:pPr>
          </w:p>
          <w:p w14:paraId="4312FE79" w14:textId="7C053C93" w:rsidR="00AC054E" w:rsidRPr="00652553" w:rsidRDefault="00AC054E" w:rsidP="00AC054E">
            <w:pPr>
              <w:spacing w:line="240" w:lineRule="auto"/>
              <w:rPr>
                <w:rFonts w:cs="Calibri"/>
                <w:b/>
              </w:rPr>
            </w:pPr>
            <w:r w:rsidRPr="00652553">
              <w:rPr>
                <w:rFonts w:cs="Calibri"/>
                <w:b/>
              </w:rPr>
              <w:t>NOTE (</w:t>
            </w:r>
            <w:r w:rsidR="009C49A7" w:rsidRPr="00652553">
              <w:rPr>
                <w:rFonts w:cs="Calibri"/>
                <w:b/>
              </w:rPr>
              <w:t>1</w:t>
            </w:r>
            <w:r w:rsidRPr="00652553">
              <w:rPr>
                <w:rFonts w:cs="Calibri"/>
                <w:b/>
              </w:rPr>
              <w:t xml:space="preserve">): </w:t>
            </w:r>
          </w:p>
          <w:p w14:paraId="154CD05C" w14:textId="2DA80CD6" w:rsidR="00096B17" w:rsidRPr="00652553" w:rsidRDefault="00AC054E" w:rsidP="00EC482A">
            <w:pPr>
              <w:spacing w:line="240" w:lineRule="auto"/>
              <w:jc w:val="left"/>
              <w:rPr>
                <w:rFonts w:cs="Calibri"/>
                <w:b/>
              </w:rPr>
            </w:pPr>
            <w:r w:rsidRPr="00652553">
              <w:rPr>
                <w:rFonts w:cs="Calibri"/>
              </w:rPr>
              <w:t xml:space="preserve">SITA reserves the right to </w:t>
            </w:r>
            <w:r w:rsidRPr="00652553">
              <w:rPr>
                <w:rFonts w:cs="Calibri"/>
                <w:b/>
                <w:bCs/>
              </w:rPr>
              <w:t>verify</w:t>
            </w:r>
            <w:r w:rsidRPr="00652553">
              <w:rPr>
                <w:rFonts w:cs="Calibri"/>
              </w:rPr>
              <w:t xml:space="preserve"> information provided</w:t>
            </w:r>
            <w:r w:rsidR="00A868C1" w:rsidRPr="00652553">
              <w:rPr>
                <w:rFonts w:cs="Calibri"/>
              </w:rPr>
              <w:t>.</w:t>
            </w:r>
            <w:r w:rsidRPr="00652553" w:rsidDel="00AC054E">
              <w:rPr>
                <w:rFonts w:cs="Calibri"/>
                <w:b/>
              </w:rPr>
              <w:t xml:space="preserve"> </w:t>
            </w:r>
          </w:p>
          <w:p w14:paraId="11322EC5" w14:textId="482B13AF" w:rsidR="00C720DC" w:rsidRPr="00652553" w:rsidRDefault="00C720DC" w:rsidP="00AC054E">
            <w:pPr>
              <w:spacing w:line="240" w:lineRule="auto"/>
              <w:rPr>
                <w:rFonts w:cs="Calibri"/>
                <w:b/>
              </w:rPr>
            </w:pPr>
            <w:r w:rsidRPr="00652553">
              <w:rPr>
                <w:rFonts w:cs="Calibri"/>
                <w:b/>
              </w:rPr>
              <w:t>NOTE (2):</w:t>
            </w:r>
          </w:p>
          <w:p w14:paraId="12536B92" w14:textId="0412FDA5" w:rsidR="00AC054E" w:rsidRPr="00652553" w:rsidRDefault="00C720DC" w:rsidP="00AC054E">
            <w:pPr>
              <w:spacing w:line="240" w:lineRule="auto"/>
              <w:rPr>
                <w:rFonts w:cs="Calibri"/>
                <w:kern w:val="1"/>
                <w:lang w:val="en-US" w:eastAsia="zh-CN"/>
              </w:rPr>
            </w:pPr>
            <w:r w:rsidRPr="00652553">
              <w:rPr>
                <w:rFonts w:asciiTheme="minorHAnsi" w:hAnsiTheme="minorHAnsi" w:cstheme="minorHAnsi"/>
              </w:rPr>
              <w:t xml:space="preserve">SITA reserves the right to </w:t>
            </w:r>
            <w:r w:rsidRPr="00652553">
              <w:rPr>
                <w:rFonts w:asciiTheme="minorHAnsi" w:hAnsiTheme="minorHAnsi" w:cstheme="minorHAnsi"/>
                <w:b/>
                <w:bCs/>
              </w:rPr>
              <w:t>clarify</w:t>
            </w:r>
            <w:r w:rsidRPr="00652553">
              <w:rPr>
                <w:rFonts w:asciiTheme="minorHAnsi" w:hAnsiTheme="minorHAnsi" w:cstheme="minorHAnsi"/>
              </w:rPr>
              <w:t xml:space="preserve">  by requesting further information after bid closure to confirm compliance to this section if required. </w:t>
            </w:r>
          </w:p>
        </w:tc>
        <w:tc>
          <w:tcPr>
            <w:tcW w:w="943" w:type="pct"/>
          </w:tcPr>
          <w:p w14:paraId="005144F0" w14:textId="77777777" w:rsidR="00537908" w:rsidRDefault="00537908" w:rsidP="00E860B3">
            <w:pPr>
              <w:spacing w:line="240" w:lineRule="auto"/>
              <w:jc w:val="left"/>
              <w:rPr>
                <w:rFonts w:asciiTheme="minorHAnsi" w:hAnsiTheme="minorHAnsi" w:cstheme="minorHAnsi"/>
                <w:color w:val="FF0000"/>
              </w:rPr>
            </w:pPr>
          </w:p>
          <w:p w14:paraId="2D3B3227" w14:textId="77777777" w:rsidR="00537908" w:rsidRDefault="00537908" w:rsidP="00E860B3">
            <w:pPr>
              <w:spacing w:line="240" w:lineRule="auto"/>
              <w:jc w:val="left"/>
              <w:rPr>
                <w:rFonts w:asciiTheme="minorHAnsi" w:hAnsiTheme="minorHAnsi" w:cstheme="minorHAnsi"/>
                <w:color w:val="FF0000"/>
              </w:rPr>
            </w:pPr>
          </w:p>
          <w:p w14:paraId="25528C2B" w14:textId="48CE4BB5" w:rsidR="00096B17" w:rsidRPr="0035610F" w:rsidRDefault="00CC226E" w:rsidP="00E860B3">
            <w:pPr>
              <w:spacing w:line="240" w:lineRule="auto"/>
              <w:jc w:val="left"/>
              <w:rPr>
                <w:rFonts w:cs="Calibri"/>
                <w:kern w:val="1"/>
                <w:lang w:val="en-US" w:eastAsia="zh-CN"/>
              </w:rPr>
            </w:pPr>
            <w:r w:rsidRPr="00CC226E">
              <w:rPr>
                <w:rFonts w:asciiTheme="minorHAnsi" w:hAnsiTheme="minorHAnsi" w:cstheme="minorHAnsi"/>
                <w:color w:val="FF0000"/>
              </w:rPr>
              <w:t xml:space="preserve">&lt;provide unique reference to locate substantiating </w:t>
            </w:r>
            <w:r w:rsidRPr="008D2CBD">
              <w:rPr>
                <w:rFonts w:asciiTheme="minorHAnsi" w:hAnsiTheme="minorHAnsi" w:cstheme="minorHAnsi"/>
                <w:color w:val="FF0000"/>
              </w:rPr>
              <w:t xml:space="preserve">evidence in the </w:t>
            </w:r>
            <w:r w:rsidRPr="000400D2">
              <w:rPr>
                <w:rFonts w:asciiTheme="minorHAnsi" w:hAnsiTheme="minorHAnsi" w:cstheme="minorHAnsi"/>
                <w:color w:val="FF0000"/>
              </w:rPr>
              <w:t>bid response</w:t>
            </w:r>
            <w:r w:rsidR="00DA4BFC" w:rsidRPr="000400D2">
              <w:rPr>
                <w:rFonts w:asciiTheme="minorHAnsi" w:hAnsiTheme="minorHAnsi" w:cstheme="minorHAnsi"/>
                <w:color w:val="FF0000"/>
              </w:rPr>
              <w:t xml:space="preserve"> </w:t>
            </w:r>
            <w:r w:rsidR="00DA4BFC" w:rsidRPr="000400D2">
              <w:rPr>
                <w:rFonts w:asciiTheme="minorHAnsi" w:hAnsiTheme="minorHAnsi" w:cstheme="minorHAnsi"/>
                <w:b/>
                <w:bCs/>
                <w:color w:val="FF0000"/>
              </w:rPr>
              <w:t xml:space="preserve">– see Annex A, par </w:t>
            </w:r>
            <w:r w:rsidR="003D4C95" w:rsidRPr="000400D2">
              <w:rPr>
                <w:rFonts w:asciiTheme="minorHAnsi" w:hAnsiTheme="minorHAnsi" w:cstheme="minorHAnsi"/>
                <w:b/>
                <w:bCs/>
                <w:color w:val="FF0000"/>
              </w:rPr>
              <w:t>5</w:t>
            </w:r>
            <w:r w:rsidR="00DA4BFC" w:rsidRPr="000400D2">
              <w:rPr>
                <w:rFonts w:asciiTheme="minorHAnsi" w:hAnsiTheme="minorHAnsi" w:cstheme="minorHAnsi"/>
                <w:b/>
                <w:bCs/>
                <w:color w:val="FF0000"/>
              </w:rPr>
              <w:t>.1</w:t>
            </w:r>
            <w:r w:rsidR="002241DC" w:rsidRPr="000400D2">
              <w:rPr>
                <w:rFonts w:asciiTheme="minorHAnsi" w:hAnsiTheme="minorHAnsi" w:cstheme="minorHAnsi"/>
                <w:b/>
                <w:bCs/>
                <w:color w:val="FF0000"/>
              </w:rPr>
              <w:t>.3</w:t>
            </w:r>
            <w:r w:rsidRPr="000400D2">
              <w:rPr>
                <w:rFonts w:asciiTheme="minorHAnsi" w:hAnsiTheme="minorHAnsi" w:cstheme="minorHAnsi"/>
                <w:color w:val="FF0000"/>
              </w:rPr>
              <w:t>&gt;</w:t>
            </w:r>
          </w:p>
        </w:tc>
      </w:tr>
    </w:tbl>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776"/>
      </w:tblGrid>
      <w:tr w:rsidR="00805234" w:rsidRPr="00BF78D9" w14:paraId="5C5941AE" w14:textId="77777777" w:rsidTr="00042D36">
        <w:tc>
          <w:tcPr>
            <w:tcW w:w="9776" w:type="dxa"/>
          </w:tcPr>
          <w:p w14:paraId="7ED3C98A" w14:textId="77777777" w:rsidR="00805234" w:rsidRPr="00BF78D9" w:rsidRDefault="00805234" w:rsidP="00805234">
            <w:pPr>
              <w:jc w:val="left"/>
              <w:rPr>
                <w:b/>
                <w:bCs/>
                <w:sz w:val="28"/>
                <w:szCs w:val="28"/>
                <w:u w:val="single"/>
                <w:lang w:val="en-GB"/>
              </w:rPr>
            </w:pPr>
            <w:bookmarkStart w:id="49" w:name="_Hlk142387103"/>
            <w:r w:rsidRPr="00A55939">
              <w:rPr>
                <w:b/>
                <w:bCs/>
                <w:sz w:val="28"/>
                <w:szCs w:val="28"/>
                <w:u w:val="single"/>
                <w:lang w:val="en-GB"/>
              </w:rPr>
              <w:t xml:space="preserve">2. Bidder Experience </w:t>
            </w:r>
            <w:r w:rsidR="007A7E6C" w:rsidRPr="00A55939">
              <w:rPr>
                <w:b/>
                <w:bCs/>
                <w:sz w:val="28"/>
                <w:szCs w:val="28"/>
                <w:u w:val="single"/>
                <w:lang w:val="en-GB"/>
              </w:rPr>
              <w:t xml:space="preserve">and Capability </w:t>
            </w:r>
            <w:r w:rsidRPr="00A55939">
              <w:rPr>
                <w:b/>
                <w:bCs/>
                <w:sz w:val="28"/>
                <w:szCs w:val="28"/>
                <w:u w:val="single"/>
                <w:lang w:val="en-GB"/>
              </w:rPr>
              <w:t>Requirements</w:t>
            </w:r>
          </w:p>
          <w:p w14:paraId="1DE7B00A" w14:textId="77777777" w:rsidR="00805234" w:rsidRPr="00BF78D9" w:rsidRDefault="00805234" w:rsidP="00805234">
            <w:pPr>
              <w:jc w:val="left"/>
              <w:rPr>
                <w:sz w:val="28"/>
                <w:szCs w:val="28"/>
                <w:u w:val="single"/>
                <w:lang w:val="en-GB"/>
              </w:rPr>
            </w:pPr>
          </w:p>
        </w:tc>
      </w:tr>
    </w:tbl>
    <w:p w14:paraId="3D83F503" w14:textId="77777777" w:rsidR="00EE474D" w:rsidRDefault="00EE474D"/>
    <w:tbl>
      <w:tblPr>
        <w:tblW w:w="5077"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3"/>
        <w:gridCol w:w="3828"/>
        <w:gridCol w:w="1985"/>
      </w:tblGrid>
      <w:tr w:rsidR="00D553EE" w:rsidRPr="00AA139B" w14:paraId="1A114B55" w14:textId="77777777" w:rsidTr="00EC482A">
        <w:tc>
          <w:tcPr>
            <w:tcW w:w="2027" w:type="pct"/>
            <w:shd w:val="clear" w:color="auto" w:fill="auto"/>
          </w:tcPr>
          <w:p w14:paraId="67398614" w14:textId="164D8080" w:rsidR="00D553EE" w:rsidRPr="00AA139B" w:rsidRDefault="00D553EE" w:rsidP="00CA3B74">
            <w:pPr>
              <w:pStyle w:val="Specification"/>
              <w:numPr>
                <w:ilvl w:val="0"/>
                <w:numId w:val="42"/>
              </w:numPr>
              <w:tabs>
                <w:tab w:val="left" w:pos="567"/>
                <w:tab w:val="left" w:pos="1134"/>
              </w:tabs>
              <w:rPr>
                <w:rFonts w:cs="Calibri"/>
                <w:b/>
                <w:sz w:val="22"/>
                <w:szCs w:val="22"/>
                <w:lang w:val="en-US" w:eastAsia="zh-CN"/>
              </w:rPr>
            </w:pPr>
            <w:bookmarkStart w:id="50" w:name="_Hlk142387212"/>
            <w:bookmarkEnd w:id="49"/>
            <w:r w:rsidRPr="00AA139B">
              <w:rPr>
                <w:rFonts w:cs="Calibri"/>
                <w:b/>
                <w:sz w:val="22"/>
                <w:szCs w:val="22"/>
                <w:lang w:val="en-US" w:eastAsia="zh-CN"/>
              </w:rPr>
              <w:t xml:space="preserve">BIDDER </w:t>
            </w:r>
            <w:r w:rsidR="00F36ED9">
              <w:rPr>
                <w:rFonts w:cs="Calibri"/>
                <w:b/>
                <w:sz w:val="22"/>
                <w:szCs w:val="22"/>
                <w:lang w:val="en-US" w:eastAsia="zh-CN"/>
              </w:rPr>
              <w:t>INTERNET SERVICE PROVIDER (ISP)</w:t>
            </w:r>
            <w:r w:rsidR="00AC2D63">
              <w:rPr>
                <w:rFonts w:cs="Calibri"/>
                <w:b/>
                <w:sz w:val="22"/>
                <w:szCs w:val="22"/>
                <w:lang w:val="en-US" w:eastAsia="zh-CN"/>
              </w:rPr>
              <w:t xml:space="preserve"> </w:t>
            </w:r>
            <w:r w:rsidRPr="00AA139B">
              <w:rPr>
                <w:rFonts w:cs="Calibri"/>
                <w:b/>
                <w:sz w:val="22"/>
                <w:szCs w:val="22"/>
                <w:lang w:val="en-US" w:eastAsia="zh-CN"/>
              </w:rPr>
              <w:t>EXPERIENCE</w:t>
            </w:r>
          </w:p>
          <w:p w14:paraId="24D98D40" w14:textId="67996241" w:rsidR="00D553EE" w:rsidRPr="00F86B71" w:rsidRDefault="00D553EE" w:rsidP="007A7E6C">
            <w:pPr>
              <w:spacing w:line="240" w:lineRule="auto"/>
              <w:jc w:val="left"/>
              <w:rPr>
                <w:rFonts w:ascii="Calibri" w:hAnsi="Calibri" w:cs="Calibri"/>
              </w:rPr>
            </w:pPr>
            <w:r w:rsidRPr="00F86B71">
              <w:rPr>
                <w:rFonts w:ascii="Calibri" w:hAnsi="Calibri" w:cs="Calibri"/>
              </w:rPr>
              <w:t xml:space="preserve">The </w:t>
            </w:r>
            <w:r w:rsidR="00EE474D" w:rsidRPr="00EE474D">
              <w:rPr>
                <w:rFonts w:ascii="Calibri" w:hAnsi="Calibri" w:cs="Calibri"/>
              </w:rPr>
              <w:t>B</w:t>
            </w:r>
            <w:r w:rsidRPr="00EE474D">
              <w:rPr>
                <w:rFonts w:ascii="Calibri" w:hAnsi="Calibri" w:cs="Calibri"/>
              </w:rPr>
              <w:t xml:space="preserve">idder </w:t>
            </w:r>
            <w:r w:rsidRPr="00EE474D">
              <w:rPr>
                <w:rFonts w:ascii="Calibri" w:hAnsi="Calibri" w:cs="Calibri"/>
                <w:b/>
              </w:rPr>
              <w:t>must</w:t>
            </w:r>
            <w:r w:rsidRPr="00EE474D">
              <w:rPr>
                <w:rFonts w:ascii="Calibri" w:hAnsi="Calibri" w:cs="Calibri"/>
              </w:rPr>
              <w:t xml:space="preserve"> </w:t>
            </w:r>
            <w:r w:rsidR="00E50E09" w:rsidRPr="00EC482A">
              <w:rPr>
                <w:rFonts w:ascii="Calibri" w:hAnsi="Calibri" w:cs="Calibri"/>
                <w:b/>
                <w:bCs/>
              </w:rPr>
              <w:t>currently</w:t>
            </w:r>
            <w:r w:rsidR="00E50E09">
              <w:rPr>
                <w:rFonts w:ascii="Calibri" w:hAnsi="Calibri" w:cs="Calibri"/>
              </w:rPr>
              <w:t xml:space="preserve"> </w:t>
            </w:r>
            <w:r w:rsidRPr="00F86B71">
              <w:rPr>
                <w:rFonts w:ascii="Calibri" w:hAnsi="Calibri" w:cs="Calibri"/>
              </w:rPr>
              <w:t xml:space="preserve">be providing total </w:t>
            </w:r>
            <w:r w:rsidR="00AC2D63" w:rsidRPr="00F86B71">
              <w:rPr>
                <w:rFonts w:ascii="Calibri" w:hAnsi="Calibri" w:cs="Calibri"/>
              </w:rPr>
              <w:t>(</w:t>
            </w:r>
            <w:r w:rsidR="00AC2D63" w:rsidRPr="00097782">
              <w:rPr>
                <w:rFonts w:ascii="Calibri" w:hAnsi="Calibri" w:cs="Calibri"/>
              </w:rPr>
              <w:t xml:space="preserve">Internet) </w:t>
            </w:r>
            <w:r w:rsidRPr="00097782">
              <w:rPr>
                <w:rFonts w:ascii="Calibri" w:hAnsi="Calibri" w:cs="Calibri"/>
              </w:rPr>
              <w:t xml:space="preserve">transit bandwidth of at least </w:t>
            </w:r>
            <w:r w:rsidR="00BC0F10" w:rsidRPr="00097782">
              <w:rPr>
                <w:rFonts w:ascii="Calibri" w:hAnsi="Calibri" w:cs="Calibri"/>
              </w:rPr>
              <w:t>25</w:t>
            </w:r>
            <w:r w:rsidRPr="00097782">
              <w:rPr>
                <w:rFonts w:ascii="Calibri" w:hAnsi="Calibri" w:cs="Calibri"/>
              </w:rPr>
              <w:t xml:space="preserve"> Gbps to</w:t>
            </w:r>
            <w:r w:rsidR="00852D0A">
              <w:rPr>
                <w:rFonts w:ascii="Calibri" w:hAnsi="Calibri" w:cs="Calibri"/>
              </w:rPr>
              <w:t xml:space="preserve"> </w:t>
            </w:r>
            <w:r w:rsidR="00B40E51" w:rsidRPr="00AE6937">
              <w:rPr>
                <w:rFonts w:ascii="Calibri" w:hAnsi="Calibri" w:cs="Calibri"/>
              </w:rPr>
              <w:t>customer/s.</w:t>
            </w:r>
          </w:p>
        </w:tc>
        <w:tc>
          <w:tcPr>
            <w:tcW w:w="1958" w:type="pct"/>
            <w:shd w:val="clear" w:color="auto" w:fill="auto"/>
          </w:tcPr>
          <w:p w14:paraId="1C8A3485" w14:textId="77777777" w:rsidR="00537908" w:rsidRDefault="00537908" w:rsidP="00890DE9">
            <w:pPr>
              <w:spacing w:line="240" w:lineRule="auto"/>
              <w:rPr>
                <w:rFonts w:cs="Calibri"/>
              </w:rPr>
            </w:pPr>
          </w:p>
          <w:p w14:paraId="0CB298D3" w14:textId="77777777" w:rsidR="00537908" w:rsidRDefault="00537908" w:rsidP="00890DE9">
            <w:pPr>
              <w:spacing w:line="240" w:lineRule="auto"/>
              <w:rPr>
                <w:rFonts w:cs="Calibri"/>
              </w:rPr>
            </w:pPr>
          </w:p>
          <w:p w14:paraId="490C9DE0" w14:textId="0250C09D" w:rsidR="00D553EE" w:rsidRPr="0079052B" w:rsidRDefault="00DE39E0" w:rsidP="00890DE9">
            <w:pPr>
              <w:spacing w:line="240" w:lineRule="auto"/>
              <w:rPr>
                <w:rFonts w:cs="Calibri"/>
              </w:rPr>
            </w:pPr>
            <w:r w:rsidRPr="0079052B">
              <w:rPr>
                <w:rFonts w:cs="Calibri"/>
              </w:rPr>
              <w:t xml:space="preserve">The Bidder </w:t>
            </w:r>
            <w:r w:rsidRPr="0079052B">
              <w:rPr>
                <w:rFonts w:cs="Calibri"/>
                <w:b/>
              </w:rPr>
              <w:t>must</w:t>
            </w:r>
            <w:r w:rsidRPr="00EC482A">
              <w:rPr>
                <w:rFonts w:cs="Calibri"/>
                <w:b/>
                <w:bCs/>
              </w:rPr>
              <w:t xml:space="preserve"> </w:t>
            </w:r>
            <w:r w:rsidR="00642DFB" w:rsidRPr="00652553">
              <w:rPr>
                <w:rFonts w:cs="Calibri"/>
                <w:b/>
                <w:bCs/>
              </w:rPr>
              <w:t>confirm</w:t>
            </w:r>
            <w:r w:rsidR="00642DFB" w:rsidRPr="00652553">
              <w:rPr>
                <w:rFonts w:cs="Calibri"/>
              </w:rPr>
              <w:t xml:space="preserve"> that </w:t>
            </w:r>
            <w:r w:rsidR="00EE474D" w:rsidRPr="00652553">
              <w:rPr>
                <w:rFonts w:cs="Calibri"/>
              </w:rPr>
              <w:t>the Bidder</w:t>
            </w:r>
            <w:r w:rsidR="00EE474D">
              <w:rPr>
                <w:rFonts w:cs="Calibri"/>
              </w:rPr>
              <w:t xml:space="preserve"> </w:t>
            </w:r>
            <w:r w:rsidR="00642DFB" w:rsidRPr="00AE6937">
              <w:rPr>
                <w:rFonts w:cs="Calibri"/>
              </w:rPr>
              <w:t xml:space="preserve">is </w:t>
            </w:r>
            <w:r w:rsidR="00CC6969" w:rsidRPr="00AE6937">
              <w:rPr>
                <w:rFonts w:cs="Calibri"/>
                <w:b/>
                <w:bCs/>
              </w:rPr>
              <w:t>currently</w:t>
            </w:r>
            <w:r w:rsidR="00CC6969" w:rsidRPr="0079052B">
              <w:rPr>
                <w:rFonts w:cs="Calibri"/>
                <w:b/>
                <w:bCs/>
              </w:rPr>
              <w:t xml:space="preserve"> </w:t>
            </w:r>
            <w:r w:rsidR="00642DFB" w:rsidRPr="0079052B">
              <w:rPr>
                <w:rFonts w:cs="Calibri"/>
              </w:rPr>
              <w:t xml:space="preserve">providing total (Internet) transit bandwidth </w:t>
            </w:r>
            <w:r w:rsidR="00642DFB" w:rsidRPr="00EE474D">
              <w:rPr>
                <w:rFonts w:cs="Calibri"/>
              </w:rPr>
              <w:t>of at least 25 Gbps to</w:t>
            </w:r>
            <w:r w:rsidR="00852D0A" w:rsidRPr="00EE474D">
              <w:rPr>
                <w:rFonts w:cs="Calibri"/>
              </w:rPr>
              <w:t xml:space="preserve"> </w:t>
            </w:r>
            <w:r w:rsidR="00642DFB" w:rsidRPr="00EE474D">
              <w:rPr>
                <w:rFonts w:cs="Calibri"/>
              </w:rPr>
              <w:t>customer</w:t>
            </w:r>
            <w:r w:rsidR="00B40E51" w:rsidRPr="00EE474D">
              <w:rPr>
                <w:rFonts w:cs="Calibri"/>
              </w:rPr>
              <w:t>/s</w:t>
            </w:r>
            <w:r w:rsidR="00642DFB" w:rsidRPr="00EE474D">
              <w:rPr>
                <w:rFonts w:cs="Calibri"/>
              </w:rPr>
              <w:t xml:space="preserve"> by </w:t>
            </w:r>
            <w:r w:rsidR="00E75353" w:rsidRPr="00EE474D">
              <w:rPr>
                <w:rFonts w:cs="Calibri"/>
              </w:rPr>
              <w:t>p</w:t>
            </w:r>
            <w:r w:rsidR="00D553EE" w:rsidRPr="00EE474D">
              <w:rPr>
                <w:rFonts w:cs="Calibri"/>
              </w:rPr>
              <w:t>rovi</w:t>
            </w:r>
            <w:r w:rsidR="00D553EE" w:rsidRPr="0079052B">
              <w:rPr>
                <w:rFonts w:cs="Calibri"/>
              </w:rPr>
              <w:t>d</w:t>
            </w:r>
            <w:r w:rsidR="00642DFB" w:rsidRPr="0079052B">
              <w:rPr>
                <w:rFonts w:cs="Calibri"/>
              </w:rPr>
              <w:t xml:space="preserve">ing </w:t>
            </w:r>
            <w:r w:rsidR="00642DFB" w:rsidRPr="00AE6937">
              <w:rPr>
                <w:rFonts w:cs="Calibri"/>
                <w:u w:val="single"/>
              </w:rPr>
              <w:t>all</w:t>
            </w:r>
            <w:r w:rsidR="00DD231C" w:rsidRPr="00AE6937">
              <w:rPr>
                <w:rFonts w:cs="Calibri"/>
                <w:u w:val="single"/>
              </w:rPr>
              <w:t xml:space="preserve"> of the following reference details</w:t>
            </w:r>
            <w:r w:rsidR="002962BD" w:rsidRPr="00AE6937">
              <w:rPr>
                <w:rFonts w:cs="Calibri"/>
              </w:rPr>
              <w:t>:</w:t>
            </w:r>
            <w:r w:rsidR="002962BD" w:rsidRPr="0079052B">
              <w:rPr>
                <w:rFonts w:cs="Calibri"/>
              </w:rPr>
              <w:t xml:space="preserve"> </w:t>
            </w:r>
          </w:p>
          <w:p w14:paraId="2C59E419" w14:textId="56B854FE" w:rsidR="002962BD" w:rsidRPr="0079052B" w:rsidRDefault="002962BD" w:rsidP="00CA3B74">
            <w:pPr>
              <w:pStyle w:val="ListParagraph"/>
              <w:numPr>
                <w:ilvl w:val="1"/>
                <w:numId w:val="23"/>
              </w:numPr>
              <w:spacing w:after="120"/>
              <w:ind w:left="603"/>
              <w:outlineLvl w:val="9"/>
              <w:rPr>
                <w:rFonts w:cstheme="minorHAnsi"/>
              </w:rPr>
            </w:pPr>
            <w:r w:rsidRPr="00AE6937">
              <w:rPr>
                <w:rFonts w:cstheme="minorHAnsi"/>
              </w:rPr>
              <w:t>C</w:t>
            </w:r>
            <w:r w:rsidR="00642DFB" w:rsidRPr="00AE6937">
              <w:rPr>
                <w:rFonts w:cstheme="minorHAnsi"/>
              </w:rPr>
              <w:t>ustomer / c</w:t>
            </w:r>
            <w:r w:rsidRPr="00AE6937">
              <w:rPr>
                <w:rFonts w:cstheme="minorHAnsi"/>
              </w:rPr>
              <w:t>ompany</w:t>
            </w:r>
            <w:r w:rsidRPr="0079052B">
              <w:rPr>
                <w:rFonts w:cstheme="minorHAnsi"/>
              </w:rPr>
              <w:t xml:space="preserve"> name; </w:t>
            </w:r>
            <w:r w:rsidRPr="0079052B">
              <w:rPr>
                <w:rFonts w:cstheme="minorHAnsi"/>
                <w:b/>
                <w:bCs/>
              </w:rPr>
              <w:t>and</w:t>
            </w:r>
          </w:p>
          <w:p w14:paraId="0F906641" w14:textId="55470BCE" w:rsidR="002962BD" w:rsidRPr="0079052B" w:rsidRDefault="002962BD" w:rsidP="00CA3B74">
            <w:pPr>
              <w:pStyle w:val="ListParagraph"/>
              <w:numPr>
                <w:ilvl w:val="1"/>
                <w:numId w:val="23"/>
              </w:numPr>
              <w:spacing w:after="120"/>
              <w:ind w:left="603"/>
              <w:outlineLvl w:val="9"/>
              <w:rPr>
                <w:rFonts w:cstheme="minorHAnsi"/>
              </w:rPr>
            </w:pPr>
            <w:r w:rsidRPr="0079052B">
              <w:rPr>
                <w:rFonts w:cstheme="minorHAnsi"/>
              </w:rPr>
              <w:t xml:space="preserve">Reference Person Name, Tel and/or email; </w:t>
            </w:r>
            <w:r w:rsidRPr="0079052B">
              <w:rPr>
                <w:rFonts w:cstheme="minorHAnsi"/>
                <w:b/>
                <w:bCs/>
              </w:rPr>
              <w:t>and</w:t>
            </w:r>
          </w:p>
          <w:p w14:paraId="31AF96EB" w14:textId="6EFA03BA" w:rsidR="002962BD" w:rsidRDefault="00642DFB" w:rsidP="00CA3B74">
            <w:pPr>
              <w:pStyle w:val="ListParagraph"/>
              <w:numPr>
                <w:ilvl w:val="1"/>
                <w:numId w:val="23"/>
              </w:numPr>
              <w:spacing w:after="120"/>
              <w:ind w:left="603"/>
              <w:outlineLvl w:val="9"/>
              <w:rPr>
                <w:rFonts w:cstheme="minorHAnsi"/>
              </w:rPr>
            </w:pPr>
            <w:r w:rsidRPr="00AE6937">
              <w:rPr>
                <w:rFonts w:cstheme="minorHAnsi"/>
              </w:rPr>
              <w:t>Transit bandwidth</w:t>
            </w:r>
            <w:r w:rsidR="002962BD" w:rsidRPr="00AE6937">
              <w:rPr>
                <w:rFonts w:cstheme="minorHAnsi"/>
              </w:rPr>
              <w:t xml:space="preserve"> </w:t>
            </w:r>
            <w:r w:rsidRPr="00AE6937">
              <w:rPr>
                <w:rFonts w:cstheme="minorHAnsi"/>
              </w:rPr>
              <w:t>for customer</w:t>
            </w:r>
            <w:r w:rsidR="003C7178">
              <w:rPr>
                <w:rFonts w:cstheme="minorHAnsi"/>
              </w:rPr>
              <w:t>.</w:t>
            </w:r>
          </w:p>
          <w:p w14:paraId="0517A783" w14:textId="77777777" w:rsidR="00537908" w:rsidRPr="00AE6937" w:rsidRDefault="00537908" w:rsidP="00EC482A">
            <w:pPr>
              <w:pStyle w:val="ListParagraph"/>
              <w:spacing w:after="120"/>
              <w:ind w:left="603"/>
              <w:outlineLvl w:val="9"/>
              <w:rPr>
                <w:rFonts w:cstheme="minorHAnsi"/>
              </w:rPr>
            </w:pPr>
          </w:p>
          <w:p w14:paraId="36AB1421" w14:textId="77777777" w:rsidR="008D2CBD" w:rsidRDefault="008D2CBD" w:rsidP="00AE6937">
            <w:pPr>
              <w:rPr>
                <w:rFonts w:asciiTheme="minorHAnsi" w:hAnsiTheme="minorHAnsi" w:cstheme="minorHAnsi"/>
                <w:b/>
                <w:bCs/>
              </w:rPr>
            </w:pPr>
            <w:r w:rsidRPr="00D61CF2">
              <w:rPr>
                <w:rFonts w:asciiTheme="minorHAnsi" w:hAnsiTheme="minorHAnsi" w:cstheme="minorHAnsi"/>
                <w:b/>
                <w:bCs/>
              </w:rPr>
              <w:t xml:space="preserve">NOTE (1): </w:t>
            </w:r>
          </w:p>
          <w:p w14:paraId="7676D2F9" w14:textId="2B8B0C59" w:rsidR="008D2CBD" w:rsidRPr="00652553" w:rsidRDefault="008D2CBD" w:rsidP="002962BD">
            <w:pPr>
              <w:rPr>
                <w:rFonts w:asciiTheme="minorHAnsi" w:hAnsiTheme="minorHAnsi" w:cstheme="minorHAnsi"/>
                <w:b/>
                <w:bCs/>
              </w:rPr>
            </w:pPr>
            <w:r w:rsidRPr="00AE6937">
              <w:rPr>
                <w:rFonts w:asciiTheme="minorHAnsi" w:hAnsiTheme="minorHAnsi" w:cstheme="minorHAnsi"/>
              </w:rPr>
              <w:t xml:space="preserve">The Bidder is not limited by the number of Customers and can expand and add to </w:t>
            </w:r>
            <w:r w:rsidRPr="00EC482A">
              <w:rPr>
                <w:rFonts w:asciiTheme="minorHAnsi" w:hAnsiTheme="minorHAnsi" w:cstheme="minorHAnsi"/>
                <w:b/>
                <w:bCs/>
              </w:rPr>
              <w:t>table 6</w:t>
            </w:r>
            <w:r w:rsidRPr="00AE6937">
              <w:rPr>
                <w:rFonts w:asciiTheme="minorHAnsi" w:hAnsiTheme="minorHAnsi" w:cstheme="minorHAnsi"/>
              </w:rPr>
              <w:t xml:space="preserve"> as long as the total number of customer information for the Total </w:t>
            </w:r>
            <w:r w:rsidRPr="00AE6937">
              <w:rPr>
                <w:rFonts w:asciiTheme="minorHAnsi" w:hAnsiTheme="minorHAnsi" w:cstheme="minorHAnsi"/>
              </w:rPr>
              <w:lastRenderedPageBreak/>
              <w:t xml:space="preserve">Transit Bandwidth for all customers adds up </w:t>
            </w:r>
            <w:r w:rsidRPr="00652553">
              <w:rPr>
                <w:rFonts w:asciiTheme="minorHAnsi" w:hAnsiTheme="minorHAnsi" w:cstheme="minorHAnsi"/>
              </w:rPr>
              <w:t>to 25 Gbps or higher).</w:t>
            </w:r>
          </w:p>
          <w:p w14:paraId="56A54F87" w14:textId="589C686D" w:rsidR="002962BD" w:rsidRPr="00652553" w:rsidRDefault="002962BD" w:rsidP="002962BD">
            <w:pPr>
              <w:rPr>
                <w:rFonts w:asciiTheme="minorHAnsi" w:hAnsiTheme="minorHAnsi" w:cstheme="minorHAnsi"/>
                <w:b/>
                <w:bCs/>
              </w:rPr>
            </w:pPr>
            <w:r w:rsidRPr="00652553">
              <w:rPr>
                <w:rFonts w:asciiTheme="minorHAnsi" w:hAnsiTheme="minorHAnsi" w:cstheme="minorHAnsi"/>
                <w:b/>
                <w:bCs/>
              </w:rPr>
              <w:t>NOTE (</w:t>
            </w:r>
            <w:r w:rsidR="008D2CBD" w:rsidRPr="00652553">
              <w:rPr>
                <w:rFonts w:asciiTheme="minorHAnsi" w:hAnsiTheme="minorHAnsi" w:cstheme="minorHAnsi"/>
                <w:b/>
                <w:bCs/>
              </w:rPr>
              <w:t>2</w:t>
            </w:r>
            <w:r w:rsidRPr="00652553">
              <w:rPr>
                <w:rFonts w:asciiTheme="minorHAnsi" w:hAnsiTheme="minorHAnsi" w:cstheme="minorHAnsi"/>
                <w:b/>
                <w:bCs/>
              </w:rPr>
              <w:t xml:space="preserve">): </w:t>
            </w:r>
          </w:p>
          <w:p w14:paraId="09ED3CEF" w14:textId="50CE29D1" w:rsidR="00EE474D" w:rsidRPr="0079052B" w:rsidRDefault="00EE474D" w:rsidP="00E860B3">
            <w:pPr>
              <w:spacing w:line="240" w:lineRule="auto"/>
              <w:rPr>
                <w:rFonts w:asciiTheme="minorHAnsi" w:hAnsiTheme="minorHAnsi" w:cstheme="minorHAnsi"/>
              </w:rPr>
            </w:pPr>
            <w:r w:rsidRPr="00652553">
              <w:rPr>
                <w:rFonts w:asciiTheme="minorHAnsi" w:hAnsiTheme="minorHAnsi" w:cstheme="minorHAnsi"/>
              </w:rPr>
              <w:t xml:space="preserve">SITA reserves the right to </w:t>
            </w:r>
            <w:r w:rsidRPr="00652553">
              <w:rPr>
                <w:rFonts w:asciiTheme="minorHAnsi" w:hAnsiTheme="minorHAnsi" w:cstheme="minorHAnsi"/>
                <w:b/>
                <w:bCs/>
              </w:rPr>
              <w:t>clarify</w:t>
            </w:r>
            <w:r w:rsidRPr="00652553">
              <w:rPr>
                <w:rFonts w:asciiTheme="minorHAnsi" w:hAnsiTheme="minorHAnsi" w:cstheme="minorHAnsi"/>
              </w:rPr>
              <w:t xml:space="preserve"> by requesting further information after bid closure to confirm compliance to this section if required.</w:t>
            </w:r>
            <w:r>
              <w:rPr>
                <w:rFonts w:asciiTheme="minorHAnsi" w:hAnsiTheme="minorHAnsi" w:cstheme="minorHAnsi"/>
              </w:rPr>
              <w:t xml:space="preserve"> </w:t>
            </w:r>
          </w:p>
          <w:p w14:paraId="5BF2D29C" w14:textId="035F11D1" w:rsidR="002962BD" w:rsidRPr="0079052B" w:rsidRDefault="002962BD" w:rsidP="002962BD">
            <w:pPr>
              <w:rPr>
                <w:rFonts w:asciiTheme="minorHAnsi" w:hAnsiTheme="minorHAnsi" w:cstheme="minorHAnsi"/>
                <w:b/>
                <w:bCs/>
              </w:rPr>
            </w:pPr>
            <w:r w:rsidRPr="0079052B">
              <w:rPr>
                <w:rFonts w:asciiTheme="minorHAnsi" w:hAnsiTheme="minorHAnsi" w:cstheme="minorHAnsi"/>
                <w:b/>
                <w:bCs/>
              </w:rPr>
              <w:t>NOTE (</w:t>
            </w:r>
            <w:r w:rsidR="008D2CBD">
              <w:rPr>
                <w:rFonts w:asciiTheme="minorHAnsi" w:hAnsiTheme="minorHAnsi" w:cstheme="minorHAnsi"/>
                <w:b/>
                <w:bCs/>
              </w:rPr>
              <w:t>3</w:t>
            </w:r>
            <w:r w:rsidRPr="0079052B">
              <w:rPr>
                <w:rFonts w:asciiTheme="minorHAnsi" w:hAnsiTheme="minorHAnsi" w:cstheme="minorHAnsi"/>
                <w:b/>
                <w:bCs/>
              </w:rPr>
              <w:t xml:space="preserve">): </w:t>
            </w:r>
          </w:p>
          <w:p w14:paraId="2DACA7C1" w14:textId="767B3A3B" w:rsidR="00273432" w:rsidRPr="0079052B" w:rsidRDefault="002962BD" w:rsidP="00E860B3">
            <w:pPr>
              <w:spacing w:line="240" w:lineRule="auto"/>
              <w:rPr>
                <w:rFonts w:asciiTheme="minorHAnsi" w:hAnsiTheme="minorHAnsi" w:cstheme="minorHAnsi"/>
              </w:rPr>
            </w:pPr>
            <w:r w:rsidRPr="0079052B">
              <w:rPr>
                <w:rFonts w:asciiTheme="minorHAnsi" w:hAnsiTheme="minorHAnsi" w:cstheme="minorHAnsi"/>
              </w:rPr>
              <w:t xml:space="preserve">SITA reserves the right to </w:t>
            </w:r>
            <w:r w:rsidRPr="00EC482A">
              <w:rPr>
                <w:rFonts w:asciiTheme="minorHAnsi" w:hAnsiTheme="minorHAnsi" w:cstheme="minorHAnsi"/>
                <w:b/>
                <w:bCs/>
              </w:rPr>
              <w:t>verify</w:t>
            </w:r>
            <w:r w:rsidRPr="0079052B">
              <w:rPr>
                <w:rFonts w:asciiTheme="minorHAnsi" w:hAnsiTheme="minorHAnsi" w:cstheme="minorHAnsi"/>
              </w:rPr>
              <w:t xml:space="preserve"> information provided.</w:t>
            </w:r>
          </w:p>
        </w:tc>
        <w:tc>
          <w:tcPr>
            <w:tcW w:w="1015" w:type="pct"/>
          </w:tcPr>
          <w:p w14:paraId="4913A24C" w14:textId="77777777" w:rsidR="00537908" w:rsidRDefault="00537908" w:rsidP="00E860B3">
            <w:pPr>
              <w:spacing w:line="240" w:lineRule="auto"/>
              <w:jc w:val="left"/>
              <w:rPr>
                <w:rFonts w:asciiTheme="minorHAnsi" w:hAnsiTheme="minorHAnsi" w:cstheme="minorHAnsi"/>
                <w:color w:val="FF0000"/>
              </w:rPr>
            </w:pPr>
          </w:p>
          <w:p w14:paraId="4A1DDB84" w14:textId="77777777" w:rsidR="00537908" w:rsidRDefault="00537908" w:rsidP="00E860B3">
            <w:pPr>
              <w:spacing w:line="240" w:lineRule="auto"/>
              <w:jc w:val="left"/>
              <w:rPr>
                <w:rFonts w:asciiTheme="minorHAnsi" w:hAnsiTheme="minorHAnsi" w:cstheme="minorHAnsi"/>
                <w:color w:val="FF0000"/>
              </w:rPr>
            </w:pPr>
          </w:p>
          <w:p w14:paraId="53AC74FF" w14:textId="11461EF2" w:rsidR="00D553EE" w:rsidRPr="00AA139B" w:rsidRDefault="00CC226E" w:rsidP="00E860B3">
            <w:pPr>
              <w:spacing w:line="240" w:lineRule="auto"/>
              <w:jc w:val="left"/>
              <w:rPr>
                <w:rFonts w:cs="Calibri"/>
              </w:rPr>
            </w:pPr>
            <w:r w:rsidRPr="00CC226E">
              <w:rPr>
                <w:rFonts w:asciiTheme="minorHAnsi" w:hAnsiTheme="minorHAnsi" w:cstheme="minorHAnsi"/>
                <w:color w:val="FF0000"/>
              </w:rPr>
              <w:t xml:space="preserve">&lt;provide unique reference to locate substantiating evidence in the bid </w:t>
            </w:r>
            <w:r w:rsidRPr="00273432">
              <w:rPr>
                <w:rFonts w:asciiTheme="minorHAnsi" w:hAnsiTheme="minorHAnsi" w:cstheme="minorHAnsi"/>
                <w:color w:val="FF0000"/>
              </w:rPr>
              <w:t>response</w:t>
            </w:r>
            <w:r w:rsidR="00DA4BFC" w:rsidRPr="00273432">
              <w:rPr>
                <w:rFonts w:asciiTheme="minorHAnsi" w:hAnsiTheme="minorHAnsi" w:cstheme="minorHAnsi"/>
                <w:color w:val="FF0000"/>
              </w:rPr>
              <w:t xml:space="preserve"> </w:t>
            </w:r>
            <w:r w:rsidR="00DA4BFC" w:rsidRPr="00273432">
              <w:rPr>
                <w:rFonts w:asciiTheme="minorHAnsi" w:hAnsiTheme="minorHAnsi" w:cstheme="minorHAnsi"/>
                <w:b/>
                <w:bCs/>
                <w:color w:val="FF0000"/>
              </w:rPr>
              <w:t xml:space="preserve">– see Annex A, par </w:t>
            </w:r>
            <w:r w:rsidR="003D4C95" w:rsidRPr="00273432">
              <w:rPr>
                <w:rFonts w:asciiTheme="minorHAnsi" w:hAnsiTheme="minorHAnsi" w:cstheme="minorHAnsi"/>
                <w:b/>
                <w:bCs/>
                <w:color w:val="FF0000"/>
              </w:rPr>
              <w:t>5.2.1</w:t>
            </w:r>
            <w:r w:rsidR="00B40E51" w:rsidRPr="00273432">
              <w:rPr>
                <w:rFonts w:asciiTheme="minorHAnsi" w:hAnsiTheme="minorHAnsi" w:cstheme="minorHAnsi"/>
                <w:b/>
                <w:bCs/>
                <w:color w:val="FF0000"/>
              </w:rPr>
              <w:t>, table 6</w:t>
            </w:r>
            <w:r w:rsidRPr="00273432">
              <w:rPr>
                <w:rFonts w:asciiTheme="minorHAnsi" w:hAnsiTheme="minorHAnsi" w:cstheme="minorHAnsi"/>
                <w:color w:val="FF0000"/>
              </w:rPr>
              <w:t>&gt;</w:t>
            </w:r>
          </w:p>
        </w:tc>
      </w:tr>
      <w:bookmarkEnd w:id="50"/>
      <w:tr w:rsidR="00344B24" w:rsidRPr="00AA139B" w14:paraId="68DC54DB" w14:textId="77777777" w:rsidTr="00EC482A">
        <w:tc>
          <w:tcPr>
            <w:tcW w:w="2027" w:type="pct"/>
            <w:shd w:val="clear" w:color="auto" w:fill="auto"/>
          </w:tcPr>
          <w:p w14:paraId="2483B68D" w14:textId="77777777" w:rsidR="00344B24" w:rsidRPr="000A2C07" w:rsidRDefault="00AC2D63" w:rsidP="00CA3B74">
            <w:pPr>
              <w:pStyle w:val="Specification"/>
              <w:numPr>
                <w:ilvl w:val="0"/>
                <w:numId w:val="42"/>
              </w:numPr>
              <w:tabs>
                <w:tab w:val="left" w:pos="567"/>
                <w:tab w:val="left" w:pos="1134"/>
              </w:tabs>
              <w:rPr>
                <w:rStyle w:val="Strong"/>
                <w:rFonts w:cs="Calibri"/>
                <w:b w:val="0"/>
                <w:bCs w:val="0"/>
                <w:color w:val="00000A"/>
                <w:kern w:val="1"/>
                <w:sz w:val="22"/>
                <w:szCs w:val="22"/>
                <w:lang w:val="en-US" w:eastAsia="zh-CN"/>
              </w:rPr>
            </w:pPr>
            <w:r w:rsidRPr="000A2C07">
              <w:rPr>
                <w:rStyle w:val="Strong"/>
                <w:rFonts w:cs="Calibri"/>
                <w:sz w:val="22"/>
                <w:szCs w:val="22"/>
              </w:rPr>
              <w:t>B</w:t>
            </w:r>
            <w:r w:rsidRPr="000A2C07">
              <w:rPr>
                <w:rStyle w:val="Strong"/>
                <w:sz w:val="22"/>
                <w:szCs w:val="22"/>
              </w:rPr>
              <w:t xml:space="preserve">IDDER </w:t>
            </w:r>
            <w:r w:rsidRPr="000A2C07">
              <w:rPr>
                <w:rStyle w:val="Strong"/>
                <w:rFonts w:cs="Calibri"/>
                <w:sz w:val="22"/>
                <w:szCs w:val="22"/>
              </w:rPr>
              <w:t>B</w:t>
            </w:r>
            <w:r w:rsidRPr="000A2C07">
              <w:rPr>
                <w:rStyle w:val="Strong"/>
                <w:sz w:val="22"/>
                <w:szCs w:val="22"/>
              </w:rPr>
              <w:t>ROADBAND</w:t>
            </w:r>
            <w:r w:rsidR="00344B24" w:rsidRPr="000A2C07">
              <w:rPr>
                <w:rStyle w:val="Strong"/>
                <w:rFonts w:cs="Calibri"/>
                <w:sz w:val="22"/>
                <w:szCs w:val="22"/>
              </w:rPr>
              <w:t xml:space="preserve"> </w:t>
            </w:r>
            <w:r w:rsidRPr="000A2C07">
              <w:rPr>
                <w:rStyle w:val="Strong"/>
                <w:rFonts w:cs="Calibri"/>
                <w:sz w:val="22"/>
                <w:szCs w:val="22"/>
              </w:rPr>
              <w:t>E</w:t>
            </w:r>
            <w:r w:rsidRPr="000A2C07">
              <w:rPr>
                <w:rStyle w:val="Strong"/>
                <w:sz w:val="22"/>
                <w:szCs w:val="22"/>
              </w:rPr>
              <w:t>XPERIENCE</w:t>
            </w:r>
          </w:p>
          <w:p w14:paraId="6BFEFB50" w14:textId="2F2EF7CF" w:rsidR="00344B24" w:rsidRPr="00AC2D63" w:rsidRDefault="00AC2D63" w:rsidP="00207883">
            <w:pPr>
              <w:pStyle w:val="Specification"/>
              <w:rPr>
                <w:rFonts w:asciiTheme="minorHAnsi" w:hAnsiTheme="minorHAnsi" w:cstheme="minorHAnsi"/>
                <w:sz w:val="22"/>
                <w:szCs w:val="22"/>
                <w:lang w:val="en-US" w:eastAsia="zh-CN"/>
              </w:rPr>
            </w:pPr>
            <w:r w:rsidRPr="000A2C07">
              <w:rPr>
                <w:rFonts w:cs="Calibri"/>
                <w:sz w:val="22"/>
                <w:szCs w:val="22"/>
              </w:rPr>
              <w:t xml:space="preserve">The </w:t>
            </w:r>
            <w:r w:rsidR="00097782" w:rsidRPr="000A2C07">
              <w:rPr>
                <w:rFonts w:cs="Calibri"/>
                <w:sz w:val="22"/>
                <w:szCs w:val="22"/>
              </w:rPr>
              <w:t>B</w:t>
            </w:r>
            <w:r w:rsidRPr="000A2C07">
              <w:rPr>
                <w:rFonts w:cs="Calibri"/>
                <w:sz w:val="22"/>
                <w:szCs w:val="22"/>
              </w:rPr>
              <w:t xml:space="preserve">idder </w:t>
            </w:r>
            <w:r w:rsidRPr="004E2238">
              <w:rPr>
                <w:rFonts w:cs="Calibri"/>
                <w:b/>
                <w:sz w:val="22"/>
                <w:szCs w:val="22"/>
              </w:rPr>
              <w:t>must</w:t>
            </w:r>
            <w:r w:rsidRPr="004E2238">
              <w:rPr>
                <w:rFonts w:cs="Calibri"/>
                <w:sz w:val="22"/>
                <w:szCs w:val="22"/>
              </w:rPr>
              <w:t xml:space="preserve"> </w:t>
            </w:r>
            <w:r w:rsidR="000A2C07" w:rsidRPr="00AE6937">
              <w:rPr>
                <w:rFonts w:cs="Calibri"/>
                <w:sz w:val="22"/>
                <w:szCs w:val="22"/>
              </w:rPr>
              <w:t xml:space="preserve">be </w:t>
            </w:r>
            <w:r w:rsidR="000A2C07" w:rsidRPr="00EC482A">
              <w:rPr>
                <w:rFonts w:cs="Calibri"/>
                <w:b/>
                <w:bCs/>
                <w:sz w:val="22"/>
                <w:szCs w:val="22"/>
              </w:rPr>
              <w:t>currently</w:t>
            </w:r>
            <w:r w:rsidR="000A2C07" w:rsidRPr="00AE6937">
              <w:rPr>
                <w:rFonts w:cs="Calibri"/>
                <w:sz w:val="22"/>
                <w:szCs w:val="22"/>
              </w:rPr>
              <w:t xml:space="preserve"> providing</w:t>
            </w:r>
            <w:r w:rsidR="004129BE" w:rsidRPr="000A2C07">
              <w:rPr>
                <w:rFonts w:cs="Calibri"/>
                <w:sz w:val="22"/>
                <w:szCs w:val="22"/>
              </w:rPr>
              <w:t xml:space="preserve"> </w:t>
            </w:r>
            <w:r w:rsidRPr="000A2C07">
              <w:rPr>
                <w:rFonts w:cs="Calibri"/>
                <w:sz w:val="22"/>
                <w:szCs w:val="22"/>
              </w:rPr>
              <w:t>broadband connectivity services at speeds of at least 100</w:t>
            </w:r>
            <w:r w:rsidR="00C21130" w:rsidRPr="000A2C07">
              <w:rPr>
                <w:rFonts w:cs="Calibri"/>
                <w:sz w:val="22"/>
                <w:szCs w:val="22"/>
              </w:rPr>
              <w:t xml:space="preserve"> </w:t>
            </w:r>
            <w:r w:rsidRPr="000A2C07">
              <w:rPr>
                <w:rFonts w:cs="Calibri"/>
                <w:sz w:val="22"/>
                <w:szCs w:val="22"/>
              </w:rPr>
              <w:t>Mbps</w:t>
            </w:r>
            <w:r w:rsidR="00A310AB" w:rsidRPr="000A2C07">
              <w:rPr>
                <w:rFonts w:cs="Calibri"/>
                <w:sz w:val="22"/>
                <w:szCs w:val="22"/>
              </w:rPr>
              <w:t xml:space="preserve"> </w:t>
            </w:r>
            <w:r w:rsidRPr="000A2C07">
              <w:rPr>
                <w:rFonts w:cs="Calibri"/>
                <w:sz w:val="22"/>
                <w:szCs w:val="22"/>
              </w:rPr>
              <w:t>to</w:t>
            </w:r>
            <w:r w:rsidRPr="000A2C07">
              <w:rPr>
                <w:sz w:val="22"/>
              </w:rPr>
              <w:t xml:space="preserve"> </w:t>
            </w:r>
            <w:r w:rsidR="000F0AA0" w:rsidRPr="000A2C07">
              <w:rPr>
                <w:rFonts w:cs="Calibri"/>
                <w:sz w:val="22"/>
                <w:szCs w:val="22"/>
              </w:rPr>
              <w:t>customer/s</w:t>
            </w:r>
            <w:r w:rsidR="004129BE" w:rsidRPr="000A2C07">
              <w:rPr>
                <w:rFonts w:cs="Calibri"/>
                <w:sz w:val="22"/>
                <w:szCs w:val="22"/>
              </w:rPr>
              <w:t xml:space="preserve"> across </w:t>
            </w:r>
            <w:r w:rsidRPr="000A2C07">
              <w:rPr>
                <w:rFonts w:cs="Calibri"/>
                <w:sz w:val="22"/>
                <w:szCs w:val="22"/>
              </w:rPr>
              <w:t>at least 200 sites</w:t>
            </w:r>
            <w:r w:rsidR="00F737C0" w:rsidRPr="000A2C07">
              <w:rPr>
                <w:rFonts w:cs="Calibri"/>
                <w:sz w:val="22"/>
                <w:szCs w:val="22"/>
              </w:rPr>
              <w:t xml:space="preserve"> </w:t>
            </w:r>
            <w:r w:rsidR="00521F61" w:rsidRPr="000A2C07">
              <w:rPr>
                <w:rFonts w:cs="Calibri"/>
                <w:sz w:val="22"/>
                <w:szCs w:val="22"/>
              </w:rPr>
              <w:t>in South Africa</w:t>
            </w:r>
            <w:r w:rsidRPr="000A2C07">
              <w:rPr>
                <w:rFonts w:asciiTheme="minorHAnsi" w:hAnsiTheme="minorHAnsi" w:cstheme="minorHAnsi"/>
                <w:sz w:val="22"/>
                <w:szCs w:val="22"/>
              </w:rPr>
              <w:t>.</w:t>
            </w:r>
          </w:p>
        </w:tc>
        <w:tc>
          <w:tcPr>
            <w:tcW w:w="1958" w:type="pct"/>
            <w:shd w:val="clear" w:color="auto" w:fill="auto"/>
          </w:tcPr>
          <w:p w14:paraId="5D97E90C" w14:textId="77777777" w:rsidR="00537908" w:rsidRDefault="00537908" w:rsidP="00537908">
            <w:pPr>
              <w:spacing w:line="240" w:lineRule="auto"/>
            </w:pPr>
            <w:bookmarkStart w:id="51" w:name="_Hlk150179664"/>
            <w:bookmarkStart w:id="52" w:name="_Hlk148356322"/>
          </w:p>
          <w:p w14:paraId="5D3D5684" w14:textId="213FF18D" w:rsidR="00C21130" w:rsidRPr="0079052B" w:rsidRDefault="00C21130" w:rsidP="00537908">
            <w:pPr>
              <w:spacing w:line="240" w:lineRule="auto"/>
            </w:pPr>
            <w:r w:rsidRPr="0079052B">
              <w:t xml:space="preserve">The Bidder </w:t>
            </w:r>
            <w:r w:rsidRPr="00652553">
              <w:rPr>
                <w:b/>
              </w:rPr>
              <w:t>must</w:t>
            </w:r>
            <w:r w:rsidRPr="00652553">
              <w:t xml:space="preserve"> </w:t>
            </w:r>
            <w:r w:rsidRPr="00652553">
              <w:rPr>
                <w:rFonts w:cs="Calibri"/>
                <w:b/>
                <w:bCs/>
              </w:rPr>
              <w:t>confirm</w:t>
            </w:r>
            <w:r w:rsidRPr="00652553">
              <w:rPr>
                <w:rFonts w:cs="Calibri"/>
              </w:rPr>
              <w:t xml:space="preserve"> that </w:t>
            </w:r>
            <w:r w:rsidR="003C7178" w:rsidRPr="00652553">
              <w:rPr>
                <w:rFonts w:cs="Calibri"/>
              </w:rPr>
              <w:t xml:space="preserve">the Bidder </w:t>
            </w:r>
            <w:r w:rsidRPr="00652553">
              <w:rPr>
                <w:rFonts w:cs="Calibri"/>
              </w:rPr>
              <w:t xml:space="preserve">is </w:t>
            </w:r>
            <w:r w:rsidR="000A2C07" w:rsidRPr="00652553">
              <w:rPr>
                <w:rFonts w:cs="Calibri"/>
                <w:b/>
                <w:bCs/>
              </w:rPr>
              <w:t>currently</w:t>
            </w:r>
            <w:r w:rsidR="000A2C07" w:rsidRPr="00652553">
              <w:rPr>
                <w:rFonts w:cs="Calibri"/>
              </w:rPr>
              <w:t xml:space="preserve"> </w:t>
            </w:r>
            <w:r w:rsidRPr="00652553">
              <w:rPr>
                <w:rFonts w:cs="Calibri"/>
              </w:rPr>
              <w:t>providing</w:t>
            </w:r>
            <w:r w:rsidRPr="0079052B">
              <w:t xml:space="preserve"> broadband connectivity services at speeds of at least </w:t>
            </w:r>
            <w:r w:rsidRPr="00AE6937">
              <w:rPr>
                <w:rFonts w:cs="Calibri"/>
              </w:rPr>
              <w:t>100 Mbps to</w:t>
            </w:r>
            <w:r w:rsidRPr="0079052B">
              <w:rPr>
                <w:rFonts w:cs="Calibri"/>
              </w:rPr>
              <w:t xml:space="preserve"> </w:t>
            </w:r>
            <w:r w:rsidRPr="0079052B">
              <w:t>customer/s across at least 200 sites in South Africa</w:t>
            </w:r>
            <w:r w:rsidRPr="0079052B">
              <w:rPr>
                <w:rFonts w:cs="Calibri"/>
              </w:rPr>
              <w:t xml:space="preserve"> </w:t>
            </w:r>
            <w:r w:rsidRPr="00AE6937">
              <w:rPr>
                <w:rFonts w:cs="Calibri"/>
              </w:rPr>
              <w:t xml:space="preserve">by providing </w:t>
            </w:r>
            <w:r w:rsidRPr="00AE6937">
              <w:rPr>
                <w:rFonts w:cs="Calibri"/>
                <w:u w:val="single"/>
              </w:rPr>
              <w:t>all of the following reference details</w:t>
            </w:r>
            <w:r w:rsidRPr="00AE6937">
              <w:rPr>
                <w:rFonts w:cs="Calibri"/>
              </w:rPr>
              <w:t>:</w:t>
            </w:r>
            <w:r w:rsidRPr="0079052B">
              <w:rPr>
                <w:rFonts w:cs="Calibri"/>
              </w:rPr>
              <w:t xml:space="preserve"> </w:t>
            </w:r>
          </w:p>
          <w:p w14:paraId="152CEA49" w14:textId="4CB08B50" w:rsidR="00C21130" w:rsidRPr="0079052B" w:rsidRDefault="00C21130" w:rsidP="00E860B3">
            <w:pPr>
              <w:pStyle w:val="ListParagraph"/>
              <w:numPr>
                <w:ilvl w:val="1"/>
                <w:numId w:val="42"/>
              </w:numPr>
              <w:spacing w:after="120"/>
              <w:ind w:left="603"/>
              <w:outlineLvl w:val="9"/>
              <w:rPr>
                <w:rFonts w:cstheme="minorHAnsi"/>
              </w:rPr>
            </w:pPr>
            <w:r w:rsidRPr="00AE6937">
              <w:rPr>
                <w:rFonts w:cstheme="minorHAnsi"/>
              </w:rPr>
              <w:t>Customer / company</w:t>
            </w:r>
            <w:r w:rsidRPr="0079052B">
              <w:rPr>
                <w:rFonts w:cstheme="minorHAnsi"/>
              </w:rPr>
              <w:t xml:space="preserve"> name; </w:t>
            </w:r>
            <w:r w:rsidRPr="0079052B">
              <w:rPr>
                <w:rFonts w:cstheme="minorHAnsi"/>
                <w:b/>
                <w:bCs/>
              </w:rPr>
              <w:t>and</w:t>
            </w:r>
          </w:p>
          <w:p w14:paraId="7724AE4F" w14:textId="0D254D8A" w:rsidR="00C21130" w:rsidRPr="0079052B" w:rsidRDefault="00C21130" w:rsidP="00E860B3">
            <w:pPr>
              <w:pStyle w:val="ListParagraph"/>
              <w:numPr>
                <w:ilvl w:val="1"/>
                <w:numId w:val="42"/>
              </w:numPr>
              <w:spacing w:after="120"/>
              <w:ind w:left="603"/>
              <w:outlineLvl w:val="9"/>
              <w:rPr>
                <w:rFonts w:cstheme="minorHAnsi"/>
              </w:rPr>
            </w:pPr>
            <w:r w:rsidRPr="0079052B">
              <w:rPr>
                <w:rFonts w:cstheme="minorHAnsi"/>
              </w:rPr>
              <w:t xml:space="preserve">Reference Person Name, Tel and/or email; </w:t>
            </w:r>
            <w:r w:rsidRPr="0079052B">
              <w:rPr>
                <w:rFonts w:cstheme="minorHAnsi"/>
                <w:b/>
                <w:bCs/>
              </w:rPr>
              <w:t>and</w:t>
            </w:r>
          </w:p>
          <w:p w14:paraId="55400AF4" w14:textId="2D226200" w:rsidR="00C21130" w:rsidRPr="00AE6937" w:rsidRDefault="00C21130" w:rsidP="00CA3B74">
            <w:pPr>
              <w:pStyle w:val="ListParagraph"/>
              <w:numPr>
                <w:ilvl w:val="1"/>
                <w:numId w:val="42"/>
              </w:numPr>
              <w:spacing w:after="120"/>
              <w:ind w:left="603"/>
              <w:outlineLvl w:val="9"/>
              <w:rPr>
                <w:rFonts w:cstheme="minorHAnsi"/>
              </w:rPr>
            </w:pPr>
            <w:r w:rsidRPr="00AE6937">
              <w:rPr>
                <w:rFonts w:cstheme="minorHAnsi"/>
              </w:rPr>
              <w:t>Number of sites of at least 100 Mbps for customer</w:t>
            </w:r>
            <w:r w:rsidR="003C7178">
              <w:rPr>
                <w:rFonts w:cstheme="minorHAnsi"/>
              </w:rPr>
              <w:t>.</w:t>
            </w:r>
          </w:p>
          <w:bookmarkEnd w:id="51"/>
          <w:p w14:paraId="603F8FF1" w14:textId="77777777" w:rsidR="00DD231C" w:rsidRDefault="00DD231C" w:rsidP="00FC36F6">
            <w:pPr>
              <w:spacing w:line="240" w:lineRule="auto"/>
              <w:rPr>
                <w:rFonts w:asciiTheme="minorHAnsi" w:hAnsiTheme="minorHAnsi" w:cstheme="minorHAnsi"/>
              </w:rPr>
            </w:pPr>
          </w:p>
          <w:p w14:paraId="0CE8377B" w14:textId="77777777" w:rsidR="008D2CBD" w:rsidRDefault="008D2CBD" w:rsidP="00AE6937">
            <w:pPr>
              <w:rPr>
                <w:rFonts w:asciiTheme="minorHAnsi" w:hAnsiTheme="minorHAnsi" w:cstheme="minorHAnsi"/>
                <w:b/>
                <w:bCs/>
              </w:rPr>
            </w:pPr>
            <w:r w:rsidRPr="00D61CF2">
              <w:rPr>
                <w:rFonts w:asciiTheme="minorHAnsi" w:hAnsiTheme="minorHAnsi" w:cstheme="minorHAnsi"/>
                <w:b/>
                <w:bCs/>
              </w:rPr>
              <w:t xml:space="preserve">NOTE (1): </w:t>
            </w:r>
          </w:p>
          <w:p w14:paraId="7B0DD0E5" w14:textId="0BE73CE9" w:rsidR="008D2CBD" w:rsidRPr="0079052B" w:rsidRDefault="008D2CBD" w:rsidP="00EC482A">
            <w:pPr>
              <w:rPr>
                <w:rFonts w:asciiTheme="minorHAnsi" w:hAnsiTheme="minorHAnsi" w:cstheme="minorHAnsi"/>
              </w:rPr>
            </w:pPr>
            <w:r w:rsidRPr="00AE6937">
              <w:rPr>
                <w:rFonts w:asciiTheme="minorHAnsi" w:hAnsiTheme="minorHAnsi" w:cstheme="minorHAnsi"/>
              </w:rPr>
              <w:t xml:space="preserve">The Bidder is not limited by the number of Customers and can expand and add to </w:t>
            </w:r>
            <w:r w:rsidRPr="00EC482A">
              <w:rPr>
                <w:rFonts w:asciiTheme="minorHAnsi" w:hAnsiTheme="minorHAnsi" w:cstheme="minorHAnsi"/>
                <w:b/>
                <w:bCs/>
              </w:rPr>
              <w:t>table 7</w:t>
            </w:r>
            <w:r w:rsidRPr="00AE6937">
              <w:rPr>
                <w:rFonts w:asciiTheme="minorHAnsi" w:hAnsiTheme="minorHAnsi" w:cstheme="minorHAnsi"/>
              </w:rPr>
              <w:t xml:space="preserve"> as long as the total number of customer information for the Total Number of Sites adds up to at least 100 Mbps (for all customers; must be 200 or more).</w:t>
            </w:r>
          </w:p>
          <w:bookmarkEnd w:id="52"/>
          <w:p w14:paraId="6A67ABB2" w14:textId="713B27D5" w:rsidR="00DD231C" w:rsidRDefault="006303F6" w:rsidP="00DD231C">
            <w:pPr>
              <w:rPr>
                <w:rFonts w:asciiTheme="minorHAnsi" w:hAnsiTheme="minorHAnsi" w:cstheme="minorHAnsi"/>
                <w:b/>
                <w:bCs/>
              </w:rPr>
            </w:pPr>
            <w:r w:rsidRPr="0079052B">
              <w:rPr>
                <w:rFonts w:asciiTheme="minorHAnsi" w:hAnsiTheme="minorHAnsi" w:cstheme="minorHAnsi"/>
                <w:b/>
                <w:bCs/>
              </w:rPr>
              <w:t>NOTE (</w:t>
            </w:r>
            <w:r w:rsidR="008D2CBD">
              <w:rPr>
                <w:rFonts w:asciiTheme="minorHAnsi" w:hAnsiTheme="minorHAnsi" w:cstheme="minorHAnsi"/>
                <w:b/>
                <w:bCs/>
              </w:rPr>
              <w:t>2</w:t>
            </w:r>
            <w:r w:rsidRPr="0079052B">
              <w:rPr>
                <w:rFonts w:asciiTheme="minorHAnsi" w:hAnsiTheme="minorHAnsi" w:cstheme="minorHAnsi"/>
                <w:b/>
                <w:bCs/>
              </w:rPr>
              <w:t xml:space="preserve">): </w:t>
            </w:r>
          </w:p>
          <w:p w14:paraId="2E1D1B1C" w14:textId="76BB7FF6" w:rsidR="00EE474D" w:rsidRPr="00EC482A" w:rsidRDefault="00EE474D" w:rsidP="00EC482A">
            <w:pPr>
              <w:spacing w:line="240" w:lineRule="auto"/>
              <w:rPr>
                <w:rFonts w:asciiTheme="minorHAnsi" w:hAnsiTheme="minorHAnsi" w:cstheme="minorHAnsi"/>
              </w:rPr>
            </w:pPr>
            <w:r w:rsidRPr="00652553">
              <w:rPr>
                <w:rFonts w:asciiTheme="minorHAnsi" w:hAnsiTheme="minorHAnsi" w:cstheme="minorHAnsi"/>
              </w:rPr>
              <w:t xml:space="preserve">SITA reserves the right to </w:t>
            </w:r>
            <w:r w:rsidRPr="00652553">
              <w:rPr>
                <w:rFonts w:asciiTheme="minorHAnsi" w:hAnsiTheme="minorHAnsi" w:cstheme="minorHAnsi"/>
                <w:b/>
                <w:bCs/>
              </w:rPr>
              <w:t>clarify</w:t>
            </w:r>
            <w:r w:rsidRPr="00652553">
              <w:rPr>
                <w:rFonts w:asciiTheme="minorHAnsi" w:hAnsiTheme="minorHAnsi" w:cstheme="minorHAnsi"/>
              </w:rPr>
              <w:t xml:space="preserve">  by requesting further information after bid closure to confirm compliance to this section if required.</w:t>
            </w:r>
            <w:r>
              <w:rPr>
                <w:rFonts w:asciiTheme="minorHAnsi" w:hAnsiTheme="minorHAnsi" w:cstheme="minorHAnsi"/>
              </w:rPr>
              <w:t xml:space="preserve"> </w:t>
            </w:r>
          </w:p>
          <w:p w14:paraId="23CBB074" w14:textId="05741D54" w:rsidR="00DD231C" w:rsidRPr="0079052B" w:rsidRDefault="00A83FDD" w:rsidP="00E860B3">
            <w:pPr>
              <w:jc w:val="left"/>
              <w:rPr>
                <w:rFonts w:asciiTheme="minorHAnsi" w:hAnsiTheme="minorHAnsi" w:cstheme="minorHAnsi"/>
                <w:b/>
                <w:bCs/>
              </w:rPr>
            </w:pPr>
            <w:r w:rsidRPr="0079052B">
              <w:rPr>
                <w:rFonts w:asciiTheme="minorHAnsi" w:hAnsiTheme="minorHAnsi" w:cstheme="minorHAnsi"/>
                <w:b/>
                <w:bCs/>
              </w:rPr>
              <w:t>NOTE (</w:t>
            </w:r>
            <w:r w:rsidR="008D2CBD">
              <w:rPr>
                <w:rFonts w:asciiTheme="minorHAnsi" w:hAnsiTheme="minorHAnsi" w:cstheme="minorHAnsi"/>
                <w:b/>
                <w:bCs/>
              </w:rPr>
              <w:t>3</w:t>
            </w:r>
            <w:r w:rsidRPr="0079052B">
              <w:rPr>
                <w:rFonts w:asciiTheme="minorHAnsi" w:hAnsiTheme="minorHAnsi" w:cstheme="minorHAnsi"/>
                <w:b/>
                <w:bCs/>
              </w:rPr>
              <w:t xml:space="preserve">): </w:t>
            </w:r>
          </w:p>
          <w:p w14:paraId="7AD0730D" w14:textId="5AA721C8" w:rsidR="00537908" w:rsidRDefault="00DD231C" w:rsidP="00E860B3">
            <w:pPr>
              <w:jc w:val="left"/>
              <w:rPr>
                <w:rFonts w:asciiTheme="minorHAnsi" w:hAnsiTheme="minorHAnsi" w:cstheme="minorHAnsi"/>
              </w:rPr>
            </w:pPr>
            <w:r w:rsidRPr="0079052B">
              <w:rPr>
                <w:rFonts w:asciiTheme="minorHAnsi" w:hAnsiTheme="minorHAnsi" w:cstheme="minorHAnsi"/>
              </w:rPr>
              <w:t xml:space="preserve">SITA reserves the right to </w:t>
            </w:r>
            <w:r w:rsidRPr="003F2D09">
              <w:rPr>
                <w:rFonts w:asciiTheme="minorHAnsi" w:hAnsiTheme="minorHAnsi" w:cstheme="minorHAnsi"/>
                <w:b/>
                <w:bCs/>
              </w:rPr>
              <w:t xml:space="preserve">verify </w:t>
            </w:r>
            <w:r w:rsidRPr="0079052B">
              <w:rPr>
                <w:rFonts w:asciiTheme="minorHAnsi" w:hAnsiTheme="minorHAnsi" w:cstheme="minorHAnsi"/>
              </w:rPr>
              <w:t>information provided.</w:t>
            </w:r>
          </w:p>
          <w:p w14:paraId="445B4A9B" w14:textId="77777777" w:rsidR="00537908" w:rsidRDefault="00537908" w:rsidP="00E860B3">
            <w:pPr>
              <w:jc w:val="left"/>
              <w:rPr>
                <w:rFonts w:asciiTheme="minorHAnsi" w:hAnsiTheme="minorHAnsi" w:cstheme="minorHAnsi"/>
              </w:rPr>
            </w:pPr>
          </w:p>
          <w:p w14:paraId="3F85A129" w14:textId="07FBEE0E" w:rsidR="00AE6937" w:rsidRPr="0079052B" w:rsidRDefault="00AE6937" w:rsidP="003C7178">
            <w:pPr>
              <w:jc w:val="left"/>
              <w:rPr>
                <w:rFonts w:asciiTheme="minorHAnsi" w:hAnsiTheme="minorHAnsi" w:cstheme="minorHAnsi"/>
                <w:color w:val="00000A"/>
                <w:kern w:val="1"/>
                <w:lang w:val="en-US" w:eastAsia="zh-CN"/>
              </w:rPr>
            </w:pPr>
          </w:p>
        </w:tc>
        <w:tc>
          <w:tcPr>
            <w:tcW w:w="1015" w:type="pct"/>
          </w:tcPr>
          <w:p w14:paraId="4C52E93F" w14:textId="77777777" w:rsidR="00537908" w:rsidRDefault="00537908" w:rsidP="00E860B3">
            <w:pPr>
              <w:spacing w:line="240" w:lineRule="auto"/>
              <w:jc w:val="left"/>
              <w:rPr>
                <w:rFonts w:asciiTheme="minorHAnsi" w:hAnsiTheme="minorHAnsi" w:cstheme="minorHAnsi"/>
                <w:color w:val="FF0000"/>
              </w:rPr>
            </w:pPr>
          </w:p>
          <w:p w14:paraId="0484772B" w14:textId="0A0065ED" w:rsidR="00344B24" w:rsidRPr="00AA139B" w:rsidRDefault="00CC226E" w:rsidP="00E860B3">
            <w:pPr>
              <w:spacing w:line="240" w:lineRule="auto"/>
              <w:jc w:val="left"/>
              <w:rPr>
                <w:rFonts w:cs="Calibri"/>
              </w:rPr>
            </w:pPr>
            <w:r w:rsidRPr="00CC226E">
              <w:rPr>
                <w:rFonts w:asciiTheme="minorHAnsi" w:hAnsiTheme="minorHAnsi" w:cstheme="minorHAnsi"/>
                <w:color w:val="FF0000"/>
              </w:rPr>
              <w:t xml:space="preserve">&lt;provide unique reference to locate substantiating </w:t>
            </w:r>
            <w:r w:rsidRPr="008D2CBD">
              <w:rPr>
                <w:rFonts w:asciiTheme="minorHAnsi" w:hAnsiTheme="minorHAnsi" w:cstheme="minorHAnsi"/>
                <w:color w:val="FF0000"/>
              </w:rPr>
              <w:t>evidence in the bid response</w:t>
            </w:r>
            <w:r w:rsidR="00DA4BFC" w:rsidRPr="008D2CBD">
              <w:rPr>
                <w:rFonts w:asciiTheme="minorHAnsi" w:hAnsiTheme="minorHAnsi" w:cstheme="minorHAnsi"/>
                <w:b/>
                <w:bCs/>
                <w:color w:val="FF0000"/>
              </w:rPr>
              <w:t xml:space="preserve">– </w:t>
            </w:r>
            <w:r w:rsidR="00DA4BFC" w:rsidRPr="00AE6937">
              <w:rPr>
                <w:rFonts w:asciiTheme="minorHAnsi" w:hAnsiTheme="minorHAnsi" w:cstheme="minorHAnsi"/>
                <w:b/>
                <w:bCs/>
                <w:color w:val="FF0000"/>
              </w:rPr>
              <w:t xml:space="preserve">see </w:t>
            </w:r>
            <w:r w:rsidR="00DA4BFC" w:rsidRPr="002B2D2A">
              <w:rPr>
                <w:rFonts w:asciiTheme="minorHAnsi" w:hAnsiTheme="minorHAnsi" w:cstheme="minorHAnsi"/>
                <w:b/>
                <w:bCs/>
                <w:color w:val="FF0000"/>
              </w:rPr>
              <w:t xml:space="preserve">Annex A, par </w:t>
            </w:r>
            <w:r w:rsidR="003D4C95" w:rsidRPr="002B2D2A">
              <w:rPr>
                <w:rFonts w:asciiTheme="minorHAnsi" w:hAnsiTheme="minorHAnsi" w:cstheme="minorHAnsi"/>
                <w:b/>
                <w:bCs/>
                <w:color w:val="FF0000"/>
              </w:rPr>
              <w:t>5</w:t>
            </w:r>
            <w:r w:rsidR="00DA4BFC" w:rsidRPr="002B2D2A">
              <w:rPr>
                <w:rFonts w:asciiTheme="minorHAnsi" w:hAnsiTheme="minorHAnsi" w:cstheme="minorHAnsi"/>
                <w:b/>
                <w:bCs/>
                <w:color w:val="FF0000"/>
              </w:rPr>
              <w:t>.</w:t>
            </w:r>
            <w:r w:rsidR="003D4C95" w:rsidRPr="002B2D2A">
              <w:rPr>
                <w:rFonts w:asciiTheme="minorHAnsi" w:hAnsiTheme="minorHAnsi" w:cstheme="minorHAnsi"/>
                <w:b/>
                <w:bCs/>
                <w:color w:val="FF0000"/>
              </w:rPr>
              <w:t>2.2</w:t>
            </w:r>
            <w:r w:rsidR="000A2C07" w:rsidRPr="002B2D2A">
              <w:rPr>
                <w:rFonts w:asciiTheme="minorHAnsi" w:hAnsiTheme="minorHAnsi" w:cstheme="minorHAnsi"/>
                <w:b/>
                <w:bCs/>
                <w:color w:val="FF0000"/>
              </w:rPr>
              <w:t>, table 7</w:t>
            </w:r>
            <w:r w:rsidR="00DA4BFC" w:rsidRPr="002B2D2A">
              <w:rPr>
                <w:rFonts w:asciiTheme="minorHAnsi" w:hAnsiTheme="minorHAnsi" w:cstheme="minorHAnsi"/>
                <w:color w:val="FF0000"/>
              </w:rPr>
              <w:t xml:space="preserve"> </w:t>
            </w:r>
            <w:r w:rsidRPr="002B2D2A">
              <w:rPr>
                <w:rFonts w:asciiTheme="minorHAnsi" w:hAnsiTheme="minorHAnsi" w:cstheme="minorHAnsi"/>
                <w:color w:val="FF0000"/>
              </w:rPr>
              <w:t>&gt;</w:t>
            </w:r>
          </w:p>
        </w:tc>
      </w:tr>
      <w:tr w:rsidR="00BC105A" w:rsidRPr="00AA139B" w14:paraId="7CDE5E28" w14:textId="77777777" w:rsidTr="00EC482A">
        <w:tc>
          <w:tcPr>
            <w:tcW w:w="2027" w:type="pct"/>
            <w:shd w:val="clear" w:color="auto" w:fill="auto"/>
          </w:tcPr>
          <w:p w14:paraId="67B04427" w14:textId="66E84C9A" w:rsidR="00BC105A" w:rsidRPr="004E2238" w:rsidRDefault="00BC105A" w:rsidP="00CA3B74">
            <w:pPr>
              <w:pStyle w:val="Specification"/>
              <w:numPr>
                <w:ilvl w:val="0"/>
                <w:numId w:val="42"/>
              </w:numPr>
              <w:tabs>
                <w:tab w:val="left" w:pos="1134"/>
              </w:tabs>
              <w:rPr>
                <w:rFonts w:cs="Calibri"/>
                <w:b/>
                <w:sz w:val="22"/>
                <w:szCs w:val="22"/>
                <w:lang w:val="en-US" w:eastAsia="zh-CN"/>
              </w:rPr>
            </w:pPr>
            <w:bookmarkStart w:id="53" w:name="_Hlk142387648"/>
            <w:r w:rsidRPr="004E2238">
              <w:rPr>
                <w:rFonts w:cs="Calibri"/>
                <w:b/>
                <w:sz w:val="22"/>
                <w:szCs w:val="22"/>
                <w:lang w:val="en-US" w:eastAsia="zh-CN"/>
              </w:rPr>
              <w:lastRenderedPageBreak/>
              <w:t>BIDDER CAPABILITY</w:t>
            </w:r>
          </w:p>
          <w:p w14:paraId="7DBDC636" w14:textId="77777777" w:rsidR="00B829BC" w:rsidRPr="004E2238" w:rsidRDefault="00BC105A" w:rsidP="007A7E6C">
            <w:pPr>
              <w:spacing w:line="240" w:lineRule="auto"/>
              <w:jc w:val="left"/>
              <w:rPr>
                <w:rFonts w:cs="Calibri"/>
              </w:rPr>
            </w:pPr>
            <w:r w:rsidRPr="004E2238">
              <w:rPr>
                <w:rFonts w:cs="Calibri"/>
              </w:rPr>
              <w:t>The bidder must be capable of providing the</w:t>
            </w:r>
            <w:r w:rsidR="00B829BC" w:rsidRPr="004E2238">
              <w:rPr>
                <w:rFonts w:cs="Calibri"/>
              </w:rPr>
              <w:t>:</w:t>
            </w:r>
          </w:p>
          <w:p w14:paraId="4CB903E3" w14:textId="78CF8EA7" w:rsidR="00BC105A" w:rsidRPr="004E2238" w:rsidRDefault="00BC105A" w:rsidP="00E860B3">
            <w:pPr>
              <w:pStyle w:val="ListParagraph"/>
              <w:numPr>
                <w:ilvl w:val="0"/>
                <w:numId w:val="94"/>
              </w:numPr>
              <w:spacing w:line="240" w:lineRule="auto"/>
              <w:ind w:left="455"/>
              <w:jc w:val="left"/>
              <w:rPr>
                <w:rFonts w:ascii="Calibri" w:hAnsi="Calibri" w:cs="Calibri"/>
              </w:rPr>
            </w:pPr>
            <w:r w:rsidRPr="004E2238">
              <w:rPr>
                <w:rFonts w:cs="Calibri"/>
              </w:rPr>
              <w:t xml:space="preserve">Broadband Connectivity Services for the Western Cape Government (WCG) per the Statement of Work attached as </w:t>
            </w:r>
            <w:r w:rsidRPr="004E2238">
              <w:rPr>
                <w:rFonts w:cs="Calibri"/>
                <w:b/>
                <w:bCs/>
              </w:rPr>
              <w:t xml:space="preserve">Annex </w:t>
            </w:r>
            <w:r w:rsidR="000D4C9E" w:rsidRPr="004E2238">
              <w:rPr>
                <w:rFonts w:cs="Calibri"/>
                <w:b/>
                <w:bCs/>
              </w:rPr>
              <w:t>D</w:t>
            </w:r>
            <w:r w:rsidRPr="004E2238">
              <w:rPr>
                <w:rFonts w:cs="Calibri"/>
                <w:b/>
                <w:bCs/>
              </w:rPr>
              <w:t>.</w:t>
            </w:r>
          </w:p>
          <w:p w14:paraId="703369E7" w14:textId="0F7867DF" w:rsidR="00B829BC" w:rsidRPr="004E2238" w:rsidRDefault="00B829BC" w:rsidP="00E860B3">
            <w:pPr>
              <w:pStyle w:val="ListParagraph"/>
              <w:numPr>
                <w:ilvl w:val="0"/>
                <w:numId w:val="94"/>
              </w:numPr>
              <w:spacing w:line="240" w:lineRule="auto"/>
              <w:ind w:left="455"/>
              <w:jc w:val="left"/>
              <w:rPr>
                <w:rFonts w:ascii="Calibri" w:hAnsi="Calibri" w:cs="Calibri"/>
              </w:rPr>
            </w:pPr>
            <w:r w:rsidRPr="00AE6937">
              <w:rPr>
                <w:rFonts w:cs="Calibri"/>
              </w:rPr>
              <w:t>Public Wi-Fi Services for the Western Cape Government (WCG) per the Statement of Work attached as</w:t>
            </w:r>
            <w:r w:rsidRPr="00AE6937">
              <w:rPr>
                <w:rFonts w:cs="Calibri"/>
                <w:b/>
                <w:bCs/>
              </w:rPr>
              <w:t xml:space="preserve"> Annex E.</w:t>
            </w:r>
          </w:p>
        </w:tc>
        <w:tc>
          <w:tcPr>
            <w:tcW w:w="1958" w:type="pct"/>
            <w:shd w:val="clear" w:color="auto" w:fill="auto"/>
          </w:tcPr>
          <w:p w14:paraId="657BFB80" w14:textId="338F6D36" w:rsidR="00B829BC" w:rsidRPr="004E2238" w:rsidRDefault="00CF6B77">
            <w:pPr>
              <w:spacing w:line="240" w:lineRule="auto"/>
              <w:jc w:val="left"/>
              <w:rPr>
                <w:rFonts w:cs="Calibri"/>
              </w:rPr>
            </w:pPr>
            <w:bookmarkStart w:id="54" w:name="_Hlk148356384"/>
            <w:r w:rsidRPr="004E2238">
              <w:rPr>
                <w:rFonts w:cs="Calibri"/>
              </w:rPr>
              <w:t xml:space="preserve">The Bidder </w:t>
            </w:r>
            <w:r w:rsidRPr="004E2238">
              <w:rPr>
                <w:rFonts w:cs="Calibri"/>
                <w:b/>
              </w:rPr>
              <w:t>must</w:t>
            </w:r>
            <w:r w:rsidRPr="004E2238">
              <w:rPr>
                <w:rFonts w:cs="Calibri"/>
              </w:rPr>
              <w:t xml:space="preserve"> </w:t>
            </w:r>
            <w:r w:rsidR="001A2F18" w:rsidRPr="004E2238">
              <w:rPr>
                <w:rFonts w:cs="Calibri"/>
              </w:rPr>
              <w:t>confirm</w:t>
            </w:r>
            <w:r w:rsidR="00D35571" w:rsidRPr="004E2238">
              <w:rPr>
                <w:rFonts w:cs="Calibri"/>
              </w:rPr>
              <w:t xml:space="preserve"> </w:t>
            </w:r>
            <w:r w:rsidR="00D35571" w:rsidRPr="00AE6937">
              <w:rPr>
                <w:rFonts w:cs="Calibri"/>
              </w:rPr>
              <w:t>that it is capable of providing</w:t>
            </w:r>
            <w:r w:rsidR="00493061" w:rsidRPr="00AE6937">
              <w:rPr>
                <w:rFonts w:cs="Calibri"/>
              </w:rPr>
              <w:t>,</w:t>
            </w:r>
            <w:r w:rsidR="00D35571" w:rsidRPr="00AE6937">
              <w:rPr>
                <w:rFonts w:cs="Calibri"/>
              </w:rPr>
              <w:t xml:space="preserve"> and</w:t>
            </w:r>
            <w:r w:rsidR="001A2F18" w:rsidRPr="00AE6937">
              <w:rPr>
                <w:rFonts w:cs="Calibri"/>
              </w:rPr>
              <w:t xml:space="preserve"> </w:t>
            </w:r>
            <w:r w:rsidR="00D35571" w:rsidRPr="00AE6937">
              <w:rPr>
                <w:rFonts w:cs="Calibri"/>
              </w:rPr>
              <w:t xml:space="preserve">that it </w:t>
            </w:r>
            <w:r w:rsidR="00D35571" w:rsidRPr="00AE6937">
              <w:rPr>
                <w:rFonts w:cs="Calibri"/>
                <w:u w:val="single"/>
              </w:rPr>
              <w:t>unconditionally accepts</w:t>
            </w:r>
            <w:r w:rsidR="00493061" w:rsidRPr="00AE6937">
              <w:rPr>
                <w:rFonts w:cs="Calibri"/>
                <w:u w:val="single"/>
              </w:rPr>
              <w:t>,</w:t>
            </w:r>
            <w:r w:rsidR="00D35571" w:rsidRPr="00AE6937">
              <w:rPr>
                <w:rFonts w:cs="Calibri"/>
              </w:rPr>
              <w:t xml:space="preserve"> the full scope of the requirements below</w:t>
            </w:r>
            <w:r w:rsidR="00B829BC" w:rsidRPr="00AE6937">
              <w:rPr>
                <w:rFonts w:cs="Calibri"/>
              </w:rPr>
              <w:t>:</w:t>
            </w:r>
          </w:p>
          <w:tbl>
            <w:tblPr>
              <w:tblStyle w:val="TableGrid"/>
              <w:tblW w:w="5000" w:type="pct"/>
              <w:tblLook w:val="04A0" w:firstRow="1" w:lastRow="0" w:firstColumn="1" w:lastColumn="0" w:noHBand="0" w:noVBand="1"/>
            </w:tblPr>
            <w:tblGrid>
              <w:gridCol w:w="2534"/>
              <w:gridCol w:w="1068"/>
            </w:tblGrid>
            <w:tr w:rsidR="00B829BC" w:rsidRPr="004E2238" w14:paraId="788145D7" w14:textId="77777777" w:rsidTr="00E860B3">
              <w:tc>
                <w:tcPr>
                  <w:tcW w:w="3517" w:type="pct"/>
                </w:tcPr>
                <w:p w14:paraId="7E5CF138" w14:textId="77777777" w:rsidR="00B829BC" w:rsidRPr="00AE6937" w:rsidRDefault="00B829BC" w:rsidP="00B829BC">
                  <w:pPr>
                    <w:rPr>
                      <w:rFonts w:asciiTheme="minorHAnsi" w:hAnsiTheme="minorHAnsi" w:cstheme="minorHAnsi"/>
                    </w:rPr>
                  </w:pPr>
                  <w:r w:rsidRPr="00AE6937">
                    <w:rPr>
                      <w:rFonts w:asciiTheme="minorHAnsi" w:hAnsiTheme="minorHAnsi" w:cstheme="minorHAnsi"/>
                    </w:rPr>
                    <w:t>Requirement</w:t>
                  </w:r>
                </w:p>
              </w:tc>
              <w:tc>
                <w:tcPr>
                  <w:tcW w:w="1483" w:type="pct"/>
                </w:tcPr>
                <w:p w14:paraId="53B40BC9" w14:textId="3B5CACCE" w:rsidR="002A172E" w:rsidRPr="00AE6937" w:rsidRDefault="00B829BC" w:rsidP="00B829BC">
                  <w:pPr>
                    <w:rPr>
                      <w:rFonts w:asciiTheme="minorHAnsi" w:hAnsiTheme="minorHAnsi" w:cstheme="minorHAnsi"/>
                    </w:rPr>
                  </w:pPr>
                  <w:r w:rsidRPr="00AE6937">
                    <w:rPr>
                      <w:rFonts w:asciiTheme="minorHAnsi" w:hAnsiTheme="minorHAnsi" w:cstheme="minorHAnsi"/>
                    </w:rPr>
                    <w:t>Yes</w:t>
                  </w:r>
                  <w:r w:rsidR="002A172E" w:rsidRPr="00AE6937">
                    <w:rPr>
                      <w:rFonts w:asciiTheme="minorHAnsi" w:hAnsiTheme="minorHAnsi" w:cstheme="minorHAnsi"/>
                    </w:rPr>
                    <w:t xml:space="preserve">= Comply </w:t>
                  </w:r>
                </w:p>
                <w:p w14:paraId="3F8BFD4D" w14:textId="6D5E1CD8" w:rsidR="00B829BC" w:rsidRPr="004E2238" w:rsidRDefault="00B829BC" w:rsidP="00B829BC">
                  <w:pPr>
                    <w:rPr>
                      <w:rFonts w:asciiTheme="minorHAnsi" w:hAnsiTheme="minorHAnsi" w:cstheme="minorHAnsi"/>
                    </w:rPr>
                  </w:pPr>
                  <w:r w:rsidRPr="00AE6937">
                    <w:rPr>
                      <w:rFonts w:asciiTheme="minorHAnsi" w:hAnsiTheme="minorHAnsi" w:cstheme="minorHAnsi"/>
                    </w:rPr>
                    <w:t>/No</w:t>
                  </w:r>
                  <w:r w:rsidR="002A172E" w:rsidRPr="00AE6937">
                    <w:rPr>
                      <w:rFonts w:asciiTheme="minorHAnsi" w:hAnsiTheme="minorHAnsi" w:cstheme="minorHAnsi"/>
                    </w:rPr>
                    <w:t>= Not Comply</w:t>
                  </w:r>
                </w:p>
              </w:tc>
            </w:tr>
            <w:tr w:rsidR="00B829BC" w:rsidRPr="004E2238" w14:paraId="116FF8AE" w14:textId="77777777" w:rsidTr="00E860B3">
              <w:tc>
                <w:tcPr>
                  <w:tcW w:w="3517" w:type="pct"/>
                </w:tcPr>
                <w:p w14:paraId="12614544" w14:textId="00363BD1" w:rsidR="00B829BC" w:rsidRPr="00AE6937" w:rsidRDefault="00B829BC" w:rsidP="00E860B3">
                  <w:pPr>
                    <w:pStyle w:val="ListParagraph"/>
                    <w:numPr>
                      <w:ilvl w:val="0"/>
                      <w:numId w:val="96"/>
                    </w:numPr>
                    <w:ind w:left="345"/>
                    <w:jc w:val="left"/>
                    <w:rPr>
                      <w:rFonts w:ascii="Calibri" w:hAnsi="Calibri" w:cs="Calibri"/>
                    </w:rPr>
                  </w:pPr>
                  <w:r w:rsidRPr="00AE6937">
                    <w:rPr>
                      <w:rFonts w:cs="Calibri"/>
                    </w:rPr>
                    <w:t xml:space="preserve">Broadband Connectivity Services for the Western Cape Government (WCG) per the Statement of Work attached as </w:t>
                  </w:r>
                  <w:r w:rsidRPr="00AE6937">
                    <w:rPr>
                      <w:rFonts w:cs="Calibri"/>
                      <w:b/>
                      <w:bCs/>
                    </w:rPr>
                    <w:t>Annex D.</w:t>
                  </w:r>
                </w:p>
              </w:tc>
              <w:tc>
                <w:tcPr>
                  <w:tcW w:w="1483" w:type="pct"/>
                </w:tcPr>
                <w:p w14:paraId="38AAF46E" w14:textId="77777777" w:rsidR="00B829BC" w:rsidRPr="004E2238" w:rsidRDefault="00B829BC" w:rsidP="00B829BC">
                  <w:pPr>
                    <w:rPr>
                      <w:rFonts w:asciiTheme="minorHAnsi" w:hAnsiTheme="minorHAnsi" w:cstheme="minorHAnsi"/>
                    </w:rPr>
                  </w:pPr>
                </w:p>
              </w:tc>
            </w:tr>
            <w:tr w:rsidR="00B829BC" w:rsidRPr="004E2238" w14:paraId="7703918F" w14:textId="77777777" w:rsidTr="00E860B3">
              <w:tc>
                <w:tcPr>
                  <w:tcW w:w="3517" w:type="pct"/>
                </w:tcPr>
                <w:p w14:paraId="0FA3E116" w14:textId="0CB9076F" w:rsidR="00B829BC" w:rsidRPr="00AE6937" w:rsidRDefault="00B829BC" w:rsidP="00E860B3">
                  <w:pPr>
                    <w:pStyle w:val="ListParagraph"/>
                    <w:numPr>
                      <w:ilvl w:val="0"/>
                      <w:numId w:val="96"/>
                    </w:numPr>
                    <w:ind w:left="345"/>
                    <w:rPr>
                      <w:rFonts w:cstheme="minorHAnsi"/>
                    </w:rPr>
                  </w:pPr>
                  <w:r w:rsidRPr="00AE6937">
                    <w:rPr>
                      <w:rFonts w:cstheme="minorHAnsi"/>
                    </w:rPr>
                    <w:t>Public Wi-Fi Services for the Western Cape Government (WCG) per the Statement of Work attached as</w:t>
                  </w:r>
                  <w:r w:rsidRPr="00AE6937">
                    <w:rPr>
                      <w:rFonts w:cstheme="minorHAnsi"/>
                      <w:b/>
                      <w:bCs/>
                    </w:rPr>
                    <w:t xml:space="preserve"> Annex E.</w:t>
                  </w:r>
                </w:p>
              </w:tc>
              <w:tc>
                <w:tcPr>
                  <w:tcW w:w="1483" w:type="pct"/>
                </w:tcPr>
                <w:p w14:paraId="1CFED379" w14:textId="77777777" w:rsidR="00B829BC" w:rsidRPr="004E2238" w:rsidRDefault="00B829BC" w:rsidP="00B829BC">
                  <w:pPr>
                    <w:rPr>
                      <w:rFonts w:asciiTheme="minorHAnsi" w:hAnsiTheme="minorHAnsi" w:cstheme="minorHAnsi"/>
                    </w:rPr>
                  </w:pPr>
                </w:p>
              </w:tc>
            </w:tr>
          </w:tbl>
          <w:p w14:paraId="0DD98D64" w14:textId="77777777" w:rsidR="004E2238" w:rsidRPr="004E2238" w:rsidRDefault="004E2238">
            <w:pPr>
              <w:spacing w:line="240" w:lineRule="auto"/>
              <w:jc w:val="left"/>
              <w:rPr>
                <w:rFonts w:cs="Calibri"/>
              </w:rPr>
            </w:pPr>
          </w:p>
          <w:p w14:paraId="0BA2054E" w14:textId="77777777" w:rsidR="002A172E" w:rsidRPr="00AE6937" w:rsidRDefault="002A172E" w:rsidP="002A172E">
            <w:pPr>
              <w:rPr>
                <w:rFonts w:asciiTheme="minorHAnsi" w:hAnsiTheme="minorHAnsi" w:cstheme="minorHAnsi"/>
                <w:b/>
                <w:bCs/>
              </w:rPr>
            </w:pPr>
            <w:r w:rsidRPr="00AE6937">
              <w:rPr>
                <w:rFonts w:asciiTheme="minorHAnsi" w:hAnsiTheme="minorHAnsi" w:cstheme="minorHAnsi"/>
                <w:b/>
                <w:bCs/>
              </w:rPr>
              <w:t xml:space="preserve">NOTE (1): </w:t>
            </w:r>
          </w:p>
          <w:p w14:paraId="61B22D18" w14:textId="77777777" w:rsidR="002A172E" w:rsidRPr="00AE6937" w:rsidRDefault="002A172E" w:rsidP="002A172E">
            <w:pPr>
              <w:jc w:val="left"/>
              <w:rPr>
                <w:rFonts w:asciiTheme="minorHAnsi" w:hAnsiTheme="minorHAnsi" w:cstheme="minorHAnsi"/>
                <w:lang w:val="en-GB"/>
              </w:rPr>
            </w:pPr>
            <w:r w:rsidRPr="00AE6937">
              <w:rPr>
                <w:rFonts w:asciiTheme="minorHAnsi" w:hAnsiTheme="minorHAnsi" w:cstheme="minorHAnsi"/>
              </w:rPr>
              <w:t xml:space="preserve">Failure to comply </w:t>
            </w:r>
            <w:r w:rsidRPr="00AE6937">
              <w:rPr>
                <w:rFonts w:asciiTheme="minorHAnsi" w:hAnsiTheme="minorHAnsi" w:cstheme="minorHAnsi"/>
                <w:u w:val="single"/>
              </w:rPr>
              <w:t>fully</w:t>
            </w:r>
            <w:r w:rsidRPr="00AE6937">
              <w:rPr>
                <w:rFonts w:asciiTheme="minorHAnsi" w:hAnsiTheme="minorHAnsi" w:cstheme="minorHAnsi"/>
              </w:rPr>
              <w:t xml:space="preserve"> to the requirements as indicated above will result in disqualification.</w:t>
            </w:r>
          </w:p>
          <w:p w14:paraId="0B78CE8F" w14:textId="77777777" w:rsidR="002A172E" w:rsidRPr="00AE6937" w:rsidRDefault="002A172E" w:rsidP="002A172E">
            <w:pPr>
              <w:jc w:val="left"/>
              <w:rPr>
                <w:rFonts w:asciiTheme="minorHAnsi" w:hAnsiTheme="minorHAnsi" w:cstheme="minorHAnsi"/>
                <w:b/>
                <w:bCs/>
              </w:rPr>
            </w:pPr>
            <w:r w:rsidRPr="00AE6937">
              <w:rPr>
                <w:rFonts w:asciiTheme="minorHAnsi" w:hAnsiTheme="minorHAnsi" w:cstheme="minorHAnsi"/>
                <w:b/>
                <w:bCs/>
              </w:rPr>
              <w:t xml:space="preserve">NOTE (2): </w:t>
            </w:r>
          </w:p>
          <w:p w14:paraId="6C4AA0E8" w14:textId="58C7D530" w:rsidR="00BC105A" w:rsidRPr="004E2238" w:rsidRDefault="002A172E" w:rsidP="00E860B3">
            <w:pPr>
              <w:spacing w:line="240" w:lineRule="auto"/>
              <w:jc w:val="left"/>
              <w:rPr>
                <w:rFonts w:cs="Calibri"/>
              </w:rPr>
            </w:pPr>
            <w:r w:rsidRPr="00AE6937">
              <w:rPr>
                <w:rFonts w:asciiTheme="minorHAnsi" w:hAnsiTheme="minorHAnsi" w:cstheme="minorHAnsi"/>
              </w:rPr>
              <w:t xml:space="preserve">SITA reserves the right to </w:t>
            </w:r>
            <w:r w:rsidRPr="003F2D09">
              <w:rPr>
                <w:rFonts w:asciiTheme="minorHAnsi" w:hAnsiTheme="minorHAnsi" w:cstheme="minorHAnsi"/>
                <w:b/>
                <w:bCs/>
              </w:rPr>
              <w:t xml:space="preserve">verify </w:t>
            </w:r>
            <w:r w:rsidRPr="00AE6937">
              <w:rPr>
                <w:rFonts w:asciiTheme="minorHAnsi" w:hAnsiTheme="minorHAnsi" w:cstheme="minorHAnsi"/>
              </w:rPr>
              <w:t>information provided.</w:t>
            </w:r>
            <w:bookmarkEnd w:id="54"/>
          </w:p>
        </w:tc>
        <w:tc>
          <w:tcPr>
            <w:tcW w:w="1015" w:type="pct"/>
          </w:tcPr>
          <w:p w14:paraId="0ED0D740" w14:textId="3866565B" w:rsidR="00BC105A" w:rsidRPr="00AA139B" w:rsidRDefault="00CC226E" w:rsidP="00E860B3">
            <w:pPr>
              <w:spacing w:line="240" w:lineRule="auto"/>
              <w:jc w:val="left"/>
              <w:rPr>
                <w:rFonts w:cs="Calibri"/>
              </w:rPr>
            </w:pPr>
            <w:r w:rsidRPr="00CC226E">
              <w:rPr>
                <w:rFonts w:asciiTheme="minorHAnsi" w:hAnsiTheme="minorHAnsi" w:cstheme="minorHAnsi"/>
                <w:color w:val="FF0000"/>
              </w:rPr>
              <w:t xml:space="preserve">&lt;provide unique reference to locate substantiating evidence </w:t>
            </w:r>
            <w:r w:rsidRPr="008D2CBD">
              <w:rPr>
                <w:rFonts w:asciiTheme="minorHAnsi" w:hAnsiTheme="minorHAnsi" w:cstheme="minorHAnsi"/>
                <w:color w:val="FF0000"/>
              </w:rPr>
              <w:t>in the bid response</w:t>
            </w:r>
            <w:r w:rsidR="00DA4BFC" w:rsidRPr="008D2CBD">
              <w:rPr>
                <w:rFonts w:asciiTheme="minorHAnsi" w:hAnsiTheme="minorHAnsi" w:cstheme="minorHAnsi"/>
                <w:color w:val="FF0000"/>
              </w:rPr>
              <w:t xml:space="preserve"> </w:t>
            </w:r>
            <w:r w:rsidR="00DA4BFC" w:rsidRPr="008D2CBD">
              <w:rPr>
                <w:rFonts w:asciiTheme="minorHAnsi" w:hAnsiTheme="minorHAnsi" w:cstheme="minorHAnsi"/>
                <w:b/>
                <w:bCs/>
                <w:color w:val="FF0000"/>
              </w:rPr>
              <w:t xml:space="preserve">– </w:t>
            </w:r>
            <w:r w:rsidR="00DA4BFC" w:rsidRPr="00AE6937">
              <w:rPr>
                <w:rFonts w:asciiTheme="minorHAnsi" w:hAnsiTheme="minorHAnsi" w:cstheme="minorHAnsi"/>
                <w:b/>
                <w:bCs/>
                <w:color w:val="FF0000"/>
              </w:rPr>
              <w:t xml:space="preserve">see Annex A, par </w:t>
            </w:r>
            <w:r w:rsidR="003D4C95" w:rsidRPr="00AE6937">
              <w:rPr>
                <w:rFonts w:asciiTheme="minorHAnsi" w:hAnsiTheme="minorHAnsi" w:cstheme="minorHAnsi"/>
                <w:b/>
                <w:bCs/>
                <w:color w:val="FF0000"/>
              </w:rPr>
              <w:t>5.2.3</w:t>
            </w:r>
            <w:r w:rsidRPr="00AE6937">
              <w:rPr>
                <w:rFonts w:asciiTheme="minorHAnsi" w:hAnsiTheme="minorHAnsi" w:cstheme="minorHAnsi"/>
                <w:color w:val="FF0000"/>
              </w:rPr>
              <w:t>&gt;</w:t>
            </w:r>
          </w:p>
        </w:tc>
      </w:tr>
    </w:tbl>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4"/>
        <w:gridCol w:w="3686"/>
        <w:gridCol w:w="2126"/>
      </w:tblGrid>
      <w:tr w:rsidR="00F46F6A" w:rsidRPr="00BF78D9" w14:paraId="77050739" w14:textId="77777777" w:rsidTr="00BC105A">
        <w:tc>
          <w:tcPr>
            <w:tcW w:w="9776" w:type="dxa"/>
            <w:gridSpan w:val="3"/>
          </w:tcPr>
          <w:bookmarkEnd w:id="53"/>
          <w:p w14:paraId="263C07E2" w14:textId="77777777" w:rsidR="00233A39" w:rsidRPr="00BF78D9" w:rsidRDefault="00350E3D" w:rsidP="00350E3D">
            <w:pPr>
              <w:jc w:val="left"/>
              <w:rPr>
                <w:rFonts w:asciiTheme="minorHAnsi" w:hAnsiTheme="minorHAnsi" w:cstheme="minorHAnsi"/>
                <w:b/>
                <w:bCs/>
                <w:sz w:val="28"/>
                <w:szCs w:val="28"/>
                <w:lang w:val="en-GB"/>
              </w:rPr>
            </w:pPr>
            <w:r w:rsidRPr="00BF78D9">
              <w:rPr>
                <w:rFonts w:asciiTheme="minorHAnsi" w:hAnsiTheme="minorHAnsi" w:cstheme="minorHAnsi"/>
                <w:b/>
                <w:bCs/>
                <w:sz w:val="28"/>
                <w:szCs w:val="28"/>
                <w:lang w:val="en-GB"/>
              </w:rPr>
              <w:t>3</w:t>
            </w:r>
            <w:r w:rsidR="00233A39" w:rsidRPr="00BF78D9">
              <w:rPr>
                <w:rFonts w:asciiTheme="minorHAnsi" w:hAnsiTheme="minorHAnsi" w:cstheme="minorHAnsi"/>
                <w:b/>
                <w:bCs/>
                <w:sz w:val="28"/>
                <w:szCs w:val="28"/>
                <w:lang w:val="en-GB"/>
              </w:rPr>
              <w:t xml:space="preserve">. </w:t>
            </w:r>
            <w:r w:rsidR="00233A39" w:rsidRPr="00BF78D9">
              <w:rPr>
                <w:rFonts w:asciiTheme="minorHAnsi" w:hAnsiTheme="minorHAnsi" w:cstheme="minorHAnsi"/>
                <w:b/>
                <w:bCs/>
                <w:sz w:val="28"/>
                <w:szCs w:val="28"/>
                <w:u w:val="single"/>
                <w:lang w:val="en-GB"/>
              </w:rPr>
              <w:t>Third Part</w:t>
            </w:r>
            <w:r w:rsidR="00A32230" w:rsidRPr="00BF78D9">
              <w:rPr>
                <w:rFonts w:asciiTheme="minorHAnsi" w:hAnsiTheme="minorHAnsi" w:cstheme="minorHAnsi"/>
                <w:b/>
                <w:bCs/>
                <w:sz w:val="28"/>
                <w:szCs w:val="28"/>
                <w:u w:val="single"/>
                <w:lang w:val="en-GB"/>
              </w:rPr>
              <w:t>y</w:t>
            </w:r>
            <w:r w:rsidR="00233A39" w:rsidRPr="00BF78D9">
              <w:rPr>
                <w:rFonts w:asciiTheme="minorHAnsi" w:hAnsiTheme="minorHAnsi" w:cstheme="minorHAnsi"/>
                <w:b/>
                <w:bCs/>
                <w:sz w:val="28"/>
                <w:szCs w:val="28"/>
                <w:u w:val="single"/>
                <w:lang w:val="en-GB"/>
              </w:rPr>
              <w:t xml:space="preserve"> Risk Assessment:</w:t>
            </w:r>
            <w:r w:rsidR="00233A39" w:rsidRPr="00BF78D9">
              <w:rPr>
                <w:rFonts w:asciiTheme="minorHAnsi" w:hAnsiTheme="minorHAnsi" w:cstheme="minorHAnsi"/>
                <w:b/>
                <w:bCs/>
                <w:sz w:val="28"/>
                <w:szCs w:val="28"/>
                <w:lang w:val="en-GB"/>
              </w:rPr>
              <w:t xml:space="preserve"> </w:t>
            </w:r>
          </w:p>
          <w:p w14:paraId="6807318E" w14:textId="77777777" w:rsidR="00350E3D" w:rsidRPr="00BF78D9" w:rsidRDefault="00350E3D" w:rsidP="00350E3D">
            <w:pPr>
              <w:jc w:val="left"/>
              <w:rPr>
                <w:rFonts w:asciiTheme="minorHAnsi" w:hAnsiTheme="minorHAnsi" w:cstheme="minorHAnsi"/>
                <w:sz w:val="28"/>
                <w:szCs w:val="28"/>
              </w:rPr>
            </w:pPr>
          </w:p>
        </w:tc>
      </w:tr>
      <w:tr w:rsidR="00F46F6A" w:rsidRPr="00F46F6A" w14:paraId="03678E37" w14:textId="77777777" w:rsidTr="00BF78D9">
        <w:tc>
          <w:tcPr>
            <w:tcW w:w="3964" w:type="dxa"/>
          </w:tcPr>
          <w:p w14:paraId="16F31277" w14:textId="0A97B175" w:rsidR="00233A39" w:rsidRPr="00E860B3" w:rsidRDefault="00233A39" w:rsidP="00A32230">
            <w:pPr>
              <w:pStyle w:val="Specification"/>
              <w:rPr>
                <w:rFonts w:asciiTheme="minorHAnsi" w:eastAsiaTheme="minorHAnsi" w:hAnsiTheme="minorHAnsi" w:cstheme="minorHAnsi"/>
                <w:sz w:val="22"/>
                <w:szCs w:val="22"/>
              </w:rPr>
            </w:pPr>
            <w:r w:rsidRPr="00E860B3">
              <w:rPr>
                <w:rFonts w:asciiTheme="minorHAnsi" w:eastAsiaTheme="minorHAnsi" w:hAnsiTheme="minorHAnsi" w:cstheme="minorHAnsi"/>
                <w:sz w:val="22"/>
                <w:szCs w:val="22"/>
              </w:rPr>
              <w:t xml:space="preserve">The </w:t>
            </w:r>
            <w:r w:rsidR="00B464C6">
              <w:rPr>
                <w:rFonts w:asciiTheme="minorHAnsi" w:eastAsiaTheme="minorHAnsi" w:hAnsiTheme="minorHAnsi" w:cstheme="minorHAnsi"/>
                <w:sz w:val="22"/>
                <w:szCs w:val="22"/>
              </w:rPr>
              <w:t>B</w:t>
            </w:r>
            <w:r w:rsidRPr="00E860B3">
              <w:rPr>
                <w:rFonts w:asciiTheme="minorHAnsi" w:eastAsiaTheme="minorHAnsi" w:hAnsiTheme="minorHAnsi" w:cstheme="minorHAnsi"/>
                <w:sz w:val="22"/>
                <w:szCs w:val="22"/>
              </w:rPr>
              <w:t xml:space="preserve">idder must confirm </w:t>
            </w:r>
            <w:r w:rsidR="00D50FD0" w:rsidRPr="00E860B3">
              <w:rPr>
                <w:rFonts w:asciiTheme="minorHAnsi" w:eastAsiaTheme="minorHAnsi" w:hAnsiTheme="minorHAnsi" w:cstheme="minorHAnsi"/>
                <w:sz w:val="22"/>
                <w:szCs w:val="22"/>
              </w:rPr>
              <w:t xml:space="preserve">its </w:t>
            </w:r>
            <w:r w:rsidRPr="00E860B3">
              <w:rPr>
                <w:rFonts w:asciiTheme="minorHAnsi" w:eastAsiaTheme="minorHAnsi" w:hAnsiTheme="minorHAnsi" w:cstheme="minorHAnsi"/>
                <w:sz w:val="22"/>
                <w:szCs w:val="22"/>
              </w:rPr>
              <w:t xml:space="preserve">compliance </w:t>
            </w:r>
            <w:r w:rsidR="00D50FD0" w:rsidRPr="00E860B3">
              <w:rPr>
                <w:rFonts w:asciiTheme="minorHAnsi" w:eastAsiaTheme="minorHAnsi" w:hAnsiTheme="minorHAnsi" w:cstheme="minorHAnsi"/>
                <w:sz w:val="22"/>
                <w:szCs w:val="22"/>
              </w:rPr>
              <w:t xml:space="preserve">with the requirements stated in the </w:t>
            </w:r>
            <w:r w:rsidRPr="00E860B3">
              <w:rPr>
                <w:rFonts w:asciiTheme="minorHAnsi" w:eastAsiaTheme="minorHAnsi" w:hAnsiTheme="minorHAnsi" w:cstheme="minorHAnsi"/>
                <w:sz w:val="22"/>
                <w:szCs w:val="22"/>
              </w:rPr>
              <w:t>Third-Party Risk Management Assessment.</w:t>
            </w:r>
          </w:p>
          <w:p w14:paraId="06182358" w14:textId="77777777" w:rsidR="00233A39" w:rsidRPr="00F46F6A" w:rsidRDefault="00233A39" w:rsidP="00233A39">
            <w:pPr>
              <w:jc w:val="left"/>
              <w:rPr>
                <w:rFonts w:asciiTheme="minorHAnsi" w:hAnsiTheme="minorHAnsi" w:cstheme="minorHAnsi"/>
                <w:lang w:val="en-GB"/>
              </w:rPr>
            </w:pPr>
          </w:p>
        </w:tc>
        <w:tc>
          <w:tcPr>
            <w:tcW w:w="3686" w:type="dxa"/>
          </w:tcPr>
          <w:p w14:paraId="01ED1348" w14:textId="287B238A" w:rsidR="006303F6" w:rsidRDefault="00233A39" w:rsidP="00233A39">
            <w:pPr>
              <w:pStyle w:val="Specification"/>
              <w:rPr>
                <w:rFonts w:asciiTheme="minorHAnsi" w:eastAsiaTheme="minorHAnsi" w:hAnsiTheme="minorHAnsi" w:cstheme="minorHAnsi"/>
                <w:sz w:val="22"/>
                <w:szCs w:val="22"/>
              </w:rPr>
            </w:pPr>
            <w:r w:rsidRPr="00F46F6A">
              <w:rPr>
                <w:rFonts w:asciiTheme="minorHAnsi" w:eastAsiaTheme="minorHAnsi" w:hAnsiTheme="minorHAnsi" w:cstheme="minorHAnsi"/>
                <w:sz w:val="22"/>
                <w:szCs w:val="22"/>
              </w:rPr>
              <w:t xml:space="preserve">The Bidder </w:t>
            </w:r>
            <w:r w:rsidRPr="00C21130">
              <w:rPr>
                <w:rFonts w:asciiTheme="minorHAnsi" w:hAnsiTheme="minorHAnsi" w:cstheme="minorHAnsi"/>
                <w:b/>
              </w:rPr>
              <w:t>must</w:t>
            </w:r>
            <w:r w:rsidRPr="00F46F6A">
              <w:rPr>
                <w:rFonts w:asciiTheme="minorHAnsi" w:eastAsiaTheme="minorHAnsi" w:hAnsiTheme="minorHAnsi" w:cstheme="minorHAnsi"/>
                <w:sz w:val="22"/>
                <w:szCs w:val="22"/>
              </w:rPr>
              <w:t xml:space="preserve"> </w:t>
            </w:r>
            <w:r w:rsidR="00D4157E" w:rsidRPr="00D4157E">
              <w:rPr>
                <w:rFonts w:asciiTheme="minorHAnsi" w:eastAsiaTheme="minorHAnsi" w:hAnsiTheme="minorHAnsi" w:cstheme="minorHAnsi"/>
                <w:sz w:val="22"/>
                <w:szCs w:val="22"/>
              </w:rPr>
              <w:t xml:space="preserve">complete / comply </w:t>
            </w:r>
            <w:r w:rsidR="00D4157E" w:rsidRPr="004E2238">
              <w:rPr>
                <w:rFonts w:asciiTheme="minorHAnsi" w:eastAsiaTheme="minorHAnsi" w:hAnsiTheme="minorHAnsi" w:cstheme="minorHAnsi"/>
                <w:sz w:val="22"/>
                <w:szCs w:val="22"/>
              </w:rPr>
              <w:t xml:space="preserve">with the Third-Party Risk Management Assessment requirement by completing </w:t>
            </w:r>
            <w:r w:rsidR="00D4157E" w:rsidRPr="004E2238">
              <w:rPr>
                <w:rFonts w:asciiTheme="minorHAnsi" w:eastAsiaTheme="minorHAnsi" w:hAnsiTheme="minorHAnsi" w:cstheme="minorHAnsi"/>
                <w:b/>
                <w:bCs/>
                <w:sz w:val="22"/>
                <w:szCs w:val="22"/>
              </w:rPr>
              <w:t>ALL</w:t>
            </w:r>
            <w:r w:rsidR="00D4157E" w:rsidRPr="004E2238">
              <w:rPr>
                <w:rFonts w:asciiTheme="minorHAnsi" w:eastAsiaTheme="minorHAnsi" w:hAnsiTheme="minorHAnsi" w:cstheme="minorHAnsi"/>
                <w:sz w:val="22"/>
                <w:szCs w:val="22"/>
              </w:rPr>
              <w:t xml:space="preserve"> the questions in </w:t>
            </w:r>
            <w:r w:rsidR="006D2E6D" w:rsidRPr="004E2238">
              <w:rPr>
                <w:rFonts w:asciiTheme="minorHAnsi" w:eastAsiaTheme="minorHAnsi" w:hAnsiTheme="minorHAnsi" w:cstheme="minorHAnsi"/>
                <w:sz w:val="22"/>
                <w:szCs w:val="22"/>
              </w:rPr>
              <w:t>Annex B</w:t>
            </w:r>
            <w:r w:rsidR="00D4157E" w:rsidRPr="004E2238">
              <w:rPr>
                <w:rFonts w:asciiTheme="minorHAnsi" w:eastAsiaTheme="minorHAnsi" w:hAnsiTheme="minorHAnsi" w:cstheme="minorHAnsi"/>
                <w:sz w:val="22"/>
                <w:szCs w:val="22"/>
              </w:rPr>
              <w:t>.</w:t>
            </w:r>
            <w:r w:rsidRPr="004E2238">
              <w:rPr>
                <w:rFonts w:asciiTheme="minorHAnsi" w:eastAsiaTheme="minorHAnsi" w:hAnsiTheme="minorHAnsi" w:cstheme="minorHAnsi"/>
                <w:sz w:val="22"/>
                <w:szCs w:val="22"/>
              </w:rPr>
              <w:t xml:space="preserve"> </w:t>
            </w:r>
          </w:p>
          <w:p w14:paraId="178F1756" w14:textId="77777777" w:rsidR="00537908" w:rsidRPr="004E2238" w:rsidRDefault="00537908" w:rsidP="00233A39">
            <w:pPr>
              <w:pStyle w:val="Specification"/>
              <w:rPr>
                <w:rFonts w:asciiTheme="minorHAnsi" w:eastAsiaTheme="minorHAnsi" w:hAnsiTheme="minorHAnsi" w:cstheme="minorHAnsi"/>
                <w:sz w:val="22"/>
                <w:szCs w:val="22"/>
              </w:rPr>
            </w:pPr>
          </w:p>
          <w:p w14:paraId="1665C7D6" w14:textId="5290F601" w:rsidR="002A172E" w:rsidRPr="00AE6937" w:rsidRDefault="00E466E9" w:rsidP="00C21130">
            <w:pPr>
              <w:pStyle w:val="Specification"/>
              <w:rPr>
                <w:rFonts w:asciiTheme="minorHAnsi" w:hAnsiTheme="minorHAnsi" w:cstheme="minorHAnsi"/>
                <w:b/>
                <w:bCs/>
                <w:sz w:val="22"/>
                <w:szCs w:val="22"/>
              </w:rPr>
            </w:pPr>
            <w:r w:rsidRPr="00AE6937">
              <w:rPr>
                <w:rFonts w:asciiTheme="minorHAnsi" w:hAnsiTheme="minorHAnsi" w:cstheme="minorHAnsi"/>
                <w:b/>
                <w:bCs/>
                <w:sz w:val="22"/>
                <w:szCs w:val="22"/>
              </w:rPr>
              <w:t>NOTE (1):</w:t>
            </w:r>
          </w:p>
          <w:p w14:paraId="78F0BE14" w14:textId="054A82FC" w:rsidR="002A172E" w:rsidRPr="00AE6937" w:rsidRDefault="002A172E" w:rsidP="00EC482A">
            <w:pPr>
              <w:rPr>
                <w:lang w:val="en-GB"/>
              </w:rPr>
            </w:pPr>
            <w:r w:rsidRPr="00AE6937">
              <w:rPr>
                <w:rFonts w:asciiTheme="minorHAnsi" w:hAnsiTheme="minorHAnsi" w:cstheme="minorHAnsi"/>
              </w:rPr>
              <w:t>Failing to complete all the questions, or not Accepting the Declaration of Acceptance will lead to disqualification.</w:t>
            </w:r>
          </w:p>
          <w:p w14:paraId="654BCB0E" w14:textId="0083453A" w:rsidR="00E466E9" w:rsidRPr="00AE6937" w:rsidRDefault="00E466E9" w:rsidP="00E466E9">
            <w:pPr>
              <w:rPr>
                <w:rFonts w:cs="Calibri"/>
                <w:b/>
              </w:rPr>
            </w:pPr>
            <w:r w:rsidRPr="00AE6937">
              <w:rPr>
                <w:rFonts w:cs="Calibri"/>
                <w:b/>
              </w:rPr>
              <w:t>NOTE (2):</w:t>
            </w:r>
          </w:p>
          <w:p w14:paraId="321D2B63" w14:textId="5DCD159E" w:rsidR="002A172E" w:rsidRPr="00AE6937" w:rsidRDefault="00E466E9" w:rsidP="00C21130">
            <w:pPr>
              <w:pStyle w:val="Specification"/>
              <w:rPr>
                <w:rFonts w:asciiTheme="minorHAnsi" w:hAnsiTheme="minorHAnsi" w:cstheme="minorHAnsi"/>
                <w:sz w:val="22"/>
                <w:szCs w:val="22"/>
              </w:rPr>
            </w:pPr>
            <w:r w:rsidRPr="00AE6937">
              <w:rPr>
                <w:rFonts w:asciiTheme="minorHAnsi" w:hAnsiTheme="minorHAnsi" w:cstheme="minorHAnsi"/>
                <w:sz w:val="22"/>
                <w:szCs w:val="22"/>
              </w:rPr>
              <w:t xml:space="preserve">SITA reserves the right to </w:t>
            </w:r>
            <w:r w:rsidRPr="003F2D09">
              <w:rPr>
                <w:rFonts w:asciiTheme="minorHAnsi" w:hAnsiTheme="minorHAnsi" w:cstheme="minorHAnsi"/>
                <w:b/>
                <w:bCs/>
                <w:sz w:val="22"/>
                <w:szCs w:val="22"/>
              </w:rPr>
              <w:t xml:space="preserve">verify </w:t>
            </w:r>
            <w:r w:rsidRPr="00AE6937">
              <w:rPr>
                <w:rFonts w:asciiTheme="minorHAnsi" w:hAnsiTheme="minorHAnsi" w:cstheme="minorHAnsi"/>
                <w:sz w:val="22"/>
                <w:szCs w:val="22"/>
              </w:rPr>
              <w:t>information provided.</w:t>
            </w:r>
          </w:p>
        </w:tc>
        <w:tc>
          <w:tcPr>
            <w:tcW w:w="2126" w:type="dxa"/>
          </w:tcPr>
          <w:p w14:paraId="241637CE" w14:textId="67BE44A5" w:rsidR="00233A39" w:rsidRPr="00F46F6A" w:rsidRDefault="00F46F6A" w:rsidP="00DA4BFC">
            <w:pPr>
              <w:jc w:val="left"/>
              <w:rPr>
                <w:rFonts w:asciiTheme="minorHAnsi" w:hAnsiTheme="minorHAnsi" w:cstheme="minorHAnsi"/>
              </w:rPr>
            </w:pPr>
            <w:r w:rsidRPr="00350E3D">
              <w:rPr>
                <w:rFonts w:asciiTheme="minorHAnsi" w:hAnsiTheme="minorHAnsi" w:cstheme="minorHAnsi"/>
                <w:color w:val="FF0000"/>
              </w:rPr>
              <w:t>&lt;provide unique reference to locate substantiating evidence in the bid response</w:t>
            </w:r>
            <w:r w:rsidR="00DA4BFC">
              <w:rPr>
                <w:rFonts w:asciiTheme="minorHAnsi" w:hAnsiTheme="minorHAnsi" w:cstheme="minorHAnsi"/>
                <w:color w:val="FF0000"/>
              </w:rPr>
              <w:t xml:space="preserve"> </w:t>
            </w:r>
            <w:r w:rsidR="00DA4BFC" w:rsidRPr="008D2CBD">
              <w:rPr>
                <w:rFonts w:asciiTheme="minorHAnsi" w:hAnsiTheme="minorHAnsi" w:cstheme="minorHAnsi"/>
                <w:b/>
                <w:bCs/>
                <w:color w:val="FF0000"/>
              </w:rPr>
              <w:t xml:space="preserve">– </w:t>
            </w:r>
            <w:r w:rsidR="00DA4BFC" w:rsidRPr="00AE6937">
              <w:rPr>
                <w:rFonts w:asciiTheme="minorHAnsi" w:hAnsiTheme="minorHAnsi" w:cstheme="minorHAnsi"/>
                <w:b/>
                <w:bCs/>
                <w:color w:val="FF0000"/>
              </w:rPr>
              <w:t xml:space="preserve">see Annex A, par </w:t>
            </w:r>
            <w:r w:rsidR="003D4C95" w:rsidRPr="00AE6937">
              <w:rPr>
                <w:rFonts w:asciiTheme="minorHAnsi" w:hAnsiTheme="minorHAnsi" w:cstheme="minorHAnsi"/>
                <w:b/>
                <w:bCs/>
                <w:color w:val="FF0000"/>
              </w:rPr>
              <w:t>5.3</w:t>
            </w:r>
            <w:r w:rsidRPr="00AE6937">
              <w:rPr>
                <w:rFonts w:asciiTheme="minorHAnsi" w:hAnsiTheme="minorHAnsi" w:cstheme="minorHAnsi"/>
                <w:color w:val="FF0000"/>
              </w:rPr>
              <w:t>&gt;</w:t>
            </w:r>
          </w:p>
        </w:tc>
      </w:tr>
    </w:tbl>
    <w:p w14:paraId="411EDBB3" w14:textId="1E3A792E" w:rsidR="00411769" w:rsidRPr="00097782" w:rsidRDefault="00B402FF" w:rsidP="00E860B3">
      <w:pPr>
        <w:pStyle w:val="Heading2"/>
      </w:pPr>
      <w:bookmarkStart w:id="55" w:name="_Ref143772128"/>
      <w:bookmarkStart w:id="56" w:name="_Toc148989244"/>
      <w:bookmarkStart w:id="57" w:name="_Toc151625838"/>
      <w:bookmarkStart w:id="58" w:name="_Toc151626638"/>
      <w:bookmarkStart w:id="59" w:name="_Toc158310170"/>
      <w:r w:rsidRPr="00D265FB">
        <w:lastRenderedPageBreak/>
        <w:t xml:space="preserve">Special Conditions of Contract Verification </w:t>
      </w:r>
      <w:r w:rsidR="006713B4" w:rsidRPr="00D265FB">
        <w:t xml:space="preserve">of Acceptance </w:t>
      </w:r>
      <w:r w:rsidR="00F82B52" w:rsidRPr="00D265FB">
        <w:t xml:space="preserve">and other Bid Conditions </w:t>
      </w:r>
      <w:r w:rsidRPr="00D265FB">
        <w:t>(</w:t>
      </w:r>
      <w:r w:rsidRPr="00E860B3">
        <w:t xml:space="preserve">Stage </w:t>
      </w:r>
      <w:r w:rsidR="00850140" w:rsidRPr="00E860B3">
        <w:t>3</w:t>
      </w:r>
      <w:r w:rsidRPr="00D265FB">
        <w:t>)</w:t>
      </w:r>
      <w:bookmarkEnd w:id="55"/>
      <w:bookmarkEnd w:id="56"/>
      <w:bookmarkEnd w:id="57"/>
      <w:bookmarkEnd w:id="58"/>
      <w:bookmarkEnd w:id="59"/>
    </w:p>
    <w:p w14:paraId="57DF31E6" w14:textId="77777777" w:rsidR="00411769" w:rsidRPr="00097782" w:rsidRDefault="00F82B52" w:rsidP="008F265A">
      <w:pPr>
        <w:pStyle w:val="Heading3"/>
      </w:pPr>
      <w:bookmarkStart w:id="60" w:name="_Ref144619916"/>
      <w:bookmarkStart w:id="61" w:name="_Toc148989245"/>
      <w:bookmarkStart w:id="62" w:name="_Toc158310171"/>
      <w:r w:rsidRPr="00097782">
        <w:t>General Conditions of Contract (GCC) and Special Conditions of Contract (SCC)</w:t>
      </w:r>
      <w:bookmarkEnd w:id="60"/>
      <w:bookmarkEnd w:id="61"/>
      <w:bookmarkEnd w:id="62"/>
    </w:p>
    <w:p w14:paraId="288A3686" w14:textId="25C6EEE6" w:rsidR="00B402FF" w:rsidRPr="004E2238" w:rsidRDefault="00B402FF" w:rsidP="00CA3B74">
      <w:pPr>
        <w:pStyle w:val="ListParagraph"/>
        <w:numPr>
          <w:ilvl w:val="0"/>
          <w:numId w:val="35"/>
        </w:numPr>
        <w:rPr>
          <w:lang w:val="en-GB"/>
        </w:rPr>
      </w:pPr>
      <w:r w:rsidRPr="00097782">
        <w:rPr>
          <w:lang w:val="en-GB"/>
        </w:rPr>
        <w:t xml:space="preserve">The successful supplier will be bound by Government Procurement: General Conditions of Contract </w:t>
      </w:r>
      <w:r w:rsidR="00EA5B49" w:rsidRPr="00097782">
        <w:rPr>
          <w:lang w:val="en-GB"/>
        </w:rPr>
        <w:t xml:space="preserve">July 2010 </w:t>
      </w:r>
      <w:r w:rsidRPr="00097782">
        <w:rPr>
          <w:lang w:val="en-GB"/>
        </w:rPr>
        <w:t>(GCC)</w:t>
      </w:r>
      <w:r w:rsidR="00EA5B49" w:rsidRPr="00097782">
        <w:rPr>
          <w:lang w:val="en-GB"/>
        </w:rPr>
        <w:t>,</w:t>
      </w:r>
      <w:r w:rsidRPr="00097782">
        <w:rPr>
          <w:lang w:val="en-GB"/>
        </w:rPr>
        <w:t xml:space="preserve"> as well as th</w:t>
      </w:r>
      <w:r w:rsidR="00BA5565" w:rsidRPr="00097782">
        <w:rPr>
          <w:lang w:val="en-GB"/>
        </w:rPr>
        <w:t>e</w:t>
      </w:r>
      <w:r w:rsidRPr="00097782">
        <w:rPr>
          <w:lang w:val="en-GB"/>
        </w:rPr>
        <w:t xml:space="preserve"> </w:t>
      </w:r>
      <w:r w:rsidR="00DD1259">
        <w:rPr>
          <w:lang w:val="en-GB"/>
        </w:rPr>
        <w:t xml:space="preserve">MSA </w:t>
      </w:r>
      <w:r w:rsidRPr="00097782">
        <w:rPr>
          <w:lang w:val="en-GB"/>
        </w:rPr>
        <w:t>Special Conditions of Contract (SCC)</w:t>
      </w:r>
      <w:r w:rsidR="00F46F6A" w:rsidRPr="00097782">
        <w:rPr>
          <w:lang w:val="en-GB"/>
        </w:rPr>
        <w:t xml:space="preserve"> attached as </w:t>
      </w:r>
      <w:r w:rsidR="00F46F6A" w:rsidRPr="00E860B3">
        <w:rPr>
          <w:b/>
          <w:bCs/>
          <w:lang w:val="en-GB"/>
        </w:rPr>
        <w:t>Annex</w:t>
      </w:r>
      <w:r w:rsidR="00BF78D9" w:rsidRPr="00E860B3">
        <w:rPr>
          <w:b/>
          <w:bCs/>
          <w:lang w:val="en-GB"/>
        </w:rPr>
        <w:t xml:space="preserve"> F</w:t>
      </w:r>
      <w:r w:rsidR="008B7C15" w:rsidRPr="00097782">
        <w:rPr>
          <w:lang w:val="en-GB"/>
        </w:rPr>
        <w:t xml:space="preserve"> to this Bid Specification</w:t>
      </w:r>
      <w:r w:rsidR="008B7C15" w:rsidRPr="00097782">
        <w:t>.  Such documents</w:t>
      </w:r>
      <w:r w:rsidRPr="00097782">
        <w:rPr>
          <w:lang w:val="en-GB"/>
        </w:rPr>
        <w:t xml:space="preserve"> will form part of the contract </w:t>
      </w:r>
      <w:r w:rsidR="00DE6B0C" w:rsidRPr="00097782">
        <w:rPr>
          <w:lang w:val="en-GB"/>
        </w:rPr>
        <w:t xml:space="preserve">between SITA and </w:t>
      </w:r>
      <w:r w:rsidRPr="00097782">
        <w:rPr>
          <w:lang w:val="en-GB"/>
        </w:rPr>
        <w:t xml:space="preserve">the successful </w:t>
      </w:r>
      <w:r w:rsidR="00DE6B0C" w:rsidRPr="00097782">
        <w:rPr>
          <w:lang w:val="en-GB"/>
        </w:rPr>
        <w:t>bidder</w:t>
      </w:r>
      <w:r w:rsidRPr="00097782">
        <w:rPr>
          <w:lang w:val="en-GB"/>
        </w:rPr>
        <w:t>.</w:t>
      </w:r>
      <w:r w:rsidR="00932924" w:rsidRPr="00097782">
        <w:rPr>
          <w:lang w:val="en-GB"/>
        </w:rPr>
        <w:t xml:space="preserve">  The bidder will be required to sign the SCC after awarding </w:t>
      </w:r>
      <w:r w:rsidR="002263FC" w:rsidRPr="00097782">
        <w:rPr>
          <w:lang w:val="en-GB"/>
        </w:rPr>
        <w:t>of the bid and when called upon by SITA to do so.</w:t>
      </w:r>
      <w:r w:rsidRPr="00097782">
        <w:rPr>
          <w:lang w:val="en-GB"/>
        </w:rPr>
        <w:t xml:space="preserve"> SITA reserves the right to include </w:t>
      </w:r>
      <w:r w:rsidR="006E006B" w:rsidRPr="00097782">
        <w:rPr>
          <w:lang w:val="en-GB"/>
        </w:rPr>
        <w:t>additional</w:t>
      </w:r>
      <w:r w:rsidR="002263FC" w:rsidRPr="00097782">
        <w:rPr>
          <w:lang w:val="en-GB"/>
        </w:rPr>
        <w:t>,</w:t>
      </w:r>
      <w:r w:rsidR="006E006B" w:rsidRPr="00097782">
        <w:rPr>
          <w:lang w:val="en-GB"/>
        </w:rPr>
        <w:t xml:space="preserve"> </w:t>
      </w:r>
      <w:r w:rsidRPr="00097782">
        <w:rPr>
          <w:lang w:val="en-GB"/>
        </w:rPr>
        <w:t>or waive</w:t>
      </w:r>
      <w:r w:rsidR="006D2E6D" w:rsidRPr="00097782">
        <w:rPr>
          <w:lang w:val="en-GB"/>
        </w:rPr>
        <w:t>,</w:t>
      </w:r>
      <w:r w:rsidRPr="00097782">
        <w:rPr>
          <w:lang w:val="en-GB"/>
        </w:rPr>
        <w:t xml:space="preserve"> </w:t>
      </w:r>
      <w:r w:rsidR="006E006B" w:rsidRPr="004E2238">
        <w:rPr>
          <w:lang w:val="en-GB"/>
        </w:rPr>
        <w:t xml:space="preserve">any of the terms and </w:t>
      </w:r>
      <w:r w:rsidRPr="004E2238">
        <w:rPr>
          <w:lang w:val="en-GB"/>
        </w:rPr>
        <w:t>condition</w:t>
      </w:r>
      <w:r w:rsidR="006E006B" w:rsidRPr="004E2238">
        <w:rPr>
          <w:lang w:val="en-GB"/>
        </w:rPr>
        <w:t>s</w:t>
      </w:r>
      <w:r w:rsidR="00DE6B0C" w:rsidRPr="004E2238">
        <w:rPr>
          <w:lang w:val="en-GB"/>
        </w:rPr>
        <w:t xml:space="preserve"> as </w:t>
      </w:r>
      <w:r w:rsidR="006E006B" w:rsidRPr="004E2238">
        <w:rPr>
          <w:lang w:val="en-GB"/>
        </w:rPr>
        <w:t>set out in the SCC</w:t>
      </w:r>
      <w:r w:rsidR="00DD1259" w:rsidRPr="004E2238">
        <w:rPr>
          <w:lang w:val="en-GB"/>
        </w:rPr>
        <w:t xml:space="preserve"> prior to </w:t>
      </w:r>
      <w:r w:rsidR="003B5C62" w:rsidRPr="004E2238">
        <w:rPr>
          <w:lang w:val="en-GB"/>
        </w:rPr>
        <w:t>its</w:t>
      </w:r>
      <w:r w:rsidR="00DD1259" w:rsidRPr="004E2238">
        <w:rPr>
          <w:lang w:val="en-GB"/>
        </w:rPr>
        <w:t xml:space="preserve"> signing</w:t>
      </w:r>
      <w:r w:rsidR="006E006B" w:rsidRPr="004E2238">
        <w:rPr>
          <w:lang w:val="en-GB"/>
        </w:rPr>
        <w:t>.</w:t>
      </w:r>
    </w:p>
    <w:p w14:paraId="7DA32BF7" w14:textId="029E8095" w:rsidR="00C550EF" w:rsidRPr="00AE6937" w:rsidRDefault="008A4945" w:rsidP="00E860B3">
      <w:pPr>
        <w:pStyle w:val="Heading3"/>
      </w:pPr>
      <w:bookmarkStart w:id="63" w:name="_Toc158310172"/>
      <w:r w:rsidRPr="00AE6937">
        <w:t>Special Conditions of Contract Verification</w:t>
      </w:r>
      <w:bookmarkEnd w:id="63"/>
    </w:p>
    <w:p w14:paraId="77DA9CDC" w14:textId="25EA7B34" w:rsidR="00B402FF" w:rsidRPr="00097782" w:rsidRDefault="003A6844" w:rsidP="00E860B3">
      <w:pPr>
        <w:pStyle w:val="ListParagraph"/>
        <w:numPr>
          <w:ilvl w:val="0"/>
          <w:numId w:val="85"/>
        </w:numPr>
        <w:rPr>
          <w:lang w:val="en-GB"/>
        </w:rPr>
      </w:pPr>
      <w:r w:rsidRPr="00097782">
        <w:rPr>
          <w:lang w:val="en-GB"/>
        </w:rPr>
        <w:t xml:space="preserve">Without limiting the </w:t>
      </w:r>
      <w:r w:rsidR="005546F0" w:rsidRPr="00097782">
        <w:rPr>
          <w:lang w:val="en-GB"/>
        </w:rPr>
        <w:t xml:space="preserve">rights as stated above, </w:t>
      </w:r>
      <w:r w:rsidR="00B402FF" w:rsidRPr="00097782">
        <w:rPr>
          <w:lang w:val="en-GB"/>
        </w:rPr>
        <w:t>SITA reserves the right to</w:t>
      </w:r>
      <w:r w:rsidR="005546F0" w:rsidRPr="00097782">
        <w:rPr>
          <w:lang w:val="en-GB"/>
        </w:rPr>
        <w:t xml:space="preserve"> -</w:t>
      </w:r>
    </w:p>
    <w:p w14:paraId="18C0A720" w14:textId="5295D83C" w:rsidR="00045A54" w:rsidRPr="00097782" w:rsidRDefault="00045A54" w:rsidP="00E860B3">
      <w:pPr>
        <w:pStyle w:val="ListParagraph"/>
        <w:numPr>
          <w:ilvl w:val="1"/>
          <w:numId w:val="85"/>
        </w:numPr>
        <w:rPr>
          <w:lang w:val="en-GB"/>
        </w:rPr>
      </w:pPr>
      <w:r w:rsidRPr="00097782">
        <w:rPr>
          <w:lang w:val="en-GB"/>
        </w:rPr>
        <w:t xml:space="preserve">Disqualify a bidder for not </w:t>
      </w:r>
      <w:r w:rsidR="00BB13E0" w:rsidRPr="00097782">
        <w:rPr>
          <w:lang w:val="en-GB"/>
        </w:rPr>
        <w:t xml:space="preserve">unconditionally </w:t>
      </w:r>
      <w:r w:rsidRPr="00097782">
        <w:rPr>
          <w:lang w:val="en-GB"/>
        </w:rPr>
        <w:t>accepting these conditions</w:t>
      </w:r>
      <w:r w:rsidR="00A00869" w:rsidRPr="00097782">
        <w:rPr>
          <w:lang w:val="en-GB"/>
        </w:rPr>
        <w:t xml:space="preserve"> and which</w:t>
      </w:r>
      <w:r w:rsidR="0037277F" w:rsidRPr="00097782">
        <w:rPr>
          <w:lang w:val="en-GB"/>
        </w:rPr>
        <w:t xml:space="preserve"> will result in </w:t>
      </w:r>
      <w:r w:rsidR="00F25F3A" w:rsidRPr="003B5C62">
        <w:rPr>
          <w:b/>
          <w:bCs/>
          <w:lang w:val="en-GB"/>
        </w:rPr>
        <w:t>(a)</w:t>
      </w:r>
      <w:r w:rsidR="00F25F3A" w:rsidRPr="00097782">
        <w:rPr>
          <w:lang w:val="en-GB"/>
        </w:rPr>
        <w:t xml:space="preserve"> </w:t>
      </w:r>
      <w:r w:rsidR="0037277F" w:rsidRPr="00097782">
        <w:rPr>
          <w:lang w:val="en-GB"/>
        </w:rPr>
        <w:t xml:space="preserve">the bidder’s response not been considered further and </w:t>
      </w:r>
      <w:r w:rsidR="00C550EF" w:rsidRPr="00E860B3">
        <w:rPr>
          <w:b/>
          <w:bCs/>
          <w:lang w:val="en-GB"/>
        </w:rPr>
        <w:t>(b)</w:t>
      </w:r>
      <w:r w:rsidR="00C550EF" w:rsidRPr="00097782">
        <w:rPr>
          <w:lang w:val="en-GB"/>
        </w:rPr>
        <w:t xml:space="preserve"> </w:t>
      </w:r>
      <w:r w:rsidR="003B5C62">
        <w:rPr>
          <w:lang w:val="en-GB"/>
        </w:rPr>
        <w:t>the bidder</w:t>
      </w:r>
      <w:r w:rsidR="003B5C62" w:rsidRPr="00097782">
        <w:rPr>
          <w:lang w:val="en-GB"/>
        </w:rPr>
        <w:t xml:space="preserve"> </w:t>
      </w:r>
      <w:r w:rsidR="0037277F" w:rsidRPr="00097782">
        <w:rPr>
          <w:lang w:val="en-GB"/>
        </w:rPr>
        <w:t>not proceed</w:t>
      </w:r>
      <w:r w:rsidR="003B5C62">
        <w:rPr>
          <w:lang w:val="en-GB"/>
        </w:rPr>
        <w:t>ing</w:t>
      </w:r>
      <w:r w:rsidR="0037277F" w:rsidRPr="00097782">
        <w:rPr>
          <w:lang w:val="en-GB"/>
        </w:rPr>
        <w:t xml:space="preserve"> to the next sta</w:t>
      </w:r>
      <w:r w:rsidR="00C550EF" w:rsidRPr="00097782">
        <w:rPr>
          <w:lang w:val="en-GB"/>
        </w:rPr>
        <w:t>g</w:t>
      </w:r>
      <w:r w:rsidR="0037277F" w:rsidRPr="00097782">
        <w:rPr>
          <w:lang w:val="en-GB"/>
        </w:rPr>
        <w:t xml:space="preserve">e of </w:t>
      </w:r>
      <w:r w:rsidR="00F25F3A" w:rsidRPr="00097782">
        <w:rPr>
          <w:lang w:val="en-GB"/>
        </w:rPr>
        <w:t>evaluation</w:t>
      </w:r>
      <w:r w:rsidRPr="00097782">
        <w:rPr>
          <w:lang w:val="en-GB"/>
        </w:rPr>
        <w:t xml:space="preserve">; </w:t>
      </w:r>
    </w:p>
    <w:p w14:paraId="31D82C33" w14:textId="0242B2EF" w:rsidR="00B402FF" w:rsidRPr="00097782" w:rsidRDefault="00B402FF" w:rsidP="00E860B3">
      <w:pPr>
        <w:pStyle w:val="ListParagraph"/>
        <w:numPr>
          <w:ilvl w:val="1"/>
          <w:numId w:val="85"/>
        </w:numPr>
        <w:rPr>
          <w:lang w:val="en-GB"/>
        </w:rPr>
      </w:pPr>
      <w:r w:rsidRPr="00097782">
        <w:rPr>
          <w:lang w:val="en-GB"/>
        </w:rPr>
        <w:t xml:space="preserve">Negotiate the </w:t>
      </w:r>
      <w:r w:rsidR="006E006B" w:rsidRPr="00097782">
        <w:rPr>
          <w:lang w:val="en-GB"/>
        </w:rPr>
        <w:t xml:space="preserve">terms and </w:t>
      </w:r>
      <w:r w:rsidRPr="00097782">
        <w:rPr>
          <w:lang w:val="en-GB"/>
        </w:rPr>
        <w:t>conditions</w:t>
      </w:r>
      <w:r w:rsidR="006E006B" w:rsidRPr="00097782">
        <w:rPr>
          <w:lang w:val="en-GB"/>
        </w:rPr>
        <w:t xml:space="preserve"> of the SCC </w:t>
      </w:r>
      <w:r w:rsidR="00045A54" w:rsidRPr="00097782">
        <w:rPr>
          <w:lang w:val="en-GB"/>
        </w:rPr>
        <w:t>with the successful bidder</w:t>
      </w:r>
      <w:r w:rsidR="00893850" w:rsidRPr="00097782">
        <w:rPr>
          <w:lang w:val="en-GB"/>
        </w:rPr>
        <w:t xml:space="preserve"> before the final award</w:t>
      </w:r>
      <w:r w:rsidR="00F25F3A" w:rsidRPr="00097782">
        <w:rPr>
          <w:lang w:val="en-GB"/>
        </w:rPr>
        <w:t>,</w:t>
      </w:r>
      <w:r w:rsidR="00045A54" w:rsidRPr="00097782">
        <w:rPr>
          <w:lang w:val="en-GB"/>
        </w:rPr>
        <w:t xml:space="preserve"> </w:t>
      </w:r>
      <w:r w:rsidR="006E006B" w:rsidRPr="00097782">
        <w:rPr>
          <w:lang w:val="en-GB"/>
        </w:rPr>
        <w:t>as it may deem necessary</w:t>
      </w:r>
      <w:r w:rsidRPr="00097782">
        <w:rPr>
          <w:lang w:val="en-GB"/>
        </w:rPr>
        <w:t xml:space="preserve">; </w:t>
      </w:r>
    </w:p>
    <w:p w14:paraId="0ABC623B" w14:textId="7EF30A58" w:rsidR="007D1C58" w:rsidRPr="00097782" w:rsidRDefault="007D1C58" w:rsidP="00E860B3">
      <w:pPr>
        <w:pStyle w:val="ListParagraph"/>
        <w:numPr>
          <w:ilvl w:val="1"/>
          <w:numId w:val="85"/>
        </w:numPr>
        <w:rPr>
          <w:lang w:val="en-GB"/>
        </w:rPr>
      </w:pPr>
      <w:r w:rsidRPr="00097782">
        <w:t xml:space="preserve">Before entering into a contract, conduct or commission an external service provider </w:t>
      </w:r>
      <w:r w:rsidR="00344634" w:rsidRPr="00097782">
        <w:t xml:space="preserve">to apply probity and/or </w:t>
      </w:r>
      <w:r w:rsidRPr="00097782">
        <w:t xml:space="preserve">conduct </w:t>
      </w:r>
      <w:r w:rsidR="00344634" w:rsidRPr="00097782">
        <w:t xml:space="preserve">an audit </w:t>
      </w:r>
      <w:r w:rsidRPr="00097782">
        <w:t xml:space="preserve">to ascertain whether a qualifying bidder has the </w:t>
      </w:r>
      <w:r w:rsidR="00344634" w:rsidRPr="00097782">
        <w:t xml:space="preserve">financial </w:t>
      </w:r>
      <w:r w:rsidR="001F1E32" w:rsidRPr="00097782">
        <w:rPr>
          <w:lang w:val="en-GB"/>
        </w:rPr>
        <w:t>and/</w:t>
      </w:r>
      <w:r w:rsidR="00344634" w:rsidRPr="00097782">
        <w:t xml:space="preserve">or </w:t>
      </w:r>
      <w:r w:rsidRPr="00097782">
        <w:t xml:space="preserve">technical capability to provide the goods and services as required by this </w:t>
      </w:r>
      <w:r w:rsidR="00045A54" w:rsidRPr="00097782">
        <w:t>bid</w:t>
      </w:r>
      <w:r w:rsidRPr="00097782">
        <w:t xml:space="preserve">; </w:t>
      </w:r>
    </w:p>
    <w:p w14:paraId="40F9F57B" w14:textId="6886ECBF" w:rsidR="00890566" w:rsidRPr="004E2238" w:rsidRDefault="00770A6B" w:rsidP="00E860B3">
      <w:pPr>
        <w:pStyle w:val="ListParagraph"/>
        <w:numPr>
          <w:ilvl w:val="1"/>
          <w:numId w:val="85"/>
        </w:numPr>
        <w:rPr>
          <w:lang w:val="en-GB"/>
        </w:rPr>
      </w:pPr>
      <w:r w:rsidRPr="004E2238">
        <w:rPr>
          <w:lang w:val="en-GB"/>
        </w:rPr>
        <w:t>Cede</w:t>
      </w:r>
      <w:r w:rsidR="00666D67" w:rsidRPr="004E2238">
        <w:rPr>
          <w:lang w:val="en-GB"/>
        </w:rPr>
        <w:t>, assign and/or transfer</w:t>
      </w:r>
      <w:r w:rsidR="0010094C" w:rsidRPr="004E2238">
        <w:rPr>
          <w:lang w:val="en-GB"/>
        </w:rPr>
        <w:t>, without the bidder’s consent,</w:t>
      </w:r>
      <w:r w:rsidR="00666D67" w:rsidRPr="004E2238">
        <w:rPr>
          <w:lang w:val="en-GB"/>
        </w:rPr>
        <w:t xml:space="preserve"> parts</w:t>
      </w:r>
      <w:r w:rsidR="00A21203" w:rsidRPr="004E2238">
        <w:rPr>
          <w:lang w:val="en-GB"/>
        </w:rPr>
        <w:t xml:space="preserve"> of the SCC to the Western Cape Government</w:t>
      </w:r>
      <w:r w:rsidR="00893850" w:rsidRPr="004E2238">
        <w:rPr>
          <w:lang w:val="en-GB"/>
        </w:rPr>
        <w:t xml:space="preserve">; </w:t>
      </w:r>
    </w:p>
    <w:p w14:paraId="26FB13DC" w14:textId="4094C006" w:rsidR="008A4945" w:rsidRPr="004E2238" w:rsidRDefault="00893850" w:rsidP="00E860B3">
      <w:pPr>
        <w:pStyle w:val="ListParagraph"/>
        <w:numPr>
          <w:ilvl w:val="1"/>
          <w:numId w:val="85"/>
        </w:numPr>
        <w:rPr>
          <w:lang w:val="en-GB"/>
        </w:rPr>
      </w:pPr>
      <w:r w:rsidRPr="004E2238">
        <w:rPr>
          <w:lang w:val="en-GB"/>
        </w:rPr>
        <w:t>Not award this bid.</w:t>
      </w:r>
    </w:p>
    <w:p w14:paraId="72F4443A" w14:textId="4B116638" w:rsidR="00FD55E2" w:rsidRPr="00AE6937" w:rsidRDefault="00FD55E2" w:rsidP="00E860B3">
      <w:pPr>
        <w:pStyle w:val="ListParagraph"/>
        <w:numPr>
          <w:ilvl w:val="0"/>
          <w:numId w:val="85"/>
        </w:numPr>
        <w:rPr>
          <w:lang w:val="en-GB"/>
        </w:rPr>
      </w:pPr>
      <w:r w:rsidRPr="00AE6937">
        <w:rPr>
          <w:lang w:val="en-GB"/>
        </w:rPr>
        <w:t xml:space="preserve">In the event that the bidder qualifies the proposal with own conditions and does not specifically withdraw such own conditions when called upon to do so, SITA will invoke the rights reserved in accordance with </w:t>
      </w:r>
      <w:r w:rsidRPr="00AE6937">
        <w:rPr>
          <w:b/>
          <w:bCs/>
          <w:lang w:val="en-GB"/>
        </w:rPr>
        <w:t>subsection 4.3.2 (</w:t>
      </w:r>
      <w:r w:rsidR="008A4945" w:rsidRPr="00AE6937">
        <w:rPr>
          <w:b/>
          <w:bCs/>
          <w:lang w:val="en-GB"/>
        </w:rPr>
        <w:t>a</w:t>
      </w:r>
      <w:r w:rsidRPr="00AE6937">
        <w:rPr>
          <w:b/>
          <w:bCs/>
          <w:lang w:val="en-GB"/>
        </w:rPr>
        <w:t>)</w:t>
      </w:r>
      <w:r w:rsidRPr="00AE6937">
        <w:rPr>
          <w:lang w:val="en-GB"/>
        </w:rPr>
        <w:t xml:space="preserve"> above.</w:t>
      </w:r>
    </w:p>
    <w:p w14:paraId="1F6DD78F" w14:textId="77777777" w:rsidR="002B40F8" w:rsidRPr="00AE6937" w:rsidRDefault="002B40F8" w:rsidP="002B40F8">
      <w:pPr>
        <w:pStyle w:val="Heading3"/>
        <w:rPr>
          <w:rFonts w:cstheme="majorHAnsi"/>
        </w:rPr>
      </w:pPr>
      <w:bookmarkStart w:id="64" w:name="_Toc150933368"/>
      <w:bookmarkStart w:id="65" w:name="_Toc158310173"/>
      <w:r w:rsidRPr="00AE6937">
        <w:rPr>
          <w:rFonts w:cstheme="majorHAnsi"/>
        </w:rPr>
        <w:t>Special Conditions of Contract</w:t>
      </w:r>
      <w:bookmarkEnd w:id="64"/>
      <w:bookmarkEnd w:id="65"/>
    </w:p>
    <w:p w14:paraId="53F353E0" w14:textId="77777777" w:rsidR="002B40F8" w:rsidRPr="00AE6937" w:rsidRDefault="002B40F8" w:rsidP="00E860B3">
      <w:pPr>
        <w:pStyle w:val="Heading4"/>
        <w:ind w:hanging="1135"/>
        <w:rPr>
          <w:rFonts w:cstheme="majorHAnsi"/>
          <w:szCs w:val="24"/>
        </w:rPr>
      </w:pPr>
      <w:r w:rsidRPr="00AE6937">
        <w:rPr>
          <w:rFonts w:cstheme="majorHAnsi"/>
          <w:szCs w:val="24"/>
        </w:rPr>
        <w:t>Contracting Conditions</w:t>
      </w:r>
    </w:p>
    <w:p w14:paraId="38E5AACB" w14:textId="77777777" w:rsidR="002B40F8" w:rsidRPr="00AE6937" w:rsidRDefault="002B40F8" w:rsidP="002B40F8">
      <w:pPr>
        <w:pStyle w:val="ListParagraph"/>
        <w:numPr>
          <w:ilvl w:val="0"/>
          <w:numId w:val="67"/>
        </w:numPr>
        <w:rPr>
          <w:rFonts w:asciiTheme="majorHAnsi" w:hAnsiTheme="majorHAnsi" w:cstheme="majorHAnsi"/>
          <w:lang w:val="en-GB"/>
        </w:rPr>
      </w:pPr>
      <w:r w:rsidRPr="00AE6937">
        <w:rPr>
          <w:rFonts w:asciiTheme="majorHAnsi" w:hAnsiTheme="majorHAnsi" w:cstheme="majorHAnsi"/>
          <w:b/>
          <w:bCs/>
          <w:lang w:val="en-GB"/>
        </w:rPr>
        <w:t>Formal Contract</w:t>
      </w:r>
      <w:r w:rsidRPr="00AE6937">
        <w:rPr>
          <w:rFonts w:asciiTheme="majorHAnsi" w:hAnsiTheme="majorHAnsi" w:cstheme="majorHAnsi"/>
          <w:lang w:val="en-GB"/>
        </w:rPr>
        <w:t xml:space="preserve"> - The supplier must enter into a formal written contract (agreement) with SITA.</w:t>
      </w:r>
    </w:p>
    <w:p w14:paraId="67014BEC" w14:textId="2590AA17" w:rsidR="00FD55E2" w:rsidRPr="00AE6937" w:rsidRDefault="002B40F8" w:rsidP="00E860B3">
      <w:pPr>
        <w:pStyle w:val="ListParagraph"/>
        <w:numPr>
          <w:ilvl w:val="0"/>
          <w:numId w:val="67"/>
        </w:numPr>
        <w:rPr>
          <w:rFonts w:asciiTheme="majorHAnsi" w:hAnsiTheme="majorHAnsi" w:cstheme="majorHAnsi"/>
          <w:lang w:val="en-GB"/>
        </w:rPr>
      </w:pPr>
      <w:r w:rsidRPr="00AE6937">
        <w:rPr>
          <w:rFonts w:asciiTheme="majorHAnsi" w:hAnsiTheme="majorHAnsi" w:cstheme="majorHAnsi"/>
          <w:b/>
          <w:bCs/>
          <w:lang w:val="en-GB"/>
        </w:rPr>
        <w:t>Right to Audit</w:t>
      </w:r>
      <w:r w:rsidRPr="00AE6937">
        <w:rPr>
          <w:rFonts w:asciiTheme="majorHAnsi" w:hAnsiTheme="majorHAnsi" w:cstheme="maj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5B74815" w14:textId="77777777" w:rsidR="00B222ED" w:rsidRPr="004E2238" w:rsidRDefault="00B222ED" w:rsidP="00E860B3">
      <w:pPr>
        <w:pStyle w:val="Heading4"/>
        <w:ind w:hanging="1135"/>
        <w:rPr>
          <w:rFonts w:cstheme="majorHAnsi"/>
        </w:rPr>
      </w:pPr>
      <w:bookmarkStart w:id="66" w:name="_Toc148989246"/>
      <w:r w:rsidRPr="004E2238">
        <w:rPr>
          <w:rFonts w:cstheme="majorHAnsi"/>
          <w:szCs w:val="24"/>
        </w:rPr>
        <w:t>Delivery Address</w:t>
      </w:r>
      <w:bookmarkEnd w:id="66"/>
    </w:p>
    <w:p w14:paraId="03551856" w14:textId="77777777" w:rsidR="00B222ED" w:rsidRPr="008F265A" w:rsidRDefault="00B222ED" w:rsidP="00590C2F">
      <w:pPr>
        <w:pStyle w:val="ListParagraph"/>
        <w:numPr>
          <w:ilvl w:val="0"/>
          <w:numId w:val="6"/>
        </w:numPr>
      </w:pPr>
      <w:r w:rsidRPr="008F265A">
        <w:t xml:space="preserve">The supplier must deliver the required products or services as </w:t>
      </w:r>
      <w:r w:rsidRPr="00C01F38">
        <w:t xml:space="preserve">indicated in </w:t>
      </w:r>
      <w:r w:rsidR="001F1E32" w:rsidRPr="00E860B3">
        <w:rPr>
          <w:b/>
          <w:bCs/>
        </w:rPr>
        <w:t>paragraph</w:t>
      </w:r>
      <w:r w:rsidRPr="00E860B3">
        <w:rPr>
          <w:b/>
          <w:bCs/>
        </w:rPr>
        <w:t xml:space="preserve"> 2.2</w:t>
      </w:r>
      <w:r w:rsidRPr="008F265A">
        <w:t xml:space="preserve"> </w:t>
      </w:r>
      <w:r w:rsidR="001F1E32" w:rsidRPr="008F265A">
        <w:t>(</w:t>
      </w:r>
      <w:r w:rsidRPr="008F265A">
        <w:t>Delivery Address</w:t>
      </w:r>
      <w:r w:rsidR="001F1E32" w:rsidRPr="008F265A">
        <w:t>) above.</w:t>
      </w:r>
    </w:p>
    <w:p w14:paraId="72935263" w14:textId="77777777" w:rsidR="00B222ED" w:rsidRPr="00097782" w:rsidRDefault="00B222ED" w:rsidP="00E860B3">
      <w:pPr>
        <w:pStyle w:val="Heading4"/>
        <w:ind w:hanging="1135"/>
        <w:rPr>
          <w:rFonts w:cstheme="majorHAnsi"/>
        </w:rPr>
      </w:pPr>
      <w:bookmarkStart w:id="67" w:name="_Toc148989247"/>
      <w:r w:rsidRPr="00097782">
        <w:rPr>
          <w:rFonts w:cstheme="majorHAnsi"/>
          <w:szCs w:val="24"/>
        </w:rPr>
        <w:t xml:space="preserve">Service and Performance </w:t>
      </w:r>
      <w:r w:rsidR="002D6F41" w:rsidRPr="00097782">
        <w:rPr>
          <w:rFonts w:cstheme="majorHAnsi"/>
          <w:szCs w:val="24"/>
        </w:rPr>
        <w:t>Indicators</w:t>
      </w:r>
      <w:bookmarkEnd w:id="67"/>
    </w:p>
    <w:p w14:paraId="18CC942F" w14:textId="103670E8" w:rsidR="008360E8" w:rsidRPr="00097782" w:rsidRDefault="00B222ED" w:rsidP="00590C2F">
      <w:pPr>
        <w:pStyle w:val="ListParagraph"/>
        <w:numPr>
          <w:ilvl w:val="0"/>
          <w:numId w:val="7"/>
        </w:numPr>
      </w:pPr>
      <w:r w:rsidRPr="00097782">
        <w:t xml:space="preserve">The bidder </w:t>
      </w:r>
      <w:r w:rsidR="00307BB9" w:rsidRPr="00097782">
        <w:t xml:space="preserve">must </w:t>
      </w:r>
      <w:r w:rsidR="002D6F41" w:rsidRPr="00097782">
        <w:t>perform</w:t>
      </w:r>
      <w:r w:rsidRPr="00097782">
        <w:t xml:space="preserve"> the services</w:t>
      </w:r>
      <w:r w:rsidR="002D6F41" w:rsidRPr="00097782">
        <w:t xml:space="preserve"> in accordance with the </w:t>
      </w:r>
      <w:r w:rsidR="009C101F" w:rsidRPr="00097782">
        <w:t>indicators</w:t>
      </w:r>
      <w:r w:rsidR="002D6F41" w:rsidRPr="00097782">
        <w:t xml:space="preserve"> </w:t>
      </w:r>
      <w:r w:rsidRPr="00097782">
        <w:t xml:space="preserve">specified in the </w:t>
      </w:r>
      <w:r w:rsidR="00F46F6A" w:rsidRPr="00097782">
        <w:rPr>
          <w:lang w:val="en-GB"/>
        </w:rPr>
        <w:t xml:space="preserve">Broadband </w:t>
      </w:r>
      <w:r w:rsidR="00F46F6A" w:rsidRPr="00097782">
        <w:t xml:space="preserve">Statement of Work attached as </w:t>
      </w:r>
      <w:r w:rsidR="00BF78D9" w:rsidRPr="00E860B3">
        <w:rPr>
          <w:b/>
          <w:bCs/>
        </w:rPr>
        <w:t>Annex D</w:t>
      </w:r>
      <w:r w:rsidR="00BF78D9" w:rsidRPr="00097782">
        <w:t xml:space="preserve"> </w:t>
      </w:r>
      <w:r w:rsidR="0025164C" w:rsidRPr="00097782">
        <w:t xml:space="preserve">and the </w:t>
      </w:r>
      <w:r w:rsidR="00F46F6A" w:rsidRPr="00097782">
        <w:rPr>
          <w:lang w:val="en-GB"/>
        </w:rPr>
        <w:t xml:space="preserve">Public Wi-Fi </w:t>
      </w:r>
      <w:r w:rsidR="00F46F6A" w:rsidRPr="00097782">
        <w:t>Statement of Work attached as</w:t>
      </w:r>
      <w:r w:rsidR="00BF78D9" w:rsidRPr="00097782">
        <w:t xml:space="preserve"> </w:t>
      </w:r>
      <w:r w:rsidR="00BF78D9" w:rsidRPr="00E860B3">
        <w:rPr>
          <w:b/>
          <w:bCs/>
        </w:rPr>
        <w:t>Annex E</w:t>
      </w:r>
      <w:r w:rsidR="00F46F6A" w:rsidRPr="00097782">
        <w:t>.</w:t>
      </w:r>
    </w:p>
    <w:p w14:paraId="7B5D8EFC" w14:textId="77777777" w:rsidR="00E60BE0" w:rsidRPr="00097782" w:rsidRDefault="00E60BE0" w:rsidP="00E860B3">
      <w:pPr>
        <w:pStyle w:val="Heading4"/>
        <w:ind w:hanging="1135"/>
        <w:rPr>
          <w:rFonts w:cstheme="majorHAnsi"/>
        </w:rPr>
      </w:pPr>
      <w:bookmarkStart w:id="68" w:name="_Toc148989248"/>
      <w:r w:rsidRPr="00097782">
        <w:rPr>
          <w:rFonts w:cstheme="majorHAnsi"/>
          <w:szCs w:val="24"/>
        </w:rPr>
        <w:lastRenderedPageBreak/>
        <w:t>Supplier Performance Reporting</w:t>
      </w:r>
      <w:bookmarkEnd w:id="68"/>
    </w:p>
    <w:p w14:paraId="4F43576D" w14:textId="1C5180F9" w:rsidR="00E60BE0" w:rsidRPr="00097782" w:rsidRDefault="00E60BE0" w:rsidP="00590C2F">
      <w:pPr>
        <w:pStyle w:val="ListParagraph"/>
        <w:numPr>
          <w:ilvl w:val="0"/>
          <w:numId w:val="8"/>
        </w:numPr>
      </w:pPr>
      <w:r w:rsidRPr="00097782">
        <w:t>Reports need to be provide</w:t>
      </w:r>
      <w:r w:rsidR="0025164C" w:rsidRPr="00097782">
        <w:t xml:space="preserve">d as specified in the </w:t>
      </w:r>
      <w:r w:rsidR="0025164C" w:rsidRPr="00097782">
        <w:rPr>
          <w:lang w:val="en-GB"/>
        </w:rPr>
        <w:t xml:space="preserve">Broadband </w:t>
      </w:r>
      <w:r w:rsidR="0025164C" w:rsidRPr="00097782">
        <w:t>Statement of Work attached as</w:t>
      </w:r>
      <w:r w:rsidR="00BF78D9" w:rsidRPr="00097782">
        <w:rPr>
          <w:rFonts w:cs="Calibri"/>
        </w:rPr>
        <w:t xml:space="preserve"> </w:t>
      </w:r>
      <w:r w:rsidR="000D4C9E" w:rsidRPr="00E860B3">
        <w:rPr>
          <w:rFonts w:cs="Calibri"/>
          <w:b/>
          <w:bCs/>
        </w:rPr>
        <w:t>Annex D</w:t>
      </w:r>
      <w:r w:rsidR="0025164C" w:rsidRPr="00E860B3">
        <w:rPr>
          <w:b/>
          <w:bCs/>
        </w:rPr>
        <w:t xml:space="preserve"> </w:t>
      </w:r>
      <w:r w:rsidR="0025164C" w:rsidRPr="00097782">
        <w:t xml:space="preserve">and the </w:t>
      </w:r>
      <w:r w:rsidR="0025164C" w:rsidRPr="00097782">
        <w:rPr>
          <w:lang w:val="en-GB"/>
        </w:rPr>
        <w:t xml:space="preserve">Public Wi-Fi </w:t>
      </w:r>
      <w:r w:rsidR="0025164C" w:rsidRPr="00097782">
        <w:t xml:space="preserve">Statement of Work attached as </w:t>
      </w:r>
      <w:r w:rsidR="000D4C9E" w:rsidRPr="00E860B3">
        <w:rPr>
          <w:rFonts w:cs="Calibri"/>
          <w:b/>
          <w:bCs/>
        </w:rPr>
        <w:t xml:space="preserve">Annex </w:t>
      </w:r>
      <w:r w:rsidR="00BF78D9" w:rsidRPr="00E860B3">
        <w:rPr>
          <w:rFonts w:cs="Calibri"/>
          <w:b/>
          <w:bCs/>
        </w:rPr>
        <w:t>E</w:t>
      </w:r>
      <w:r w:rsidR="0025164C" w:rsidRPr="00097782">
        <w:t>.</w:t>
      </w:r>
    </w:p>
    <w:p w14:paraId="657DD06E" w14:textId="77777777" w:rsidR="00E60BE0" w:rsidRPr="00097782" w:rsidRDefault="00E60BE0" w:rsidP="00E860B3">
      <w:pPr>
        <w:pStyle w:val="Heading4"/>
        <w:ind w:hanging="1135"/>
        <w:rPr>
          <w:rFonts w:cstheme="majorHAnsi"/>
        </w:rPr>
      </w:pPr>
      <w:bookmarkStart w:id="69" w:name="_Toc148989249"/>
      <w:r w:rsidRPr="00097782">
        <w:rPr>
          <w:rFonts w:cstheme="majorHAnsi"/>
          <w:szCs w:val="24"/>
        </w:rPr>
        <w:t>Certification, Expertise and Qualification</w:t>
      </w:r>
      <w:bookmarkEnd w:id="69"/>
    </w:p>
    <w:p w14:paraId="26B1F204" w14:textId="438345C4" w:rsidR="00E60BE0" w:rsidRPr="008F265A" w:rsidRDefault="00E60BE0" w:rsidP="00590C2F">
      <w:pPr>
        <w:pStyle w:val="ListParagraph"/>
        <w:numPr>
          <w:ilvl w:val="0"/>
          <w:numId w:val="9"/>
        </w:numPr>
      </w:pPr>
      <w:r w:rsidRPr="00097782">
        <w:t xml:space="preserve">The bidder </w:t>
      </w:r>
      <w:r w:rsidR="0064079D" w:rsidRPr="00097782">
        <w:t>represents and warrants</w:t>
      </w:r>
      <w:r w:rsidRPr="00097782">
        <w:t xml:space="preserve"> that</w:t>
      </w:r>
      <w:r w:rsidR="0064079D" w:rsidRPr="00097782">
        <w:t xml:space="preserve">, in addition to the representations and warranties set out in </w:t>
      </w:r>
      <w:r w:rsidR="0064079D" w:rsidRPr="00E860B3">
        <w:rPr>
          <w:b/>
          <w:bCs/>
        </w:rPr>
        <w:t xml:space="preserve">Annex </w:t>
      </w:r>
      <w:r w:rsidR="00BF78D9" w:rsidRPr="00E860B3">
        <w:rPr>
          <w:b/>
          <w:bCs/>
        </w:rPr>
        <w:t>F</w:t>
      </w:r>
      <w:r w:rsidR="0064079D" w:rsidRPr="00097782">
        <w:t xml:space="preserve"> (Special</w:t>
      </w:r>
      <w:r w:rsidR="0064079D" w:rsidRPr="008F265A">
        <w:t xml:space="preserve"> Conditions of Contract)</w:t>
      </w:r>
      <w:r w:rsidR="000B0CEE">
        <w:t>, it</w:t>
      </w:r>
      <w:r w:rsidRPr="008F265A">
        <w:t>:</w:t>
      </w:r>
    </w:p>
    <w:p w14:paraId="139E4611" w14:textId="70B2DDD7" w:rsidR="00E60BE0" w:rsidRPr="00097782" w:rsidRDefault="00CA731E" w:rsidP="00590C2F">
      <w:pPr>
        <w:pStyle w:val="ListParagraph"/>
        <w:numPr>
          <w:ilvl w:val="1"/>
          <w:numId w:val="9"/>
        </w:numPr>
      </w:pPr>
      <w:r w:rsidRPr="00097782">
        <w:t>has the necessary expertise, skill</w:t>
      </w:r>
      <w:r w:rsidR="0064079D" w:rsidRPr="00097782">
        <w:t xml:space="preserve"> </w:t>
      </w:r>
      <w:r w:rsidRPr="00097782">
        <w:t>and ability to undertake the work required</w:t>
      </w:r>
      <w:r w:rsidR="0064079D" w:rsidRPr="00097782">
        <w:t>;</w:t>
      </w:r>
      <w:r w:rsidR="00C826B0" w:rsidRPr="00097782">
        <w:t xml:space="preserve"> </w:t>
      </w:r>
      <w:r w:rsidR="00C826B0" w:rsidRPr="00E860B3">
        <w:rPr>
          <w:b/>
          <w:bCs/>
        </w:rPr>
        <w:t>and</w:t>
      </w:r>
    </w:p>
    <w:p w14:paraId="39F2C002" w14:textId="24E8D927" w:rsidR="00CA731E" w:rsidRPr="00097782" w:rsidRDefault="0025164C" w:rsidP="00590C2F">
      <w:pPr>
        <w:pStyle w:val="ListParagraph"/>
        <w:numPr>
          <w:ilvl w:val="1"/>
          <w:numId w:val="9"/>
        </w:numPr>
      </w:pPr>
      <w:r w:rsidRPr="00097782">
        <w:t xml:space="preserve">will </w:t>
      </w:r>
      <w:r w:rsidR="00CA731E" w:rsidRPr="00097782">
        <w:t xml:space="preserve">perform all </w:t>
      </w:r>
      <w:r w:rsidR="0064079D" w:rsidRPr="00097782">
        <w:t xml:space="preserve">services; </w:t>
      </w:r>
      <w:r w:rsidR="0064079D" w:rsidRPr="00E860B3">
        <w:rPr>
          <w:b/>
          <w:bCs/>
        </w:rPr>
        <w:t>and</w:t>
      </w:r>
    </w:p>
    <w:p w14:paraId="30BCF1A8" w14:textId="13DF7614" w:rsidR="00CA731E" w:rsidRPr="00097782" w:rsidRDefault="0064079D" w:rsidP="00590C2F">
      <w:pPr>
        <w:pStyle w:val="ListParagraph"/>
        <w:numPr>
          <w:ilvl w:val="1"/>
          <w:numId w:val="9"/>
        </w:numPr>
      </w:pPr>
      <w:r w:rsidRPr="00097782">
        <w:t>is and remains</w:t>
      </w:r>
      <w:r w:rsidR="00CA731E" w:rsidRPr="00097782">
        <w:t xml:space="preserve"> certified</w:t>
      </w:r>
      <w:r w:rsidRPr="00097782">
        <w:t xml:space="preserve"> to provide</w:t>
      </w:r>
      <w:r w:rsidR="00CA731E" w:rsidRPr="00097782">
        <w:t xml:space="preserve"> the Services required</w:t>
      </w:r>
      <w:r w:rsidR="0025164C" w:rsidRPr="00097782">
        <w:t>.</w:t>
      </w:r>
    </w:p>
    <w:p w14:paraId="1BA06272" w14:textId="77777777" w:rsidR="00F2583E" w:rsidRPr="00097782" w:rsidRDefault="00F2583E" w:rsidP="00E860B3">
      <w:pPr>
        <w:pStyle w:val="Heading4"/>
        <w:ind w:hanging="1135"/>
        <w:rPr>
          <w:rFonts w:cstheme="majorHAnsi"/>
        </w:rPr>
      </w:pPr>
      <w:bookmarkStart w:id="70" w:name="_Toc148989250"/>
      <w:r w:rsidRPr="00097782">
        <w:rPr>
          <w:rFonts w:cstheme="majorHAnsi"/>
          <w:szCs w:val="24"/>
        </w:rPr>
        <w:t>Personnel Security Clearance</w:t>
      </w:r>
      <w:bookmarkEnd w:id="70"/>
    </w:p>
    <w:p w14:paraId="66EF736A" w14:textId="504BA0E3" w:rsidR="004176AA" w:rsidRPr="00097782" w:rsidRDefault="00076421" w:rsidP="00590C2F">
      <w:pPr>
        <w:pStyle w:val="ListParagraph"/>
        <w:numPr>
          <w:ilvl w:val="0"/>
          <w:numId w:val="10"/>
        </w:numPr>
      </w:pPr>
      <w:bookmarkStart w:id="71" w:name="_Hlk148355002"/>
      <w:r w:rsidRPr="00097782">
        <w:t xml:space="preserve">The bidder must comply with the security requirements in accordance with </w:t>
      </w:r>
      <w:r w:rsidRPr="00E860B3">
        <w:rPr>
          <w:b/>
          <w:bCs/>
        </w:rPr>
        <w:t xml:space="preserve">Annex </w:t>
      </w:r>
      <w:r w:rsidR="00BF78D9" w:rsidRPr="00E860B3">
        <w:rPr>
          <w:b/>
          <w:bCs/>
        </w:rPr>
        <w:t>F</w:t>
      </w:r>
      <w:r w:rsidRPr="00097782">
        <w:t xml:space="preserve"> (Special Conditions of Contract)</w:t>
      </w:r>
      <w:bookmarkEnd w:id="71"/>
      <w:r w:rsidR="004176AA" w:rsidRPr="00097782">
        <w:t>.</w:t>
      </w:r>
    </w:p>
    <w:p w14:paraId="0B2B8EAA" w14:textId="25977C20" w:rsidR="00F2583E" w:rsidRPr="00097782" w:rsidRDefault="004176AA" w:rsidP="00E860B3">
      <w:pPr>
        <w:pStyle w:val="Heading4"/>
        <w:ind w:hanging="1135"/>
        <w:rPr>
          <w:rFonts w:cstheme="majorHAnsi"/>
        </w:rPr>
      </w:pPr>
      <w:bookmarkStart w:id="72" w:name="_Toc148989251"/>
      <w:r w:rsidRPr="00097782">
        <w:rPr>
          <w:rFonts w:cstheme="majorHAnsi"/>
          <w:szCs w:val="24"/>
        </w:rPr>
        <w:t>Confidentiality and non-disclosure conditions</w:t>
      </w:r>
      <w:bookmarkEnd w:id="72"/>
    </w:p>
    <w:p w14:paraId="161EBB40" w14:textId="545235B2" w:rsidR="00785040" w:rsidRPr="00097782" w:rsidRDefault="00076421" w:rsidP="00590C2F">
      <w:pPr>
        <w:pStyle w:val="ListParagraph"/>
        <w:numPr>
          <w:ilvl w:val="0"/>
          <w:numId w:val="11"/>
        </w:numPr>
      </w:pPr>
      <w:r w:rsidRPr="00097782">
        <w:t xml:space="preserve">The bidder must comply with the confidentiality and non-disclosure requirements in accordance with </w:t>
      </w:r>
      <w:r w:rsidRPr="00E860B3">
        <w:rPr>
          <w:b/>
          <w:bCs/>
        </w:rPr>
        <w:t xml:space="preserve">Annex </w:t>
      </w:r>
      <w:r w:rsidR="00BF78D9" w:rsidRPr="00E860B3">
        <w:rPr>
          <w:b/>
          <w:bCs/>
        </w:rPr>
        <w:t>F</w:t>
      </w:r>
      <w:r w:rsidRPr="00097782">
        <w:t xml:space="preserve"> (Special Conditions of Contract)</w:t>
      </w:r>
      <w:r w:rsidR="00B464C6" w:rsidRPr="00097782">
        <w:t>.</w:t>
      </w:r>
    </w:p>
    <w:p w14:paraId="3402439E" w14:textId="77777777" w:rsidR="004176AA" w:rsidRPr="00097782" w:rsidRDefault="00785040" w:rsidP="00E860B3">
      <w:pPr>
        <w:pStyle w:val="Heading4"/>
        <w:ind w:hanging="1135"/>
        <w:rPr>
          <w:rFonts w:cstheme="majorHAnsi"/>
        </w:rPr>
      </w:pPr>
      <w:bookmarkStart w:id="73" w:name="_Toc148989252"/>
      <w:r w:rsidRPr="00097782">
        <w:rPr>
          <w:rFonts w:cstheme="majorHAnsi"/>
          <w:szCs w:val="24"/>
        </w:rPr>
        <w:t>Guarantee and warranties</w:t>
      </w:r>
      <w:bookmarkEnd w:id="73"/>
    </w:p>
    <w:p w14:paraId="70F67DD9" w14:textId="30A221ED" w:rsidR="00785040" w:rsidRPr="00097782" w:rsidRDefault="00076421" w:rsidP="00E860B3">
      <w:pPr>
        <w:pStyle w:val="ListParagraph"/>
        <w:numPr>
          <w:ilvl w:val="0"/>
          <w:numId w:val="76"/>
        </w:numPr>
      </w:pPr>
      <w:r w:rsidRPr="00097782">
        <w:t>The bidder must comply with the guarantees and war</w:t>
      </w:r>
      <w:r w:rsidR="006D2E6D" w:rsidRPr="00097782">
        <w:t>ra</w:t>
      </w:r>
      <w:r w:rsidRPr="00097782">
        <w:t xml:space="preserve">nties in accordance with </w:t>
      </w:r>
      <w:r w:rsidRPr="00E860B3">
        <w:rPr>
          <w:b/>
          <w:bCs/>
        </w:rPr>
        <w:t xml:space="preserve">Annex </w:t>
      </w:r>
      <w:r w:rsidR="00BF78D9" w:rsidRPr="00E860B3">
        <w:rPr>
          <w:b/>
          <w:bCs/>
        </w:rPr>
        <w:t>F</w:t>
      </w:r>
      <w:r w:rsidRPr="00097782">
        <w:t xml:space="preserve"> (Special Conditions of Contract)</w:t>
      </w:r>
      <w:r w:rsidR="00B464C6" w:rsidRPr="00097782">
        <w:t>.</w:t>
      </w:r>
    </w:p>
    <w:p w14:paraId="3B46DFCC" w14:textId="77777777" w:rsidR="004176AA" w:rsidRPr="00097782" w:rsidRDefault="00785040" w:rsidP="00E860B3">
      <w:pPr>
        <w:pStyle w:val="Heading4"/>
        <w:ind w:hanging="1135"/>
        <w:rPr>
          <w:rFonts w:cstheme="majorHAnsi"/>
        </w:rPr>
      </w:pPr>
      <w:bookmarkStart w:id="74" w:name="_Toc148989253"/>
      <w:r w:rsidRPr="00097782">
        <w:rPr>
          <w:rFonts w:cstheme="majorHAnsi"/>
          <w:szCs w:val="24"/>
        </w:rPr>
        <w:t>Intellectual Property Rights</w:t>
      </w:r>
      <w:bookmarkEnd w:id="74"/>
    </w:p>
    <w:p w14:paraId="730FF990" w14:textId="1A2F523A" w:rsidR="00FB0A01" w:rsidRPr="00097782" w:rsidRDefault="00076421" w:rsidP="00590C2F">
      <w:pPr>
        <w:pStyle w:val="ListParagraph"/>
        <w:numPr>
          <w:ilvl w:val="0"/>
          <w:numId w:val="13"/>
        </w:numPr>
      </w:pPr>
      <w:r w:rsidRPr="00097782">
        <w:t xml:space="preserve">The bidder must comply with the intellectual property rights in accordance with </w:t>
      </w:r>
      <w:r w:rsidRPr="00E860B3">
        <w:rPr>
          <w:b/>
          <w:bCs/>
        </w:rPr>
        <w:t xml:space="preserve">Annex </w:t>
      </w:r>
      <w:r w:rsidR="00BF78D9" w:rsidRPr="00E860B3">
        <w:rPr>
          <w:b/>
          <w:bCs/>
        </w:rPr>
        <w:t>F</w:t>
      </w:r>
      <w:r w:rsidRPr="00097782">
        <w:t xml:space="preserve"> (Special Conditions of Contract)</w:t>
      </w:r>
      <w:r w:rsidR="00B464C6" w:rsidRPr="00097782">
        <w:t>.</w:t>
      </w:r>
    </w:p>
    <w:p w14:paraId="7DA6D122" w14:textId="77777777" w:rsidR="00AF6423" w:rsidRPr="00097782" w:rsidRDefault="00AF6423" w:rsidP="00E860B3">
      <w:pPr>
        <w:pStyle w:val="Heading4"/>
        <w:ind w:hanging="1135"/>
        <w:rPr>
          <w:rFonts w:cstheme="majorHAnsi"/>
        </w:rPr>
      </w:pPr>
      <w:bookmarkStart w:id="75" w:name="_Toc148989254"/>
      <w:r w:rsidRPr="00097782">
        <w:rPr>
          <w:rFonts w:cstheme="majorHAnsi"/>
          <w:szCs w:val="24"/>
        </w:rPr>
        <w:t>Counter Conditions</w:t>
      </w:r>
      <w:bookmarkEnd w:id="75"/>
    </w:p>
    <w:p w14:paraId="77CF9CC4" w14:textId="11C24E68" w:rsidR="00590C2F" w:rsidRPr="00590C2F" w:rsidRDefault="00AF6423" w:rsidP="00590C2F">
      <w:pPr>
        <w:pStyle w:val="ListParagraph"/>
        <w:numPr>
          <w:ilvl w:val="0"/>
          <w:numId w:val="14"/>
        </w:numPr>
      </w:pPr>
      <w:r w:rsidRPr="008F265A">
        <w:t xml:space="preserve">Bidders’ attention is drawn to the fact that counter conditions by bidders may result in the invalidation of </w:t>
      </w:r>
      <w:r w:rsidR="00B91438" w:rsidRPr="008F265A">
        <w:t xml:space="preserve">their </w:t>
      </w:r>
      <w:r w:rsidRPr="008F265A">
        <w:t>bids.</w:t>
      </w:r>
    </w:p>
    <w:p w14:paraId="2EF20161" w14:textId="77777777" w:rsidR="00AF6423" w:rsidRPr="00097782" w:rsidRDefault="00AF6423" w:rsidP="00E860B3">
      <w:pPr>
        <w:pStyle w:val="Heading4"/>
        <w:ind w:hanging="1135"/>
        <w:rPr>
          <w:rFonts w:cstheme="majorHAnsi"/>
        </w:rPr>
      </w:pPr>
      <w:bookmarkStart w:id="76" w:name="_Toc148989255"/>
      <w:r w:rsidRPr="00097782">
        <w:rPr>
          <w:rFonts w:cstheme="majorHAnsi"/>
          <w:szCs w:val="24"/>
        </w:rPr>
        <w:t>Fronting</w:t>
      </w:r>
      <w:bookmarkEnd w:id="76"/>
    </w:p>
    <w:p w14:paraId="5446B6B3" w14:textId="3F819837" w:rsidR="00621A68" w:rsidRDefault="00AF6423" w:rsidP="00E860B3">
      <w:pPr>
        <w:pStyle w:val="ListParagraph"/>
        <w:numPr>
          <w:ilvl w:val="0"/>
          <w:numId w:val="15"/>
        </w:numPr>
      </w:pPr>
      <w:r w:rsidRPr="007D1C58">
        <w:t>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7DBD548" w14:textId="2DBF787E" w:rsidR="00AF6423" w:rsidRPr="00097782" w:rsidRDefault="00AF6423" w:rsidP="00590C2F">
      <w:pPr>
        <w:pStyle w:val="ListParagraph"/>
        <w:numPr>
          <w:ilvl w:val="0"/>
          <w:numId w:val="15"/>
        </w:numPr>
      </w:pPr>
      <w:r w:rsidRPr="007D1C58">
        <w:t xml:space="preserve">SITA, in ensuring that bidders conduct themselves in an honest manner </w:t>
      </w:r>
      <w:r w:rsidR="00C902CF">
        <w:t>may</w:t>
      </w:r>
      <w:r w:rsidRPr="007D1C58">
        <w:t>, as part of the bid evaluation processes</w:t>
      </w:r>
      <w:r w:rsidR="00867F40">
        <w:t xml:space="preserve"> or at any time thereafter</w:t>
      </w:r>
      <w:r w:rsidRPr="007D1C58">
        <w:t xml:space="preserve">,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w:t>
      </w:r>
      <w:r w:rsidR="006425F4">
        <w:t xml:space="preserve">or result in </w:t>
      </w:r>
      <w:r w:rsidRPr="007D1C58">
        <w:t xml:space="preserve">contract </w:t>
      </w:r>
      <w:r w:rsidR="006425F4">
        <w:t xml:space="preserve">termination by SITA </w:t>
      </w:r>
      <w:r w:rsidRPr="007D1C58">
        <w:t xml:space="preserve">and may also result in the restriction of the </w:t>
      </w:r>
      <w:r w:rsidRPr="00097782">
        <w:t>bidder/contractor to conduct business with the public sector for a period not exceeding ten (10) years, in addition to any other remedies SITA may have against the bidder/contractor concerned.</w:t>
      </w:r>
    </w:p>
    <w:p w14:paraId="080A39FC" w14:textId="77777777" w:rsidR="005F2530" w:rsidRPr="00097782" w:rsidRDefault="005F2530" w:rsidP="00E860B3">
      <w:pPr>
        <w:pStyle w:val="Heading4"/>
        <w:ind w:hanging="1135"/>
        <w:rPr>
          <w:rFonts w:cstheme="majorHAnsi"/>
        </w:rPr>
      </w:pPr>
      <w:bookmarkStart w:id="77" w:name="_Toc148989256"/>
      <w:r w:rsidRPr="00097782">
        <w:rPr>
          <w:rFonts w:cstheme="majorHAnsi"/>
          <w:szCs w:val="24"/>
        </w:rPr>
        <w:lastRenderedPageBreak/>
        <w:t>Business Continuity and Disaster Recovery Plans</w:t>
      </w:r>
      <w:bookmarkEnd w:id="77"/>
    </w:p>
    <w:p w14:paraId="0B5F2E20" w14:textId="3BCC8714" w:rsidR="004176AA" w:rsidRPr="00097782" w:rsidRDefault="005F2530" w:rsidP="00590C2F">
      <w:pPr>
        <w:pStyle w:val="ListParagraph"/>
        <w:numPr>
          <w:ilvl w:val="0"/>
          <w:numId w:val="16"/>
        </w:numPr>
      </w:pPr>
      <w:r w:rsidRPr="00097782">
        <w:t xml:space="preserve">The bidder </w:t>
      </w:r>
      <w:r w:rsidR="009F7887" w:rsidRPr="00097782">
        <w:t>must</w:t>
      </w:r>
      <w:r w:rsidRPr="00097782">
        <w:t xml:space="preserve"> have written business continuity and disaster recovery plans that define the roles, responsibilities and procedures necessary to ensure that the required services under this bid specification </w:t>
      </w:r>
      <w:r w:rsidR="007D1C58" w:rsidRPr="00097782">
        <w:t>are</w:t>
      </w:r>
      <w:r w:rsidRPr="00097782">
        <w:t xml:space="preserve"> in place and will be maintained continuously in the event of a disruption to the bidder’s operations, regardless of the cause of the disruption.</w:t>
      </w:r>
      <w:r w:rsidR="006D2E6D" w:rsidRPr="00097782">
        <w:t xml:space="preserve"> Upon request by SITA, such plans must be made available to SITA for due diligence purposes.</w:t>
      </w:r>
    </w:p>
    <w:p w14:paraId="0D3C2087" w14:textId="77777777" w:rsidR="005F2530" w:rsidRPr="00097782" w:rsidRDefault="005F2530" w:rsidP="00E860B3">
      <w:pPr>
        <w:pStyle w:val="Heading4"/>
        <w:ind w:hanging="1135"/>
        <w:rPr>
          <w:rFonts w:cstheme="majorHAnsi"/>
        </w:rPr>
      </w:pPr>
      <w:bookmarkStart w:id="78" w:name="_Toc148989257"/>
      <w:r w:rsidRPr="00097782">
        <w:rPr>
          <w:rFonts w:cstheme="majorHAnsi"/>
          <w:szCs w:val="24"/>
        </w:rPr>
        <w:t>Supplier Due Diligence</w:t>
      </w:r>
      <w:bookmarkEnd w:id="78"/>
    </w:p>
    <w:p w14:paraId="260F6FF1" w14:textId="257E4D9F" w:rsidR="0072760B" w:rsidRPr="00097782" w:rsidRDefault="005F2530" w:rsidP="00590C2F">
      <w:pPr>
        <w:pStyle w:val="ListParagraph"/>
        <w:numPr>
          <w:ilvl w:val="0"/>
          <w:numId w:val="17"/>
        </w:numPr>
      </w:pPr>
      <w:r w:rsidRPr="00097782">
        <w:t xml:space="preserve">SITA reserves the right to conduct supplier due diligence prior to final award or at any time during the </w:t>
      </w:r>
      <w:r w:rsidR="005C75E8" w:rsidRPr="00097782">
        <w:t>c</w:t>
      </w:r>
      <w:r w:rsidRPr="00097782">
        <w:t>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60B993F" w14:textId="77777777" w:rsidR="0072760B" w:rsidRPr="00097782" w:rsidRDefault="0072760B" w:rsidP="00E860B3">
      <w:pPr>
        <w:pStyle w:val="Heading4"/>
        <w:ind w:hanging="1135"/>
        <w:rPr>
          <w:rFonts w:cstheme="majorHAnsi"/>
        </w:rPr>
      </w:pPr>
      <w:bookmarkStart w:id="79" w:name="_Toc148989258"/>
      <w:r w:rsidRPr="00097782">
        <w:rPr>
          <w:rFonts w:cstheme="majorHAnsi"/>
          <w:szCs w:val="24"/>
        </w:rPr>
        <w:t>Preference Goal Requirements conditions</w:t>
      </w:r>
      <w:bookmarkEnd w:id="79"/>
    </w:p>
    <w:p w14:paraId="17C2A9A7" w14:textId="79748A0D" w:rsidR="0072760B" w:rsidRPr="003D4C95" w:rsidRDefault="0072760B" w:rsidP="00CA3B74">
      <w:pPr>
        <w:pStyle w:val="ListParagraph"/>
        <w:numPr>
          <w:ilvl w:val="0"/>
          <w:numId w:val="22"/>
        </w:numPr>
      </w:pPr>
      <w:r w:rsidRPr="003D4C95">
        <w:t xml:space="preserve">The Bidder’s </w:t>
      </w:r>
      <w:r w:rsidRPr="00E860B3">
        <w:rPr>
          <w:b/>
          <w:bCs/>
        </w:rPr>
        <w:t>commitment for the Preference Goal Requirements</w:t>
      </w:r>
      <w:r w:rsidRPr="003D4C95">
        <w:t xml:space="preserve"> in this </w:t>
      </w:r>
      <w:r w:rsidR="00DD1167" w:rsidRPr="003D4C95">
        <w:t>bid</w:t>
      </w:r>
      <w:r w:rsidRPr="003D4C95">
        <w:t xml:space="preserve"> will be </w:t>
      </w:r>
      <w:r w:rsidRPr="00E860B3">
        <w:rPr>
          <w:b/>
          <w:bCs/>
        </w:rPr>
        <w:t>legally binding</w:t>
      </w:r>
      <w:r w:rsidRPr="003D4C95">
        <w:t xml:space="preserve"> and the Bidder needs to perform against their commitment for the duration of the contract which will form part of the </w:t>
      </w:r>
      <w:r w:rsidR="009F7887" w:rsidRPr="003D4C95">
        <w:t>a</w:t>
      </w:r>
      <w:r w:rsidRPr="003D4C95">
        <w:t>greement.</w:t>
      </w:r>
    </w:p>
    <w:p w14:paraId="21F32225" w14:textId="01857586" w:rsidR="0072760B" w:rsidRPr="009D1AAB" w:rsidRDefault="0072760B" w:rsidP="00CA3B74">
      <w:pPr>
        <w:pStyle w:val="ListParagraph"/>
        <w:numPr>
          <w:ilvl w:val="0"/>
          <w:numId w:val="22"/>
        </w:numPr>
      </w:pPr>
      <w:r w:rsidRPr="009D1AAB">
        <w:t xml:space="preserve">The </w:t>
      </w:r>
      <w:r w:rsidRPr="00E860B3">
        <w:rPr>
          <w:b/>
          <w:bCs/>
        </w:rPr>
        <w:t xml:space="preserve">Bidder must sustain or improve </w:t>
      </w:r>
      <w:r w:rsidR="009F7887" w:rsidRPr="00E860B3">
        <w:rPr>
          <w:b/>
          <w:bCs/>
        </w:rPr>
        <w:t>its</w:t>
      </w:r>
      <w:r w:rsidRPr="00E860B3">
        <w:rPr>
          <w:b/>
          <w:bCs/>
        </w:rPr>
        <w:t xml:space="preserve"> BBBEE Level for the duration of the contact</w:t>
      </w:r>
      <w:r w:rsidRPr="009D1AAB">
        <w:t xml:space="preserve"> which </w:t>
      </w:r>
      <w:r w:rsidR="001D7739">
        <w:t xml:space="preserve">condition </w:t>
      </w:r>
      <w:r w:rsidRPr="009D1AAB">
        <w:t xml:space="preserve">will form part of the </w:t>
      </w:r>
      <w:r w:rsidR="001D7739">
        <w:t>contract</w:t>
      </w:r>
      <w:r w:rsidRPr="009D1AAB">
        <w:t>.</w:t>
      </w:r>
    </w:p>
    <w:p w14:paraId="07719AF2" w14:textId="77777777" w:rsidR="0072760B" w:rsidRPr="009D1AAB" w:rsidRDefault="0072760B" w:rsidP="00CA3B74">
      <w:pPr>
        <w:pStyle w:val="ListParagraph"/>
        <w:numPr>
          <w:ilvl w:val="0"/>
          <w:numId w:val="22"/>
        </w:numPr>
      </w:pPr>
      <w:r w:rsidRPr="00E860B3">
        <w:rPr>
          <w:b/>
          <w:bCs/>
        </w:rPr>
        <w:t>Performance of Preference Goal Requirements will be determined annually.</w:t>
      </w:r>
      <w:r w:rsidRPr="009D1AAB">
        <w:t xml:space="preserve"> Bidders must submit their Preference status report indicating progress against the Bidder’s Preferential commitments </w:t>
      </w:r>
      <w:r w:rsidRPr="00E860B3">
        <w:rPr>
          <w:b/>
          <w:bCs/>
        </w:rPr>
        <w:t>within 30 days of the yearly anniversary of the contract.</w:t>
      </w:r>
    </w:p>
    <w:p w14:paraId="2C51DD8D" w14:textId="77777777" w:rsidR="0072760B" w:rsidRPr="009D1AAB" w:rsidRDefault="0072760B" w:rsidP="00CA3B74">
      <w:pPr>
        <w:pStyle w:val="ListParagraph"/>
        <w:numPr>
          <w:ilvl w:val="0"/>
          <w:numId w:val="22"/>
        </w:numPr>
      </w:pPr>
      <w:r w:rsidRPr="009D1AAB">
        <w:t>Bidders need to keep auditable</w:t>
      </w:r>
      <w:r w:rsidR="009E3D32">
        <w:t>,</w:t>
      </w:r>
      <w:r w:rsidRPr="009D1AAB">
        <w:t xml:space="preserve"> substantive records / evidence and upon request by </w:t>
      </w:r>
      <w:r w:rsidRPr="00E860B3">
        <w:rPr>
          <w:b/>
          <w:bCs/>
        </w:rPr>
        <w:t xml:space="preserve">SITA </w:t>
      </w:r>
      <w:r w:rsidRPr="009D1AAB">
        <w:t>must be made available for audit and, or due diligence purposes.</w:t>
      </w:r>
    </w:p>
    <w:p w14:paraId="5BAD476F" w14:textId="77777777" w:rsidR="0072760B" w:rsidRPr="009D1AAB" w:rsidRDefault="0072760B" w:rsidP="00CA3B74">
      <w:pPr>
        <w:pStyle w:val="ListParagraph"/>
        <w:numPr>
          <w:ilvl w:val="0"/>
          <w:numId w:val="22"/>
        </w:numPr>
      </w:pPr>
      <w:r w:rsidRPr="00E860B3">
        <w:rPr>
          <w:b/>
          <w:bCs/>
        </w:rPr>
        <w:t xml:space="preserve">SITA </w:t>
      </w:r>
      <w:r w:rsidRPr="009D1AAB">
        <w:t xml:space="preserve">reserves the right to require from a Bidder, either before a bid is adjudicated or at any time subsequently, to substantiate any claim with regards to preferences, in any manner required by </w:t>
      </w:r>
      <w:r w:rsidRPr="00E860B3">
        <w:rPr>
          <w:b/>
          <w:bCs/>
        </w:rPr>
        <w:t>SITA</w:t>
      </w:r>
      <w:r w:rsidRPr="009D1AAB">
        <w:t>.</w:t>
      </w:r>
    </w:p>
    <w:p w14:paraId="219A45AB" w14:textId="77777777" w:rsidR="0072760B" w:rsidRPr="009D1AAB" w:rsidRDefault="0072760B" w:rsidP="00CA3B74">
      <w:pPr>
        <w:pStyle w:val="ListParagraph"/>
        <w:numPr>
          <w:ilvl w:val="0"/>
          <w:numId w:val="22"/>
        </w:numPr>
      </w:pPr>
      <w:r w:rsidRPr="00E860B3">
        <w:rPr>
          <w:b/>
          <w:bCs/>
        </w:rPr>
        <w:t>SITA reserves the right</w:t>
      </w:r>
      <w:r w:rsidRPr="009D1AAB">
        <w:t xml:space="preserve"> to verify information / evidence provided by the Bidder.</w:t>
      </w:r>
    </w:p>
    <w:p w14:paraId="5648E215" w14:textId="69B93F7C" w:rsidR="00DE623B" w:rsidRPr="004E2238" w:rsidRDefault="0072760B" w:rsidP="00E860B3">
      <w:pPr>
        <w:pStyle w:val="ListParagraph"/>
        <w:numPr>
          <w:ilvl w:val="0"/>
          <w:numId w:val="22"/>
        </w:numPr>
      </w:pPr>
      <w:r w:rsidRPr="00E860B3">
        <w:rPr>
          <w:b/>
          <w:bCs/>
        </w:rPr>
        <w:t>SITA reserves the right</w:t>
      </w:r>
      <w:r w:rsidRPr="009D1AAB">
        <w:t xml:space="preserve"> to introduce a </w:t>
      </w:r>
      <w:r w:rsidRPr="009D1AAB">
        <w:rPr>
          <w:b/>
          <w:bCs/>
        </w:rPr>
        <w:t>penalty of 1%</w:t>
      </w:r>
      <w:r w:rsidRPr="009D1AAB">
        <w:t xml:space="preserve"> of the overall annual spen</w:t>
      </w:r>
      <w:r w:rsidR="00864BED">
        <w:t>d</w:t>
      </w:r>
      <w:r w:rsidRPr="009D1AAB">
        <w:t xml:space="preserve"> by </w:t>
      </w:r>
      <w:r w:rsidRPr="00E860B3">
        <w:rPr>
          <w:b/>
          <w:bCs/>
        </w:rPr>
        <w:t>SITA</w:t>
      </w:r>
      <w:r w:rsidR="00864BED" w:rsidRPr="00E860B3">
        <w:rPr>
          <w:b/>
          <w:bCs/>
        </w:rPr>
        <w:t xml:space="preserve"> </w:t>
      </w:r>
      <w:r w:rsidRPr="009D1AAB">
        <w:t xml:space="preserve">for the </w:t>
      </w:r>
      <w:r w:rsidRPr="004E2238">
        <w:t xml:space="preserve">prior year </w:t>
      </w:r>
      <w:r w:rsidR="00864BED" w:rsidRPr="004E2238">
        <w:t xml:space="preserve">under the awarded contract </w:t>
      </w:r>
      <w:r w:rsidRPr="004E2238">
        <w:t xml:space="preserve">if the Bidder fails to comply to </w:t>
      </w:r>
      <w:r w:rsidRPr="004E2238">
        <w:rPr>
          <w:b/>
          <w:bCs/>
        </w:rPr>
        <w:t>paragraphs (a), (b) and (c) above</w:t>
      </w:r>
      <w:r w:rsidRPr="004E2238">
        <w:t>.</w:t>
      </w:r>
    </w:p>
    <w:p w14:paraId="22FCEB42" w14:textId="0D494E96" w:rsidR="005F6239" w:rsidRPr="00AE6937" w:rsidRDefault="005F6239" w:rsidP="00E860B3">
      <w:pPr>
        <w:pStyle w:val="Heading4"/>
        <w:ind w:hanging="1135"/>
        <w:rPr>
          <w:rFonts w:cstheme="majorHAnsi"/>
        </w:rPr>
      </w:pPr>
      <w:bookmarkStart w:id="80" w:name="_Toc106894479"/>
      <w:r w:rsidRPr="00AE6937">
        <w:rPr>
          <w:rFonts w:cstheme="majorHAnsi"/>
          <w:szCs w:val="24"/>
        </w:rPr>
        <w:t>Sub-Contracting as a condition of tender</w:t>
      </w:r>
    </w:p>
    <w:p w14:paraId="0818B840" w14:textId="6BA958D3" w:rsidR="005F6239" w:rsidRPr="00AE6937" w:rsidRDefault="005F6239" w:rsidP="00183AE9">
      <w:pPr>
        <w:pStyle w:val="ListParagraph"/>
        <w:numPr>
          <w:ilvl w:val="0"/>
          <w:numId w:val="60"/>
        </w:numPr>
      </w:pPr>
      <w:r w:rsidRPr="00AE6937">
        <w:t>Where feasible to subcontract for a contract above R50m, an organ of state must apply sub-contracting to advance designated groups. Accordingly, SITA, in terms of the SITA Preferential Policy (PPP), has an obligation to advance designated groups which includes black SMMEs (i.e. Exempted Micro Enterprises (EME) and Qualifying Small Enterprises (QSE)) for the supply of certain ICT goods or services.</w:t>
      </w:r>
    </w:p>
    <w:p w14:paraId="37612A85" w14:textId="3F7247A0" w:rsidR="005F6239" w:rsidRPr="00AE6937" w:rsidRDefault="005F6239" w:rsidP="00E860B3">
      <w:pPr>
        <w:spacing w:after="0"/>
        <w:ind w:left="567" w:firstLine="567"/>
        <w:rPr>
          <w:b/>
          <w:bCs/>
        </w:rPr>
      </w:pPr>
      <w:r w:rsidRPr="00AE6937">
        <w:rPr>
          <w:b/>
          <w:bCs/>
        </w:rPr>
        <w:t xml:space="preserve">Note (1): </w:t>
      </w:r>
    </w:p>
    <w:p w14:paraId="55D78F18" w14:textId="02C55928" w:rsidR="00127B21" w:rsidRPr="00AE6937" w:rsidRDefault="005F6239" w:rsidP="00E860B3">
      <w:pPr>
        <w:ind w:left="1134"/>
        <w:rPr>
          <w:b/>
          <w:bCs/>
        </w:rPr>
      </w:pPr>
      <w:r w:rsidRPr="00AE6937">
        <w:rPr>
          <w:b/>
          <w:bCs/>
        </w:rPr>
        <w:t xml:space="preserve">The sub-contracting percentage for this bid will be negotiated at contracting stage with the </w:t>
      </w:r>
      <w:r w:rsidR="003C1184" w:rsidRPr="00AE6937">
        <w:rPr>
          <w:b/>
          <w:bCs/>
        </w:rPr>
        <w:t>bidder</w:t>
      </w:r>
      <w:r w:rsidRPr="00AE6937">
        <w:rPr>
          <w:b/>
          <w:bCs/>
        </w:rPr>
        <w:t>.</w:t>
      </w:r>
    </w:p>
    <w:p w14:paraId="6E539332" w14:textId="66825AB6" w:rsidR="00127B21" w:rsidRPr="00AE6937" w:rsidRDefault="00127B21" w:rsidP="00E860B3">
      <w:pPr>
        <w:pStyle w:val="ListParagraph"/>
        <w:ind w:left="1134"/>
        <w:rPr>
          <w:b/>
          <w:bCs/>
        </w:rPr>
      </w:pPr>
      <w:r w:rsidRPr="00AE6937">
        <w:rPr>
          <w:b/>
          <w:bCs/>
        </w:rPr>
        <w:t xml:space="preserve">Note (2): </w:t>
      </w:r>
    </w:p>
    <w:p w14:paraId="179BD89D" w14:textId="51F38E06" w:rsidR="005F6239" w:rsidRPr="00AE6937" w:rsidRDefault="00127B21" w:rsidP="00E860B3">
      <w:pPr>
        <w:ind w:left="1134"/>
        <w:rPr>
          <w:b/>
          <w:bCs/>
        </w:rPr>
      </w:pPr>
      <w:r w:rsidRPr="00AE6937">
        <w:rPr>
          <w:b/>
          <w:bCs/>
        </w:rPr>
        <w:t>In the case of sub-contracting, the sub-contractors must have valid Tax Clearance Certificates</w:t>
      </w:r>
      <w:r w:rsidR="00212E00" w:rsidRPr="00AE6937">
        <w:rPr>
          <w:b/>
          <w:bCs/>
        </w:rPr>
        <w:t xml:space="preserve"> which, upon request by SITA, must be made available to SITA for due diligence purposes</w:t>
      </w:r>
      <w:r w:rsidRPr="00AE6937">
        <w:rPr>
          <w:b/>
          <w:bCs/>
        </w:rPr>
        <w:t xml:space="preserve">. </w:t>
      </w:r>
    </w:p>
    <w:p w14:paraId="63712B5D" w14:textId="4C884647" w:rsidR="008049F9" w:rsidRPr="009D1AAB" w:rsidRDefault="008049F9" w:rsidP="008049F9">
      <w:pPr>
        <w:pStyle w:val="Heading3"/>
      </w:pPr>
      <w:bookmarkStart w:id="81" w:name="_Toc148989259"/>
      <w:bookmarkStart w:id="82" w:name="_Toc158310174"/>
      <w:r w:rsidRPr="009D1AAB">
        <w:t>Declaration of</w:t>
      </w:r>
      <w:r w:rsidR="00D07B27">
        <w:t xml:space="preserve"> acceptance of GCC, SCC and </w:t>
      </w:r>
      <w:r w:rsidR="00180370">
        <w:t xml:space="preserve">Terms and </w:t>
      </w:r>
      <w:r w:rsidR="007B6B39">
        <w:t>Conditions of Bid</w:t>
      </w:r>
      <w:bookmarkEnd w:id="80"/>
      <w:bookmarkEnd w:id="81"/>
      <w:bookmarkEnd w:id="82"/>
    </w:p>
    <w:p w14:paraId="07997A9C" w14:textId="67FA1697" w:rsidR="00C87A70" w:rsidRDefault="008049F9" w:rsidP="008F265A">
      <w:pPr>
        <w:ind w:firstLine="567"/>
        <w:rPr>
          <w:lang w:val="en-GB"/>
        </w:rPr>
      </w:pPr>
      <w:r w:rsidRPr="009D1AAB">
        <w:rPr>
          <w:lang w:val="en-GB"/>
        </w:rPr>
        <w:t xml:space="preserve">I (we), the bidder </w:t>
      </w:r>
      <w:r w:rsidRPr="004E2238">
        <w:rPr>
          <w:lang w:val="en-GB"/>
        </w:rPr>
        <w:t xml:space="preserve">hereby </w:t>
      </w:r>
      <w:r w:rsidR="00B02D82" w:rsidRPr="00AE6937">
        <w:rPr>
          <w:lang w:val="en-GB"/>
        </w:rPr>
        <w:t>declares</w:t>
      </w:r>
      <w:r w:rsidRPr="004E2238">
        <w:rPr>
          <w:lang w:val="en-GB"/>
        </w:rPr>
        <w:t xml:space="preserve"> </w:t>
      </w:r>
      <w:r w:rsidR="002867B4" w:rsidRPr="004E2238">
        <w:rPr>
          <w:lang w:val="en-GB"/>
        </w:rPr>
        <w:t>by</w:t>
      </w:r>
      <w:r w:rsidR="002867B4">
        <w:rPr>
          <w:lang w:val="en-GB"/>
        </w:rPr>
        <w:t xml:space="preserve"> signing this declaration </w:t>
      </w:r>
      <w:r w:rsidRPr="009D1AAB">
        <w:rPr>
          <w:lang w:val="en-GB"/>
        </w:rPr>
        <w:t xml:space="preserve">that I (we) </w:t>
      </w:r>
      <w:r w:rsidR="00A00869">
        <w:rPr>
          <w:lang w:val="en-GB"/>
        </w:rPr>
        <w:t xml:space="preserve">unconditionally </w:t>
      </w:r>
      <w:r w:rsidRPr="009D1AAB">
        <w:rPr>
          <w:lang w:val="en-GB"/>
        </w:rPr>
        <w:t xml:space="preserve">accept </w:t>
      </w:r>
      <w:r w:rsidR="007B3DBF">
        <w:rPr>
          <w:lang w:val="en-GB"/>
        </w:rPr>
        <w:t>ALL:</w:t>
      </w:r>
    </w:p>
    <w:p w14:paraId="260174C3" w14:textId="0AD054A6" w:rsidR="00C87A70" w:rsidRDefault="008049F9" w:rsidP="00E860B3">
      <w:pPr>
        <w:pStyle w:val="ListParagraph"/>
        <w:numPr>
          <w:ilvl w:val="3"/>
          <w:numId w:val="60"/>
        </w:numPr>
        <w:ind w:left="1134"/>
        <w:rPr>
          <w:lang w:val="en-GB"/>
        </w:rPr>
      </w:pPr>
      <w:r w:rsidRPr="00C87A70">
        <w:rPr>
          <w:lang w:val="en-GB"/>
        </w:rPr>
        <w:lastRenderedPageBreak/>
        <w:t xml:space="preserve">the </w:t>
      </w:r>
      <w:r w:rsidR="00CC0D8E" w:rsidRPr="00C87A70">
        <w:rPr>
          <w:lang w:val="en-GB"/>
        </w:rPr>
        <w:t>Terms and C</w:t>
      </w:r>
      <w:r w:rsidR="007B6B39" w:rsidRPr="00C87A70">
        <w:rPr>
          <w:lang w:val="en-GB"/>
        </w:rPr>
        <w:t xml:space="preserve">onditions of </w:t>
      </w:r>
      <w:r w:rsidR="00CC0D8E" w:rsidRPr="004C4331">
        <w:rPr>
          <w:lang w:val="en-GB"/>
        </w:rPr>
        <w:t>B</w:t>
      </w:r>
      <w:r w:rsidR="007B6B39" w:rsidRPr="004C4331">
        <w:rPr>
          <w:lang w:val="en-GB"/>
        </w:rPr>
        <w:t>id</w:t>
      </w:r>
      <w:r w:rsidR="00CC0D8E" w:rsidRPr="004C4331">
        <w:rPr>
          <w:lang w:val="en-GB"/>
        </w:rPr>
        <w:t xml:space="preserve"> (set out in</w:t>
      </w:r>
      <w:r w:rsidR="00CC0D8E" w:rsidRPr="00E860B3">
        <w:rPr>
          <w:b/>
          <w:bCs/>
          <w:lang w:val="en-GB"/>
        </w:rPr>
        <w:t xml:space="preserve"> paragraph</w:t>
      </w:r>
      <w:r w:rsidR="00212E00">
        <w:rPr>
          <w:b/>
          <w:bCs/>
          <w:lang w:val="en-GB"/>
        </w:rPr>
        <w:t xml:space="preserve"> 4.3.2 and</w:t>
      </w:r>
      <w:r w:rsidR="00CC0D8E" w:rsidRPr="00E860B3">
        <w:rPr>
          <w:b/>
          <w:bCs/>
          <w:lang w:val="en-GB"/>
        </w:rPr>
        <w:t xml:space="preserve"> </w:t>
      </w:r>
      <w:r w:rsidR="007477D5" w:rsidRPr="00E860B3">
        <w:rPr>
          <w:b/>
          <w:bCs/>
          <w:lang w:val="en-GB"/>
        </w:rPr>
        <w:fldChar w:fldCharType="begin"/>
      </w:r>
      <w:r w:rsidR="007477D5" w:rsidRPr="00E860B3">
        <w:rPr>
          <w:b/>
          <w:bCs/>
          <w:lang w:val="en-GB"/>
        </w:rPr>
        <w:instrText xml:space="preserve"> REF _Ref144619675 \r \h </w:instrText>
      </w:r>
      <w:r w:rsidR="00B464C6" w:rsidRPr="004C4331">
        <w:rPr>
          <w:b/>
          <w:bCs/>
          <w:lang w:val="en-GB"/>
        </w:rPr>
        <w:instrText xml:space="preserve"> \* MERGEFORMAT </w:instrText>
      </w:r>
      <w:r w:rsidR="007477D5" w:rsidRPr="00E860B3">
        <w:rPr>
          <w:b/>
          <w:bCs/>
          <w:lang w:val="en-GB"/>
        </w:rPr>
        <w:fldChar w:fldCharType="separate"/>
      </w:r>
      <w:r w:rsidR="0079591F">
        <w:rPr>
          <w:lang w:val="en-US"/>
        </w:rPr>
        <w:t>Error! Reference source not found.</w:t>
      </w:r>
      <w:r w:rsidR="007477D5" w:rsidRPr="00E860B3">
        <w:rPr>
          <w:b/>
          <w:bCs/>
          <w:lang w:val="en-GB"/>
        </w:rPr>
        <w:fldChar w:fldCharType="end"/>
      </w:r>
      <w:r w:rsidR="007B3DBF" w:rsidRPr="004C4331">
        <w:rPr>
          <w:lang w:val="en-GB"/>
        </w:rPr>
        <w:t xml:space="preserve"> above</w:t>
      </w:r>
      <w:r w:rsidR="007477D5" w:rsidRPr="00C87A70">
        <w:rPr>
          <w:lang w:val="en-GB"/>
        </w:rPr>
        <w:t>)</w:t>
      </w:r>
      <w:r w:rsidR="00C87A70">
        <w:rPr>
          <w:lang w:val="en-GB"/>
        </w:rPr>
        <w:t>;</w:t>
      </w:r>
      <w:r w:rsidR="00A00869" w:rsidRPr="00C87A70">
        <w:rPr>
          <w:lang w:val="en-GB"/>
        </w:rPr>
        <w:t xml:space="preserve"> </w:t>
      </w:r>
      <w:r w:rsidR="006D2E6D">
        <w:rPr>
          <w:lang w:val="en-GB"/>
        </w:rPr>
        <w:t>and</w:t>
      </w:r>
    </w:p>
    <w:p w14:paraId="20E91843" w14:textId="00F75F54" w:rsidR="0007426F" w:rsidRDefault="00A00869" w:rsidP="00E860B3">
      <w:pPr>
        <w:pStyle w:val="ListParagraph"/>
        <w:numPr>
          <w:ilvl w:val="3"/>
          <w:numId w:val="60"/>
        </w:numPr>
        <w:ind w:left="1134"/>
        <w:rPr>
          <w:lang w:val="en-GB"/>
        </w:rPr>
      </w:pPr>
      <w:r w:rsidRPr="00C87A70">
        <w:rPr>
          <w:lang w:val="en-GB"/>
        </w:rPr>
        <w:t xml:space="preserve">the </w:t>
      </w:r>
      <w:r w:rsidR="009645CA">
        <w:rPr>
          <w:lang w:val="en-GB"/>
        </w:rPr>
        <w:t xml:space="preserve">Government Procurement: </w:t>
      </w:r>
      <w:r w:rsidRPr="00C87A70">
        <w:rPr>
          <w:lang w:val="en-GB"/>
        </w:rPr>
        <w:t>G</w:t>
      </w:r>
      <w:r w:rsidR="00C87A70" w:rsidRPr="00C87A70">
        <w:rPr>
          <w:lang w:val="en-GB"/>
        </w:rPr>
        <w:t xml:space="preserve">eneral </w:t>
      </w:r>
      <w:r w:rsidRPr="00C87A70">
        <w:rPr>
          <w:lang w:val="en-GB"/>
        </w:rPr>
        <w:t>C</w:t>
      </w:r>
      <w:r w:rsidR="0007426F">
        <w:rPr>
          <w:lang w:val="en-GB"/>
        </w:rPr>
        <w:t>onditions of Contract</w:t>
      </w:r>
      <w:r w:rsidR="00564640">
        <w:rPr>
          <w:lang w:val="en-GB"/>
        </w:rPr>
        <w:t xml:space="preserve"> </w:t>
      </w:r>
      <w:r w:rsidR="009645CA">
        <w:rPr>
          <w:lang w:val="en-GB"/>
        </w:rPr>
        <w:t>July 2010</w:t>
      </w:r>
      <w:r w:rsidR="00415A46">
        <w:rPr>
          <w:lang w:val="en-GB"/>
        </w:rPr>
        <w:t>,</w:t>
      </w:r>
      <w:r w:rsidR="00564640">
        <w:rPr>
          <w:lang w:val="en-GB"/>
        </w:rPr>
        <w:t xml:space="preserve"> as referred to in </w:t>
      </w:r>
      <w:r w:rsidR="00564640" w:rsidRPr="00E860B3">
        <w:rPr>
          <w:b/>
          <w:bCs/>
          <w:lang w:val="en-GB"/>
        </w:rPr>
        <w:t xml:space="preserve">paragraph </w:t>
      </w:r>
      <w:r w:rsidR="00564640" w:rsidRPr="00E860B3">
        <w:rPr>
          <w:b/>
          <w:bCs/>
          <w:lang w:val="en-GB"/>
        </w:rPr>
        <w:fldChar w:fldCharType="begin"/>
      </w:r>
      <w:r w:rsidR="00564640" w:rsidRPr="00E860B3">
        <w:rPr>
          <w:b/>
          <w:bCs/>
          <w:lang w:val="en-GB"/>
        </w:rPr>
        <w:instrText xml:space="preserve"> REF _Ref144619916 \r \h </w:instrText>
      </w:r>
      <w:r w:rsidR="005C05B9" w:rsidRPr="004C4331">
        <w:rPr>
          <w:b/>
          <w:bCs/>
          <w:lang w:val="en-GB"/>
        </w:rPr>
        <w:instrText xml:space="preserve"> \* MERGEFORMAT </w:instrText>
      </w:r>
      <w:r w:rsidR="00564640" w:rsidRPr="00E860B3">
        <w:rPr>
          <w:b/>
          <w:bCs/>
          <w:lang w:val="en-GB"/>
        </w:rPr>
      </w:r>
      <w:r w:rsidR="00564640" w:rsidRPr="00E860B3">
        <w:rPr>
          <w:b/>
          <w:bCs/>
          <w:lang w:val="en-GB"/>
        </w:rPr>
        <w:fldChar w:fldCharType="separate"/>
      </w:r>
      <w:r w:rsidR="0079591F">
        <w:rPr>
          <w:b/>
          <w:bCs/>
          <w:lang w:val="en-GB"/>
        </w:rPr>
        <w:t>4.3.1</w:t>
      </w:r>
      <w:r w:rsidR="00564640" w:rsidRPr="00E860B3">
        <w:rPr>
          <w:b/>
          <w:bCs/>
          <w:lang w:val="en-GB"/>
        </w:rPr>
        <w:fldChar w:fldCharType="end"/>
      </w:r>
      <w:r w:rsidR="00564640" w:rsidRPr="004C4331">
        <w:rPr>
          <w:lang w:val="en-GB"/>
        </w:rPr>
        <w:t xml:space="preserve"> above</w:t>
      </w:r>
      <w:r w:rsidR="009645CA">
        <w:rPr>
          <w:lang w:val="en-GB"/>
        </w:rPr>
        <w:t>;</w:t>
      </w:r>
      <w:r w:rsidRPr="00C87A70">
        <w:rPr>
          <w:lang w:val="en-GB"/>
        </w:rPr>
        <w:t xml:space="preserve"> and </w:t>
      </w:r>
    </w:p>
    <w:p w14:paraId="29547764" w14:textId="762DD99F" w:rsidR="0007426F" w:rsidRDefault="007B6B39" w:rsidP="00E860B3">
      <w:pPr>
        <w:pStyle w:val="ListParagraph"/>
        <w:numPr>
          <w:ilvl w:val="3"/>
          <w:numId w:val="60"/>
        </w:numPr>
        <w:ind w:left="1134"/>
        <w:rPr>
          <w:lang w:val="en-GB"/>
        </w:rPr>
      </w:pPr>
      <w:r w:rsidRPr="00C87A70">
        <w:rPr>
          <w:lang w:val="en-GB"/>
        </w:rPr>
        <w:t xml:space="preserve">the </w:t>
      </w:r>
      <w:r w:rsidR="008049F9" w:rsidRPr="00C87A70">
        <w:rPr>
          <w:lang w:val="en-GB"/>
        </w:rPr>
        <w:t>Special Conditions of Contract</w:t>
      </w:r>
      <w:r w:rsidR="009645CA">
        <w:rPr>
          <w:lang w:val="en-GB"/>
        </w:rPr>
        <w:t xml:space="preserve"> and </w:t>
      </w:r>
      <w:r w:rsidR="00C26AED">
        <w:rPr>
          <w:lang w:val="en-GB"/>
        </w:rPr>
        <w:t xml:space="preserve">all its </w:t>
      </w:r>
      <w:r w:rsidR="000B0CEE" w:rsidRPr="00097782">
        <w:rPr>
          <w:lang w:val="en-GB"/>
        </w:rPr>
        <w:t>annexures</w:t>
      </w:r>
      <w:r w:rsidR="009645CA" w:rsidRPr="00097782">
        <w:rPr>
          <w:lang w:val="en-GB"/>
        </w:rPr>
        <w:t xml:space="preserve"> (attached </w:t>
      </w:r>
      <w:r w:rsidR="004948C1" w:rsidRPr="00097782">
        <w:rPr>
          <w:lang w:val="en-GB"/>
        </w:rPr>
        <w:t xml:space="preserve">as </w:t>
      </w:r>
      <w:r w:rsidR="00C26AED" w:rsidRPr="00E860B3">
        <w:rPr>
          <w:b/>
          <w:bCs/>
          <w:lang w:val="en-GB"/>
        </w:rPr>
        <w:t>Annex</w:t>
      </w:r>
      <w:r w:rsidR="00AF69C6" w:rsidRPr="00E860B3">
        <w:rPr>
          <w:b/>
          <w:bCs/>
          <w:lang w:val="en-GB"/>
        </w:rPr>
        <w:t xml:space="preserve"> F</w:t>
      </w:r>
      <w:r w:rsidR="00C26AED" w:rsidRPr="00097782">
        <w:rPr>
          <w:lang w:val="en-GB"/>
        </w:rPr>
        <w:t xml:space="preserve"> to</w:t>
      </w:r>
      <w:r w:rsidR="00C26AED">
        <w:rPr>
          <w:lang w:val="en-GB"/>
        </w:rPr>
        <w:t xml:space="preserve"> this Bid Specification)</w:t>
      </w:r>
      <w:r w:rsidR="004948C1">
        <w:rPr>
          <w:lang w:val="en-GB"/>
        </w:rPr>
        <w:t xml:space="preserve"> as referred </w:t>
      </w:r>
      <w:r w:rsidR="004948C1" w:rsidRPr="004C4331">
        <w:rPr>
          <w:lang w:val="en-GB"/>
        </w:rPr>
        <w:t xml:space="preserve">to in </w:t>
      </w:r>
      <w:r w:rsidR="004948C1" w:rsidRPr="00E860B3">
        <w:rPr>
          <w:b/>
          <w:bCs/>
          <w:lang w:val="en-GB"/>
        </w:rPr>
        <w:t xml:space="preserve">paragraph </w:t>
      </w:r>
      <w:r w:rsidR="004948C1" w:rsidRPr="00E860B3">
        <w:rPr>
          <w:b/>
          <w:bCs/>
          <w:lang w:val="en-GB"/>
        </w:rPr>
        <w:fldChar w:fldCharType="begin"/>
      </w:r>
      <w:r w:rsidR="004948C1" w:rsidRPr="00E860B3">
        <w:rPr>
          <w:b/>
          <w:bCs/>
          <w:lang w:val="en-GB"/>
        </w:rPr>
        <w:instrText xml:space="preserve"> REF _Ref144619916 \r \h </w:instrText>
      </w:r>
      <w:r w:rsidR="00B02D82" w:rsidRPr="004C4331">
        <w:rPr>
          <w:b/>
          <w:bCs/>
          <w:lang w:val="en-GB"/>
        </w:rPr>
        <w:instrText xml:space="preserve"> \* MERGEFORMAT </w:instrText>
      </w:r>
      <w:r w:rsidR="004948C1" w:rsidRPr="00E860B3">
        <w:rPr>
          <w:b/>
          <w:bCs/>
          <w:lang w:val="en-GB"/>
        </w:rPr>
      </w:r>
      <w:r w:rsidR="004948C1" w:rsidRPr="00E860B3">
        <w:rPr>
          <w:b/>
          <w:bCs/>
          <w:lang w:val="en-GB"/>
        </w:rPr>
        <w:fldChar w:fldCharType="separate"/>
      </w:r>
      <w:r w:rsidR="0079591F">
        <w:rPr>
          <w:b/>
          <w:bCs/>
          <w:lang w:val="en-GB"/>
        </w:rPr>
        <w:t>4.3.1</w:t>
      </w:r>
      <w:r w:rsidR="004948C1" w:rsidRPr="00E860B3">
        <w:rPr>
          <w:b/>
          <w:bCs/>
          <w:lang w:val="en-GB"/>
        </w:rPr>
        <w:fldChar w:fldCharType="end"/>
      </w:r>
      <w:r w:rsidR="004948C1" w:rsidRPr="004C4331">
        <w:rPr>
          <w:lang w:val="en-GB"/>
        </w:rPr>
        <w:t xml:space="preserve"> above</w:t>
      </w:r>
      <w:r w:rsidR="006D2E6D">
        <w:rPr>
          <w:lang w:val="en-GB"/>
        </w:rPr>
        <w:t>,</w:t>
      </w:r>
    </w:p>
    <w:p w14:paraId="287501E2" w14:textId="43CF3F76" w:rsidR="008049F9" w:rsidRPr="0007426F" w:rsidRDefault="008049F9" w:rsidP="008F265A">
      <w:pPr>
        <w:ind w:left="567"/>
        <w:rPr>
          <w:lang w:val="en-GB"/>
        </w:rPr>
      </w:pPr>
      <w:r w:rsidRPr="0007426F">
        <w:rPr>
          <w:lang w:val="en-GB"/>
        </w:rPr>
        <w:t>and shall comply with all stated obligations</w:t>
      </w:r>
      <w:r w:rsidR="00415A46">
        <w:rPr>
          <w:lang w:val="en-GB"/>
        </w:rPr>
        <w:t xml:space="preserve"> for purposes of this bid and during the contract phase if the bidder is </w:t>
      </w:r>
      <w:r w:rsidR="00AD6EB6">
        <w:rPr>
          <w:lang w:val="en-GB"/>
        </w:rPr>
        <w:t>awarded the contract</w:t>
      </w:r>
      <w:r w:rsidR="00A506F4" w:rsidRPr="0007426F">
        <w:rPr>
          <w:lang w:val="en-GB"/>
        </w:rPr>
        <w:t>.</w:t>
      </w:r>
    </w:p>
    <w:p w14:paraId="2BD60AAD" w14:textId="77777777" w:rsidR="008049F9" w:rsidRPr="009D1AAB" w:rsidRDefault="008049F9" w:rsidP="008049F9">
      <w:pPr>
        <w:rPr>
          <w:lang w:val="en-GB"/>
        </w:rPr>
      </w:pPr>
    </w:p>
    <w:p w14:paraId="4D6464F1" w14:textId="4EA5DCFA" w:rsidR="0088350B" w:rsidRDefault="008049F9" w:rsidP="00E860B3">
      <w:pPr>
        <w:ind w:firstLine="567"/>
        <w:rPr>
          <w:lang w:val="en-GB"/>
        </w:rPr>
      </w:pPr>
      <w:r w:rsidRPr="009D1AAB">
        <w:rPr>
          <w:lang w:val="en-GB"/>
        </w:rPr>
        <w:t xml:space="preserve">Name of </w:t>
      </w:r>
      <w:r w:rsidR="005F24D3">
        <w:rPr>
          <w:lang w:val="en-GB"/>
        </w:rPr>
        <w:t xml:space="preserve">the </w:t>
      </w:r>
      <w:r w:rsidR="00132969">
        <w:rPr>
          <w:lang w:val="en-GB"/>
        </w:rPr>
        <w:t>b</w:t>
      </w:r>
      <w:r w:rsidRPr="009D1AAB">
        <w:rPr>
          <w:lang w:val="en-GB"/>
        </w:rPr>
        <w:t>idder</w:t>
      </w:r>
      <w:r w:rsidR="0088350B">
        <w:rPr>
          <w:lang w:val="en-GB"/>
        </w:rPr>
        <w:t>’s authorised representative</w:t>
      </w:r>
      <w:r w:rsidRPr="009D1AAB">
        <w:rPr>
          <w:lang w:val="en-GB"/>
        </w:rPr>
        <w:t>:</w:t>
      </w:r>
      <w:r w:rsidR="00132969">
        <w:rPr>
          <w:lang w:val="en-GB"/>
        </w:rPr>
        <w:t xml:space="preserve"> </w:t>
      </w:r>
      <w:r w:rsidRPr="009D1AAB">
        <w:rPr>
          <w:lang w:val="en-GB"/>
        </w:rPr>
        <w:t>______________________</w:t>
      </w:r>
      <w:r w:rsidR="0088350B">
        <w:rPr>
          <w:lang w:val="en-GB"/>
        </w:rPr>
        <w:t>_______</w:t>
      </w:r>
    </w:p>
    <w:p w14:paraId="1F814014" w14:textId="288391FD" w:rsidR="008049F9" w:rsidRPr="004E2238" w:rsidRDefault="00132969" w:rsidP="006257A3">
      <w:pPr>
        <w:ind w:firstLine="567"/>
        <w:rPr>
          <w:lang w:val="en-GB"/>
        </w:rPr>
      </w:pPr>
      <w:r w:rsidRPr="004E2238">
        <w:rPr>
          <w:lang w:val="en-GB"/>
        </w:rPr>
        <w:t>Author</w:t>
      </w:r>
      <w:r w:rsidR="0088350B" w:rsidRPr="004E2238">
        <w:rPr>
          <w:lang w:val="en-GB"/>
        </w:rPr>
        <w:t>ised representative’s s</w:t>
      </w:r>
      <w:r w:rsidR="008049F9" w:rsidRPr="004E2238">
        <w:rPr>
          <w:lang w:val="en-GB"/>
        </w:rPr>
        <w:t>ignature: ____________________</w:t>
      </w:r>
      <w:r w:rsidR="0088350B" w:rsidRPr="004E2238">
        <w:rPr>
          <w:lang w:val="en-GB"/>
        </w:rPr>
        <w:t>______________</w:t>
      </w:r>
      <w:r w:rsidR="005F24D3" w:rsidRPr="004E2238">
        <w:rPr>
          <w:lang w:val="en-GB"/>
        </w:rPr>
        <w:softHyphen/>
      </w:r>
      <w:r w:rsidR="0088350B" w:rsidRPr="004E2238">
        <w:rPr>
          <w:lang w:val="en-GB"/>
        </w:rPr>
        <w:t>___</w:t>
      </w:r>
    </w:p>
    <w:p w14:paraId="29D47836" w14:textId="36A4EE22" w:rsidR="006257A3" w:rsidRPr="004E2238" w:rsidRDefault="006257A3" w:rsidP="00E860B3">
      <w:pPr>
        <w:ind w:firstLine="567"/>
        <w:rPr>
          <w:lang w:val="en-GB"/>
        </w:rPr>
      </w:pPr>
      <w:r w:rsidRPr="00AE6937">
        <w:rPr>
          <w:lang w:val="en-GB"/>
        </w:rPr>
        <w:t>Date: _________________________</w:t>
      </w:r>
    </w:p>
    <w:p w14:paraId="35943A35" w14:textId="77777777" w:rsidR="004E2238" w:rsidRPr="004E2238" w:rsidRDefault="004E2238" w:rsidP="0026097F"/>
    <w:p w14:paraId="76BC55F0" w14:textId="599562E4" w:rsidR="005D3F2F" w:rsidRPr="004E2238" w:rsidRDefault="008A66FB" w:rsidP="00AE6937">
      <w:pPr>
        <w:pStyle w:val="Heading2"/>
      </w:pPr>
      <w:bookmarkStart w:id="83" w:name="_Toc148989260"/>
      <w:bookmarkStart w:id="84" w:name="_Toc158310175"/>
      <w:r w:rsidRPr="00AE6937">
        <w:t>Costing</w:t>
      </w:r>
      <w:r w:rsidRPr="004E2238">
        <w:t xml:space="preserve"> </w:t>
      </w:r>
      <w:r w:rsidR="00E06686" w:rsidRPr="004E2238">
        <w:t xml:space="preserve">and </w:t>
      </w:r>
      <w:r w:rsidR="007D7386" w:rsidRPr="004E2238">
        <w:t>Preference Points</w:t>
      </w:r>
      <w:r w:rsidR="005D5CCF" w:rsidRPr="004E2238">
        <w:t xml:space="preserve"> </w:t>
      </w:r>
      <w:r w:rsidR="00E06686" w:rsidRPr="004E2238">
        <w:t xml:space="preserve">Evaluation (Stage </w:t>
      </w:r>
      <w:r w:rsidR="0064380B" w:rsidRPr="004E2238">
        <w:t>4</w:t>
      </w:r>
      <w:r w:rsidR="00E06686" w:rsidRPr="004E2238">
        <w:t>)</w:t>
      </w:r>
      <w:bookmarkEnd w:id="83"/>
      <w:bookmarkEnd w:id="84"/>
    </w:p>
    <w:p w14:paraId="0626043E" w14:textId="0B51AC65" w:rsidR="003A2C94" w:rsidRPr="00AE6937" w:rsidRDefault="003A2C94" w:rsidP="004B4BCF">
      <w:pPr>
        <w:pStyle w:val="Heading3"/>
        <w:rPr>
          <w:lang w:val="en-ZA"/>
        </w:rPr>
      </w:pPr>
      <w:bookmarkStart w:id="85" w:name="_Toc158310176"/>
      <w:r w:rsidRPr="00AE6937">
        <w:rPr>
          <w:lang w:val="en-ZA"/>
        </w:rPr>
        <w:t>Costing and Preference Evaluation</w:t>
      </w:r>
      <w:bookmarkEnd w:id="85"/>
    </w:p>
    <w:p w14:paraId="593DC1A7" w14:textId="5DB7DB71" w:rsidR="005D3F2F" w:rsidRPr="00AE6937" w:rsidRDefault="005D3F2F" w:rsidP="00E860B3">
      <w:pPr>
        <w:pStyle w:val="ListParagraph"/>
        <w:numPr>
          <w:ilvl w:val="0"/>
          <w:numId w:val="54"/>
        </w:numPr>
        <w:tabs>
          <w:tab w:val="clear" w:pos="567"/>
        </w:tabs>
        <w:ind w:left="1134"/>
        <w:rPr>
          <w:rFonts w:cs="Calibri"/>
          <w:szCs w:val="24"/>
          <w:lang w:val="en-GB"/>
        </w:rPr>
      </w:pPr>
      <w:r w:rsidRPr="00AE6937">
        <w:rPr>
          <w:rFonts w:cs="Calibri"/>
          <w:szCs w:val="24"/>
          <w:lang w:val="en-GB"/>
        </w:rPr>
        <w:t xml:space="preserve">In terms of </w:t>
      </w:r>
      <w:bookmarkStart w:id="86" w:name="_Hlk80033687"/>
      <w:r w:rsidRPr="00AE6937">
        <w:rPr>
          <w:rFonts w:cs="Calibri"/>
          <w:szCs w:val="24"/>
          <w:lang w:val="en-GB"/>
        </w:rPr>
        <w:t>the SITA Preferential Procurement Policy</w:t>
      </w:r>
      <w:bookmarkEnd w:id="86"/>
      <w:r w:rsidRPr="00AE6937">
        <w:rPr>
          <w:rFonts w:cs="Calibri"/>
          <w:szCs w:val="24"/>
          <w:lang w:val="en-GB"/>
        </w:rPr>
        <w:t xml:space="preserve"> (PPP), the following preference point system is applicable </w:t>
      </w:r>
      <w:r w:rsidRPr="00AE6937">
        <w:rPr>
          <w:rFonts w:cs="Calibri"/>
          <w:b/>
          <w:bCs/>
          <w:szCs w:val="24"/>
          <w:lang w:val="en-GB"/>
        </w:rPr>
        <w:t>for all</w:t>
      </w:r>
      <w:r w:rsidRPr="00AE6937">
        <w:rPr>
          <w:rFonts w:cs="Calibri"/>
          <w:szCs w:val="24"/>
          <w:lang w:val="en-GB"/>
        </w:rPr>
        <w:t xml:space="preserve"> Bids:</w:t>
      </w:r>
    </w:p>
    <w:p w14:paraId="313B0AD8" w14:textId="6DC03C19" w:rsidR="005D3F2F" w:rsidRPr="00AE6937" w:rsidRDefault="005D3F2F" w:rsidP="00E860B3">
      <w:pPr>
        <w:pStyle w:val="ListParagraph"/>
        <w:numPr>
          <w:ilvl w:val="6"/>
          <w:numId w:val="60"/>
        </w:numPr>
        <w:ind w:left="1701"/>
        <w:rPr>
          <w:lang w:val="en-GB"/>
        </w:rPr>
      </w:pPr>
      <w:r w:rsidRPr="00AE6937">
        <w:rPr>
          <w:lang w:val="en-GB"/>
        </w:rPr>
        <w:t xml:space="preserve">the </w:t>
      </w:r>
      <w:r w:rsidRPr="00AE6937">
        <w:rPr>
          <w:b/>
          <w:bCs/>
          <w:lang w:val="en-GB"/>
        </w:rPr>
        <w:t xml:space="preserve">80/20 system </w:t>
      </w:r>
      <w:r w:rsidRPr="00AE6937">
        <w:rPr>
          <w:lang w:val="en-GB"/>
        </w:rPr>
        <w:t>(</w:t>
      </w:r>
      <w:r w:rsidRPr="00AE6937">
        <w:rPr>
          <w:b/>
          <w:bCs/>
          <w:lang w:val="en-GB"/>
        </w:rPr>
        <w:t>80 Price, 20 Specific Goals</w:t>
      </w:r>
      <w:r w:rsidRPr="00AE6937">
        <w:rPr>
          <w:lang w:val="en-GB"/>
        </w:rPr>
        <w:t xml:space="preserve">) for requirements with a Rand value of up to R50 000 000 (all applicable taxes included); or </w:t>
      </w:r>
    </w:p>
    <w:p w14:paraId="411BDEE1" w14:textId="77777777" w:rsidR="005D3F2F" w:rsidRPr="00AE6937" w:rsidRDefault="005D3F2F" w:rsidP="00E860B3">
      <w:pPr>
        <w:pStyle w:val="ListParagraph"/>
        <w:numPr>
          <w:ilvl w:val="6"/>
          <w:numId w:val="60"/>
        </w:numPr>
        <w:ind w:left="1701"/>
        <w:rPr>
          <w:lang w:val="en-GB"/>
        </w:rPr>
      </w:pPr>
      <w:r w:rsidRPr="00AE6937">
        <w:rPr>
          <w:lang w:val="en-GB"/>
        </w:rPr>
        <w:t xml:space="preserve">the </w:t>
      </w:r>
      <w:r w:rsidRPr="00AE6937">
        <w:rPr>
          <w:b/>
          <w:bCs/>
          <w:lang w:val="en-GB"/>
        </w:rPr>
        <w:t>90/10 system</w:t>
      </w:r>
      <w:r w:rsidRPr="00AE6937">
        <w:rPr>
          <w:lang w:val="en-GB"/>
        </w:rPr>
        <w:t xml:space="preserve"> (</w:t>
      </w:r>
      <w:r w:rsidRPr="00AE6937">
        <w:rPr>
          <w:b/>
          <w:bCs/>
          <w:lang w:val="en-GB"/>
        </w:rPr>
        <w:t>90 Price and 10 Specific Goals</w:t>
      </w:r>
      <w:r w:rsidRPr="00AE6937">
        <w:rPr>
          <w:lang w:val="en-GB"/>
        </w:rPr>
        <w:t>) for requirements with a Rand value above R50 000 000 (all applicable taxes included).</w:t>
      </w:r>
    </w:p>
    <w:p w14:paraId="1F7CA277" w14:textId="77777777" w:rsidR="003A4F78" w:rsidRPr="00AE6937" w:rsidRDefault="003A4F78" w:rsidP="00E860B3">
      <w:pPr>
        <w:pStyle w:val="ListParagraph"/>
        <w:numPr>
          <w:ilvl w:val="0"/>
          <w:numId w:val="54"/>
        </w:numPr>
        <w:tabs>
          <w:tab w:val="clear" w:pos="567"/>
        </w:tabs>
        <w:ind w:left="1134"/>
        <w:rPr>
          <w:rFonts w:cs="Calibri"/>
          <w:szCs w:val="24"/>
          <w:lang w:val="en-GB"/>
        </w:rPr>
      </w:pPr>
      <w:r w:rsidRPr="00AE6937">
        <w:rPr>
          <w:rFonts w:cs="Calibri"/>
          <w:szCs w:val="24"/>
          <w:lang w:val="en-GB"/>
        </w:rPr>
        <w:t xml:space="preserve">The Bidder must complete either the </w:t>
      </w:r>
      <w:r w:rsidRPr="00AE6937">
        <w:rPr>
          <w:rFonts w:cs="Calibri"/>
          <w:b/>
          <w:bCs/>
          <w:szCs w:val="24"/>
          <w:lang w:val="en-GB"/>
        </w:rPr>
        <w:t>80/20 or 90/10 preference point system</w:t>
      </w:r>
      <w:r w:rsidRPr="00AE6937">
        <w:rPr>
          <w:rFonts w:cs="Calibri"/>
          <w:szCs w:val="24"/>
          <w:lang w:val="en-GB"/>
        </w:rPr>
        <w:t xml:space="preserve"> based on the offer submitted by the Bidder and submit proof of documentation required in terms of this tender.</w:t>
      </w:r>
    </w:p>
    <w:p w14:paraId="0B7181CE" w14:textId="77777777" w:rsidR="003A4F78" w:rsidRPr="00AE6937" w:rsidRDefault="003A4F78" w:rsidP="00E860B3">
      <w:pPr>
        <w:pStyle w:val="ListParagraph"/>
        <w:numPr>
          <w:ilvl w:val="0"/>
          <w:numId w:val="54"/>
        </w:numPr>
        <w:tabs>
          <w:tab w:val="clear" w:pos="567"/>
        </w:tabs>
        <w:ind w:left="1134"/>
        <w:rPr>
          <w:rFonts w:cs="Calibri"/>
          <w:szCs w:val="24"/>
          <w:lang w:val="en-GB"/>
        </w:rPr>
      </w:pPr>
      <w:r w:rsidRPr="00AE6937">
        <w:rPr>
          <w:rFonts w:cs="Calibri"/>
          <w:szCs w:val="24"/>
          <w:lang w:val="en-GB"/>
        </w:rPr>
        <w:t xml:space="preserve">SITA reserve the right to apply </w:t>
      </w:r>
      <w:r w:rsidRPr="00AE6937">
        <w:rPr>
          <w:rFonts w:cs="Calibri"/>
          <w:b/>
          <w:bCs/>
          <w:szCs w:val="24"/>
          <w:lang w:val="en-GB"/>
        </w:rPr>
        <w:t>either the 80/20, or 90/10 preference point system</w:t>
      </w:r>
      <w:r w:rsidRPr="00AE6937">
        <w:rPr>
          <w:rFonts w:cs="Calibri"/>
          <w:szCs w:val="24"/>
          <w:lang w:val="en-GB"/>
        </w:rPr>
        <w:t xml:space="preserve"> based on the following conditions:</w:t>
      </w:r>
    </w:p>
    <w:p w14:paraId="1C8D75C2" w14:textId="77777777" w:rsidR="003A4F78" w:rsidRPr="00AE6937" w:rsidRDefault="003A4F78" w:rsidP="00E860B3">
      <w:pPr>
        <w:pStyle w:val="ListParagraph"/>
        <w:numPr>
          <w:ilvl w:val="1"/>
          <w:numId w:val="60"/>
        </w:numPr>
        <w:spacing w:after="120"/>
        <w:outlineLvl w:val="9"/>
        <w:rPr>
          <w:rFonts w:cs="Calibri"/>
        </w:rPr>
      </w:pPr>
      <w:r w:rsidRPr="00AE6937">
        <w:rPr>
          <w:rFonts w:cs="Calibri"/>
        </w:rPr>
        <w:t xml:space="preserve">If the lowest acceptable bid price is up to and including </w:t>
      </w:r>
      <w:r w:rsidRPr="00AE6937">
        <w:rPr>
          <w:rFonts w:cs="Calibri"/>
          <w:b/>
          <w:bCs/>
        </w:rPr>
        <w:t>R50 000 000</w:t>
      </w:r>
      <w:r w:rsidRPr="00AE6937">
        <w:rPr>
          <w:rFonts w:cs="Calibri"/>
        </w:rPr>
        <w:t xml:space="preserve"> (all applicable taxes included) then the </w:t>
      </w:r>
      <w:r w:rsidRPr="00AE6937">
        <w:rPr>
          <w:rFonts w:cs="Calibri"/>
          <w:b/>
          <w:bCs/>
        </w:rPr>
        <w:t>80/20</w:t>
      </w:r>
      <w:r w:rsidRPr="00AE6937">
        <w:rPr>
          <w:rFonts w:cs="Calibri"/>
        </w:rPr>
        <w:t xml:space="preserve"> preferential point system will apply to all acceptable bids; </w:t>
      </w:r>
      <w:r w:rsidRPr="00AE6937">
        <w:rPr>
          <w:rFonts w:cs="Calibri"/>
          <w:b/>
          <w:bCs/>
        </w:rPr>
        <w:t>or</w:t>
      </w:r>
    </w:p>
    <w:p w14:paraId="79EB569C" w14:textId="77777777" w:rsidR="003A4F78" w:rsidRPr="00AE6937" w:rsidRDefault="003A4F78" w:rsidP="00E860B3">
      <w:pPr>
        <w:pStyle w:val="ListParagraph"/>
        <w:numPr>
          <w:ilvl w:val="1"/>
          <w:numId w:val="60"/>
        </w:numPr>
        <w:spacing w:after="120"/>
        <w:outlineLvl w:val="9"/>
        <w:rPr>
          <w:rFonts w:cs="Calibri"/>
        </w:rPr>
      </w:pPr>
      <w:r w:rsidRPr="00AE6937">
        <w:rPr>
          <w:rFonts w:cs="Calibri"/>
        </w:rPr>
        <w:t xml:space="preserve">If the lowest acceptable bid price is above </w:t>
      </w:r>
      <w:r w:rsidRPr="00AE6937">
        <w:rPr>
          <w:rFonts w:cs="Calibri"/>
          <w:b/>
          <w:bCs/>
        </w:rPr>
        <w:t>R50 000 000</w:t>
      </w:r>
      <w:r w:rsidRPr="00AE6937">
        <w:rPr>
          <w:rFonts w:cs="Calibri"/>
        </w:rPr>
        <w:t xml:space="preserve"> (all applicable taxes included) then the </w:t>
      </w:r>
      <w:r w:rsidRPr="00AE6937">
        <w:rPr>
          <w:rFonts w:cs="Calibri"/>
          <w:b/>
          <w:bCs/>
        </w:rPr>
        <w:t>90/10</w:t>
      </w:r>
      <w:r w:rsidRPr="00AE6937">
        <w:rPr>
          <w:rFonts w:cs="Calibri"/>
        </w:rPr>
        <w:t xml:space="preserve"> preferential point system will apply to all acceptable bids;</w:t>
      </w:r>
    </w:p>
    <w:p w14:paraId="54669548" w14:textId="77777777" w:rsidR="003A4F78" w:rsidRPr="00AE6937" w:rsidRDefault="003A4F78" w:rsidP="00E860B3">
      <w:pPr>
        <w:pStyle w:val="ListParagraph"/>
        <w:numPr>
          <w:ilvl w:val="0"/>
          <w:numId w:val="54"/>
        </w:numPr>
        <w:tabs>
          <w:tab w:val="clear" w:pos="567"/>
        </w:tabs>
        <w:ind w:left="1134"/>
        <w:rPr>
          <w:rFonts w:cs="Calibri"/>
          <w:szCs w:val="24"/>
          <w:lang w:val="en-GB"/>
        </w:rPr>
      </w:pPr>
      <w:r w:rsidRPr="00AE6937">
        <w:rPr>
          <w:rFonts w:cs="Calibri"/>
          <w:szCs w:val="24"/>
          <w:lang w:val="en-GB"/>
        </w:rPr>
        <w:t xml:space="preserve">Points will be allocated for each of the Preferential Goal Requirements for this tender </w:t>
      </w:r>
      <w:proofErr w:type="gramStart"/>
      <w:r w:rsidRPr="00AE6937">
        <w:rPr>
          <w:rFonts w:cs="Calibri"/>
          <w:szCs w:val="24"/>
          <w:lang w:val="en-GB"/>
        </w:rPr>
        <w:t>as  indicated</w:t>
      </w:r>
      <w:proofErr w:type="gramEnd"/>
      <w:r w:rsidRPr="00AE6937">
        <w:rPr>
          <w:rFonts w:cs="Calibri"/>
          <w:szCs w:val="24"/>
          <w:lang w:val="en-GB"/>
        </w:rPr>
        <w:t xml:space="preserve"> in </w:t>
      </w:r>
      <w:r w:rsidRPr="00AE6937">
        <w:rPr>
          <w:rFonts w:cs="Calibri"/>
          <w:b/>
          <w:bCs/>
          <w:szCs w:val="24"/>
          <w:lang w:val="en-GB"/>
        </w:rPr>
        <w:t>table 3</w:t>
      </w:r>
      <w:r w:rsidRPr="00AE6937">
        <w:rPr>
          <w:rFonts w:cs="Calibri"/>
          <w:szCs w:val="24"/>
          <w:lang w:val="en-GB"/>
        </w:rPr>
        <w:t>, dependant on paragraphs (2) and (3) above.</w:t>
      </w:r>
    </w:p>
    <w:p w14:paraId="7E79D9AC" w14:textId="77777777" w:rsidR="003A4F78" w:rsidRPr="00AE6937" w:rsidRDefault="003A4F78" w:rsidP="00E860B3">
      <w:pPr>
        <w:pStyle w:val="ListParagraph"/>
        <w:numPr>
          <w:ilvl w:val="0"/>
          <w:numId w:val="54"/>
        </w:numPr>
        <w:tabs>
          <w:tab w:val="clear" w:pos="567"/>
        </w:tabs>
        <w:ind w:left="1134"/>
        <w:rPr>
          <w:rFonts w:cs="Calibri"/>
          <w:szCs w:val="24"/>
          <w:lang w:val="en-GB"/>
        </w:rPr>
      </w:pPr>
      <w:r w:rsidRPr="00AE6937">
        <w:rPr>
          <w:rFonts w:cs="Calibri"/>
          <w:szCs w:val="24"/>
          <w:lang w:val="en-GB"/>
        </w:rPr>
        <w:t xml:space="preserve">The maximum points for this tender will be allocated as follows, subject to </w:t>
      </w:r>
      <w:r w:rsidRPr="00AE6937">
        <w:rPr>
          <w:rFonts w:cs="Calibri"/>
          <w:b/>
          <w:bCs/>
          <w:szCs w:val="24"/>
          <w:lang w:val="en-GB"/>
        </w:rPr>
        <w:t>paragraph 4</w:t>
      </w:r>
      <w:r w:rsidRPr="00AE6937">
        <w:rPr>
          <w:rFonts w:cs="Calibri"/>
          <w:szCs w:val="24"/>
          <w:lang w:val="en-GB"/>
        </w:rPr>
        <w:t xml:space="preserve"> above.</w:t>
      </w:r>
    </w:p>
    <w:p w14:paraId="06EE1469" w14:textId="77777777" w:rsidR="0068386D" w:rsidRPr="00AE6937" w:rsidRDefault="0068386D" w:rsidP="00E860B3">
      <w:pPr>
        <w:pStyle w:val="ListParagraph"/>
        <w:numPr>
          <w:ilvl w:val="0"/>
          <w:numId w:val="54"/>
        </w:numPr>
        <w:tabs>
          <w:tab w:val="clear" w:pos="567"/>
        </w:tabs>
        <w:ind w:left="1134"/>
        <w:rPr>
          <w:rFonts w:cs="Calibri"/>
          <w:szCs w:val="24"/>
          <w:lang w:val="en-GB"/>
        </w:rPr>
      </w:pPr>
      <w:r w:rsidRPr="00AE6937">
        <w:rPr>
          <w:rFonts w:cs="Calibri"/>
          <w:szCs w:val="24"/>
          <w:lang w:val="en-GB"/>
        </w:rPr>
        <w:t xml:space="preserve">Points for this tender shall be awarded for: </w:t>
      </w:r>
    </w:p>
    <w:p w14:paraId="7691A5FB" w14:textId="77777777" w:rsidR="0068386D" w:rsidRPr="00AE6937" w:rsidRDefault="0068386D" w:rsidP="0068386D">
      <w:pPr>
        <w:numPr>
          <w:ilvl w:val="1"/>
          <w:numId w:val="84"/>
        </w:numPr>
        <w:tabs>
          <w:tab w:val="clear" w:pos="1107"/>
        </w:tabs>
        <w:ind w:firstLine="27"/>
        <w:rPr>
          <w:rFonts w:asciiTheme="minorHAnsi" w:hAnsiTheme="minorHAnsi" w:cstheme="minorHAnsi"/>
          <w:szCs w:val="24"/>
        </w:rPr>
      </w:pPr>
      <w:r w:rsidRPr="00AE6937">
        <w:rPr>
          <w:rFonts w:asciiTheme="minorHAnsi" w:hAnsiTheme="minorHAnsi" w:cstheme="minorHAnsi"/>
          <w:szCs w:val="24"/>
        </w:rPr>
        <w:t>Price; and</w:t>
      </w:r>
    </w:p>
    <w:p w14:paraId="4C9983F8" w14:textId="77777777" w:rsidR="0068386D" w:rsidRPr="00AE6937" w:rsidRDefault="0068386D" w:rsidP="0068386D">
      <w:pPr>
        <w:numPr>
          <w:ilvl w:val="1"/>
          <w:numId w:val="84"/>
        </w:numPr>
        <w:tabs>
          <w:tab w:val="clear" w:pos="1107"/>
        </w:tabs>
        <w:ind w:left="1134" w:firstLine="27"/>
        <w:rPr>
          <w:rFonts w:asciiTheme="minorHAnsi" w:hAnsiTheme="minorHAnsi" w:cstheme="minorHAnsi"/>
          <w:szCs w:val="24"/>
        </w:rPr>
      </w:pPr>
      <w:r w:rsidRPr="00AE6937">
        <w:rPr>
          <w:rFonts w:asciiTheme="minorHAnsi" w:hAnsiTheme="minorHAnsi" w:cstheme="minorHAnsi"/>
          <w:szCs w:val="24"/>
        </w:rPr>
        <w:t>Preference points for specific goals.</w:t>
      </w:r>
    </w:p>
    <w:p w14:paraId="3868AF9D" w14:textId="77777777" w:rsidR="0068386D" w:rsidRPr="00AE6937" w:rsidRDefault="0068386D" w:rsidP="0068386D">
      <w:pPr>
        <w:pStyle w:val="Caption"/>
        <w:ind w:left="567"/>
        <w:jc w:val="left"/>
      </w:pPr>
      <w:r w:rsidRPr="00AE6937">
        <w:tab/>
      </w:r>
      <w:r w:rsidRPr="00AE6937">
        <w:tab/>
      </w:r>
      <w:r w:rsidRPr="00AE6937">
        <w:tab/>
      </w:r>
      <w:r w:rsidRPr="00AE6937">
        <w:tab/>
      </w:r>
      <w:r w:rsidRPr="00AE6937">
        <w:tab/>
      </w:r>
      <w:r w:rsidRPr="00AE6937">
        <w:tab/>
      </w:r>
      <w:bookmarkStart w:id="87" w:name="_Toc107394442"/>
      <w:r w:rsidRPr="00AE6937">
        <w:t xml:space="preserve">Table 3: </w:t>
      </w:r>
      <w:r w:rsidRPr="00AE6937">
        <w:rPr>
          <w:b w:val="0"/>
          <w:bCs/>
        </w:rPr>
        <w:t>Points allocation</w:t>
      </w:r>
      <w:bookmarkEnd w:id="87"/>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68386D" w:rsidRPr="00E860B3" w14:paraId="522FC05D" w14:textId="77777777" w:rsidTr="0030137A">
        <w:tc>
          <w:tcPr>
            <w:tcW w:w="5976" w:type="dxa"/>
            <w:shd w:val="solid" w:color="DBE5F1" w:themeColor="accent1" w:themeTint="33" w:fill="DBE5F1" w:themeFill="accent1" w:themeFillTint="33"/>
          </w:tcPr>
          <w:p w14:paraId="2325F0CE" w14:textId="77777777" w:rsidR="0068386D" w:rsidRPr="00AE6937" w:rsidRDefault="0068386D" w:rsidP="0030137A">
            <w:pPr>
              <w:pStyle w:val="Default"/>
              <w:jc w:val="center"/>
              <w:rPr>
                <w:rFonts w:asciiTheme="minorHAnsi" w:hAnsiTheme="minorHAnsi" w:cstheme="minorHAnsi"/>
                <w:b/>
                <w:bCs/>
                <w:color w:val="002060"/>
              </w:rPr>
            </w:pPr>
            <w:r w:rsidRPr="00AE6937">
              <w:rPr>
                <w:rFonts w:asciiTheme="minorHAnsi" w:hAnsiTheme="minorHAnsi" w:cstheme="minorHAnsi"/>
                <w:b/>
                <w:bCs/>
                <w:sz w:val="22"/>
                <w:szCs w:val="22"/>
              </w:rPr>
              <w:t>Description</w:t>
            </w:r>
          </w:p>
        </w:tc>
        <w:tc>
          <w:tcPr>
            <w:tcW w:w="1265" w:type="dxa"/>
            <w:shd w:val="solid" w:color="DBE5F1" w:themeColor="accent1" w:themeTint="33" w:fill="DBE5F1" w:themeFill="accent1" w:themeFillTint="33"/>
          </w:tcPr>
          <w:p w14:paraId="0193CF5A" w14:textId="77777777" w:rsidR="0068386D" w:rsidRPr="00AE6937"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Points</w:t>
            </w:r>
          </w:p>
          <w:p w14:paraId="1E86723C" w14:textId="77777777" w:rsidR="0068386D" w:rsidRPr="00AE6937"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Table 5A</w:t>
            </w:r>
          </w:p>
        </w:tc>
        <w:tc>
          <w:tcPr>
            <w:tcW w:w="1250" w:type="dxa"/>
            <w:shd w:val="solid" w:color="DBE5F1" w:themeColor="accent1" w:themeTint="33" w:fill="DBE5F1" w:themeFill="accent1" w:themeFillTint="33"/>
          </w:tcPr>
          <w:p w14:paraId="26D926AA" w14:textId="77777777" w:rsidR="0068386D" w:rsidRPr="00AE6937" w:rsidRDefault="0068386D" w:rsidP="0030137A">
            <w:pPr>
              <w:autoSpaceDE w:val="0"/>
              <w:autoSpaceDN w:val="0"/>
              <w:adjustRightInd w:val="0"/>
              <w:spacing w:line="276" w:lineRule="auto"/>
              <w:jc w:val="center"/>
              <w:rPr>
                <w:rFonts w:asciiTheme="minorHAnsi" w:hAnsiTheme="minorHAnsi" w:cstheme="minorHAnsi"/>
                <w:b/>
                <w:bCs/>
                <w:color w:val="000000"/>
              </w:rPr>
            </w:pPr>
            <w:r w:rsidRPr="00AE6937">
              <w:rPr>
                <w:rFonts w:asciiTheme="minorHAnsi" w:hAnsiTheme="minorHAnsi" w:cstheme="minorHAnsi"/>
                <w:b/>
                <w:bCs/>
                <w:color w:val="000000"/>
              </w:rPr>
              <w:t>Points</w:t>
            </w:r>
          </w:p>
          <w:p w14:paraId="73AD15F1" w14:textId="77777777" w:rsidR="0068386D" w:rsidRPr="00AE6937"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Table 5B</w:t>
            </w:r>
          </w:p>
        </w:tc>
      </w:tr>
      <w:tr w:rsidR="0068386D" w:rsidRPr="00E860B3" w14:paraId="13234014" w14:textId="77777777" w:rsidTr="0030137A">
        <w:tc>
          <w:tcPr>
            <w:tcW w:w="5976" w:type="dxa"/>
          </w:tcPr>
          <w:p w14:paraId="0CF3911F" w14:textId="77777777" w:rsidR="0068386D" w:rsidRPr="00AE6937" w:rsidRDefault="0068386D" w:rsidP="0030137A">
            <w:pPr>
              <w:pStyle w:val="Default"/>
              <w:rPr>
                <w:rFonts w:asciiTheme="minorHAnsi" w:hAnsiTheme="minorHAnsi" w:cstheme="minorHAnsi"/>
                <w:sz w:val="22"/>
                <w:szCs w:val="22"/>
              </w:rPr>
            </w:pPr>
            <w:r w:rsidRPr="00AE6937">
              <w:rPr>
                <w:rFonts w:asciiTheme="minorHAnsi" w:hAnsiTheme="minorHAnsi" w:cstheme="minorHAnsi"/>
                <w:sz w:val="22"/>
                <w:szCs w:val="22"/>
              </w:rPr>
              <w:t>Price</w:t>
            </w:r>
          </w:p>
        </w:tc>
        <w:tc>
          <w:tcPr>
            <w:tcW w:w="1265" w:type="dxa"/>
          </w:tcPr>
          <w:p w14:paraId="771303DC" w14:textId="77777777" w:rsidR="0068386D" w:rsidRPr="00AE6937"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80</w:t>
            </w:r>
          </w:p>
        </w:tc>
        <w:tc>
          <w:tcPr>
            <w:tcW w:w="1250" w:type="dxa"/>
          </w:tcPr>
          <w:p w14:paraId="2F881891" w14:textId="77777777" w:rsidR="0068386D" w:rsidRPr="00AE6937"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90</w:t>
            </w:r>
          </w:p>
        </w:tc>
      </w:tr>
      <w:tr w:rsidR="0068386D" w:rsidRPr="00E860B3" w14:paraId="5A233B35" w14:textId="77777777" w:rsidTr="0030137A">
        <w:tc>
          <w:tcPr>
            <w:tcW w:w="5976" w:type="dxa"/>
          </w:tcPr>
          <w:p w14:paraId="4A5E0B18" w14:textId="77777777" w:rsidR="0068386D" w:rsidRPr="00AE6937" w:rsidRDefault="0068386D" w:rsidP="0030137A">
            <w:pPr>
              <w:pStyle w:val="Default"/>
              <w:rPr>
                <w:rFonts w:asciiTheme="minorHAnsi" w:hAnsiTheme="minorHAnsi" w:cstheme="minorHAnsi"/>
                <w:sz w:val="22"/>
                <w:szCs w:val="22"/>
              </w:rPr>
            </w:pPr>
            <w:r w:rsidRPr="00AE6937">
              <w:rPr>
                <w:rFonts w:asciiTheme="minorHAnsi" w:hAnsiTheme="minorHAnsi" w:cstheme="minorHAnsi"/>
                <w:sz w:val="22"/>
                <w:szCs w:val="22"/>
              </w:rPr>
              <w:t>Preference points for specific goals</w:t>
            </w:r>
          </w:p>
        </w:tc>
        <w:tc>
          <w:tcPr>
            <w:tcW w:w="1265" w:type="dxa"/>
          </w:tcPr>
          <w:p w14:paraId="14DC6AAB" w14:textId="77777777" w:rsidR="0068386D" w:rsidRPr="00AE6937"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20</w:t>
            </w:r>
          </w:p>
        </w:tc>
        <w:tc>
          <w:tcPr>
            <w:tcW w:w="1250" w:type="dxa"/>
          </w:tcPr>
          <w:p w14:paraId="66F4D884" w14:textId="77777777" w:rsidR="0068386D" w:rsidRPr="00AE6937"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10</w:t>
            </w:r>
          </w:p>
        </w:tc>
      </w:tr>
      <w:tr w:rsidR="0068386D" w:rsidRPr="004E74EA" w14:paraId="09744101" w14:textId="77777777" w:rsidTr="0030137A">
        <w:tc>
          <w:tcPr>
            <w:tcW w:w="5976" w:type="dxa"/>
          </w:tcPr>
          <w:p w14:paraId="14A358BE" w14:textId="77777777" w:rsidR="0068386D" w:rsidRPr="00AE6937" w:rsidRDefault="0068386D" w:rsidP="0030137A">
            <w:pPr>
              <w:pStyle w:val="Default"/>
              <w:rPr>
                <w:rFonts w:asciiTheme="minorHAnsi" w:hAnsiTheme="minorHAnsi" w:cstheme="minorHAnsi"/>
                <w:sz w:val="22"/>
                <w:szCs w:val="22"/>
              </w:rPr>
            </w:pPr>
            <w:r w:rsidRPr="00AE6937">
              <w:rPr>
                <w:rFonts w:asciiTheme="minorHAnsi" w:hAnsiTheme="minorHAnsi" w:cstheme="minorHAnsi"/>
                <w:sz w:val="22"/>
                <w:szCs w:val="22"/>
              </w:rPr>
              <w:t>Total points for Price and preference points for specific goals</w:t>
            </w:r>
          </w:p>
        </w:tc>
        <w:tc>
          <w:tcPr>
            <w:tcW w:w="1265" w:type="dxa"/>
          </w:tcPr>
          <w:p w14:paraId="5990277F" w14:textId="77777777" w:rsidR="0068386D" w:rsidRPr="00AE6937"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100</w:t>
            </w:r>
          </w:p>
        </w:tc>
        <w:tc>
          <w:tcPr>
            <w:tcW w:w="1250" w:type="dxa"/>
          </w:tcPr>
          <w:p w14:paraId="0A480F01" w14:textId="77777777" w:rsidR="0068386D" w:rsidRPr="004E2238" w:rsidRDefault="0068386D" w:rsidP="0030137A">
            <w:pPr>
              <w:pStyle w:val="Default"/>
              <w:jc w:val="center"/>
              <w:rPr>
                <w:rFonts w:asciiTheme="minorHAnsi" w:hAnsiTheme="minorHAnsi" w:cstheme="minorHAnsi"/>
                <w:b/>
                <w:bCs/>
                <w:sz w:val="22"/>
                <w:szCs w:val="22"/>
              </w:rPr>
            </w:pPr>
            <w:r w:rsidRPr="00AE6937">
              <w:rPr>
                <w:rFonts w:asciiTheme="minorHAnsi" w:hAnsiTheme="minorHAnsi" w:cstheme="minorHAnsi"/>
                <w:b/>
                <w:bCs/>
                <w:sz w:val="22"/>
                <w:szCs w:val="22"/>
              </w:rPr>
              <w:t>100</w:t>
            </w:r>
          </w:p>
        </w:tc>
      </w:tr>
    </w:tbl>
    <w:p w14:paraId="7F164AD8" w14:textId="77777777" w:rsidR="003A2C94" w:rsidRPr="003A2C94" w:rsidRDefault="003A2C94" w:rsidP="003A2C94"/>
    <w:p w14:paraId="0E6B4DC4" w14:textId="58A32742" w:rsidR="004B4BCF" w:rsidRDefault="004B4BCF" w:rsidP="004B4BCF">
      <w:pPr>
        <w:pStyle w:val="Heading3"/>
      </w:pPr>
      <w:bookmarkStart w:id="88" w:name="_Toc148989261"/>
      <w:bookmarkStart w:id="89" w:name="_Toc158310177"/>
      <w:r w:rsidRPr="00F618A6">
        <w:lastRenderedPageBreak/>
        <w:t>Costing and</w:t>
      </w:r>
      <w:r>
        <w:t xml:space="preserve"> Pricing Conditions</w:t>
      </w:r>
      <w:bookmarkEnd w:id="88"/>
      <w:bookmarkEnd w:id="89"/>
    </w:p>
    <w:p w14:paraId="1C1BD966" w14:textId="77777777" w:rsidR="0068386D" w:rsidRDefault="004B4BCF" w:rsidP="00590C2F">
      <w:pPr>
        <w:pStyle w:val="ListParagraph"/>
        <w:numPr>
          <w:ilvl w:val="0"/>
          <w:numId w:val="18"/>
        </w:numPr>
      </w:pPr>
      <w:r w:rsidRPr="00C1106B">
        <w:rPr>
          <w:b/>
          <w:bCs/>
        </w:rPr>
        <w:t>South African Pricing</w:t>
      </w:r>
      <w:r>
        <w:t xml:space="preserve"> </w:t>
      </w:r>
    </w:p>
    <w:p w14:paraId="45931917" w14:textId="18BE972B" w:rsidR="004176AA" w:rsidRDefault="004B4BCF" w:rsidP="00E860B3">
      <w:pPr>
        <w:pStyle w:val="ListParagraph"/>
        <w:ind w:left="1134"/>
      </w:pPr>
      <w:r w:rsidRPr="004B4BCF">
        <w:t xml:space="preserve">The total price must be </w:t>
      </w:r>
      <w:r w:rsidRPr="008F265A">
        <w:rPr>
          <w:b/>
          <w:bCs/>
        </w:rPr>
        <w:t>VAT inclusive</w:t>
      </w:r>
      <w:r w:rsidRPr="004B4BCF">
        <w:t xml:space="preserve"> and be quoted in South African Rand (ZAR).</w:t>
      </w:r>
    </w:p>
    <w:p w14:paraId="37366CBC" w14:textId="77777777" w:rsidR="004B4BCF" w:rsidRPr="00C1106B" w:rsidRDefault="004B4BCF" w:rsidP="00590C2F">
      <w:pPr>
        <w:pStyle w:val="ListParagraph"/>
        <w:numPr>
          <w:ilvl w:val="0"/>
          <w:numId w:val="18"/>
        </w:numPr>
        <w:rPr>
          <w:b/>
          <w:bCs/>
        </w:rPr>
      </w:pPr>
      <w:r w:rsidRPr="00C1106B">
        <w:rPr>
          <w:b/>
          <w:bCs/>
        </w:rPr>
        <w:t>Total Price</w:t>
      </w:r>
    </w:p>
    <w:p w14:paraId="3DF638EC" w14:textId="77777777" w:rsidR="004B4BCF" w:rsidRPr="004B4BCF" w:rsidRDefault="004B4BCF" w:rsidP="00590C2F">
      <w:pPr>
        <w:pStyle w:val="ListParagraph"/>
        <w:numPr>
          <w:ilvl w:val="1"/>
          <w:numId w:val="18"/>
        </w:numPr>
      </w:pPr>
      <w:r w:rsidRPr="004B4BCF">
        <w:t>All quoted prices are the total price for the entire scope of required services and deliverables to be provided by the bidder.</w:t>
      </w:r>
    </w:p>
    <w:p w14:paraId="29F27A4C" w14:textId="77777777" w:rsidR="004B4BCF" w:rsidRPr="004B4BCF" w:rsidRDefault="004B4BCF" w:rsidP="00590C2F">
      <w:pPr>
        <w:pStyle w:val="ListParagraph"/>
        <w:numPr>
          <w:ilvl w:val="1"/>
          <w:numId w:val="18"/>
        </w:numPr>
      </w:pPr>
      <w:r w:rsidRPr="004B4BCF">
        <w:t>All additional costs as well as cost of delivery, labour, S&amp;T, overtime, etc. must be included in this bid.</w:t>
      </w:r>
    </w:p>
    <w:p w14:paraId="564A70CD" w14:textId="77777777" w:rsidR="004B4BCF" w:rsidRDefault="004B4BCF" w:rsidP="00590C2F">
      <w:pPr>
        <w:pStyle w:val="ListParagraph"/>
        <w:numPr>
          <w:ilvl w:val="1"/>
          <w:numId w:val="18"/>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00D65559" w14:textId="4559B434" w:rsidR="004B4BCF" w:rsidRPr="004B4BCF" w:rsidRDefault="004B4BCF" w:rsidP="00590C2F">
      <w:pPr>
        <w:pStyle w:val="ListParagraph"/>
        <w:numPr>
          <w:ilvl w:val="1"/>
          <w:numId w:val="18"/>
        </w:numPr>
        <w:rPr>
          <w:u w:val="single"/>
        </w:rPr>
      </w:pPr>
      <w:r w:rsidRPr="004B4BCF">
        <w:rPr>
          <w:u w:val="single"/>
        </w:rPr>
        <w:t xml:space="preserve">SITA reserves the right to negotiate pricing with the </w:t>
      </w:r>
      <w:r w:rsidR="009F3E84">
        <w:rPr>
          <w:u w:val="single"/>
        </w:rPr>
        <w:t xml:space="preserve">preferred </w:t>
      </w:r>
      <w:r w:rsidRPr="004B4BCF">
        <w:rPr>
          <w:u w:val="single"/>
        </w:rPr>
        <w:t>bidder prior to the award as well as envisaged quantities</w:t>
      </w:r>
      <w:r w:rsidR="00EA4477">
        <w:rPr>
          <w:u w:val="single"/>
        </w:rPr>
        <w:t>.</w:t>
      </w:r>
    </w:p>
    <w:p w14:paraId="3994E7E3" w14:textId="77777777" w:rsidR="004B4BCF" w:rsidRPr="0064380B" w:rsidRDefault="0064380B" w:rsidP="00590C2F">
      <w:pPr>
        <w:pStyle w:val="ListParagraph"/>
        <w:numPr>
          <w:ilvl w:val="0"/>
          <w:numId w:val="18"/>
        </w:numPr>
        <w:rPr>
          <w:b/>
          <w:bCs/>
        </w:rPr>
      </w:pPr>
      <w:r w:rsidRPr="0064380B">
        <w:rPr>
          <w:b/>
          <w:bCs/>
        </w:rPr>
        <w:t xml:space="preserve">Fixed Pricing - </w:t>
      </w:r>
      <w:r w:rsidRPr="0064380B">
        <w:t>pricing is fixed over the contract term</w:t>
      </w:r>
      <w:r w:rsidR="00EA4477">
        <w:t>.</w:t>
      </w:r>
    </w:p>
    <w:p w14:paraId="2090BDEB" w14:textId="7EC36824" w:rsidR="00A62B8F" w:rsidRPr="006D2E6D" w:rsidRDefault="00A62B8F" w:rsidP="00590C2F">
      <w:pPr>
        <w:pStyle w:val="ListParagraph"/>
        <w:numPr>
          <w:ilvl w:val="0"/>
          <w:numId w:val="18"/>
        </w:numPr>
      </w:pPr>
      <w:r w:rsidRPr="006D2E6D">
        <w:t xml:space="preserve">These conditions will form part of the </w:t>
      </w:r>
      <w:r w:rsidR="009F3E84" w:rsidRPr="006D2E6D">
        <w:t>c</w:t>
      </w:r>
      <w:r w:rsidRPr="006D2E6D">
        <w:t xml:space="preserve">ontract between SITA and the </w:t>
      </w:r>
      <w:r w:rsidR="009F3E84" w:rsidRPr="006D2E6D">
        <w:t xml:space="preserve">successful </w:t>
      </w:r>
      <w:r w:rsidRPr="006D2E6D">
        <w:t xml:space="preserve">bidder. However, SITA reserves the right to include </w:t>
      </w:r>
      <w:r w:rsidR="009F3E84" w:rsidRPr="006D2E6D">
        <w:t xml:space="preserve">additional </w:t>
      </w:r>
      <w:r w:rsidRPr="006D2E6D">
        <w:t xml:space="preserve">or waive </w:t>
      </w:r>
      <w:r w:rsidR="009F3E84" w:rsidRPr="006D2E6D">
        <w:t xml:space="preserve">any of </w:t>
      </w:r>
      <w:r w:rsidRPr="006D2E6D">
        <w:t>the</w:t>
      </w:r>
      <w:r w:rsidR="009F3E84" w:rsidRPr="006D2E6D">
        <w:t>se</w:t>
      </w:r>
      <w:r w:rsidRPr="006D2E6D">
        <w:t xml:space="preserve"> condition</w:t>
      </w:r>
      <w:r w:rsidR="009F3E84" w:rsidRPr="006D2E6D">
        <w:t>s</w:t>
      </w:r>
      <w:r w:rsidR="00D0368D">
        <w:t xml:space="preserve"> prior to signature</w:t>
      </w:r>
      <w:r w:rsidRPr="006D2E6D">
        <w:t>.</w:t>
      </w:r>
    </w:p>
    <w:p w14:paraId="6BD2A621" w14:textId="74EFDD6D" w:rsidR="00A62B8F" w:rsidRPr="006D2E6D" w:rsidRDefault="00A62B8F" w:rsidP="00590C2F">
      <w:pPr>
        <w:pStyle w:val="ListParagraph"/>
        <w:numPr>
          <w:ilvl w:val="0"/>
          <w:numId w:val="18"/>
        </w:numPr>
      </w:pPr>
      <w:r w:rsidRPr="006D2E6D">
        <w:t xml:space="preserve">The bidder must complete the declaration of acceptance as </w:t>
      </w:r>
      <w:r w:rsidRPr="000A26E4">
        <w:t xml:space="preserve">per </w:t>
      </w:r>
      <w:r w:rsidR="00473F58" w:rsidRPr="000A26E4">
        <w:rPr>
          <w:b/>
          <w:bCs/>
        </w:rPr>
        <w:t xml:space="preserve">par </w:t>
      </w:r>
      <w:r w:rsidR="00DD68A6" w:rsidRPr="000A26E4">
        <w:rPr>
          <w:b/>
          <w:bCs/>
        </w:rPr>
        <w:fldChar w:fldCharType="begin"/>
      </w:r>
      <w:r w:rsidR="00DD68A6" w:rsidRPr="000A26E4">
        <w:rPr>
          <w:b/>
          <w:bCs/>
        </w:rPr>
        <w:instrText xml:space="preserve"> REF _Ref144620392 \r \h </w:instrText>
      </w:r>
      <w:r w:rsidR="006D2E6D" w:rsidRPr="000A26E4">
        <w:rPr>
          <w:b/>
          <w:bCs/>
        </w:rPr>
        <w:instrText xml:space="preserve"> \* MERGEFORMAT </w:instrText>
      </w:r>
      <w:r w:rsidR="00DD68A6" w:rsidRPr="000A26E4">
        <w:rPr>
          <w:b/>
          <w:bCs/>
        </w:rPr>
      </w:r>
      <w:r w:rsidR="00DD68A6" w:rsidRPr="000A26E4">
        <w:rPr>
          <w:b/>
          <w:bCs/>
        </w:rPr>
        <w:fldChar w:fldCharType="separate"/>
      </w:r>
      <w:r w:rsidR="0079591F">
        <w:rPr>
          <w:b/>
          <w:bCs/>
        </w:rPr>
        <w:t>4.5</w:t>
      </w:r>
      <w:r w:rsidR="00DD68A6" w:rsidRPr="000A26E4">
        <w:rPr>
          <w:b/>
          <w:bCs/>
        </w:rPr>
        <w:fldChar w:fldCharType="end"/>
      </w:r>
      <w:r w:rsidR="00DD68A6" w:rsidRPr="000A26E4">
        <w:t xml:space="preserve"> </w:t>
      </w:r>
      <w:r w:rsidRPr="000A26E4">
        <w:t>below</w:t>
      </w:r>
      <w:r w:rsidRPr="006D2E6D">
        <w:t xml:space="preserve"> by marking with an “X” either “ACCEPT ALL”, or “DO NOT ACCEPT ALL”, failing which the declaration will be regarded as “DO NOT ACCEPT ALL” and the bid will be disqualified. </w:t>
      </w:r>
    </w:p>
    <w:p w14:paraId="1C55C4BA" w14:textId="77777777" w:rsidR="00A62B8F" w:rsidRPr="00891FD5" w:rsidRDefault="00A62B8F" w:rsidP="002E5AED">
      <w:pPr>
        <w:pStyle w:val="Heading3"/>
      </w:pPr>
      <w:bookmarkStart w:id="90" w:name="_Ref455341955"/>
      <w:bookmarkStart w:id="91" w:name="_Toc57764329"/>
      <w:bookmarkStart w:id="92" w:name="_Toc148989262"/>
      <w:bookmarkStart w:id="93" w:name="_Toc158310178"/>
      <w:r w:rsidRPr="00891FD5">
        <w:t>B</w:t>
      </w:r>
      <w:bookmarkEnd w:id="90"/>
      <w:bookmarkEnd w:id="91"/>
      <w:r w:rsidR="00165575" w:rsidRPr="00891FD5">
        <w:t>id Pricing Schedule</w:t>
      </w:r>
      <w:bookmarkEnd w:id="92"/>
      <w:bookmarkEnd w:id="93"/>
    </w:p>
    <w:p w14:paraId="2168D80F" w14:textId="77777777" w:rsidR="00A62B8F" w:rsidRPr="004E2238" w:rsidRDefault="00A62B8F" w:rsidP="00CA3B74">
      <w:pPr>
        <w:pStyle w:val="ListParagraph"/>
        <w:numPr>
          <w:ilvl w:val="1"/>
          <w:numId w:val="33"/>
        </w:numPr>
        <w:spacing w:after="60"/>
        <w:contextualSpacing/>
        <w:outlineLvl w:val="9"/>
        <w:rPr>
          <w:rFonts w:cs="Calibri"/>
        </w:rPr>
      </w:pPr>
      <w:r w:rsidRPr="00891FD5">
        <w:rPr>
          <w:rFonts w:cs="Calibri"/>
          <w:lang w:val="en-GB"/>
        </w:rPr>
        <w:t xml:space="preserve">Bidders </w:t>
      </w:r>
      <w:r w:rsidRPr="00891FD5">
        <w:rPr>
          <w:rFonts w:cs="Calibri"/>
          <w:b/>
          <w:bCs/>
          <w:lang w:val="en-GB"/>
        </w:rPr>
        <w:t xml:space="preserve">must </w:t>
      </w:r>
      <w:r w:rsidRPr="00891FD5">
        <w:rPr>
          <w:rFonts w:cs="Calibri"/>
          <w:lang w:val="en-GB"/>
        </w:rPr>
        <w:t xml:space="preserve">complete the bid pricing schedule in the Excel spreadsheet format provided and </w:t>
      </w:r>
      <w:r w:rsidRPr="004E2238">
        <w:rPr>
          <w:rFonts w:cs="Calibri"/>
          <w:lang w:val="en-GB"/>
        </w:rPr>
        <w:t>upload this as part of their submission.</w:t>
      </w:r>
    </w:p>
    <w:p w14:paraId="4E356BAC" w14:textId="13AE3BC0" w:rsidR="0064380B" w:rsidRPr="004E2238" w:rsidRDefault="0064380B" w:rsidP="00CA3B74">
      <w:pPr>
        <w:pStyle w:val="ListParagraph"/>
        <w:numPr>
          <w:ilvl w:val="1"/>
          <w:numId w:val="33"/>
        </w:numPr>
        <w:spacing w:after="60"/>
        <w:contextualSpacing/>
        <w:outlineLvl w:val="9"/>
        <w:rPr>
          <w:rFonts w:cs="Calibri"/>
        </w:rPr>
      </w:pPr>
      <w:r w:rsidRPr="004E2238">
        <w:rPr>
          <w:rFonts w:cs="Calibri"/>
          <w:b/>
          <w:bCs/>
        </w:rPr>
        <w:t>Bidders must only complete cells highlighted in yellow</w:t>
      </w:r>
      <w:r w:rsidRPr="004E2238">
        <w:rPr>
          <w:rFonts w:cs="Calibri"/>
        </w:rPr>
        <w:t xml:space="preserve"> in the </w:t>
      </w:r>
      <w:r w:rsidR="0068386D" w:rsidRPr="004E2238">
        <w:rPr>
          <w:rFonts w:cs="Calibri"/>
          <w:lang w:val="en-GB"/>
        </w:rPr>
        <w:t>B</w:t>
      </w:r>
      <w:r w:rsidRPr="004E2238">
        <w:rPr>
          <w:rFonts w:cs="Calibri"/>
          <w:lang w:val="en-GB"/>
        </w:rPr>
        <w:t xml:space="preserve">id </w:t>
      </w:r>
      <w:r w:rsidR="0068386D" w:rsidRPr="004E2238">
        <w:rPr>
          <w:rFonts w:cs="Calibri"/>
          <w:lang w:val="en-GB"/>
        </w:rPr>
        <w:t>P</w:t>
      </w:r>
      <w:r w:rsidRPr="004E2238">
        <w:rPr>
          <w:rFonts w:cs="Calibri"/>
          <w:lang w:val="en-GB"/>
        </w:rPr>
        <w:t>ricing schedule.</w:t>
      </w:r>
    </w:p>
    <w:p w14:paraId="4A18532F" w14:textId="2106A0D2" w:rsidR="00F41408" w:rsidRPr="00AE6937" w:rsidRDefault="00F41408" w:rsidP="00E860B3">
      <w:pPr>
        <w:pStyle w:val="ListParagraph"/>
        <w:numPr>
          <w:ilvl w:val="1"/>
          <w:numId w:val="33"/>
        </w:numPr>
        <w:spacing w:after="60"/>
        <w:contextualSpacing/>
        <w:outlineLvl w:val="9"/>
        <w:rPr>
          <w:rFonts w:cs="Calibri"/>
        </w:rPr>
      </w:pPr>
      <w:bookmarkStart w:id="94" w:name="_Toc151325590"/>
      <w:r w:rsidRPr="00AE6937">
        <w:rPr>
          <w:rFonts w:cs="Calibri"/>
          <w:lang w:val="en-GB"/>
        </w:rPr>
        <w:t>Pricing Sheet documents:</w:t>
      </w:r>
      <w:bookmarkEnd w:id="94"/>
      <w:r w:rsidRPr="00AE6937">
        <w:rPr>
          <w:rFonts w:cs="Calibri"/>
          <w:lang w:val="en-GB"/>
        </w:rPr>
        <w:t xml:space="preserve"> </w:t>
      </w:r>
    </w:p>
    <w:p w14:paraId="3A2EA5A0" w14:textId="7A526A3F" w:rsidR="00F41408" w:rsidRPr="00AE6937" w:rsidRDefault="00F41408" w:rsidP="00F41408">
      <w:pPr>
        <w:pStyle w:val="ListParagraph"/>
        <w:spacing w:after="60"/>
        <w:ind w:left="1134"/>
        <w:contextualSpacing/>
        <w:outlineLvl w:val="9"/>
        <w:rPr>
          <w:rFonts w:cs="Calibri"/>
        </w:rPr>
      </w:pPr>
      <w:r w:rsidRPr="00AE6937">
        <w:rPr>
          <w:rFonts w:cs="Calibri"/>
        </w:rPr>
        <w:t>(1)</w:t>
      </w:r>
      <w:r w:rsidR="00793E20" w:rsidRPr="00AE6937">
        <w:rPr>
          <w:rFonts w:cs="Calibri"/>
        </w:rPr>
        <w:tab/>
        <w:t>Pricing Summary; and</w:t>
      </w:r>
    </w:p>
    <w:p w14:paraId="4EC9F70C" w14:textId="2120FFD5" w:rsidR="00F41408" w:rsidRPr="00AE6937" w:rsidRDefault="00F41408" w:rsidP="00F41408">
      <w:pPr>
        <w:spacing w:after="60"/>
        <w:ind w:left="567" w:firstLine="567"/>
        <w:contextualSpacing/>
        <w:rPr>
          <w:rFonts w:cs="Calibri"/>
        </w:rPr>
      </w:pPr>
      <w:r w:rsidRPr="00AE6937">
        <w:rPr>
          <w:rFonts w:cs="Calibri"/>
        </w:rPr>
        <w:t>(2)</w:t>
      </w:r>
      <w:r w:rsidR="00793E20" w:rsidRPr="00AE6937">
        <w:rPr>
          <w:rFonts w:cs="Calibri"/>
        </w:rPr>
        <w:tab/>
        <w:t>A. Broad Band ISL_MRC; and</w:t>
      </w:r>
    </w:p>
    <w:p w14:paraId="23E9532B" w14:textId="3B44FB45" w:rsidR="00F41408" w:rsidRPr="00AE6937" w:rsidRDefault="00F41408" w:rsidP="00E860B3">
      <w:pPr>
        <w:spacing w:after="60"/>
        <w:ind w:left="567" w:firstLine="567"/>
        <w:contextualSpacing/>
        <w:rPr>
          <w:rFonts w:cs="Calibri"/>
        </w:rPr>
      </w:pPr>
      <w:r w:rsidRPr="00AE6937">
        <w:rPr>
          <w:rFonts w:cs="Calibri"/>
        </w:rPr>
        <w:t>(3)</w:t>
      </w:r>
      <w:r w:rsidR="00793E20" w:rsidRPr="00AE6937">
        <w:rPr>
          <w:rFonts w:cs="Calibri"/>
        </w:rPr>
        <w:tab/>
        <w:t xml:space="preserve">B. BB Service </w:t>
      </w:r>
      <w:proofErr w:type="spellStart"/>
      <w:r w:rsidR="00793E20" w:rsidRPr="00AE6937">
        <w:rPr>
          <w:rFonts w:cs="Calibri"/>
        </w:rPr>
        <w:t>Requests_NRC</w:t>
      </w:r>
      <w:proofErr w:type="spellEnd"/>
      <w:r w:rsidR="00793E20" w:rsidRPr="00AE6937">
        <w:rPr>
          <w:rFonts w:cs="Calibri"/>
        </w:rPr>
        <w:t>; and</w:t>
      </w:r>
    </w:p>
    <w:p w14:paraId="095B35C4" w14:textId="42875E43" w:rsidR="00F41408" w:rsidRPr="00AE6937" w:rsidRDefault="00F41408" w:rsidP="00E860B3">
      <w:pPr>
        <w:spacing w:after="60"/>
        <w:ind w:left="709" w:firstLine="425"/>
        <w:contextualSpacing/>
        <w:rPr>
          <w:rFonts w:cs="Calibri"/>
        </w:rPr>
      </w:pPr>
      <w:r w:rsidRPr="00AE6937">
        <w:rPr>
          <w:rFonts w:cs="Calibri"/>
        </w:rPr>
        <w:t>(4)</w:t>
      </w:r>
      <w:r w:rsidR="00891FD5" w:rsidRPr="00AE6937">
        <w:rPr>
          <w:rFonts w:cs="Calibri"/>
        </w:rPr>
        <w:tab/>
        <w:t xml:space="preserve">C. BB Service </w:t>
      </w:r>
      <w:proofErr w:type="spellStart"/>
      <w:r w:rsidR="00891FD5" w:rsidRPr="00AE6937">
        <w:rPr>
          <w:rFonts w:cs="Calibri"/>
        </w:rPr>
        <w:t>Requests_MRC</w:t>
      </w:r>
      <w:proofErr w:type="spellEnd"/>
      <w:r w:rsidR="00891FD5" w:rsidRPr="00AE6937">
        <w:rPr>
          <w:rFonts w:cs="Calibri"/>
        </w:rPr>
        <w:t>; and</w:t>
      </w:r>
    </w:p>
    <w:p w14:paraId="29E8C297" w14:textId="6D08A1EA" w:rsidR="00F41408" w:rsidRPr="00AE6937" w:rsidRDefault="00F41408">
      <w:pPr>
        <w:spacing w:after="60"/>
        <w:ind w:left="709" w:firstLine="425"/>
        <w:contextualSpacing/>
        <w:rPr>
          <w:rFonts w:cs="Calibri"/>
        </w:rPr>
      </w:pPr>
      <w:r w:rsidRPr="00AE6937">
        <w:rPr>
          <w:rFonts w:cs="Calibri"/>
        </w:rPr>
        <w:t>(5)</w:t>
      </w:r>
      <w:r w:rsidR="00891FD5" w:rsidRPr="00AE6937">
        <w:rPr>
          <w:rFonts w:cs="Calibri"/>
        </w:rPr>
        <w:tab/>
        <w:t xml:space="preserve">D. Cloud </w:t>
      </w:r>
      <w:proofErr w:type="spellStart"/>
      <w:r w:rsidR="00891FD5" w:rsidRPr="00AE6937">
        <w:rPr>
          <w:rFonts w:cs="Calibri"/>
        </w:rPr>
        <w:t>Access_MRC&amp;NRC</w:t>
      </w:r>
      <w:proofErr w:type="spellEnd"/>
      <w:r w:rsidR="00891FD5" w:rsidRPr="00AE6937">
        <w:rPr>
          <w:rFonts w:cs="Calibri"/>
        </w:rPr>
        <w:t>; and</w:t>
      </w:r>
    </w:p>
    <w:p w14:paraId="3B96C22F" w14:textId="5BA2BCEE" w:rsidR="00891FD5" w:rsidRPr="00F41408" w:rsidRDefault="00891FD5" w:rsidP="00AD139D">
      <w:pPr>
        <w:spacing w:after="60"/>
        <w:ind w:left="709" w:firstLine="425"/>
        <w:contextualSpacing/>
        <w:rPr>
          <w:rFonts w:cs="Calibri"/>
        </w:rPr>
      </w:pPr>
      <w:r w:rsidRPr="00AE6937">
        <w:rPr>
          <w:rFonts w:cs="Calibri"/>
        </w:rPr>
        <w:t>(6)</w:t>
      </w:r>
      <w:r w:rsidRPr="00AE6937">
        <w:rPr>
          <w:rFonts w:cs="Calibri"/>
        </w:rPr>
        <w:tab/>
        <w:t xml:space="preserve">E. Public </w:t>
      </w:r>
      <w:proofErr w:type="spellStart"/>
      <w:r w:rsidRPr="00AE6937">
        <w:rPr>
          <w:rFonts w:cs="Calibri"/>
        </w:rPr>
        <w:t>Wifi_MRC&amp;NRC</w:t>
      </w:r>
      <w:proofErr w:type="spellEnd"/>
      <w:r w:rsidRPr="00AE6937">
        <w:rPr>
          <w:rFonts w:cs="Calibri"/>
        </w:rPr>
        <w:t>.</w:t>
      </w:r>
    </w:p>
    <w:p w14:paraId="72709679" w14:textId="77777777" w:rsidR="00A62B8F" w:rsidRPr="00CC226E" w:rsidRDefault="00A62B8F" w:rsidP="00A62B8F">
      <w:pPr>
        <w:pStyle w:val="Heading2"/>
      </w:pPr>
      <w:bookmarkStart w:id="95" w:name="_Toc435315930"/>
      <w:bookmarkStart w:id="96" w:name="_Ref455338328"/>
      <w:bookmarkStart w:id="97" w:name="_Ref455597629"/>
      <w:bookmarkStart w:id="98" w:name="_Toc127119463"/>
      <w:bookmarkStart w:id="99" w:name="_Ref144620392"/>
      <w:bookmarkStart w:id="100" w:name="_Toc148989263"/>
      <w:bookmarkStart w:id="101" w:name="_Toc158310179"/>
      <w:r w:rsidRPr="00CC226E">
        <w:t>D</w:t>
      </w:r>
      <w:bookmarkEnd w:id="95"/>
      <w:bookmarkEnd w:id="96"/>
      <w:bookmarkEnd w:id="97"/>
      <w:bookmarkEnd w:id="98"/>
      <w:r w:rsidR="00165575" w:rsidRPr="00CC226E">
        <w:t>eclaration of Acceptance</w:t>
      </w:r>
      <w:bookmarkEnd w:id="99"/>
      <w:bookmarkEnd w:id="100"/>
      <w:bookmarkEnd w:id="101"/>
    </w:p>
    <w:tbl>
      <w:tblPr>
        <w:tblStyle w:val="TableGrid"/>
        <w:tblW w:w="500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40"/>
        <w:gridCol w:w="1273"/>
        <w:gridCol w:w="1415"/>
      </w:tblGrid>
      <w:tr w:rsidR="00A62B8F" w:rsidRPr="00CC226E" w14:paraId="1BB10586" w14:textId="77777777" w:rsidTr="00AD139D">
        <w:trPr>
          <w:tblHeader/>
        </w:trPr>
        <w:tc>
          <w:tcPr>
            <w:tcW w:w="3604" w:type="pct"/>
            <w:shd w:val="clear" w:color="auto" w:fill="C6D9F1" w:themeFill="text2" w:themeFillTint="33"/>
          </w:tcPr>
          <w:p w14:paraId="64499CDC" w14:textId="77777777" w:rsidR="00A62B8F" w:rsidRPr="00CC226E" w:rsidRDefault="00A62B8F" w:rsidP="0071278B">
            <w:pPr>
              <w:rPr>
                <w:rFonts w:asciiTheme="minorHAnsi" w:hAnsiTheme="minorHAnsi" w:cstheme="minorHAnsi"/>
                <w:b/>
              </w:rPr>
            </w:pPr>
          </w:p>
        </w:tc>
        <w:tc>
          <w:tcPr>
            <w:tcW w:w="661" w:type="pct"/>
            <w:shd w:val="clear" w:color="auto" w:fill="C6D9F1" w:themeFill="text2" w:themeFillTint="33"/>
          </w:tcPr>
          <w:p w14:paraId="77139C54" w14:textId="77777777" w:rsidR="00A62B8F" w:rsidRPr="00CC226E" w:rsidRDefault="00A62B8F" w:rsidP="0071278B">
            <w:pPr>
              <w:jc w:val="center"/>
              <w:rPr>
                <w:rFonts w:asciiTheme="minorHAnsi" w:hAnsiTheme="minorHAnsi" w:cstheme="minorHAnsi"/>
                <w:b/>
              </w:rPr>
            </w:pPr>
            <w:r w:rsidRPr="00CC226E">
              <w:rPr>
                <w:rFonts w:asciiTheme="minorHAnsi" w:hAnsiTheme="minorHAnsi" w:cstheme="minorHAnsi"/>
                <w:b/>
              </w:rPr>
              <w:t>ACCEPT ALL</w:t>
            </w:r>
          </w:p>
        </w:tc>
        <w:tc>
          <w:tcPr>
            <w:tcW w:w="736" w:type="pct"/>
            <w:shd w:val="clear" w:color="auto" w:fill="C6D9F1" w:themeFill="text2" w:themeFillTint="33"/>
          </w:tcPr>
          <w:p w14:paraId="46613EBF" w14:textId="77777777" w:rsidR="00A62B8F" w:rsidRPr="00CC226E" w:rsidRDefault="00A62B8F" w:rsidP="0071278B">
            <w:pPr>
              <w:jc w:val="center"/>
              <w:rPr>
                <w:rFonts w:asciiTheme="minorHAnsi" w:hAnsiTheme="minorHAnsi" w:cstheme="minorHAnsi"/>
                <w:b/>
              </w:rPr>
            </w:pPr>
            <w:r w:rsidRPr="00CC226E">
              <w:rPr>
                <w:rFonts w:asciiTheme="minorHAnsi" w:hAnsiTheme="minorHAnsi" w:cstheme="minorHAnsi"/>
                <w:b/>
              </w:rPr>
              <w:t>DO NOT ACCEPT ALL</w:t>
            </w:r>
          </w:p>
        </w:tc>
      </w:tr>
      <w:tr w:rsidR="00A62B8F" w:rsidRPr="00CC226E" w14:paraId="5049E847" w14:textId="77777777" w:rsidTr="00AD139D">
        <w:tc>
          <w:tcPr>
            <w:tcW w:w="3604" w:type="pct"/>
          </w:tcPr>
          <w:p w14:paraId="712D9AE0" w14:textId="5B1E193E" w:rsidR="00A62B8F" w:rsidRPr="0080619F" w:rsidRDefault="00A62B8F" w:rsidP="00CA3B74">
            <w:pPr>
              <w:pStyle w:val="Specification"/>
              <w:numPr>
                <w:ilvl w:val="0"/>
                <w:numId w:val="34"/>
              </w:numPr>
              <w:rPr>
                <w:rFonts w:asciiTheme="minorHAnsi" w:hAnsiTheme="minorHAnsi" w:cstheme="minorHAnsi"/>
                <w:sz w:val="22"/>
                <w:szCs w:val="22"/>
              </w:rPr>
            </w:pPr>
            <w:r w:rsidRPr="00CC226E">
              <w:rPr>
                <w:rFonts w:asciiTheme="minorHAnsi" w:hAnsiTheme="minorHAnsi" w:cstheme="minorHAnsi"/>
                <w:sz w:val="22"/>
                <w:szCs w:val="22"/>
              </w:rPr>
              <w:t xml:space="preserve">The bidder declares to ACCEPT ALL the Costing and Pricing conditions as </w:t>
            </w:r>
            <w:r w:rsidRPr="0080619F">
              <w:rPr>
                <w:rFonts w:asciiTheme="minorHAnsi" w:hAnsiTheme="minorHAnsi" w:cstheme="minorHAnsi"/>
                <w:sz w:val="22"/>
                <w:szCs w:val="22"/>
              </w:rPr>
              <w:t xml:space="preserve">specified in </w:t>
            </w:r>
            <w:r w:rsidR="00145EA2" w:rsidRPr="00E860B3">
              <w:rPr>
                <w:rFonts w:asciiTheme="minorHAnsi" w:hAnsiTheme="minorHAnsi" w:cstheme="minorHAnsi"/>
                <w:b/>
                <w:bCs/>
                <w:sz w:val="22"/>
                <w:szCs w:val="22"/>
              </w:rPr>
              <w:t xml:space="preserve">par 4.4.2 </w:t>
            </w:r>
            <w:r w:rsidRPr="0080619F">
              <w:rPr>
                <w:rFonts w:asciiTheme="minorHAnsi" w:hAnsiTheme="minorHAnsi" w:cstheme="minorHAnsi"/>
                <w:sz w:val="22"/>
                <w:szCs w:val="22"/>
              </w:rPr>
              <w:t>above by indicating with an “X” in the “ACCEPT ALL” column, or</w:t>
            </w:r>
          </w:p>
          <w:p w14:paraId="7D9B823A" w14:textId="2CBB4F2B" w:rsidR="00A62B8F" w:rsidRPr="00CC226E" w:rsidRDefault="00A62B8F" w:rsidP="00CA3B74">
            <w:pPr>
              <w:pStyle w:val="Specification"/>
              <w:numPr>
                <w:ilvl w:val="0"/>
                <w:numId w:val="34"/>
              </w:numPr>
              <w:rPr>
                <w:rFonts w:asciiTheme="minorHAnsi" w:hAnsiTheme="minorHAnsi" w:cstheme="minorHAnsi"/>
                <w:sz w:val="22"/>
                <w:szCs w:val="22"/>
              </w:rPr>
            </w:pPr>
            <w:r w:rsidRPr="0080619F">
              <w:rPr>
                <w:rFonts w:asciiTheme="minorHAnsi" w:hAnsiTheme="minorHAnsi" w:cstheme="minorHAnsi"/>
                <w:sz w:val="22"/>
                <w:szCs w:val="22"/>
              </w:rPr>
              <w:t xml:space="preserve">The bidder declares to NOT ACCEPT ALL the Costing and Pricing Conditions as specified in </w:t>
            </w:r>
            <w:r w:rsidR="00145EA2" w:rsidRPr="00E860B3">
              <w:rPr>
                <w:rFonts w:asciiTheme="minorHAnsi" w:hAnsiTheme="minorHAnsi" w:cstheme="minorHAnsi"/>
                <w:b/>
                <w:bCs/>
                <w:sz w:val="22"/>
                <w:szCs w:val="22"/>
              </w:rPr>
              <w:t xml:space="preserve">par 4.4.2 </w:t>
            </w:r>
            <w:r w:rsidRPr="0080619F">
              <w:rPr>
                <w:rFonts w:asciiTheme="minorHAnsi" w:hAnsiTheme="minorHAnsi" w:cstheme="minorHAnsi"/>
                <w:sz w:val="22"/>
                <w:szCs w:val="22"/>
              </w:rPr>
              <w:t>above</w:t>
            </w:r>
            <w:r w:rsidRPr="00CC226E">
              <w:rPr>
                <w:rFonts w:asciiTheme="minorHAnsi" w:hAnsiTheme="minorHAnsi" w:cstheme="minorHAnsi"/>
                <w:sz w:val="22"/>
                <w:szCs w:val="22"/>
              </w:rPr>
              <w:t xml:space="preserve"> by - </w:t>
            </w:r>
          </w:p>
          <w:p w14:paraId="51DFD8D7" w14:textId="77777777" w:rsidR="00A62B8F" w:rsidRPr="00CC226E" w:rsidRDefault="00A62B8F" w:rsidP="00CA3B74">
            <w:pPr>
              <w:pStyle w:val="Specification"/>
              <w:numPr>
                <w:ilvl w:val="1"/>
                <w:numId w:val="43"/>
              </w:numPr>
              <w:ind w:left="993"/>
              <w:rPr>
                <w:rFonts w:asciiTheme="minorHAnsi" w:hAnsiTheme="minorHAnsi" w:cstheme="minorHAnsi"/>
                <w:sz w:val="22"/>
                <w:szCs w:val="22"/>
              </w:rPr>
            </w:pPr>
            <w:r w:rsidRPr="00CC226E">
              <w:rPr>
                <w:rFonts w:asciiTheme="minorHAnsi" w:hAnsiTheme="minorHAnsi" w:cstheme="minorHAnsi"/>
                <w:sz w:val="22"/>
                <w:szCs w:val="22"/>
              </w:rPr>
              <w:t>Indicating with an “X” in the “DO NOT ACCEPT ALL” column, and;</w:t>
            </w:r>
          </w:p>
          <w:p w14:paraId="138E8DFE" w14:textId="77777777" w:rsidR="00A62B8F" w:rsidRPr="00CC226E" w:rsidRDefault="00A62B8F" w:rsidP="00CA3B74">
            <w:pPr>
              <w:pStyle w:val="Specification"/>
              <w:numPr>
                <w:ilvl w:val="1"/>
                <w:numId w:val="43"/>
              </w:numPr>
              <w:ind w:left="993"/>
              <w:rPr>
                <w:rFonts w:asciiTheme="minorHAnsi" w:hAnsiTheme="minorHAnsi" w:cstheme="minorHAnsi"/>
                <w:sz w:val="22"/>
                <w:szCs w:val="22"/>
              </w:rPr>
            </w:pPr>
            <w:r w:rsidRPr="00CC226E">
              <w:rPr>
                <w:rFonts w:asciiTheme="minorHAnsi" w:hAnsiTheme="minorHAnsi" w:cstheme="minorHAnsi"/>
                <w:sz w:val="22"/>
                <w:szCs w:val="22"/>
              </w:rPr>
              <w:t xml:space="preserve">Provide reason and proposal for each of the condition not accepted. </w:t>
            </w:r>
          </w:p>
        </w:tc>
        <w:tc>
          <w:tcPr>
            <w:tcW w:w="661" w:type="pct"/>
          </w:tcPr>
          <w:p w14:paraId="5EEA139A" w14:textId="77777777" w:rsidR="00A62B8F" w:rsidRPr="00CC226E" w:rsidRDefault="00A62B8F" w:rsidP="0071278B">
            <w:pPr>
              <w:jc w:val="center"/>
              <w:rPr>
                <w:rFonts w:asciiTheme="minorHAnsi" w:hAnsiTheme="minorHAnsi" w:cstheme="minorHAnsi"/>
              </w:rPr>
            </w:pPr>
          </w:p>
        </w:tc>
        <w:tc>
          <w:tcPr>
            <w:tcW w:w="736" w:type="pct"/>
          </w:tcPr>
          <w:p w14:paraId="54FEDBFA" w14:textId="77777777" w:rsidR="00A62B8F" w:rsidRPr="00CC226E" w:rsidRDefault="00A62B8F" w:rsidP="0071278B">
            <w:pPr>
              <w:jc w:val="center"/>
              <w:rPr>
                <w:rFonts w:asciiTheme="minorHAnsi" w:hAnsiTheme="minorHAnsi" w:cstheme="minorHAnsi"/>
              </w:rPr>
            </w:pPr>
          </w:p>
        </w:tc>
      </w:tr>
      <w:tr w:rsidR="00A62B8F" w:rsidRPr="00165575" w14:paraId="0181A61C" w14:textId="77777777" w:rsidTr="00AD139D">
        <w:tc>
          <w:tcPr>
            <w:tcW w:w="5000" w:type="pct"/>
            <w:gridSpan w:val="3"/>
          </w:tcPr>
          <w:p w14:paraId="3E60B932" w14:textId="77777777" w:rsidR="00A62B8F" w:rsidRPr="00CC226E" w:rsidRDefault="00A62B8F" w:rsidP="0071278B">
            <w:pPr>
              <w:rPr>
                <w:rFonts w:asciiTheme="minorHAnsi" w:hAnsiTheme="minorHAnsi" w:cstheme="minorHAnsi"/>
                <w:b/>
              </w:rPr>
            </w:pPr>
            <w:r w:rsidRPr="00CC226E">
              <w:rPr>
                <w:rFonts w:asciiTheme="minorHAnsi" w:hAnsiTheme="minorHAnsi" w:cstheme="minorHAnsi"/>
                <w:b/>
              </w:rPr>
              <w:t>Comments by bidder:</w:t>
            </w:r>
          </w:p>
          <w:p w14:paraId="1FAD7EFE" w14:textId="77777777" w:rsidR="00A62B8F" w:rsidRDefault="00A62B8F" w:rsidP="0071278B">
            <w:pPr>
              <w:rPr>
                <w:rFonts w:asciiTheme="minorHAnsi" w:hAnsiTheme="minorHAnsi" w:cstheme="minorHAnsi"/>
              </w:rPr>
            </w:pPr>
            <w:r w:rsidRPr="00CC226E">
              <w:rPr>
                <w:rFonts w:asciiTheme="minorHAnsi" w:hAnsiTheme="minorHAnsi" w:cstheme="minorHAnsi"/>
              </w:rPr>
              <w:t>Provide the condition reference, the reasons for not accepting the condition.</w:t>
            </w:r>
          </w:p>
          <w:p w14:paraId="5DEDA938" w14:textId="77777777" w:rsidR="00A62B8F" w:rsidRPr="00165575" w:rsidRDefault="00A62B8F" w:rsidP="0071278B">
            <w:pPr>
              <w:rPr>
                <w:rFonts w:asciiTheme="minorHAnsi" w:hAnsiTheme="minorHAnsi" w:cstheme="minorHAnsi"/>
                <w:b/>
              </w:rPr>
            </w:pPr>
          </w:p>
        </w:tc>
      </w:tr>
    </w:tbl>
    <w:p w14:paraId="0C8AB136" w14:textId="665D3EFC" w:rsidR="001E130A" w:rsidRPr="001E130A" w:rsidRDefault="00AD34B8" w:rsidP="006324DF">
      <w:pPr>
        <w:pStyle w:val="Heading2"/>
      </w:pPr>
      <w:bookmarkStart w:id="102" w:name="_Toc148989264"/>
      <w:bookmarkStart w:id="103" w:name="_Toc158310180"/>
      <w:r w:rsidRPr="00473F58">
        <w:lastRenderedPageBreak/>
        <w:t>Preference Requirements</w:t>
      </w:r>
      <w:bookmarkEnd w:id="102"/>
      <w:bookmarkEnd w:id="103"/>
    </w:p>
    <w:p w14:paraId="3FBD1732" w14:textId="77777777" w:rsidR="001E130A" w:rsidRPr="00E860B3" w:rsidRDefault="001E130A" w:rsidP="00E860B3">
      <w:pPr>
        <w:numPr>
          <w:ilvl w:val="0"/>
          <w:numId w:val="46"/>
        </w:numPr>
        <w:rPr>
          <w:rFonts w:asciiTheme="majorHAnsi" w:hAnsiTheme="majorHAnsi" w:cstheme="majorHAnsi"/>
          <w:bCs/>
        </w:rPr>
      </w:pPr>
      <w:r w:rsidRPr="00E860B3">
        <w:rPr>
          <w:rFonts w:asciiTheme="majorHAnsi" w:hAnsiTheme="majorHAnsi" w:cstheme="majorHAnsi"/>
          <w:bCs/>
        </w:rPr>
        <w:t xml:space="preserve">The bidder must complete in full all the PREFERENCE requirements. </w:t>
      </w:r>
    </w:p>
    <w:p w14:paraId="542FA3F1" w14:textId="77777777" w:rsidR="001E130A" w:rsidRPr="004E2238" w:rsidRDefault="001E130A" w:rsidP="00CA3B74">
      <w:pPr>
        <w:numPr>
          <w:ilvl w:val="0"/>
          <w:numId w:val="46"/>
        </w:numPr>
        <w:rPr>
          <w:rFonts w:asciiTheme="majorHAnsi" w:hAnsiTheme="majorHAnsi" w:cstheme="majorHAnsi"/>
        </w:rPr>
      </w:pPr>
      <w:r w:rsidRPr="001E130A">
        <w:rPr>
          <w:rFonts w:asciiTheme="majorHAnsi" w:hAnsiTheme="majorHAnsi" w:cstheme="majorHAnsi"/>
          <w:bCs/>
        </w:rPr>
        <w:t xml:space="preserve">Allocation of points per requirements: </w:t>
      </w:r>
      <w:r w:rsidRPr="001E130A">
        <w:rPr>
          <w:rFonts w:asciiTheme="majorHAnsi" w:hAnsiTheme="majorHAnsi" w:cstheme="majorHAnsi"/>
        </w:rPr>
        <w:t xml:space="preserve">The point’s allocation of bidders’ responses to the requirements will be determined by the completeness, relevance and accuracy of substantiating </w:t>
      </w:r>
      <w:r w:rsidRPr="004E2238">
        <w:rPr>
          <w:rFonts w:asciiTheme="majorHAnsi" w:hAnsiTheme="majorHAnsi" w:cstheme="majorHAnsi"/>
        </w:rPr>
        <w:t xml:space="preserve">evidence. </w:t>
      </w:r>
    </w:p>
    <w:p w14:paraId="288311BE" w14:textId="2699F75A" w:rsidR="0068386D" w:rsidRPr="00AE6937" w:rsidRDefault="0068386D" w:rsidP="0068386D">
      <w:pPr>
        <w:numPr>
          <w:ilvl w:val="0"/>
          <w:numId w:val="46"/>
        </w:numPr>
        <w:rPr>
          <w:rFonts w:asciiTheme="majorHAnsi" w:hAnsiTheme="majorHAnsi" w:cstheme="majorHAnsi"/>
          <w:bCs/>
        </w:rPr>
      </w:pPr>
      <w:r w:rsidRPr="00AE6937">
        <w:rPr>
          <w:rFonts w:asciiTheme="majorHAnsi" w:hAnsiTheme="majorHAnsi" w:cstheme="majorHAnsi"/>
          <w:bCs/>
        </w:rPr>
        <w:t xml:space="preserve">Points will be allocated for each PREFERENCE requirement as per the criteria set in </w:t>
      </w:r>
      <w:r w:rsidRPr="00AE6937">
        <w:rPr>
          <w:rFonts w:asciiTheme="majorHAnsi" w:hAnsiTheme="majorHAnsi" w:cstheme="majorHAnsi"/>
          <w:b/>
        </w:rPr>
        <w:t>tables 5A</w:t>
      </w:r>
      <w:r w:rsidRPr="00AE6937">
        <w:rPr>
          <w:rFonts w:asciiTheme="majorHAnsi" w:hAnsiTheme="majorHAnsi" w:cstheme="majorHAnsi"/>
          <w:bCs/>
        </w:rPr>
        <w:t xml:space="preserve">, or </w:t>
      </w:r>
      <w:r w:rsidRPr="00AE6937">
        <w:rPr>
          <w:rFonts w:asciiTheme="majorHAnsi" w:hAnsiTheme="majorHAnsi" w:cstheme="majorHAnsi"/>
          <w:b/>
        </w:rPr>
        <w:t>5B</w:t>
      </w:r>
      <w:r w:rsidRPr="00AE6937">
        <w:rPr>
          <w:rFonts w:asciiTheme="majorHAnsi" w:hAnsiTheme="majorHAnsi" w:cstheme="majorHAnsi"/>
          <w:bCs/>
        </w:rPr>
        <w:t>, based on the offer submitted by the Bidder.</w:t>
      </w:r>
    </w:p>
    <w:p w14:paraId="23E5B1A3" w14:textId="52D64262" w:rsidR="001E130A" w:rsidRPr="004E2238" w:rsidRDefault="001E130A" w:rsidP="00CA3B74">
      <w:pPr>
        <w:numPr>
          <w:ilvl w:val="0"/>
          <w:numId w:val="46"/>
        </w:numPr>
        <w:rPr>
          <w:rFonts w:asciiTheme="majorHAnsi" w:hAnsiTheme="majorHAnsi" w:cstheme="majorHAnsi"/>
        </w:rPr>
      </w:pPr>
      <w:r w:rsidRPr="004E2238">
        <w:rPr>
          <w:rFonts w:asciiTheme="majorHAnsi" w:hAnsiTheme="majorHAnsi" w:cstheme="majorHAnsi"/>
          <w:b/>
        </w:rPr>
        <w:t>The bidder must provide a unique reference number</w:t>
      </w:r>
      <w:r w:rsidRPr="004E2238">
        <w:rPr>
          <w:rFonts w:asciiTheme="majorHAnsi" w:hAnsiTheme="majorHAnsi" w:cstheme="maj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E2238">
        <w:rPr>
          <w:rFonts w:asciiTheme="majorHAnsi" w:hAnsiTheme="majorHAnsi" w:cstheme="majorHAnsi"/>
          <w:b/>
        </w:rPr>
        <w:t xml:space="preserve">ANNEX </w:t>
      </w:r>
      <w:r w:rsidR="005C05B9" w:rsidRPr="00AE6937">
        <w:rPr>
          <w:rFonts w:asciiTheme="majorHAnsi" w:hAnsiTheme="majorHAnsi" w:cstheme="majorHAnsi"/>
          <w:b/>
        </w:rPr>
        <w:t>A</w:t>
      </w:r>
      <w:r w:rsidRPr="00AE6937">
        <w:rPr>
          <w:rFonts w:asciiTheme="majorHAnsi" w:hAnsiTheme="majorHAnsi" w:cstheme="majorHAnsi"/>
        </w:rPr>
        <w:t>.</w:t>
      </w:r>
    </w:p>
    <w:p w14:paraId="3DDC89DD" w14:textId="77777777" w:rsidR="001E130A" w:rsidRPr="004E2238" w:rsidRDefault="001E130A" w:rsidP="00CA3B74">
      <w:pPr>
        <w:numPr>
          <w:ilvl w:val="0"/>
          <w:numId w:val="46"/>
        </w:numPr>
        <w:rPr>
          <w:rFonts w:asciiTheme="majorHAnsi" w:hAnsiTheme="majorHAnsi" w:cstheme="majorHAnsi"/>
          <w:b/>
          <w:bCs/>
        </w:rPr>
      </w:pPr>
      <w:r w:rsidRPr="004E2238">
        <w:rPr>
          <w:rFonts w:asciiTheme="majorHAnsi" w:hAnsiTheme="majorHAnsi" w:cstheme="majorHAnsi"/>
          <w:b/>
          <w:bCs/>
        </w:rPr>
        <w:t>Preference Goal Requirements:</w:t>
      </w:r>
    </w:p>
    <w:p w14:paraId="12B292C9" w14:textId="3BEE42EF" w:rsidR="0068386D" w:rsidRPr="00AE6937" w:rsidRDefault="0068386D" w:rsidP="0068386D">
      <w:pPr>
        <w:numPr>
          <w:ilvl w:val="1"/>
          <w:numId w:val="45"/>
        </w:numPr>
        <w:rPr>
          <w:rFonts w:asciiTheme="majorHAnsi" w:hAnsiTheme="majorHAnsi" w:cstheme="majorHAnsi"/>
        </w:rPr>
      </w:pPr>
      <w:r w:rsidRPr="004E2238">
        <w:rPr>
          <w:rFonts w:asciiTheme="majorHAnsi" w:hAnsiTheme="majorHAnsi" w:cstheme="majorHAnsi"/>
        </w:rPr>
        <w:tab/>
      </w:r>
      <w:r w:rsidRPr="00AE6937">
        <w:rPr>
          <w:rFonts w:asciiTheme="majorHAnsi" w:hAnsiTheme="majorHAnsi" w:cstheme="majorHAnsi"/>
        </w:rPr>
        <w:t xml:space="preserve">The Bidder must complete either the </w:t>
      </w:r>
      <w:r w:rsidRPr="00AE6937">
        <w:rPr>
          <w:rFonts w:asciiTheme="majorHAnsi" w:hAnsiTheme="majorHAnsi" w:cstheme="majorHAnsi"/>
          <w:b/>
          <w:bCs/>
        </w:rPr>
        <w:t>90/10 or 80/20</w:t>
      </w:r>
      <w:r w:rsidRPr="00AE6937">
        <w:rPr>
          <w:rFonts w:asciiTheme="majorHAnsi" w:hAnsiTheme="majorHAnsi" w:cstheme="majorHAnsi"/>
        </w:rPr>
        <w:t xml:space="preserve"> preference point system based on the offer submitted by the Bidder and submit proof or documentation required in terms of this tender.</w:t>
      </w:r>
    </w:p>
    <w:p w14:paraId="01B894F8" w14:textId="39B64108" w:rsidR="00831279" w:rsidRPr="00831279" w:rsidRDefault="001E130A" w:rsidP="00831279">
      <w:pPr>
        <w:numPr>
          <w:ilvl w:val="1"/>
          <w:numId w:val="45"/>
        </w:numPr>
        <w:rPr>
          <w:rFonts w:asciiTheme="majorHAnsi" w:hAnsiTheme="majorHAnsi" w:cstheme="majorHAnsi"/>
        </w:rPr>
      </w:pPr>
      <w:r w:rsidRPr="004E2238">
        <w:rPr>
          <w:rFonts w:asciiTheme="majorHAnsi" w:hAnsiTheme="majorHAnsi" w:cstheme="majorHAnsi"/>
        </w:rPr>
        <w:t xml:space="preserve">The Bidder </w:t>
      </w:r>
      <w:r w:rsidRPr="004E2238">
        <w:rPr>
          <w:rFonts w:asciiTheme="majorHAnsi" w:hAnsiTheme="majorHAnsi" w:cstheme="majorHAnsi"/>
          <w:b/>
          <w:bCs/>
        </w:rPr>
        <w:t>must indicate</w:t>
      </w:r>
      <w:r w:rsidRPr="004E2238">
        <w:rPr>
          <w:rFonts w:asciiTheme="majorHAnsi" w:hAnsiTheme="majorHAnsi" w:cstheme="majorHAnsi"/>
        </w:rPr>
        <w:t xml:space="preserve"> their commitment to claim points for each of the preference points by</w:t>
      </w:r>
      <w:r w:rsidRPr="001E130A">
        <w:rPr>
          <w:rFonts w:asciiTheme="majorHAnsi" w:hAnsiTheme="majorHAnsi" w:cstheme="majorHAnsi"/>
        </w:rPr>
        <w:t xml:space="preserve"> </w:t>
      </w:r>
      <w:r w:rsidRPr="00D541B5">
        <w:rPr>
          <w:rFonts w:asciiTheme="majorHAnsi" w:hAnsiTheme="majorHAnsi" w:cstheme="majorHAnsi"/>
        </w:rPr>
        <w:t xml:space="preserve">signing at </w:t>
      </w:r>
      <w:r w:rsidRPr="00E860B3">
        <w:rPr>
          <w:rFonts w:asciiTheme="majorHAnsi" w:hAnsiTheme="majorHAnsi" w:cstheme="majorHAnsi"/>
          <w:b/>
          <w:bCs/>
        </w:rPr>
        <w:t>par 4.5</w:t>
      </w:r>
      <w:r w:rsidRPr="00D541B5">
        <w:rPr>
          <w:rFonts w:asciiTheme="majorHAnsi" w:hAnsiTheme="majorHAnsi" w:cstheme="majorHAnsi"/>
        </w:rPr>
        <w:t xml:space="preserve"> in</w:t>
      </w:r>
      <w:r w:rsidRPr="001E130A">
        <w:rPr>
          <w:rFonts w:asciiTheme="majorHAnsi" w:hAnsiTheme="majorHAnsi" w:cstheme="majorHAnsi"/>
        </w:rPr>
        <w:t xml:space="preserve"> the Invitation to Bid document.</w:t>
      </w:r>
    </w:p>
    <w:p w14:paraId="587BC2B0" w14:textId="13B0D3C3" w:rsidR="001E130A" w:rsidRPr="00831279" w:rsidRDefault="001E130A" w:rsidP="00CA3B74">
      <w:pPr>
        <w:numPr>
          <w:ilvl w:val="1"/>
          <w:numId w:val="45"/>
        </w:numPr>
        <w:rPr>
          <w:rFonts w:asciiTheme="majorHAnsi" w:hAnsiTheme="majorHAnsi" w:cstheme="majorHAnsi"/>
        </w:rPr>
      </w:pPr>
      <w:r w:rsidRPr="00831279">
        <w:rPr>
          <w:rFonts w:asciiTheme="majorHAnsi" w:hAnsiTheme="majorHAnsi" w:cstheme="majorHAnsi"/>
        </w:rPr>
        <w:t>Failure on the part of a bidder to submit proof or documentation required in terms of this tender to claim preference points for the Preference Goal Requirements for this tender, will be interpreted to mean that preference points are not claimed.</w:t>
      </w:r>
    </w:p>
    <w:p w14:paraId="1EE8C89C" w14:textId="77777777" w:rsidR="001E130A" w:rsidRPr="001E130A" w:rsidRDefault="001E130A" w:rsidP="00CA3B74">
      <w:pPr>
        <w:numPr>
          <w:ilvl w:val="1"/>
          <w:numId w:val="45"/>
        </w:numPr>
        <w:rPr>
          <w:rFonts w:asciiTheme="majorHAnsi" w:hAnsiTheme="majorHAnsi" w:cstheme="majorHAnsi"/>
        </w:rPr>
      </w:pPr>
      <w:r w:rsidRPr="001E130A">
        <w:rPr>
          <w:rFonts w:asciiTheme="majorHAnsi" w:hAnsiTheme="majorHAnsi" w:cstheme="majorHAnsi"/>
        </w:rPr>
        <w:t xml:space="preserve">The Bidder’s </w:t>
      </w:r>
      <w:r w:rsidRPr="00E860B3">
        <w:rPr>
          <w:rFonts w:asciiTheme="majorHAnsi" w:hAnsiTheme="majorHAnsi" w:cstheme="majorHAnsi"/>
          <w:b/>
        </w:rPr>
        <w:t>commitment</w:t>
      </w:r>
      <w:r w:rsidRPr="001E130A">
        <w:rPr>
          <w:rFonts w:asciiTheme="majorHAnsi" w:hAnsiTheme="majorHAnsi" w:cstheme="majorHAnsi"/>
        </w:rPr>
        <w:t xml:space="preserve"> for the </w:t>
      </w:r>
      <w:r w:rsidRPr="00E860B3">
        <w:rPr>
          <w:rFonts w:asciiTheme="majorHAnsi" w:hAnsiTheme="majorHAnsi" w:cstheme="majorHAnsi"/>
          <w:b/>
        </w:rPr>
        <w:t>Preference Goal Requirements</w:t>
      </w:r>
      <w:r w:rsidRPr="001E130A">
        <w:rPr>
          <w:rFonts w:asciiTheme="majorHAnsi" w:hAnsiTheme="majorHAnsi" w:cstheme="majorHAnsi"/>
          <w:bCs/>
        </w:rPr>
        <w:t xml:space="preserve"> </w:t>
      </w:r>
      <w:r w:rsidRPr="001E130A">
        <w:rPr>
          <w:rFonts w:asciiTheme="majorHAnsi" w:hAnsiTheme="majorHAnsi" w:cstheme="majorHAnsi"/>
        </w:rPr>
        <w:t xml:space="preserve">in this tender will be </w:t>
      </w:r>
      <w:r w:rsidRPr="00E860B3">
        <w:rPr>
          <w:rFonts w:asciiTheme="majorHAnsi" w:hAnsiTheme="majorHAnsi" w:cstheme="majorHAnsi"/>
          <w:b/>
        </w:rPr>
        <w:t>legally binding</w:t>
      </w:r>
      <w:r w:rsidRPr="001E130A">
        <w:rPr>
          <w:rFonts w:asciiTheme="majorHAnsi" w:hAnsiTheme="majorHAnsi" w:cstheme="majorHAnsi"/>
        </w:rPr>
        <w:t xml:space="preserve"> and the Bidder needs to </w:t>
      </w:r>
      <w:r w:rsidRPr="001E130A">
        <w:rPr>
          <w:rFonts w:asciiTheme="majorHAnsi" w:hAnsiTheme="majorHAnsi" w:cstheme="majorHAnsi"/>
          <w:bCs/>
        </w:rPr>
        <w:t>perform against their commitment</w:t>
      </w:r>
      <w:r w:rsidRPr="001E130A">
        <w:rPr>
          <w:rFonts w:asciiTheme="majorHAnsi" w:hAnsiTheme="majorHAnsi" w:cstheme="majorHAnsi"/>
        </w:rPr>
        <w:t xml:space="preserve"> for the duration of the contract which will form part of the Contractual Agreement.</w:t>
      </w:r>
    </w:p>
    <w:p w14:paraId="6364C703" w14:textId="77777777" w:rsidR="001E130A" w:rsidRPr="001E130A" w:rsidRDefault="001E130A" w:rsidP="00CA3B74">
      <w:pPr>
        <w:numPr>
          <w:ilvl w:val="1"/>
          <w:numId w:val="45"/>
        </w:numPr>
        <w:rPr>
          <w:rFonts w:asciiTheme="majorHAnsi" w:hAnsiTheme="majorHAnsi" w:cstheme="majorHAnsi"/>
        </w:rPr>
      </w:pPr>
      <w:r w:rsidRPr="001E130A">
        <w:rPr>
          <w:rFonts w:asciiTheme="majorHAnsi" w:hAnsiTheme="majorHAnsi" w:cstheme="majorHAnsi"/>
        </w:rPr>
        <w:t xml:space="preserve">The </w:t>
      </w:r>
      <w:r w:rsidRPr="00E860B3">
        <w:rPr>
          <w:rFonts w:asciiTheme="majorHAnsi" w:hAnsiTheme="majorHAnsi" w:cstheme="majorHAnsi"/>
          <w:b/>
          <w:bCs/>
        </w:rPr>
        <w:t>Bidder must sustain, or improve</w:t>
      </w:r>
      <w:r w:rsidRPr="001E130A">
        <w:rPr>
          <w:rFonts w:asciiTheme="majorHAnsi" w:hAnsiTheme="majorHAnsi" w:cstheme="majorHAnsi"/>
        </w:rPr>
        <w:t xml:space="preserve"> the </w:t>
      </w:r>
      <w:r w:rsidRPr="00E860B3">
        <w:rPr>
          <w:rFonts w:asciiTheme="majorHAnsi" w:hAnsiTheme="majorHAnsi" w:cstheme="majorHAnsi"/>
          <w:b/>
          <w:bCs/>
        </w:rPr>
        <w:t>company’s BBBEE Level for the duration of the contact</w:t>
      </w:r>
      <w:r w:rsidRPr="001E130A">
        <w:rPr>
          <w:rFonts w:asciiTheme="majorHAnsi" w:hAnsiTheme="majorHAnsi" w:cstheme="majorHAnsi"/>
        </w:rPr>
        <w:t xml:space="preserve"> which will form part of the Contractual Agreement.</w:t>
      </w:r>
    </w:p>
    <w:p w14:paraId="2C339CBA" w14:textId="77777777" w:rsidR="001E130A" w:rsidRPr="001E130A" w:rsidRDefault="001E130A" w:rsidP="00CA3B74">
      <w:pPr>
        <w:numPr>
          <w:ilvl w:val="1"/>
          <w:numId w:val="45"/>
        </w:numPr>
        <w:rPr>
          <w:rFonts w:asciiTheme="majorHAnsi" w:hAnsiTheme="majorHAnsi" w:cstheme="majorHAnsi"/>
        </w:rPr>
      </w:pPr>
      <w:r w:rsidRPr="00E860B3">
        <w:rPr>
          <w:rFonts w:asciiTheme="majorHAnsi" w:hAnsiTheme="majorHAnsi" w:cstheme="majorHAnsi"/>
          <w:b/>
        </w:rPr>
        <w:t>Performance of Preference Goal Requirements will be determined annually</w:t>
      </w:r>
      <w:r w:rsidRPr="001E130A">
        <w:rPr>
          <w:rFonts w:asciiTheme="majorHAnsi" w:hAnsiTheme="majorHAnsi" w:cstheme="majorHAnsi"/>
        </w:rPr>
        <w:t xml:space="preserve">. Bidders must submit their Preference status report indicating progress against the Bidder’s preferential commitments </w:t>
      </w:r>
      <w:r w:rsidRPr="00E860B3">
        <w:rPr>
          <w:rFonts w:asciiTheme="majorHAnsi" w:hAnsiTheme="majorHAnsi" w:cstheme="majorHAnsi"/>
          <w:b/>
          <w:bCs/>
        </w:rPr>
        <w:t>within 30 days of the quarterly anniversary of the contract</w:t>
      </w:r>
      <w:r w:rsidRPr="001E130A">
        <w:rPr>
          <w:rFonts w:asciiTheme="majorHAnsi" w:hAnsiTheme="majorHAnsi" w:cstheme="majorHAnsi"/>
        </w:rPr>
        <w:t>.</w:t>
      </w:r>
    </w:p>
    <w:p w14:paraId="53104EDB" w14:textId="0C4A2841" w:rsidR="001E130A" w:rsidRPr="001E130A" w:rsidRDefault="001E130A" w:rsidP="00CA3B74">
      <w:pPr>
        <w:numPr>
          <w:ilvl w:val="1"/>
          <w:numId w:val="45"/>
        </w:numPr>
        <w:rPr>
          <w:rFonts w:asciiTheme="majorHAnsi" w:hAnsiTheme="majorHAnsi" w:cstheme="majorHAnsi"/>
        </w:rPr>
      </w:pPr>
      <w:r w:rsidRPr="001E130A">
        <w:rPr>
          <w:rFonts w:asciiTheme="majorHAnsi" w:hAnsiTheme="majorHAnsi" w:cstheme="majorHAnsi"/>
        </w:rPr>
        <w:t xml:space="preserve">Bidders need to keep auditable substantive records / evidence and upon request by </w:t>
      </w:r>
      <w:r w:rsidRPr="001E130A">
        <w:rPr>
          <w:rFonts w:asciiTheme="majorHAnsi" w:hAnsiTheme="majorHAnsi" w:cstheme="majorHAnsi"/>
          <w:b/>
          <w:bCs/>
        </w:rPr>
        <w:t>SITA</w:t>
      </w:r>
      <w:r w:rsidRPr="001E130A">
        <w:rPr>
          <w:rFonts w:asciiTheme="majorHAnsi" w:hAnsiTheme="majorHAnsi" w:cstheme="majorHAnsi"/>
        </w:rPr>
        <w:t xml:space="preserve"> must be made available for audit and, or due diligence purposes.</w:t>
      </w:r>
    </w:p>
    <w:p w14:paraId="33AE05BF" w14:textId="10FF30B4" w:rsidR="001E130A" w:rsidRPr="001E130A" w:rsidRDefault="001E130A" w:rsidP="00CA3B74">
      <w:pPr>
        <w:numPr>
          <w:ilvl w:val="1"/>
          <w:numId w:val="45"/>
        </w:numPr>
        <w:rPr>
          <w:rFonts w:asciiTheme="majorHAnsi" w:hAnsiTheme="majorHAnsi" w:cstheme="majorHAnsi"/>
        </w:rPr>
      </w:pPr>
      <w:r w:rsidRPr="00831279">
        <w:rPr>
          <w:rFonts w:asciiTheme="majorHAnsi" w:hAnsiTheme="majorHAnsi" w:cstheme="majorHAnsi"/>
          <w:b/>
        </w:rPr>
        <w:t>SITA</w:t>
      </w:r>
      <w:r w:rsidRPr="00E860B3">
        <w:rPr>
          <w:rFonts w:asciiTheme="majorHAnsi" w:hAnsiTheme="majorHAnsi" w:cstheme="majorHAnsi"/>
          <w:b/>
        </w:rPr>
        <w:t xml:space="preserve"> reserves the right</w:t>
      </w:r>
      <w:r w:rsidRPr="001E130A">
        <w:rPr>
          <w:rFonts w:asciiTheme="majorHAnsi" w:hAnsiTheme="majorHAnsi" w:cstheme="majorHAnsi"/>
        </w:rPr>
        <w:t xml:space="preserve"> </w:t>
      </w:r>
      <w:r w:rsidRPr="001E130A">
        <w:rPr>
          <w:rFonts w:asciiTheme="majorHAnsi" w:hAnsiTheme="majorHAnsi" w:cstheme="majorHAnsi"/>
          <w:bCs/>
        </w:rPr>
        <w:t>to</w:t>
      </w:r>
      <w:r w:rsidRPr="001E130A">
        <w:rPr>
          <w:rFonts w:asciiTheme="majorHAnsi" w:hAnsiTheme="majorHAnsi" w:cstheme="majorHAnsi"/>
        </w:rPr>
        <w:t xml:space="preserve"> require from a Bidder, either before a bid is adjudicated or at any time subsequently, to substantiate any claim with regards to preferences, in any manner required by </w:t>
      </w:r>
      <w:r w:rsidRPr="006324DF">
        <w:rPr>
          <w:rFonts w:asciiTheme="majorHAnsi" w:hAnsiTheme="majorHAnsi" w:cstheme="majorHAnsi"/>
          <w:b/>
        </w:rPr>
        <w:t>SITA</w:t>
      </w:r>
      <w:r w:rsidRPr="001E130A">
        <w:rPr>
          <w:rFonts w:asciiTheme="majorHAnsi" w:hAnsiTheme="majorHAnsi" w:cstheme="majorHAnsi"/>
        </w:rPr>
        <w:t>.</w:t>
      </w:r>
    </w:p>
    <w:p w14:paraId="361F303A" w14:textId="24FFC9E8" w:rsidR="001E130A" w:rsidRPr="001E130A" w:rsidRDefault="001E130A" w:rsidP="00CA3B74">
      <w:pPr>
        <w:numPr>
          <w:ilvl w:val="1"/>
          <w:numId w:val="45"/>
        </w:numPr>
        <w:rPr>
          <w:rFonts w:asciiTheme="majorHAnsi" w:hAnsiTheme="majorHAnsi" w:cstheme="majorHAnsi"/>
        </w:rPr>
      </w:pPr>
      <w:r w:rsidRPr="00831279">
        <w:rPr>
          <w:rFonts w:asciiTheme="majorHAnsi" w:hAnsiTheme="majorHAnsi" w:cstheme="majorHAnsi"/>
          <w:b/>
        </w:rPr>
        <w:t xml:space="preserve">SITA </w:t>
      </w:r>
      <w:r w:rsidRPr="00E860B3">
        <w:rPr>
          <w:rFonts w:asciiTheme="majorHAnsi" w:hAnsiTheme="majorHAnsi" w:cstheme="majorHAnsi"/>
          <w:b/>
        </w:rPr>
        <w:t>reserves the right</w:t>
      </w:r>
      <w:r w:rsidRPr="001E130A">
        <w:rPr>
          <w:rFonts w:asciiTheme="majorHAnsi" w:hAnsiTheme="majorHAnsi" w:cstheme="majorHAnsi"/>
          <w:bCs/>
        </w:rPr>
        <w:t xml:space="preserve"> to</w:t>
      </w:r>
      <w:r w:rsidRPr="001E130A">
        <w:rPr>
          <w:rFonts w:asciiTheme="majorHAnsi" w:hAnsiTheme="majorHAnsi" w:cstheme="majorHAnsi"/>
        </w:rPr>
        <w:t xml:space="preserve"> verify information / evidence provided by the Bidder.</w:t>
      </w:r>
    </w:p>
    <w:p w14:paraId="72DEF89C" w14:textId="3D3E0B33" w:rsidR="005D7413" w:rsidRPr="006324DF" w:rsidRDefault="001E130A" w:rsidP="00CA3B74">
      <w:pPr>
        <w:numPr>
          <w:ilvl w:val="1"/>
          <w:numId w:val="45"/>
        </w:numPr>
        <w:rPr>
          <w:rFonts w:asciiTheme="majorHAnsi" w:hAnsiTheme="majorHAnsi" w:cstheme="majorHAnsi"/>
          <w:bCs/>
        </w:rPr>
      </w:pPr>
      <w:r w:rsidRPr="001E130A">
        <w:rPr>
          <w:rFonts w:asciiTheme="majorHAnsi" w:hAnsiTheme="majorHAnsi" w:cstheme="majorHAnsi"/>
          <w:bCs/>
        </w:rPr>
        <w:t xml:space="preserve">The </w:t>
      </w:r>
      <w:r w:rsidRPr="001E130A">
        <w:rPr>
          <w:rFonts w:asciiTheme="majorHAnsi" w:hAnsiTheme="majorHAnsi" w:cstheme="majorHAnsi"/>
          <w:b/>
        </w:rPr>
        <w:t>S</w:t>
      </w:r>
      <w:r>
        <w:rPr>
          <w:rFonts w:asciiTheme="majorHAnsi" w:hAnsiTheme="majorHAnsi" w:cstheme="majorHAnsi"/>
          <w:b/>
        </w:rPr>
        <w:t xml:space="preserve">ITA </w:t>
      </w:r>
      <w:r w:rsidRPr="001E130A">
        <w:rPr>
          <w:rFonts w:asciiTheme="majorHAnsi" w:hAnsiTheme="majorHAnsi" w:cstheme="majorHAnsi"/>
          <w:bCs/>
        </w:rPr>
        <w:t xml:space="preserve">reserves the right to introduce a </w:t>
      </w:r>
      <w:r w:rsidRPr="00E860B3">
        <w:rPr>
          <w:rFonts w:asciiTheme="majorHAnsi" w:hAnsiTheme="majorHAnsi" w:cstheme="majorHAnsi"/>
          <w:b/>
        </w:rPr>
        <w:t>penalty of 1%</w:t>
      </w:r>
      <w:r w:rsidRPr="00312CAA">
        <w:rPr>
          <w:rFonts w:asciiTheme="majorHAnsi" w:hAnsiTheme="majorHAnsi" w:cstheme="majorHAnsi"/>
          <w:bCs/>
        </w:rPr>
        <w:t xml:space="preserve"> of the overall annual year spent by the</w:t>
      </w:r>
      <w:r w:rsidRPr="00312CAA">
        <w:rPr>
          <w:rFonts w:asciiTheme="majorHAnsi" w:hAnsiTheme="majorHAnsi" w:cstheme="majorHAnsi"/>
          <w:b/>
        </w:rPr>
        <w:t xml:space="preserve"> SITA </w:t>
      </w:r>
      <w:r w:rsidRPr="00312CAA">
        <w:rPr>
          <w:rFonts w:asciiTheme="majorHAnsi" w:hAnsiTheme="majorHAnsi" w:cstheme="majorHAnsi"/>
          <w:bCs/>
        </w:rPr>
        <w:t xml:space="preserve">for the prior year if the Bidder fails to comply with </w:t>
      </w:r>
      <w:r w:rsidRPr="00E860B3">
        <w:rPr>
          <w:rFonts w:asciiTheme="majorHAnsi" w:hAnsiTheme="majorHAnsi" w:cstheme="majorHAnsi"/>
          <w:b/>
        </w:rPr>
        <w:t>paragraphs (</w:t>
      </w:r>
      <w:r w:rsidR="00312CAA" w:rsidRPr="00E860B3">
        <w:rPr>
          <w:rFonts w:asciiTheme="majorHAnsi" w:hAnsiTheme="majorHAnsi" w:cstheme="majorHAnsi"/>
          <w:b/>
        </w:rPr>
        <w:t>d</w:t>
      </w:r>
      <w:r w:rsidRPr="00E860B3">
        <w:rPr>
          <w:rFonts w:asciiTheme="majorHAnsi" w:hAnsiTheme="majorHAnsi" w:cstheme="majorHAnsi"/>
          <w:b/>
        </w:rPr>
        <w:t>), (</w:t>
      </w:r>
      <w:r w:rsidR="00312CAA" w:rsidRPr="00E860B3">
        <w:rPr>
          <w:rFonts w:asciiTheme="majorHAnsi" w:hAnsiTheme="majorHAnsi" w:cstheme="majorHAnsi"/>
          <w:b/>
        </w:rPr>
        <w:t>e</w:t>
      </w:r>
      <w:r w:rsidRPr="00E860B3">
        <w:rPr>
          <w:rFonts w:asciiTheme="majorHAnsi" w:hAnsiTheme="majorHAnsi" w:cstheme="majorHAnsi"/>
          <w:b/>
        </w:rPr>
        <w:t>) and (</w:t>
      </w:r>
      <w:r w:rsidR="00312CAA" w:rsidRPr="00E860B3">
        <w:rPr>
          <w:rFonts w:asciiTheme="majorHAnsi" w:hAnsiTheme="majorHAnsi" w:cstheme="majorHAnsi"/>
          <w:b/>
        </w:rPr>
        <w:t>f</w:t>
      </w:r>
      <w:r w:rsidRPr="00E860B3">
        <w:rPr>
          <w:rFonts w:asciiTheme="majorHAnsi" w:hAnsiTheme="majorHAnsi" w:cstheme="majorHAnsi"/>
          <w:b/>
        </w:rPr>
        <w:t>)</w:t>
      </w:r>
      <w:r w:rsidRPr="00312CAA">
        <w:rPr>
          <w:rFonts w:asciiTheme="majorHAnsi" w:hAnsiTheme="majorHAnsi" w:cstheme="majorHAnsi"/>
          <w:bCs/>
        </w:rPr>
        <w:t xml:space="preserve"> above.</w:t>
      </w:r>
    </w:p>
    <w:p w14:paraId="113486D4" w14:textId="77777777" w:rsidR="001E130A" w:rsidRPr="001E130A" w:rsidRDefault="001E130A" w:rsidP="001E130A">
      <w:pPr>
        <w:rPr>
          <w:rFonts w:asciiTheme="majorHAnsi" w:hAnsiTheme="majorHAnsi" w:cstheme="majorHAnsi"/>
          <w:lang w:val="en-GB"/>
        </w:rPr>
      </w:pPr>
    </w:p>
    <w:p w14:paraId="272535DA" w14:textId="794807AB" w:rsidR="001E130A" w:rsidRPr="00B00348" w:rsidRDefault="004F490E" w:rsidP="00E860B3">
      <w:pPr>
        <w:pStyle w:val="Caption"/>
      </w:pPr>
      <w:r w:rsidRPr="00C17379">
        <w:rPr>
          <w:rFonts w:cstheme="minorHAnsi"/>
        </w:rPr>
        <w:lastRenderedPageBreak/>
        <w:tab/>
      </w:r>
      <w:r w:rsidRPr="00C17379">
        <w:rPr>
          <w:rFonts w:cstheme="minorHAnsi"/>
        </w:rPr>
        <w:tab/>
      </w:r>
      <w:bookmarkStart w:id="104" w:name="_Toc150181905"/>
      <w:r w:rsidRPr="00E860B3">
        <w:t xml:space="preserve">Table </w:t>
      </w:r>
      <w:r w:rsidRPr="001A4AF7">
        <w:fldChar w:fldCharType="begin"/>
      </w:r>
      <w:r w:rsidRPr="001A4AF7">
        <w:instrText xml:space="preserve"> SEQ Table \* ARABIC </w:instrText>
      </w:r>
      <w:r w:rsidRPr="001A4AF7">
        <w:fldChar w:fldCharType="separate"/>
      </w:r>
      <w:r w:rsidR="0079591F">
        <w:rPr>
          <w:noProof/>
        </w:rPr>
        <w:t>3</w:t>
      </w:r>
      <w:r w:rsidRPr="001A4AF7">
        <w:fldChar w:fldCharType="end"/>
      </w:r>
      <w:r w:rsidRPr="001A4AF7">
        <w:t>:</w:t>
      </w:r>
      <w:r w:rsidRPr="00B00348">
        <w:t xml:space="preserve"> </w:t>
      </w:r>
      <w:r w:rsidRPr="001E130A">
        <w:rPr>
          <w:rFonts w:cs="Calibri"/>
          <w:bCs/>
        </w:rPr>
        <w:t>Preference Goal Requirements</w:t>
      </w:r>
      <w:bookmarkEnd w:id="104"/>
    </w:p>
    <w:tbl>
      <w:tblPr>
        <w:tblW w:w="10196" w:type="dxa"/>
        <w:tblLayout w:type="fixed"/>
        <w:tblLook w:val="04A0" w:firstRow="1" w:lastRow="0" w:firstColumn="1" w:lastColumn="0" w:noHBand="0" w:noVBand="1"/>
      </w:tblPr>
      <w:tblGrid>
        <w:gridCol w:w="1691"/>
        <w:gridCol w:w="1996"/>
        <w:gridCol w:w="1775"/>
        <w:gridCol w:w="3175"/>
        <w:gridCol w:w="1559"/>
      </w:tblGrid>
      <w:tr w:rsidR="00B00348" w:rsidRPr="001E130A" w14:paraId="35B1E449" w14:textId="77777777" w:rsidTr="00E860B3">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98FC6EF" w14:textId="77777777" w:rsidR="001E130A" w:rsidRPr="001E130A" w:rsidRDefault="001E130A" w:rsidP="001E130A">
            <w:pPr>
              <w:jc w:val="left"/>
              <w:rPr>
                <w:rFonts w:cs="Calibri"/>
                <w:b/>
                <w:bCs/>
                <w:color w:val="0E1B8D"/>
                <w:lang w:eastAsia="en-GB"/>
              </w:rPr>
            </w:pPr>
            <w:r w:rsidRPr="001E130A">
              <w:rPr>
                <w:rFonts w:cs="Calibri"/>
                <w:b/>
                <w:bCs/>
                <w:color w:val="0E1B8D"/>
                <w:lang w:eastAsia="en-GB"/>
              </w:rPr>
              <w:t>Preference Goal Requirement #</w:t>
            </w:r>
          </w:p>
        </w:tc>
        <w:tc>
          <w:tcPr>
            <w:tcW w:w="1996" w:type="dxa"/>
            <w:tcBorders>
              <w:top w:val="single" w:sz="8" w:space="0" w:color="4F81BD"/>
              <w:left w:val="single" w:sz="8" w:space="0" w:color="4F81BD"/>
              <w:bottom w:val="single" w:sz="8" w:space="0" w:color="4F81BD"/>
              <w:right w:val="single" w:sz="8" w:space="0" w:color="4F81BD"/>
            </w:tcBorders>
            <w:shd w:val="clear" w:color="000000" w:fill="DBE5F1"/>
            <w:hideMark/>
          </w:tcPr>
          <w:p w14:paraId="7BCF9763" w14:textId="77777777" w:rsidR="001E130A" w:rsidRPr="001E130A" w:rsidRDefault="001E130A" w:rsidP="001E130A">
            <w:pPr>
              <w:jc w:val="left"/>
              <w:rPr>
                <w:rFonts w:cs="Calibri"/>
                <w:b/>
                <w:bCs/>
                <w:color w:val="0E1B8D"/>
                <w:lang w:eastAsia="en-GB"/>
              </w:rPr>
            </w:pPr>
            <w:r w:rsidRPr="001E130A">
              <w:rPr>
                <w:rFonts w:cs="Calibri"/>
                <w:b/>
                <w:bCs/>
                <w:color w:val="0E1B8D"/>
                <w:lang w:eastAsia="en-GB"/>
              </w:rPr>
              <w:t>Preferential Goal Requirements</w:t>
            </w:r>
          </w:p>
        </w:tc>
        <w:tc>
          <w:tcPr>
            <w:tcW w:w="6509" w:type="dxa"/>
            <w:gridSpan w:val="3"/>
            <w:tcBorders>
              <w:top w:val="single" w:sz="8" w:space="0" w:color="4F81BD"/>
              <w:left w:val="nil"/>
              <w:bottom w:val="single" w:sz="8" w:space="0" w:color="4F81BD"/>
              <w:right w:val="single" w:sz="8" w:space="0" w:color="4F81BD"/>
            </w:tcBorders>
            <w:shd w:val="clear" w:color="000000" w:fill="DBE5F1"/>
            <w:hideMark/>
          </w:tcPr>
          <w:p w14:paraId="65EFA5A0" w14:textId="1E264A6E" w:rsidR="001E130A" w:rsidRPr="001E130A" w:rsidRDefault="001E130A" w:rsidP="001E130A">
            <w:pPr>
              <w:jc w:val="left"/>
              <w:rPr>
                <w:rFonts w:cs="Calibri"/>
                <w:b/>
                <w:bCs/>
                <w:color w:val="0E1B8D"/>
                <w:lang w:eastAsia="en-GB"/>
              </w:rPr>
            </w:pPr>
            <w:r w:rsidRPr="00831279">
              <w:rPr>
                <w:rFonts w:cs="Calibri"/>
                <w:b/>
                <w:bCs/>
                <w:color w:val="0E1B8D"/>
                <w:lang w:eastAsia="en-GB"/>
              </w:rPr>
              <w:t xml:space="preserve">Preferential Goal Requirements </w:t>
            </w:r>
          </w:p>
        </w:tc>
      </w:tr>
      <w:tr w:rsidR="00B00348" w:rsidRPr="001E130A" w14:paraId="7A6CB4ED" w14:textId="77777777" w:rsidTr="00E860B3">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048F9359" w14:textId="77777777" w:rsidR="001E130A" w:rsidRPr="001E130A" w:rsidRDefault="001E130A" w:rsidP="001E130A">
            <w:pPr>
              <w:jc w:val="left"/>
              <w:rPr>
                <w:rFonts w:cs="Calibri"/>
                <w:b/>
                <w:bCs/>
                <w:color w:val="0E1B8D"/>
                <w:lang w:eastAsia="en-GB"/>
              </w:rPr>
            </w:pPr>
          </w:p>
        </w:tc>
        <w:tc>
          <w:tcPr>
            <w:tcW w:w="1996" w:type="dxa"/>
            <w:tcBorders>
              <w:top w:val="nil"/>
              <w:left w:val="single" w:sz="8" w:space="0" w:color="4F81BD"/>
              <w:bottom w:val="single" w:sz="8" w:space="0" w:color="4F81BD"/>
              <w:right w:val="single" w:sz="8" w:space="0" w:color="4F81BD"/>
            </w:tcBorders>
            <w:shd w:val="clear" w:color="000000" w:fill="DBE5F1"/>
            <w:hideMark/>
          </w:tcPr>
          <w:p w14:paraId="1314741C" w14:textId="77777777" w:rsidR="001E130A" w:rsidRPr="001E130A" w:rsidRDefault="001E130A" w:rsidP="001E130A">
            <w:pPr>
              <w:jc w:val="left"/>
              <w:rPr>
                <w:rFonts w:cs="Calibri"/>
                <w:b/>
                <w:bCs/>
                <w:color w:val="0E1B8D"/>
                <w:lang w:eastAsia="en-GB"/>
              </w:rPr>
            </w:pPr>
            <w:r w:rsidRPr="001E130A">
              <w:rPr>
                <w:rFonts w:cs="Calibri"/>
                <w:b/>
                <w:bCs/>
                <w:color w:val="0E1B8D"/>
                <w:lang w:eastAsia="en-GB"/>
              </w:rPr>
              <w:t>Preferential Goal Requirements allocated for this tender</w:t>
            </w:r>
          </w:p>
        </w:tc>
        <w:tc>
          <w:tcPr>
            <w:tcW w:w="1775" w:type="dxa"/>
            <w:tcBorders>
              <w:top w:val="nil"/>
              <w:left w:val="nil"/>
              <w:bottom w:val="single" w:sz="8" w:space="0" w:color="4F81BD"/>
              <w:right w:val="single" w:sz="8" w:space="0" w:color="4F81BD"/>
            </w:tcBorders>
            <w:shd w:val="clear" w:color="000000" w:fill="DBE5F1"/>
            <w:hideMark/>
          </w:tcPr>
          <w:p w14:paraId="12B7012F" w14:textId="6FE82CEB" w:rsidR="00831279" w:rsidRPr="00E860B3" w:rsidRDefault="00831279" w:rsidP="001E130A">
            <w:pPr>
              <w:jc w:val="left"/>
              <w:rPr>
                <w:rFonts w:cs="Calibri"/>
                <w:b/>
                <w:bCs/>
                <w:color w:val="0E1B8D"/>
                <w:highlight w:val="cyan"/>
                <w:lang w:eastAsia="en-GB"/>
              </w:rPr>
            </w:pPr>
            <w:r w:rsidRPr="003C3BB9">
              <w:rPr>
                <w:rFonts w:cs="Calibri"/>
                <w:b/>
                <w:bCs/>
                <w:color w:val="0E1B8D"/>
                <w:szCs w:val="24"/>
                <w:lang w:eastAsia="en-GB"/>
              </w:rPr>
              <w:t>Number of points</w:t>
            </w:r>
            <w:r w:rsidRPr="003C3BB9">
              <w:rPr>
                <w:rFonts w:cs="Calibri"/>
                <w:b/>
                <w:bCs/>
                <w:color w:val="0E1B8D"/>
                <w:szCs w:val="24"/>
                <w:lang w:eastAsia="en-GB"/>
              </w:rPr>
              <w:br/>
              <w:t>allocated</w:t>
            </w:r>
            <w:r w:rsidRPr="003C3BB9">
              <w:rPr>
                <w:rFonts w:cs="Calibri"/>
                <w:b/>
                <w:bCs/>
                <w:color w:val="0E1B8D"/>
                <w:szCs w:val="24"/>
                <w:lang w:eastAsia="en-GB"/>
              </w:rPr>
              <w:br/>
            </w:r>
            <w:r w:rsidRPr="003C3BB9">
              <w:rPr>
                <w:rFonts w:cs="Calibri"/>
                <w:b/>
                <w:bCs/>
                <w:color w:val="0E1B8D"/>
                <w:szCs w:val="24"/>
                <w:lang w:eastAsia="en-GB"/>
              </w:rPr>
              <w:br/>
              <w:t>(To be completed by the organ of state)</w:t>
            </w:r>
          </w:p>
        </w:tc>
        <w:tc>
          <w:tcPr>
            <w:tcW w:w="3175" w:type="dxa"/>
            <w:tcBorders>
              <w:top w:val="nil"/>
              <w:left w:val="nil"/>
              <w:bottom w:val="single" w:sz="8" w:space="0" w:color="4F81BD"/>
              <w:right w:val="single" w:sz="8" w:space="0" w:color="4F81BD"/>
            </w:tcBorders>
            <w:shd w:val="clear" w:color="000000" w:fill="DBE5F1"/>
            <w:hideMark/>
          </w:tcPr>
          <w:p w14:paraId="11B52598" w14:textId="39102483" w:rsidR="001E130A" w:rsidRPr="00E860B3" w:rsidRDefault="00831279" w:rsidP="001E130A">
            <w:pPr>
              <w:jc w:val="left"/>
              <w:rPr>
                <w:rFonts w:cs="Calibri"/>
                <w:b/>
                <w:bCs/>
                <w:color w:val="0E1B8D"/>
                <w:highlight w:val="cyan"/>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6D6FF090" w14:textId="3B559A38" w:rsidR="001E130A" w:rsidRPr="00E860B3" w:rsidRDefault="00831279" w:rsidP="001E130A">
            <w:pPr>
              <w:jc w:val="left"/>
              <w:rPr>
                <w:rFonts w:cs="Calibri"/>
                <w:b/>
                <w:bCs/>
                <w:color w:val="0E1B8D"/>
                <w:highlight w:val="cyan"/>
                <w:lang w:eastAsia="en-GB"/>
              </w:rPr>
            </w:pPr>
            <w:r w:rsidRPr="00130E13">
              <w:rPr>
                <w:rFonts w:cs="Calibri"/>
                <w:b/>
                <w:bCs/>
                <w:color w:val="0E1B8D"/>
                <w:szCs w:val="24"/>
                <w:lang w:eastAsia="en-GB"/>
              </w:rPr>
              <w:t xml:space="preserve">Evidence </w:t>
            </w:r>
            <w:r w:rsidRPr="0054140E">
              <w:rPr>
                <w:rFonts w:cs="Calibri"/>
                <w:b/>
                <w:bCs/>
                <w:color w:val="0E1B8D"/>
                <w:szCs w:val="24"/>
                <w:lang w:eastAsia="en-GB"/>
              </w:rPr>
              <w:t>Reference</w:t>
            </w:r>
          </w:p>
        </w:tc>
      </w:tr>
      <w:tr w:rsidR="00B00348" w:rsidRPr="001E130A" w14:paraId="60ED9E3D" w14:textId="77777777" w:rsidTr="00E860B3">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765E89A" w14:textId="77777777" w:rsidR="001E130A" w:rsidRPr="001E130A" w:rsidRDefault="001E130A" w:rsidP="001E130A">
            <w:pPr>
              <w:rPr>
                <w:rFonts w:cs="Calibri"/>
                <w:b/>
                <w:bCs/>
                <w:color w:val="305496"/>
                <w:lang w:eastAsia="en-GB"/>
              </w:rPr>
            </w:pPr>
          </w:p>
        </w:tc>
        <w:tc>
          <w:tcPr>
            <w:tcW w:w="1996" w:type="dxa"/>
            <w:tcBorders>
              <w:top w:val="nil"/>
              <w:left w:val="single" w:sz="8" w:space="0" w:color="4F81BD"/>
              <w:bottom w:val="single" w:sz="8" w:space="0" w:color="4F81BD"/>
              <w:right w:val="single" w:sz="8" w:space="0" w:color="4F81BD"/>
            </w:tcBorders>
            <w:shd w:val="clear" w:color="000000" w:fill="DBE5F1"/>
            <w:hideMark/>
          </w:tcPr>
          <w:p w14:paraId="5B992333" w14:textId="77777777" w:rsidR="001E130A" w:rsidRPr="001E130A" w:rsidRDefault="001E130A" w:rsidP="001E130A">
            <w:pPr>
              <w:rPr>
                <w:rFonts w:cs="Calibri"/>
                <w:b/>
                <w:bCs/>
                <w:color w:val="305496"/>
                <w:lang w:eastAsia="en-GB"/>
              </w:rPr>
            </w:pPr>
            <w:r w:rsidRPr="001E130A">
              <w:rPr>
                <w:rFonts w:cs="Calibri"/>
                <w:b/>
                <w:bCs/>
                <w:color w:val="305496"/>
                <w:lang w:eastAsia="en-GB"/>
              </w:rPr>
              <w:t>B-BBEE Requirements</w:t>
            </w:r>
          </w:p>
        </w:tc>
        <w:tc>
          <w:tcPr>
            <w:tcW w:w="1775" w:type="dxa"/>
            <w:tcBorders>
              <w:top w:val="nil"/>
              <w:left w:val="nil"/>
              <w:bottom w:val="single" w:sz="8" w:space="0" w:color="4F81BD"/>
              <w:right w:val="single" w:sz="8" w:space="0" w:color="4F81BD"/>
            </w:tcBorders>
            <w:shd w:val="clear" w:color="000000" w:fill="DBE5F1"/>
            <w:vAlign w:val="center"/>
            <w:hideMark/>
          </w:tcPr>
          <w:p w14:paraId="1CE851C4" w14:textId="77777777" w:rsidR="001E130A" w:rsidRPr="001E130A" w:rsidRDefault="001E130A" w:rsidP="001E130A">
            <w:pPr>
              <w:jc w:val="center"/>
              <w:rPr>
                <w:rFonts w:cs="Calibri"/>
                <w:b/>
                <w:bCs/>
                <w:color w:val="0E1B8D"/>
                <w:lang w:eastAsia="en-GB"/>
              </w:rPr>
            </w:pPr>
          </w:p>
        </w:tc>
        <w:tc>
          <w:tcPr>
            <w:tcW w:w="4734" w:type="dxa"/>
            <w:gridSpan w:val="2"/>
            <w:tcBorders>
              <w:top w:val="single" w:sz="8" w:space="0" w:color="4F81BD"/>
              <w:left w:val="nil"/>
              <w:bottom w:val="single" w:sz="8" w:space="0" w:color="4F81BD"/>
              <w:right w:val="single" w:sz="8" w:space="0" w:color="4F81BD"/>
            </w:tcBorders>
            <w:shd w:val="clear" w:color="000000" w:fill="DBE5F1"/>
            <w:hideMark/>
          </w:tcPr>
          <w:p w14:paraId="179597CF" w14:textId="77777777" w:rsidR="001E130A" w:rsidRPr="001E130A" w:rsidRDefault="001E130A" w:rsidP="001E130A">
            <w:pPr>
              <w:rPr>
                <w:rFonts w:cs="Calibri"/>
                <w:b/>
                <w:bCs/>
                <w:color w:val="0E1B8D"/>
                <w:lang w:eastAsia="en-GB"/>
              </w:rPr>
            </w:pPr>
            <w:r w:rsidRPr="001E130A">
              <w:rPr>
                <w:rFonts w:cs="Calibri"/>
                <w:b/>
                <w:bCs/>
                <w:color w:val="0E1B8D"/>
                <w:lang w:eastAsia="en-GB"/>
              </w:rPr>
              <w:t> </w:t>
            </w:r>
          </w:p>
        </w:tc>
      </w:tr>
      <w:tr w:rsidR="00B00348" w:rsidRPr="001E130A" w14:paraId="0D5E2DB9" w14:textId="77777777" w:rsidTr="00E860B3">
        <w:trPr>
          <w:trHeight w:val="2144"/>
        </w:trPr>
        <w:tc>
          <w:tcPr>
            <w:tcW w:w="1691" w:type="dxa"/>
            <w:tcBorders>
              <w:top w:val="nil"/>
              <w:left w:val="single" w:sz="8" w:space="0" w:color="4F81BD"/>
              <w:bottom w:val="single" w:sz="8" w:space="0" w:color="4F81BD"/>
              <w:right w:val="single" w:sz="8" w:space="0" w:color="4F81BD"/>
            </w:tcBorders>
          </w:tcPr>
          <w:p w14:paraId="16DC734A" w14:textId="77777777" w:rsidR="001E130A" w:rsidRPr="001E130A" w:rsidRDefault="001E130A" w:rsidP="001E130A">
            <w:pPr>
              <w:rPr>
                <w:rFonts w:cs="Calibri"/>
                <w:lang w:eastAsia="en-GB"/>
              </w:rPr>
            </w:pPr>
            <w:r w:rsidRPr="001E130A">
              <w:rPr>
                <w:rFonts w:cs="Calibri"/>
                <w:lang w:eastAsia="en-GB"/>
              </w:rPr>
              <w:t>1)</w:t>
            </w:r>
          </w:p>
        </w:tc>
        <w:tc>
          <w:tcPr>
            <w:tcW w:w="1996" w:type="dxa"/>
            <w:tcBorders>
              <w:top w:val="nil"/>
              <w:left w:val="single" w:sz="8" w:space="0" w:color="4F81BD"/>
              <w:bottom w:val="single" w:sz="8" w:space="0" w:color="4F81BD"/>
              <w:right w:val="single" w:sz="8" w:space="0" w:color="4F81BD"/>
            </w:tcBorders>
            <w:shd w:val="clear" w:color="auto" w:fill="auto"/>
            <w:hideMark/>
          </w:tcPr>
          <w:p w14:paraId="223F8B4B" w14:textId="77777777" w:rsidR="001E130A" w:rsidRPr="001E130A" w:rsidRDefault="001E130A" w:rsidP="00E860B3">
            <w:pPr>
              <w:jc w:val="left"/>
              <w:rPr>
                <w:rFonts w:cs="Calibri"/>
                <w:lang w:eastAsia="en-GB"/>
              </w:rPr>
            </w:pPr>
            <w:r w:rsidRPr="001E130A">
              <w:rPr>
                <w:rFonts w:cs="Calibri"/>
                <w:b/>
                <w:bCs/>
                <w:lang w:eastAsia="en-GB"/>
              </w:rPr>
              <w:t>B-BBEE Requirements</w:t>
            </w:r>
          </w:p>
          <w:p w14:paraId="7ACF7291" w14:textId="77777777" w:rsidR="001E130A" w:rsidRPr="001E130A" w:rsidRDefault="001E130A" w:rsidP="00E860B3">
            <w:pPr>
              <w:jc w:val="left"/>
              <w:rPr>
                <w:rFonts w:cs="Calibri"/>
                <w:lang w:eastAsia="en-GB"/>
              </w:rPr>
            </w:pPr>
            <w:r w:rsidRPr="001E130A">
              <w:rPr>
                <w:rFonts w:cs="Calibri"/>
                <w:lang w:eastAsia="en-GB"/>
              </w:rPr>
              <w:t>Promotion of Transformational Objectives.</w:t>
            </w:r>
          </w:p>
        </w:tc>
        <w:tc>
          <w:tcPr>
            <w:tcW w:w="1775" w:type="dxa"/>
            <w:tcBorders>
              <w:top w:val="nil"/>
              <w:left w:val="nil"/>
              <w:bottom w:val="single" w:sz="8" w:space="0" w:color="4F81BD"/>
              <w:right w:val="single" w:sz="8" w:space="0" w:color="4F81BD"/>
            </w:tcBorders>
            <w:shd w:val="clear" w:color="auto" w:fill="auto"/>
            <w:vAlign w:val="center"/>
            <w:hideMark/>
          </w:tcPr>
          <w:p w14:paraId="105C004F" w14:textId="6958CF07" w:rsidR="001E130A" w:rsidRPr="000B3993" w:rsidRDefault="005321EB" w:rsidP="001E130A">
            <w:pPr>
              <w:jc w:val="center"/>
              <w:rPr>
                <w:rFonts w:cs="Calibri"/>
                <w:lang w:eastAsia="en-GB"/>
              </w:rPr>
            </w:pPr>
            <w:r w:rsidRPr="000B3993">
              <w:rPr>
                <w:rFonts w:cs="Calibri"/>
                <w:lang w:eastAsia="en-GB"/>
              </w:rPr>
              <w:t>Table 5A = 10</w:t>
            </w:r>
          </w:p>
          <w:p w14:paraId="036B18F8" w14:textId="4BDAF0FB" w:rsidR="005321EB" w:rsidRPr="001E130A" w:rsidRDefault="005321EB" w:rsidP="001E130A">
            <w:pPr>
              <w:jc w:val="center"/>
              <w:rPr>
                <w:rFonts w:cs="Calibri"/>
                <w:lang w:eastAsia="en-GB"/>
              </w:rPr>
            </w:pPr>
            <w:r w:rsidRPr="000B3993">
              <w:rPr>
                <w:rFonts w:cs="Calibri"/>
                <w:lang w:eastAsia="en-GB"/>
              </w:rPr>
              <w:t>Table 5B = 20</w:t>
            </w:r>
          </w:p>
        </w:tc>
        <w:tc>
          <w:tcPr>
            <w:tcW w:w="3175" w:type="dxa"/>
            <w:tcBorders>
              <w:top w:val="nil"/>
              <w:left w:val="nil"/>
              <w:bottom w:val="single" w:sz="8" w:space="0" w:color="4F81BD"/>
              <w:right w:val="single" w:sz="8" w:space="0" w:color="4F81BD"/>
            </w:tcBorders>
            <w:shd w:val="clear" w:color="auto" w:fill="auto"/>
            <w:hideMark/>
          </w:tcPr>
          <w:p w14:paraId="3EA991F9" w14:textId="262D83BB" w:rsidR="001E130A" w:rsidRPr="001E130A" w:rsidRDefault="001E130A" w:rsidP="005319DC">
            <w:pPr>
              <w:jc w:val="left"/>
              <w:rPr>
                <w:rFonts w:cs="Calibri"/>
                <w:lang w:eastAsia="en-GB"/>
              </w:rPr>
            </w:pPr>
            <w:r w:rsidRPr="001E130A">
              <w:rPr>
                <w:rFonts w:cs="Calibri"/>
                <w:b/>
                <w:bCs/>
                <w:lang w:eastAsia="en-GB"/>
              </w:rPr>
              <w:t>Evidence:</w:t>
            </w:r>
            <w:r w:rsidRPr="001E130A">
              <w:rPr>
                <w:rFonts w:cs="Calibri"/>
                <w:b/>
                <w:bCs/>
                <w:lang w:eastAsia="en-GB"/>
              </w:rPr>
              <w:br/>
            </w:r>
            <w:r w:rsidRPr="001E130A">
              <w:rPr>
                <w:rFonts w:cs="Calibri"/>
                <w:lang w:eastAsia="en-GB"/>
              </w:rPr>
              <w:t xml:space="preserve">The Bidder must provide a copy </w:t>
            </w:r>
            <w:r w:rsidR="005D7413" w:rsidRPr="001E130A">
              <w:rPr>
                <w:rFonts w:cs="Calibri"/>
                <w:lang w:eastAsia="en-GB"/>
              </w:rPr>
              <w:t>of relevant</w:t>
            </w:r>
            <w:r w:rsidRPr="001E130A">
              <w:rPr>
                <w:rFonts w:cs="Calibri"/>
                <w:lang w:eastAsia="en-GB"/>
              </w:rPr>
              <w:t xml:space="preserve"> evidence for the Preferential Goal points which the Bidder qualifies for. </w:t>
            </w:r>
          </w:p>
          <w:p w14:paraId="0428199B" w14:textId="6B18E0F1" w:rsidR="001E130A" w:rsidRDefault="001E130A" w:rsidP="005319DC">
            <w:pPr>
              <w:jc w:val="left"/>
              <w:rPr>
                <w:rFonts w:cs="Calibri"/>
                <w:lang w:eastAsia="en-GB"/>
              </w:rPr>
            </w:pPr>
          </w:p>
          <w:p w14:paraId="0A51D9EC" w14:textId="180AA18E" w:rsidR="001A4AF7" w:rsidRPr="001E130A" w:rsidRDefault="001A4AF7" w:rsidP="005319DC">
            <w:pPr>
              <w:jc w:val="left"/>
              <w:rPr>
                <w:rFonts w:cs="Calibri"/>
                <w:b/>
                <w:bCs/>
                <w:lang w:eastAsia="en-GB"/>
              </w:rPr>
            </w:pPr>
            <w:r w:rsidRPr="00AE6937">
              <w:rPr>
                <w:rFonts w:cs="Calibri"/>
                <w:b/>
                <w:bCs/>
                <w:szCs w:val="24"/>
                <w:lang w:eastAsia="en-GB"/>
              </w:rPr>
              <w:t>Points allocation:</w:t>
            </w:r>
            <w:r w:rsidRPr="00AE6937">
              <w:rPr>
                <w:rFonts w:cs="Calibri"/>
                <w:b/>
                <w:bCs/>
                <w:szCs w:val="24"/>
                <w:lang w:eastAsia="en-GB"/>
              </w:rPr>
              <w:br/>
            </w:r>
            <w:r w:rsidRPr="00AE6937">
              <w:rPr>
                <w:rFonts w:cs="Calibri"/>
                <w:szCs w:val="24"/>
                <w:lang w:eastAsia="en-GB"/>
              </w:rPr>
              <w:t xml:space="preserve">Points will be allocated for bidders that meets the requirements as indicated in </w:t>
            </w:r>
            <w:r w:rsidRPr="00AE6937">
              <w:rPr>
                <w:rFonts w:cs="Calibri"/>
                <w:sz w:val="23"/>
                <w:szCs w:val="23"/>
              </w:rPr>
              <w:t xml:space="preserve">either </w:t>
            </w:r>
            <w:r w:rsidRPr="00AE6937" w:rsidDel="00FC1EAF">
              <w:rPr>
                <w:rFonts w:cs="Calibri"/>
                <w:b/>
                <w:bCs/>
                <w:sz w:val="23"/>
                <w:szCs w:val="23"/>
              </w:rPr>
              <w:t>table</w:t>
            </w:r>
            <w:r w:rsidRPr="00AE6937">
              <w:rPr>
                <w:rFonts w:cs="Calibri"/>
                <w:b/>
                <w:bCs/>
                <w:sz w:val="23"/>
                <w:szCs w:val="23"/>
              </w:rPr>
              <w:t xml:space="preserve"> 5A, or 5B </w:t>
            </w:r>
            <w:r w:rsidRPr="00AE6937">
              <w:rPr>
                <w:rFonts w:cs="Calibri"/>
                <w:b/>
                <w:bCs/>
                <w:szCs w:val="24"/>
                <w:lang w:eastAsia="en-GB"/>
              </w:rPr>
              <w:t>in section 4.6</w:t>
            </w:r>
            <w:r w:rsidRPr="00AE6937">
              <w:rPr>
                <w:rFonts w:cs="Calibri"/>
                <w:szCs w:val="24"/>
                <w:lang w:eastAsia="en-GB"/>
              </w:rPr>
              <w:t>.</w:t>
            </w:r>
          </w:p>
        </w:tc>
        <w:tc>
          <w:tcPr>
            <w:tcW w:w="1559" w:type="dxa"/>
            <w:tcBorders>
              <w:top w:val="nil"/>
              <w:left w:val="nil"/>
              <w:bottom w:val="single" w:sz="8" w:space="0" w:color="4F81BD"/>
              <w:right w:val="single" w:sz="8" w:space="0" w:color="4F81BD"/>
            </w:tcBorders>
            <w:shd w:val="clear" w:color="auto" w:fill="auto"/>
            <w:hideMark/>
          </w:tcPr>
          <w:p w14:paraId="0121EBC2" w14:textId="52FFB0A6" w:rsidR="001E130A" w:rsidRPr="001E130A" w:rsidRDefault="00831279" w:rsidP="00E860B3">
            <w:pPr>
              <w:jc w:val="left"/>
              <w:rPr>
                <w:rFonts w:cs="Calibri"/>
                <w:color w:val="FF0000"/>
                <w:lang w:eastAsia="en-GB"/>
              </w:rPr>
            </w:pPr>
            <w:r w:rsidRPr="000620F3">
              <w:rPr>
                <w:rFonts w:cs="Calibri"/>
                <w:color w:val="FF0000"/>
                <w:szCs w:val="24"/>
                <w:lang w:eastAsia="en-GB"/>
              </w:rPr>
              <w:t xml:space="preserve">&lt;provide unique reference to locate </w:t>
            </w:r>
            <w:r w:rsidRPr="0054140E">
              <w:rPr>
                <w:rFonts w:cs="Calibri"/>
                <w:color w:val="FF0000"/>
                <w:szCs w:val="24"/>
                <w:lang w:eastAsia="en-GB"/>
              </w:rPr>
              <w:t xml:space="preserve">the </w:t>
            </w:r>
            <w:r w:rsidRPr="000620F3">
              <w:rPr>
                <w:rFonts w:cs="Calibri"/>
                <w:color w:val="FF0000"/>
                <w:szCs w:val="24"/>
                <w:lang w:eastAsia="en-GB"/>
              </w:rPr>
              <w:t xml:space="preserve">substantiating evidence in the bid </w:t>
            </w:r>
            <w:r w:rsidRPr="00AE6937">
              <w:rPr>
                <w:rFonts w:cs="Calibri"/>
                <w:color w:val="FF0000"/>
                <w:szCs w:val="24"/>
                <w:lang w:eastAsia="en-GB"/>
              </w:rPr>
              <w:t xml:space="preserve">response – </w:t>
            </w:r>
            <w:r w:rsidR="001E130A" w:rsidRPr="00AE6937">
              <w:rPr>
                <w:rFonts w:cs="Calibri"/>
                <w:b/>
                <w:bCs/>
                <w:color w:val="FF0000"/>
                <w:lang w:eastAsia="en-GB"/>
              </w:rPr>
              <w:t xml:space="preserve">Annex A, section </w:t>
            </w:r>
            <w:r w:rsidR="0047352B" w:rsidRPr="00AE6937">
              <w:rPr>
                <w:rFonts w:cs="Calibri"/>
                <w:b/>
                <w:bCs/>
                <w:color w:val="FF0000"/>
                <w:lang w:eastAsia="en-GB"/>
              </w:rPr>
              <w:t>5</w:t>
            </w:r>
            <w:r w:rsidR="001E130A" w:rsidRPr="00AE6937">
              <w:rPr>
                <w:rFonts w:cs="Calibri"/>
                <w:b/>
                <w:bCs/>
                <w:color w:val="FF0000"/>
                <w:lang w:eastAsia="en-GB"/>
              </w:rPr>
              <w:t>.</w:t>
            </w:r>
            <w:r w:rsidR="0047352B" w:rsidRPr="00AE6937">
              <w:rPr>
                <w:rFonts w:cs="Calibri"/>
                <w:b/>
                <w:bCs/>
                <w:color w:val="FF0000"/>
                <w:lang w:eastAsia="en-GB"/>
              </w:rPr>
              <w:t>4</w:t>
            </w:r>
            <w:r w:rsidR="001E130A" w:rsidRPr="00AE6937">
              <w:rPr>
                <w:rFonts w:cs="Calibri"/>
                <w:color w:val="FF0000"/>
                <w:lang w:eastAsia="en-GB"/>
              </w:rPr>
              <w:t>&gt;</w:t>
            </w:r>
          </w:p>
        </w:tc>
      </w:tr>
    </w:tbl>
    <w:p w14:paraId="48DC1366" w14:textId="77777777" w:rsidR="001E130A" w:rsidRPr="001E130A" w:rsidRDefault="001E130A" w:rsidP="001E130A"/>
    <w:p w14:paraId="7DD07A39" w14:textId="77777777" w:rsidR="00097782" w:rsidRDefault="00903B1C">
      <w:pPr>
        <w:jc w:val="left"/>
        <w:sectPr w:rsidR="00097782" w:rsidSect="00072609">
          <w:pgSz w:w="11906" w:h="16838" w:code="9"/>
          <w:pgMar w:top="1276" w:right="1134" w:bottom="993" w:left="1134" w:header="709" w:footer="584" w:gutter="0"/>
          <w:cols w:space="708"/>
          <w:docGrid w:linePitch="360"/>
        </w:sectPr>
      </w:pPr>
      <w:r>
        <w:br w:type="page"/>
      </w:r>
    </w:p>
    <w:p w14:paraId="269AA40D" w14:textId="0F2B2752" w:rsidR="004F490E" w:rsidRPr="00E860B3" w:rsidRDefault="004F490E" w:rsidP="00E860B3">
      <w:pPr>
        <w:pStyle w:val="Caption"/>
        <w:jc w:val="left"/>
        <w:rPr>
          <w:sz w:val="20"/>
          <w:szCs w:val="20"/>
        </w:rPr>
      </w:pPr>
      <w:bookmarkStart w:id="105" w:name="_Toc150181906"/>
      <w:r w:rsidRPr="00E860B3">
        <w:rPr>
          <w:sz w:val="20"/>
          <w:szCs w:val="20"/>
        </w:rPr>
        <w:lastRenderedPageBreak/>
        <w:t xml:space="preserve">Table </w:t>
      </w:r>
      <w:r w:rsidR="00B0451A">
        <w:rPr>
          <w:sz w:val="20"/>
          <w:szCs w:val="20"/>
        </w:rPr>
        <w:t>5</w:t>
      </w:r>
      <w:r w:rsidR="00456D89" w:rsidRPr="00E860B3">
        <w:rPr>
          <w:sz w:val="20"/>
          <w:szCs w:val="20"/>
        </w:rPr>
        <w:t>A</w:t>
      </w:r>
      <w:r w:rsidRPr="00E860B3">
        <w:rPr>
          <w:sz w:val="20"/>
          <w:szCs w:val="20"/>
        </w:rPr>
        <w:t xml:space="preserve">: </w:t>
      </w:r>
      <w:r w:rsidRPr="00E860B3">
        <w:rPr>
          <w:rFonts w:cs="Calibri"/>
          <w:bCs/>
          <w:sz w:val="20"/>
          <w:szCs w:val="20"/>
        </w:rPr>
        <w:t xml:space="preserve">B-BBEE Points as part of the Preference Goal </w:t>
      </w:r>
      <w:r w:rsidRPr="004E2238">
        <w:rPr>
          <w:rFonts w:cs="Calibri"/>
          <w:bCs/>
          <w:sz w:val="20"/>
          <w:szCs w:val="20"/>
        </w:rPr>
        <w:t>requirements</w:t>
      </w:r>
      <w:bookmarkEnd w:id="105"/>
      <w:r w:rsidR="005C05B9" w:rsidRPr="004E2238">
        <w:rPr>
          <w:rFonts w:cs="Calibri"/>
          <w:bCs/>
          <w:sz w:val="20"/>
          <w:szCs w:val="20"/>
        </w:rPr>
        <w:t xml:space="preserve"> </w:t>
      </w:r>
      <w:r w:rsidR="005C05B9" w:rsidRPr="00AE6937">
        <w:rPr>
          <w:rFonts w:cs="Calibri"/>
          <w:bCs/>
          <w:sz w:val="20"/>
          <w:szCs w:val="20"/>
        </w:rPr>
        <w:t>(90/10 system)</w:t>
      </w:r>
    </w:p>
    <w:p w14:paraId="4FA6177B" w14:textId="77777777" w:rsidR="001E130A" w:rsidRPr="00E860B3" w:rsidRDefault="001E130A" w:rsidP="00E860B3">
      <w:pPr>
        <w:jc w:val="left"/>
        <w:rPr>
          <w:rFonts w:cs="Calibri"/>
          <w:b/>
          <w:color w:val="FF0000"/>
          <w:kern w:val="24"/>
          <w:sz w:val="20"/>
          <w:szCs w:val="20"/>
          <w:lang w:eastAsia="en-GB"/>
        </w:rPr>
      </w:pPr>
      <w:r w:rsidRPr="00E860B3">
        <w:rPr>
          <w:rFonts w:cs="Calibri"/>
          <w:b/>
          <w:color w:val="FF0000"/>
          <w:kern w:val="24"/>
          <w:sz w:val="20"/>
          <w:szCs w:val="20"/>
          <w:lang w:eastAsia="en-GB"/>
        </w:rPr>
        <w:t>Note: Bidder to select the section for points they wish to claim (Mark as Y=Yes) in the table below.</w:t>
      </w:r>
    </w:p>
    <w:tbl>
      <w:tblPr>
        <w:tblW w:w="14885" w:type="dxa"/>
        <w:tblInd w:w="-426" w:type="dxa"/>
        <w:tblLayout w:type="fixed"/>
        <w:tblLook w:val="04A0" w:firstRow="1" w:lastRow="0" w:firstColumn="1" w:lastColumn="0" w:noHBand="0" w:noVBand="1"/>
      </w:tblPr>
      <w:tblGrid>
        <w:gridCol w:w="1276"/>
        <w:gridCol w:w="3261"/>
        <w:gridCol w:w="851"/>
        <w:gridCol w:w="1134"/>
        <w:gridCol w:w="992"/>
        <w:gridCol w:w="1559"/>
        <w:gridCol w:w="2268"/>
        <w:gridCol w:w="992"/>
        <w:gridCol w:w="2552"/>
      </w:tblGrid>
      <w:tr w:rsidR="007B1C16" w:rsidRPr="00456D89" w14:paraId="5572D3CC" w14:textId="77777777" w:rsidTr="00E860B3">
        <w:trPr>
          <w:trHeight w:val="119"/>
        </w:trPr>
        <w:tc>
          <w:tcPr>
            <w:tcW w:w="1276" w:type="dxa"/>
            <w:tcBorders>
              <w:top w:val="nil"/>
              <w:left w:val="nil"/>
              <w:bottom w:val="nil"/>
              <w:right w:val="nil"/>
            </w:tcBorders>
            <w:shd w:val="clear" w:color="auto" w:fill="auto"/>
            <w:noWrap/>
            <w:vAlign w:val="bottom"/>
            <w:hideMark/>
          </w:tcPr>
          <w:p w14:paraId="31DFB5F5" w14:textId="77777777" w:rsidR="001E130A" w:rsidRPr="00456D89" w:rsidRDefault="001E130A" w:rsidP="001E130A">
            <w:pPr>
              <w:rPr>
                <w:rFonts w:cs="Calibri"/>
                <w:sz w:val="20"/>
                <w:szCs w:val="20"/>
                <w:lang w:eastAsia="en-GB"/>
              </w:rPr>
            </w:pPr>
          </w:p>
        </w:tc>
        <w:tc>
          <w:tcPr>
            <w:tcW w:w="3261" w:type="dxa"/>
            <w:tcBorders>
              <w:top w:val="nil"/>
              <w:left w:val="nil"/>
              <w:bottom w:val="nil"/>
              <w:right w:val="nil"/>
            </w:tcBorders>
            <w:shd w:val="clear" w:color="auto" w:fill="auto"/>
            <w:vAlign w:val="bottom"/>
            <w:hideMark/>
          </w:tcPr>
          <w:p w14:paraId="6E543D89" w14:textId="77777777" w:rsidR="001E130A" w:rsidRPr="00456D89" w:rsidRDefault="001E130A" w:rsidP="001E130A">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30C9A030" w14:textId="77777777" w:rsidR="001E130A" w:rsidRPr="00E860B3" w:rsidRDefault="001E130A" w:rsidP="001E130A">
            <w:pPr>
              <w:rPr>
                <w:rFonts w:cs="Calibri"/>
                <w:color w:val="000000"/>
                <w:sz w:val="20"/>
                <w:szCs w:val="20"/>
                <w:lang w:eastAsia="en-GB"/>
              </w:rPr>
            </w:pPr>
            <w:r w:rsidRPr="00E860B3">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42132F2C"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75058DBD"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14:paraId="711B74EF" w14:textId="77777777" w:rsidR="001E130A" w:rsidRPr="00E860B3" w:rsidRDefault="001E130A" w:rsidP="001E130A">
            <w:pPr>
              <w:jc w:val="center"/>
              <w:rPr>
                <w:rFonts w:cs="Calibri"/>
                <w:b/>
                <w:bCs/>
                <w:color w:val="000000"/>
                <w:sz w:val="20"/>
                <w:szCs w:val="20"/>
                <w:lang w:eastAsia="en-GB"/>
              </w:rPr>
            </w:pPr>
          </w:p>
        </w:tc>
        <w:tc>
          <w:tcPr>
            <w:tcW w:w="2552" w:type="dxa"/>
            <w:tcBorders>
              <w:top w:val="nil"/>
              <w:left w:val="nil"/>
              <w:bottom w:val="nil"/>
              <w:right w:val="nil"/>
            </w:tcBorders>
          </w:tcPr>
          <w:p w14:paraId="4561D69B" w14:textId="77777777" w:rsidR="001E130A" w:rsidRPr="00E860B3" w:rsidRDefault="001E130A" w:rsidP="001E130A">
            <w:pPr>
              <w:jc w:val="center"/>
              <w:rPr>
                <w:rFonts w:cs="Calibri"/>
                <w:b/>
                <w:bCs/>
                <w:color w:val="000000"/>
                <w:sz w:val="20"/>
                <w:szCs w:val="20"/>
                <w:lang w:eastAsia="en-GB"/>
              </w:rPr>
            </w:pPr>
          </w:p>
        </w:tc>
      </w:tr>
      <w:tr w:rsidR="007B1C16" w:rsidRPr="00456D89" w14:paraId="6A14E1FA" w14:textId="77777777" w:rsidTr="00E860B3">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340AA2"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Reference #</w:t>
            </w:r>
          </w:p>
        </w:tc>
        <w:tc>
          <w:tcPr>
            <w:tcW w:w="3261" w:type="dxa"/>
            <w:tcBorders>
              <w:top w:val="single" w:sz="8" w:space="0" w:color="auto"/>
              <w:left w:val="nil"/>
              <w:bottom w:val="single" w:sz="8" w:space="0" w:color="auto"/>
              <w:right w:val="single" w:sz="8" w:space="0" w:color="auto"/>
            </w:tcBorders>
            <w:shd w:val="clear" w:color="auto" w:fill="auto"/>
            <w:vAlign w:val="center"/>
            <w:hideMark/>
          </w:tcPr>
          <w:p w14:paraId="3488B44E"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7B79EACD"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0F31ABD8"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EME/QSEs</w:t>
            </w:r>
          </w:p>
        </w:tc>
        <w:tc>
          <w:tcPr>
            <w:tcW w:w="992" w:type="dxa"/>
            <w:tcBorders>
              <w:top w:val="nil"/>
              <w:left w:val="nil"/>
              <w:bottom w:val="single" w:sz="8" w:space="0" w:color="auto"/>
              <w:right w:val="single" w:sz="8" w:space="0" w:color="auto"/>
            </w:tcBorders>
            <w:shd w:val="clear" w:color="auto" w:fill="auto"/>
            <w:vAlign w:val="center"/>
            <w:hideMark/>
          </w:tcPr>
          <w:p w14:paraId="7F9A2A33"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Woman Owned</w:t>
            </w:r>
          </w:p>
        </w:tc>
        <w:tc>
          <w:tcPr>
            <w:tcW w:w="1559" w:type="dxa"/>
            <w:tcBorders>
              <w:top w:val="nil"/>
              <w:left w:val="nil"/>
              <w:bottom w:val="single" w:sz="8" w:space="0" w:color="auto"/>
              <w:right w:val="single" w:sz="8" w:space="0" w:color="auto"/>
            </w:tcBorders>
            <w:shd w:val="clear" w:color="auto" w:fill="auto"/>
            <w:vAlign w:val="center"/>
            <w:hideMark/>
          </w:tcPr>
          <w:p w14:paraId="5851D139" w14:textId="15CCB93C"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Youth Owned</w:t>
            </w:r>
          </w:p>
        </w:tc>
        <w:tc>
          <w:tcPr>
            <w:tcW w:w="2268" w:type="dxa"/>
            <w:tcBorders>
              <w:top w:val="nil"/>
              <w:left w:val="nil"/>
              <w:bottom w:val="single" w:sz="8" w:space="0" w:color="auto"/>
              <w:right w:val="single" w:sz="8" w:space="0" w:color="auto"/>
            </w:tcBorders>
            <w:shd w:val="clear" w:color="auto" w:fill="auto"/>
            <w:vAlign w:val="center"/>
            <w:hideMark/>
          </w:tcPr>
          <w:p w14:paraId="55D46AB9"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10F0E14" w14:textId="77777777" w:rsidR="001E130A" w:rsidRPr="00E860B3" w:rsidRDefault="001E130A" w:rsidP="00D541B5">
            <w:pPr>
              <w:ind w:left="-1239"/>
              <w:jc w:val="right"/>
              <w:rPr>
                <w:rFonts w:cs="Calibri"/>
                <w:b/>
                <w:bCs/>
                <w:color w:val="000000"/>
                <w:sz w:val="20"/>
                <w:szCs w:val="20"/>
                <w:lang w:eastAsia="en-GB"/>
              </w:rPr>
            </w:pPr>
            <w:r w:rsidRPr="00E860B3">
              <w:rPr>
                <w:rFonts w:cs="Calibri"/>
                <w:b/>
                <w:bCs/>
                <w:color w:val="000000"/>
                <w:sz w:val="20"/>
                <w:szCs w:val="20"/>
                <w:lang w:eastAsia="en-GB"/>
              </w:rPr>
              <w:t>Score</w:t>
            </w:r>
          </w:p>
        </w:tc>
        <w:tc>
          <w:tcPr>
            <w:tcW w:w="2552" w:type="dxa"/>
            <w:tcBorders>
              <w:top w:val="single" w:sz="8" w:space="0" w:color="auto"/>
              <w:left w:val="nil"/>
              <w:bottom w:val="single" w:sz="8" w:space="0" w:color="auto"/>
              <w:right w:val="single" w:sz="8" w:space="0" w:color="auto"/>
            </w:tcBorders>
          </w:tcPr>
          <w:p w14:paraId="499BEB0F" w14:textId="77777777" w:rsidR="001E130A" w:rsidRPr="00E860B3" w:rsidRDefault="001E130A" w:rsidP="001E130A">
            <w:pPr>
              <w:jc w:val="center"/>
              <w:rPr>
                <w:rFonts w:cs="Calibri"/>
                <w:b/>
                <w:bCs/>
                <w:color w:val="FF0000"/>
                <w:sz w:val="20"/>
                <w:szCs w:val="20"/>
                <w:lang w:eastAsia="en-GB"/>
              </w:rPr>
            </w:pPr>
            <w:r w:rsidRPr="00E860B3">
              <w:rPr>
                <w:rFonts w:cs="Calibri"/>
                <w:b/>
                <w:bCs/>
                <w:color w:val="FF0000"/>
                <w:sz w:val="20"/>
                <w:szCs w:val="20"/>
                <w:lang w:eastAsia="en-GB"/>
              </w:rPr>
              <w:t>Bidder to select the section for points they wish to claim</w:t>
            </w:r>
          </w:p>
          <w:p w14:paraId="7D957776" w14:textId="77777777" w:rsidR="001E130A" w:rsidRPr="00E860B3" w:rsidRDefault="001E130A" w:rsidP="001E130A">
            <w:pPr>
              <w:jc w:val="center"/>
              <w:rPr>
                <w:rFonts w:cs="Calibri"/>
                <w:b/>
                <w:bCs/>
                <w:color w:val="FF0000"/>
                <w:sz w:val="20"/>
                <w:szCs w:val="20"/>
                <w:lang w:eastAsia="en-GB"/>
              </w:rPr>
            </w:pPr>
            <w:r w:rsidRPr="00E860B3">
              <w:rPr>
                <w:rFonts w:cs="Calibri"/>
                <w:b/>
                <w:bCs/>
                <w:color w:val="FF0000"/>
                <w:sz w:val="20"/>
                <w:szCs w:val="20"/>
                <w:lang w:eastAsia="en-GB"/>
              </w:rPr>
              <w:t>(Mark as Y= Yes)</w:t>
            </w:r>
          </w:p>
        </w:tc>
      </w:tr>
      <w:tr w:rsidR="00D541B5" w:rsidRPr="00456D89" w14:paraId="2C48A208" w14:textId="77777777" w:rsidTr="00E860B3">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E2E1441" w14:textId="77777777" w:rsidR="001E130A" w:rsidRPr="00E860B3" w:rsidRDefault="001E130A" w:rsidP="001E130A">
            <w:pPr>
              <w:rPr>
                <w:rFonts w:cs="Calibri"/>
                <w:color w:val="000000"/>
                <w:sz w:val="20"/>
                <w:szCs w:val="20"/>
                <w:lang w:eastAsia="en-GB"/>
              </w:rPr>
            </w:pPr>
            <w:r w:rsidRPr="00E860B3">
              <w:rPr>
                <w:rFonts w:cs="Calibri"/>
                <w:color w:val="000000"/>
                <w:sz w:val="20"/>
                <w:szCs w:val="20"/>
                <w:lang w:eastAsia="en-GB"/>
              </w:rPr>
              <w:t> </w:t>
            </w:r>
          </w:p>
        </w:tc>
        <w:tc>
          <w:tcPr>
            <w:tcW w:w="3261" w:type="dxa"/>
            <w:tcBorders>
              <w:top w:val="nil"/>
              <w:left w:val="nil"/>
              <w:bottom w:val="single" w:sz="8" w:space="0" w:color="auto"/>
              <w:right w:val="single" w:sz="8" w:space="0" w:color="auto"/>
            </w:tcBorders>
            <w:shd w:val="clear" w:color="auto" w:fill="auto"/>
            <w:vAlign w:val="center"/>
            <w:hideMark/>
          </w:tcPr>
          <w:p w14:paraId="08CBD2B0"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0E5E71F2"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584619BE"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(C)</w:t>
            </w:r>
          </w:p>
        </w:tc>
        <w:tc>
          <w:tcPr>
            <w:tcW w:w="992" w:type="dxa"/>
            <w:tcBorders>
              <w:top w:val="nil"/>
              <w:left w:val="nil"/>
              <w:bottom w:val="single" w:sz="8" w:space="0" w:color="auto"/>
              <w:right w:val="single" w:sz="8" w:space="0" w:color="auto"/>
            </w:tcBorders>
            <w:shd w:val="clear" w:color="auto" w:fill="auto"/>
            <w:vAlign w:val="center"/>
            <w:hideMark/>
          </w:tcPr>
          <w:p w14:paraId="14567D25"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(D)</w:t>
            </w:r>
          </w:p>
        </w:tc>
        <w:tc>
          <w:tcPr>
            <w:tcW w:w="1559" w:type="dxa"/>
            <w:tcBorders>
              <w:top w:val="nil"/>
              <w:left w:val="nil"/>
              <w:bottom w:val="single" w:sz="8" w:space="0" w:color="auto"/>
              <w:right w:val="single" w:sz="8" w:space="0" w:color="auto"/>
            </w:tcBorders>
            <w:shd w:val="clear" w:color="auto" w:fill="auto"/>
            <w:vAlign w:val="center"/>
            <w:hideMark/>
          </w:tcPr>
          <w:p w14:paraId="550BB63A"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(E)</w:t>
            </w:r>
          </w:p>
        </w:tc>
        <w:tc>
          <w:tcPr>
            <w:tcW w:w="2268" w:type="dxa"/>
            <w:tcBorders>
              <w:top w:val="nil"/>
              <w:left w:val="nil"/>
              <w:bottom w:val="single" w:sz="8" w:space="0" w:color="auto"/>
              <w:right w:val="single" w:sz="8" w:space="0" w:color="auto"/>
            </w:tcBorders>
            <w:shd w:val="clear" w:color="auto" w:fill="auto"/>
            <w:vAlign w:val="center"/>
            <w:hideMark/>
          </w:tcPr>
          <w:p w14:paraId="3D5ABB58"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5CD1E480"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(G)</w:t>
            </w:r>
          </w:p>
        </w:tc>
        <w:tc>
          <w:tcPr>
            <w:tcW w:w="2552" w:type="dxa"/>
            <w:tcBorders>
              <w:top w:val="nil"/>
              <w:left w:val="nil"/>
              <w:bottom w:val="single" w:sz="8" w:space="0" w:color="auto"/>
              <w:right w:val="single" w:sz="8" w:space="0" w:color="auto"/>
            </w:tcBorders>
          </w:tcPr>
          <w:p w14:paraId="7B37F1EA" w14:textId="77777777" w:rsidR="001E130A" w:rsidRPr="00E860B3" w:rsidRDefault="001E130A" w:rsidP="001E130A">
            <w:pPr>
              <w:jc w:val="center"/>
              <w:rPr>
                <w:rFonts w:cs="Calibri"/>
                <w:b/>
                <w:bCs/>
                <w:color w:val="000000"/>
                <w:sz w:val="20"/>
                <w:szCs w:val="20"/>
                <w:lang w:eastAsia="en-GB"/>
              </w:rPr>
            </w:pPr>
          </w:p>
        </w:tc>
      </w:tr>
      <w:tr w:rsidR="007B1C16" w:rsidRPr="00456D89" w14:paraId="2BBB1F19" w14:textId="77777777" w:rsidTr="00E860B3">
        <w:trPr>
          <w:trHeight w:val="309"/>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97CE8D7"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w:t>
            </w:r>
          </w:p>
        </w:tc>
        <w:tc>
          <w:tcPr>
            <w:tcW w:w="3261" w:type="dxa"/>
            <w:tcBorders>
              <w:top w:val="nil"/>
              <w:left w:val="nil"/>
              <w:bottom w:val="single" w:sz="4" w:space="0" w:color="auto"/>
              <w:right w:val="nil"/>
            </w:tcBorders>
            <w:shd w:val="clear" w:color="auto" w:fill="auto"/>
            <w:vAlign w:val="bottom"/>
            <w:hideMark/>
          </w:tcPr>
          <w:p w14:paraId="47FD7B70"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27550ED"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9AE7AC0"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14:paraId="45A7EBBF"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4</w:t>
            </w:r>
          </w:p>
        </w:tc>
        <w:tc>
          <w:tcPr>
            <w:tcW w:w="1559" w:type="dxa"/>
            <w:tcBorders>
              <w:top w:val="nil"/>
              <w:left w:val="nil"/>
              <w:bottom w:val="single" w:sz="4" w:space="0" w:color="auto"/>
              <w:right w:val="single" w:sz="4" w:space="0" w:color="auto"/>
            </w:tcBorders>
            <w:shd w:val="clear" w:color="auto" w:fill="auto"/>
            <w:vAlign w:val="center"/>
            <w:hideMark/>
          </w:tcPr>
          <w:p w14:paraId="560BC99D"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3</w:t>
            </w:r>
          </w:p>
        </w:tc>
        <w:tc>
          <w:tcPr>
            <w:tcW w:w="2268" w:type="dxa"/>
            <w:tcBorders>
              <w:top w:val="nil"/>
              <w:left w:val="nil"/>
              <w:bottom w:val="single" w:sz="4" w:space="0" w:color="auto"/>
              <w:right w:val="single" w:sz="4" w:space="0" w:color="auto"/>
            </w:tcBorders>
            <w:shd w:val="clear" w:color="auto" w:fill="auto"/>
            <w:vAlign w:val="center"/>
            <w:hideMark/>
          </w:tcPr>
          <w:p w14:paraId="1D4273F7"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19677BBC"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10</w:t>
            </w:r>
          </w:p>
        </w:tc>
        <w:tc>
          <w:tcPr>
            <w:tcW w:w="2552" w:type="dxa"/>
            <w:tcBorders>
              <w:top w:val="nil"/>
              <w:left w:val="nil"/>
              <w:bottom w:val="single" w:sz="4" w:space="0" w:color="auto"/>
              <w:right w:val="single" w:sz="8" w:space="0" w:color="auto"/>
            </w:tcBorders>
          </w:tcPr>
          <w:p w14:paraId="3202AD32" w14:textId="77777777" w:rsidR="001E130A" w:rsidRPr="00E860B3" w:rsidRDefault="001E130A" w:rsidP="001E130A">
            <w:pPr>
              <w:jc w:val="center"/>
              <w:rPr>
                <w:rFonts w:cs="Calibri"/>
                <w:b/>
                <w:bCs/>
                <w:color w:val="000000"/>
                <w:sz w:val="20"/>
                <w:szCs w:val="20"/>
                <w:lang w:eastAsia="en-GB"/>
              </w:rPr>
            </w:pPr>
          </w:p>
        </w:tc>
      </w:tr>
      <w:tr w:rsidR="007B1C16" w:rsidRPr="00456D89" w14:paraId="2DAAFEEF" w14:textId="77777777" w:rsidTr="00E860B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4A4C3F2"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w:t>
            </w:r>
          </w:p>
        </w:tc>
        <w:tc>
          <w:tcPr>
            <w:tcW w:w="3261" w:type="dxa"/>
            <w:tcBorders>
              <w:top w:val="nil"/>
              <w:left w:val="nil"/>
              <w:bottom w:val="single" w:sz="4" w:space="0" w:color="auto"/>
              <w:right w:val="nil"/>
            </w:tcBorders>
            <w:shd w:val="clear" w:color="auto" w:fill="auto"/>
            <w:vAlign w:val="bottom"/>
            <w:hideMark/>
          </w:tcPr>
          <w:p w14:paraId="7FFDE7C9"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AB21828"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D55A667"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14:paraId="49DD7829"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4</w:t>
            </w:r>
          </w:p>
        </w:tc>
        <w:tc>
          <w:tcPr>
            <w:tcW w:w="1559" w:type="dxa"/>
            <w:tcBorders>
              <w:top w:val="nil"/>
              <w:left w:val="nil"/>
              <w:bottom w:val="single" w:sz="4" w:space="0" w:color="auto"/>
              <w:right w:val="single" w:sz="4" w:space="0" w:color="auto"/>
            </w:tcBorders>
            <w:shd w:val="clear" w:color="auto" w:fill="auto"/>
            <w:vAlign w:val="center"/>
            <w:hideMark/>
          </w:tcPr>
          <w:p w14:paraId="5057A651" w14:textId="77777777" w:rsidR="001E130A" w:rsidRPr="00E860B3" w:rsidRDefault="001E130A" w:rsidP="001E130A">
            <w:pPr>
              <w:jc w:val="center"/>
              <w:rPr>
                <w:rFonts w:cs="Calibri"/>
                <w:b/>
                <w:bCs/>
                <w:sz w:val="20"/>
                <w:szCs w:val="20"/>
                <w:lang w:eastAsia="en-GB"/>
              </w:rPr>
            </w:pPr>
            <w:r w:rsidRPr="00E860B3">
              <w:rPr>
                <w:rFonts w:cs="Calibri"/>
                <w:b/>
                <w:bCs/>
                <w:sz w:val="20"/>
                <w:szCs w:val="20"/>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4D946112"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05CBBBE"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9</w:t>
            </w:r>
          </w:p>
        </w:tc>
        <w:tc>
          <w:tcPr>
            <w:tcW w:w="2552" w:type="dxa"/>
            <w:tcBorders>
              <w:top w:val="nil"/>
              <w:left w:val="nil"/>
              <w:bottom w:val="single" w:sz="4" w:space="0" w:color="auto"/>
              <w:right w:val="single" w:sz="8" w:space="0" w:color="auto"/>
            </w:tcBorders>
          </w:tcPr>
          <w:p w14:paraId="109B3773" w14:textId="77777777" w:rsidR="001E130A" w:rsidRPr="00E860B3" w:rsidRDefault="001E130A" w:rsidP="001E130A">
            <w:pPr>
              <w:jc w:val="center"/>
              <w:rPr>
                <w:rFonts w:cs="Calibri"/>
                <w:b/>
                <w:bCs/>
                <w:color w:val="000000"/>
                <w:sz w:val="20"/>
                <w:szCs w:val="20"/>
                <w:lang w:eastAsia="en-GB"/>
              </w:rPr>
            </w:pPr>
          </w:p>
        </w:tc>
      </w:tr>
      <w:tr w:rsidR="007B1C16" w:rsidRPr="00456D89" w14:paraId="740BEB93" w14:textId="77777777" w:rsidTr="00E860B3">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1402ED98"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3</w:t>
            </w:r>
          </w:p>
        </w:tc>
        <w:tc>
          <w:tcPr>
            <w:tcW w:w="3261" w:type="dxa"/>
            <w:tcBorders>
              <w:top w:val="nil"/>
              <w:left w:val="nil"/>
              <w:bottom w:val="single" w:sz="8" w:space="0" w:color="auto"/>
              <w:right w:val="nil"/>
            </w:tcBorders>
            <w:shd w:val="clear" w:color="auto" w:fill="auto"/>
            <w:vAlign w:val="bottom"/>
            <w:hideMark/>
          </w:tcPr>
          <w:p w14:paraId="4F61A0BB"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6F600ED5"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325E69B"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w:t>
            </w:r>
          </w:p>
        </w:tc>
        <w:tc>
          <w:tcPr>
            <w:tcW w:w="992" w:type="dxa"/>
            <w:tcBorders>
              <w:top w:val="nil"/>
              <w:left w:val="nil"/>
              <w:bottom w:val="single" w:sz="8" w:space="0" w:color="auto"/>
              <w:right w:val="single" w:sz="4" w:space="0" w:color="auto"/>
            </w:tcBorders>
            <w:shd w:val="clear" w:color="auto" w:fill="auto"/>
            <w:vAlign w:val="center"/>
            <w:hideMark/>
          </w:tcPr>
          <w:p w14:paraId="700CB16E"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4</w:t>
            </w:r>
          </w:p>
        </w:tc>
        <w:tc>
          <w:tcPr>
            <w:tcW w:w="1559" w:type="dxa"/>
            <w:tcBorders>
              <w:top w:val="nil"/>
              <w:left w:val="nil"/>
              <w:bottom w:val="single" w:sz="8" w:space="0" w:color="auto"/>
              <w:right w:val="single" w:sz="4" w:space="0" w:color="auto"/>
            </w:tcBorders>
            <w:shd w:val="clear" w:color="000000" w:fill="A6A6A6"/>
            <w:vAlign w:val="center"/>
            <w:hideMark/>
          </w:tcPr>
          <w:p w14:paraId="31FFC318"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3BEC4C8E"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341BF72"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6</w:t>
            </w:r>
          </w:p>
        </w:tc>
        <w:tc>
          <w:tcPr>
            <w:tcW w:w="2552" w:type="dxa"/>
            <w:tcBorders>
              <w:top w:val="nil"/>
              <w:left w:val="nil"/>
              <w:bottom w:val="single" w:sz="8" w:space="0" w:color="auto"/>
              <w:right w:val="single" w:sz="8" w:space="0" w:color="auto"/>
            </w:tcBorders>
          </w:tcPr>
          <w:p w14:paraId="3C5A6CC7" w14:textId="77777777" w:rsidR="001E130A" w:rsidRPr="00E860B3" w:rsidRDefault="001E130A" w:rsidP="001E130A">
            <w:pPr>
              <w:jc w:val="center"/>
              <w:rPr>
                <w:rFonts w:cs="Calibri"/>
                <w:b/>
                <w:bCs/>
                <w:color w:val="000000"/>
                <w:sz w:val="20"/>
                <w:szCs w:val="20"/>
                <w:lang w:eastAsia="en-GB"/>
              </w:rPr>
            </w:pPr>
          </w:p>
        </w:tc>
      </w:tr>
      <w:tr w:rsidR="007B1C16" w:rsidRPr="00456D89" w14:paraId="26F751BC" w14:textId="77777777" w:rsidTr="00E860B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8596C14"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4</w:t>
            </w:r>
          </w:p>
        </w:tc>
        <w:tc>
          <w:tcPr>
            <w:tcW w:w="3261" w:type="dxa"/>
            <w:tcBorders>
              <w:top w:val="nil"/>
              <w:left w:val="nil"/>
              <w:bottom w:val="single" w:sz="4" w:space="0" w:color="auto"/>
              <w:right w:val="nil"/>
            </w:tcBorders>
            <w:shd w:val="clear" w:color="auto" w:fill="auto"/>
            <w:vAlign w:val="bottom"/>
            <w:hideMark/>
          </w:tcPr>
          <w:p w14:paraId="6993F08A"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B7FBD97"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E99336F"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7656DA40"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w:t>
            </w:r>
          </w:p>
        </w:tc>
        <w:tc>
          <w:tcPr>
            <w:tcW w:w="1559" w:type="dxa"/>
            <w:tcBorders>
              <w:top w:val="nil"/>
              <w:left w:val="nil"/>
              <w:bottom w:val="single" w:sz="4" w:space="0" w:color="auto"/>
              <w:right w:val="single" w:sz="4" w:space="0" w:color="auto"/>
            </w:tcBorders>
            <w:shd w:val="clear" w:color="auto" w:fill="auto"/>
            <w:vAlign w:val="center"/>
            <w:hideMark/>
          </w:tcPr>
          <w:p w14:paraId="7CFFBA8A" w14:textId="77777777" w:rsidR="001E130A" w:rsidRPr="00E860B3" w:rsidRDefault="001E130A" w:rsidP="001E130A">
            <w:pPr>
              <w:jc w:val="center"/>
              <w:rPr>
                <w:rFonts w:cs="Calibri"/>
                <w:b/>
                <w:bCs/>
                <w:sz w:val="20"/>
                <w:szCs w:val="20"/>
                <w:lang w:eastAsia="en-GB"/>
              </w:rPr>
            </w:pPr>
            <w:r w:rsidRPr="00E860B3">
              <w:rPr>
                <w:rFonts w:cs="Calibri"/>
                <w:b/>
                <w:bCs/>
                <w:sz w:val="20"/>
                <w:szCs w:val="20"/>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79A4328C" w14:textId="77777777" w:rsidR="001E130A" w:rsidRPr="00E860B3" w:rsidRDefault="001E130A" w:rsidP="001E130A">
            <w:pPr>
              <w:jc w:val="center"/>
              <w:rPr>
                <w:rFonts w:cs="Calibri"/>
                <w:b/>
                <w:bCs/>
                <w:sz w:val="20"/>
                <w:szCs w:val="20"/>
                <w:lang w:eastAsia="en-GB"/>
              </w:rPr>
            </w:pPr>
            <w:r w:rsidRPr="00E860B3">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2B340CC9"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5</w:t>
            </w:r>
          </w:p>
        </w:tc>
        <w:tc>
          <w:tcPr>
            <w:tcW w:w="2552" w:type="dxa"/>
            <w:tcBorders>
              <w:top w:val="nil"/>
              <w:left w:val="nil"/>
              <w:bottom w:val="single" w:sz="4" w:space="0" w:color="auto"/>
              <w:right w:val="single" w:sz="8" w:space="0" w:color="auto"/>
            </w:tcBorders>
          </w:tcPr>
          <w:p w14:paraId="06DB5277" w14:textId="77777777" w:rsidR="001E130A" w:rsidRPr="00E860B3" w:rsidRDefault="001E130A" w:rsidP="001E130A">
            <w:pPr>
              <w:jc w:val="center"/>
              <w:rPr>
                <w:rFonts w:cs="Calibri"/>
                <w:b/>
                <w:bCs/>
                <w:color w:val="000000"/>
                <w:sz w:val="20"/>
                <w:szCs w:val="20"/>
                <w:lang w:eastAsia="en-GB"/>
              </w:rPr>
            </w:pPr>
          </w:p>
        </w:tc>
      </w:tr>
      <w:tr w:rsidR="007B1C16" w:rsidRPr="00456D89" w14:paraId="1C7280FF" w14:textId="77777777" w:rsidTr="00E860B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9075D1B"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5</w:t>
            </w:r>
          </w:p>
        </w:tc>
        <w:tc>
          <w:tcPr>
            <w:tcW w:w="3261" w:type="dxa"/>
            <w:tcBorders>
              <w:top w:val="nil"/>
              <w:left w:val="nil"/>
              <w:bottom w:val="single" w:sz="4" w:space="0" w:color="auto"/>
              <w:right w:val="nil"/>
            </w:tcBorders>
            <w:shd w:val="clear" w:color="auto" w:fill="auto"/>
            <w:vAlign w:val="bottom"/>
            <w:hideMark/>
          </w:tcPr>
          <w:p w14:paraId="2A8BBD69"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DEE2E80"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57AB7AC"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0FE50CCA"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w:t>
            </w:r>
          </w:p>
        </w:tc>
        <w:tc>
          <w:tcPr>
            <w:tcW w:w="1559" w:type="dxa"/>
            <w:tcBorders>
              <w:top w:val="nil"/>
              <w:left w:val="nil"/>
              <w:bottom w:val="single" w:sz="4" w:space="0" w:color="auto"/>
              <w:right w:val="single" w:sz="4" w:space="0" w:color="auto"/>
            </w:tcBorders>
            <w:shd w:val="clear" w:color="auto" w:fill="auto"/>
            <w:vAlign w:val="center"/>
            <w:hideMark/>
          </w:tcPr>
          <w:p w14:paraId="612869E9" w14:textId="77777777" w:rsidR="001E130A" w:rsidRPr="00E860B3" w:rsidRDefault="001E130A" w:rsidP="001E130A">
            <w:pPr>
              <w:jc w:val="center"/>
              <w:rPr>
                <w:rFonts w:cs="Calibri"/>
                <w:b/>
                <w:bCs/>
                <w:sz w:val="20"/>
                <w:szCs w:val="20"/>
                <w:lang w:eastAsia="en-GB"/>
              </w:rPr>
            </w:pPr>
            <w:r w:rsidRPr="00E860B3">
              <w:rPr>
                <w:rFonts w:cs="Calibri"/>
                <w:b/>
                <w:bCs/>
                <w:sz w:val="20"/>
                <w:szCs w:val="20"/>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66740940"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0C93D4E3"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4</w:t>
            </w:r>
          </w:p>
        </w:tc>
        <w:tc>
          <w:tcPr>
            <w:tcW w:w="2552" w:type="dxa"/>
            <w:tcBorders>
              <w:top w:val="nil"/>
              <w:left w:val="nil"/>
              <w:bottom w:val="single" w:sz="4" w:space="0" w:color="auto"/>
              <w:right w:val="single" w:sz="8" w:space="0" w:color="auto"/>
            </w:tcBorders>
          </w:tcPr>
          <w:p w14:paraId="1E5ACCE0" w14:textId="77777777" w:rsidR="001E130A" w:rsidRPr="00E860B3" w:rsidRDefault="001E130A" w:rsidP="001E130A">
            <w:pPr>
              <w:jc w:val="center"/>
              <w:rPr>
                <w:rFonts w:cs="Calibri"/>
                <w:b/>
                <w:bCs/>
                <w:color w:val="000000"/>
                <w:sz w:val="20"/>
                <w:szCs w:val="20"/>
                <w:lang w:eastAsia="en-GB"/>
              </w:rPr>
            </w:pPr>
          </w:p>
        </w:tc>
      </w:tr>
      <w:tr w:rsidR="007B1C16" w:rsidRPr="00456D89" w14:paraId="406DE2A0" w14:textId="77777777" w:rsidTr="00E860B3">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6FCB8562"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6</w:t>
            </w:r>
          </w:p>
        </w:tc>
        <w:tc>
          <w:tcPr>
            <w:tcW w:w="3261" w:type="dxa"/>
            <w:tcBorders>
              <w:top w:val="nil"/>
              <w:left w:val="nil"/>
              <w:bottom w:val="single" w:sz="8" w:space="0" w:color="auto"/>
              <w:right w:val="nil"/>
            </w:tcBorders>
            <w:shd w:val="clear" w:color="auto" w:fill="auto"/>
            <w:vAlign w:val="bottom"/>
            <w:hideMark/>
          </w:tcPr>
          <w:p w14:paraId="6DC8FD21"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2A3D6FE"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27BBFC9"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w:t>
            </w:r>
          </w:p>
        </w:tc>
        <w:tc>
          <w:tcPr>
            <w:tcW w:w="992" w:type="dxa"/>
            <w:tcBorders>
              <w:top w:val="nil"/>
              <w:left w:val="nil"/>
              <w:bottom w:val="single" w:sz="8" w:space="0" w:color="auto"/>
              <w:right w:val="single" w:sz="4" w:space="0" w:color="auto"/>
            </w:tcBorders>
            <w:shd w:val="clear" w:color="auto" w:fill="auto"/>
            <w:vAlign w:val="center"/>
            <w:hideMark/>
          </w:tcPr>
          <w:p w14:paraId="10798958"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w:t>
            </w:r>
          </w:p>
        </w:tc>
        <w:tc>
          <w:tcPr>
            <w:tcW w:w="1559" w:type="dxa"/>
            <w:tcBorders>
              <w:top w:val="nil"/>
              <w:left w:val="nil"/>
              <w:bottom w:val="single" w:sz="8" w:space="0" w:color="auto"/>
              <w:right w:val="single" w:sz="4" w:space="0" w:color="auto"/>
            </w:tcBorders>
            <w:shd w:val="clear" w:color="000000" w:fill="A6A6A6"/>
            <w:vAlign w:val="center"/>
            <w:hideMark/>
          </w:tcPr>
          <w:p w14:paraId="2196AA3F"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2C0DEBFC"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D22E5C2"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3</w:t>
            </w:r>
          </w:p>
        </w:tc>
        <w:tc>
          <w:tcPr>
            <w:tcW w:w="2552" w:type="dxa"/>
            <w:tcBorders>
              <w:top w:val="nil"/>
              <w:left w:val="nil"/>
              <w:bottom w:val="single" w:sz="8" w:space="0" w:color="auto"/>
              <w:right w:val="single" w:sz="8" w:space="0" w:color="auto"/>
            </w:tcBorders>
          </w:tcPr>
          <w:p w14:paraId="2ED51AB2" w14:textId="77777777" w:rsidR="001E130A" w:rsidRPr="00E860B3" w:rsidRDefault="001E130A" w:rsidP="001E130A">
            <w:pPr>
              <w:jc w:val="center"/>
              <w:rPr>
                <w:rFonts w:cs="Calibri"/>
                <w:b/>
                <w:bCs/>
                <w:color w:val="000000"/>
                <w:sz w:val="20"/>
                <w:szCs w:val="20"/>
                <w:lang w:eastAsia="en-GB"/>
              </w:rPr>
            </w:pPr>
          </w:p>
        </w:tc>
      </w:tr>
      <w:tr w:rsidR="007B1C16" w:rsidRPr="00456D89" w14:paraId="39A7251B" w14:textId="77777777" w:rsidTr="00E860B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29BE44C"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7</w:t>
            </w:r>
          </w:p>
        </w:tc>
        <w:tc>
          <w:tcPr>
            <w:tcW w:w="3261" w:type="dxa"/>
            <w:tcBorders>
              <w:top w:val="nil"/>
              <w:left w:val="nil"/>
              <w:bottom w:val="single" w:sz="4" w:space="0" w:color="auto"/>
              <w:right w:val="nil"/>
            </w:tcBorders>
            <w:shd w:val="clear" w:color="auto" w:fill="auto"/>
            <w:vAlign w:val="bottom"/>
            <w:hideMark/>
          </w:tcPr>
          <w:p w14:paraId="41921F16"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DBF62EA"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2426F44"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0,5</w:t>
            </w:r>
          </w:p>
        </w:tc>
        <w:tc>
          <w:tcPr>
            <w:tcW w:w="992" w:type="dxa"/>
            <w:tcBorders>
              <w:top w:val="nil"/>
              <w:left w:val="nil"/>
              <w:bottom w:val="single" w:sz="4" w:space="0" w:color="auto"/>
              <w:right w:val="single" w:sz="4" w:space="0" w:color="auto"/>
            </w:tcBorders>
            <w:shd w:val="clear" w:color="auto" w:fill="auto"/>
            <w:vAlign w:val="center"/>
            <w:hideMark/>
          </w:tcPr>
          <w:p w14:paraId="59B36FC0"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w:t>
            </w:r>
          </w:p>
        </w:tc>
        <w:tc>
          <w:tcPr>
            <w:tcW w:w="1559" w:type="dxa"/>
            <w:tcBorders>
              <w:top w:val="nil"/>
              <w:left w:val="nil"/>
              <w:bottom w:val="single" w:sz="4" w:space="0" w:color="auto"/>
              <w:right w:val="single" w:sz="4" w:space="0" w:color="auto"/>
            </w:tcBorders>
            <w:shd w:val="clear" w:color="auto" w:fill="auto"/>
            <w:vAlign w:val="center"/>
            <w:hideMark/>
          </w:tcPr>
          <w:p w14:paraId="53D2EFBE" w14:textId="77777777" w:rsidR="001E130A" w:rsidRPr="00E860B3" w:rsidRDefault="001E130A" w:rsidP="001E130A">
            <w:pPr>
              <w:jc w:val="center"/>
              <w:rPr>
                <w:rFonts w:cs="Calibri"/>
                <w:b/>
                <w:bCs/>
                <w:sz w:val="20"/>
                <w:szCs w:val="20"/>
                <w:lang w:eastAsia="en-GB"/>
              </w:rPr>
            </w:pPr>
            <w:r w:rsidRPr="00E860B3">
              <w:rPr>
                <w:rFonts w:cs="Calibri"/>
                <w:b/>
                <w:bCs/>
                <w:sz w:val="20"/>
                <w:szCs w:val="20"/>
                <w:lang w:eastAsia="en-GB"/>
              </w:rPr>
              <w:t>0,5</w:t>
            </w:r>
          </w:p>
        </w:tc>
        <w:tc>
          <w:tcPr>
            <w:tcW w:w="2268" w:type="dxa"/>
            <w:tcBorders>
              <w:top w:val="nil"/>
              <w:left w:val="nil"/>
              <w:bottom w:val="single" w:sz="4" w:space="0" w:color="auto"/>
              <w:right w:val="single" w:sz="4" w:space="0" w:color="auto"/>
            </w:tcBorders>
            <w:shd w:val="clear" w:color="auto" w:fill="auto"/>
            <w:vAlign w:val="center"/>
            <w:hideMark/>
          </w:tcPr>
          <w:p w14:paraId="5E442171" w14:textId="77777777" w:rsidR="001E130A" w:rsidRPr="00E860B3" w:rsidRDefault="001E130A" w:rsidP="001E130A">
            <w:pPr>
              <w:jc w:val="center"/>
              <w:rPr>
                <w:rFonts w:cs="Calibri"/>
                <w:b/>
                <w:bCs/>
                <w:sz w:val="20"/>
                <w:szCs w:val="20"/>
                <w:lang w:eastAsia="en-GB"/>
              </w:rPr>
            </w:pPr>
            <w:r w:rsidRPr="00E860B3">
              <w:rPr>
                <w:rFonts w:cs="Calibri"/>
                <w:b/>
                <w:bCs/>
                <w:sz w:val="20"/>
                <w:szCs w:val="20"/>
                <w:lang w:eastAsia="en-GB"/>
              </w:rPr>
              <w:t>0,5</w:t>
            </w:r>
          </w:p>
        </w:tc>
        <w:tc>
          <w:tcPr>
            <w:tcW w:w="992" w:type="dxa"/>
            <w:tcBorders>
              <w:top w:val="nil"/>
              <w:left w:val="nil"/>
              <w:bottom w:val="single" w:sz="4" w:space="0" w:color="auto"/>
              <w:right w:val="single" w:sz="8" w:space="0" w:color="auto"/>
            </w:tcBorders>
            <w:shd w:val="clear" w:color="auto" w:fill="auto"/>
            <w:vAlign w:val="center"/>
            <w:hideMark/>
          </w:tcPr>
          <w:p w14:paraId="76C3C896"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2,5</w:t>
            </w:r>
          </w:p>
        </w:tc>
        <w:tc>
          <w:tcPr>
            <w:tcW w:w="2552" w:type="dxa"/>
            <w:tcBorders>
              <w:top w:val="nil"/>
              <w:left w:val="nil"/>
              <w:bottom w:val="single" w:sz="4" w:space="0" w:color="auto"/>
              <w:right w:val="single" w:sz="8" w:space="0" w:color="auto"/>
            </w:tcBorders>
          </w:tcPr>
          <w:p w14:paraId="4FF308D8" w14:textId="77777777" w:rsidR="001E130A" w:rsidRPr="00E860B3" w:rsidRDefault="001E130A" w:rsidP="001E130A">
            <w:pPr>
              <w:jc w:val="center"/>
              <w:rPr>
                <w:rFonts w:cs="Calibri"/>
                <w:b/>
                <w:bCs/>
                <w:color w:val="000000"/>
                <w:sz w:val="20"/>
                <w:szCs w:val="20"/>
                <w:lang w:eastAsia="en-GB"/>
              </w:rPr>
            </w:pPr>
          </w:p>
        </w:tc>
      </w:tr>
      <w:tr w:rsidR="007B1C16" w:rsidRPr="00456D89" w14:paraId="1A98C8A2" w14:textId="77777777" w:rsidTr="00E860B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C474018"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8</w:t>
            </w:r>
          </w:p>
        </w:tc>
        <w:tc>
          <w:tcPr>
            <w:tcW w:w="3261" w:type="dxa"/>
            <w:tcBorders>
              <w:top w:val="nil"/>
              <w:left w:val="nil"/>
              <w:bottom w:val="single" w:sz="4" w:space="0" w:color="auto"/>
              <w:right w:val="nil"/>
            </w:tcBorders>
            <w:shd w:val="clear" w:color="auto" w:fill="auto"/>
            <w:vAlign w:val="bottom"/>
            <w:hideMark/>
          </w:tcPr>
          <w:p w14:paraId="3472B6E8"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FDFA21F"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15B4FD0"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0,5</w:t>
            </w:r>
          </w:p>
        </w:tc>
        <w:tc>
          <w:tcPr>
            <w:tcW w:w="992" w:type="dxa"/>
            <w:tcBorders>
              <w:top w:val="nil"/>
              <w:left w:val="nil"/>
              <w:bottom w:val="single" w:sz="4" w:space="0" w:color="auto"/>
              <w:right w:val="single" w:sz="4" w:space="0" w:color="auto"/>
            </w:tcBorders>
            <w:shd w:val="clear" w:color="auto" w:fill="auto"/>
            <w:vAlign w:val="center"/>
            <w:hideMark/>
          </w:tcPr>
          <w:p w14:paraId="17119C28"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w:t>
            </w:r>
          </w:p>
        </w:tc>
        <w:tc>
          <w:tcPr>
            <w:tcW w:w="1559" w:type="dxa"/>
            <w:tcBorders>
              <w:top w:val="nil"/>
              <w:left w:val="nil"/>
              <w:bottom w:val="single" w:sz="4" w:space="0" w:color="auto"/>
              <w:right w:val="single" w:sz="4" w:space="0" w:color="auto"/>
            </w:tcBorders>
            <w:shd w:val="clear" w:color="auto" w:fill="auto"/>
            <w:vAlign w:val="center"/>
            <w:hideMark/>
          </w:tcPr>
          <w:p w14:paraId="19A069D9" w14:textId="77777777" w:rsidR="001E130A" w:rsidRPr="00E860B3" w:rsidRDefault="001E130A" w:rsidP="001E130A">
            <w:pPr>
              <w:jc w:val="center"/>
              <w:rPr>
                <w:rFonts w:cs="Calibri"/>
                <w:b/>
                <w:bCs/>
                <w:sz w:val="20"/>
                <w:szCs w:val="20"/>
                <w:lang w:eastAsia="en-GB"/>
              </w:rPr>
            </w:pPr>
            <w:r w:rsidRPr="00E860B3">
              <w:rPr>
                <w:rFonts w:cs="Calibri"/>
                <w:b/>
                <w:bCs/>
                <w:sz w:val="20"/>
                <w:szCs w:val="20"/>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3A096FF7"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719312C"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2</w:t>
            </w:r>
          </w:p>
        </w:tc>
        <w:tc>
          <w:tcPr>
            <w:tcW w:w="2552" w:type="dxa"/>
            <w:tcBorders>
              <w:top w:val="nil"/>
              <w:left w:val="nil"/>
              <w:bottom w:val="single" w:sz="4" w:space="0" w:color="auto"/>
              <w:right w:val="single" w:sz="8" w:space="0" w:color="auto"/>
            </w:tcBorders>
          </w:tcPr>
          <w:p w14:paraId="3C8021AD" w14:textId="77777777" w:rsidR="001E130A" w:rsidRPr="00E860B3" w:rsidRDefault="001E130A" w:rsidP="001E130A">
            <w:pPr>
              <w:jc w:val="center"/>
              <w:rPr>
                <w:rFonts w:cs="Calibri"/>
                <w:b/>
                <w:bCs/>
                <w:color w:val="000000"/>
                <w:sz w:val="20"/>
                <w:szCs w:val="20"/>
                <w:lang w:eastAsia="en-GB"/>
              </w:rPr>
            </w:pPr>
          </w:p>
        </w:tc>
      </w:tr>
      <w:tr w:rsidR="007B1C16" w:rsidRPr="00456D89" w14:paraId="2DD83D6E" w14:textId="77777777" w:rsidTr="00E860B3">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7255C012"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9</w:t>
            </w:r>
          </w:p>
        </w:tc>
        <w:tc>
          <w:tcPr>
            <w:tcW w:w="3261" w:type="dxa"/>
            <w:tcBorders>
              <w:top w:val="nil"/>
              <w:left w:val="nil"/>
              <w:bottom w:val="single" w:sz="8" w:space="0" w:color="auto"/>
              <w:right w:val="nil"/>
            </w:tcBorders>
            <w:shd w:val="clear" w:color="auto" w:fill="auto"/>
            <w:vAlign w:val="bottom"/>
            <w:hideMark/>
          </w:tcPr>
          <w:p w14:paraId="5EB66ED8"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7C73B7F"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142479C"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0,5</w:t>
            </w:r>
          </w:p>
        </w:tc>
        <w:tc>
          <w:tcPr>
            <w:tcW w:w="992" w:type="dxa"/>
            <w:tcBorders>
              <w:top w:val="nil"/>
              <w:left w:val="nil"/>
              <w:bottom w:val="single" w:sz="8" w:space="0" w:color="auto"/>
              <w:right w:val="single" w:sz="4" w:space="0" w:color="auto"/>
            </w:tcBorders>
            <w:shd w:val="clear" w:color="auto" w:fill="auto"/>
            <w:vAlign w:val="center"/>
            <w:hideMark/>
          </w:tcPr>
          <w:p w14:paraId="76C208A8"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w:t>
            </w:r>
          </w:p>
        </w:tc>
        <w:tc>
          <w:tcPr>
            <w:tcW w:w="1559" w:type="dxa"/>
            <w:tcBorders>
              <w:top w:val="nil"/>
              <w:left w:val="nil"/>
              <w:bottom w:val="single" w:sz="8" w:space="0" w:color="auto"/>
              <w:right w:val="single" w:sz="4" w:space="0" w:color="auto"/>
            </w:tcBorders>
            <w:shd w:val="clear" w:color="000000" w:fill="A6A6A6"/>
            <w:vAlign w:val="center"/>
            <w:hideMark/>
          </w:tcPr>
          <w:p w14:paraId="0CD2FED5"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1586F724" w14:textId="77777777" w:rsidR="001E130A" w:rsidRPr="00E860B3" w:rsidRDefault="001E130A" w:rsidP="001E130A">
            <w:pPr>
              <w:jc w:val="center"/>
              <w:rPr>
                <w:rFonts w:cs="Calibri"/>
                <w:sz w:val="20"/>
                <w:szCs w:val="20"/>
                <w:lang w:eastAsia="en-GB"/>
              </w:rPr>
            </w:pPr>
            <w:r w:rsidRPr="00E860B3">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5C3D7AC"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1,5</w:t>
            </w:r>
          </w:p>
        </w:tc>
        <w:tc>
          <w:tcPr>
            <w:tcW w:w="2552" w:type="dxa"/>
            <w:tcBorders>
              <w:top w:val="nil"/>
              <w:left w:val="nil"/>
              <w:bottom w:val="single" w:sz="8" w:space="0" w:color="auto"/>
              <w:right w:val="single" w:sz="8" w:space="0" w:color="auto"/>
            </w:tcBorders>
          </w:tcPr>
          <w:p w14:paraId="7535D924" w14:textId="77777777" w:rsidR="001E130A" w:rsidRPr="00E860B3" w:rsidRDefault="001E130A" w:rsidP="001E130A">
            <w:pPr>
              <w:jc w:val="center"/>
              <w:rPr>
                <w:rFonts w:cs="Calibri"/>
                <w:b/>
                <w:bCs/>
                <w:color w:val="000000"/>
                <w:sz w:val="20"/>
                <w:szCs w:val="20"/>
                <w:lang w:eastAsia="en-GB"/>
              </w:rPr>
            </w:pPr>
          </w:p>
        </w:tc>
      </w:tr>
      <w:tr w:rsidR="007B1C16" w:rsidRPr="00456D89" w14:paraId="09C2B143" w14:textId="77777777" w:rsidTr="00E860B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BB96878"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10</w:t>
            </w:r>
          </w:p>
        </w:tc>
        <w:tc>
          <w:tcPr>
            <w:tcW w:w="3261" w:type="dxa"/>
            <w:tcBorders>
              <w:top w:val="nil"/>
              <w:left w:val="nil"/>
              <w:bottom w:val="single" w:sz="4" w:space="0" w:color="auto"/>
              <w:right w:val="nil"/>
            </w:tcBorders>
            <w:shd w:val="clear" w:color="auto" w:fill="auto"/>
            <w:vAlign w:val="bottom"/>
            <w:hideMark/>
          </w:tcPr>
          <w:p w14:paraId="72E9B6AE"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B12316B"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3FE8141"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65B17AF8"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559" w:type="dxa"/>
            <w:tcBorders>
              <w:top w:val="nil"/>
              <w:left w:val="nil"/>
              <w:bottom w:val="single" w:sz="4" w:space="0" w:color="auto"/>
              <w:right w:val="single" w:sz="4" w:space="0" w:color="auto"/>
            </w:tcBorders>
            <w:shd w:val="clear" w:color="auto" w:fill="auto"/>
            <w:vAlign w:val="center"/>
            <w:hideMark/>
          </w:tcPr>
          <w:p w14:paraId="64C76C8F"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519C9C70"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002A6383"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75383E80" w14:textId="77777777" w:rsidR="001E130A" w:rsidRPr="00E860B3" w:rsidRDefault="001E130A" w:rsidP="001E130A">
            <w:pPr>
              <w:jc w:val="center"/>
              <w:rPr>
                <w:rFonts w:cs="Calibri"/>
                <w:b/>
                <w:bCs/>
                <w:color w:val="000000"/>
                <w:sz w:val="20"/>
                <w:szCs w:val="20"/>
                <w:lang w:eastAsia="en-GB"/>
              </w:rPr>
            </w:pPr>
          </w:p>
        </w:tc>
      </w:tr>
      <w:tr w:rsidR="007B1C16" w:rsidRPr="00456D89" w14:paraId="23616E23" w14:textId="77777777" w:rsidTr="00E860B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D17037A"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11</w:t>
            </w:r>
          </w:p>
        </w:tc>
        <w:tc>
          <w:tcPr>
            <w:tcW w:w="3261" w:type="dxa"/>
            <w:tcBorders>
              <w:top w:val="nil"/>
              <w:left w:val="nil"/>
              <w:bottom w:val="single" w:sz="4" w:space="0" w:color="auto"/>
              <w:right w:val="nil"/>
            </w:tcBorders>
            <w:shd w:val="clear" w:color="auto" w:fill="auto"/>
            <w:vAlign w:val="bottom"/>
            <w:hideMark/>
          </w:tcPr>
          <w:p w14:paraId="46ED1245"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FE2CEB1"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B2005D1"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668BC82A"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559" w:type="dxa"/>
            <w:tcBorders>
              <w:top w:val="nil"/>
              <w:left w:val="nil"/>
              <w:bottom w:val="single" w:sz="4" w:space="0" w:color="auto"/>
              <w:right w:val="single" w:sz="4" w:space="0" w:color="auto"/>
            </w:tcBorders>
            <w:shd w:val="clear" w:color="auto" w:fill="auto"/>
            <w:vAlign w:val="center"/>
            <w:hideMark/>
          </w:tcPr>
          <w:p w14:paraId="1B8AD7AA"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38805785"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EAA5D16"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58C1F1AD" w14:textId="77777777" w:rsidR="001E130A" w:rsidRPr="00E860B3" w:rsidRDefault="001E130A" w:rsidP="001E130A">
            <w:pPr>
              <w:jc w:val="center"/>
              <w:rPr>
                <w:rFonts w:cs="Calibri"/>
                <w:b/>
                <w:bCs/>
                <w:color w:val="000000"/>
                <w:sz w:val="20"/>
                <w:szCs w:val="20"/>
                <w:lang w:eastAsia="en-GB"/>
              </w:rPr>
            </w:pPr>
          </w:p>
        </w:tc>
      </w:tr>
      <w:tr w:rsidR="007B1C16" w:rsidRPr="00456D89" w14:paraId="666BC309" w14:textId="77777777" w:rsidTr="00E860B3">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BCB0AF4"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12</w:t>
            </w:r>
          </w:p>
        </w:tc>
        <w:tc>
          <w:tcPr>
            <w:tcW w:w="3261" w:type="dxa"/>
            <w:tcBorders>
              <w:top w:val="nil"/>
              <w:left w:val="nil"/>
              <w:bottom w:val="single" w:sz="4" w:space="0" w:color="auto"/>
              <w:right w:val="nil"/>
            </w:tcBorders>
            <w:shd w:val="clear" w:color="auto" w:fill="auto"/>
            <w:vAlign w:val="bottom"/>
            <w:hideMark/>
          </w:tcPr>
          <w:p w14:paraId="67703577"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6BFF5C3"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D442A62"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5B1AC4B2"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559" w:type="dxa"/>
            <w:tcBorders>
              <w:top w:val="nil"/>
              <w:left w:val="nil"/>
              <w:bottom w:val="single" w:sz="4" w:space="0" w:color="auto"/>
              <w:right w:val="single" w:sz="4" w:space="0" w:color="auto"/>
            </w:tcBorders>
            <w:shd w:val="clear" w:color="auto" w:fill="auto"/>
            <w:vAlign w:val="center"/>
            <w:hideMark/>
          </w:tcPr>
          <w:p w14:paraId="2CF8CB5D"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5F9E7B6F"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DF24A8F"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332325BE" w14:textId="77777777" w:rsidR="001E130A" w:rsidRPr="00E860B3" w:rsidRDefault="001E130A" w:rsidP="001E130A">
            <w:pPr>
              <w:jc w:val="center"/>
              <w:rPr>
                <w:rFonts w:cs="Calibri"/>
                <w:b/>
                <w:bCs/>
                <w:color w:val="000000"/>
                <w:sz w:val="20"/>
                <w:szCs w:val="20"/>
                <w:lang w:eastAsia="en-GB"/>
              </w:rPr>
            </w:pPr>
          </w:p>
        </w:tc>
      </w:tr>
      <w:tr w:rsidR="007B1C16" w:rsidRPr="00456D89" w14:paraId="4AB1BBFD" w14:textId="77777777" w:rsidTr="00E860B3">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4F262861"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13</w:t>
            </w:r>
          </w:p>
        </w:tc>
        <w:tc>
          <w:tcPr>
            <w:tcW w:w="3261" w:type="dxa"/>
            <w:tcBorders>
              <w:top w:val="nil"/>
              <w:left w:val="nil"/>
              <w:bottom w:val="single" w:sz="8" w:space="0" w:color="auto"/>
              <w:right w:val="nil"/>
            </w:tcBorders>
            <w:shd w:val="clear" w:color="auto" w:fill="auto"/>
            <w:vAlign w:val="bottom"/>
            <w:hideMark/>
          </w:tcPr>
          <w:p w14:paraId="05E7F19A"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2E2C44B0"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353E010"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992" w:type="dxa"/>
            <w:tcBorders>
              <w:top w:val="nil"/>
              <w:left w:val="nil"/>
              <w:bottom w:val="single" w:sz="8" w:space="0" w:color="auto"/>
              <w:right w:val="single" w:sz="4" w:space="0" w:color="auto"/>
            </w:tcBorders>
            <w:shd w:val="clear" w:color="auto" w:fill="auto"/>
            <w:vAlign w:val="center"/>
            <w:hideMark/>
          </w:tcPr>
          <w:p w14:paraId="73C7B4A1"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1559" w:type="dxa"/>
            <w:tcBorders>
              <w:top w:val="nil"/>
              <w:left w:val="nil"/>
              <w:bottom w:val="single" w:sz="8" w:space="0" w:color="auto"/>
              <w:right w:val="single" w:sz="4" w:space="0" w:color="auto"/>
            </w:tcBorders>
            <w:shd w:val="clear" w:color="auto" w:fill="auto"/>
            <w:vAlign w:val="center"/>
            <w:hideMark/>
          </w:tcPr>
          <w:p w14:paraId="4F697734"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1C0EE354" w14:textId="77777777" w:rsidR="001E130A" w:rsidRPr="00E860B3" w:rsidRDefault="001E130A" w:rsidP="001E130A">
            <w:pPr>
              <w:jc w:val="center"/>
              <w:rPr>
                <w:rFonts w:cs="Calibri"/>
                <w:color w:val="000000"/>
                <w:sz w:val="20"/>
                <w:szCs w:val="20"/>
                <w:lang w:eastAsia="en-GB"/>
              </w:rPr>
            </w:pPr>
            <w:r w:rsidRPr="00E860B3">
              <w:rPr>
                <w:rFonts w:cs="Calibri"/>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0233D467"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0</w:t>
            </w:r>
          </w:p>
        </w:tc>
        <w:tc>
          <w:tcPr>
            <w:tcW w:w="2552" w:type="dxa"/>
            <w:tcBorders>
              <w:top w:val="nil"/>
              <w:left w:val="nil"/>
              <w:bottom w:val="single" w:sz="8" w:space="0" w:color="auto"/>
              <w:right w:val="single" w:sz="8" w:space="0" w:color="auto"/>
            </w:tcBorders>
          </w:tcPr>
          <w:p w14:paraId="19682074" w14:textId="77777777" w:rsidR="001E130A" w:rsidRPr="00E860B3" w:rsidRDefault="001E130A" w:rsidP="001E130A">
            <w:pPr>
              <w:jc w:val="center"/>
              <w:rPr>
                <w:rFonts w:cs="Calibri"/>
                <w:b/>
                <w:bCs/>
                <w:color w:val="000000"/>
                <w:sz w:val="20"/>
                <w:szCs w:val="20"/>
                <w:lang w:eastAsia="en-GB"/>
              </w:rPr>
            </w:pPr>
          </w:p>
        </w:tc>
      </w:tr>
      <w:tr w:rsidR="00D541B5" w:rsidRPr="00456D89" w14:paraId="7C664B3D" w14:textId="77777777" w:rsidTr="00E860B3">
        <w:trPr>
          <w:trHeight w:val="320"/>
        </w:trPr>
        <w:tc>
          <w:tcPr>
            <w:tcW w:w="4537" w:type="dxa"/>
            <w:gridSpan w:val="2"/>
            <w:tcBorders>
              <w:top w:val="nil"/>
              <w:left w:val="nil"/>
              <w:bottom w:val="nil"/>
              <w:right w:val="nil"/>
            </w:tcBorders>
            <w:shd w:val="clear" w:color="auto" w:fill="auto"/>
            <w:noWrap/>
            <w:vAlign w:val="bottom"/>
            <w:hideMark/>
          </w:tcPr>
          <w:p w14:paraId="1F85AC15" w14:textId="77777777" w:rsidR="001E130A" w:rsidRPr="00E860B3" w:rsidRDefault="001E130A" w:rsidP="001E130A">
            <w:pPr>
              <w:rPr>
                <w:rFonts w:cs="Calibri"/>
                <w:b/>
                <w:bCs/>
                <w:color w:val="000000"/>
                <w:sz w:val="20"/>
                <w:szCs w:val="20"/>
                <w:lang w:eastAsia="en-GB"/>
              </w:rPr>
            </w:pPr>
            <w:r w:rsidRPr="00E860B3">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66276CEE" w14:textId="77777777" w:rsidR="001E130A" w:rsidRPr="00E860B3" w:rsidRDefault="001E130A" w:rsidP="001E130A">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AD55C" w14:textId="77777777" w:rsidR="001E130A" w:rsidRPr="00E860B3" w:rsidRDefault="001E130A" w:rsidP="001E130A">
            <w:pPr>
              <w:jc w:val="center"/>
              <w:rPr>
                <w:rFonts w:cs="Calibri"/>
                <w:b/>
                <w:bCs/>
                <w:color w:val="000000"/>
                <w:sz w:val="20"/>
                <w:szCs w:val="20"/>
                <w:lang w:eastAsia="en-GB"/>
              </w:rPr>
            </w:pPr>
            <w:r w:rsidRPr="00E860B3">
              <w:rPr>
                <w:rFonts w:cs="Calibri"/>
                <w:b/>
                <w:bCs/>
                <w:color w:val="000000"/>
                <w:sz w:val="20"/>
                <w:szCs w:val="20"/>
                <w:lang w:eastAsia="en-GB"/>
              </w:rPr>
              <w:t>10</w:t>
            </w:r>
          </w:p>
        </w:tc>
        <w:tc>
          <w:tcPr>
            <w:tcW w:w="992" w:type="dxa"/>
            <w:tcBorders>
              <w:top w:val="nil"/>
              <w:left w:val="nil"/>
              <w:bottom w:val="nil"/>
              <w:right w:val="nil"/>
            </w:tcBorders>
            <w:shd w:val="clear" w:color="auto" w:fill="auto"/>
            <w:noWrap/>
            <w:vAlign w:val="bottom"/>
            <w:hideMark/>
          </w:tcPr>
          <w:p w14:paraId="1627D74F" w14:textId="77777777" w:rsidR="001E130A" w:rsidRPr="00E860B3" w:rsidRDefault="001E130A" w:rsidP="001E130A">
            <w:pPr>
              <w:jc w:val="center"/>
              <w:rPr>
                <w:rFonts w:cs="Calibri"/>
                <w:b/>
                <w:bCs/>
                <w:color w:val="000000"/>
                <w:sz w:val="20"/>
                <w:szCs w:val="20"/>
                <w:lang w:eastAsia="en-GB"/>
              </w:rPr>
            </w:pPr>
          </w:p>
        </w:tc>
        <w:tc>
          <w:tcPr>
            <w:tcW w:w="1559" w:type="dxa"/>
            <w:tcBorders>
              <w:top w:val="nil"/>
              <w:left w:val="nil"/>
              <w:bottom w:val="nil"/>
              <w:right w:val="nil"/>
            </w:tcBorders>
            <w:shd w:val="clear" w:color="auto" w:fill="auto"/>
            <w:noWrap/>
            <w:vAlign w:val="bottom"/>
            <w:hideMark/>
          </w:tcPr>
          <w:p w14:paraId="117B9D9C" w14:textId="77777777" w:rsidR="001E130A" w:rsidRPr="00E860B3" w:rsidRDefault="001E130A" w:rsidP="001E130A">
            <w:pPr>
              <w:rPr>
                <w:rFonts w:cs="Calibri"/>
                <w:sz w:val="20"/>
                <w:szCs w:val="20"/>
                <w:lang w:eastAsia="en-GB"/>
              </w:rPr>
            </w:pPr>
          </w:p>
        </w:tc>
        <w:tc>
          <w:tcPr>
            <w:tcW w:w="2268" w:type="dxa"/>
            <w:tcBorders>
              <w:top w:val="nil"/>
              <w:left w:val="nil"/>
              <w:bottom w:val="nil"/>
              <w:right w:val="nil"/>
            </w:tcBorders>
            <w:shd w:val="clear" w:color="auto" w:fill="auto"/>
            <w:noWrap/>
            <w:vAlign w:val="bottom"/>
            <w:hideMark/>
          </w:tcPr>
          <w:p w14:paraId="4E5A2E15" w14:textId="77777777" w:rsidR="001E130A" w:rsidRPr="00E860B3" w:rsidRDefault="001E130A" w:rsidP="001E130A">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14:paraId="74A6AF3F" w14:textId="77777777" w:rsidR="001E130A" w:rsidRPr="00E860B3" w:rsidRDefault="001E130A" w:rsidP="001E130A">
            <w:pPr>
              <w:rPr>
                <w:rFonts w:cs="Calibri"/>
                <w:sz w:val="20"/>
                <w:szCs w:val="20"/>
                <w:lang w:eastAsia="en-GB"/>
              </w:rPr>
            </w:pPr>
          </w:p>
        </w:tc>
        <w:tc>
          <w:tcPr>
            <w:tcW w:w="2552" w:type="dxa"/>
            <w:tcBorders>
              <w:top w:val="nil"/>
              <w:left w:val="nil"/>
              <w:bottom w:val="nil"/>
              <w:right w:val="nil"/>
            </w:tcBorders>
          </w:tcPr>
          <w:p w14:paraId="399DF900" w14:textId="77777777" w:rsidR="001E130A" w:rsidRPr="00E860B3" w:rsidRDefault="001E130A" w:rsidP="001E130A">
            <w:pPr>
              <w:rPr>
                <w:rFonts w:cs="Calibri"/>
                <w:sz w:val="20"/>
                <w:szCs w:val="20"/>
                <w:lang w:eastAsia="en-GB"/>
              </w:rPr>
            </w:pPr>
          </w:p>
        </w:tc>
      </w:tr>
    </w:tbl>
    <w:p w14:paraId="7B6165FB" w14:textId="77777777" w:rsidR="001E130A" w:rsidRPr="00E860B3" w:rsidRDefault="001E130A" w:rsidP="001E130A">
      <w:pPr>
        <w:rPr>
          <w:rFonts w:cs="Calibri"/>
          <w:color w:val="000000"/>
          <w:sz w:val="20"/>
          <w:szCs w:val="20"/>
          <w:lang w:eastAsia="en-GB"/>
        </w:rPr>
      </w:pPr>
      <w:r w:rsidRPr="00E860B3">
        <w:rPr>
          <w:rFonts w:cs="Calibri"/>
          <w:color w:val="000000"/>
          <w:sz w:val="20"/>
          <w:szCs w:val="20"/>
          <w:lang w:eastAsia="en-GB"/>
        </w:rPr>
        <w:t>G= A+B+C+D+E+F</w:t>
      </w:r>
    </w:p>
    <w:p w14:paraId="39BE2604" w14:textId="77777777" w:rsidR="003B7925" w:rsidRDefault="003B7925">
      <w:pPr>
        <w:jc w:val="left"/>
        <w:rPr>
          <w:rFonts w:cs="Calibri"/>
          <w:b/>
          <w:bCs/>
          <w:sz w:val="20"/>
          <w:szCs w:val="20"/>
          <w:highlight w:val="lightGray"/>
          <w:lang w:eastAsia="en-GB"/>
        </w:rPr>
      </w:pPr>
      <w:r>
        <w:rPr>
          <w:rFonts w:cs="Calibri"/>
          <w:b/>
          <w:bCs/>
          <w:sz w:val="20"/>
          <w:szCs w:val="20"/>
          <w:highlight w:val="lightGray"/>
          <w:lang w:eastAsia="en-GB"/>
        </w:rPr>
        <w:br w:type="page"/>
      </w:r>
    </w:p>
    <w:p w14:paraId="013E993D" w14:textId="0404730B" w:rsidR="00456D89" w:rsidRPr="00AE6937" w:rsidRDefault="00456D89" w:rsidP="00456D89">
      <w:pPr>
        <w:rPr>
          <w:rFonts w:cs="Calibri"/>
          <w:b/>
          <w:bCs/>
          <w:sz w:val="20"/>
          <w:szCs w:val="20"/>
          <w:lang w:eastAsia="en-GB"/>
        </w:rPr>
      </w:pPr>
      <w:r w:rsidRPr="00AE6937">
        <w:rPr>
          <w:rFonts w:cs="Calibri"/>
          <w:b/>
          <w:bCs/>
          <w:sz w:val="20"/>
          <w:szCs w:val="20"/>
          <w:lang w:eastAsia="en-GB"/>
        </w:rPr>
        <w:lastRenderedPageBreak/>
        <w:t>Table 5B: B-BBEE Points as part of the Preference Goal requirements (Preferential  Goal Requirements for (80/20) system)</w:t>
      </w:r>
    </w:p>
    <w:p w14:paraId="598976AD" w14:textId="77777777" w:rsidR="00456D89" w:rsidRPr="00AE6937" w:rsidRDefault="00456D89" w:rsidP="00456D89">
      <w:pPr>
        <w:rPr>
          <w:rFonts w:cs="Calibri"/>
          <w:b/>
          <w:color w:val="FF0000"/>
          <w:kern w:val="24"/>
          <w:sz w:val="20"/>
          <w:szCs w:val="20"/>
          <w:lang w:eastAsia="en-GB"/>
        </w:rPr>
      </w:pPr>
      <w:r w:rsidRPr="00AE6937">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300"/>
        <w:gridCol w:w="2811"/>
        <w:gridCol w:w="851"/>
        <w:gridCol w:w="1134"/>
        <w:gridCol w:w="1134"/>
        <w:gridCol w:w="1275"/>
        <w:gridCol w:w="2410"/>
        <w:gridCol w:w="992"/>
        <w:gridCol w:w="2552"/>
      </w:tblGrid>
      <w:tr w:rsidR="00456D89" w:rsidRPr="00E860B3" w14:paraId="02D3BF7B" w14:textId="77777777" w:rsidTr="0030137A">
        <w:trPr>
          <w:trHeight w:val="468"/>
        </w:trPr>
        <w:tc>
          <w:tcPr>
            <w:tcW w:w="1300" w:type="dxa"/>
            <w:tcBorders>
              <w:top w:val="nil"/>
              <w:left w:val="nil"/>
              <w:bottom w:val="nil"/>
              <w:right w:val="nil"/>
            </w:tcBorders>
            <w:shd w:val="clear" w:color="auto" w:fill="auto"/>
            <w:noWrap/>
            <w:vAlign w:val="bottom"/>
            <w:hideMark/>
          </w:tcPr>
          <w:p w14:paraId="099AA990" w14:textId="77777777" w:rsidR="00456D89" w:rsidRPr="00AE6937" w:rsidRDefault="00456D89" w:rsidP="0030137A">
            <w:pPr>
              <w:rPr>
                <w:rFonts w:cs="Calibri"/>
                <w:sz w:val="20"/>
                <w:szCs w:val="20"/>
                <w:lang w:eastAsia="en-GB"/>
              </w:rPr>
            </w:pPr>
          </w:p>
        </w:tc>
        <w:tc>
          <w:tcPr>
            <w:tcW w:w="2811" w:type="dxa"/>
            <w:tcBorders>
              <w:top w:val="nil"/>
              <w:left w:val="nil"/>
              <w:bottom w:val="nil"/>
              <w:right w:val="nil"/>
            </w:tcBorders>
            <w:shd w:val="clear" w:color="auto" w:fill="auto"/>
            <w:vAlign w:val="bottom"/>
            <w:hideMark/>
          </w:tcPr>
          <w:p w14:paraId="0D67A8AC" w14:textId="77777777" w:rsidR="00456D89" w:rsidRPr="00AE6937" w:rsidRDefault="00456D89" w:rsidP="0030137A">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5CBE7A2B" w14:textId="77777777" w:rsidR="00456D89" w:rsidRPr="00AE6937" w:rsidRDefault="00456D89" w:rsidP="0030137A">
            <w:pPr>
              <w:rPr>
                <w:rFonts w:cs="Calibri"/>
                <w:color w:val="000000"/>
                <w:sz w:val="20"/>
                <w:szCs w:val="20"/>
                <w:lang w:eastAsia="en-GB"/>
              </w:rPr>
            </w:pPr>
            <w:r w:rsidRPr="00AE6937">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1261997E"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454A3065"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14:paraId="4A2F6051" w14:textId="77777777" w:rsidR="00456D89" w:rsidRPr="00AE6937" w:rsidRDefault="00456D89" w:rsidP="0030137A">
            <w:pPr>
              <w:jc w:val="center"/>
              <w:rPr>
                <w:rFonts w:cs="Calibri"/>
                <w:b/>
                <w:bCs/>
                <w:color w:val="000000"/>
                <w:sz w:val="20"/>
                <w:szCs w:val="20"/>
                <w:lang w:eastAsia="en-GB"/>
              </w:rPr>
            </w:pPr>
          </w:p>
        </w:tc>
        <w:tc>
          <w:tcPr>
            <w:tcW w:w="2552" w:type="dxa"/>
            <w:tcBorders>
              <w:top w:val="nil"/>
              <w:left w:val="nil"/>
              <w:bottom w:val="nil"/>
              <w:right w:val="nil"/>
            </w:tcBorders>
          </w:tcPr>
          <w:p w14:paraId="168EE429" w14:textId="77777777" w:rsidR="00456D89" w:rsidRPr="00AE6937" w:rsidRDefault="00456D89" w:rsidP="0030137A">
            <w:pPr>
              <w:jc w:val="center"/>
              <w:rPr>
                <w:rFonts w:cs="Calibri"/>
                <w:b/>
                <w:bCs/>
                <w:color w:val="000000"/>
                <w:sz w:val="20"/>
                <w:szCs w:val="20"/>
                <w:lang w:eastAsia="en-GB"/>
              </w:rPr>
            </w:pPr>
          </w:p>
        </w:tc>
      </w:tr>
      <w:tr w:rsidR="00456D89" w:rsidRPr="00E860B3" w14:paraId="4F412DEB" w14:textId="77777777" w:rsidTr="0030137A">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658935" w14:textId="77777777" w:rsidR="00456D89" w:rsidRPr="00AE6937" w:rsidRDefault="00456D89" w:rsidP="0030137A">
            <w:pPr>
              <w:rPr>
                <w:rFonts w:cs="Calibri"/>
                <w:b/>
                <w:bCs/>
                <w:color w:val="000000"/>
                <w:sz w:val="20"/>
                <w:szCs w:val="20"/>
                <w:lang w:eastAsia="en-GB"/>
              </w:rPr>
            </w:pPr>
            <w:r w:rsidRPr="00AE6937">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224D8096"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124ACC2B"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5A8740A5"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11C7EE88"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14:paraId="3E16A329"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057E27E0"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3CC76E5"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Score</w:t>
            </w:r>
          </w:p>
        </w:tc>
        <w:tc>
          <w:tcPr>
            <w:tcW w:w="2552" w:type="dxa"/>
            <w:tcBorders>
              <w:top w:val="single" w:sz="8" w:space="0" w:color="auto"/>
              <w:left w:val="nil"/>
              <w:bottom w:val="single" w:sz="8" w:space="0" w:color="auto"/>
              <w:right w:val="single" w:sz="8" w:space="0" w:color="auto"/>
            </w:tcBorders>
          </w:tcPr>
          <w:p w14:paraId="65FA03B5" w14:textId="77777777" w:rsidR="00456D89" w:rsidRPr="00AE6937" w:rsidRDefault="00456D89" w:rsidP="0030137A">
            <w:pPr>
              <w:jc w:val="center"/>
              <w:rPr>
                <w:rFonts w:cs="Calibri"/>
                <w:b/>
                <w:bCs/>
                <w:color w:val="FF0000"/>
                <w:sz w:val="20"/>
                <w:szCs w:val="20"/>
                <w:lang w:eastAsia="en-GB"/>
              </w:rPr>
            </w:pPr>
            <w:r w:rsidRPr="00AE6937">
              <w:rPr>
                <w:rFonts w:cs="Calibri"/>
                <w:b/>
                <w:bCs/>
                <w:color w:val="FF0000"/>
                <w:sz w:val="20"/>
                <w:szCs w:val="20"/>
                <w:lang w:eastAsia="en-GB"/>
              </w:rPr>
              <w:t>Bidder to select the section for points they wish to claim</w:t>
            </w:r>
          </w:p>
          <w:p w14:paraId="436D32C3" w14:textId="77777777" w:rsidR="00456D89" w:rsidRPr="00AE6937" w:rsidRDefault="00456D89" w:rsidP="0030137A">
            <w:pPr>
              <w:jc w:val="center"/>
              <w:rPr>
                <w:rFonts w:cs="Calibri"/>
                <w:b/>
                <w:bCs/>
                <w:color w:val="000000"/>
                <w:sz w:val="20"/>
                <w:szCs w:val="20"/>
                <w:lang w:eastAsia="en-GB"/>
              </w:rPr>
            </w:pPr>
            <w:r w:rsidRPr="00AE6937">
              <w:rPr>
                <w:rFonts w:cs="Calibri"/>
                <w:b/>
                <w:bCs/>
                <w:color w:val="FF0000"/>
                <w:sz w:val="20"/>
                <w:szCs w:val="20"/>
                <w:lang w:eastAsia="en-GB"/>
              </w:rPr>
              <w:t>(Mark as Y= Yes)</w:t>
            </w:r>
          </w:p>
        </w:tc>
      </w:tr>
      <w:tr w:rsidR="00456D89" w:rsidRPr="00E860B3" w14:paraId="1A975FCF" w14:textId="77777777" w:rsidTr="0030137A">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128B6A5D" w14:textId="77777777" w:rsidR="00456D89" w:rsidRPr="00AE6937" w:rsidRDefault="00456D89" w:rsidP="0030137A">
            <w:pPr>
              <w:rPr>
                <w:rFonts w:cs="Calibri"/>
                <w:color w:val="000000"/>
                <w:sz w:val="20"/>
                <w:szCs w:val="20"/>
                <w:lang w:eastAsia="en-GB"/>
              </w:rPr>
            </w:pPr>
            <w:r w:rsidRPr="00AE6937">
              <w:rPr>
                <w:rFonts w:cs="Calibri"/>
                <w:color w:val="000000"/>
                <w:sz w:val="20"/>
                <w:szCs w:val="20"/>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14:paraId="097C2B09"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7B8BA30D"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36FB1F10"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5AE36DAC"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14:paraId="61F3368D"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4A809B9C"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42DE8816"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(G)</w:t>
            </w:r>
          </w:p>
        </w:tc>
        <w:tc>
          <w:tcPr>
            <w:tcW w:w="2552" w:type="dxa"/>
            <w:tcBorders>
              <w:top w:val="nil"/>
              <w:left w:val="nil"/>
              <w:bottom w:val="single" w:sz="8" w:space="0" w:color="auto"/>
              <w:right w:val="single" w:sz="8" w:space="0" w:color="auto"/>
            </w:tcBorders>
          </w:tcPr>
          <w:p w14:paraId="6E179AB7" w14:textId="77777777" w:rsidR="00456D89" w:rsidRPr="00E860B3" w:rsidRDefault="00456D89" w:rsidP="0030137A">
            <w:pPr>
              <w:jc w:val="center"/>
              <w:rPr>
                <w:rFonts w:cs="Calibri"/>
                <w:b/>
                <w:bCs/>
                <w:color w:val="000000"/>
                <w:sz w:val="20"/>
                <w:szCs w:val="20"/>
                <w:highlight w:val="lightGray"/>
                <w:lang w:eastAsia="en-GB"/>
              </w:rPr>
            </w:pPr>
          </w:p>
        </w:tc>
      </w:tr>
      <w:tr w:rsidR="00456D89" w:rsidRPr="0054140E" w14:paraId="5352ADAE" w14:textId="77777777" w:rsidTr="0030137A">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C434F75"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1</w:t>
            </w:r>
          </w:p>
        </w:tc>
        <w:tc>
          <w:tcPr>
            <w:tcW w:w="2811" w:type="dxa"/>
            <w:tcBorders>
              <w:top w:val="nil"/>
              <w:left w:val="nil"/>
              <w:bottom w:val="single" w:sz="4" w:space="0" w:color="auto"/>
              <w:right w:val="nil"/>
            </w:tcBorders>
            <w:shd w:val="clear" w:color="auto" w:fill="auto"/>
            <w:vAlign w:val="bottom"/>
            <w:hideMark/>
          </w:tcPr>
          <w:p w14:paraId="7D4C0B60" w14:textId="77777777" w:rsidR="00456D89" w:rsidRPr="00AE6937" w:rsidRDefault="00456D89" w:rsidP="0030137A">
            <w:pPr>
              <w:rPr>
                <w:rFonts w:cs="Calibri"/>
                <w:b/>
                <w:bCs/>
                <w:color w:val="000000"/>
                <w:sz w:val="20"/>
                <w:szCs w:val="20"/>
                <w:lang w:eastAsia="en-GB"/>
              </w:rPr>
            </w:pPr>
            <w:r w:rsidRPr="00AE6937">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95D53D7" w14:textId="77777777" w:rsidR="00456D89" w:rsidRPr="00AE6937" w:rsidRDefault="00456D89" w:rsidP="0030137A">
            <w:pPr>
              <w:jc w:val="center"/>
              <w:rPr>
                <w:rFonts w:cs="Calibri"/>
                <w:color w:val="000000"/>
                <w:sz w:val="20"/>
                <w:szCs w:val="20"/>
                <w:lang w:eastAsia="en-GB"/>
              </w:rPr>
            </w:pPr>
            <w:r w:rsidRPr="00AE6937">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C664396"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3A3B9B39" w14:textId="77777777" w:rsidR="00456D89" w:rsidRPr="00AE6937"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1BBEA95C" w14:textId="77777777" w:rsidR="00456D89" w:rsidRPr="00AE6937" w:rsidRDefault="00456D89" w:rsidP="0030137A">
            <w:pPr>
              <w:jc w:val="center"/>
              <w:rPr>
                <w:rFonts w:cs="Calibri"/>
                <w:b/>
                <w:bCs/>
                <w:sz w:val="20"/>
                <w:szCs w:val="20"/>
                <w:lang w:eastAsia="en-GB"/>
              </w:rPr>
            </w:pPr>
            <w:r w:rsidRPr="00AE6937">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14:paraId="7C73E51E" w14:textId="77777777" w:rsidR="00456D89" w:rsidRPr="00AE6937" w:rsidRDefault="00456D89" w:rsidP="0030137A">
            <w:pPr>
              <w:jc w:val="center"/>
              <w:rPr>
                <w:rFonts w:cs="Calibri"/>
                <w:b/>
                <w:bCs/>
                <w:sz w:val="20"/>
                <w:szCs w:val="20"/>
                <w:lang w:eastAsia="en-GB"/>
              </w:rPr>
            </w:pPr>
            <w:r w:rsidRPr="00AE6937">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0529A0AB" w14:textId="77777777" w:rsidR="00456D89" w:rsidRPr="004E2238" w:rsidRDefault="00456D89" w:rsidP="0030137A">
            <w:pPr>
              <w:jc w:val="center"/>
              <w:rPr>
                <w:rFonts w:cs="Calibri"/>
                <w:b/>
                <w:bCs/>
                <w:color w:val="000000"/>
                <w:sz w:val="20"/>
                <w:szCs w:val="20"/>
                <w:lang w:eastAsia="en-GB"/>
              </w:rPr>
            </w:pPr>
            <w:r w:rsidRPr="00AE6937">
              <w:rPr>
                <w:rFonts w:cs="Calibri"/>
                <w:b/>
                <w:bCs/>
                <w:color w:val="000000"/>
                <w:sz w:val="20"/>
                <w:szCs w:val="20"/>
                <w:lang w:eastAsia="en-GB"/>
              </w:rPr>
              <w:t>20</w:t>
            </w:r>
          </w:p>
        </w:tc>
        <w:tc>
          <w:tcPr>
            <w:tcW w:w="2552" w:type="dxa"/>
            <w:tcBorders>
              <w:top w:val="nil"/>
              <w:left w:val="nil"/>
              <w:bottom w:val="single" w:sz="4" w:space="0" w:color="auto"/>
              <w:right w:val="single" w:sz="8" w:space="0" w:color="auto"/>
            </w:tcBorders>
          </w:tcPr>
          <w:p w14:paraId="290581D6" w14:textId="77777777" w:rsidR="00456D89" w:rsidRPr="0054140E" w:rsidRDefault="00456D89" w:rsidP="0030137A">
            <w:pPr>
              <w:jc w:val="center"/>
              <w:rPr>
                <w:rFonts w:cs="Calibri"/>
                <w:b/>
                <w:bCs/>
                <w:color w:val="000000"/>
                <w:sz w:val="20"/>
                <w:szCs w:val="20"/>
                <w:lang w:eastAsia="en-GB"/>
              </w:rPr>
            </w:pPr>
          </w:p>
        </w:tc>
      </w:tr>
      <w:tr w:rsidR="00456D89" w:rsidRPr="0054140E" w14:paraId="4A605551" w14:textId="77777777" w:rsidTr="0030137A">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5DDDC3B"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2</w:t>
            </w:r>
          </w:p>
        </w:tc>
        <w:tc>
          <w:tcPr>
            <w:tcW w:w="2811" w:type="dxa"/>
            <w:tcBorders>
              <w:top w:val="nil"/>
              <w:left w:val="nil"/>
              <w:bottom w:val="single" w:sz="4" w:space="0" w:color="auto"/>
              <w:right w:val="nil"/>
            </w:tcBorders>
            <w:shd w:val="clear" w:color="auto" w:fill="auto"/>
            <w:vAlign w:val="bottom"/>
            <w:hideMark/>
          </w:tcPr>
          <w:p w14:paraId="4B568C1D"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24A15B7"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F2FFDDF"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6F2B3F88"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6931376B" w14:textId="77777777" w:rsidR="00456D89" w:rsidRPr="0054140E" w:rsidRDefault="00456D89" w:rsidP="0030137A">
            <w:pPr>
              <w:jc w:val="center"/>
              <w:rPr>
                <w:rFonts w:cs="Calibri"/>
                <w:b/>
                <w:bCs/>
                <w:sz w:val="20"/>
                <w:szCs w:val="20"/>
                <w:lang w:eastAsia="en-GB"/>
              </w:rPr>
            </w:pPr>
            <w:r w:rsidRPr="0054140E">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2027FD2F"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3928AA79"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18</w:t>
            </w:r>
          </w:p>
        </w:tc>
        <w:tc>
          <w:tcPr>
            <w:tcW w:w="2552" w:type="dxa"/>
            <w:tcBorders>
              <w:top w:val="nil"/>
              <w:left w:val="nil"/>
              <w:bottom w:val="single" w:sz="4" w:space="0" w:color="auto"/>
              <w:right w:val="single" w:sz="8" w:space="0" w:color="auto"/>
            </w:tcBorders>
          </w:tcPr>
          <w:p w14:paraId="6820B8D9" w14:textId="77777777" w:rsidR="00456D89" w:rsidRPr="0054140E" w:rsidRDefault="00456D89" w:rsidP="0030137A">
            <w:pPr>
              <w:jc w:val="center"/>
              <w:rPr>
                <w:rFonts w:cs="Calibri"/>
                <w:b/>
                <w:bCs/>
                <w:color w:val="000000"/>
                <w:sz w:val="20"/>
                <w:szCs w:val="20"/>
                <w:lang w:eastAsia="en-GB"/>
              </w:rPr>
            </w:pPr>
          </w:p>
        </w:tc>
      </w:tr>
      <w:tr w:rsidR="00456D89" w:rsidRPr="0054140E" w14:paraId="59E86DEF" w14:textId="77777777" w:rsidTr="0030137A">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6CB5E142"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3</w:t>
            </w:r>
          </w:p>
        </w:tc>
        <w:tc>
          <w:tcPr>
            <w:tcW w:w="2811" w:type="dxa"/>
            <w:tcBorders>
              <w:top w:val="nil"/>
              <w:left w:val="nil"/>
              <w:bottom w:val="single" w:sz="8" w:space="0" w:color="auto"/>
              <w:right w:val="nil"/>
            </w:tcBorders>
            <w:shd w:val="clear" w:color="auto" w:fill="auto"/>
            <w:vAlign w:val="bottom"/>
            <w:hideMark/>
          </w:tcPr>
          <w:p w14:paraId="188FA334"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974D00A"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15DFAC7"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3D6A9AC1"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3DBFBEB2"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000391AD"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3F8599D"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12</w:t>
            </w:r>
          </w:p>
        </w:tc>
        <w:tc>
          <w:tcPr>
            <w:tcW w:w="2552" w:type="dxa"/>
            <w:tcBorders>
              <w:top w:val="nil"/>
              <w:left w:val="nil"/>
              <w:bottom w:val="single" w:sz="8" w:space="0" w:color="auto"/>
              <w:right w:val="single" w:sz="8" w:space="0" w:color="auto"/>
            </w:tcBorders>
          </w:tcPr>
          <w:p w14:paraId="0992A59F" w14:textId="77777777" w:rsidR="00456D89" w:rsidRPr="0054140E" w:rsidRDefault="00456D89" w:rsidP="0030137A">
            <w:pPr>
              <w:jc w:val="center"/>
              <w:rPr>
                <w:rFonts w:cs="Calibri"/>
                <w:b/>
                <w:bCs/>
                <w:color w:val="000000"/>
                <w:sz w:val="20"/>
                <w:szCs w:val="20"/>
                <w:lang w:eastAsia="en-GB"/>
              </w:rPr>
            </w:pPr>
          </w:p>
        </w:tc>
      </w:tr>
      <w:tr w:rsidR="00456D89" w:rsidRPr="0054140E" w14:paraId="6476673A" w14:textId="77777777" w:rsidTr="0030137A">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4CE4F9D"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4</w:t>
            </w:r>
          </w:p>
        </w:tc>
        <w:tc>
          <w:tcPr>
            <w:tcW w:w="2811" w:type="dxa"/>
            <w:tcBorders>
              <w:top w:val="nil"/>
              <w:left w:val="nil"/>
              <w:bottom w:val="single" w:sz="4" w:space="0" w:color="auto"/>
              <w:right w:val="nil"/>
            </w:tcBorders>
            <w:shd w:val="clear" w:color="auto" w:fill="auto"/>
            <w:vAlign w:val="bottom"/>
            <w:hideMark/>
          </w:tcPr>
          <w:p w14:paraId="39D11DD7"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67298D9"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55E8B36"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670F49F1"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50948CA6" w14:textId="77777777" w:rsidR="00456D89" w:rsidRPr="0054140E" w:rsidRDefault="00456D89" w:rsidP="0030137A">
            <w:pPr>
              <w:jc w:val="center"/>
              <w:rPr>
                <w:rFonts w:cs="Calibri"/>
                <w:b/>
                <w:bCs/>
                <w:sz w:val="20"/>
                <w:szCs w:val="20"/>
                <w:lang w:eastAsia="en-GB"/>
              </w:rPr>
            </w:pPr>
            <w:r w:rsidRPr="0054140E">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6DE49DEF" w14:textId="77777777" w:rsidR="00456D89" w:rsidRPr="0054140E" w:rsidRDefault="00456D89" w:rsidP="0030137A">
            <w:pPr>
              <w:jc w:val="center"/>
              <w:rPr>
                <w:rFonts w:cs="Calibri"/>
                <w:b/>
                <w:bCs/>
                <w:sz w:val="20"/>
                <w:szCs w:val="20"/>
                <w:lang w:eastAsia="en-GB"/>
              </w:rPr>
            </w:pPr>
            <w:r w:rsidRPr="0054140E">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768BCDA9"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10</w:t>
            </w:r>
          </w:p>
        </w:tc>
        <w:tc>
          <w:tcPr>
            <w:tcW w:w="2552" w:type="dxa"/>
            <w:tcBorders>
              <w:top w:val="nil"/>
              <w:left w:val="nil"/>
              <w:bottom w:val="single" w:sz="4" w:space="0" w:color="auto"/>
              <w:right w:val="single" w:sz="8" w:space="0" w:color="auto"/>
            </w:tcBorders>
          </w:tcPr>
          <w:p w14:paraId="6C5DC5B3" w14:textId="77777777" w:rsidR="00456D89" w:rsidRPr="0054140E" w:rsidRDefault="00456D89" w:rsidP="0030137A">
            <w:pPr>
              <w:jc w:val="center"/>
              <w:rPr>
                <w:rFonts w:cs="Calibri"/>
                <w:b/>
                <w:bCs/>
                <w:color w:val="000000"/>
                <w:sz w:val="20"/>
                <w:szCs w:val="20"/>
                <w:lang w:eastAsia="en-GB"/>
              </w:rPr>
            </w:pPr>
          </w:p>
        </w:tc>
      </w:tr>
      <w:tr w:rsidR="00456D89" w:rsidRPr="0054140E" w14:paraId="5EDC0BC7" w14:textId="77777777" w:rsidTr="0030137A">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D62F802"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5</w:t>
            </w:r>
          </w:p>
        </w:tc>
        <w:tc>
          <w:tcPr>
            <w:tcW w:w="2811" w:type="dxa"/>
            <w:tcBorders>
              <w:top w:val="nil"/>
              <w:left w:val="nil"/>
              <w:bottom w:val="single" w:sz="4" w:space="0" w:color="auto"/>
              <w:right w:val="nil"/>
            </w:tcBorders>
            <w:shd w:val="clear" w:color="auto" w:fill="auto"/>
            <w:vAlign w:val="bottom"/>
            <w:hideMark/>
          </w:tcPr>
          <w:p w14:paraId="48D139B2"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D9F3AC2"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09DD6D5"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42475F41"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471E0B18" w14:textId="77777777" w:rsidR="00456D89" w:rsidRPr="0054140E" w:rsidRDefault="00456D89" w:rsidP="0030137A">
            <w:pPr>
              <w:jc w:val="center"/>
              <w:rPr>
                <w:rFonts w:cs="Calibri"/>
                <w:b/>
                <w:bCs/>
                <w:sz w:val="20"/>
                <w:szCs w:val="20"/>
                <w:lang w:eastAsia="en-GB"/>
              </w:rPr>
            </w:pPr>
            <w:r w:rsidRPr="0054140E">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669C6BC9"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9DFF695"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8</w:t>
            </w:r>
          </w:p>
        </w:tc>
        <w:tc>
          <w:tcPr>
            <w:tcW w:w="2552" w:type="dxa"/>
            <w:tcBorders>
              <w:top w:val="nil"/>
              <w:left w:val="nil"/>
              <w:bottom w:val="single" w:sz="4" w:space="0" w:color="auto"/>
              <w:right w:val="single" w:sz="8" w:space="0" w:color="auto"/>
            </w:tcBorders>
          </w:tcPr>
          <w:p w14:paraId="40036F92" w14:textId="77777777" w:rsidR="00456D89" w:rsidRPr="0054140E" w:rsidRDefault="00456D89" w:rsidP="0030137A">
            <w:pPr>
              <w:jc w:val="center"/>
              <w:rPr>
                <w:rFonts w:cs="Calibri"/>
                <w:b/>
                <w:bCs/>
                <w:color w:val="000000"/>
                <w:sz w:val="20"/>
                <w:szCs w:val="20"/>
                <w:lang w:eastAsia="en-GB"/>
              </w:rPr>
            </w:pPr>
          </w:p>
        </w:tc>
      </w:tr>
      <w:tr w:rsidR="00456D89" w:rsidRPr="0054140E" w14:paraId="74582326" w14:textId="77777777" w:rsidTr="0030137A">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3ABCC608"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6</w:t>
            </w:r>
          </w:p>
        </w:tc>
        <w:tc>
          <w:tcPr>
            <w:tcW w:w="2811" w:type="dxa"/>
            <w:tcBorders>
              <w:top w:val="nil"/>
              <w:left w:val="nil"/>
              <w:bottom w:val="single" w:sz="8" w:space="0" w:color="auto"/>
              <w:right w:val="nil"/>
            </w:tcBorders>
            <w:shd w:val="clear" w:color="auto" w:fill="auto"/>
            <w:vAlign w:val="bottom"/>
            <w:hideMark/>
          </w:tcPr>
          <w:p w14:paraId="7705FA98"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3B6B8351"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6999C0F"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6E04B8EC"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46372EE5"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4E0ED617"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A381476"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6</w:t>
            </w:r>
          </w:p>
        </w:tc>
        <w:tc>
          <w:tcPr>
            <w:tcW w:w="2552" w:type="dxa"/>
            <w:tcBorders>
              <w:top w:val="nil"/>
              <w:left w:val="nil"/>
              <w:bottom w:val="single" w:sz="8" w:space="0" w:color="auto"/>
              <w:right w:val="single" w:sz="8" w:space="0" w:color="auto"/>
            </w:tcBorders>
          </w:tcPr>
          <w:p w14:paraId="4475C01E" w14:textId="77777777" w:rsidR="00456D89" w:rsidRPr="0054140E" w:rsidRDefault="00456D89" w:rsidP="0030137A">
            <w:pPr>
              <w:jc w:val="center"/>
              <w:rPr>
                <w:rFonts w:cs="Calibri"/>
                <w:b/>
                <w:bCs/>
                <w:color w:val="000000"/>
                <w:sz w:val="20"/>
                <w:szCs w:val="20"/>
                <w:lang w:eastAsia="en-GB"/>
              </w:rPr>
            </w:pPr>
          </w:p>
        </w:tc>
      </w:tr>
      <w:tr w:rsidR="00456D89" w:rsidRPr="0054140E" w14:paraId="1A0D27D3" w14:textId="77777777" w:rsidTr="0030137A">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4496A5A"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7</w:t>
            </w:r>
          </w:p>
        </w:tc>
        <w:tc>
          <w:tcPr>
            <w:tcW w:w="2811" w:type="dxa"/>
            <w:tcBorders>
              <w:top w:val="nil"/>
              <w:left w:val="nil"/>
              <w:bottom w:val="single" w:sz="4" w:space="0" w:color="auto"/>
              <w:right w:val="nil"/>
            </w:tcBorders>
            <w:shd w:val="clear" w:color="auto" w:fill="auto"/>
            <w:vAlign w:val="bottom"/>
            <w:hideMark/>
          </w:tcPr>
          <w:p w14:paraId="3F820125"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972CB6B"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3F2C60D"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3A4B611"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70E97FBE" w14:textId="77777777" w:rsidR="00456D89" w:rsidRPr="0054140E" w:rsidRDefault="00456D89" w:rsidP="0030137A">
            <w:pPr>
              <w:jc w:val="center"/>
              <w:rPr>
                <w:rFonts w:cs="Calibri"/>
                <w:b/>
                <w:bCs/>
                <w:sz w:val="20"/>
                <w:szCs w:val="20"/>
                <w:lang w:eastAsia="en-GB"/>
              </w:rPr>
            </w:pPr>
            <w:r w:rsidRPr="0054140E">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48D6867F" w14:textId="77777777" w:rsidR="00456D89" w:rsidRPr="0054140E" w:rsidRDefault="00456D89" w:rsidP="0030137A">
            <w:pPr>
              <w:jc w:val="center"/>
              <w:rPr>
                <w:rFonts w:cs="Calibri"/>
                <w:b/>
                <w:bCs/>
                <w:sz w:val="20"/>
                <w:szCs w:val="20"/>
                <w:lang w:eastAsia="en-GB"/>
              </w:rPr>
            </w:pPr>
            <w:r w:rsidRPr="0054140E">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68F29452"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5</w:t>
            </w:r>
          </w:p>
        </w:tc>
        <w:tc>
          <w:tcPr>
            <w:tcW w:w="2552" w:type="dxa"/>
            <w:tcBorders>
              <w:top w:val="nil"/>
              <w:left w:val="nil"/>
              <w:bottom w:val="single" w:sz="4" w:space="0" w:color="auto"/>
              <w:right w:val="single" w:sz="8" w:space="0" w:color="auto"/>
            </w:tcBorders>
          </w:tcPr>
          <w:p w14:paraId="3D30F3FE" w14:textId="77777777" w:rsidR="00456D89" w:rsidRPr="0054140E" w:rsidRDefault="00456D89" w:rsidP="0030137A">
            <w:pPr>
              <w:jc w:val="center"/>
              <w:rPr>
                <w:rFonts w:cs="Calibri"/>
                <w:b/>
                <w:bCs/>
                <w:color w:val="000000"/>
                <w:sz w:val="20"/>
                <w:szCs w:val="20"/>
                <w:lang w:eastAsia="en-GB"/>
              </w:rPr>
            </w:pPr>
          </w:p>
        </w:tc>
      </w:tr>
      <w:tr w:rsidR="00456D89" w:rsidRPr="0054140E" w14:paraId="7903D9F7" w14:textId="77777777" w:rsidTr="0030137A">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5BD873F"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8</w:t>
            </w:r>
          </w:p>
        </w:tc>
        <w:tc>
          <w:tcPr>
            <w:tcW w:w="2811" w:type="dxa"/>
            <w:tcBorders>
              <w:top w:val="nil"/>
              <w:left w:val="nil"/>
              <w:bottom w:val="single" w:sz="4" w:space="0" w:color="auto"/>
              <w:right w:val="nil"/>
            </w:tcBorders>
            <w:shd w:val="clear" w:color="auto" w:fill="auto"/>
            <w:vAlign w:val="bottom"/>
            <w:hideMark/>
          </w:tcPr>
          <w:p w14:paraId="52FA3B33"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4BE0006"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813C09E"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8D15074"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710850EC" w14:textId="77777777" w:rsidR="00456D89" w:rsidRPr="0054140E" w:rsidRDefault="00456D89" w:rsidP="0030137A">
            <w:pPr>
              <w:jc w:val="center"/>
              <w:rPr>
                <w:rFonts w:cs="Calibri"/>
                <w:b/>
                <w:bCs/>
                <w:sz w:val="20"/>
                <w:szCs w:val="20"/>
                <w:lang w:eastAsia="en-GB"/>
              </w:rPr>
            </w:pPr>
            <w:r w:rsidRPr="0054140E">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67156551"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3ADCD0BC"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4</w:t>
            </w:r>
          </w:p>
        </w:tc>
        <w:tc>
          <w:tcPr>
            <w:tcW w:w="2552" w:type="dxa"/>
            <w:tcBorders>
              <w:top w:val="nil"/>
              <w:left w:val="nil"/>
              <w:bottom w:val="single" w:sz="4" w:space="0" w:color="auto"/>
              <w:right w:val="single" w:sz="8" w:space="0" w:color="auto"/>
            </w:tcBorders>
          </w:tcPr>
          <w:p w14:paraId="44407CE3" w14:textId="77777777" w:rsidR="00456D89" w:rsidRPr="0054140E" w:rsidRDefault="00456D89" w:rsidP="0030137A">
            <w:pPr>
              <w:jc w:val="center"/>
              <w:rPr>
                <w:rFonts w:cs="Calibri"/>
                <w:b/>
                <w:bCs/>
                <w:color w:val="000000"/>
                <w:sz w:val="20"/>
                <w:szCs w:val="20"/>
                <w:lang w:eastAsia="en-GB"/>
              </w:rPr>
            </w:pPr>
          </w:p>
        </w:tc>
      </w:tr>
      <w:tr w:rsidR="00456D89" w:rsidRPr="0054140E" w14:paraId="353CA37E" w14:textId="77777777" w:rsidTr="0030137A">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23CDE034"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9</w:t>
            </w:r>
          </w:p>
        </w:tc>
        <w:tc>
          <w:tcPr>
            <w:tcW w:w="2811" w:type="dxa"/>
            <w:tcBorders>
              <w:top w:val="nil"/>
              <w:left w:val="nil"/>
              <w:bottom w:val="single" w:sz="8" w:space="0" w:color="auto"/>
              <w:right w:val="nil"/>
            </w:tcBorders>
            <w:shd w:val="clear" w:color="auto" w:fill="auto"/>
            <w:vAlign w:val="bottom"/>
            <w:hideMark/>
          </w:tcPr>
          <w:p w14:paraId="2C1EEDF4"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399B72EC"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B9493F0"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2DFC2D9D"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3E6EA831"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6373692"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F353F8C"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3</w:t>
            </w:r>
          </w:p>
        </w:tc>
        <w:tc>
          <w:tcPr>
            <w:tcW w:w="2552" w:type="dxa"/>
            <w:tcBorders>
              <w:top w:val="nil"/>
              <w:left w:val="nil"/>
              <w:bottom w:val="single" w:sz="8" w:space="0" w:color="auto"/>
              <w:right w:val="single" w:sz="8" w:space="0" w:color="auto"/>
            </w:tcBorders>
          </w:tcPr>
          <w:p w14:paraId="38D3ED1F" w14:textId="77777777" w:rsidR="00456D89" w:rsidRPr="0054140E" w:rsidRDefault="00456D89" w:rsidP="0030137A">
            <w:pPr>
              <w:jc w:val="center"/>
              <w:rPr>
                <w:rFonts w:cs="Calibri"/>
                <w:b/>
                <w:bCs/>
                <w:color w:val="000000"/>
                <w:sz w:val="20"/>
                <w:szCs w:val="20"/>
                <w:lang w:eastAsia="en-GB"/>
              </w:rPr>
            </w:pPr>
          </w:p>
        </w:tc>
      </w:tr>
      <w:tr w:rsidR="00456D89" w:rsidRPr="0054140E" w14:paraId="1C214B40" w14:textId="77777777" w:rsidTr="0030137A">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258DB75"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10</w:t>
            </w:r>
          </w:p>
        </w:tc>
        <w:tc>
          <w:tcPr>
            <w:tcW w:w="2811" w:type="dxa"/>
            <w:tcBorders>
              <w:top w:val="nil"/>
              <w:left w:val="nil"/>
              <w:bottom w:val="single" w:sz="4" w:space="0" w:color="auto"/>
              <w:right w:val="nil"/>
            </w:tcBorders>
            <w:shd w:val="clear" w:color="auto" w:fill="auto"/>
            <w:vAlign w:val="bottom"/>
            <w:hideMark/>
          </w:tcPr>
          <w:p w14:paraId="55E80AAB"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1EE2301"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7C1B1E1"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CD200C0"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F736A76"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39C83138"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0151107"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533B11A8" w14:textId="77777777" w:rsidR="00456D89" w:rsidRPr="0054140E" w:rsidRDefault="00456D89" w:rsidP="0030137A">
            <w:pPr>
              <w:jc w:val="center"/>
              <w:rPr>
                <w:rFonts w:cs="Calibri"/>
                <w:b/>
                <w:bCs/>
                <w:color w:val="000000"/>
                <w:sz w:val="20"/>
                <w:szCs w:val="20"/>
                <w:lang w:eastAsia="en-GB"/>
              </w:rPr>
            </w:pPr>
          </w:p>
        </w:tc>
      </w:tr>
      <w:tr w:rsidR="00456D89" w:rsidRPr="0054140E" w14:paraId="667AB837" w14:textId="77777777" w:rsidTr="0030137A">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4509B55"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11</w:t>
            </w:r>
          </w:p>
        </w:tc>
        <w:tc>
          <w:tcPr>
            <w:tcW w:w="2811" w:type="dxa"/>
            <w:tcBorders>
              <w:top w:val="nil"/>
              <w:left w:val="nil"/>
              <w:bottom w:val="single" w:sz="4" w:space="0" w:color="auto"/>
              <w:right w:val="nil"/>
            </w:tcBorders>
            <w:shd w:val="clear" w:color="auto" w:fill="auto"/>
            <w:vAlign w:val="bottom"/>
            <w:hideMark/>
          </w:tcPr>
          <w:p w14:paraId="6363F7D9"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D283639"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AB4DBE2"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7644943"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D5B7938"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0945FFB6"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D6F9C97"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1DD744E5" w14:textId="77777777" w:rsidR="00456D89" w:rsidRPr="0054140E" w:rsidRDefault="00456D89" w:rsidP="0030137A">
            <w:pPr>
              <w:jc w:val="center"/>
              <w:rPr>
                <w:rFonts w:cs="Calibri"/>
                <w:b/>
                <w:bCs/>
                <w:color w:val="000000"/>
                <w:sz w:val="20"/>
                <w:szCs w:val="20"/>
                <w:lang w:eastAsia="en-GB"/>
              </w:rPr>
            </w:pPr>
          </w:p>
        </w:tc>
      </w:tr>
      <w:tr w:rsidR="00456D89" w:rsidRPr="0054140E" w14:paraId="5D0272FB" w14:textId="77777777" w:rsidTr="0030137A">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CFA0A93"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12</w:t>
            </w:r>
          </w:p>
        </w:tc>
        <w:tc>
          <w:tcPr>
            <w:tcW w:w="2811" w:type="dxa"/>
            <w:tcBorders>
              <w:top w:val="nil"/>
              <w:left w:val="nil"/>
              <w:bottom w:val="single" w:sz="4" w:space="0" w:color="auto"/>
              <w:right w:val="nil"/>
            </w:tcBorders>
            <w:shd w:val="clear" w:color="auto" w:fill="auto"/>
            <w:vAlign w:val="bottom"/>
            <w:hideMark/>
          </w:tcPr>
          <w:p w14:paraId="6F744ECA"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BFF8DB9"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5ECD33C"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970AD9E"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2C153F4"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1DBE6B0B"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D1D4FB3"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14:paraId="58876389" w14:textId="77777777" w:rsidR="00456D89" w:rsidRPr="0054140E" w:rsidRDefault="00456D89" w:rsidP="0030137A">
            <w:pPr>
              <w:jc w:val="center"/>
              <w:rPr>
                <w:rFonts w:cs="Calibri"/>
                <w:b/>
                <w:bCs/>
                <w:color w:val="000000"/>
                <w:sz w:val="20"/>
                <w:szCs w:val="20"/>
                <w:lang w:eastAsia="en-GB"/>
              </w:rPr>
            </w:pPr>
          </w:p>
        </w:tc>
      </w:tr>
      <w:tr w:rsidR="00456D89" w:rsidRPr="0054140E" w14:paraId="43F018FC" w14:textId="77777777" w:rsidTr="0030137A">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4201FCD2"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13</w:t>
            </w:r>
          </w:p>
        </w:tc>
        <w:tc>
          <w:tcPr>
            <w:tcW w:w="2811" w:type="dxa"/>
            <w:tcBorders>
              <w:top w:val="nil"/>
              <w:left w:val="nil"/>
              <w:bottom w:val="single" w:sz="8" w:space="0" w:color="auto"/>
              <w:right w:val="nil"/>
            </w:tcBorders>
            <w:shd w:val="clear" w:color="auto" w:fill="auto"/>
            <w:vAlign w:val="bottom"/>
            <w:hideMark/>
          </w:tcPr>
          <w:p w14:paraId="614CE4DF"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DF51E05"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F8D8BF2"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43E8C7F" w14:textId="77777777" w:rsidR="00456D89" w:rsidRPr="0054140E" w:rsidRDefault="00456D89" w:rsidP="0030137A">
            <w:pPr>
              <w:jc w:val="center"/>
              <w:rPr>
                <w:rFonts w:cs="Calibri"/>
                <w:color w:val="000000"/>
                <w:sz w:val="20"/>
                <w:szCs w:val="20"/>
                <w:lang w:eastAsia="en-GB"/>
              </w:rPr>
            </w:pPr>
            <w:r w:rsidRPr="0054140E">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EA0A5D9"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34075B23" w14:textId="77777777" w:rsidR="00456D89" w:rsidRPr="0054140E" w:rsidRDefault="00456D89" w:rsidP="0030137A">
            <w:pPr>
              <w:jc w:val="center"/>
              <w:rPr>
                <w:rFonts w:cs="Calibri"/>
                <w:sz w:val="20"/>
                <w:szCs w:val="20"/>
                <w:lang w:eastAsia="en-GB"/>
              </w:rPr>
            </w:pPr>
            <w:r w:rsidRPr="0054140E">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1940175F"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0</w:t>
            </w:r>
          </w:p>
        </w:tc>
        <w:tc>
          <w:tcPr>
            <w:tcW w:w="2552" w:type="dxa"/>
            <w:tcBorders>
              <w:top w:val="nil"/>
              <w:left w:val="nil"/>
              <w:bottom w:val="single" w:sz="8" w:space="0" w:color="auto"/>
              <w:right w:val="single" w:sz="8" w:space="0" w:color="auto"/>
            </w:tcBorders>
          </w:tcPr>
          <w:p w14:paraId="4ACD6031" w14:textId="77777777" w:rsidR="00456D89" w:rsidRPr="0054140E" w:rsidRDefault="00456D89" w:rsidP="0030137A">
            <w:pPr>
              <w:jc w:val="center"/>
              <w:rPr>
                <w:rFonts w:cs="Calibri"/>
                <w:b/>
                <w:bCs/>
                <w:color w:val="000000"/>
                <w:sz w:val="20"/>
                <w:szCs w:val="20"/>
                <w:lang w:eastAsia="en-GB"/>
              </w:rPr>
            </w:pPr>
          </w:p>
        </w:tc>
      </w:tr>
      <w:tr w:rsidR="00456D89" w:rsidRPr="0054140E" w14:paraId="637B9B67" w14:textId="77777777" w:rsidTr="0030137A">
        <w:trPr>
          <w:trHeight w:val="320"/>
        </w:trPr>
        <w:tc>
          <w:tcPr>
            <w:tcW w:w="4111" w:type="dxa"/>
            <w:gridSpan w:val="2"/>
            <w:tcBorders>
              <w:top w:val="nil"/>
              <w:left w:val="nil"/>
              <w:bottom w:val="nil"/>
              <w:right w:val="nil"/>
            </w:tcBorders>
            <w:shd w:val="clear" w:color="auto" w:fill="auto"/>
            <w:noWrap/>
            <w:vAlign w:val="bottom"/>
            <w:hideMark/>
          </w:tcPr>
          <w:p w14:paraId="6CFB4593" w14:textId="77777777" w:rsidR="00456D89" w:rsidRPr="0054140E" w:rsidRDefault="00456D89" w:rsidP="0030137A">
            <w:pPr>
              <w:rPr>
                <w:rFonts w:cs="Calibri"/>
                <w:b/>
                <w:bCs/>
                <w:color w:val="000000"/>
                <w:sz w:val="20"/>
                <w:szCs w:val="20"/>
                <w:lang w:eastAsia="en-GB"/>
              </w:rPr>
            </w:pPr>
            <w:r w:rsidRPr="0054140E">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7EA903EC" w14:textId="77777777" w:rsidR="00456D89" w:rsidRPr="0054140E" w:rsidRDefault="00456D89" w:rsidP="0030137A">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867C0" w14:textId="77777777" w:rsidR="00456D89" w:rsidRPr="0054140E" w:rsidRDefault="00456D89" w:rsidP="0030137A">
            <w:pPr>
              <w:jc w:val="center"/>
              <w:rPr>
                <w:rFonts w:cs="Calibri"/>
                <w:b/>
                <w:bCs/>
                <w:color w:val="000000"/>
                <w:sz w:val="20"/>
                <w:szCs w:val="20"/>
                <w:lang w:eastAsia="en-GB"/>
              </w:rPr>
            </w:pPr>
            <w:r w:rsidRPr="0054140E">
              <w:rPr>
                <w:rFonts w:cs="Calibri"/>
                <w:b/>
                <w:bCs/>
                <w:color w:val="000000"/>
                <w:sz w:val="20"/>
                <w:szCs w:val="20"/>
                <w:lang w:eastAsia="en-GB"/>
              </w:rPr>
              <w:t>20</w:t>
            </w:r>
          </w:p>
        </w:tc>
        <w:tc>
          <w:tcPr>
            <w:tcW w:w="1134" w:type="dxa"/>
            <w:tcBorders>
              <w:top w:val="nil"/>
              <w:left w:val="nil"/>
              <w:bottom w:val="nil"/>
              <w:right w:val="nil"/>
            </w:tcBorders>
            <w:shd w:val="clear" w:color="auto" w:fill="auto"/>
            <w:noWrap/>
            <w:vAlign w:val="bottom"/>
            <w:hideMark/>
          </w:tcPr>
          <w:p w14:paraId="1E8103B3" w14:textId="77777777" w:rsidR="00456D89" w:rsidRPr="0054140E" w:rsidRDefault="00456D89" w:rsidP="0030137A">
            <w:pPr>
              <w:jc w:val="center"/>
              <w:rPr>
                <w:rFonts w:cs="Calibri"/>
                <w:b/>
                <w:bCs/>
                <w:color w:val="000000"/>
                <w:sz w:val="20"/>
                <w:szCs w:val="20"/>
                <w:lang w:eastAsia="en-GB"/>
              </w:rPr>
            </w:pPr>
          </w:p>
        </w:tc>
        <w:tc>
          <w:tcPr>
            <w:tcW w:w="1275" w:type="dxa"/>
            <w:tcBorders>
              <w:top w:val="nil"/>
              <w:left w:val="nil"/>
              <w:bottom w:val="nil"/>
              <w:right w:val="nil"/>
            </w:tcBorders>
            <w:shd w:val="clear" w:color="auto" w:fill="auto"/>
            <w:noWrap/>
            <w:vAlign w:val="bottom"/>
            <w:hideMark/>
          </w:tcPr>
          <w:p w14:paraId="5677A06D" w14:textId="77777777" w:rsidR="00456D89" w:rsidRPr="0054140E" w:rsidRDefault="00456D89" w:rsidP="0030137A">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14:paraId="46524A7E" w14:textId="77777777" w:rsidR="00456D89" w:rsidRPr="0054140E" w:rsidRDefault="00456D89" w:rsidP="0030137A">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14:paraId="5E0095E5" w14:textId="77777777" w:rsidR="00456D89" w:rsidRPr="0054140E" w:rsidRDefault="00456D89" w:rsidP="0030137A">
            <w:pPr>
              <w:rPr>
                <w:rFonts w:cs="Calibri"/>
                <w:sz w:val="20"/>
                <w:szCs w:val="20"/>
                <w:lang w:eastAsia="en-GB"/>
              </w:rPr>
            </w:pPr>
          </w:p>
        </w:tc>
        <w:tc>
          <w:tcPr>
            <w:tcW w:w="2552" w:type="dxa"/>
            <w:tcBorders>
              <w:top w:val="nil"/>
              <w:left w:val="nil"/>
              <w:bottom w:val="nil"/>
              <w:right w:val="nil"/>
            </w:tcBorders>
          </w:tcPr>
          <w:p w14:paraId="57834F07" w14:textId="77777777" w:rsidR="00456D89" w:rsidRPr="0054140E" w:rsidRDefault="00456D89" w:rsidP="0030137A">
            <w:pPr>
              <w:rPr>
                <w:rFonts w:cs="Calibri"/>
                <w:sz w:val="20"/>
                <w:szCs w:val="20"/>
                <w:lang w:eastAsia="en-GB"/>
              </w:rPr>
            </w:pPr>
          </w:p>
        </w:tc>
      </w:tr>
      <w:tr w:rsidR="00456D89" w:rsidRPr="0054140E" w14:paraId="343E3FFD" w14:textId="77777777" w:rsidTr="0030137A">
        <w:trPr>
          <w:trHeight w:val="320"/>
        </w:trPr>
        <w:tc>
          <w:tcPr>
            <w:tcW w:w="11907" w:type="dxa"/>
            <w:gridSpan w:val="8"/>
            <w:tcBorders>
              <w:top w:val="nil"/>
              <w:left w:val="nil"/>
              <w:bottom w:val="nil"/>
              <w:right w:val="nil"/>
            </w:tcBorders>
            <w:shd w:val="clear" w:color="auto" w:fill="auto"/>
            <w:noWrap/>
            <w:vAlign w:val="bottom"/>
            <w:hideMark/>
          </w:tcPr>
          <w:p w14:paraId="1805B2C9" w14:textId="77777777" w:rsidR="00456D89" w:rsidRPr="0054140E" w:rsidRDefault="00456D89" w:rsidP="0030137A">
            <w:pPr>
              <w:rPr>
                <w:rFonts w:cs="Calibri"/>
                <w:color w:val="000000"/>
                <w:sz w:val="20"/>
                <w:szCs w:val="20"/>
                <w:lang w:eastAsia="en-GB"/>
              </w:rPr>
            </w:pPr>
            <w:r w:rsidRPr="0054140E">
              <w:rPr>
                <w:rFonts w:cs="Calibri"/>
                <w:color w:val="000000"/>
                <w:sz w:val="20"/>
                <w:szCs w:val="20"/>
                <w:lang w:eastAsia="en-GB"/>
              </w:rPr>
              <w:t>G= A+B+C+D+E+F</w:t>
            </w:r>
          </w:p>
        </w:tc>
        <w:tc>
          <w:tcPr>
            <w:tcW w:w="2552" w:type="dxa"/>
            <w:tcBorders>
              <w:top w:val="nil"/>
              <w:left w:val="nil"/>
              <w:bottom w:val="nil"/>
              <w:right w:val="nil"/>
            </w:tcBorders>
          </w:tcPr>
          <w:p w14:paraId="2DA87FDE" w14:textId="77777777" w:rsidR="00456D89" w:rsidRPr="0054140E" w:rsidRDefault="00456D89" w:rsidP="0030137A">
            <w:pPr>
              <w:rPr>
                <w:rFonts w:cs="Calibri"/>
                <w:color w:val="000000"/>
                <w:sz w:val="20"/>
                <w:szCs w:val="20"/>
                <w:lang w:eastAsia="en-GB"/>
              </w:rPr>
            </w:pPr>
          </w:p>
        </w:tc>
      </w:tr>
    </w:tbl>
    <w:p w14:paraId="2CB71810" w14:textId="77777777" w:rsidR="00097782" w:rsidRDefault="00097782" w:rsidP="001E130A">
      <w:pPr>
        <w:rPr>
          <w:rFonts w:cs="Calibri"/>
          <w:color w:val="000000"/>
          <w:lang w:eastAsia="en-GB"/>
        </w:rPr>
        <w:sectPr w:rsidR="00097782" w:rsidSect="00072609">
          <w:pgSz w:w="16838" w:h="11906" w:orient="landscape" w:code="9"/>
          <w:pgMar w:top="1134" w:right="993" w:bottom="1134" w:left="1276" w:header="709" w:footer="584" w:gutter="0"/>
          <w:cols w:space="708"/>
          <w:docGrid w:linePitch="360"/>
        </w:sectPr>
      </w:pPr>
    </w:p>
    <w:p w14:paraId="169D5EB9" w14:textId="77777777" w:rsidR="005E2437" w:rsidRPr="004E2238" w:rsidRDefault="007D7386" w:rsidP="005E2437">
      <w:pPr>
        <w:pStyle w:val="AnnexH1"/>
      </w:pPr>
      <w:bookmarkStart w:id="106" w:name="_Toc151579849"/>
      <w:bookmarkStart w:id="107" w:name="_Toc151579970"/>
      <w:bookmarkStart w:id="108" w:name="_Toc151625850"/>
      <w:bookmarkStart w:id="109" w:name="_Toc151635414"/>
      <w:bookmarkStart w:id="110" w:name="_Toc151635512"/>
      <w:bookmarkStart w:id="111" w:name="_Toc151635695"/>
      <w:bookmarkStart w:id="112" w:name="_Toc151673699"/>
      <w:bookmarkStart w:id="113" w:name="_Toc151674141"/>
      <w:bookmarkStart w:id="114" w:name="_Toc151674469"/>
      <w:bookmarkStart w:id="115" w:name="_Toc151579850"/>
      <w:bookmarkStart w:id="116" w:name="_Toc151579971"/>
      <w:bookmarkStart w:id="117" w:name="_Toc151625851"/>
      <w:bookmarkStart w:id="118" w:name="_Toc151635415"/>
      <w:bookmarkStart w:id="119" w:name="_Toc151635513"/>
      <w:bookmarkStart w:id="120" w:name="_Toc151635696"/>
      <w:bookmarkStart w:id="121" w:name="_Toc151673700"/>
      <w:bookmarkStart w:id="122" w:name="_Toc151674142"/>
      <w:bookmarkStart w:id="123" w:name="_Toc151674470"/>
      <w:bookmarkStart w:id="124" w:name="_Toc151579851"/>
      <w:bookmarkStart w:id="125" w:name="_Toc151579972"/>
      <w:bookmarkStart w:id="126" w:name="_Toc151625852"/>
      <w:bookmarkStart w:id="127" w:name="_Toc151635416"/>
      <w:bookmarkStart w:id="128" w:name="_Toc151635514"/>
      <w:bookmarkStart w:id="129" w:name="_Toc151635697"/>
      <w:bookmarkStart w:id="130" w:name="_Toc151673701"/>
      <w:bookmarkStart w:id="131" w:name="_Toc151674143"/>
      <w:bookmarkStart w:id="132" w:name="_Toc151674471"/>
      <w:bookmarkStart w:id="133" w:name="_Toc148989265"/>
      <w:bookmarkStart w:id="134" w:name="_Toc15831018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4E2238">
        <w:lastRenderedPageBreak/>
        <w:t>Bidder substantiating evidence</w:t>
      </w:r>
      <w:bookmarkEnd w:id="133"/>
      <w:bookmarkEnd w:id="134"/>
    </w:p>
    <w:p w14:paraId="2E47A50B" w14:textId="77777777" w:rsidR="007D7386" w:rsidRPr="004E2238" w:rsidRDefault="007D7386" w:rsidP="007D7386">
      <w:pPr>
        <w:pStyle w:val="Heading1"/>
      </w:pPr>
      <w:bookmarkStart w:id="135" w:name="_Toc148989266"/>
      <w:bookmarkStart w:id="136" w:name="_Toc158310182"/>
      <w:r w:rsidRPr="004E2238">
        <w:t>Technical Mandatory Requirement</w:t>
      </w:r>
      <w:r w:rsidR="009840AD" w:rsidRPr="004E2238">
        <w:t>s</w:t>
      </w:r>
      <w:r w:rsidRPr="004E2238">
        <w:t xml:space="preserve"> Evidence</w:t>
      </w:r>
      <w:bookmarkEnd w:id="135"/>
      <w:bookmarkEnd w:id="136"/>
    </w:p>
    <w:p w14:paraId="0D935591" w14:textId="77777777" w:rsidR="007D7386" w:rsidRPr="004E2238" w:rsidRDefault="007D7386" w:rsidP="007D7386">
      <w:pPr>
        <w:pStyle w:val="Heading2"/>
      </w:pPr>
      <w:bookmarkStart w:id="137" w:name="_Toc148989267"/>
      <w:bookmarkStart w:id="138" w:name="_Toc158310183"/>
      <w:r w:rsidRPr="004E2238">
        <w:t>Bidder Certification / Affiliation Requirements</w:t>
      </w:r>
      <w:bookmarkEnd w:id="137"/>
      <w:bookmarkEnd w:id="138"/>
    </w:p>
    <w:p w14:paraId="21DDB56C" w14:textId="77777777" w:rsidR="009412D7" w:rsidRPr="00AE6937" w:rsidRDefault="009412D7" w:rsidP="009412D7">
      <w:pPr>
        <w:pStyle w:val="Heading3"/>
      </w:pPr>
      <w:bookmarkStart w:id="139" w:name="_Toc151670481"/>
      <w:bookmarkStart w:id="140" w:name="_Toc158310184"/>
      <w:r w:rsidRPr="00AE6937">
        <w:t>BIDDER CERTIFICATION REQUIREMENTS:</w:t>
      </w:r>
      <w:bookmarkEnd w:id="139"/>
      <w:bookmarkEnd w:id="140"/>
      <w:r w:rsidRPr="00AE6937">
        <w:t xml:space="preserve"> </w:t>
      </w:r>
    </w:p>
    <w:p w14:paraId="4D9EDB02" w14:textId="7B96BB51" w:rsidR="0088786E" w:rsidRPr="00AE6937" w:rsidRDefault="0088786E" w:rsidP="00E860B3">
      <w:pPr>
        <w:pStyle w:val="PlainText"/>
        <w:spacing w:line="240" w:lineRule="auto"/>
        <w:ind w:left="567"/>
        <w:rPr>
          <w:rFonts w:asciiTheme="minorHAnsi" w:hAnsiTheme="minorHAnsi" w:cstheme="minorHAnsi"/>
          <w:sz w:val="22"/>
          <w:szCs w:val="22"/>
        </w:rPr>
      </w:pPr>
      <w:r w:rsidRPr="00AE6937">
        <w:rPr>
          <w:rFonts w:asciiTheme="minorHAnsi" w:hAnsiTheme="minorHAnsi" w:cstheme="minorHAnsi"/>
          <w:sz w:val="22"/>
          <w:szCs w:val="22"/>
        </w:rPr>
        <w:t xml:space="preserve">The Bidder </w:t>
      </w:r>
      <w:r w:rsidRPr="00AE6937">
        <w:rPr>
          <w:rFonts w:asciiTheme="minorHAnsi" w:hAnsiTheme="minorHAnsi" w:cstheme="minorHAnsi"/>
          <w:b/>
          <w:sz w:val="22"/>
          <w:szCs w:val="22"/>
        </w:rPr>
        <w:t>must</w:t>
      </w:r>
      <w:r w:rsidRPr="00AE6937">
        <w:rPr>
          <w:rFonts w:asciiTheme="minorHAnsi" w:hAnsiTheme="minorHAnsi" w:cstheme="minorHAnsi"/>
          <w:sz w:val="22"/>
          <w:szCs w:val="22"/>
        </w:rPr>
        <w:t xml:space="preserve"> provide a copy of the following bidder’s valid license certificates and </w:t>
      </w:r>
      <w:r w:rsidRPr="00AE6937">
        <w:rPr>
          <w:rFonts w:asciiTheme="minorHAnsi" w:hAnsiTheme="minorHAnsi" w:cstheme="minorHAnsi"/>
          <w:b/>
          <w:bCs/>
          <w:sz w:val="22"/>
          <w:szCs w:val="22"/>
        </w:rPr>
        <w:t>attach it here</w:t>
      </w:r>
      <w:r w:rsidRPr="00AE6937">
        <w:rPr>
          <w:rFonts w:asciiTheme="minorHAnsi" w:hAnsiTheme="minorHAnsi" w:cstheme="minorHAnsi"/>
          <w:sz w:val="22"/>
          <w:szCs w:val="22"/>
        </w:rPr>
        <w:t>:</w:t>
      </w:r>
    </w:p>
    <w:p w14:paraId="6244C5AC" w14:textId="77777777" w:rsidR="0088786E" w:rsidRPr="00AE6937" w:rsidRDefault="0088786E" w:rsidP="00E860B3">
      <w:pPr>
        <w:pStyle w:val="PlainText"/>
        <w:numPr>
          <w:ilvl w:val="0"/>
          <w:numId w:val="101"/>
        </w:numPr>
        <w:spacing w:line="240" w:lineRule="auto"/>
        <w:ind w:left="987"/>
        <w:rPr>
          <w:rFonts w:asciiTheme="minorHAnsi" w:hAnsiTheme="minorHAnsi" w:cstheme="minorHAnsi"/>
          <w:sz w:val="22"/>
          <w:szCs w:val="22"/>
        </w:rPr>
      </w:pPr>
      <w:r w:rsidRPr="00AE6937">
        <w:rPr>
          <w:rFonts w:asciiTheme="minorHAnsi" w:hAnsiTheme="minorHAnsi" w:cstheme="minorHAnsi"/>
          <w:sz w:val="22"/>
          <w:szCs w:val="22"/>
        </w:rPr>
        <w:t xml:space="preserve">IECNS </w:t>
      </w:r>
      <w:r w:rsidRPr="00AE6937">
        <w:rPr>
          <w:rFonts w:asciiTheme="minorHAnsi" w:hAnsiTheme="minorHAnsi" w:cstheme="minorHAnsi"/>
          <w:b/>
          <w:bCs/>
          <w:sz w:val="22"/>
          <w:szCs w:val="22"/>
        </w:rPr>
        <w:t>license certificate</w:t>
      </w:r>
      <w:r w:rsidRPr="00AE6937">
        <w:rPr>
          <w:rFonts w:asciiTheme="minorHAnsi" w:hAnsiTheme="minorHAnsi" w:cstheme="minorHAnsi"/>
          <w:sz w:val="22"/>
          <w:szCs w:val="22"/>
        </w:rPr>
        <w:t xml:space="preserve"> as issued by ICASA; and</w:t>
      </w:r>
    </w:p>
    <w:p w14:paraId="21251737" w14:textId="2F0D5EB8" w:rsidR="0088786E" w:rsidRPr="00EC482A" w:rsidRDefault="0088786E" w:rsidP="00EC482A">
      <w:pPr>
        <w:pStyle w:val="PlainText"/>
        <w:numPr>
          <w:ilvl w:val="0"/>
          <w:numId w:val="101"/>
        </w:numPr>
        <w:spacing w:line="240" w:lineRule="auto"/>
        <w:ind w:left="987"/>
        <w:rPr>
          <w:rFonts w:asciiTheme="minorHAnsi" w:hAnsiTheme="minorHAnsi" w:cstheme="minorHAnsi"/>
          <w:sz w:val="22"/>
          <w:szCs w:val="22"/>
        </w:rPr>
      </w:pPr>
      <w:r w:rsidRPr="00AE6937">
        <w:rPr>
          <w:rFonts w:asciiTheme="minorHAnsi" w:hAnsiTheme="minorHAnsi" w:cstheme="minorHAnsi"/>
          <w:sz w:val="22"/>
          <w:szCs w:val="22"/>
        </w:rPr>
        <w:t>IECS</w:t>
      </w:r>
      <w:r w:rsidRPr="00AE6937">
        <w:rPr>
          <w:rFonts w:asciiTheme="minorHAnsi" w:hAnsiTheme="minorHAnsi" w:cstheme="minorHAnsi"/>
          <w:b/>
          <w:bCs/>
          <w:sz w:val="22"/>
          <w:szCs w:val="22"/>
        </w:rPr>
        <w:t xml:space="preserve"> license certificate </w:t>
      </w:r>
      <w:r w:rsidRPr="00AE6937">
        <w:rPr>
          <w:rFonts w:asciiTheme="minorHAnsi" w:hAnsiTheme="minorHAnsi" w:cstheme="minorHAnsi"/>
          <w:sz w:val="22"/>
          <w:szCs w:val="22"/>
        </w:rPr>
        <w:t>as issued by ICASA.</w:t>
      </w:r>
    </w:p>
    <w:p w14:paraId="26F86B07" w14:textId="77777777" w:rsidR="0088786E" w:rsidRPr="00AE6937" w:rsidRDefault="0088786E" w:rsidP="00E860B3">
      <w:pPr>
        <w:spacing w:line="240" w:lineRule="auto"/>
        <w:ind w:left="567"/>
        <w:rPr>
          <w:rFonts w:cs="Calibri"/>
          <w:b/>
        </w:rPr>
      </w:pPr>
      <w:r w:rsidRPr="00AE6937">
        <w:rPr>
          <w:rFonts w:cs="Calibri"/>
          <w:b/>
        </w:rPr>
        <w:t xml:space="preserve">NOTE (1): </w:t>
      </w:r>
    </w:p>
    <w:p w14:paraId="366700E0" w14:textId="376DBE91" w:rsidR="009412D7" w:rsidRPr="00AE6937" w:rsidRDefault="0088786E" w:rsidP="00E860B3">
      <w:pPr>
        <w:ind w:left="567"/>
        <w:rPr>
          <w:lang w:val="en-GB"/>
        </w:rPr>
      </w:pPr>
      <w:r w:rsidRPr="00AE6937">
        <w:rPr>
          <w:rFonts w:cs="Calibri"/>
        </w:rPr>
        <w:t>SITA reserves the right to verify information provided.</w:t>
      </w:r>
    </w:p>
    <w:p w14:paraId="72069B5E" w14:textId="77777777" w:rsidR="009412D7" w:rsidRPr="00AE6937" w:rsidRDefault="009412D7" w:rsidP="009412D7">
      <w:pPr>
        <w:rPr>
          <w:lang w:val="en-GB"/>
        </w:rPr>
      </w:pPr>
    </w:p>
    <w:p w14:paraId="473DB1FB" w14:textId="77777777" w:rsidR="009412D7" w:rsidRPr="000400D2" w:rsidRDefault="009412D7" w:rsidP="009412D7">
      <w:pPr>
        <w:pStyle w:val="Heading3"/>
      </w:pPr>
      <w:bookmarkStart w:id="141" w:name="_Toc151670482"/>
      <w:bookmarkStart w:id="142" w:name="_Toc158310185"/>
      <w:r w:rsidRPr="000400D2">
        <w:t>INTERNET SERVICE COVERAGE REQUIREMENTS</w:t>
      </w:r>
      <w:bookmarkEnd w:id="141"/>
      <w:bookmarkEnd w:id="142"/>
    </w:p>
    <w:p w14:paraId="7C1A77B5" w14:textId="2EF78041" w:rsidR="000400D2" w:rsidRPr="00652553" w:rsidRDefault="000400D2" w:rsidP="00EC482A">
      <w:pPr>
        <w:spacing w:line="240" w:lineRule="auto"/>
        <w:ind w:left="567"/>
        <w:rPr>
          <w:rFonts w:cs="Calibri"/>
          <w:b/>
        </w:rPr>
      </w:pPr>
      <w:r w:rsidRPr="00652553">
        <w:rPr>
          <w:rFonts w:asciiTheme="minorHAnsi" w:hAnsiTheme="minorHAnsi" w:cstheme="minorHAnsi"/>
        </w:rPr>
        <w:t xml:space="preserve">The Bidder </w:t>
      </w:r>
      <w:r w:rsidRPr="00652553">
        <w:rPr>
          <w:rFonts w:asciiTheme="minorHAnsi" w:hAnsiTheme="minorHAnsi" w:cstheme="minorHAnsi"/>
          <w:b/>
        </w:rPr>
        <w:t>must</w:t>
      </w:r>
      <w:r w:rsidRPr="00652553">
        <w:rPr>
          <w:rFonts w:asciiTheme="minorHAnsi" w:hAnsiTheme="minorHAnsi" w:cstheme="minorHAnsi"/>
        </w:rPr>
        <w:t xml:space="preserve"> </w:t>
      </w:r>
      <w:r w:rsidRPr="00652553">
        <w:rPr>
          <w:rFonts w:asciiTheme="minorHAnsi" w:hAnsiTheme="minorHAnsi" w:cstheme="minorHAnsi"/>
          <w:b/>
          <w:bCs/>
        </w:rPr>
        <w:t>provide</w:t>
      </w:r>
      <w:r w:rsidRPr="00652553">
        <w:rPr>
          <w:lang w:val="en-GB"/>
        </w:rPr>
        <w:t xml:space="preserve"> a copy of valid documentation (e.g. letter/agreement) as proof </w:t>
      </w:r>
      <w:r w:rsidRPr="00652553">
        <w:rPr>
          <w:rFonts w:cs="Calibri"/>
        </w:rPr>
        <w:t xml:space="preserve">from at </w:t>
      </w:r>
      <w:r w:rsidRPr="00652553">
        <w:rPr>
          <w:rFonts w:cs="Calibri"/>
          <w:b/>
          <w:bCs/>
        </w:rPr>
        <w:t>least two (2) undersea cable operators</w:t>
      </w:r>
      <w:r w:rsidRPr="00652553">
        <w:rPr>
          <w:rFonts w:cs="Calibri"/>
        </w:rPr>
        <w:t xml:space="preserve"> </w:t>
      </w:r>
      <w:r w:rsidRPr="00652553">
        <w:rPr>
          <w:rFonts w:asciiTheme="minorHAnsi" w:hAnsiTheme="minorHAnsi" w:cstheme="minorHAnsi"/>
        </w:rPr>
        <w:t xml:space="preserve">confirming that it </w:t>
      </w:r>
      <w:r w:rsidRPr="00652553">
        <w:rPr>
          <w:rFonts w:cs="Calibri"/>
        </w:rPr>
        <w:t xml:space="preserve">currently peers with or obtains international capacity and </w:t>
      </w:r>
      <w:r w:rsidRPr="00652553">
        <w:rPr>
          <w:rFonts w:cs="Calibri"/>
          <w:b/>
          <w:bCs/>
        </w:rPr>
        <w:t>attach it here</w:t>
      </w:r>
      <w:r w:rsidRPr="00652553">
        <w:rPr>
          <w:rFonts w:cs="Calibri"/>
        </w:rPr>
        <w:t>.</w:t>
      </w:r>
    </w:p>
    <w:p w14:paraId="1E6F5018" w14:textId="77777777" w:rsidR="000400D2" w:rsidRPr="00652553" w:rsidRDefault="000400D2" w:rsidP="00EC482A">
      <w:pPr>
        <w:spacing w:line="240" w:lineRule="auto"/>
        <w:ind w:left="567"/>
        <w:rPr>
          <w:rFonts w:cs="Calibri"/>
          <w:b/>
        </w:rPr>
      </w:pPr>
      <w:r w:rsidRPr="00652553">
        <w:rPr>
          <w:rFonts w:cs="Calibri"/>
          <w:b/>
        </w:rPr>
        <w:t xml:space="preserve">NOTE (1): </w:t>
      </w:r>
    </w:p>
    <w:p w14:paraId="2F606D94" w14:textId="77777777" w:rsidR="000400D2" w:rsidRPr="00652553" w:rsidRDefault="000400D2" w:rsidP="00EC482A">
      <w:pPr>
        <w:spacing w:line="240" w:lineRule="auto"/>
        <w:ind w:left="567"/>
        <w:rPr>
          <w:rFonts w:cs="Calibri"/>
          <w:b/>
          <w:bCs/>
          <w:color w:val="00000A"/>
          <w:kern w:val="1"/>
          <w:lang w:val="en-US" w:eastAsia="zh-CN"/>
        </w:rPr>
      </w:pPr>
      <w:r w:rsidRPr="00652553">
        <w:rPr>
          <w:rFonts w:cs="Calibri"/>
        </w:rPr>
        <w:t>SITA reserves the right to verify information provided</w:t>
      </w:r>
      <w:r w:rsidRPr="00652553">
        <w:rPr>
          <w:rFonts w:cs="Calibri"/>
          <w:b/>
          <w:bCs/>
          <w:color w:val="00000A"/>
          <w:kern w:val="1"/>
          <w:lang w:val="en-US" w:eastAsia="zh-CN"/>
        </w:rPr>
        <w:t>.</w:t>
      </w:r>
    </w:p>
    <w:p w14:paraId="21589DD6" w14:textId="77777777" w:rsidR="000400D2" w:rsidRPr="00652553" w:rsidRDefault="000400D2" w:rsidP="00EC482A">
      <w:pPr>
        <w:spacing w:line="240" w:lineRule="auto"/>
        <w:ind w:left="567"/>
        <w:rPr>
          <w:rFonts w:cs="Calibri"/>
          <w:b/>
        </w:rPr>
      </w:pPr>
      <w:r w:rsidRPr="00652553">
        <w:rPr>
          <w:rFonts w:cs="Calibri"/>
          <w:b/>
        </w:rPr>
        <w:t>NOTE (2):</w:t>
      </w:r>
    </w:p>
    <w:p w14:paraId="5FABD0C4" w14:textId="77777777" w:rsidR="000400D2" w:rsidRPr="00652553" w:rsidRDefault="000400D2" w:rsidP="00EC482A">
      <w:pPr>
        <w:spacing w:line="240" w:lineRule="auto"/>
        <w:ind w:left="567"/>
        <w:rPr>
          <w:rFonts w:asciiTheme="minorHAnsi" w:hAnsiTheme="minorHAnsi" w:cstheme="minorHAnsi"/>
        </w:rPr>
      </w:pPr>
      <w:r w:rsidRPr="00652553">
        <w:rPr>
          <w:rFonts w:asciiTheme="minorHAnsi" w:hAnsiTheme="minorHAnsi" w:cstheme="minorHAnsi"/>
        </w:rPr>
        <w:t xml:space="preserve">SITA reserves the right to </w:t>
      </w:r>
      <w:r w:rsidRPr="00652553">
        <w:rPr>
          <w:rFonts w:asciiTheme="minorHAnsi" w:hAnsiTheme="minorHAnsi" w:cstheme="minorHAnsi"/>
          <w:b/>
          <w:bCs/>
        </w:rPr>
        <w:t>clarify</w:t>
      </w:r>
      <w:r w:rsidRPr="00652553">
        <w:rPr>
          <w:rFonts w:asciiTheme="minorHAnsi" w:hAnsiTheme="minorHAnsi" w:cstheme="minorHAnsi"/>
        </w:rPr>
        <w:t xml:space="preserve">  by requesting further information after bid closure to confirm compliance to this section if required. </w:t>
      </w:r>
    </w:p>
    <w:p w14:paraId="17068A34" w14:textId="77777777" w:rsidR="009412D7" w:rsidRPr="00652553" w:rsidRDefault="009412D7" w:rsidP="009412D7">
      <w:pPr>
        <w:rPr>
          <w:lang w:val="en-GB"/>
        </w:rPr>
      </w:pPr>
    </w:p>
    <w:p w14:paraId="77C51F39" w14:textId="77777777" w:rsidR="009412D7" w:rsidRPr="00652553" w:rsidRDefault="009412D7" w:rsidP="009412D7">
      <w:pPr>
        <w:pStyle w:val="Heading3"/>
      </w:pPr>
      <w:bookmarkStart w:id="143" w:name="_Toc151670483"/>
      <w:bookmarkStart w:id="144" w:name="_Toc158310186"/>
      <w:r w:rsidRPr="00652553">
        <w:t>INTERNATIONAL PEERING CONNECTIVITY REQUIREMENTS</w:t>
      </w:r>
      <w:bookmarkEnd w:id="143"/>
      <w:bookmarkEnd w:id="144"/>
      <w:r w:rsidRPr="00652553">
        <w:t xml:space="preserve"> </w:t>
      </w:r>
    </w:p>
    <w:p w14:paraId="3472F149" w14:textId="4986A89D" w:rsidR="000400D2" w:rsidRPr="00652553" w:rsidRDefault="000400D2" w:rsidP="00EC482A">
      <w:pPr>
        <w:spacing w:line="240" w:lineRule="auto"/>
        <w:ind w:left="567"/>
        <w:rPr>
          <w:rFonts w:cs="Calibri"/>
          <w:b/>
        </w:rPr>
      </w:pPr>
      <w:r w:rsidRPr="00652553">
        <w:rPr>
          <w:rFonts w:asciiTheme="minorHAnsi" w:hAnsiTheme="minorHAnsi" w:cstheme="minorHAnsi"/>
        </w:rPr>
        <w:t xml:space="preserve">The Bidder </w:t>
      </w:r>
      <w:r w:rsidRPr="00652553">
        <w:rPr>
          <w:rFonts w:asciiTheme="minorHAnsi" w:hAnsiTheme="minorHAnsi" w:cstheme="minorHAnsi"/>
          <w:b/>
        </w:rPr>
        <w:t>must</w:t>
      </w:r>
      <w:r w:rsidRPr="00652553">
        <w:rPr>
          <w:rFonts w:asciiTheme="minorHAnsi" w:hAnsiTheme="minorHAnsi" w:cstheme="minorHAnsi"/>
        </w:rPr>
        <w:t xml:space="preserve"> provide</w:t>
      </w:r>
      <w:r w:rsidRPr="00652553">
        <w:rPr>
          <w:lang w:val="en-GB"/>
        </w:rPr>
        <w:t xml:space="preserve"> a copy of valid documentation (e.g. letter/agreement) as proof </w:t>
      </w:r>
      <w:r w:rsidRPr="00652553">
        <w:rPr>
          <w:rFonts w:cs="Calibri"/>
        </w:rPr>
        <w:t xml:space="preserve">from at least two (2) partners/suppliers at international peering points </w:t>
      </w:r>
      <w:r w:rsidRPr="00652553">
        <w:rPr>
          <w:rFonts w:asciiTheme="minorHAnsi" w:hAnsiTheme="minorHAnsi" w:cstheme="minorHAnsi"/>
        </w:rPr>
        <w:t xml:space="preserve">confirming that it </w:t>
      </w:r>
      <w:r w:rsidRPr="00652553">
        <w:rPr>
          <w:rFonts w:cs="Calibri"/>
        </w:rPr>
        <w:t xml:space="preserve">currently peers with or obtains transit </w:t>
      </w:r>
      <w:r w:rsidRPr="00652553">
        <w:rPr>
          <w:rFonts w:cs="Calibri"/>
          <w:b/>
          <w:bCs/>
        </w:rPr>
        <w:t>and attach it here</w:t>
      </w:r>
      <w:r w:rsidRPr="00652553">
        <w:rPr>
          <w:rFonts w:cs="Calibri"/>
        </w:rPr>
        <w:t>.</w:t>
      </w:r>
    </w:p>
    <w:p w14:paraId="389F45D3" w14:textId="77777777" w:rsidR="000400D2" w:rsidRPr="00652553" w:rsidRDefault="000400D2" w:rsidP="00EC482A">
      <w:pPr>
        <w:spacing w:line="240" w:lineRule="auto"/>
        <w:ind w:left="567"/>
        <w:rPr>
          <w:rFonts w:cs="Calibri"/>
          <w:b/>
        </w:rPr>
      </w:pPr>
      <w:r w:rsidRPr="00652553">
        <w:rPr>
          <w:rFonts w:cs="Calibri"/>
          <w:b/>
        </w:rPr>
        <w:t xml:space="preserve">NOTE (1): </w:t>
      </w:r>
    </w:p>
    <w:p w14:paraId="5146945B" w14:textId="77777777" w:rsidR="000400D2" w:rsidRPr="00652553" w:rsidRDefault="000400D2" w:rsidP="00EC482A">
      <w:pPr>
        <w:spacing w:line="240" w:lineRule="auto"/>
        <w:ind w:left="567"/>
        <w:rPr>
          <w:rFonts w:cs="Calibri"/>
          <w:b/>
        </w:rPr>
      </w:pPr>
      <w:r w:rsidRPr="00652553">
        <w:rPr>
          <w:rFonts w:cs="Calibri"/>
        </w:rPr>
        <w:t xml:space="preserve">SITA reserves the right to </w:t>
      </w:r>
      <w:r w:rsidRPr="00652553">
        <w:rPr>
          <w:rFonts w:cs="Calibri"/>
          <w:b/>
          <w:bCs/>
        </w:rPr>
        <w:t>verify</w:t>
      </w:r>
      <w:r w:rsidRPr="00652553">
        <w:rPr>
          <w:rFonts w:cs="Calibri"/>
        </w:rPr>
        <w:t xml:space="preserve"> information provided.</w:t>
      </w:r>
      <w:r w:rsidRPr="00652553" w:rsidDel="00AC054E">
        <w:rPr>
          <w:rFonts w:cs="Calibri"/>
          <w:b/>
        </w:rPr>
        <w:t xml:space="preserve"> </w:t>
      </w:r>
    </w:p>
    <w:p w14:paraId="1BB645B2" w14:textId="77777777" w:rsidR="000400D2" w:rsidRPr="00652553" w:rsidRDefault="000400D2" w:rsidP="00EC482A">
      <w:pPr>
        <w:spacing w:line="240" w:lineRule="auto"/>
        <w:ind w:left="567"/>
        <w:rPr>
          <w:rFonts w:cs="Calibri"/>
          <w:b/>
        </w:rPr>
      </w:pPr>
      <w:r w:rsidRPr="00652553">
        <w:rPr>
          <w:rFonts w:cs="Calibri"/>
          <w:b/>
        </w:rPr>
        <w:t>NOTE (2):</w:t>
      </w:r>
    </w:p>
    <w:p w14:paraId="3A9C80F3" w14:textId="77777777" w:rsidR="000400D2" w:rsidRPr="00652553" w:rsidRDefault="000400D2" w:rsidP="00EC482A">
      <w:pPr>
        <w:spacing w:line="240" w:lineRule="auto"/>
        <w:ind w:left="567"/>
        <w:rPr>
          <w:rFonts w:asciiTheme="minorHAnsi" w:hAnsiTheme="minorHAnsi" w:cstheme="minorHAnsi"/>
        </w:rPr>
      </w:pPr>
      <w:r w:rsidRPr="00652553">
        <w:rPr>
          <w:rFonts w:asciiTheme="minorHAnsi" w:hAnsiTheme="minorHAnsi" w:cstheme="minorHAnsi"/>
        </w:rPr>
        <w:t xml:space="preserve">SITA reserves the right to </w:t>
      </w:r>
      <w:r w:rsidRPr="00652553">
        <w:rPr>
          <w:rFonts w:asciiTheme="minorHAnsi" w:hAnsiTheme="minorHAnsi" w:cstheme="minorHAnsi"/>
          <w:b/>
          <w:bCs/>
        </w:rPr>
        <w:t>clarify</w:t>
      </w:r>
      <w:r w:rsidRPr="00652553">
        <w:rPr>
          <w:rFonts w:asciiTheme="minorHAnsi" w:hAnsiTheme="minorHAnsi" w:cstheme="minorHAnsi"/>
        </w:rPr>
        <w:t xml:space="preserve">  by requesting further information after bid closure to confirm compliance to this section if required. </w:t>
      </w:r>
    </w:p>
    <w:p w14:paraId="31274D18" w14:textId="77777777" w:rsidR="007D7386" w:rsidRPr="00652553" w:rsidRDefault="007D7386" w:rsidP="00EC482A">
      <w:pPr>
        <w:rPr>
          <w:lang w:val="en-GB"/>
        </w:rPr>
      </w:pPr>
    </w:p>
    <w:p w14:paraId="425DF0F6" w14:textId="77777777" w:rsidR="0047352B" w:rsidRPr="00652553" w:rsidRDefault="007D7386" w:rsidP="0047352B">
      <w:pPr>
        <w:pStyle w:val="Heading2"/>
      </w:pPr>
      <w:bookmarkStart w:id="145" w:name="_Toc151579855"/>
      <w:bookmarkStart w:id="146" w:name="_Toc151579976"/>
      <w:bookmarkStart w:id="147" w:name="_Toc151625856"/>
      <w:bookmarkStart w:id="148" w:name="_Toc151635420"/>
      <w:bookmarkStart w:id="149" w:name="_Toc151635518"/>
      <w:bookmarkStart w:id="150" w:name="_Toc151635701"/>
      <w:bookmarkStart w:id="151" w:name="_Toc151673708"/>
      <w:bookmarkStart w:id="152" w:name="_Toc151674150"/>
      <w:bookmarkStart w:id="153" w:name="_Toc151674478"/>
      <w:bookmarkStart w:id="154" w:name="_Toc148989268"/>
      <w:bookmarkStart w:id="155" w:name="_Toc158310187"/>
      <w:bookmarkEnd w:id="145"/>
      <w:bookmarkEnd w:id="146"/>
      <w:bookmarkEnd w:id="147"/>
      <w:bookmarkEnd w:id="148"/>
      <w:bookmarkEnd w:id="149"/>
      <w:bookmarkEnd w:id="150"/>
      <w:bookmarkEnd w:id="151"/>
      <w:bookmarkEnd w:id="152"/>
      <w:bookmarkEnd w:id="153"/>
      <w:r w:rsidRPr="00652553">
        <w:t>Bidder Experience and Capability Requirements</w:t>
      </w:r>
      <w:bookmarkEnd w:id="154"/>
      <w:bookmarkEnd w:id="155"/>
    </w:p>
    <w:p w14:paraId="2C98E7C2" w14:textId="690F829C" w:rsidR="0047352B" w:rsidRPr="00652553" w:rsidRDefault="009412D7" w:rsidP="00E860B3">
      <w:pPr>
        <w:pStyle w:val="Heading3"/>
      </w:pPr>
      <w:bookmarkStart w:id="156" w:name="_Toc151670485"/>
      <w:bookmarkStart w:id="157" w:name="_Toc158310188"/>
      <w:r w:rsidRPr="00652553">
        <w:t>BIDDER INTERNET SERVICE PROVIDER (ISP) EXPERIENCE</w:t>
      </w:r>
      <w:bookmarkEnd w:id="156"/>
      <w:bookmarkEnd w:id="157"/>
    </w:p>
    <w:p w14:paraId="75ACFCA7" w14:textId="77777777" w:rsidR="00273432" w:rsidRPr="00652553" w:rsidRDefault="00273432" w:rsidP="00EC482A">
      <w:pPr>
        <w:spacing w:line="240" w:lineRule="auto"/>
        <w:ind w:left="567"/>
        <w:rPr>
          <w:rFonts w:cs="Calibri"/>
        </w:rPr>
      </w:pPr>
      <w:bookmarkStart w:id="158" w:name="_Toc151625858"/>
      <w:bookmarkStart w:id="159" w:name="_Toc150182023"/>
      <w:bookmarkStart w:id="160" w:name="_Toc150182498"/>
      <w:bookmarkStart w:id="161" w:name="_Toc151626654"/>
      <w:r w:rsidRPr="00652553">
        <w:rPr>
          <w:rFonts w:cs="Calibri"/>
        </w:rPr>
        <w:t xml:space="preserve">The Bidder </w:t>
      </w:r>
      <w:r w:rsidRPr="00652553">
        <w:rPr>
          <w:rFonts w:cs="Calibri"/>
          <w:b/>
        </w:rPr>
        <w:t>must</w:t>
      </w:r>
      <w:r w:rsidRPr="00652553">
        <w:rPr>
          <w:rFonts w:cs="Calibri"/>
          <w:b/>
          <w:bCs/>
        </w:rPr>
        <w:t xml:space="preserve"> confirm</w:t>
      </w:r>
      <w:r w:rsidRPr="00652553">
        <w:rPr>
          <w:rFonts w:cs="Calibri"/>
        </w:rPr>
        <w:t xml:space="preserve"> that the Bidder is </w:t>
      </w:r>
      <w:r w:rsidRPr="00652553">
        <w:rPr>
          <w:rFonts w:cs="Calibri"/>
          <w:b/>
          <w:bCs/>
        </w:rPr>
        <w:t xml:space="preserve">currently </w:t>
      </w:r>
      <w:r w:rsidRPr="00652553">
        <w:rPr>
          <w:rFonts w:cs="Calibri"/>
        </w:rPr>
        <w:t xml:space="preserve">providing total (Internet) transit bandwidth of at least 25 Gbps to customer/s by providing </w:t>
      </w:r>
      <w:r w:rsidRPr="00652553">
        <w:rPr>
          <w:rFonts w:cs="Calibri"/>
          <w:u w:val="single"/>
        </w:rPr>
        <w:t>all of the following reference details</w:t>
      </w:r>
      <w:r w:rsidRPr="00652553">
        <w:rPr>
          <w:rFonts w:cs="Calibri"/>
        </w:rPr>
        <w:t xml:space="preserve">: </w:t>
      </w:r>
    </w:p>
    <w:p w14:paraId="0865865C" w14:textId="77777777" w:rsidR="00273432" w:rsidRPr="00652553" w:rsidRDefault="00273432" w:rsidP="00EC482A">
      <w:pPr>
        <w:pStyle w:val="ListParagraph"/>
        <w:numPr>
          <w:ilvl w:val="1"/>
          <w:numId w:val="23"/>
        </w:numPr>
        <w:spacing w:after="120"/>
        <w:ind w:left="1170"/>
        <w:outlineLvl w:val="9"/>
        <w:rPr>
          <w:rFonts w:cstheme="minorHAnsi"/>
        </w:rPr>
      </w:pPr>
      <w:r w:rsidRPr="00652553">
        <w:rPr>
          <w:rFonts w:cstheme="minorHAnsi"/>
        </w:rPr>
        <w:t xml:space="preserve">Customer / company name; </w:t>
      </w:r>
      <w:r w:rsidRPr="00652553">
        <w:rPr>
          <w:rFonts w:cstheme="minorHAnsi"/>
          <w:b/>
          <w:bCs/>
        </w:rPr>
        <w:t>and</w:t>
      </w:r>
    </w:p>
    <w:p w14:paraId="39E03C48" w14:textId="77777777" w:rsidR="00273432" w:rsidRPr="00652553" w:rsidRDefault="00273432" w:rsidP="00EC482A">
      <w:pPr>
        <w:pStyle w:val="ListParagraph"/>
        <w:numPr>
          <w:ilvl w:val="1"/>
          <w:numId w:val="23"/>
        </w:numPr>
        <w:spacing w:after="120"/>
        <w:ind w:left="1170"/>
        <w:outlineLvl w:val="9"/>
        <w:rPr>
          <w:rFonts w:cstheme="minorHAnsi"/>
        </w:rPr>
      </w:pPr>
      <w:r w:rsidRPr="00652553">
        <w:rPr>
          <w:rFonts w:cstheme="minorHAnsi"/>
        </w:rPr>
        <w:t xml:space="preserve">Reference Person Name, Tel and/or email; </w:t>
      </w:r>
      <w:r w:rsidRPr="00652553">
        <w:rPr>
          <w:rFonts w:cstheme="minorHAnsi"/>
          <w:b/>
          <w:bCs/>
        </w:rPr>
        <w:t>and</w:t>
      </w:r>
    </w:p>
    <w:p w14:paraId="6A756D38" w14:textId="77777777" w:rsidR="00273432" w:rsidRPr="00652553" w:rsidRDefault="00273432" w:rsidP="00EC482A">
      <w:pPr>
        <w:pStyle w:val="ListParagraph"/>
        <w:numPr>
          <w:ilvl w:val="1"/>
          <w:numId w:val="23"/>
        </w:numPr>
        <w:spacing w:after="120"/>
        <w:ind w:left="1170"/>
        <w:outlineLvl w:val="9"/>
        <w:rPr>
          <w:rFonts w:cstheme="minorHAnsi"/>
        </w:rPr>
      </w:pPr>
      <w:r w:rsidRPr="00652553">
        <w:rPr>
          <w:rFonts w:cstheme="minorHAnsi"/>
        </w:rPr>
        <w:lastRenderedPageBreak/>
        <w:t>Transit bandwidth for customer.</w:t>
      </w:r>
    </w:p>
    <w:p w14:paraId="5BBE84D3" w14:textId="36FA7DE0" w:rsidR="00CE4A8C" w:rsidRPr="00EC482A" w:rsidRDefault="00CE4A8C" w:rsidP="00E860B3">
      <w:pPr>
        <w:pStyle w:val="ListParagraph"/>
        <w:spacing w:after="120"/>
        <w:ind w:left="603"/>
        <w:outlineLvl w:val="9"/>
        <w:rPr>
          <w:rFonts w:cstheme="minorHAnsi"/>
          <w:highlight w:val="cyan"/>
        </w:rPr>
      </w:pPr>
      <w:bookmarkStart w:id="162" w:name="_Toc151625859"/>
      <w:bookmarkStart w:id="163" w:name="_Toc151635423"/>
      <w:bookmarkStart w:id="164" w:name="_Toc151625860"/>
      <w:bookmarkStart w:id="165" w:name="_Toc151635424"/>
      <w:bookmarkStart w:id="166" w:name="_Toc151625861"/>
      <w:bookmarkStart w:id="167" w:name="_Toc151635425"/>
      <w:bookmarkStart w:id="168" w:name="_Toc151625862"/>
      <w:bookmarkStart w:id="169" w:name="_Toc151635426"/>
      <w:bookmarkStart w:id="170" w:name="_Toc151625863"/>
      <w:bookmarkStart w:id="171" w:name="_Toc151626659"/>
      <w:bookmarkStart w:id="172" w:name="_Toc151635427"/>
      <w:bookmarkStart w:id="173" w:name="_Toc151625864"/>
      <w:bookmarkStart w:id="174" w:name="_Toc151626660"/>
      <w:bookmarkStart w:id="175" w:name="_Toc151635428"/>
      <w:bookmarkStart w:id="176" w:name="_Toc151625865"/>
      <w:bookmarkStart w:id="177" w:name="_Toc151635429"/>
      <w:bookmarkStart w:id="178" w:name="_Toc151625866"/>
      <w:bookmarkStart w:id="179" w:name="_Toc151635430"/>
      <w:bookmarkStart w:id="180" w:name="_Toc151625867"/>
      <w:bookmarkStart w:id="181" w:name="_Toc15162666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2BBD171" w14:textId="1D46A23E" w:rsidR="00CE4A8C" w:rsidRPr="00273432" w:rsidRDefault="004F490E" w:rsidP="00E860B3">
      <w:pPr>
        <w:pStyle w:val="Caption"/>
      </w:pPr>
      <w:bookmarkStart w:id="182" w:name="_Toc150181907"/>
      <w:r w:rsidRPr="00273432">
        <w:t xml:space="preserve">Table </w:t>
      </w:r>
      <w:r w:rsidRPr="00273432">
        <w:fldChar w:fldCharType="begin"/>
      </w:r>
      <w:r w:rsidRPr="00273432">
        <w:instrText xml:space="preserve"> SEQ Table \* ARABIC </w:instrText>
      </w:r>
      <w:r w:rsidRPr="00273432">
        <w:fldChar w:fldCharType="separate"/>
      </w:r>
      <w:r w:rsidR="0079591F">
        <w:rPr>
          <w:noProof/>
        </w:rPr>
        <w:t>4</w:t>
      </w:r>
      <w:r w:rsidRPr="00273432">
        <w:fldChar w:fldCharType="end"/>
      </w:r>
      <w:r w:rsidRPr="00273432">
        <w:t>: Bidder Experience References (section 4.2.2. 2A)</w:t>
      </w:r>
      <w:bookmarkEnd w:id="182"/>
    </w:p>
    <w:tbl>
      <w:tblPr>
        <w:tblStyle w:val="TableGrid"/>
        <w:tblW w:w="0" w:type="auto"/>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423"/>
        <w:gridCol w:w="3642"/>
        <w:gridCol w:w="3364"/>
      </w:tblGrid>
      <w:tr w:rsidR="001C3810" w:rsidRPr="00273432" w14:paraId="5EB0D0D7" w14:textId="177A974B" w:rsidTr="00E860B3">
        <w:tc>
          <w:tcPr>
            <w:tcW w:w="284" w:type="dxa"/>
            <w:shd w:val="solid" w:color="DBE5F1" w:themeColor="accent1" w:themeTint="33" w:fill="DBE5F1" w:themeFill="accent1" w:themeFillTint="33"/>
          </w:tcPr>
          <w:p w14:paraId="40FC6D6D" w14:textId="77777777" w:rsidR="001C3810" w:rsidRPr="00273432" w:rsidRDefault="001C3810" w:rsidP="00D20936">
            <w:pPr>
              <w:pStyle w:val="ListParagraph"/>
              <w:jc w:val="left"/>
              <w:rPr>
                <w:rFonts w:asciiTheme="majorHAnsi" w:eastAsiaTheme="majorEastAsia" w:hAnsiTheme="majorHAnsi" w:cstheme="minorBidi"/>
                <w:b/>
                <w:color w:val="0E1B8D"/>
                <w:sz w:val="24"/>
                <w:szCs w:val="24"/>
              </w:rPr>
            </w:pPr>
            <w:r w:rsidRPr="00273432">
              <w:rPr>
                <w:rFonts w:asciiTheme="majorHAnsi" w:eastAsiaTheme="majorEastAsia" w:hAnsiTheme="majorHAnsi" w:cstheme="minorBidi"/>
                <w:b/>
                <w:color w:val="0E1B8D"/>
                <w:sz w:val="24"/>
                <w:szCs w:val="24"/>
              </w:rPr>
              <w:t>No</w:t>
            </w:r>
          </w:p>
        </w:tc>
        <w:tc>
          <w:tcPr>
            <w:tcW w:w="1426" w:type="dxa"/>
            <w:shd w:val="solid" w:color="DBE5F1" w:themeColor="accent1" w:themeTint="33" w:fill="DBE5F1" w:themeFill="accent1" w:themeFillTint="33"/>
          </w:tcPr>
          <w:p w14:paraId="2EFED89F" w14:textId="40960EFD" w:rsidR="001C3810" w:rsidRPr="00273432" w:rsidRDefault="00B91B69" w:rsidP="00D20936">
            <w:pPr>
              <w:pStyle w:val="ListParagraph"/>
              <w:jc w:val="left"/>
              <w:rPr>
                <w:rFonts w:asciiTheme="majorHAnsi" w:eastAsiaTheme="majorEastAsia" w:hAnsiTheme="majorHAnsi" w:cstheme="minorBidi"/>
                <w:b/>
                <w:color w:val="0E1B8D"/>
                <w:sz w:val="24"/>
                <w:szCs w:val="24"/>
              </w:rPr>
            </w:pPr>
            <w:r w:rsidRPr="00273432">
              <w:rPr>
                <w:rFonts w:asciiTheme="majorHAnsi" w:eastAsiaTheme="majorEastAsia" w:hAnsiTheme="majorHAnsi" w:cstheme="minorBidi"/>
                <w:b/>
                <w:color w:val="0E1B8D"/>
                <w:sz w:val="24"/>
                <w:szCs w:val="24"/>
              </w:rPr>
              <w:t xml:space="preserve">Customer/ </w:t>
            </w:r>
            <w:r w:rsidR="001C3810" w:rsidRPr="00273432">
              <w:rPr>
                <w:rFonts w:asciiTheme="majorHAnsi" w:eastAsiaTheme="majorEastAsia" w:hAnsiTheme="majorHAnsi" w:cstheme="minorBidi"/>
                <w:b/>
                <w:color w:val="0E1B8D"/>
                <w:sz w:val="24"/>
                <w:szCs w:val="24"/>
              </w:rPr>
              <w:t>Company Name</w:t>
            </w:r>
          </w:p>
        </w:tc>
        <w:tc>
          <w:tcPr>
            <w:tcW w:w="3686" w:type="dxa"/>
            <w:shd w:val="solid" w:color="DBE5F1" w:themeColor="accent1" w:themeTint="33" w:fill="DBE5F1" w:themeFill="accent1" w:themeFillTint="33"/>
          </w:tcPr>
          <w:p w14:paraId="01C9266E" w14:textId="76707C6A" w:rsidR="001C3810" w:rsidRPr="00273432" w:rsidRDefault="001C3810" w:rsidP="00D20936">
            <w:pPr>
              <w:pStyle w:val="ListParagraph"/>
              <w:jc w:val="left"/>
              <w:rPr>
                <w:rFonts w:asciiTheme="majorHAnsi" w:eastAsiaTheme="majorEastAsia" w:hAnsiTheme="majorHAnsi" w:cstheme="minorBidi"/>
                <w:b/>
                <w:color w:val="0E1B8D"/>
                <w:sz w:val="24"/>
                <w:szCs w:val="24"/>
              </w:rPr>
            </w:pPr>
            <w:r w:rsidRPr="00273432">
              <w:rPr>
                <w:rFonts w:asciiTheme="majorHAnsi" w:hAnsiTheme="majorHAnsi"/>
                <w:b/>
                <w:color w:val="0E1B8D"/>
                <w:sz w:val="24"/>
              </w:rPr>
              <w:t xml:space="preserve">Reference Person Name, </w:t>
            </w:r>
            <w:r w:rsidRPr="00EC482A">
              <w:rPr>
                <w:rFonts w:asciiTheme="majorHAnsi" w:hAnsiTheme="majorHAnsi"/>
                <w:b/>
                <w:color w:val="FF0000"/>
                <w:sz w:val="24"/>
              </w:rPr>
              <w:t>Tel and/or email</w:t>
            </w:r>
          </w:p>
        </w:tc>
        <w:tc>
          <w:tcPr>
            <w:tcW w:w="3402" w:type="dxa"/>
            <w:shd w:val="solid" w:color="DBE5F1" w:themeColor="accent1" w:themeTint="33" w:fill="DBE5F1" w:themeFill="accent1" w:themeFillTint="33"/>
          </w:tcPr>
          <w:p w14:paraId="1CD3F532" w14:textId="308C880F" w:rsidR="001C3810" w:rsidRPr="00273432" w:rsidRDefault="001C3810" w:rsidP="00D20936">
            <w:pPr>
              <w:pStyle w:val="ListParagraph"/>
              <w:jc w:val="left"/>
              <w:rPr>
                <w:rFonts w:asciiTheme="majorHAnsi" w:eastAsiaTheme="majorEastAsia" w:hAnsiTheme="majorHAnsi" w:cstheme="minorBidi"/>
                <w:b/>
                <w:color w:val="0E1B8D"/>
                <w:sz w:val="24"/>
                <w:szCs w:val="24"/>
              </w:rPr>
            </w:pPr>
            <w:r w:rsidRPr="00273432">
              <w:rPr>
                <w:rFonts w:asciiTheme="majorHAnsi" w:eastAsiaTheme="majorEastAsia" w:hAnsiTheme="majorHAnsi" w:cstheme="minorBidi"/>
                <w:b/>
                <w:color w:val="0E1B8D"/>
                <w:sz w:val="24"/>
                <w:szCs w:val="24"/>
              </w:rPr>
              <w:t xml:space="preserve">Transit Bandwidth </w:t>
            </w:r>
          </w:p>
        </w:tc>
      </w:tr>
      <w:tr w:rsidR="001C3810" w:rsidRPr="00273432" w14:paraId="238D4450" w14:textId="63009406" w:rsidTr="00E860B3">
        <w:tc>
          <w:tcPr>
            <w:tcW w:w="284" w:type="dxa"/>
          </w:tcPr>
          <w:p w14:paraId="4048B0C8" w14:textId="77777777" w:rsidR="001C3810" w:rsidRPr="00273432" w:rsidRDefault="001C3810" w:rsidP="00D20936">
            <w:pPr>
              <w:pStyle w:val="ListParagraph"/>
            </w:pPr>
            <w:r w:rsidRPr="00273432">
              <w:t>1</w:t>
            </w:r>
          </w:p>
        </w:tc>
        <w:tc>
          <w:tcPr>
            <w:tcW w:w="1426" w:type="dxa"/>
          </w:tcPr>
          <w:p w14:paraId="466F443C" w14:textId="03E926FB" w:rsidR="001C3810" w:rsidRPr="00273432" w:rsidRDefault="001C3810" w:rsidP="00D20936">
            <w:pPr>
              <w:pStyle w:val="ListParagraph"/>
              <w:rPr>
                <w:color w:val="FF0000"/>
              </w:rPr>
            </w:pPr>
            <w:r w:rsidRPr="00273432">
              <w:rPr>
                <w:color w:val="FF0000"/>
              </w:rPr>
              <w:t>&lt;Customer/ Company name&gt;</w:t>
            </w:r>
            <w:r w:rsidRPr="00273432">
              <w:rPr>
                <w:color w:val="FF0000"/>
              </w:rPr>
              <w:tab/>
            </w:r>
          </w:p>
          <w:p w14:paraId="35997D7A" w14:textId="77777777" w:rsidR="001C3810" w:rsidRPr="00273432" w:rsidRDefault="001C3810" w:rsidP="00D20936">
            <w:pPr>
              <w:pStyle w:val="ListParagraph"/>
              <w:rPr>
                <w:color w:val="FF0000"/>
              </w:rPr>
            </w:pPr>
          </w:p>
        </w:tc>
        <w:tc>
          <w:tcPr>
            <w:tcW w:w="3686" w:type="dxa"/>
          </w:tcPr>
          <w:p w14:paraId="5C6F7654" w14:textId="77777777" w:rsidR="001C3810" w:rsidRPr="00273432" w:rsidRDefault="001C3810" w:rsidP="00D20936">
            <w:pPr>
              <w:pStyle w:val="ListParagraph"/>
              <w:rPr>
                <w:color w:val="FF0000"/>
              </w:rPr>
            </w:pPr>
            <w:r w:rsidRPr="00273432">
              <w:rPr>
                <w:color w:val="FF0000"/>
              </w:rPr>
              <w:t>&lt;Person Name&gt;</w:t>
            </w:r>
          </w:p>
          <w:p w14:paraId="3B1B5985" w14:textId="77777777" w:rsidR="001C3810" w:rsidRPr="00273432" w:rsidRDefault="001C3810" w:rsidP="00D20936">
            <w:pPr>
              <w:pStyle w:val="ListParagraph"/>
              <w:rPr>
                <w:color w:val="FF0000"/>
              </w:rPr>
            </w:pPr>
            <w:r w:rsidRPr="00273432">
              <w:rPr>
                <w:color w:val="FF0000"/>
              </w:rPr>
              <w:t>&lt;Tel&gt;</w:t>
            </w:r>
          </w:p>
          <w:p w14:paraId="23461777" w14:textId="77777777" w:rsidR="001C3810" w:rsidRPr="00273432" w:rsidRDefault="001C3810" w:rsidP="00D20936">
            <w:pPr>
              <w:pStyle w:val="ListParagraph"/>
              <w:rPr>
                <w:color w:val="FF0000"/>
              </w:rPr>
            </w:pPr>
            <w:r w:rsidRPr="00273432">
              <w:rPr>
                <w:color w:val="FF0000"/>
              </w:rPr>
              <w:t>&lt;email&gt;</w:t>
            </w:r>
          </w:p>
        </w:tc>
        <w:tc>
          <w:tcPr>
            <w:tcW w:w="3402" w:type="dxa"/>
          </w:tcPr>
          <w:p w14:paraId="52FEE308" w14:textId="73091E8B" w:rsidR="001C3810" w:rsidRPr="00273432" w:rsidRDefault="001C3810" w:rsidP="00EC482A">
            <w:pPr>
              <w:pStyle w:val="ListParagraph"/>
              <w:jc w:val="left"/>
              <w:rPr>
                <w:color w:val="FF0000"/>
              </w:rPr>
            </w:pPr>
            <w:r w:rsidRPr="00273432">
              <w:rPr>
                <w:color w:val="FF0000"/>
              </w:rPr>
              <w:t>&lt;Transit bandwidth currently being provided to this customer</w:t>
            </w:r>
            <w:r w:rsidRPr="00273432">
              <w:rPr>
                <w:b/>
                <w:color w:val="FF0000"/>
              </w:rPr>
              <w:t>&gt;</w:t>
            </w:r>
          </w:p>
        </w:tc>
      </w:tr>
      <w:tr w:rsidR="005C05B9" w:rsidRPr="00273432" w14:paraId="60F1BACF" w14:textId="77777777" w:rsidTr="00E860B3">
        <w:tc>
          <w:tcPr>
            <w:tcW w:w="284" w:type="dxa"/>
          </w:tcPr>
          <w:p w14:paraId="08855A00" w14:textId="761B0A6F" w:rsidR="00C16C22" w:rsidRPr="00273432" w:rsidRDefault="00C16C22" w:rsidP="00311FB3">
            <w:pPr>
              <w:pStyle w:val="ListParagraph"/>
            </w:pPr>
            <w:r w:rsidRPr="00273432">
              <w:t>2</w:t>
            </w:r>
          </w:p>
        </w:tc>
        <w:tc>
          <w:tcPr>
            <w:tcW w:w="1426" w:type="dxa"/>
          </w:tcPr>
          <w:p w14:paraId="19ECDC95" w14:textId="3A393CEB" w:rsidR="00C16C22" w:rsidRPr="00273432" w:rsidRDefault="00C16C22" w:rsidP="00311FB3">
            <w:pPr>
              <w:pStyle w:val="ListParagraph"/>
              <w:rPr>
                <w:color w:val="FF0000"/>
              </w:rPr>
            </w:pPr>
            <w:r w:rsidRPr="00273432">
              <w:rPr>
                <w:color w:val="FF0000"/>
              </w:rPr>
              <w:t>&lt;</w:t>
            </w:r>
            <w:r w:rsidR="001C3810" w:rsidRPr="00273432">
              <w:rPr>
                <w:color w:val="FF0000"/>
              </w:rPr>
              <w:t xml:space="preserve">Customer/ </w:t>
            </w:r>
            <w:r w:rsidRPr="00273432">
              <w:rPr>
                <w:color w:val="FF0000"/>
              </w:rPr>
              <w:t>Company name&gt;</w:t>
            </w:r>
            <w:r w:rsidRPr="00273432">
              <w:rPr>
                <w:color w:val="FF0000"/>
              </w:rPr>
              <w:tab/>
            </w:r>
          </w:p>
          <w:p w14:paraId="2ED70AAF" w14:textId="77777777" w:rsidR="00C16C22" w:rsidRPr="00273432" w:rsidRDefault="00C16C22" w:rsidP="00311FB3">
            <w:pPr>
              <w:pStyle w:val="ListParagraph"/>
              <w:rPr>
                <w:color w:val="FF0000"/>
              </w:rPr>
            </w:pPr>
          </w:p>
        </w:tc>
        <w:tc>
          <w:tcPr>
            <w:tcW w:w="3686" w:type="dxa"/>
          </w:tcPr>
          <w:p w14:paraId="0AC1AB27" w14:textId="77777777" w:rsidR="00C16C22" w:rsidRPr="00273432" w:rsidRDefault="00C16C22" w:rsidP="00311FB3">
            <w:pPr>
              <w:pStyle w:val="ListParagraph"/>
              <w:rPr>
                <w:color w:val="FF0000"/>
              </w:rPr>
            </w:pPr>
            <w:r w:rsidRPr="00273432">
              <w:rPr>
                <w:color w:val="FF0000"/>
              </w:rPr>
              <w:t>&lt;Person Name&gt;</w:t>
            </w:r>
          </w:p>
          <w:p w14:paraId="42CFA6E6" w14:textId="77777777" w:rsidR="00C16C22" w:rsidRPr="00273432" w:rsidRDefault="00C16C22" w:rsidP="00311FB3">
            <w:pPr>
              <w:pStyle w:val="ListParagraph"/>
              <w:rPr>
                <w:color w:val="FF0000"/>
              </w:rPr>
            </w:pPr>
            <w:r w:rsidRPr="00273432">
              <w:rPr>
                <w:color w:val="FF0000"/>
              </w:rPr>
              <w:t>&lt;Tel&gt;</w:t>
            </w:r>
          </w:p>
          <w:p w14:paraId="33429415" w14:textId="77777777" w:rsidR="00C16C22" w:rsidRPr="00273432" w:rsidRDefault="00C16C22" w:rsidP="00311FB3">
            <w:pPr>
              <w:pStyle w:val="ListParagraph"/>
              <w:rPr>
                <w:color w:val="FF0000"/>
              </w:rPr>
            </w:pPr>
            <w:r w:rsidRPr="00273432">
              <w:rPr>
                <w:color w:val="FF0000"/>
              </w:rPr>
              <w:t>&lt;email&gt;</w:t>
            </w:r>
          </w:p>
        </w:tc>
        <w:tc>
          <w:tcPr>
            <w:tcW w:w="3402" w:type="dxa"/>
          </w:tcPr>
          <w:p w14:paraId="1C37AAE5" w14:textId="48062730" w:rsidR="00C16C22" w:rsidRPr="00273432" w:rsidRDefault="00C16C22" w:rsidP="00EC482A">
            <w:pPr>
              <w:pStyle w:val="ListParagraph"/>
              <w:jc w:val="left"/>
              <w:rPr>
                <w:color w:val="FF0000"/>
              </w:rPr>
            </w:pPr>
            <w:r w:rsidRPr="00273432">
              <w:rPr>
                <w:color w:val="FF0000"/>
              </w:rPr>
              <w:t>&lt;Transit bandwidth currently being provided to this customer</w:t>
            </w:r>
            <w:r w:rsidRPr="00273432">
              <w:rPr>
                <w:b/>
                <w:color w:val="FF0000"/>
              </w:rPr>
              <w:t>&gt;</w:t>
            </w:r>
          </w:p>
        </w:tc>
      </w:tr>
      <w:tr w:rsidR="005C05B9" w:rsidRPr="00273432" w14:paraId="4783409F" w14:textId="77777777" w:rsidTr="00E860B3">
        <w:tc>
          <w:tcPr>
            <w:tcW w:w="284" w:type="dxa"/>
          </w:tcPr>
          <w:p w14:paraId="4B0A9725" w14:textId="4D95EF7F" w:rsidR="00C16C22" w:rsidRPr="00273432" w:rsidRDefault="00C16C22" w:rsidP="00311FB3">
            <w:pPr>
              <w:pStyle w:val="ListParagraph"/>
            </w:pPr>
            <w:r w:rsidRPr="00273432">
              <w:t>3</w:t>
            </w:r>
          </w:p>
        </w:tc>
        <w:tc>
          <w:tcPr>
            <w:tcW w:w="1426" w:type="dxa"/>
          </w:tcPr>
          <w:p w14:paraId="13086AE4" w14:textId="5E3D9888" w:rsidR="00C16C22" w:rsidRPr="00273432" w:rsidRDefault="00C16C22" w:rsidP="00311FB3">
            <w:pPr>
              <w:pStyle w:val="ListParagraph"/>
              <w:rPr>
                <w:color w:val="FF0000"/>
              </w:rPr>
            </w:pPr>
            <w:r w:rsidRPr="00273432">
              <w:rPr>
                <w:color w:val="FF0000"/>
              </w:rPr>
              <w:t>&lt;</w:t>
            </w:r>
            <w:r w:rsidR="001C3810" w:rsidRPr="00273432">
              <w:rPr>
                <w:color w:val="FF0000"/>
              </w:rPr>
              <w:t xml:space="preserve">Customer/ </w:t>
            </w:r>
            <w:r w:rsidRPr="00273432">
              <w:rPr>
                <w:color w:val="FF0000"/>
              </w:rPr>
              <w:t>Company name&gt;</w:t>
            </w:r>
          </w:p>
          <w:p w14:paraId="44F95D28" w14:textId="77777777" w:rsidR="00C16C22" w:rsidRPr="00273432" w:rsidRDefault="00C16C22" w:rsidP="00311FB3">
            <w:pPr>
              <w:pStyle w:val="ListParagraph"/>
              <w:rPr>
                <w:color w:val="FF0000"/>
              </w:rPr>
            </w:pPr>
          </w:p>
        </w:tc>
        <w:tc>
          <w:tcPr>
            <w:tcW w:w="3686" w:type="dxa"/>
          </w:tcPr>
          <w:p w14:paraId="2D77A771" w14:textId="77777777" w:rsidR="00C16C22" w:rsidRPr="00273432" w:rsidRDefault="00C16C22" w:rsidP="00311FB3">
            <w:pPr>
              <w:pStyle w:val="ListParagraph"/>
              <w:rPr>
                <w:color w:val="FF0000"/>
              </w:rPr>
            </w:pPr>
            <w:r w:rsidRPr="00273432">
              <w:rPr>
                <w:color w:val="FF0000"/>
              </w:rPr>
              <w:t>&lt;Person Name&gt;</w:t>
            </w:r>
          </w:p>
          <w:p w14:paraId="625F60B5" w14:textId="77777777" w:rsidR="00C16C22" w:rsidRPr="00273432" w:rsidRDefault="00C16C22" w:rsidP="00311FB3">
            <w:pPr>
              <w:pStyle w:val="ListParagraph"/>
              <w:rPr>
                <w:color w:val="FF0000"/>
              </w:rPr>
            </w:pPr>
            <w:r w:rsidRPr="00273432">
              <w:rPr>
                <w:color w:val="FF0000"/>
              </w:rPr>
              <w:t>&lt;Tel&gt;</w:t>
            </w:r>
          </w:p>
          <w:p w14:paraId="000DE49D" w14:textId="77777777" w:rsidR="00C16C22" w:rsidRPr="00273432" w:rsidRDefault="00C16C22" w:rsidP="00311FB3">
            <w:pPr>
              <w:pStyle w:val="ListParagraph"/>
              <w:rPr>
                <w:color w:val="FF0000"/>
              </w:rPr>
            </w:pPr>
            <w:r w:rsidRPr="00273432">
              <w:rPr>
                <w:color w:val="FF0000"/>
              </w:rPr>
              <w:t>&lt;email&gt;</w:t>
            </w:r>
          </w:p>
        </w:tc>
        <w:tc>
          <w:tcPr>
            <w:tcW w:w="3402" w:type="dxa"/>
          </w:tcPr>
          <w:p w14:paraId="3007FAE2" w14:textId="1CB5070D" w:rsidR="00C16C22" w:rsidRPr="00273432" w:rsidRDefault="00C16C22" w:rsidP="00EC482A">
            <w:pPr>
              <w:pStyle w:val="ListParagraph"/>
              <w:jc w:val="left"/>
              <w:rPr>
                <w:color w:val="FF0000"/>
              </w:rPr>
            </w:pPr>
            <w:r w:rsidRPr="00273432">
              <w:rPr>
                <w:color w:val="FF0000"/>
              </w:rPr>
              <w:t>&lt;Transit bandwidth currently being provided to this customer</w:t>
            </w:r>
            <w:r w:rsidRPr="00273432">
              <w:rPr>
                <w:b/>
                <w:color w:val="FF0000"/>
              </w:rPr>
              <w:t>&gt;</w:t>
            </w:r>
          </w:p>
        </w:tc>
      </w:tr>
      <w:tr w:rsidR="001C3810" w:rsidRPr="00273432" w14:paraId="7B9C531F" w14:textId="77777777" w:rsidTr="00E860B3">
        <w:tc>
          <w:tcPr>
            <w:tcW w:w="8798" w:type="dxa"/>
            <w:gridSpan w:val="4"/>
          </w:tcPr>
          <w:p w14:paraId="59F7E646" w14:textId="40B6544A" w:rsidR="001C3810" w:rsidRPr="00273432" w:rsidRDefault="001C3810" w:rsidP="00EC482A">
            <w:pPr>
              <w:pStyle w:val="ListParagraph"/>
              <w:jc w:val="left"/>
              <w:rPr>
                <w:color w:val="FF0000"/>
              </w:rPr>
            </w:pPr>
            <w:r w:rsidRPr="00273432">
              <w:rPr>
                <w:color w:val="FF0000"/>
              </w:rPr>
              <w:t>Etc.</w:t>
            </w:r>
          </w:p>
        </w:tc>
      </w:tr>
      <w:tr w:rsidR="005C05B9" w:rsidRPr="00273432" w14:paraId="7C12BD66" w14:textId="77777777" w:rsidTr="00EC482A">
        <w:trPr>
          <w:trHeight w:val="55"/>
        </w:trPr>
        <w:tc>
          <w:tcPr>
            <w:tcW w:w="284" w:type="dxa"/>
          </w:tcPr>
          <w:p w14:paraId="0A0F3CB8" w14:textId="77777777" w:rsidR="00C16C22" w:rsidRPr="00273432" w:rsidRDefault="00C16C22" w:rsidP="00D20936">
            <w:pPr>
              <w:pStyle w:val="ListParagraph"/>
            </w:pPr>
          </w:p>
        </w:tc>
        <w:tc>
          <w:tcPr>
            <w:tcW w:w="1426" w:type="dxa"/>
          </w:tcPr>
          <w:p w14:paraId="05991FBC" w14:textId="77777777" w:rsidR="00C16C22" w:rsidRPr="00273432" w:rsidRDefault="00C16C22" w:rsidP="00D20936">
            <w:pPr>
              <w:pStyle w:val="ListParagraph"/>
              <w:rPr>
                <w:color w:val="FF0000"/>
              </w:rPr>
            </w:pPr>
          </w:p>
        </w:tc>
        <w:tc>
          <w:tcPr>
            <w:tcW w:w="3686" w:type="dxa"/>
          </w:tcPr>
          <w:p w14:paraId="5E632E4F" w14:textId="77777777" w:rsidR="00C16C22" w:rsidRPr="00273432" w:rsidRDefault="00C16C22" w:rsidP="00D20936">
            <w:pPr>
              <w:pStyle w:val="ListParagraph"/>
              <w:rPr>
                <w:color w:val="FF0000"/>
              </w:rPr>
            </w:pPr>
          </w:p>
        </w:tc>
        <w:tc>
          <w:tcPr>
            <w:tcW w:w="3402" w:type="dxa"/>
          </w:tcPr>
          <w:p w14:paraId="1DF483B0" w14:textId="093AD675" w:rsidR="00C16C22" w:rsidRPr="00273432" w:rsidRDefault="0047352B" w:rsidP="00EC482A">
            <w:pPr>
              <w:pStyle w:val="ListParagraph"/>
              <w:jc w:val="left"/>
              <w:rPr>
                <w:color w:val="FF0000"/>
              </w:rPr>
            </w:pPr>
            <w:r w:rsidRPr="00273432">
              <w:rPr>
                <w:color w:val="FF0000"/>
              </w:rPr>
              <w:t>&lt;</w:t>
            </w:r>
            <w:r w:rsidR="00C16C22" w:rsidRPr="00273432">
              <w:rPr>
                <w:b/>
                <w:bCs/>
                <w:color w:val="FF0000"/>
              </w:rPr>
              <w:t>Total</w:t>
            </w:r>
            <w:r w:rsidR="00C16C22" w:rsidRPr="00273432">
              <w:rPr>
                <w:color w:val="FF0000"/>
              </w:rPr>
              <w:t xml:space="preserve"> Transit Bandwidth </w:t>
            </w:r>
            <w:r w:rsidR="00E56195" w:rsidRPr="00273432">
              <w:rPr>
                <w:color w:val="FF0000"/>
              </w:rPr>
              <w:t>(</w:t>
            </w:r>
            <w:r w:rsidR="00C16C22" w:rsidRPr="00273432">
              <w:rPr>
                <w:color w:val="FF0000"/>
              </w:rPr>
              <w:t>for all customers</w:t>
            </w:r>
            <w:r w:rsidR="00E56195" w:rsidRPr="00273432">
              <w:rPr>
                <w:color w:val="FF0000"/>
              </w:rPr>
              <w:t xml:space="preserve">; </w:t>
            </w:r>
            <w:r w:rsidR="00C16C22" w:rsidRPr="00273432">
              <w:rPr>
                <w:color w:val="FF0000"/>
              </w:rPr>
              <w:t>must be 25 Gbps or higher)</w:t>
            </w:r>
            <w:r w:rsidRPr="00273432">
              <w:rPr>
                <w:color w:val="FF0000"/>
              </w:rPr>
              <w:t>&gt;</w:t>
            </w:r>
          </w:p>
        </w:tc>
      </w:tr>
    </w:tbl>
    <w:p w14:paraId="5422FE50" w14:textId="77777777" w:rsidR="002D16DD" w:rsidRPr="00EC482A" w:rsidRDefault="002D16DD" w:rsidP="002D16DD">
      <w:pPr>
        <w:rPr>
          <w:rFonts w:asciiTheme="minorHAnsi" w:hAnsiTheme="minorHAnsi" w:cstheme="minorHAnsi"/>
          <w:b/>
          <w:bCs/>
          <w:highlight w:val="cyan"/>
        </w:rPr>
      </w:pPr>
    </w:p>
    <w:p w14:paraId="7E6F9541" w14:textId="77777777" w:rsidR="00273432" w:rsidRPr="00652553" w:rsidRDefault="00273432" w:rsidP="00EC482A">
      <w:pPr>
        <w:ind w:left="709"/>
        <w:rPr>
          <w:rFonts w:asciiTheme="minorHAnsi" w:hAnsiTheme="minorHAnsi" w:cstheme="minorHAnsi"/>
          <w:b/>
          <w:bCs/>
        </w:rPr>
      </w:pPr>
      <w:r w:rsidRPr="00652553">
        <w:rPr>
          <w:rFonts w:asciiTheme="minorHAnsi" w:hAnsiTheme="minorHAnsi" w:cstheme="minorHAnsi"/>
          <w:b/>
          <w:bCs/>
        </w:rPr>
        <w:t xml:space="preserve">NOTE (1): </w:t>
      </w:r>
    </w:p>
    <w:p w14:paraId="24E3009F" w14:textId="6E8B0630" w:rsidR="00273432" w:rsidRPr="00652553" w:rsidRDefault="00273432" w:rsidP="00EC482A">
      <w:pPr>
        <w:ind w:left="709"/>
        <w:rPr>
          <w:rFonts w:asciiTheme="minorHAnsi" w:hAnsiTheme="minorHAnsi" w:cstheme="minorHAnsi"/>
        </w:rPr>
      </w:pPr>
      <w:r w:rsidRPr="00652553">
        <w:rPr>
          <w:rFonts w:asciiTheme="minorHAnsi" w:hAnsiTheme="minorHAnsi" w:cstheme="minorHAnsi"/>
        </w:rPr>
        <w:t xml:space="preserve">The Bidder is not limited by the number of Customers and can expand and add to </w:t>
      </w:r>
      <w:r w:rsidRPr="00652553">
        <w:rPr>
          <w:rFonts w:asciiTheme="minorHAnsi" w:hAnsiTheme="minorHAnsi" w:cstheme="minorHAnsi"/>
          <w:b/>
          <w:bCs/>
        </w:rPr>
        <w:t>table 6</w:t>
      </w:r>
      <w:r w:rsidRPr="00652553">
        <w:rPr>
          <w:rFonts w:asciiTheme="minorHAnsi" w:hAnsiTheme="minorHAnsi" w:cstheme="minorHAnsi"/>
        </w:rPr>
        <w:t xml:space="preserve"> as long as the total number of customer information for the Total Transit Bandwidth for all customers adds up to 25 Gbps or higher).</w:t>
      </w:r>
    </w:p>
    <w:p w14:paraId="339BA031" w14:textId="77777777" w:rsidR="00273432" w:rsidRPr="00652553" w:rsidRDefault="00273432" w:rsidP="00EC482A">
      <w:pPr>
        <w:ind w:left="709"/>
        <w:rPr>
          <w:rFonts w:asciiTheme="minorHAnsi" w:hAnsiTheme="minorHAnsi" w:cstheme="minorHAnsi"/>
          <w:b/>
          <w:bCs/>
        </w:rPr>
      </w:pPr>
      <w:r w:rsidRPr="00652553">
        <w:rPr>
          <w:rFonts w:asciiTheme="minorHAnsi" w:hAnsiTheme="minorHAnsi" w:cstheme="minorHAnsi"/>
          <w:b/>
          <w:bCs/>
        </w:rPr>
        <w:t xml:space="preserve">NOTE (2): </w:t>
      </w:r>
    </w:p>
    <w:p w14:paraId="745D35C3" w14:textId="77777777" w:rsidR="00273432" w:rsidRPr="00652553" w:rsidRDefault="00273432" w:rsidP="00EC482A">
      <w:pPr>
        <w:spacing w:line="240" w:lineRule="auto"/>
        <w:ind w:left="709"/>
        <w:rPr>
          <w:rFonts w:asciiTheme="minorHAnsi" w:hAnsiTheme="minorHAnsi" w:cstheme="minorHAnsi"/>
        </w:rPr>
      </w:pPr>
      <w:r w:rsidRPr="00652553">
        <w:rPr>
          <w:rFonts w:asciiTheme="minorHAnsi" w:hAnsiTheme="minorHAnsi" w:cstheme="minorHAnsi"/>
        </w:rPr>
        <w:t xml:space="preserve">SITA reserves the right to </w:t>
      </w:r>
      <w:r w:rsidRPr="00652553">
        <w:rPr>
          <w:rFonts w:asciiTheme="minorHAnsi" w:hAnsiTheme="minorHAnsi" w:cstheme="minorHAnsi"/>
          <w:b/>
          <w:bCs/>
        </w:rPr>
        <w:t>clarify</w:t>
      </w:r>
      <w:r w:rsidRPr="00652553">
        <w:rPr>
          <w:rFonts w:asciiTheme="minorHAnsi" w:hAnsiTheme="minorHAnsi" w:cstheme="minorHAnsi"/>
        </w:rPr>
        <w:t xml:space="preserve">  by requesting further information after bid closure to confirm compliance to this section if required. </w:t>
      </w:r>
    </w:p>
    <w:p w14:paraId="36E4825C" w14:textId="77777777" w:rsidR="00273432" w:rsidRPr="00652553" w:rsidRDefault="00273432" w:rsidP="00EC482A">
      <w:pPr>
        <w:ind w:left="709"/>
        <w:rPr>
          <w:rFonts w:asciiTheme="minorHAnsi" w:hAnsiTheme="minorHAnsi" w:cstheme="minorHAnsi"/>
          <w:b/>
          <w:bCs/>
        </w:rPr>
      </w:pPr>
      <w:r w:rsidRPr="00652553">
        <w:rPr>
          <w:rFonts w:asciiTheme="minorHAnsi" w:hAnsiTheme="minorHAnsi" w:cstheme="minorHAnsi"/>
          <w:b/>
          <w:bCs/>
        </w:rPr>
        <w:t xml:space="preserve">NOTE (3): </w:t>
      </w:r>
    </w:p>
    <w:p w14:paraId="7769DB76" w14:textId="77777777" w:rsidR="00273432" w:rsidRPr="00652553" w:rsidRDefault="00273432" w:rsidP="00EC482A">
      <w:pPr>
        <w:spacing w:line="240" w:lineRule="auto"/>
        <w:ind w:left="709"/>
        <w:rPr>
          <w:rFonts w:asciiTheme="minorHAnsi" w:hAnsiTheme="minorHAnsi" w:cstheme="minorHAnsi"/>
        </w:rPr>
      </w:pPr>
      <w:r w:rsidRPr="00652553">
        <w:rPr>
          <w:rFonts w:asciiTheme="minorHAnsi" w:hAnsiTheme="minorHAnsi" w:cstheme="minorHAnsi"/>
        </w:rPr>
        <w:t xml:space="preserve">SITA reserves the right to </w:t>
      </w:r>
      <w:r w:rsidRPr="00652553">
        <w:rPr>
          <w:rFonts w:asciiTheme="minorHAnsi" w:hAnsiTheme="minorHAnsi" w:cstheme="minorHAnsi"/>
          <w:b/>
          <w:bCs/>
        </w:rPr>
        <w:t>verify</w:t>
      </w:r>
      <w:r w:rsidRPr="00652553">
        <w:rPr>
          <w:rFonts w:asciiTheme="minorHAnsi" w:hAnsiTheme="minorHAnsi" w:cstheme="minorHAnsi"/>
        </w:rPr>
        <w:t xml:space="preserve"> information provided.</w:t>
      </w:r>
    </w:p>
    <w:p w14:paraId="0A30A653" w14:textId="77777777" w:rsidR="002D16DD" w:rsidRPr="00652553" w:rsidRDefault="002D16DD" w:rsidP="00E860B3">
      <w:pPr>
        <w:ind w:left="567"/>
      </w:pPr>
    </w:p>
    <w:p w14:paraId="48184C0D" w14:textId="77777777" w:rsidR="009412D7" w:rsidRPr="00652553" w:rsidRDefault="009412D7" w:rsidP="009412D7">
      <w:pPr>
        <w:pStyle w:val="Heading3"/>
      </w:pPr>
      <w:bookmarkStart w:id="183" w:name="_Toc151579859"/>
      <w:bookmarkStart w:id="184" w:name="_Toc151579980"/>
      <w:bookmarkStart w:id="185" w:name="_Toc151625868"/>
      <w:bookmarkStart w:id="186" w:name="_Toc151635432"/>
      <w:bookmarkStart w:id="187" w:name="_Toc151635520"/>
      <w:bookmarkStart w:id="188" w:name="_Toc151670486"/>
      <w:bookmarkStart w:id="189" w:name="_Toc158310189"/>
      <w:bookmarkEnd w:id="183"/>
      <w:bookmarkEnd w:id="184"/>
      <w:bookmarkEnd w:id="185"/>
      <w:bookmarkEnd w:id="186"/>
      <w:bookmarkEnd w:id="187"/>
      <w:r w:rsidRPr="00652553">
        <w:t>BIDDER BROADBAND EXPERIENCE</w:t>
      </w:r>
      <w:bookmarkEnd w:id="188"/>
      <w:bookmarkEnd w:id="189"/>
    </w:p>
    <w:p w14:paraId="6739B583" w14:textId="77777777" w:rsidR="002B2D2A" w:rsidRPr="00652553" w:rsidRDefault="002B2D2A" w:rsidP="00EC482A">
      <w:pPr>
        <w:spacing w:line="240" w:lineRule="auto"/>
        <w:ind w:left="540"/>
      </w:pPr>
      <w:bookmarkStart w:id="190" w:name="_Toc151579860"/>
      <w:bookmarkStart w:id="191" w:name="_Toc151579981"/>
      <w:bookmarkStart w:id="192" w:name="_Toc151625869"/>
      <w:bookmarkStart w:id="193" w:name="_Toc151635433"/>
      <w:bookmarkStart w:id="194" w:name="_Toc151635521"/>
      <w:bookmarkStart w:id="195" w:name="_Toc151579861"/>
      <w:bookmarkStart w:id="196" w:name="_Toc151579982"/>
      <w:bookmarkStart w:id="197" w:name="_Toc151625870"/>
      <w:bookmarkStart w:id="198" w:name="_Toc151635434"/>
      <w:bookmarkStart w:id="199" w:name="_Toc151635522"/>
      <w:bookmarkStart w:id="200" w:name="_Toc150182024"/>
      <w:bookmarkStart w:id="201" w:name="_Toc150182499"/>
      <w:bookmarkStart w:id="202" w:name="_Toc151625871"/>
      <w:bookmarkStart w:id="203" w:name="_Toc151626664"/>
      <w:bookmarkEnd w:id="190"/>
      <w:bookmarkEnd w:id="191"/>
      <w:bookmarkEnd w:id="192"/>
      <w:bookmarkEnd w:id="193"/>
      <w:bookmarkEnd w:id="194"/>
      <w:bookmarkEnd w:id="195"/>
      <w:bookmarkEnd w:id="196"/>
      <w:bookmarkEnd w:id="197"/>
      <w:bookmarkEnd w:id="198"/>
      <w:bookmarkEnd w:id="199"/>
      <w:r w:rsidRPr="00652553">
        <w:t xml:space="preserve">The Bidder </w:t>
      </w:r>
      <w:r w:rsidRPr="00652553">
        <w:rPr>
          <w:b/>
        </w:rPr>
        <w:t>must</w:t>
      </w:r>
      <w:r w:rsidRPr="00652553">
        <w:t xml:space="preserve"> </w:t>
      </w:r>
      <w:r w:rsidRPr="00652553">
        <w:rPr>
          <w:rFonts w:cs="Calibri"/>
          <w:b/>
          <w:bCs/>
        </w:rPr>
        <w:t>confirm</w:t>
      </w:r>
      <w:r w:rsidRPr="00652553">
        <w:rPr>
          <w:rFonts w:cs="Calibri"/>
        </w:rPr>
        <w:t xml:space="preserve"> that the Bidder is </w:t>
      </w:r>
      <w:r w:rsidRPr="00652553">
        <w:rPr>
          <w:rFonts w:cs="Calibri"/>
          <w:b/>
          <w:bCs/>
        </w:rPr>
        <w:t>currently</w:t>
      </w:r>
      <w:r w:rsidRPr="00652553">
        <w:rPr>
          <w:rFonts w:cs="Calibri"/>
        </w:rPr>
        <w:t xml:space="preserve"> providing</w:t>
      </w:r>
      <w:r w:rsidRPr="00652553">
        <w:t xml:space="preserve"> broadband connectivity services at speeds of at least </w:t>
      </w:r>
      <w:r w:rsidRPr="00652553">
        <w:rPr>
          <w:rFonts w:cs="Calibri"/>
        </w:rPr>
        <w:t xml:space="preserve">100 Mbps to </w:t>
      </w:r>
      <w:r w:rsidRPr="00652553">
        <w:t>customer/s across at least 200 sites in South Africa</w:t>
      </w:r>
      <w:r w:rsidRPr="00652553">
        <w:rPr>
          <w:rFonts w:cs="Calibri"/>
        </w:rPr>
        <w:t xml:space="preserve"> by providing </w:t>
      </w:r>
      <w:r w:rsidRPr="00652553">
        <w:rPr>
          <w:rFonts w:cs="Calibri"/>
          <w:u w:val="single"/>
        </w:rPr>
        <w:t>all of the following reference details</w:t>
      </w:r>
      <w:r w:rsidRPr="00652553">
        <w:rPr>
          <w:rFonts w:cs="Calibri"/>
        </w:rPr>
        <w:t xml:space="preserve">: </w:t>
      </w:r>
    </w:p>
    <w:p w14:paraId="2BF561E5" w14:textId="77777777" w:rsidR="002B2D2A" w:rsidRPr="00652553" w:rsidRDefault="002B2D2A" w:rsidP="00EC482A">
      <w:pPr>
        <w:pStyle w:val="ListParagraph"/>
        <w:numPr>
          <w:ilvl w:val="1"/>
          <w:numId w:val="42"/>
        </w:numPr>
        <w:tabs>
          <w:tab w:val="clear" w:pos="1134"/>
          <w:tab w:val="num" w:pos="1674"/>
        </w:tabs>
        <w:spacing w:after="120"/>
        <w:ind w:left="1143"/>
        <w:outlineLvl w:val="9"/>
        <w:rPr>
          <w:rFonts w:cstheme="minorHAnsi"/>
        </w:rPr>
      </w:pPr>
      <w:r w:rsidRPr="00652553">
        <w:rPr>
          <w:rFonts w:cstheme="minorHAnsi"/>
        </w:rPr>
        <w:t xml:space="preserve">Customer / company name; </w:t>
      </w:r>
      <w:r w:rsidRPr="00652553">
        <w:rPr>
          <w:rFonts w:cstheme="minorHAnsi"/>
          <w:b/>
          <w:bCs/>
        </w:rPr>
        <w:t>and</w:t>
      </w:r>
    </w:p>
    <w:p w14:paraId="7FB958F7" w14:textId="77777777" w:rsidR="002B2D2A" w:rsidRPr="00652553" w:rsidRDefault="002B2D2A" w:rsidP="00EC482A">
      <w:pPr>
        <w:pStyle w:val="ListParagraph"/>
        <w:numPr>
          <w:ilvl w:val="1"/>
          <w:numId w:val="42"/>
        </w:numPr>
        <w:tabs>
          <w:tab w:val="clear" w:pos="1134"/>
          <w:tab w:val="num" w:pos="1674"/>
        </w:tabs>
        <w:spacing w:after="120"/>
        <w:ind w:left="1143"/>
        <w:outlineLvl w:val="9"/>
        <w:rPr>
          <w:rFonts w:cstheme="minorHAnsi"/>
        </w:rPr>
      </w:pPr>
      <w:r w:rsidRPr="00652553">
        <w:rPr>
          <w:rFonts w:cstheme="minorHAnsi"/>
        </w:rPr>
        <w:t xml:space="preserve">Reference Person Name, Tel and/or email; </w:t>
      </w:r>
      <w:r w:rsidRPr="00652553">
        <w:rPr>
          <w:rFonts w:cstheme="minorHAnsi"/>
          <w:b/>
          <w:bCs/>
        </w:rPr>
        <w:t>and</w:t>
      </w:r>
    </w:p>
    <w:p w14:paraId="30E3FF35" w14:textId="21B1DAC3" w:rsidR="002B2D2A" w:rsidRPr="00652553" w:rsidRDefault="002B2D2A" w:rsidP="00EC482A">
      <w:pPr>
        <w:pStyle w:val="ListParagraph"/>
        <w:numPr>
          <w:ilvl w:val="1"/>
          <w:numId w:val="42"/>
        </w:numPr>
        <w:tabs>
          <w:tab w:val="clear" w:pos="1134"/>
          <w:tab w:val="num" w:pos="1674"/>
        </w:tabs>
        <w:spacing w:after="120"/>
        <w:ind w:left="1143"/>
        <w:outlineLvl w:val="9"/>
        <w:rPr>
          <w:rFonts w:cstheme="minorHAnsi"/>
        </w:rPr>
      </w:pPr>
      <w:r w:rsidRPr="00652553">
        <w:rPr>
          <w:rFonts w:cstheme="minorHAnsi"/>
        </w:rPr>
        <w:t>Number of sites of at least 100 Mbps for customer.</w:t>
      </w:r>
    </w:p>
    <w:bookmarkEnd w:id="200"/>
    <w:bookmarkEnd w:id="201"/>
    <w:bookmarkEnd w:id="202"/>
    <w:bookmarkEnd w:id="203"/>
    <w:p w14:paraId="0F58BFAE" w14:textId="77777777" w:rsidR="002D16DD" w:rsidRPr="00EC482A" w:rsidRDefault="002D16DD" w:rsidP="009412D7">
      <w:pPr>
        <w:rPr>
          <w:rFonts w:asciiTheme="minorHAnsi" w:hAnsiTheme="minorHAnsi" w:cstheme="minorHAnsi"/>
          <w:bCs/>
          <w:highlight w:val="cyan"/>
        </w:rPr>
      </w:pPr>
    </w:p>
    <w:p w14:paraId="16600904" w14:textId="2E5DE5E8" w:rsidR="004F490E" w:rsidRPr="00273432" w:rsidRDefault="004F490E" w:rsidP="00E860B3">
      <w:pPr>
        <w:pStyle w:val="Caption"/>
      </w:pPr>
      <w:bookmarkStart w:id="204" w:name="_Toc151625872"/>
      <w:bookmarkStart w:id="205" w:name="_Toc151626665"/>
      <w:bookmarkStart w:id="206" w:name="_Toc150181908"/>
      <w:bookmarkEnd w:id="204"/>
      <w:bookmarkEnd w:id="205"/>
      <w:r w:rsidRPr="00273432">
        <w:lastRenderedPageBreak/>
        <w:t xml:space="preserve">Table </w:t>
      </w:r>
      <w:r w:rsidRPr="00273432">
        <w:fldChar w:fldCharType="begin"/>
      </w:r>
      <w:r w:rsidRPr="00273432">
        <w:instrText xml:space="preserve"> SEQ Table \* ARABIC </w:instrText>
      </w:r>
      <w:r w:rsidRPr="00273432">
        <w:fldChar w:fldCharType="separate"/>
      </w:r>
      <w:r w:rsidR="0079591F">
        <w:rPr>
          <w:noProof/>
        </w:rPr>
        <w:t>5</w:t>
      </w:r>
      <w:r w:rsidRPr="00273432">
        <w:fldChar w:fldCharType="end"/>
      </w:r>
      <w:r w:rsidRPr="00273432">
        <w:t>: Bidder Experience References (section 4.2.2. 2B)</w:t>
      </w:r>
      <w:bookmarkEnd w:id="206"/>
    </w:p>
    <w:tbl>
      <w:tblPr>
        <w:tblStyle w:val="TableGrid"/>
        <w:tblW w:w="907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1566"/>
        <w:gridCol w:w="3964"/>
        <w:gridCol w:w="2833"/>
      </w:tblGrid>
      <w:tr w:rsidR="00B91B69" w:rsidRPr="00273432" w14:paraId="7A478D58" w14:textId="5BA037FB" w:rsidTr="00E860B3">
        <w:tc>
          <w:tcPr>
            <w:tcW w:w="709" w:type="dxa"/>
            <w:shd w:val="solid" w:color="DBE5F1" w:themeColor="accent1" w:themeTint="33" w:fill="DBE5F1" w:themeFill="accent1" w:themeFillTint="33"/>
          </w:tcPr>
          <w:p w14:paraId="5884BA50" w14:textId="77777777" w:rsidR="00B91B69" w:rsidRPr="00273432" w:rsidRDefault="00B91B69" w:rsidP="00311FB3">
            <w:pPr>
              <w:pStyle w:val="ListParagraph"/>
              <w:jc w:val="left"/>
              <w:rPr>
                <w:rFonts w:asciiTheme="majorHAnsi" w:eastAsiaTheme="majorEastAsia" w:hAnsiTheme="majorHAnsi" w:cstheme="minorBidi"/>
                <w:b/>
                <w:color w:val="0E1B8D"/>
                <w:sz w:val="24"/>
                <w:szCs w:val="24"/>
              </w:rPr>
            </w:pPr>
            <w:r w:rsidRPr="00273432">
              <w:rPr>
                <w:rFonts w:asciiTheme="majorHAnsi" w:eastAsiaTheme="majorEastAsia" w:hAnsiTheme="majorHAnsi" w:cstheme="minorBidi"/>
                <w:b/>
                <w:color w:val="0E1B8D"/>
                <w:sz w:val="24"/>
                <w:szCs w:val="24"/>
              </w:rPr>
              <w:t>No</w:t>
            </w:r>
          </w:p>
        </w:tc>
        <w:tc>
          <w:tcPr>
            <w:tcW w:w="1566" w:type="dxa"/>
            <w:shd w:val="solid" w:color="DBE5F1" w:themeColor="accent1" w:themeTint="33" w:fill="DBE5F1" w:themeFill="accent1" w:themeFillTint="33"/>
          </w:tcPr>
          <w:p w14:paraId="76EC67ED" w14:textId="08C2DFAF" w:rsidR="00B91B69" w:rsidRPr="00273432" w:rsidRDefault="00B91B69" w:rsidP="00311FB3">
            <w:pPr>
              <w:pStyle w:val="ListParagraph"/>
              <w:jc w:val="left"/>
              <w:rPr>
                <w:rFonts w:asciiTheme="majorHAnsi" w:eastAsiaTheme="majorEastAsia" w:hAnsiTheme="majorHAnsi" w:cstheme="minorBidi"/>
                <w:b/>
                <w:color w:val="0E1B8D"/>
                <w:sz w:val="24"/>
                <w:szCs w:val="24"/>
              </w:rPr>
            </w:pPr>
            <w:r w:rsidRPr="00273432">
              <w:rPr>
                <w:rFonts w:asciiTheme="majorHAnsi" w:eastAsiaTheme="majorEastAsia" w:hAnsiTheme="majorHAnsi" w:cstheme="minorBidi"/>
                <w:b/>
                <w:color w:val="0E1B8D"/>
                <w:sz w:val="24"/>
                <w:szCs w:val="24"/>
              </w:rPr>
              <w:t>Customer/ Company Name</w:t>
            </w:r>
          </w:p>
        </w:tc>
        <w:tc>
          <w:tcPr>
            <w:tcW w:w="3964" w:type="dxa"/>
            <w:shd w:val="solid" w:color="DBE5F1" w:themeColor="accent1" w:themeTint="33" w:fill="DBE5F1" w:themeFill="accent1" w:themeFillTint="33"/>
          </w:tcPr>
          <w:p w14:paraId="665BD945" w14:textId="59A4A500" w:rsidR="00B91B69" w:rsidRPr="00273432" w:rsidRDefault="00B91B69" w:rsidP="00311FB3">
            <w:pPr>
              <w:pStyle w:val="ListParagraph"/>
              <w:jc w:val="left"/>
              <w:rPr>
                <w:rFonts w:asciiTheme="majorHAnsi" w:eastAsiaTheme="majorEastAsia" w:hAnsiTheme="majorHAnsi" w:cstheme="minorBidi"/>
                <w:b/>
                <w:color w:val="0E1B8D"/>
                <w:sz w:val="24"/>
                <w:szCs w:val="24"/>
              </w:rPr>
            </w:pPr>
            <w:r w:rsidRPr="00273432">
              <w:rPr>
                <w:rFonts w:asciiTheme="majorHAnsi" w:hAnsiTheme="majorHAnsi"/>
                <w:b/>
                <w:color w:val="0E1B8D"/>
                <w:sz w:val="24"/>
              </w:rPr>
              <w:t xml:space="preserve">Reference Person Name, </w:t>
            </w:r>
            <w:r w:rsidRPr="00EC482A">
              <w:rPr>
                <w:rFonts w:asciiTheme="majorHAnsi" w:hAnsiTheme="majorHAnsi"/>
                <w:b/>
                <w:color w:val="FF0000"/>
                <w:sz w:val="24"/>
              </w:rPr>
              <w:t xml:space="preserve">Tel and/or </w:t>
            </w:r>
            <w:r w:rsidRPr="00273432">
              <w:rPr>
                <w:rFonts w:asciiTheme="majorHAnsi" w:hAnsiTheme="majorHAnsi"/>
                <w:b/>
                <w:color w:val="0E1B8D"/>
                <w:sz w:val="24"/>
              </w:rPr>
              <w:t>email</w:t>
            </w:r>
          </w:p>
        </w:tc>
        <w:tc>
          <w:tcPr>
            <w:tcW w:w="2833" w:type="dxa"/>
            <w:shd w:val="solid" w:color="DBE5F1" w:themeColor="accent1" w:themeTint="33" w:fill="DBE5F1" w:themeFill="accent1" w:themeFillTint="33"/>
          </w:tcPr>
          <w:p w14:paraId="6CAB14BD" w14:textId="5E9594FC" w:rsidR="00B91B69" w:rsidRPr="00273432" w:rsidRDefault="00B91B69" w:rsidP="00311FB3">
            <w:pPr>
              <w:pStyle w:val="ListParagraph"/>
              <w:jc w:val="left"/>
              <w:rPr>
                <w:rFonts w:asciiTheme="majorHAnsi" w:eastAsiaTheme="majorEastAsia" w:hAnsiTheme="majorHAnsi" w:cstheme="minorBidi"/>
                <w:b/>
                <w:color w:val="0E1B8D"/>
                <w:sz w:val="24"/>
                <w:szCs w:val="24"/>
              </w:rPr>
            </w:pPr>
            <w:r w:rsidRPr="00273432">
              <w:rPr>
                <w:rFonts w:asciiTheme="majorHAnsi" w:eastAsiaTheme="majorEastAsia" w:hAnsiTheme="majorHAnsi" w:cstheme="minorBidi"/>
                <w:b/>
                <w:color w:val="0E1B8D"/>
                <w:sz w:val="24"/>
                <w:szCs w:val="24"/>
              </w:rPr>
              <w:t>Number of Sites of at least 100 Mbps</w:t>
            </w:r>
          </w:p>
        </w:tc>
      </w:tr>
      <w:tr w:rsidR="00B91B69" w:rsidRPr="00273432" w14:paraId="572EDD3E" w14:textId="1E565D37" w:rsidTr="00E860B3">
        <w:tc>
          <w:tcPr>
            <w:tcW w:w="709" w:type="dxa"/>
          </w:tcPr>
          <w:p w14:paraId="26065E62" w14:textId="77777777" w:rsidR="00B91B69" w:rsidRPr="00273432" w:rsidRDefault="00B91B69" w:rsidP="00311FB3">
            <w:pPr>
              <w:pStyle w:val="ListParagraph"/>
            </w:pPr>
            <w:r w:rsidRPr="00273432">
              <w:t>1</w:t>
            </w:r>
          </w:p>
        </w:tc>
        <w:tc>
          <w:tcPr>
            <w:tcW w:w="1566" w:type="dxa"/>
          </w:tcPr>
          <w:p w14:paraId="5D5FA15A" w14:textId="1F8D0D1A" w:rsidR="00B91B69" w:rsidRPr="00273432" w:rsidRDefault="00B91B69" w:rsidP="00311FB3">
            <w:pPr>
              <w:pStyle w:val="ListParagraph"/>
              <w:rPr>
                <w:color w:val="FF0000"/>
              </w:rPr>
            </w:pPr>
            <w:r w:rsidRPr="00273432">
              <w:rPr>
                <w:color w:val="FF0000"/>
              </w:rPr>
              <w:t>&lt;Customer/ Company name&gt;</w:t>
            </w:r>
            <w:r w:rsidRPr="00273432">
              <w:rPr>
                <w:color w:val="FF0000"/>
              </w:rPr>
              <w:tab/>
            </w:r>
          </w:p>
          <w:p w14:paraId="38BDEC09" w14:textId="77777777" w:rsidR="00B91B69" w:rsidRPr="00273432" w:rsidRDefault="00B91B69" w:rsidP="00311FB3">
            <w:pPr>
              <w:pStyle w:val="ListParagraph"/>
              <w:rPr>
                <w:color w:val="FF0000"/>
              </w:rPr>
            </w:pPr>
          </w:p>
        </w:tc>
        <w:tc>
          <w:tcPr>
            <w:tcW w:w="3964" w:type="dxa"/>
          </w:tcPr>
          <w:p w14:paraId="6914F626" w14:textId="77777777" w:rsidR="00B91B69" w:rsidRPr="00273432" w:rsidRDefault="00B91B69" w:rsidP="00311FB3">
            <w:pPr>
              <w:pStyle w:val="ListParagraph"/>
              <w:rPr>
                <w:color w:val="FF0000"/>
              </w:rPr>
            </w:pPr>
            <w:r w:rsidRPr="00273432">
              <w:rPr>
                <w:color w:val="FF0000"/>
              </w:rPr>
              <w:t>&lt;Person Name&gt;</w:t>
            </w:r>
          </w:p>
          <w:p w14:paraId="64340AAF" w14:textId="77777777" w:rsidR="00B91B69" w:rsidRPr="00273432" w:rsidRDefault="00B91B69" w:rsidP="00311FB3">
            <w:pPr>
              <w:pStyle w:val="ListParagraph"/>
              <w:rPr>
                <w:color w:val="FF0000"/>
              </w:rPr>
            </w:pPr>
            <w:r w:rsidRPr="00273432">
              <w:rPr>
                <w:color w:val="FF0000"/>
              </w:rPr>
              <w:t>&lt;Tel&gt;</w:t>
            </w:r>
          </w:p>
          <w:p w14:paraId="3B8AD795" w14:textId="77777777" w:rsidR="00B91B69" w:rsidRPr="00273432" w:rsidRDefault="00B91B69" w:rsidP="00311FB3">
            <w:pPr>
              <w:pStyle w:val="ListParagraph"/>
              <w:rPr>
                <w:color w:val="FF0000"/>
              </w:rPr>
            </w:pPr>
            <w:r w:rsidRPr="00273432">
              <w:rPr>
                <w:color w:val="FF0000"/>
              </w:rPr>
              <w:t>&lt;email&gt;</w:t>
            </w:r>
          </w:p>
        </w:tc>
        <w:tc>
          <w:tcPr>
            <w:tcW w:w="2833" w:type="dxa"/>
          </w:tcPr>
          <w:p w14:paraId="587D3A35" w14:textId="097EA531" w:rsidR="00B91B69" w:rsidRPr="00273432" w:rsidRDefault="00B91B69" w:rsidP="00311FB3">
            <w:pPr>
              <w:pStyle w:val="ListParagraph"/>
              <w:rPr>
                <w:color w:val="FF0000"/>
              </w:rPr>
            </w:pPr>
            <w:r w:rsidRPr="00273432">
              <w:rPr>
                <w:color w:val="FF0000"/>
              </w:rPr>
              <w:t>&lt;Number of Sites of at least 100 Mbps for this customer</w:t>
            </w:r>
            <w:r w:rsidRPr="00273432">
              <w:rPr>
                <w:b/>
                <w:color w:val="FF0000"/>
              </w:rPr>
              <w:t>&gt;</w:t>
            </w:r>
          </w:p>
        </w:tc>
      </w:tr>
      <w:tr w:rsidR="009B3060" w:rsidRPr="00273432" w14:paraId="4324BBFC" w14:textId="77777777" w:rsidTr="00E860B3">
        <w:tc>
          <w:tcPr>
            <w:tcW w:w="709" w:type="dxa"/>
          </w:tcPr>
          <w:p w14:paraId="3BEA7322" w14:textId="77777777" w:rsidR="00CA3B74" w:rsidRPr="00273432" w:rsidRDefault="00CA3B74" w:rsidP="00CA3B74">
            <w:pPr>
              <w:pStyle w:val="ListParagraph"/>
            </w:pPr>
            <w:r w:rsidRPr="00273432">
              <w:t>2</w:t>
            </w:r>
          </w:p>
        </w:tc>
        <w:tc>
          <w:tcPr>
            <w:tcW w:w="1566" w:type="dxa"/>
          </w:tcPr>
          <w:p w14:paraId="2C4FB080" w14:textId="279831F0" w:rsidR="00CA3B74" w:rsidRPr="00273432" w:rsidRDefault="00CA3B74" w:rsidP="00CA3B74">
            <w:pPr>
              <w:pStyle w:val="ListParagraph"/>
              <w:rPr>
                <w:color w:val="FF0000"/>
              </w:rPr>
            </w:pPr>
            <w:r w:rsidRPr="00273432">
              <w:rPr>
                <w:color w:val="FF0000"/>
              </w:rPr>
              <w:t>&lt;</w:t>
            </w:r>
            <w:r w:rsidR="00B91B69" w:rsidRPr="00273432">
              <w:rPr>
                <w:color w:val="FF0000"/>
              </w:rPr>
              <w:t xml:space="preserve">Customer/ </w:t>
            </w:r>
            <w:r w:rsidRPr="00273432">
              <w:rPr>
                <w:color w:val="FF0000"/>
              </w:rPr>
              <w:t>Company name&gt;</w:t>
            </w:r>
            <w:r w:rsidRPr="00273432">
              <w:rPr>
                <w:color w:val="FF0000"/>
              </w:rPr>
              <w:tab/>
            </w:r>
          </w:p>
          <w:p w14:paraId="0832ED7A" w14:textId="77777777" w:rsidR="00CA3B74" w:rsidRPr="00273432" w:rsidRDefault="00CA3B74" w:rsidP="00CA3B74">
            <w:pPr>
              <w:pStyle w:val="ListParagraph"/>
              <w:rPr>
                <w:color w:val="FF0000"/>
              </w:rPr>
            </w:pPr>
          </w:p>
        </w:tc>
        <w:tc>
          <w:tcPr>
            <w:tcW w:w="3964" w:type="dxa"/>
          </w:tcPr>
          <w:p w14:paraId="24CD2608" w14:textId="77777777" w:rsidR="00CA3B74" w:rsidRPr="00273432" w:rsidRDefault="00CA3B74" w:rsidP="00CA3B74">
            <w:pPr>
              <w:pStyle w:val="ListParagraph"/>
              <w:rPr>
                <w:color w:val="FF0000"/>
              </w:rPr>
            </w:pPr>
            <w:r w:rsidRPr="00273432">
              <w:rPr>
                <w:color w:val="FF0000"/>
              </w:rPr>
              <w:t>&lt;Person Name&gt;</w:t>
            </w:r>
          </w:p>
          <w:p w14:paraId="6D38CA09" w14:textId="77777777" w:rsidR="00CA3B74" w:rsidRPr="00273432" w:rsidRDefault="00CA3B74" w:rsidP="00CA3B74">
            <w:pPr>
              <w:pStyle w:val="ListParagraph"/>
              <w:rPr>
                <w:color w:val="FF0000"/>
              </w:rPr>
            </w:pPr>
            <w:r w:rsidRPr="00273432">
              <w:rPr>
                <w:color w:val="FF0000"/>
              </w:rPr>
              <w:t>&lt;Tel&gt;</w:t>
            </w:r>
          </w:p>
          <w:p w14:paraId="36AB9FE6" w14:textId="77777777" w:rsidR="00CA3B74" w:rsidRPr="00273432" w:rsidRDefault="00CA3B74" w:rsidP="00CA3B74">
            <w:pPr>
              <w:pStyle w:val="ListParagraph"/>
              <w:rPr>
                <w:color w:val="FF0000"/>
              </w:rPr>
            </w:pPr>
            <w:r w:rsidRPr="00273432">
              <w:rPr>
                <w:color w:val="FF0000"/>
              </w:rPr>
              <w:t>&lt;email&gt;</w:t>
            </w:r>
          </w:p>
        </w:tc>
        <w:tc>
          <w:tcPr>
            <w:tcW w:w="2833" w:type="dxa"/>
          </w:tcPr>
          <w:p w14:paraId="7122124B" w14:textId="0D668C5B" w:rsidR="00CA3B74" w:rsidRPr="00273432" w:rsidRDefault="00CA3B74" w:rsidP="00CA3B74">
            <w:pPr>
              <w:pStyle w:val="ListParagraph"/>
              <w:rPr>
                <w:color w:val="FF0000"/>
              </w:rPr>
            </w:pPr>
            <w:r w:rsidRPr="00273432">
              <w:rPr>
                <w:color w:val="FF0000"/>
              </w:rPr>
              <w:t>&lt;Number of Sites of at least 100 Mbps for this customer</w:t>
            </w:r>
            <w:r w:rsidRPr="00273432">
              <w:rPr>
                <w:b/>
                <w:color w:val="FF0000"/>
              </w:rPr>
              <w:t>&gt;</w:t>
            </w:r>
          </w:p>
        </w:tc>
      </w:tr>
      <w:tr w:rsidR="009B3060" w:rsidRPr="00273432" w14:paraId="0BD6C458" w14:textId="77777777" w:rsidTr="00E860B3">
        <w:tc>
          <w:tcPr>
            <w:tcW w:w="709" w:type="dxa"/>
          </w:tcPr>
          <w:p w14:paraId="734C8C62" w14:textId="77777777" w:rsidR="00CA3B74" w:rsidRPr="00273432" w:rsidRDefault="00CA3B74" w:rsidP="00CA3B74">
            <w:pPr>
              <w:pStyle w:val="ListParagraph"/>
            </w:pPr>
            <w:r w:rsidRPr="00273432">
              <w:t>3</w:t>
            </w:r>
          </w:p>
        </w:tc>
        <w:tc>
          <w:tcPr>
            <w:tcW w:w="1566" w:type="dxa"/>
          </w:tcPr>
          <w:p w14:paraId="5AB283A3" w14:textId="6E355583" w:rsidR="00CA3B74" w:rsidRPr="00273432" w:rsidRDefault="00CA3B74" w:rsidP="00CA3B74">
            <w:pPr>
              <w:pStyle w:val="ListParagraph"/>
              <w:rPr>
                <w:color w:val="FF0000"/>
              </w:rPr>
            </w:pPr>
            <w:r w:rsidRPr="00273432">
              <w:rPr>
                <w:color w:val="FF0000"/>
              </w:rPr>
              <w:t>&lt;</w:t>
            </w:r>
            <w:r w:rsidR="00B91B69" w:rsidRPr="00273432">
              <w:rPr>
                <w:color w:val="FF0000"/>
              </w:rPr>
              <w:t xml:space="preserve">Customer/ </w:t>
            </w:r>
            <w:r w:rsidRPr="00273432">
              <w:rPr>
                <w:color w:val="FF0000"/>
              </w:rPr>
              <w:t>Company name&gt;</w:t>
            </w:r>
          </w:p>
          <w:p w14:paraId="0D70DDC2" w14:textId="77777777" w:rsidR="00CA3B74" w:rsidRPr="00273432" w:rsidRDefault="00CA3B74" w:rsidP="00CA3B74">
            <w:pPr>
              <w:pStyle w:val="ListParagraph"/>
              <w:rPr>
                <w:color w:val="FF0000"/>
              </w:rPr>
            </w:pPr>
          </w:p>
        </w:tc>
        <w:tc>
          <w:tcPr>
            <w:tcW w:w="3964" w:type="dxa"/>
          </w:tcPr>
          <w:p w14:paraId="3DF81147" w14:textId="77777777" w:rsidR="00CA3B74" w:rsidRPr="00273432" w:rsidRDefault="00CA3B74" w:rsidP="00CA3B74">
            <w:pPr>
              <w:pStyle w:val="ListParagraph"/>
              <w:rPr>
                <w:color w:val="FF0000"/>
              </w:rPr>
            </w:pPr>
            <w:r w:rsidRPr="00273432">
              <w:rPr>
                <w:color w:val="FF0000"/>
              </w:rPr>
              <w:t>&lt;Person Name&gt;</w:t>
            </w:r>
          </w:p>
          <w:p w14:paraId="70BB944D" w14:textId="77777777" w:rsidR="00CA3B74" w:rsidRPr="00273432" w:rsidRDefault="00CA3B74" w:rsidP="00CA3B74">
            <w:pPr>
              <w:pStyle w:val="ListParagraph"/>
              <w:rPr>
                <w:color w:val="FF0000"/>
              </w:rPr>
            </w:pPr>
            <w:r w:rsidRPr="00273432">
              <w:rPr>
                <w:color w:val="FF0000"/>
              </w:rPr>
              <w:t>&lt;Tel&gt;</w:t>
            </w:r>
          </w:p>
          <w:p w14:paraId="6735410F" w14:textId="77777777" w:rsidR="00CA3B74" w:rsidRPr="00273432" w:rsidRDefault="00CA3B74" w:rsidP="00CA3B74">
            <w:pPr>
              <w:pStyle w:val="ListParagraph"/>
              <w:rPr>
                <w:color w:val="FF0000"/>
              </w:rPr>
            </w:pPr>
            <w:r w:rsidRPr="00273432">
              <w:rPr>
                <w:color w:val="FF0000"/>
              </w:rPr>
              <w:t>&lt;email&gt;</w:t>
            </w:r>
          </w:p>
        </w:tc>
        <w:tc>
          <w:tcPr>
            <w:tcW w:w="2833" w:type="dxa"/>
          </w:tcPr>
          <w:p w14:paraId="010DDCA8" w14:textId="0DBDA7C5" w:rsidR="00CA3B74" w:rsidRPr="00273432" w:rsidRDefault="00CA3B74" w:rsidP="00CA3B74">
            <w:pPr>
              <w:pStyle w:val="ListParagraph"/>
              <w:rPr>
                <w:color w:val="FF0000"/>
              </w:rPr>
            </w:pPr>
            <w:r w:rsidRPr="00273432">
              <w:rPr>
                <w:color w:val="FF0000"/>
              </w:rPr>
              <w:t>&lt;Number of Sites of at least 100 Mbps for this customer</w:t>
            </w:r>
            <w:r w:rsidRPr="00273432">
              <w:rPr>
                <w:b/>
                <w:color w:val="FF0000"/>
              </w:rPr>
              <w:t>&gt;</w:t>
            </w:r>
          </w:p>
        </w:tc>
      </w:tr>
      <w:tr w:rsidR="00B91B69" w:rsidRPr="00273432" w14:paraId="0121BD27" w14:textId="77777777" w:rsidTr="00E860B3">
        <w:tc>
          <w:tcPr>
            <w:tcW w:w="9072" w:type="dxa"/>
            <w:gridSpan w:val="4"/>
          </w:tcPr>
          <w:p w14:paraId="72D2194E" w14:textId="207E33D6" w:rsidR="00B91B69" w:rsidRPr="00273432" w:rsidRDefault="00B91B69" w:rsidP="00E860B3">
            <w:pPr>
              <w:pStyle w:val="ListParagraph"/>
              <w:jc w:val="center"/>
              <w:rPr>
                <w:color w:val="FF0000"/>
              </w:rPr>
            </w:pPr>
            <w:r w:rsidRPr="00273432">
              <w:rPr>
                <w:color w:val="FF0000"/>
              </w:rPr>
              <w:t>Etc.</w:t>
            </w:r>
          </w:p>
        </w:tc>
      </w:tr>
      <w:tr w:rsidR="009B3060" w:rsidRPr="00273432" w14:paraId="435726BC" w14:textId="77777777" w:rsidTr="00E860B3">
        <w:tc>
          <w:tcPr>
            <w:tcW w:w="709" w:type="dxa"/>
          </w:tcPr>
          <w:p w14:paraId="493716FF" w14:textId="77777777" w:rsidR="00CA3B74" w:rsidRPr="00273432" w:rsidRDefault="00CA3B74" w:rsidP="00311FB3">
            <w:pPr>
              <w:pStyle w:val="ListParagraph"/>
            </w:pPr>
          </w:p>
        </w:tc>
        <w:tc>
          <w:tcPr>
            <w:tcW w:w="1566" w:type="dxa"/>
          </w:tcPr>
          <w:p w14:paraId="617A0E5D" w14:textId="77777777" w:rsidR="00CA3B74" w:rsidRPr="00273432" w:rsidRDefault="00CA3B74" w:rsidP="00311FB3">
            <w:pPr>
              <w:pStyle w:val="ListParagraph"/>
              <w:rPr>
                <w:color w:val="FF0000"/>
              </w:rPr>
            </w:pPr>
          </w:p>
        </w:tc>
        <w:tc>
          <w:tcPr>
            <w:tcW w:w="3964" w:type="dxa"/>
          </w:tcPr>
          <w:p w14:paraId="2285E027" w14:textId="77777777" w:rsidR="00CA3B74" w:rsidRPr="00273432" w:rsidRDefault="00CA3B74" w:rsidP="00311FB3">
            <w:pPr>
              <w:pStyle w:val="ListParagraph"/>
              <w:rPr>
                <w:color w:val="FF0000"/>
              </w:rPr>
            </w:pPr>
          </w:p>
        </w:tc>
        <w:tc>
          <w:tcPr>
            <w:tcW w:w="2833" w:type="dxa"/>
          </w:tcPr>
          <w:p w14:paraId="04F4EDE5" w14:textId="250E4BAB" w:rsidR="00CA3B74" w:rsidRPr="00273432" w:rsidRDefault="0047352B" w:rsidP="00311FB3">
            <w:pPr>
              <w:pStyle w:val="ListParagraph"/>
              <w:rPr>
                <w:color w:val="FF0000"/>
              </w:rPr>
            </w:pPr>
            <w:r w:rsidRPr="00273432">
              <w:rPr>
                <w:color w:val="FF0000"/>
              </w:rPr>
              <w:t>&lt;</w:t>
            </w:r>
            <w:r w:rsidR="00CA3B74" w:rsidRPr="00273432">
              <w:rPr>
                <w:b/>
                <w:bCs/>
                <w:color w:val="FF0000"/>
              </w:rPr>
              <w:t>Total</w:t>
            </w:r>
            <w:r w:rsidR="00CA3B74" w:rsidRPr="00273432">
              <w:rPr>
                <w:color w:val="FF0000"/>
              </w:rPr>
              <w:t xml:space="preserve"> Number of Sites of at least 100 Mbps (for all customers; must be 200 or more)</w:t>
            </w:r>
            <w:r w:rsidRPr="00273432">
              <w:rPr>
                <w:color w:val="FF0000"/>
              </w:rPr>
              <w:t>&gt;</w:t>
            </w:r>
          </w:p>
        </w:tc>
      </w:tr>
    </w:tbl>
    <w:p w14:paraId="7E022033" w14:textId="77777777" w:rsidR="00A11651" w:rsidRDefault="00A11651" w:rsidP="00E860B3">
      <w:pPr>
        <w:pStyle w:val="ListParagraph"/>
        <w:ind w:left="1134"/>
        <w:jc w:val="left"/>
        <w:rPr>
          <w:rFonts w:asciiTheme="majorHAnsi" w:hAnsiTheme="majorHAnsi"/>
          <w:highlight w:val="cyan"/>
        </w:rPr>
      </w:pPr>
    </w:p>
    <w:p w14:paraId="036B8CD3" w14:textId="77777777" w:rsidR="002B2D2A" w:rsidRPr="00652553" w:rsidRDefault="002B2D2A" w:rsidP="002B2D2A">
      <w:pPr>
        <w:ind w:left="540"/>
        <w:rPr>
          <w:rFonts w:asciiTheme="minorHAnsi" w:hAnsiTheme="minorHAnsi" w:cstheme="minorHAnsi"/>
          <w:b/>
          <w:bCs/>
        </w:rPr>
      </w:pPr>
      <w:r w:rsidRPr="00652553">
        <w:rPr>
          <w:rFonts w:asciiTheme="minorHAnsi" w:hAnsiTheme="minorHAnsi" w:cstheme="minorHAnsi"/>
          <w:b/>
          <w:bCs/>
        </w:rPr>
        <w:t xml:space="preserve">NOTE (1): </w:t>
      </w:r>
    </w:p>
    <w:p w14:paraId="500628A8" w14:textId="77777777" w:rsidR="002B2D2A" w:rsidRPr="00652553" w:rsidRDefault="002B2D2A" w:rsidP="002B2D2A">
      <w:pPr>
        <w:ind w:left="540"/>
        <w:rPr>
          <w:rFonts w:asciiTheme="minorHAnsi" w:hAnsiTheme="minorHAnsi" w:cstheme="minorHAnsi"/>
        </w:rPr>
      </w:pPr>
      <w:r w:rsidRPr="00652553">
        <w:rPr>
          <w:rFonts w:asciiTheme="minorHAnsi" w:hAnsiTheme="minorHAnsi" w:cstheme="minorHAnsi"/>
        </w:rPr>
        <w:t xml:space="preserve">The Bidder is not limited by the number of Customers and can expand and add to </w:t>
      </w:r>
      <w:r w:rsidRPr="00652553">
        <w:rPr>
          <w:rFonts w:asciiTheme="minorHAnsi" w:hAnsiTheme="minorHAnsi" w:cstheme="minorHAnsi"/>
          <w:b/>
          <w:bCs/>
        </w:rPr>
        <w:t>table 7</w:t>
      </w:r>
      <w:r w:rsidRPr="00652553">
        <w:rPr>
          <w:rFonts w:asciiTheme="minorHAnsi" w:hAnsiTheme="minorHAnsi" w:cstheme="minorHAnsi"/>
        </w:rPr>
        <w:t xml:space="preserve"> as long as the total number of customer information for the Total Number of Sites adds up to at least 100 Mbps (for all customers; must be 200 or more).</w:t>
      </w:r>
    </w:p>
    <w:p w14:paraId="1752A31B" w14:textId="77777777" w:rsidR="002B2D2A" w:rsidRPr="00652553" w:rsidRDefault="002B2D2A" w:rsidP="002B2D2A">
      <w:pPr>
        <w:spacing w:line="240" w:lineRule="auto"/>
        <w:ind w:left="540"/>
        <w:rPr>
          <w:rFonts w:asciiTheme="minorHAnsi" w:hAnsiTheme="minorHAnsi" w:cstheme="minorHAnsi"/>
        </w:rPr>
      </w:pPr>
    </w:p>
    <w:p w14:paraId="5847EFC4" w14:textId="77777777" w:rsidR="002B2D2A" w:rsidRPr="00652553" w:rsidRDefault="002B2D2A" w:rsidP="002B2D2A">
      <w:pPr>
        <w:ind w:left="540"/>
        <w:rPr>
          <w:rFonts w:asciiTheme="minorHAnsi" w:hAnsiTheme="minorHAnsi" w:cstheme="minorHAnsi"/>
          <w:b/>
          <w:bCs/>
        </w:rPr>
      </w:pPr>
      <w:r w:rsidRPr="00652553">
        <w:rPr>
          <w:rFonts w:asciiTheme="minorHAnsi" w:hAnsiTheme="minorHAnsi" w:cstheme="minorHAnsi"/>
          <w:b/>
          <w:bCs/>
        </w:rPr>
        <w:t xml:space="preserve">NOTE (2): </w:t>
      </w:r>
    </w:p>
    <w:p w14:paraId="5AC60B71" w14:textId="77777777" w:rsidR="002B2D2A" w:rsidRPr="00652553" w:rsidRDefault="002B2D2A" w:rsidP="002B2D2A">
      <w:pPr>
        <w:spacing w:line="240" w:lineRule="auto"/>
        <w:ind w:left="540"/>
        <w:rPr>
          <w:rFonts w:asciiTheme="minorHAnsi" w:hAnsiTheme="minorHAnsi" w:cstheme="minorHAnsi"/>
        </w:rPr>
      </w:pPr>
      <w:r w:rsidRPr="00652553">
        <w:rPr>
          <w:rFonts w:asciiTheme="minorHAnsi" w:hAnsiTheme="minorHAnsi" w:cstheme="minorHAnsi"/>
        </w:rPr>
        <w:t xml:space="preserve">SITA reserves the right to clarify  by requesting further information after bid closure to confirm compliance to this section if required. </w:t>
      </w:r>
    </w:p>
    <w:p w14:paraId="7AB1D4B3" w14:textId="77777777" w:rsidR="002B2D2A" w:rsidRPr="00652553" w:rsidRDefault="002B2D2A" w:rsidP="002B2D2A">
      <w:pPr>
        <w:ind w:left="540"/>
        <w:rPr>
          <w:rFonts w:asciiTheme="minorHAnsi" w:hAnsiTheme="minorHAnsi" w:cstheme="minorHAnsi"/>
          <w:b/>
          <w:bCs/>
        </w:rPr>
      </w:pPr>
      <w:r w:rsidRPr="00652553">
        <w:rPr>
          <w:rFonts w:asciiTheme="minorHAnsi" w:hAnsiTheme="minorHAnsi" w:cstheme="minorHAnsi"/>
          <w:b/>
          <w:bCs/>
        </w:rPr>
        <w:t xml:space="preserve">NOTE (3): </w:t>
      </w:r>
    </w:p>
    <w:p w14:paraId="1339D163" w14:textId="77777777" w:rsidR="002B2D2A" w:rsidRDefault="002B2D2A" w:rsidP="002B2D2A">
      <w:pPr>
        <w:ind w:left="540"/>
        <w:rPr>
          <w:rFonts w:asciiTheme="minorHAnsi" w:hAnsiTheme="minorHAnsi" w:cstheme="minorHAnsi"/>
        </w:rPr>
      </w:pPr>
      <w:r w:rsidRPr="00652553">
        <w:rPr>
          <w:rFonts w:asciiTheme="minorHAnsi" w:hAnsiTheme="minorHAnsi" w:cstheme="minorHAnsi"/>
        </w:rPr>
        <w:t>SITA reserves the right to verify information provided.</w:t>
      </w:r>
    </w:p>
    <w:p w14:paraId="4804F584" w14:textId="77777777" w:rsidR="002B2D2A" w:rsidRPr="00EC482A" w:rsidRDefault="002B2D2A" w:rsidP="00E860B3">
      <w:pPr>
        <w:pStyle w:val="ListParagraph"/>
        <w:ind w:left="1134"/>
        <w:jc w:val="left"/>
        <w:rPr>
          <w:rFonts w:asciiTheme="majorHAnsi" w:hAnsiTheme="majorHAnsi"/>
          <w:highlight w:val="cyan"/>
        </w:rPr>
      </w:pPr>
    </w:p>
    <w:p w14:paraId="59B98410" w14:textId="212FE159" w:rsidR="009412D7" w:rsidRPr="00AE6937" w:rsidRDefault="009412D7" w:rsidP="009412D7">
      <w:pPr>
        <w:pStyle w:val="Heading3"/>
      </w:pPr>
      <w:bookmarkStart w:id="207" w:name="_Toc157456378"/>
      <w:bookmarkStart w:id="208" w:name="_Toc157456379"/>
      <w:bookmarkStart w:id="209" w:name="_Toc157456380"/>
      <w:bookmarkStart w:id="210" w:name="_Toc157456381"/>
      <w:bookmarkStart w:id="211" w:name="_Toc157456382"/>
      <w:bookmarkStart w:id="212" w:name="_Toc157456383"/>
      <w:bookmarkStart w:id="213" w:name="_Toc151670487"/>
      <w:bookmarkStart w:id="214" w:name="_Toc151625873"/>
      <w:bookmarkStart w:id="215" w:name="_Toc150182025"/>
      <w:bookmarkStart w:id="216" w:name="_Toc150182500"/>
      <w:bookmarkStart w:id="217" w:name="_Toc151626666"/>
      <w:bookmarkStart w:id="218" w:name="_Toc158310190"/>
      <w:bookmarkEnd w:id="207"/>
      <w:bookmarkEnd w:id="208"/>
      <w:bookmarkEnd w:id="209"/>
      <w:bookmarkEnd w:id="210"/>
      <w:bookmarkEnd w:id="211"/>
      <w:bookmarkEnd w:id="212"/>
      <w:r w:rsidRPr="00AE6937">
        <w:t>BIDDER CAPABILITY</w:t>
      </w:r>
      <w:bookmarkEnd w:id="213"/>
      <w:bookmarkEnd w:id="218"/>
    </w:p>
    <w:p w14:paraId="6CB6BED7" w14:textId="77777777" w:rsidR="007C3E62" w:rsidRPr="004E2238" w:rsidRDefault="007C3E62" w:rsidP="00E860B3">
      <w:pPr>
        <w:spacing w:line="240" w:lineRule="auto"/>
        <w:ind w:left="567"/>
        <w:jc w:val="left"/>
        <w:rPr>
          <w:rFonts w:cs="Calibri"/>
        </w:rPr>
      </w:pPr>
      <w:r w:rsidRPr="004E2238">
        <w:rPr>
          <w:rFonts w:cs="Calibri"/>
        </w:rPr>
        <w:t xml:space="preserve">The Bidder </w:t>
      </w:r>
      <w:r w:rsidRPr="004E2238">
        <w:rPr>
          <w:rFonts w:cs="Calibri"/>
          <w:b/>
        </w:rPr>
        <w:t>must</w:t>
      </w:r>
      <w:r w:rsidRPr="004E2238">
        <w:rPr>
          <w:rFonts w:cs="Calibri"/>
        </w:rPr>
        <w:t xml:space="preserve"> confirm </w:t>
      </w:r>
      <w:r w:rsidRPr="00AE6937">
        <w:rPr>
          <w:rFonts w:cs="Calibri"/>
        </w:rPr>
        <w:t xml:space="preserve">that it is capable of providing, and that it </w:t>
      </w:r>
      <w:r w:rsidRPr="00AE6937">
        <w:rPr>
          <w:rFonts w:cs="Calibri"/>
          <w:u w:val="single"/>
        </w:rPr>
        <w:t>unconditionally accepts,</w:t>
      </w:r>
      <w:r w:rsidRPr="00AE6937">
        <w:rPr>
          <w:rFonts w:cs="Calibri"/>
        </w:rPr>
        <w:t xml:space="preserve"> the full scope of the requirements below:</w:t>
      </w:r>
    </w:p>
    <w:tbl>
      <w:tblPr>
        <w:tblStyle w:val="TableGrid"/>
        <w:tblW w:w="5000" w:type="pct"/>
        <w:tblInd w:w="567" w:type="dxa"/>
        <w:tblLook w:val="04A0" w:firstRow="1" w:lastRow="0" w:firstColumn="1" w:lastColumn="0" w:noHBand="0" w:noVBand="1"/>
      </w:tblPr>
      <w:tblGrid>
        <w:gridCol w:w="6772"/>
        <w:gridCol w:w="2856"/>
      </w:tblGrid>
      <w:tr w:rsidR="007C3E62" w:rsidRPr="004E2238" w14:paraId="358CAD41" w14:textId="77777777" w:rsidTr="00E860B3">
        <w:tc>
          <w:tcPr>
            <w:tcW w:w="3517" w:type="pct"/>
          </w:tcPr>
          <w:p w14:paraId="39C423C9" w14:textId="77777777" w:rsidR="007C3E62" w:rsidRPr="00AE6937" w:rsidRDefault="007C3E62" w:rsidP="000649F3">
            <w:pPr>
              <w:rPr>
                <w:rFonts w:asciiTheme="minorHAnsi" w:hAnsiTheme="minorHAnsi" w:cstheme="minorHAnsi"/>
              </w:rPr>
            </w:pPr>
            <w:r w:rsidRPr="00AE6937">
              <w:rPr>
                <w:rFonts w:asciiTheme="minorHAnsi" w:hAnsiTheme="minorHAnsi" w:cstheme="minorHAnsi"/>
              </w:rPr>
              <w:t>Requirement</w:t>
            </w:r>
          </w:p>
        </w:tc>
        <w:tc>
          <w:tcPr>
            <w:tcW w:w="1483" w:type="pct"/>
          </w:tcPr>
          <w:p w14:paraId="349D9C3A" w14:textId="77777777" w:rsidR="007C3E62" w:rsidRPr="00AE6937" w:rsidRDefault="007C3E62" w:rsidP="000649F3">
            <w:pPr>
              <w:rPr>
                <w:rFonts w:asciiTheme="minorHAnsi" w:hAnsiTheme="minorHAnsi" w:cstheme="minorHAnsi"/>
              </w:rPr>
            </w:pPr>
            <w:r w:rsidRPr="00AE6937">
              <w:rPr>
                <w:rFonts w:asciiTheme="minorHAnsi" w:hAnsiTheme="minorHAnsi" w:cstheme="minorHAnsi"/>
              </w:rPr>
              <w:t xml:space="preserve">Yes= Comply </w:t>
            </w:r>
          </w:p>
          <w:p w14:paraId="1D7F3E7B" w14:textId="77777777" w:rsidR="007C3E62" w:rsidRPr="004E2238" w:rsidRDefault="007C3E62" w:rsidP="000649F3">
            <w:pPr>
              <w:rPr>
                <w:rFonts w:asciiTheme="minorHAnsi" w:hAnsiTheme="minorHAnsi" w:cstheme="minorHAnsi"/>
              </w:rPr>
            </w:pPr>
            <w:r w:rsidRPr="00AE6937">
              <w:rPr>
                <w:rFonts w:asciiTheme="minorHAnsi" w:hAnsiTheme="minorHAnsi" w:cstheme="minorHAnsi"/>
              </w:rPr>
              <w:t>/No= Not Comply</w:t>
            </w:r>
          </w:p>
        </w:tc>
      </w:tr>
      <w:tr w:rsidR="007C3E62" w:rsidRPr="004E2238" w14:paraId="2B5CDA44" w14:textId="77777777" w:rsidTr="00E860B3">
        <w:tc>
          <w:tcPr>
            <w:tcW w:w="3517" w:type="pct"/>
          </w:tcPr>
          <w:p w14:paraId="70DF75C5" w14:textId="77777777" w:rsidR="007C3E62" w:rsidRPr="00AE6937" w:rsidRDefault="007C3E62" w:rsidP="000649F3">
            <w:pPr>
              <w:pStyle w:val="ListParagraph"/>
              <w:numPr>
                <w:ilvl w:val="0"/>
                <w:numId w:val="96"/>
              </w:numPr>
              <w:ind w:left="345"/>
              <w:jc w:val="left"/>
              <w:rPr>
                <w:rFonts w:ascii="Calibri" w:hAnsi="Calibri" w:cs="Calibri"/>
              </w:rPr>
            </w:pPr>
            <w:r w:rsidRPr="00AE6937">
              <w:rPr>
                <w:rFonts w:cs="Calibri"/>
              </w:rPr>
              <w:t xml:space="preserve">Broadband Connectivity Services for the Western Cape Government (WCG) per the Statement of Work attached as </w:t>
            </w:r>
            <w:r w:rsidRPr="00AE6937">
              <w:rPr>
                <w:rFonts w:cs="Calibri"/>
                <w:b/>
                <w:bCs/>
              </w:rPr>
              <w:t>Annex D.</w:t>
            </w:r>
          </w:p>
        </w:tc>
        <w:tc>
          <w:tcPr>
            <w:tcW w:w="1483" w:type="pct"/>
          </w:tcPr>
          <w:p w14:paraId="47B5FAA1" w14:textId="77777777" w:rsidR="007C3E62" w:rsidRPr="004E2238" w:rsidRDefault="007C3E62" w:rsidP="000649F3">
            <w:pPr>
              <w:rPr>
                <w:rFonts w:asciiTheme="minorHAnsi" w:hAnsiTheme="minorHAnsi" w:cstheme="minorHAnsi"/>
              </w:rPr>
            </w:pPr>
          </w:p>
        </w:tc>
      </w:tr>
      <w:tr w:rsidR="007C3E62" w:rsidRPr="004E2238" w14:paraId="6D4D1EF4" w14:textId="77777777" w:rsidTr="00E860B3">
        <w:tc>
          <w:tcPr>
            <w:tcW w:w="3517" w:type="pct"/>
          </w:tcPr>
          <w:p w14:paraId="242E2C23" w14:textId="77777777" w:rsidR="007C3E62" w:rsidRPr="00AE6937" w:rsidRDefault="007C3E62" w:rsidP="000649F3">
            <w:pPr>
              <w:pStyle w:val="ListParagraph"/>
              <w:numPr>
                <w:ilvl w:val="0"/>
                <w:numId w:val="96"/>
              </w:numPr>
              <w:ind w:left="345"/>
              <w:rPr>
                <w:rFonts w:cstheme="minorHAnsi"/>
              </w:rPr>
            </w:pPr>
            <w:r w:rsidRPr="00AE6937">
              <w:rPr>
                <w:rFonts w:cstheme="minorHAnsi"/>
              </w:rPr>
              <w:t>Public Wi-Fi Services for the Western Cape Government (WCG) per the Statement of Work attached as</w:t>
            </w:r>
            <w:r w:rsidRPr="00AE6937">
              <w:rPr>
                <w:rFonts w:cstheme="minorHAnsi"/>
                <w:b/>
                <w:bCs/>
              </w:rPr>
              <w:t xml:space="preserve"> Annex E.</w:t>
            </w:r>
          </w:p>
        </w:tc>
        <w:tc>
          <w:tcPr>
            <w:tcW w:w="1483" w:type="pct"/>
          </w:tcPr>
          <w:p w14:paraId="1A5FEE7E" w14:textId="77777777" w:rsidR="007C3E62" w:rsidRPr="004E2238" w:rsidRDefault="007C3E62" w:rsidP="000649F3">
            <w:pPr>
              <w:rPr>
                <w:rFonts w:asciiTheme="minorHAnsi" w:hAnsiTheme="minorHAnsi" w:cstheme="minorHAnsi"/>
              </w:rPr>
            </w:pPr>
          </w:p>
        </w:tc>
      </w:tr>
    </w:tbl>
    <w:p w14:paraId="42A965E9" w14:textId="77777777" w:rsidR="007C3E62" w:rsidRPr="004E2238" w:rsidRDefault="007C3E62" w:rsidP="00E860B3">
      <w:pPr>
        <w:spacing w:line="240" w:lineRule="auto"/>
        <w:ind w:left="567"/>
        <w:jc w:val="left"/>
        <w:rPr>
          <w:rFonts w:cs="Calibri"/>
        </w:rPr>
      </w:pPr>
    </w:p>
    <w:p w14:paraId="77B76B71" w14:textId="77777777" w:rsidR="007C3E62" w:rsidRPr="00AE6937" w:rsidRDefault="007C3E62" w:rsidP="00E860B3">
      <w:pPr>
        <w:ind w:left="567"/>
        <w:rPr>
          <w:rFonts w:asciiTheme="minorHAnsi" w:hAnsiTheme="minorHAnsi" w:cstheme="minorHAnsi"/>
          <w:b/>
          <w:bCs/>
        </w:rPr>
      </w:pPr>
      <w:r w:rsidRPr="00AE6937">
        <w:rPr>
          <w:rFonts w:asciiTheme="minorHAnsi" w:hAnsiTheme="minorHAnsi" w:cstheme="minorHAnsi"/>
          <w:b/>
          <w:bCs/>
        </w:rPr>
        <w:t xml:space="preserve">NOTE (1): </w:t>
      </w:r>
    </w:p>
    <w:p w14:paraId="52A1B90C" w14:textId="77777777" w:rsidR="007C3E62" w:rsidRPr="00AE6937" w:rsidRDefault="007C3E62" w:rsidP="00E860B3">
      <w:pPr>
        <w:ind w:left="567"/>
        <w:jc w:val="left"/>
        <w:rPr>
          <w:rFonts w:asciiTheme="minorHAnsi" w:hAnsiTheme="minorHAnsi" w:cstheme="minorHAnsi"/>
          <w:lang w:val="en-GB"/>
        </w:rPr>
      </w:pPr>
      <w:r w:rsidRPr="00AE6937">
        <w:rPr>
          <w:rFonts w:asciiTheme="minorHAnsi" w:hAnsiTheme="minorHAnsi" w:cstheme="minorHAnsi"/>
        </w:rPr>
        <w:t xml:space="preserve">Failure to comply </w:t>
      </w:r>
      <w:r w:rsidRPr="00AE6937">
        <w:rPr>
          <w:rFonts w:asciiTheme="minorHAnsi" w:hAnsiTheme="minorHAnsi" w:cstheme="minorHAnsi"/>
          <w:u w:val="single"/>
        </w:rPr>
        <w:t>fully</w:t>
      </w:r>
      <w:r w:rsidRPr="00AE6937">
        <w:rPr>
          <w:rFonts w:asciiTheme="minorHAnsi" w:hAnsiTheme="minorHAnsi" w:cstheme="minorHAnsi"/>
        </w:rPr>
        <w:t xml:space="preserve"> to the requirements as indicated above will result in disqualification.</w:t>
      </w:r>
    </w:p>
    <w:p w14:paraId="2144E9E3" w14:textId="77777777" w:rsidR="007C3E62" w:rsidRPr="00AE6937" w:rsidRDefault="007C3E62" w:rsidP="00E860B3">
      <w:pPr>
        <w:ind w:left="567"/>
        <w:jc w:val="left"/>
        <w:rPr>
          <w:rFonts w:asciiTheme="minorHAnsi" w:hAnsiTheme="minorHAnsi" w:cstheme="minorHAnsi"/>
          <w:b/>
          <w:bCs/>
        </w:rPr>
      </w:pPr>
      <w:r w:rsidRPr="00AE6937">
        <w:rPr>
          <w:rFonts w:asciiTheme="minorHAnsi" w:hAnsiTheme="minorHAnsi" w:cstheme="minorHAnsi"/>
          <w:b/>
          <w:bCs/>
        </w:rPr>
        <w:lastRenderedPageBreak/>
        <w:t xml:space="preserve">NOTE (2): </w:t>
      </w:r>
    </w:p>
    <w:p w14:paraId="6BCD6BD9" w14:textId="77777777" w:rsidR="007C3E62" w:rsidRPr="00097782" w:rsidRDefault="007C3E62" w:rsidP="00E860B3">
      <w:pPr>
        <w:spacing w:line="240" w:lineRule="auto"/>
        <w:ind w:left="567"/>
        <w:jc w:val="left"/>
        <w:rPr>
          <w:rFonts w:cs="Calibri"/>
        </w:rPr>
      </w:pPr>
      <w:r w:rsidRPr="00AE6937">
        <w:rPr>
          <w:rFonts w:asciiTheme="minorHAnsi" w:hAnsiTheme="minorHAnsi" w:cstheme="minorHAnsi"/>
        </w:rPr>
        <w:t>SITA reserves the right to verify information provided.</w:t>
      </w:r>
    </w:p>
    <w:p w14:paraId="5181AD25" w14:textId="77777777" w:rsidR="00233A39" w:rsidRDefault="00233A39">
      <w:pPr>
        <w:spacing w:after="0"/>
        <w:rPr>
          <w:b/>
          <w:color w:val="FF0000"/>
        </w:rPr>
      </w:pPr>
      <w:bookmarkStart w:id="219" w:name="_Toc151625874"/>
      <w:bookmarkEnd w:id="214"/>
      <w:bookmarkEnd w:id="215"/>
      <w:bookmarkEnd w:id="216"/>
      <w:bookmarkEnd w:id="217"/>
      <w:bookmarkEnd w:id="219"/>
    </w:p>
    <w:p w14:paraId="76DC483E" w14:textId="27648F0E" w:rsidR="00233A39" w:rsidRPr="007C3E62" w:rsidRDefault="001D2C1A" w:rsidP="00145EA2">
      <w:pPr>
        <w:pStyle w:val="Heading2"/>
      </w:pPr>
      <w:bookmarkStart w:id="220" w:name="_Toc127123852"/>
      <w:bookmarkStart w:id="221" w:name="_Toc148989269"/>
      <w:bookmarkStart w:id="222" w:name="_Toc158310191"/>
      <w:r w:rsidRPr="007C3E62">
        <w:t xml:space="preserve">Third Party Risk Management </w:t>
      </w:r>
      <w:bookmarkEnd w:id="220"/>
      <w:r w:rsidR="00FD4992" w:rsidRPr="007C3E62">
        <w:t>Assessment</w:t>
      </w:r>
      <w:bookmarkEnd w:id="221"/>
      <w:bookmarkEnd w:id="222"/>
    </w:p>
    <w:p w14:paraId="7BCC70A0" w14:textId="20C4E56B" w:rsidR="007D7386" w:rsidRPr="004E2238" w:rsidRDefault="00233A39" w:rsidP="00E860B3">
      <w:pPr>
        <w:ind w:left="567"/>
      </w:pPr>
      <w:r w:rsidRPr="002E33B2">
        <w:t xml:space="preserve">The </w:t>
      </w:r>
      <w:r w:rsidRPr="00097782">
        <w:t xml:space="preserve">Bidder must </w:t>
      </w:r>
      <w:r w:rsidR="006814ED" w:rsidRPr="00097782">
        <w:t xml:space="preserve">complete / </w:t>
      </w:r>
      <w:r w:rsidRPr="00097782">
        <w:t xml:space="preserve">comply </w:t>
      </w:r>
      <w:r w:rsidR="00145EA2" w:rsidRPr="00097782">
        <w:t>with</w:t>
      </w:r>
      <w:r w:rsidRPr="00097782">
        <w:t xml:space="preserve"> the Third-Party Risk Management Assessment requirement by </w:t>
      </w:r>
      <w:r w:rsidRPr="004E2238">
        <w:t xml:space="preserve">completing </w:t>
      </w:r>
      <w:r w:rsidRPr="004E2238">
        <w:rPr>
          <w:b/>
          <w:bCs/>
        </w:rPr>
        <w:t>A</w:t>
      </w:r>
      <w:r w:rsidR="00FD4992" w:rsidRPr="004E2238">
        <w:rPr>
          <w:b/>
          <w:bCs/>
        </w:rPr>
        <w:t>LL</w:t>
      </w:r>
      <w:r w:rsidRPr="004E2238">
        <w:t xml:space="preserve"> the questions in </w:t>
      </w:r>
      <w:r w:rsidR="00A03CCD" w:rsidRPr="004E2238">
        <w:rPr>
          <w:b/>
          <w:bCs/>
        </w:rPr>
        <w:t>Annex</w:t>
      </w:r>
      <w:r w:rsidRPr="004E2238">
        <w:rPr>
          <w:b/>
          <w:bCs/>
        </w:rPr>
        <w:t xml:space="preserve"> </w:t>
      </w:r>
      <w:r w:rsidR="00A03CCD" w:rsidRPr="004E2238">
        <w:rPr>
          <w:b/>
          <w:bCs/>
        </w:rPr>
        <w:t>B</w:t>
      </w:r>
      <w:r w:rsidRPr="004E2238">
        <w:t xml:space="preserve"> and </w:t>
      </w:r>
      <w:r w:rsidRPr="004E2238">
        <w:rPr>
          <w:b/>
          <w:bCs/>
        </w:rPr>
        <w:t>attach it here</w:t>
      </w:r>
      <w:r w:rsidRPr="004E2238">
        <w:t>.</w:t>
      </w:r>
    </w:p>
    <w:p w14:paraId="1DCAE225" w14:textId="77777777" w:rsidR="007C3E62" w:rsidRPr="00AE6937" w:rsidRDefault="007C3E62" w:rsidP="00E860B3">
      <w:pPr>
        <w:pStyle w:val="Specification"/>
        <w:ind w:left="567"/>
        <w:rPr>
          <w:rFonts w:asciiTheme="minorHAnsi" w:hAnsiTheme="minorHAnsi" w:cstheme="minorHAnsi"/>
          <w:b/>
          <w:bCs/>
          <w:sz w:val="22"/>
          <w:szCs w:val="22"/>
        </w:rPr>
      </w:pPr>
      <w:r w:rsidRPr="00AE6937">
        <w:rPr>
          <w:rFonts w:asciiTheme="minorHAnsi" w:hAnsiTheme="minorHAnsi" w:cstheme="minorHAnsi"/>
          <w:b/>
          <w:bCs/>
          <w:sz w:val="22"/>
          <w:szCs w:val="22"/>
        </w:rPr>
        <w:t>NOTE (1):</w:t>
      </w:r>
    </w:p>
    <w:p w14:paraId="0B525FBD" w14:textId="77777777" w:rsidR="007C3E62" w:rsidRPr="00AE6937" w:rsidRDefault="007C3E62" w:rsidP="00E860B3">
      <w:pPr>
        <w:ind w:left="567"/>
        <w:rPr>
          <w:rFonts w:asciiTheme="minorHAnsi" w:hAnsiTheme="minorHAnsi" w:cstheme="minorHAnsi"/>
        </w:rPr>
      </w:pPr>
      <w:r w:rsidRPr="00AE6937">
        <w:rPr>
          <w:rFonts w:asciiTheme="minorHAnsi" w:hAnsiTheme="minorHAnsi" w:cstheme="minorHAnsi"/>
        </w:rPr>
        <w:t>Failing to complete all the questions, or not Accepting the Declaration of Acceptance will lead to disqualification.</w:t>
      </w:r>
    </w:p>
    <w:p w14:paraId="722F9546" w14:textId="77777777" w:rsidR="007C3E62" w:rsidRPr="00AE6937" w:rsidRDefault="007C3E62" w:rsidP="00E860B3">
      <w:pPr>
        <w:pStyle w:val="Specification"/>
        <w:ind w:left="567"/>
        <w:rPr>
          <w:rFonts w:asciiTheme="minorHAnsi" w:hAnsiTheme="minorHAnsi" w:cstheme="minorHAnsi"/>
          <w:lang w:val="en-GB"/>
        </w:rPr>
      </w:pPr>
    </w:p>
    <w:p w14:paraId="267E8070" w14:textId="77777777" w:rsidR="007C3E62" w:rsidRPr="00AE6937" w:rsidRDefault="007C3E62" w:rsidP="00E860B3">
      <w:pPr>
        <w:ind w:left="567"/>
        <w:rPr>
          <w:rFonts w:cs="Calibri"/>
          <w:b/>
        </w:rPr>
      </w:pPr>
      <w:r w:rsidRPr="00AE6937">
        <w:rPr>
          <w:rFonts w:cs="Calibri"/>
          <w:b/>
        </w:rPr>
        <w:t>NOTE (2):</w:t>
      </w:r>
    </w:p>
    <w:p w14:paraId="205FEF17" w14:textId="69FF6C4E" w:rsidR="000E217A" w:rsidRPr="004E2238" w:rsidRDefault="007C3E62" w:rsidP="00E860B3">
      <w:pPr>
        <w:pStyle w:val="Specification"/>
        <w:ind w:left="567"/>
        <w:rPr>
          <w:rFonts w:asciiTheme="minorHAnsi" w:hAnsiTheme="minorHAnsi" w:cstheme="minorHAnsi"/>
          <w:sz w:val="22"/>
          <w:szCs w:val="22"/>
        </w:rPr>
      </w:pPr>
      <w:r w:rsidRPr="00AE6937">
        <w:rPr>
          <w:rFonts w:asciiTheme="minorHAnsi" w:hAnsiTheme="minorHAnsi" w:cstheme="minorHAnsi"/>
          <w:sz w:val="22"/>
          <w:szCs w:val="22"/>
        </w:rPr>
        <w:t>SITA reserves the right to verify information provided.</w:t>
      </w:r>
    </w:p>
    <w:p w14:paraId="4B3914A2" w14:textId="77777777" w:rsidR="007C3E62" w:rsidRPr="004E2238" w:rsidRDefault="007C3E62" w:rsidP="002E33B2"/>
    <w:p w14:paraId="4C1C6579" w14:textId="77777777" w:rsidR="00EB7491" w:rsidRPr="004E2238" w:rsidRDefault="00EB7491" w:rsidP="00EB7491">
      <w:pPr>
        <w:keepNext/>
        <w:numPr>
          <w:ilvl w:val="1"/>
          <w:numId w:val="2"/>
        </w:numPr>
        <w:spacing w:before="120" w:line="240" w:lineRule="auto"/>
        <w:jc w:val="left"/>
        <w:outlineLvl w:val="1"/>
        <w:rPr>
          <w:rFonts w:asciiTheme="majorHAnsi" w:eastAsiaTheme="majorEastAsia" w:hAnsiTheme="majorHAnsi" w:cstheme="minorHAnsi"/>
          <w:b/>
          <w:color w:val="0E1B8D"/>
          <w:sz w:val="28"/>
          <w:szCs w:val="28"/>
        </w:rPr>
      </w:pPr>
      <w:bookmarkStart w:id="223" w:name="_Toc126513538"/>
      <w:bookmarkStart w:id="224" w:name="_Toc127847398"/>
      <w:bookmarkStart w:id="225" w:name="_Toc128427190"/>
      <w:bookmarkStart w:id="226" w:name="_Toc129164101"/>
      <w:bookmarkStart w:id="227" w:name="_Toc142338182"/>
      <w:bookmarkStart w:id="228" w:name="_Toc149229733"/>
      <w:r w:rsidRPr="004E2238">
        <w:rPr>
          <w:rFonts w:asciiTheme="majorHAnsi" w:eastAsiaTheme="majorEastAsia" w:hAnsiTheme="majorHAnsi" w:cstheme="minorHAnsi"/>
          <w:b/>
          <w:color w:val="0E1B8D"/>
          <w:sz w:val="28"/>
          <w:szCs w:val="28"/>
        </w:rPr>
        <w:t>Preferential Goal Requirements</w:t>
      </w:r>
      <w:bookmarkEnd w:id="223"/>
      <w:bookmarkEnd w:id="224"/>
      <w:bookmarkEnd w:id="225"/>
      <w:bookmarkEnd w:id="226"/>
      <w:bookmarkEnd w:id="227"/>
      <w:bookmarkEnd w:id="228"/>
    </w:p>
    <w:p w14:paraId="6119EB6A" w14:textId="77777777" w:rsidR="00456D89" w:rsidRPr="00AE6937" w:rsidRDefault="00456D89" w:rsidP="00456D89">
      <w:pPr>
        <w:ind w:left="567"/>
        <w:rPr>
          <w:bCs/>
        </w:rPr>
      </w:pPr>
      <w:r w:rsidRPr="00AE6937">
        <w:rPr>
          <w:bCs/>
        </w:rPr>
        <w:t xml:space="preserve">The Bidder </w:t>
      </w:r>
      <w:r w:rsidRPr="00AE6937">
        <w:rPr>
          <w:b/>
        </w:rPr>
        <w:t>must</w:t>
      </w:r>
      <w:r w:rsidRPr="00AE6937">
        <w:rPr>
          <w:bCs/>
        </w:rPr>
        <w:t>:</w:t>
      </w:r>
    </w:p>
    <w:p w14:paraId="3A692BAF" w14:textId="77777777" w:rsidR="00456D89" w:rsidRPr="00AE6937" w:rsidRDefault="00456D89" w:rsidP="00E860B3">
      <w:pPr>
        <w:spacing w:line="240" w:lineRule="auto"/>
        <w:ind w:firstLine="567"/>
        <w:jc w:val="left"/>
        <w:rPr>
          <w:rFonts w:cs="Calibri"/>
          <w:b/>
        </w:rPr>
      </w:pPr>
      <w:r w:rsidRPr="00AE6937">
        <w:rPr>
          <w:rFonts w:cs="Calibri"/>
          <w:bCs/>
        </w:rPr>
        <w:t>(a)</w:t>
      </w:r>
      <w:r w:rsidRPr="00AE6937">
        <w:rPr>
          <w:rFonts w:cs="Calibri"/>
          <w:b/>
        </w:rPr>
        <w:tab/>
        <w:t>PREFERENTIAL GOAL REQUIREMENTS</w:t>
      </w:r>
    </w:p>
    <w:p w14:paraId="6FBD9ACF" w14:textId="416D0786" w:rsidR="00456D89" w:rsidRPr="00AE6937" w:rsidRDefault="00456D89" w:rsidP="00E860B3">
      <w:pPr>
        <w:pStyle w:val="ListParagraph"/>
        <w:numPr>
          <w:ilvl w:val="4"/>
          <w:numId w:val="33"/>
        </w:numPr>
        <w:ind w:left="1701"/>
        <w:rPr>
          <w:rFonts w:cs="Calibri"/>
          <w:b/>
          <w:lang w:eastAsia="en-GB"/>
        </w:rPr>
      </w:pPr>
      <w:r w:rsidRPr="00AE6937">
        <w:rPr>
          <w:rFonts w:cs="Calibri"/>
          <w:lang w:eastAsia="en-GB"/>
        </w:rPr>
        <w:t xml:space="preserve">The Bidder </w:t>
      </w:r>
      <w:r w:rsidRPr="00AE6937">
        <w:rPr>
          <w:rFonts w:cs="Calibri"/>
          <w:b/>
          <w:bCs/>
          <w:lang w:eastAsia="en-GB"/>
        </w:rPr>
        <w:t>must complete either the 90/10 or 80/20 preference point system</w:t>
      </w:r>
      <w:r w:rsidRPr="00AE6937">
        <w:rPr>
          <w:rFonts w:cs="Calibri"/>
          <w:lang w:eastAsia="en-GB"/>
        </w:rPr>
        <w:t xml:space="preserve"> based on the offer submitted by the Bidder in line with </w:t>
      </w:r>
      <w:r w:rsidRPr="00AE6937">
        <w:rPr>
          <w:rFonts w:cs="Calibri"/>
          <w:b/>
          <w:bCs/>
          <w:lang w:eastAsia="en-GB"/>
        </w:rPr>
        <w:t xml:space="preserve">section </w:t>
      </w:r>
      <w:r w:rsidR="001A4AF7" w:rsidRPr="00AE6937">
        <w:rPr>
          <w:rFonts w:cs="Calibri"/>
          <w:b/>
          <w:bCs/>
          <w:lang w:eastAsia="en-GB"/>
        </w:rPr>
        <w:t>4.6</w:t>
      </w:r>
      <w:r w:rsidRPr="00AE6937">
        <w:rPr>
          <w:rFonts w:cs="Calibri"/>
          <w:lang w:eastAsia="en-GB"/>
        </w:rPr>
        <w:t xml:space="preserve"> and submit proof or documentation required in terms of this tender and </w:t>
      </w:r>
      <w:r w:rsidRPr="00AE6937">
        <w:rPr>
          <w:rFonts w:cs="Calibri"/>
          <w:b/>
          <w:bCs/>
          <w:lang w:eastAsia="en-GB"/>
        </w:rPr>
        <w:t>attach it here</w:t>
      </w:r>
      <w:r w:rsidRPr="00AE6937">
        <w:rPr>
          <w:rFonts w:cs="Calibri"/>
          <w:lang w:eastAsia="en-GB"/>
        </w:rPr>
        <w:t>.</w:t>
      </w:r>
    </w:p>
    <w:p w14:paraId="57E8E6EB" w14:textId="21A5C525" w:rsidR="00456D89" w:rsidRPr="00AE6937" w:rsidRDefault="00456D89" w:rsidP="00E860B3">
      <w:pPr>
        <w:pStyle w:val="ListParagraph"/>
        <w:numPr>
          <w:ilvl w:val="4"/>
          <w:numId w:val="33"/>
        </w:numPr>
        <w:ind w:left="1701"/>
        <w:rPr>
          <w:rFonts w:cs="Calibri"/>
          <w:b/>
          <w:lang w:eastAsia="en-GB"/>
        </w:rPr>
      </w:pPr>
      <w:r w:rsidRPr="00AE6937">
        <w:rPr>
          <w:rFonts w:cs="Calibri"/>
        </w:rPr>
        <w:t xml:space="preserve">Bidder to select the section for points they wish to claim (Mark as Y=Yes) in </w:t>
      </w:r>
      <w:r w:rsidRPr="00AE6937">
        <w:rPr>
          <w:rFonts w:cs="Calibri"/>
          <w:b/>
          <w:bCs/>
        </w:rPr>
        <w:t xml:space="preserve">either tables </w:t>
      </w:r>
      <w:r w:rsidR="001A4AF7" w:rsidRPr="00AE6937">
        <w:rPr>
          <w:rFonts w:cs="Calibri"/>
          <w:b/>
          <w:bCs/>
        </w:rPr>
        <w:t>5</w:t>
      </w:r>
      <w:r w:rsidRPr="00AE6937">
        <w:rPr>
          <w:rFonts w:cs="Calibri"/>
          <w:b/>
          <w:bCs/>
        </w:rPr>
        <w:t xml:space="preserve">A or </w:t>
      </w:r>
      <w:r w:rsidR="001A4AF7" w:rsidRPr="00AE6937">
        <w:rPr>
          <w:rFonts w:cs="Calibri"/>
          <w:b/>
          <w:bCs/>
        </w:rPr>
        <w:t>5</w:t>
      </w:r>
      <w:r w:rsidRPr="00AE6937">
        <w:rPr>
          <w:rFonts w:cs="Calibri"/>
          <w:b/>
          <w:bCs/>
        </w:rPr>
        <w:t xml:space="preserve">B in section </w:t>
      </w:r>
      <w:r w:rsidR="001A4AF7" w:rsidRPr="00AE6937">
        <w:rPr>
          <w:rFonts w:cs="Calibri"/>
          <w:b/>
          <w:bCs/>
        </w:rPr>
        <w:t>4.6</w:t>
      </w:r>
      <w:r w:rsidRPr="00AE6937">
        <w:rPr>
          <w:rFonts w:cs="Calibri"/>
        </w:rPr>
        <w:t xml:space="preserve">, Dependant on which preference system the Bidder selects in line with </w:t>
      </w:r>
      <w:r w:rsidRPr="00AE6937">
        <w:rPr>
          <w:rFonts w:cs="Calibri"/>
          <w:b/>
          <w:bCs/>
          <w:lang w:eastAsia="en-GB"/>
        </w:rPr>
        <w:t xml:space="preserve">section </w:t>
      </w:r>
      <w:r w:rsidR="001A4AF7" w:rsidRPr="00AE6937">
        <w:rPr>
          <w:rFonts w:cs="Calibri"/>
          <w:b/>
          <w:bCs/>
          <w:lang w:eastAsia="en-GB"/>
        </w:rPr>
        <w:t>4.6</w:t>
      </w:r>
      <w:r w:rsidRPr="00AE6937">
        <w:rPr>
          <w:rFonts w:cs="Calibri"/>
          <w:b/>
          <w:bCs/>
          <w:lang w:eastAsia="en-GB"/>
        </w:rPr>
        <w:t>, and</w:t>
      </w:r>
    </w:p>
    <w:p w14:paraId="1CEF989E" w14:textId="34DE0533" w:rsidR="00456D89" w:rsidRPr="00AE6937" w:rsidRDefault="00456D89" w:rsidP="00E860B3">
      <w:pPr>
        <w:pStyle w:val="ListParagraph"/>
        <w:numPr>
          <w:ilvl w:val="4"/>
          <w:numId w:val="33"/>
        </w:numPr>
        <w:ind w:left="1701"/>
        <w:rPr>
          <w:rFonts w:cs="Calibri"/>
          <w:b/>
          <w:lang w:eastAsia="en-GB"/>
        </w:rPr>
      </w:pPr>
      <w:r w:rsidRPr="00AE6937">
        <w:rPr>
          <w:rFonts w:cs="Calibri"/>
        </w:rPr>
        <w:t xml:space="preserve">The Bidder must provide a copy of relevant evidence for the Preferential Goal points which the Bidder qualifies for as set out in </w:t>
      </w:r>
      <w:r w:rsidRPr="00AE6937">
        <w:rPr>
          <w:rFonts w:cs="Calibri"/>
          <w:b/>
          <w:bCs/>
        </w:rPr>
        <w:t xml:space="preserve">table </w:t>
      </w:r>
      <w:r w:rsidR="001A4AF7" w:rsidRPr="00AE6937">
        <w:rPr>
          <w:rFonts w:cs="Calibri"/>
          <w:b/>
          <w:bCs/>
        </w:rPr>
        <w:t>5</w:t>
      </w:r>
      <w:r w:rsidRPr="00AE6937">
        <w:rPr>
          <w:rFonts w:cs="Calibri"/>
          <w:b/>
          <w:bCs/>
        </w:rPr>
        <w:t xml:space="preserve">A, or </w:t>
      </w:r>
      <w:r w:rsidR="001A4AF7" w:rsidRPr="00AE6937">
        <w:rPr>
          <w:rFonts w:cs="Calibri"/>
          <w:b/>
          <w:bCs/>
        </w:rPr>
        <w:t>5</w:t>
      </w:r>
      <w:r w:rsidRPr="00AE6937">
        <w:rPr>
          <w:rFonts w:cs="Calibri"/>
          <w:b/>
          <w:bCs/>
        </w:rPr>
        <w:t xml:space="preserve">B in section </w:t>
      </w:r>
      <w:r w:rsidR="001A4AF7" w:rsidRPr="00AE6937">
        <w:rPr>
          <w:rFonts w:cs="Calibri"/>
          <w:b/>
          <w:bCs/>
        </w:rPr>
        <w:t>4.6</w:t>
      </w:r>
      <w:r w:rsidRPr="00AE6937">
        <w:rPr>
          <w:rFonts w:cs="Calibri"/>
        </w:rPr>
        <w:t xml:space="preserve"> and </w:t>
      </w:r>
      <w:r w:rsidRPr="00AE6937">
        <w:rPr>
          <w:rFonts w:cs="Calibri"/>
          <w:b/>
          <w:bCs/>
        </w:rPr>
        <w:t>attach it here</w:t>
      </w:r>
      <w:r w:rsidRPr="00AE6937">
        <w:rPr>
          <w:rFonts w:cs="Calibri"/>
        </w:rPr>
        <w:t>.</w:t>
      </w:r>
    </w:p>
    <w:p w14:paraId="2EBEB7AC" w14:textId="77777777" w:rsidR="00456D89" w:rsidRPr="00AE6937" w:rsidRDefault="00456D89" w:rsidP="00456D89">
      <w:pPr>
        <w:ind w:left="1134" w:firstLine="567"/>
        <w:rPr>
          <w:rFonts w:cs="Calibri"/>
          <w:b/>
          <w:bCs/>
          <w:lang w:eastAsia="en-GB"/>
        </w:rPr>
      </w:pPr>
      <w:r w:rsidRPr="00AE6937">
        <w:rPr>
          <w:rFonts w:cs="Calibri"/>
          <w:b/>
          <w:bCs/>
          <w:lang w:eastAsia="en-GB"/>
        </w:rPr>
        <w:t>and,</w:t>
      </w:r>
    </w:p>
    <w:p w14:paraId="3A83F5D0" w14:textId="10410513" w:rsidR="00456D89" w:rsidRPr="00AE6937" w:rsidRDefault="00456D89" w:rsidP="00E860B3">
      <w:pPr>
        <w:spacing w:line="240" w:lineRule="auto"/>
        <w:ind w:left="1134" w:hanging="567"/>
        <w:jc w:val="left"/>
        <w:rPr>
          <w:rFonts w:cs="Calibri"/>
          <w:bCs/>
        </w:rPr>
      </w:pPr>
      <w:r w:rsidRPr="00AE6937">
        <w:rPr>
          <w:rFonts w:cs="Calibri"/>
          <w:bCs/>
        </w:rPr>
        <w:t>(b)</w:t>
      </w:r>
      <w:r w:rsidRPr="00AE6937">
        <w:rPr>
          <w:rFonts w:cs="Calibri"/>
          <w:bCs/>
        </w:rPr>
        <w:tab/>
        <w:t xml:space="preserve">Indicate their </w:t>
      </w:r>
      <w:r w:rsidRPr="00AE6937">
        <w:rPr>
          <w:rFonts w:cs="Calibri"/>
          <w:b/>
        </w:rPr>
        <w:t xml:space="preserve">commitment </w:t>
      </w:r>
      <w:r w:rsidRPr="00AE6937">
        <w:rPr>
          <w:rFonts w:cs="Calibri"/>
          <w:bCs/>
        </w:rPr>
        <w:t xml:space="preserve">to claim points for each of the preference points </w:t>
      </w:r>
      <w:r w:rsidRPr="00AE6937">
        <w:rPr>
          <w:rFonts w:cs="Calibri"/>
          <w:b/>
        </w:rPr>
        <w:t>by signing at par 4.5 in the Invitation to Bid document</w:t>
      </w:r>
      <w:r w:rsidRPr="00AE6937">
        <w:rPr>
          <w:rFonts w:cs="Calibri"/>
          <w:bCs/>
        </w:rPr>
        <w:t>.</w:t>
      </w:r>
    </w:p>
    <w:p w14:paraId="7379FB4F" w14:textId="77777777" w:rsidR="00456D89" w:rsidRPr="00AE6937" w:rsidRDefault="00456D89" w:rsidP="00456D89">
      <w:pPr>
        <w:pStyle w:val="ListParagraph"/>
        <w:ind w:left="567"/>
        <w:rPr>
          <w:rFonts w:cs="Calibri"/>
          <w:b/>
        </w:rPr>
      </w:pPr>
      <w:r w:rsidRPr="00AE6937">
        <w:rPr>
          <w:rFonts w:cs="Calibri"/>
          <w:b/>
        </w:rPr>
        <w:t>Note (1):</w:t>
      </w:r>
    </w:p>
    <w:p w14:paraId="29AB023B" w14:textId="77777777" w:rsidR="00456D89" w:rsidRPr="00456D89" w:rsidRDefault="00456D89" w:rsidP="00456D89">
      <w:pPr>
        <w:ind w:left="567"/>
        <w:rPr>
          <w:b/>
          <w:bCs/>
        </w:rPr>
      </w:pPr>
      <w:r w:rsidRPr="00AE6937">
        <w:rPr>
          <w:rFonts w:cs="Calibri"/>
          <w:b/>
          <w:bCs/>
        </w:rPr>
        <w:t>Failure on the part of a bidder to comply to paragraphs (a) and (b) above, will be interpreted to mean that preference points are not claimed.</w:t>
      </w:r>
    </w:p>
    <w:p w14:paraId="55308929" w14:textId="77777777" w:rsidR="00456D89" w:rsidRDefault="00456D89" w:rsidP="00E860B3">
      <w:pPr>
        <w:spacing w:line="240" w:lineRule="auto"/>
        <w:ind w:firstLine="567"/>
        <w:jc w:val="left"/>
        <w:rPr>
          <w:bCs/>
          <w:highlight w:val="cyan"/>
        </w:rPr>
      </w:pPr>
    </w:p>
    <w:p w14:paraId="35CF6942" w14:textId="77777777" w:rsidR="00456D89" w:rsidRDefault="00456D89" w:rsidP="000E217A">
      <w:pPr>
        <w:ind w:left="567"/>
        <w:rPr>
          <w:bCs/>
          <w:highlight w:val="cyan"/>
        </w:rPr>
      </w:pPr>
    </w:p>
    <w:p w14:paraId="368ADBB5" w14:textId="77777777" w:rsidR="00BC4635" w:rsidRPr="00E860B3" w:rsidRDefault="00BC4635" w:rsidP="00AF05FE">
      <w:pPr>
        <w:rPr>
          <w:color w:val="FF0000"/>
        </w:rPr>
        <w:sectPr w:rsidR="00BC4635" w:rsidRPr="00E860B3" w:rsidSect="00072609">
          <w:pgSz w:w="11906" w:h="16838" w:code="9"/>
          <w:pgMar w:top="1276" w:right="1134" w:bottom="993" w:left="1134" w:header="709" w:footer="584" w:gutter="0"/>
          <w:cols w:space="708"/>
          <w:docGrid w:linePitch="360"/>
        </w:sectPr>
      </w:pPr>
    </w:p>
    <w:p w14:paraId="72F6848B" w14:textId="6988D8EE" w:rsidR="00811091" w:rsidRPr="00E860B3" w:rsidRDefault="00B014E5" w:rsidP="00E860B3">
      <w:pPr>
        <w:pStyle w:val="AnnexH1"/>
        <w:jc w:val="left"/>
        <w:rPr>
          <w:sz w:val="32"/>
          <w:szCs w:val="32"/>
        </w:rPr>
      </w:pPr>
      <w:bookmarkStart w:id="229" w:name="_Toc148989271"/>
      <w:bookmarkStart w:id="230" w:name="_Toc158310192"/>
      <w:r w:rsidRPr="00B014E5">
        <w:rPr>
          <w:sz w:val="32"/>
          <w:szCs w:val="32"/>
        </w:rPr>
        <w:lastRenderedPageBreak/>
        <w:t xml:space="preserve">Third-Party Risk </w:t>
      </w:r>
      <w:r w:rsidRPr="004E2238">
        <w:rPr>
          <w:sz w:val="32"/>
          <w:szCs w:val="32"/>
        </w:rPr>
        <w:t xml:space="preserve">Management </w:t>
      </w:r>
      <w:r w:rsidRPr="00AE6937">
        <w:rPr>
          <w:sz w:val="32"/>
          <w:szCs w:val="32"/>
        </w:rPr>
        <w:t>(TPRM)</w:t>
      </w:r>
      <w:r w:rsidRPr="004E2238">
        <w:rPr>
          <w:sz w:val="32"/>
          <w:szCs w:val="32"/>
        </w:rPr>
        <w:t xml:space="preserve"> Assessment</w:t>
      </w:r>
      <w:bookmarkEnd w:id="229"/>
      <w:bookmarkEnd w:id="230"/>
    </w:p>
    <w:p w14:paraId="0D930B38" w14:textId="77777777" w:rsidR="00811091" w:rsidRPr="00D80ED1" w:rsidRDefault="00811091" w:rsidP="008078EF">
      <w:pPr>
        <w:pStyle w:val="Heading1"/>
      </w:pPr>
      <w:bookmarkStart w:id="231" w:name="_Toc148989272"/>
      <w:bookmarkStart w:id="232" w:name="_Toc158310193"/>
      <w:r w:rsidRPr="00D80ED1">
        <w:t>I</w:t>
      </w:r>
      <w:r w:rsidR="008078EF" w:rsidRPr="00D80ED1">
        <w:t>nstructions</w:t>
      </w:r>
      <w:bookmarkEnd w:id="231"/>
      <w:bookmarkEnd w:id="232"/>
    </w:p>
    <w:p w14:paraId="5D2227E7" w14:textId="77777777" w:rsidR="00811091" w:rsidRPr="00D80ED1" w:rsidRDefault="00811091" w:rsidP="00CA3B74">
      <w:pPr>
        <w:pStyle w:val="ListParagraph"/>
        <w:numPr>
          <w:ilvl w:val="0"/>
          <w:numId w:val="36"/>
        </w:numPr>
      </w:pPr>
      <w:r w:rsidRPr="00D80ED1">
        <w:t xml:space="preserve">In terms of the approved SITA Third-Party Risk Management Framework, all Bidders responding to this bid must complete the following section by answering ALL the questions. </w:t>
      </w:r>
    </w:p>
    <w:p w14:paraId="0261AA7B" w14:textId="77777777" w:rsidR="00811091" w:rsidRPr="00D80ED1" w:rsidRDefault="00811091" w:rsidP="00CA3B74">
      <w:pPr>
        <w:pStyle w:val="ListParagraph"/>
        <w:numPr>
          <w:ilvl w:val="0"/>
          <w:numId w:val="36"/>
        </w:numPr>
      </w:pPr>
      <w:r w:rsidRPr="00D80ED1">
        <w:t>By completing the Third-Party Risk Management Assessment the Bidder agrees to  provide all reasonable supporting documentation when requested to do so, as well as during contract finalisation as this is a pre-award condition of this bid.</w:t>
      </w:r>
    </w:p>
    <w:p w14:paraId="77D5D0D3" w14:textId="77777777" w:rsidR="00811091" w:rsidRPr="00D80ED1" w:rsidRDefault="00811091" w:rsidP="00CA3B74">
      <w:pPr>
        <w:pStyle w:val="ListParagraph"/>
        <w:numPr>
          <w:ilvl w:val="0"/>
          <w:numId w:val="36"/>
        </w:numPr>
      </w:pPr>
      <w:r w:rsidRPr="00D80ED1">
        <w:t xml:space="preserve">Any risk identified during the assessment process will have to be mitigated and/or remediated before or during the contract finalisation phase. A detailed mitigation plan, that is acceptable to SITA, may also be required.   </w:t>
      </w:r>
    </w:p>
    <w:p w14:paraId="60B92BEF" w14:textId="77777777" w:rsidR="00811091" w:rsidRPr="00D80ED1" w:rsidRDefault="00811091" w:rsidP="00CA3B74">
      <w:pPr>
        <w:pStyle w:val="ListParagraph"/>
        <w:numPr>
          <w:ilvl w:val="0"/>
          <w:numId w:val="36"/>
        </w:numPr>
      </w:pPr>
      <w:r w:rsidRPr="00D80ED1">
        <w:t xml:space="preserve">Supplier due diligence, as contained in the Special Conditions of Contract, is also applicable to this Third-Party Risk Management process. </w:t>
      </w:r>
    </w:p>
    <w:p w14:paraId="3AD7555A" w14:textId="77777777" w:rsidR="008078EF" w:rsidRPr="00D80ED1" w:rsidRDefault="00811091" w:rsidP="00CA3B74">
      <w:pPr>
        <w:pStyle w:val="ListParagraph"/>
        <w:numPr>
          <w:ilvl w:val="0"/>
          <w:numId w:val="36"/>
        </w:numPr>
      </w:pPr>
      <w:r w:rsidRPr="00D80ED1">
        <w:t>The following 6 (six) risk elements will be assessed:</w:t>
      </w:r>
    </w:p>
    <w:p w14:paraId="71F23C41" w14:textId="77777777" w:rsidR="008078EF" w:rsidRPr="00D80ED1" w:rsidRDefault="00811091" w:rsidP="00CA3B74">
      <w:pPr>
        <w:pStyle w:val="ListParagraph"/>
        <w:numPr>
          <w:ilvl w:val="1"/>
          <w:numId w:val="37"/>
        </w:numPr>
        <w:rPr>
          <w:rFonts w:cstheme="minorHAnsi"/>
        </w:rPr>
      </w:pPr>
      <w:r w:rsidRPr="00D80ED1">
        <w:rPr>
          <w:rFonts w:cstheme="minorHAnsi"/>
        </w:rPr>
        <w:t>Company risk: 10 questions;</w:t>
      </w:r>
    </w:p>
    <w:p w14:paraId="74FE6C4A" w14:textId="77777777" w:rsidR="00811091" w:rsidRPr="00D80ED1" w:rsidRDefault="008078EF" w:rsidP="00CA3B74">
      <w:pPr>
        <w:pStyle w:val="ListParagraph"/>
        <w:numPr>
          <w:ilvl w:val="1"/>
          <w:numId w:val="37"/>
        </w:numPr>
        <w:rPr>
          <w:rFonts w:cstheme="minorHAnsi"/>
        </w:rPr>
      </w:pPr>
      <w:r w:rsidRPr="00D80ED1">
        <w:rPr>
          <w:rFonts w:cstheme="minorHAnsi"/>
        </w:rPr>
        <w:t>Financial risk: 6 questions;</w:t>
      </w:r>
    </w:p>
    <w:p w14:paraId="5F8D5BA0" w14:textId="77777777" w:rsidR="00811091" w:rsidRPr="00D80ED1" w:rsidRDefault="00811091" w:rsidP="00CA3B74">
      <w:pPr>
        <w:pStyle w:val="ListParagraph"/>
        <w:numPr>
          <w:ilvl w:val="1"/>
          <w:numId w:val="37"/>
        </w:numPr>
        <w:rPr>
          <w:rFonts w:cstheme="minorHAnsi"/>
        </w:rPr>
      </w:pPr>
      <w:r w:rsidRPr="00D80ED1">
        <w:rPr>
          <w:rFonts w:cstheme="minorHAnsi"/>
        </w:rPr>
        <w:t xml:space="preserve">Operational risk: 8 questions; </w:t>
      </w:r>
    </w:p>
    <w:p w14:paraId="4D00F5FF" w14:textId="77777777" w:rsidR="00811091" w:rsidRPr="00D80ED1" w:rsidRDefault="00811091" w:rsidP="00CA3B74">
      <w:pPr>
        <w:pStyle w:val="ListParagraph"/>
        <w:numPr>
          <w:ilvl w:val="1"/>
          <w:numId w:val="37"/>
        </w:numPr>
        <w:rPr>
          <w:rFonts w:cstheme="minorHAnsi"/>
        </w:rPr>
      </w:pPr>
      <w:r w:rsidRPr="00D80ED1">
        <w:rPr>
          <w:rFonts w:cstheme="minorHAnsi"/>
        </w:rPr>
        <w:t xml:space="preserve">Governance and compliance risk: 6 questions; </w:t>
      </w:r>
    </w:p>
    <w:p w14:paraId="38EA0E8E" w14:textId="77777777" w:rsidR="00811091" w:rsidRPr="00D80ED1" w:rsidRDefault="00811091" w:rsidP="00CA3B74">
      <w:pPr>
        <w:pStyle w:val="ListParagraph"/>
        <w:numPr>
          <w:ilvl w:val="1"/>
          <w:numId w:val="37"/>
        </w:numPr>
        <w:rPr>
          <w:rFonts w:cstheme="minorHAnsi"/>
        </w:rPr>
      </w:pPr>
      <w:r w:rsidRPr="00D80ED1">
        <w:rPr>
          <w:rFonts w:cstheme="minorHAnsi"/>
        </w:rPr>
        <w:t>Information security and privacy risk: 7 questions;</w:t>
      </w:r>
    </w:p>
    <w:p w14:paraId="063D2C0A" w14:textId="77777777" w:rsidR="00811091" w:rsidRPr="00D80ED1" w:rsidRDefault="00811091" w:rsidP="00CA3B74">
      <w:pPr>
        <w:pStyle w:val="ListParagraph"/>
        <w:numPr>
          <w:ilvl w:val="1"/>
          <w:numId w:val="37"/>
        </w:numPr>
        <w:rPr>
          <w:rFonts w:cstheme="minorHAnsi"/>
        </w:rPr>
      </w:pPr>
      <w:r w:rsidRPr="00D80ED1">
        <w:rPr>
          <w:rFonts w:cstheme="minorHAnsi"/>
        </w:rPr>
        <w:t xml:space="preserve">Reputational risk: 6 questions. </w:t>
      </w:r>
    </w:p>
    <w:p w14:paraId="73CF35ED" w14:textId="77777777" w:rsidR="00811091" w:rsidRPr="00D80ED1" w:rsidRDefault="00811091" w:rsidP="008078EF">
      <w:pPr>
        <w:pStyle w:val="Heading2"/>
      </w:pPr>
      <w:bookmarkStart w:id="233" w:name="_Toc148989273"/>
      <w:bookmarkStart w:id="234" w:name="_Toc158310194"/>
      <w:r w:rsidRPr="00D80ED1">
        <w:t>E</w:t>
      </w:r>
      <w:r w:rsidR="008078EF" w:rsidRPr="00D80ED1">
        <w:t>valuation Criteria</w:t>
      </w:r>
      <w:bookmarkEnd w:id="233"/>
      <w:bookmarkEnd w:id="234"/>
    </w:p>
    <w:p w14:paraId="6F54AB13" w14:textId="77777777" w:rsidR="00811091" w:rsidRPr="00D80ED1" w:rsidRDefault="00811091" w:rsidP="008078EF">
      <w:pPr>
        <w:pStyle w:val="Heading3"/>
      </w:pPr>
      <w:bookmarkStart w:id="235" w:name="_Toc148989274"/>
      <w:bookmarkStart w:id="236" w:name="_Toc158310195"/>
      <w:r w:rsidRPr="00D80ED1">
        <w:t>Company risk</w:t>
      </w:r>
      <w:bookmarkEnd w:id="235"/>
      <w:bookmarkEnd w:id="236"/>
    </w:p>
    <w:p w14:paraId="1E33D9FC" w14:textId="77777777" w:rsidR="00811091" w:rsidRPr="00D80ED1" w:rsidRDefault="00811091" w:rsidP="00CA3B74">
      <w:pPr>
        <w:numPr>
          <w:ilvl w:val="1"/>
          <w:numId w:val="32"/>
        </w:numPr>
        <w:spacing w:line="240" w:lineRule="auto"/>
        <w:rPr>
          <w:rFonts w:asciiTheme="minorHAnsi" w:hAnsiTheme="minorHAnsi" w:cstheme="minorHAnsi"/>
        </w:rPr>
      </w:pPr>
      <w:r w:rsidRPr="00D80ED1">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5"/>
        <w:gridCol w:w="1632"/>
      </w:tblGrid>
      <w:tr w:rsidR="00811091" w:rsidRPr="00D80ED1" w14:paraId="09B7A482" w14:textId="77777777" w:rsidTr="0071278B">
        <w:trPr>
          <w:tblHeader/>
        </w:trPr>
        <w:tc>
          <w:tcPr>
            <w:tcW w:w="4100" w:type="pct"/>
            <w:shd w:val="clear" w:color="auto" w:fill="DBE5F1"/>
          </w:tcPr>
          <w:p w14:paraId="463E698B" w14:textId="77777777" w:rsidR="00811091" w:rsidRPr="00D80ED1" w:rsidRDefault="00811091" w:rsidP="0071278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363E0E5" w14:textId="77777777" w:rsidR="00811091" w:rsidRPr="00D80ED1" w:rsidRDefault="00811091" w:rsidP="0071278B">
            <w:pPr>
              <w:jc w:val="cente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Score</w:t>
            </w:r>
          </w:p>
        </w:tc>
      </w:tr>
      <w:tr w:rsidR="00811091" w:rsidRPr="00D80ED1" w14:paraId="4453B7B2" w14:textId="77777777" w:rsidTr="0071278B">
        <w:tc>
          <w:tcPr>
            <w:tcW w:w="4100" w:type="pct"/>
            <w:shd w:val="clear" w:color="auto" w:fill="auto"/>
          </w:tcPr>
          <w:p w14:paraId="652ED79B"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Yes</w:t>
            </w:r>
          </w:p>
        </w:tc>
        <w:tc>
          <w:tcPr>
            <w:tcW w:w="900" w:type="pct"/>
            <w:shd w:val="clear" w:color="auto" w:fill="auto"/>
          </w:tcPr>
          <w:p w14:paraId="511240FB"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0</w:t>
            </w:r>
          </w:p>
        </w:tc>
      </w:tr>
      <w:tr w:rsidR="00811091" w:rsidRPr="00D80ED1" w14:paraId="526D508B" w14:textId="77777777" w:rsidTr="0071278B">
        <w:tc>
          <w:tcPr>
            <w:tcW w:w="4100" w:type="pct"/>
            <w:shd w:val="clear" w:color="auto" w:fill="auto"/>
          </w:tcPr>
          <w:p w14:paraId="5ABB11B0"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Partially meet requirements</w:t>
            </w:r>
          </w:p>
        </w:tc>
        <w:tc>
          <w:tcPr>
            <w:tcW w:w="900" w:type="pct"/>
            <w:shd w:val="clear" w:color="auto" w:fill="auto"/>
          </w:tcPr>
          <w:p w14:paraId="55A2679A"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0.5</w:t>
            </w:r>
          </w:p>
        </w:tc>
      </w:tr>
      <w:tr w:rsidR="00811091" w:rsidRPr="00D80ED1" w14:paraId="0E8D893A" w14:textId="77777777" w:rsidTr="0071278B">
        <w:tc>
          <w:tcPr>
            <w:tcW w:w="4100" w:type="pct"/>
            <w:shd w:val="clear" w:color="auto" w:fill="auto"/>
          </w:tcPr>
          <w:p w14:paraId="46B7B6EB"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 xml:space="preserve">No </w:t>
            </w:r>
          </w:p>
        </w:tc>
        <w:tc>
          <w:tcPr>
            <w:tcW w:w="900" w:type="pct"/>
            <w:shd w:val="clear" w:color="auto" w:fill="auto"/>
          </w:tcPr>
          <w:p w14:paraId="10F127B8"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1</w:t>
            </w:r>
          </w:p>
        </w:tc>
      </w:tr>
    </w:tbl>
    <w:p w14:paraId="66D61F34" w14:textId="77777777" w:rsidR="00811091" w:rsidRPr="00D80ED1" w:rsidRDefault="00811091" w:rsidP="00811091">
      <w:pPr>
        <w:tabs>
          <w:tab w:val="num" w:pos="989"/>
        </w:tabs>
        <w:rPr>
          <w:rFonts w:ascii="Calibri" w:hAnsi="Calibri" w:cs="Calibri"/>
        </w:rPr>
      </w:pPr>
    </w:p>
    <w:p w14:paraId="3F780361" w14:textId="77777777" w:rsidR="00811091" w:rsidRPr="00D80ED1" w:rsidRDefault="00811091" w:rsidP="00CA3B74">
      <w:pPr>
        <w:numPr>
          <w:ilvl w:val="1"/>
          <w:numId w:val="32"/>
        </w:numPr>
        <w:spacing w:line="240" w:lineRule="auto"/>
        <w:rPr>
          <w:rFonts w:asciiTheme="minorHAnsi" w:hAnsiTheme="minorHAnsi" w:cstheme="minorHAnsi"/>
        </w:rPr>
      </w:pPr>
      <w:r w:rsidRPr="00D80ED1">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5"/>
        <w:gridCol w:w="1632"/>
      </w:tblGrid>
      <w:tr w:rsidR="00811091" w:rsidRPr="00D80ED1" w14:paraId="44AF7539" w14:textId="77777777" w:rsidTr="0071278B">
        <w:trPr>
          <w:tblHeader/>
        </w:trPr>
        <w:tc>
          <w:tcPr>
            <w:tcW w:w="4100" w:type="pct"/>
            <w:shd w:val="clear" w:color="auto" w:fill="DBE5F1"/>
          </w:tcPr>
          <w:p w14:paraId="7A2672E2" w14:textId="77777777" w:rsidR="00811091" w:rsidRPr="00D80ED1" w:rsidRDefault="00811091" w:rsidP="0071278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0122F5B" w14:textId="77777777" w:rsidR="00811091" w:rsidRPr="00D80ED1" w:rsidRDefault="00811091" w:rsidP="0071278B">
            <w:pPr>
              <w:jc w:val="cente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Score</w:t>
            </w:r>
          </w:p>
        </w:tc>
      </w:tr>
      <w:tr w:rsidR="00811091" w:rsidRPr="00D80ED1" w14:paraId="227932E9" w14:textId="77777777" w:rsidTr="0071278B">
        <w:tc>
          <w:tcPr>
            <w:tcW w:w="4100" w:type="pct"/>
            <w:shd w:val="clear" w:color="auto" w:fill="auto"/>
          </w:tcPr>
          <w:p w14:paraId="1A30EA45"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Yes</w:t>
            </w:r>
          </w:p>
        </w:tc>
        <w:tc>
          <w:tcPr>
            <w:tcW w:w="900" w:type="pct"/>
            <w:shd w:val="clear" w:color="auto" w:fill="auto"/>
          </w:tcPr>
          <w:p w14:paraId="61981562"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1</w:t>
            </w:r>
          </w:p>
        </w:tc>
      </w:tr>
      <w:tr w:rsidR="00811091" w:rsidRPr="00D80ED1" w14:paraId="6785BEB8" w14:textId="77777777" w:rsidTr="0071278B">
        <w:tc>
          <w:tcPr>
            <w:tcW w:w="4100" w:type="pct"/>
            <w:shd w:val="clear" w:color="auto" w:fill="auto"/>
          </w:tcPr>
          <w:p w14:paraId="1EA2D41C"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Partially meet requirements</w:t>
            </w:r>
          </w:p>
        </w:tc>
        <w:tc>
          <w:tcPr>
            <w:tcW w:w="900" w:type="pct"/>
            <w:shd w:val="clear" w:color="auto" w:fill="auto"/>
          </w:tcPr>
          <w:p w14:paraId="67B00A3D"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0.5</w:t>
            </w:r>
          </w:p>
        </w:tc>
      </w:tr>
      <w:tr w:rsidR="00811091" w:rsidRPr="00D80ED1" w14:paraId="6901CEBB" w14:textId="77777777" w:rsidTr="0071278B">
        <w:tc>
          <w:tcPr>
            <w:tcW w:w="4100" w:type="pct"/>
            <w:shd w:val="clear" w:color="auto" w:fill="auto"/>
          </w:tcPr>
          <w:p w14:paraId="10F27CA7"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No</w:t>
            </w:r>
          </w:p>
        </w:tc>
        <w:tc>
          <w:tcPr>
            <w:tcW w:w="900" w:type="pct"/>
            <w:shd w:val="clear" w:color="auto" w:fill="auto"/>
          </w:tcPr>
          <w:p w14:paraId="41A4C40C"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0</w:t>
            </w:r>
          </w:p>
        </w:tc>
      </w:tr>
    </w:tbl>
    <w:p w14:paraId="0564DBFD" w14:textId="77777777" w:rsidR="00811091" w:rsidRPr="00D80ED1" w:rsidRDefault="00811091" w:rsidP="00811091">
      <w:pPr>
        <w:tabs>
          <w:tab w:val="num" w:pos="989"/>
        </w:tabs>
        <w:rPr>
          <w:rFonts w:ascii="Calibri" w:hAnsi="Calibri" w:cs="Calibri"/>
        </w:rPr>
      </w:pPr>
    </w:p>
    <w:p w14:paraId="09583CA6" w14:textId="77777777" w:rsidR="00811091" w:rsidRPr="00D80ED1" w:rsidRDefault="00811091" w:rsidP="00CA3B74">
      <w:pPr>
        <w:numPr>
          <w:ilvl w:val="1"/>
          <w:numId w:val="32"/>
        </w:numPr>
        <w:spacing w:line="240" w:lineRule="auto"/>
        <w:rPr>
          <w:rFonts w:asciiTheme="minorHAnsi" w:hAnsiTheme="minorHAnsi" w:cstheme="minorHAnsi"/>
        </w:rPr>
      </w:pPr>
      <w:r w:rsidRPr="00D80ED1">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5"/>
        <w:gridCol w:w="1632"/>
      </w:tblGrid>
      <w:tr w:rsidR="00811091" w:rsidRPr="00D80ED1" w14:paraId="6CDC6D88" w14:textId="77777777" w:rsidTr="0071278B">
        <w:trPr>
          <w:tblHeader/>
        </w:trPr>
        <w:tc>
          <w:tcPr>
            <w:tcW w:w="4100" w:type="pct"/>
            <w:shd w:val="clear" w:color="auto" w:fill="DBE5F1"/>
          </w:tcPr>
          <w:p w14:paraId="191B6793" w14:textId="77777777" w:rsidR="00811091" w:rsidRPr="00D80ED1" w:rsidRDefault="00811091" w:rsidP="0071278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B613FE1" w14:textId="77777777" w:rsidR="00811091" w:rsidRPr="00D80ED1" w:rsidRDefault="00811091" w:rsidP="0071278B">
            <w:pPr>
              <w:jc w:val="cente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Score</w:t>
            </w:r>
          </w:p>
        </w:tc>
      </w:tr>
      <w:tr w:rsidR="00811091" w:rsidRPr="00D80ED1" w14:paraId="0185AF6F" w14:textId="77777777" w:rsidTr="0071278B">
        <w:tc>
          <w:tcPr>
            <w:tcW w:w="4100" w:type="pct"/>
            <w:shd w:val="clear" w:color="auto" w:fill="auto"/>
          </w:tcPr>
          <w:p w14:paraId="5F62EF98"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 xml:space="preserve">Yes, actively operating for more than 5 years </w:t>
            </w:r>
          </w:p>
        </w:tc>
        <w:tc>
          <w:tcPr>
            <w:tcW w:w="900" w:type="pct"/>
            <w:shd w:val="clear" w:color="auto" w:fill="auto"/>
          </w:tcPr>
          <w:p w14:paraId="718E775A"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1</w:t>
            </w:r>
          </w:p>
        </w:tc>
      </w:tr>
      <w:tr w:rsidR="00811091" w:rsidRPr="00D80ED1" w14:paraId="17E4FB77" w14:textId="77777777" w:rsidTr="0071278B">
        <w:tc>
          <w:tcPr>
            <w:tcW w:w="4100" w:type="pct"/>
            <w:shd w:val="clear" w:color="auto" w:fill="auto"/>
          </w:tcPr>
          <w:p w14:paraId="00A7F2FF"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 xml:space="preserve">2-5 Years actively operating </w:t>
            </w:r>
          </w:p>
        </w:tc>
        <w:tc>
          <w:tcPr>
            <w:tcW w:w="900" w:type="pct"/>
            <w:shd w:val="clear" w:color="auto" w:fill="auto"/>
          </w:tcPr>
          <w:p w14:paraId="4621C08F"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0.5</w:t>
            </w:r>
          </w:p>
        </w:tc>
      </w:tr>
      <w:tr w:rsidR="00811091" w:rsidRPr="00D80ED1" w14:paraId="3962E1B4" w14:textId="77777777" w:rsidTr="0071278B">
        <w:tc>
          <w:tcPr>
            <w:tcW w:w="4100" w:type="pct"/>
            <w:shd w:val="clear" w:color="auto" w:fill="auto"/>
          </w:tcPr>
          <w:p w14:paraId="468FB05D"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lastRenderedPageBreak/>
              <w:t xml:space="preserve">No, actively operating for less than 2 years </w:t>
            </w:r>
          </w:p>
        </w:tc>
        <w:tc>
          <w:tcPr>
            <w:tcW w:w="900" w:type="pct"/>
            <w:shd w:val="clear" w:color="auto" w:fill="auto"/>
          </w:tcPr>
          <w:p w14:paraId="116DB91A"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0</w:t>
            </w:r>
          </w:p>
        </w:tc>
      </w:tr>
    </w:tbl>
    <w:p w14:paraId="21798644" w14:textId="77777777" w:rsidR="00811091" w:rsidRPr="00D80ED1" w:rsidRDefault="00811091" w:rsidP="00811091">
      <w:pPr>
        <w:tabs>
          <w:tab w:val="num" w:pos="989"/>
        </w:tabs>
        <w:rPr>
          <w:rFonts w:ascii="Calibri" w:hAnsi="Calibri" w:cs="Calibri"/>
        </w:rPr>
      </w:pPr>
    </w:p>
    <w:p w14:paraId="4E20AA4E" w14:textId="77777777" w:rsidR="00811091" w:rsidRPr="00D80ED1" w:rsidRDefault="00811091" w:rsidP="008078EF">
      <w:pPr>
        <w:pStyle w:val="Heading3"/>
      </w:pPr>
      <w:bookmarkStart w:id="237" w:name="_Toc148989275"/>
      <w:bookmarkStart w:id="238" w:name="_Toc158310196"/>
      <w:r w:rsidRPr="00D80ED1">
        <w:t>All questions for all other risk elements:</w:t>
      </w:r>
      <w:bookmarkEnd w:id="237"/>
      <w:bookmarkEnd w:id="238"/>
      <w:r w:rsidRPr="00D80ED1">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5"/>
        <w:gridCol w:w="1632"/>
      </w:tblGrid>
      <w:tr w:rsidR="00811091" w:rsidRPr="00D80ED1" w14:paraId="18EAE7CB" w14:textId="77777777" w:rsidTr="0071278B">
        <w:trPr>
          <w:tblHeader/>
        </w:trPr>
        <w:tc>
          <w:tcPr>
            <w:tcW w:w="4100" w:type="pct"/>
            <w:shd w:val="clear" w:color="auto" w:fill="DBE5F1"/>
          </w:tcPr>
          <w:p w14:paraId="563256BD" w14:textId="77777777" w:rsidR="00811091" w:rsidRPr="00D80ED1" w:rsidRDefault="00811091" w:rsidP="0071278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43679C8" w14:textId="77777777" w:rsidR="00811091" w:rsidRPr="00D80ED1" w:rsidRDefault="00811091" w:rsidP="0071278B">
            <w:pPr>
              <w:jc w:val="cente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Score</w:t>
            </w:r>
          </w:p>
        </w:tc>
      </w:tr>
      <w:tr w:rsidR="00811091" w:rsidRPr="00D80ED1" w14:paraId="2DC66079" w14:textId="77777777" w:rsidTr="0071278B">
        <w:tc>
          <w:tcPr>
            <w:tcW w:w="4100" w:type="pct"/>
            <w:shd w:val="clear" w:color="auto" w:fill="auto"/>
          </w:tcPr>
          <w:p w14:paraId="06CB0D13"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Yes</w:t>
            </w:r>
          </w:p>
        </w:tc>
        <w:tc>
          <w:tcPr>
            <w:tcW w:w="900" w:type="pct"/>
            <w:shd w:val="clear" w:color="auto" w:fill="auto"/>
          </w:tcPr>
          <w:p w14:paraId="36C13977"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1</w:t>
            </w:r>
          </w:p>
        </w:tc>
      </w:tr>
      <w:tr w:rsidR="00811091" w:rsidRPr="00D80ED1" w14:paraId="6DC23637" w14:textId="77777777" w:rsidTr="0071278B">
        <w:tc>
          <w:tcPr>
            <w:tcW w:w="4100" w:type="pct"/>
            <w:shd w:val="clear" w:color="auto" w:fill="auto"/>
          </w:tcPr>
          <w:p w14:paraId="2E6FDE6C"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Partially meet requirements</w:t>
            </w:r>
          </w:p>
        </w:tc>
        <w:tc>
          <w:tcPr>
            <w:tcW w:w="900" w:type="pct"/>
            <w:shd w:val="clear" w:color="auto" w:fill="auto"/>
          </w:tcPr>
          <w:p w14:paraId="14B48E42"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0.5</w:t>
            </w:r>
          </w:p>
        </w:tc>
      </w:tr>
      <w:tr w:rsidR="00811091" w:rsidRPr="00D80ED1" w14:paraId="16FA4677" w14:textId="77777777" w:rsidTr="0071278B">
        <w:tc>
          <w:tcPr>
            <w:tcW w:w="4100" w:type="pct"/>
            <w:shd w:val="clear" w:color="auto" w:fill="auto"/>
          </w:tcPr>
          <w:p w14:paraId="4EA6DDAE" w14:textId="77777777" w:rsidR="00811091" w:rsidRPr="00D80ED1" w:rsidRDefault="00811091" w:rsidP="0071278B">
            <w:pPr>
              <w:rPr>
                <w:rFonts w:asciiTheme="minorHAnsi" w:hAnsiTheme="minorHAnsi" w:cstheme="minorHAnsi"/>
              </w:rPr>
            </w:pPr>
            <w:r w:rsidRPr="00D80ED1">
              <w:rPr>
                <w:rFonts w:asciiTheme="minorHAnsi" w:hAnsiTheme="minorHAnsi" w:cstheme="minorHAnsi"/>
              </w:rPr>
              <w:t>No</w:t>
            </w:r>
          </w:p>
        </w:tc>
        <w:tc>
          <w:tcPr>
            <w:tcW w:w="900" w:type="pct"/>
            <w:shd w:val="clear" w:color="auto" w:fill="auto"/>
          </w:tcPr>
          <w:p w14:paraId="7293463B" w14:textId="77777777" w:rsidR="00811091" w:rsidRPr="00D80ED1" w:rsidRDefault="00811091" w:rsidP="0071278B">
            <w:pPr>
              <w:jc w:val="center"/>
              <w:rPr>
                <w:rFonts w:asciiTheme="minorHAnsi" w:hAnsiTheme="minorHAnsi" w:cstheme="minorHAnsi"/>
              </w:rPr>
            </w:pPr>
            <w:r w:rsidRPr="00D80ED1">
              <w:rPr>
                <w:rFonts w:asciiTheme="minorHAnsi" w:hAnsiTheme="minorHAnsi" w:cstheme="minorHAnsi"/>
              </w:rPr>
              <w:t>0</w:t>
            </w:r>
          </w:p>
        </w:tc>
      </w:tr>
    </w:tbl>
    <w:p w14:paraId="1A6DEE9E" w14:textId="77777777" w:rsidR="00811091" w:rsidRPr="00D80ED1" w:rsidRDefault="00811091" w:rsidP="008078EF">
      <w:pPr>
        <w:pStyle w:val="Heading2"/>
      </w:pPr>
      <w:bookmarkStart w:id="239" w:name="_Toc148989276"/>
      <w:bookmarkStart w:id="240" w:name="_Toc158310197"/>
      <w:r w:rsidRPr="00D80ED1">
        <w:t>T</w:t>
      </w:r>
      <w:r w:rsidR="008078EF" w:rsidRPr="00D80ED1">
        <w:t>hird Party Risk Assessment</w:t>
      </w:r>
      <w:bookmarkEnd w:id="239"/>
      <w:bookmarkEnd w:id="240"/>
    </w:p>
    <w:p w14:paraId="0667DD66" w14:textId="77777777" w:rsidR="00BC4635" w:rsidRPr="00D80ED1" w:rsidRDefault="00811091" w:rsidP="00CA3B74">
      <w:pPr>
        <w:numPr>
          <w:ilvl w:val="1"/>
          <w:numId w:val="38"/>
        </w:numPr>
        <w:spacing w:line="240" w:lineRule="auto"/>
        <w:rPr>
          <w:rFonts w:asciiTheme="minorHAnsi" w:hAnsiTheme="minorHAnsi" w:cstheme="minorHAnsi"/>
        </w:rPr>
      </w:pPr>
      <w:r w:rsidRPr="00D80ED1">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59A535CB" w14:textId="77777777" w:rsidR="00686F5B" w:rsidRPr="00D80ED1" w:rsidRDefault="00686F5B" w:rsidP="00811091">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811091" w:rsidRPr="00D80ED1" w14:paraId="144B1F3E" w14:textId="77777777" w:rsidTr="00686F5B">
        <w:trPr>
          <w:tblHeader/>
          <w:jc w:val="center"/>
        </w:trPr>
        <w:tc>
          <w:tcPr>
            <w:tcW w:w="5923" w:type="dxa"/>
            <w:tcBorders>
              <w:bottom w:val="single" w:sz="4" w:space="0" w:color="4F81BD"/>
            </w:tcBorders>
            <w:shd w:val="clear" w:color="auto" w:fill="DBE5F1"/>
          </w:tcPr>
          <w:p w14:paraId="320D9F3D" w14:textId="77777777" w:rsidR="00811091" w:rsidRPr="00D80ED1" w:rsidRDefault="00811091" w:rsidP="0071278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4FA2AF9D" w14:textId="77777777" w:rsidR="00811091" w:rsidRPr="00D80ED1" w:rsidRDefault="00811091" w:rsidP="0071278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 xml:space="preserve">Bidders response: </w:t>
            </w:r>
          </w:p>
          <w:p w14:paraId="2F380CAD" w14:textId="77777777" w:rsidR="00811091" w:rsidRPr="00D80ED1" w:rsidRDefault="00811091" w:rsidP="00686F5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Mark relevant box with an “</w:t>
            </w:r>
            <w:proofErr w:type="gramStart"/>
            <w:r w:rsidRPr="00D80ED1">
              <w:rPr>
                <w:rFonts w:asciiTheme="majorHAnsi" w:eastAsiaTheme="majorEastAsia" w:hAnsiTheme="majorHAnsi" w:cstheme="minorBidi"/>
                <w:b/>
                <w:iCs/>
                <w:color w:val="0E1B8D"/>
                <w:sz w:val="24"/>
                <w:szCs w:val="24"/>
                <w:lang w:val="en-GB"/>
              </w:rPr>
              <w:t xml:space="preserve">X”   </w:t>
            </w:r>
            <w:proofErr w:type="gramEnd"/>
          </w:p>
        </w:tc>
      </w:tr>
      <w:tr w:rsidR="00811091" w:rsidRPr="00D80ED1" w14:paraId="3E17B217" w14:textId="77777777" w:rsidTr="00686F5B">
        <w:trPr>
          <w:cantSplit/>
          <w:jc w:val="center"/>
        </w:trPr>
        <w:tc>
          <w:tcPr>
            <w:tcW w:w="9497" w:type="dxa"/>
            <w:gridSpan w:val="4"/>
            <w:shd w:val="clear" w:color="auto" w:fill="DBE5F1"/>
          </w:tcPr>
          <w:p w14:paraId="20FA5190" w14:textId="77777777" w:rsidR="00811091" w:rsidRPr="00D80ED1" w:rsidRDefault="00811091" w:rsidP="0071278B">
            <w:pPr>
              <w:rPr>
                <w:rFonts w:ascii="Calibri" w:hAnsi="Calibri" w:cs="Calibri"/>
                <w:color w:val="FF0000"/>
              </w:rPr>
            </w:pPr>
            <w:r w:rsidRPr="00D80ED1">
              <w:rPr>
                <w:rFonts w:asciiTheme="majorHAnsi" w:eastAsiaTheme="majorEastAsia" w:hAnsiTheme="majorHAnsi" w:cstheme="minorBidi"/>
                <w:b/>
                <w:iCs/>
                <w:color w:val="0E1B8D"/>
                <w:sz w:val="24"/>
                <w:szCs w:val="24"/>
                <w:lang w:val="en-GB"/>
              </w:rPr>
              <w:t>Company Risk</w:t>
            </w:r>
            <w:r w:rsidRPr="00D80ED1">
              <w:rPr>
                <w:rFonts w:ascii="Calibri" w:hAnsi="Calibri" w:cs="Calibri"/>
                <w:b/>
                <w:bCs/>
                <w:color w:val="002060"/>
              </w:rPr>
              <w:t xml:space="preserve"> </w:t>
            </w:r>
          </w:p>
        </w:tc>
      </w:tr>
      <w:tr w:rsidR="00811091" w:rsidRPr="00D80ED1" w14:paraId="3EFD436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2E17FFB6" w14:textId="77777777" w:rsidR="00811091" w:rsidRPr="00D80ED1" w:rsidRDefault="00811091" w:rsidP="00CA3B74">
            <w:pPr>
              <w:numPr>
                <w:ilvl w:val="0"/>
                <w:numId w:val="24"/>
              </w:numPr>
              <w:spacing w:line="240" w:lineRule="auto"/>
              <w:rPr>
                <w:rFonts w:asciiTheme="minorHAnsi" w:hAnsiTheme="minorHAnsi" w:cstheme="minorHAnsi"/>
              </w:rPr>
            </w:pPr>
            <w:r w:rsidRPr="00D80ED1">
              <w:rPr>
                <w:rFonts w:asciiTheme="minorHAnsi" w:hAnsiTheme="minorHAnsi" w:cstheme="minorHAnsi"/>
              </w:rPr>
              <w:t>Have you listed all related party transactions to be declared between you and SITA or its department in SBD9?</w:t>
            </w:r>
          </w:p>
        </w:tc>
        <w:tc>
          <w:tcPr>
            <w:tcW w:w="983" w:type="dxa"/>
            <w:tcBorders>
              <w:left w:val="single" w:sz="4" w:space="0" w:color="4F81BD"/>
            </w:tcBorders>
            <w:shd w:val="clear" w:color="auto" w:fill="auto"/>
            <w:vAlign w:val="center"/>
          </w:tcPr>
          <w:p w14:paraId="69B9BD69" w14:textId="77777777" w:rsidR="00811091" w:rsidRPr="00D80ED1" w:rsidRDefault="00811091" w:rsidP="0071278B">
            <w:pPr>
              <w:ind w:left="301" w:hanging="301"/>
              <w:jc w:val="center"/>
              <w:rPr>
                <w:rFonts w:asciiTheme="minorHAnsi" w:hAnsiTheme="minorHAnsi" w:cstheme="minorHAnsi"/>
                <w:bCs/>
              </w:rPr>
            </w:pPr>
            <w:r w:rsidRPr="00D80ED1">
              <w:rPr>
                <w:rFonts w:asciiTheme="minorHAnsi" w:hAnsiTheme="minorHAnsi" w:cstheme="minorHAnsi"/>
                <w:bCs/>
              </w:rPr>
              <w:t>Y</w:t>
            </w:r>
            <w:r w:rsidR="00140641" w:rsidRPr="00D80ED1">
              <w:rPr>
                <w:rFonts w:asciiTheme="minorHAnsi" w:hAnsiTheme="minorHAnsi" w:cstheme="minorHAnsi"/>
                <w:bCs/>
              </w:rPr>
              <w:t>es</w:t>
            </w:r>
          </w:p>
        </w:tc>
        <w:tc>
          <w:tcPr>
            <w:tcW w:w="1205" w:type="dxa"/>
            <w:shd w:val="clear" w:color="auto" w:fill="auto"/>
            <w:vAlign w:val="center"/>
          </w:tcPr>
          <w:p w14:paraId="15A44C40" w14:textId="77777777" w:rsidR="00811091" w:rsidRPr="00D80ED1" w:rsidRDefault="00811091" w:rsidP="0071278B">
            <w:pPr>
              <w:ind w:left="301" w:hanging="301"/>
              <w:jc w:val="center"/>
              <w:rPr>
                <w:rFonts w:asciiTheme="minorHAnsi" w:hAnsiTheme="minorHAnsi" w:cstheme="minorHAnsi"/>
                <w:bCs/>
              </w:rPr>
            </w:pPr>
            <w:r w:rsidRPr="00D80ED1">
              <w:rPr>
                <w:rFonts w:asciiTheme="minorHAnsi" w:hAnsiTheme="minorHAnsi" w:cstheme="minorHAnsi"/>
                <w:bCs/>
              </w:rPr>
              <w:t>P</w:t>
            </w:r>
            <w:r w:rsidR="00140641" w:rsidRPr="00D80ED1">
              <w:rPr>
                <w:rFonts w:asciiTheme="minorHAnsi" w:hAnsiTheme="minorHAnsi" w:cstheme="minorHAnsi"/>
                <w:bCs/>
              </w:rPr>
              <w:t>artially</w:t>
            </w:r>
          </w:p>
        </w:tc>
        <w:tc>
          <w:tcPr>
            <w:tcW w:w="1386" w:type="dxa"/>
            <w:shd w:val="clear" w:color="auto" w:fill="auto"/>
            <w:vAlign w:val="center"/>
          </w:tcPr>
          <w:p w14:paraId="5B0DE454" w14:textId="77777777" w:rsidR="00811091" w:rsidRPr="00D80ED1" w:rsidRDefault="00811091" w:rsidP="0071278B">
            <w:pPr>
              <w:ind w:left="301" w:hanging="301"/>
              <w:jc w:val="center"/>
              <w:rPr>
                <w:rFonts w:asciiTheme="minorHAnsi" w:hAnsiTheme="minorHAnsi" w:cstheme="minorHAnsi"/>
                <w:bCs/>
              </w:rPr>
            </w:pPr>
            <w:r w:rsidRPr="00D80ED1">
              <w:rPr>
                <w:rFonts w:asciiTheme="minorHAnsi" w:hAnsiTheme="minorHAnsi" w:cstheme="minorHAnsi"/>
                <w:bCs/>
              </w:rPr>
              <w:t>N</w:t>
            </w:r>
            <w:r w:rsidR="00140641" w:rsidRPr="00D80ED1">
              <w:rPr>
                <w:rFonts w:asciiTheme="minorHAnsi" w:hAnsiTheme="minorHAnsi" w:cstheme="minorHAnsi"/>
                <w:bCs/>
              </w:rPr>
              <w:t>o</w:t>
            </w:r>
          </w:p>
        </w:tc>
      </w:tr>
      <w:tr w:rsidR="00140641" w:rsidRPr="00D80ED1" w14:paraId="0FB28B5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50ECA6A" w14:textId="77777777" w:rsidR="00140641" w:rsidRPr="00D80ED1" w:rsidRDefault="00140641" w:rsidP="00CA3B74">
            <w:pPr>
              <w:numPr>
                <w:ilvl w:val="0"/>
                <w:numId w:val="24"/>
              </w:numPr>
              <w:spacing w:line="240" w:lineRule="auto"/>
              <w:rPr>
                <w:rFonts w:asciiTheme="minorHAnsi" w:hAnsiTheme="minorHAnsi" w:cstheme="minorHAnsi"/>
              </w:rPr>
            </w:pPr>
            <w:r w:rsidRPr="00D80ED1">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737806BE"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Yes</w:t>
            </w:r>
          </w:p>
        </w:tc>
        <w:tc>
          <w:tcPr>
            <w:tcW w:w="1205" w:type="dxa"/>
            <w:shd w:val="clear" w:color="auto" w:fill="auto"/>
            <w:vAlign w:val="center"/>
          </w:tcPr>
          <w:p w14:paraId="5EA796BD"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E4ECA44"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No</w:t>
            </w:r>
          </w:p>
        </w:tc>
      </w:tr>
      <w:tr w:rsidR="00140641" w:rsidRPr="00D80ED1" w14:paraId="3AE7F03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F984D04" w14:textId="77777777" w:rsidR="00140641" w:rsidRPr="00D80ED1" w:rsidRDefault="00140641" w:rsidP="00CA3B74">
            <w:pPr>
              <w:numPr>
                <w:ilvl w:val="0"/>
                <w:numId w:val="24"/>
              </w:numPr>
              <w:spacing w:line="240" w:lineRule="auto"/>
              <w:rPr>
                <w:rFonts w:asciiTheme="minorHAnsi" w:hAnsiTheme="minorHAnsi" w:cstheme="minorHAnsi"/>
              </w:rPr>
            </w:pPr>
            <w:r w:rsidRPr="00D80ED1">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20CF6613" w14:textId="77777777" w:rsidR="00140641" w:rsidRPr="00D80ED1" w:rsidRDefault="00140641" w:rsidP="00140641">
            <w:pPr>
              <w:jc w:val="center"/>
              <w:rPr>
                <w:rFonts w:asciiTheme="minorHAnsi" w:hAnsiTheme="minorHAnsi" w:cstheme="minorHAnsi"/>
                <w:b/>
              </w:rPr>
            </w:pPr>
            <w:r w:rsidRPr="00D80ED1">
              <w:rPr>
                <w:rFonts w:asciiTheme="minorHAnsi" w:hAnsiTheme="minorHAnsi" w:cstheme="minorHAnsi"/>
                <w:bCs/>
              </w:rPr>
              <w:t>Yes</w:t>
            </w:r>
          </w:p>
        </w:tc>
        <w:tc>
          <w:tcPr>
            <w:tcW w:w="1205" w:type="dxa"/>
            <w:shd w:val="clear" w:color="auto" w:fill="auto"/>
            <w:vAlign w:val="center"/>
          </w:tcPr>
          <w:p w14:paraId="4F8BB5A7" w14:textId="77777777" w:rsidR="00140641" w:rsidRPr="00D80ED1" w:rsidRDefault="00140641" w:rsidP="00140641">
            <w:pPr>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3DC49DD6"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No</w:t>
            </w:r>
          </w:p>
        </w:tc>
      </w:tr>
      <w:tr w:rsidR="00140641" w:rsidRPr="00D80ED1" w14:paraId="5718104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F8114D" w14:textId="77777777" w:rsidR="00140641" w:rsidRPr="00D80ED1" w:rsidRDefault="00140641" w:rsidP="00CA3B74">
            <w:pPr>
              <w:numPr>
                <w:ilvl w:val="0"/>
                <w:numId w:val="24"/>
              </w:numPr>
              <w:spacing w:line="240" w:lineRule="auto"/>
              <w:jc w:val="left"/>
              <w:rPr>
                <w:rFonts w:asciiTheme="minorHAnsi" w:hAnsiTheme="minorHAnsi" w:cstheme="minorHAnsi"/>
              </w:rPr>
            </w:pPr>
            <w:r w:rsidRPr="00D80ED1">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3DBC9934"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074E3ED4"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FCD03CF"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57DB4D4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134C20A" w14:textId="77777777" w:rsidR="00140641" w:rsidRPr="00D80ED1" w:rsidRDefault="00140641" w:rsidP="00CA3B74">
            <w:pPr>
              <w:numPr>
                <w:ilvl w:val="0"/>
                <w:numId w:val="24"/>
              </w:numPr>
              <w:spacing w:line="240" w:lineRule="auto"/>
              <w:rPr>
                <w:rFonts w:asciiTheme="minorHAnsi" w:hAnsiTheme="minorHAnsi" w:cstheme="minorHAnsi"/>
              </w:rPr>
            </w:pPr>
            <w:r w:rsidRPr="00D80ED1">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7004E274"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067080C4"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2508A62A"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1E4FE36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32FB911" w14:textId="77777777" w:rsidR="00140641" w:rsidRPr="00D80ED1" w:rsidRDefault="00140641" w:rsidP="00CA3B74">
            <w:pPr>
              <w:numPr>
                <w:ilvl w:val="0"/>
                <w:numId w:val="24"/>
              </w:numPr>
              <w:spacing w:line="240" w:lineRule="auto"/>
              <w:rPr>
                <w:rFonts w:asciiTheme="minorHAnsi" w:hAnsiTheme="minorHAnsi" w:cstheme="minorHAnsi"/>
              </w:rPr>
            </w:pPr>
            <w:r w:rsidRPr="00D80ED1">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28DB7DB8"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0772CCB2"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Partially</w:t>
            </w:r>
          </w:p>
        </w:tc>
        <w:tc>
          <w:tcPr>
            <w:tcW w:w="1386" w:type="dxa"/>
            <w:shd w:val="clear" w:color="auto" w:fill="auto"/>
            <w:vAlign w:val="center"/>
          </w:tcPr>
          <w:p w14:paraId="5A237BC4"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811091" w:rsidRPr="00D80ED1" w14:paraId="03BA10E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9D387AF" w14:textId="77777777" w:rsidR="00811091" w:rsidRPr="00D80ED1" w:rsidRDefault="00811091" w:rsidP="00CA3B74">
            <w:pPr>
              <w:numPr>
                <w:ilvl w:val="0"/>
                <w:numId w:val="24"/>
              </w:numPr>
              <w:spacing w:line="240" w:lineRule="auto"/>
              <w:rPr>
                <w:rFonts w:asciiTheme="minorHAnsi" w:hAnsiTheme="minorHAnsi" w:cstheme="minorHAnsi"/>
              </w:rPr>
            </w:pPr>
            <w:r w:rsidRPr="00D80ED1">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4309374A" w14:textId="77777777" w:rsidR="00811091" w:rsidRPr="00D80ED1" w:rsidRDefault="00811091" w:rsidP="0071278B">
            <w:pPr>
              <w:ind w:left="406" w:hanging="406"/>
              <w:jc w:val="center"/>
              <w:rPr>
                <w:rFonts w:asciiTheme="minorHAnsi" w:hAnsiTheme="minorHAnsi" w:cstheme="minorHAnsi"/>
                <w:bCs/>
              </w:rPr>
            </w:pPr>
            <w:r w:rsidRPr="00D80ED1">
              <w:rPr>
                <w:rFonts w:asciiTheme="minorHAnsi" w:hAnsiTheme="minorHAnsi" w:cstheme="minorHAnsi"/>
                <w:bCs/>
              </w:rPr>
              <w:t>Y</w:t>
            </w:r>
            <w:r w:rsidR="00140641" w:rsidRPr="00D80ED1">
              <w:rPr>
                <w:rFonts w:asciiTheme="minorHAnsi" w:hAnsiTheme="minorHAnsi" w:cstheme="minorHAnsi"/>
                <w:bCs/>
              </w:rPr>
              <w:t>es</w:t>
            </w:r>
          </w:p>
        </w:tc>
        <w:tc>
          <w:tcPr>
            <w:tcW w:w="1205" w:type="dxa"/>
            <w:shd w:val="clear" w:color="auto" w:fill="auto"/>
            <w:vAlign w:val="center"/>
          </w:tcPr>
          <w:p w14:paraId="539AEF51" w14:textId="77777777" w:rsidR="00811091" w:rsidRPr="00D80ED1" w:rsidRDefault="00811091" w:rsidP="0071278B">
            <w:pPr>
              <w:ind w:left="406" w:hanging="406"/>
              <w:jc w:val="center"/>
              <w:rPr>
                <w:rFonts w:asciiTheme="minorHAnsi" w:hAnsiTheme="minorHAnsi" w:cstheme="minorHAnsi"/>
                <w:bCs/>
              </w:rPr>
            </w:pPr>
            <w:r w:rsidRPr="00D80ED1">
              <w:rPr>
                <w:rFonts w:asciiTheme="minorHAnsi" w:hAnsiTheme="minorHAnsi" w:cstheme="minorHAnsi"/>
                <w:bCs/>
              </w:rPr>
              <w:t xml:space="preserve">2-5 </w:t>
            </w:r>
            <w:r w:rsidR="00140641" w:rsidRPr="00D80ED1">
              <w:rPr>
                <w:rFonts w:asciiTheme="minorHAnsi" w:hAnsiTheme="minorHAnsi" w:cstheme="minorHAnsi"/>
                <w:bCs/>
              </w:rPr>
              <w:t>Years</w:t>
            </w:r>
          </w:p>
        </w:tc>
        <w:tc>
          <w:tcPr>
            <w:tcW w:w="1386" w:type="dxa"/>
            <w:shd w:val="clear" w:color="auto" w:fill="auto"/>
            <w:vAlign w:val="center"/>
          </w:tcPr>
          <w:p w14:paraId="79DBE3AB" w14:textId="77777777" w:rsidR="00811091" w:rsidRPr="00D80ED1" w:rsidRDefault="00811091" w:rsidP="0071278B">
            <w:pPr>
              <w:jc w:val="center"/>
              <w:rPr>
                <w:rFonts w:asciiTheme="minorHAnsi" w:hAnsiTheme="minorHAnsi" w:cstheme="minorHAnsi"/>
                <w:bCs/>
              </w:rPr>
            </w:pPr>
            <w:r w:rsidRPr="00D80ED1">
              <w:rPr>
                <w:rFonts w:asciiTheme="minorHAnsi" w:hAnsiTheme="minorHAnsi" w:cstheme="minorHAnsi"/>
                <w:bCs/>
              </w:rPr>
              <w:t>L</w:t>
            </w:r>
            <w:r w:rsidR="00140641" w:rsidRPr="00D80ED1">
              <w:rPr>
                <w:rFonts w:asciiTheme="minorHAnsi" w:hAnsiTheme="minorHAnsi" w:cstheme="minorHAnsi"/>
                <w:bCs/>
              </w:rPr>
              <w:t>ess than 2 years</w:t>
            </w:r>
          </w:p>
        </w:tc>
      </w:tr>
      <w:tr w:rsidR="00140641" w:rsidRPr="00D80ED1" w14:paraId="1B74DE4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4266806" w14:textId="77777777" w:rsidR="00140641" w:rsidRPr="00D80ED1" w:rsidRDefault="00140641" w:rsidP="00CA3B74">
            <w:pPr>
              <w:numPr>
                <w:ilvl w:val="0"/>
                <w:numId w:val="24"/>
              </w:numPr>
              <w:spacing w:line="240" w:lineRule="auto"/>
              <w:jc w:val="left"/>
              <w:rPr>
                <w:rFonts w:asciiTheme="minorHAnsi" w:hAnsiTheme="minorHAnsi" w:cstheme="minorHAnsi"/>
              </w:rPr>
            </w:pPr>
            <w:r w:rsidRPr="00D80ED1">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20717151"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B1500AD"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2FC7B4EE"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1D44F4B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7F74F9" w14:textId="77777777" w:rsidR="00140641" w:rsidRPr="00D80ED1" w:rsidRDefault="00140641" w:rsidP="00CA3B74">
            <w:pPr>
              <w:numPr>
                <w:ilvl w:val="0"/>
                <w:numId w:val="24"/>
              </w:numPr>
              <w:spacing w:line="240" w:lineRule="auto"/>
              <w:rPr>
                <w:rFonts w:asciiTheme="minorHAnsi" w:hAnsiTheme="minorHAnsi" w:cstheme="minorHAnsi"/>
              </w:rPr>
            </w:pPr>
            <w:r w:rsidRPr="00D80ED1">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4DB75CFB"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0E76F203"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042F14FE"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4545298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96D0344" w14:textId="77777777" w:rsidR="00140641" w:rsidRPr="00D80ED1" w:rsidRDefault="00140641" w:rsidP="00CA3B74">
            <w:pPr>
              <w:numPr>
                <w:ilvl w:val="0"/>
                <w:numId w:val="24"/>
              </w:numPr>
              <w:spacing w:line="240" w:lineRule="auto"/>
              <w:rPr>
                <w:rFonts w:asciiTheme="minorHAnsi" w:hAnsiTheme="minorHAnsi" w:cstheme="minorHAnsi"/>
              </w:rPr>
            </w:pPr>
            <w:r w:rsidRPr="00D80ED1">
              <w:rPr>
                <w:rFonts w:asciiTheme="minorHAnsi" w:hAnsiTheme="minorHAnsi" w:cstheme="minorHAnsi"/>
              </w:rPr>
              <w:lastRenderedPageBreak/>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66235265"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Yes</w:t>
            </w:r>
          </w:p>
        </w:tc>
        <w:tc>
          <w:tcPr>
            <w:tcW w:w="1205" w:type="dxa"/>
            <w:shd w:val="clear" w:color="auto" w:fill="auto"/>
            <w:vAlign w:val="center"/>
          </w:tcPr>
          <w:p w14:paraId="741CCEEB"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103B1299"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No</w:t>
            </w:r>
          </w:p>
        </w:tc>
      </w:tr>
      <w:tr w:rsidR="00811091" w:rsidRPr="00D80ED1" w14:paraId="179E28D7"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95832B6" w14:textId="77777777" w:rsidR="00811091" w:rsidRPr="00D80ED1" w:rsidRDefault="00811091" w:rsidP="0071278B">
            <w:pPr>
              <w:rPr>
                <w:rFonts w:ascii="Calibri" w:hAnsi="Calibri" w:cs="Calibri"/>
                <w:b/>
                <w:color w:val="002060"/>
              </w:rPr>
            </w:pPr>
            <w:r w:rsidRPr="00D80ED1">
              <w:rPr>
                <w:rFonts w:asciiTheme="majorHAnsi" w:eastAsiaTheme="majorEastAsia" w:hAnsiTheme="majorHAnsi" w:cstheme="minorBidi"/>
                <w:b/>
                <w:iCs/>
                <w:color w:val="0E1B8D"/>
                <w:sz w:val="24"/>
                <w:szCs w:val="24"/>
                <w:lang w:val="en-GB"/>
              </w:rPr>
              <w:t>Financial Risk</w:t>
            </w:r>
            <w:r w:rsidRPr="00D80ED1">
              <w:rPr>
                <w:rFonts w:ascii="Calibri" w:hAnsi="Calibri" w:cs="Calibri"/>
                <w:b/>
                <w:color w:val="002060"/>
              </w:rPr>
              <w:t xml:space="preserve"> </w:t>
            </w:r>
          </w:p>
        </w:tc>
      </w:tr>
      <w:tr w:rsidR="00140641" w:rsidRPr="00D80ED1" w14:paraId="722CD42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99186D7" w14:textId="77777777" w:rsidR="00140641" w:rsidRPr="00D80ED1" w:rsidRDefault="00140641" w:rsidP="00CA3B74">
            <w:pPr>
              <w:numPr>
                <w:ilvl w:val="0"/>
                <w:numId w:val="25"/>
              </w:numPr>
              <w:spacing w:line="240" w:lineRule="auto"/>
              <w:rPr>
                <w:rFonts w:asciiTheme="minorHAnsi" w:hAnsiTheme="minorHAnsi" w:cstheme="minorHAnsi"/>
              </w:rPr>
            </w:pPr>
            <w:r w:rsidRPr="00D80ED1">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4EEEAB90"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5389BC3"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7BC699F"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2DDFD2D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CD48CE7" w14:textId="77777777" w:rsidR="00140641" w:rsidRPr="00D80ED1" w:rsidRDefault="00140641" w:rsidP="00CA3B74">
            <w:pPr>
              <w:numPr>
                <w:ilvl w:val="0"/>
                <w:numId w:val="25"/>
              </w:numPr>
              <w:spacing w:line="240" w:lineRule="auto"/>
              <w:rPr>
                <w:rFonts w:asciiTheme="minorHAnsi" w:hAnsiTheme="minorHAnsi" w:cstheme="minorHAnsi"/>
              </w:rPr>
            </w:pPr>
            <w:r w:rsidRPr="00D80ED1">
              <w:rPr>
                <w:rFonts w:asciiTheme="minorHAnsi" w:hAnsiTheme="minorHAnsi" w:cstheme="minorHAnsi"/>
              </w:rPr>
              <w:t xml:space="preserve">Is the proposed bid price going to be </w:t>
            </w:r>
            <w:r w:rsidRPr="00D80ED1">
              <w:rPr>
                <w:rFonts w:asciiTheme="minorHAnsi" w:hAnsiTheme="minorHAnsi" w:cstheme="minorHAnsi"/>
                <w:b/>
              </w:rPr>
              <w:t>less than 40%</w:t>
            </w:r>
            <w:r w:rsidRPr="00D80ED1">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412E4991"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27C91CBD"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69604910"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0A80C09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EA753E5" w14:textId="77777777" w:rsidR="00140641" w:rsidRPr="00D80ED1" w:rsidRDefault="00140641" w:rsidP="00CA3B74">
            <w:pPr>
              <w:numPr>
                <w:ilvl w:val="0"/>
                <w:numId w:val="25"/>
              </w:numPr>
              <w:spacing w:line="240" w:lineRule="auto"/>
              <w:rPr>
                <w:rFonts w:asciiTheme="minorHAnsi" w:hAnsiTheme="minorHAnsi" w:cstheme="minorHAnsi"/>
              </w:rPr>
            </w:pPr>
            <w:r w:rsidRPr="00D80ED1">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744A6C54"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662AC155"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1147CC99"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3B5A487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68D40C" w14:textId="77777777" w:rsidR="00140641" w:rsidRPr="00D80ED1" w:rsidRDefault="00140641" w:rsidP="00CA3B74">
            <w:pPr>
              <w:numPr>
                <w:ilvl w:val="0"/>
                <w:numId w:val="25"/>
              </w:numPr>
              <w:spacing w:line="240" w:lineRule="auto"/>
              <w:rPr>
                <w:rFonts w:asciiTheme="minorHAnsi" w:hAnsiTheme="minorHAnsi" w:cstheme="minorHAnsi"/>
              </w:rPr>
            </w:pPr>
            <w:r w:rsidRPr="00D80ED1">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389B8183"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Yes</w:t>
            </w:r>
          </w:p>
        </w:tc>
        <w:tc>
          <w:tcPr>
            <w:tcW w:w="1205" w:type="dxa"/>
            <w:shd w:val="clear" w:color="auto" w:fill="auto"/>
            <w:vAlign w:val="center"/>
          </w:tcPr>
          <w:p w14:paraId="40C45E6C"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48673B49" w14:textId="77777777" w:rsidR="00140641" w:rsidRPr="00D80ED1" w:rsidRDefault="00140641" w:rsidP="00140641">
            <w:pPr>
              <w:ind w:left="301" w:hanging="301"/>
              <w:jc w:val="center"/>
              <w:rPr>
                <w:rFonts w:asciiTheme="minorHAnsi" w:hAnsiTheme="minorHAnsi" w:cstheme="minorHAnsi"/>
                <w:b/>
              </w:rPr>
            </w:pPr>
            <w:r w:rsidRPr="00D80ED1">
              <w:rPr>
                <w:rFonts w:asciiTheme="minorHAnsi" w:hAnsiTheme="minorHAnsi" w:cstheme="minorHAnsi"/>
                <w:bCs/>
              </w:rPr>
              <w:t>No</w:t>
            </w:r>
          </w:p>
        </w:tc>
      </w:tr>
      <w:tr w:rsidR="00140641" w:rsidRPr="00D80ED1" w14:paraId="0B3B6A4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9BF5F9" w14:textId="77777777" w:rsidR="00140641" w:rsidRPr="00D80ED1" w:rsidRDefault="00140641" w:rsidP="00CA3B74">
            <w:pPr>
              <w:numPr>
                <w:ilvl w:val="0"/>
                <w:numId w:val="25"/>
              </w:numPr>
              <w:spacing w:line="240" w:lineRule="auto"/>
              <w:rPr>
                <w:rFonts w:asciiTheme="minorHAnsi" w:hAnsiTheme="minorHAnsi" w:cstheme="minorHAnsi"/>
              </w:rPr>
            </w:pPr>
            <w:r w:rsidRPr="00D80ED1">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27381006"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2CCB835B"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167B1759"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1BF49CF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69016F" w14:textId="77777777" w:rsidR="00140641" w:rsidRPr="00D80ED1" w:rsidRDefault="00140641" w:rsidP="00CA3B74">
            <w:pPr>
              <w:numPr>
                <w:ilvl w:val="0"/>
                <w:numId w:val="25"/>
              </w:numPr>
              <w:spacing w:line="240" w:lineRule="auto"/>
              <w:rPr>
                <w:rFonts w:asciiTheme="minorHAnsi" w:hAnsiTheme="minorHAnsi" w:cstheme="minorHAnsi"/>
              </w:rPr>
            </w:pPr>
            <w:r w:rsidRPr="00D80ED1">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3468B86C"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077CA73"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7E9E5A21"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811091" w:rsidRPr="00D80ED1" w14:paraId="4A2A09B4"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2365A11" w14:textId="77777777" w:rsidR="00811091" w:rsidRPr="00D80ED1" w:rsidRDefault="00811091" w:rsidP="0071278B">
            <w:pPr>
              <w:rPr>
                <w:rFonts w:ascii="Calibri" w:hAnsi="Calibri" w:cs="Calibri"/>
                <w:b/>
                <w:color w:val="002060"/>
              </w:rPr>
            </w:pPr>
            <w:r w:rsidRPr="00D80ED1">
              <w:rPr>
                <w:rFonts w:asciiTheme="majorHAnsi" w:eastAsiaTheme="majorEastAsia" w:hAnsiTheme="majorHAnsi" w:cstheme="minorBidi"/>
                <w:b/>
                <w:iCs/>
                <w:color w:val="0E1B8D"/>
                <w:sz w:val="24"/>
                <w:szCs w:val="24"/>
                <w:lang w:val="en-GB"/>
              </w:rPr>
              <w:t>Operational Risk</w:t>
            </w:r>
            <w:r w:rsidRPr="00D80ED1">
              <w:rPr>
                <w:rFonts w:ascii="Calibri" w:hAnsi="Calibri" w:cs="Calibri"/>
                <w:b/>
                <w:color w:val="002060"/>
              </w:rPr>
              <w:t xml:space="preserve"> </w:t>
            </w:r>
          </w:p>
        </w:tc>
      </w:tr>
      <w:tr w:rsidR="00140641" w:rsidRPr="00D80ED1" w14:paraId="4263359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9C31BD3" w14:textId="77777777" w:rsidR="00140641" w:rsidRPr="00D80ED1" w:rsidRDefault="00140641" w:rsidP="00CA3B74">
            <w:pPr>
              <w:numPr>
                <w:ilvl w:val="0"/>
                <w:numId w:val="26"/>
              </w:numPr>
              <w:spacing w:line="240" w:lineRule="auto"/>
              <w:rPr>
                <w:rFonts w:asciiTheme="minorHAnsi" w:hAnsiTheme="minorHAnsi" w:cstheme="minorHAnsi"/>
              </w:rPr>
            </w:pPr>
            <w:r w:rsidRPr="00D80ED1">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5D0F5AE5"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11EFCF3"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0CDAD67D"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0A09F23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30B4322" w14:textId="77777777" w:rsidR="00140641" w:rsidRPr="00D80ED1" w:rsidRDefault="00140641" w:rsidP="00CA3B74">
            <w:pPr>
              <w:numPr>
                <w:ilvl w:val="0"/>
                <w:numId w:val="26"/>
              </w:numPr>
              <w:spacing w:line="240" w:lineRule="auto"/>
              <w:rPr>
                <w:rFonts w:asciiTheme="minorHAnsi" w:hAnsiTheme="minorHAnsi" w:cstheme="minorHAnsi"/>
              </w:rPr>
            </w:pPr>
            <w:r w:rsidRPr="00D80ED1">
              <w:rPr>
                <w:rFonts w:asciiTheme="minorHAnsi" w:hAnsiTheme="minorHAnsi" w:cstheme="minorHAnsi"/>
              </w:rPr>
              <w:t xml:space="preserve">Are your dependencies for logistics either fully under your own control </w:t>
            </w:r>
            <w:r w:rsidRPr="00D80ED1">
              <w:rPr>
                <w:rFonts w:asciiTheme="minorHAnsi" w:hAnsiTheme="minorHAnsi" w:cstheme="minorHAnsi"/>
                <w:b/>
              </w:rPr>
              <w:t>or</w:t>
            </w:r>
            <w:r w:rsidRPr="00D80ED1">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121B5D6D"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EDBCBA1"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111FBFB3"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35082E9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A9D3C89" w14:textId="77777777" w:rsidR="00140641" w:rsidRPr="00D80ED1" w:rsidRDefault="00140641" w:rsidP="00CA3B74">
            <w:pPr>
              <w:numPr>
                <w:ilvl w:val="0"/>
                <w:numId w:val="26"/>
              </w:numPr>
              <w:spacing w:line="240" w:lineRule="auto"/>
              <w:rPr>
                <w:rFonts w:asciiTheme="minorHAnsi" w:hAnsiTheme="minorHAnsi" w:cstheme="minorHAnsi"/>
              </w:rPr>
            </w:pPr>
            <w:r w:rsidRPr="00D80ED1">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3D281B7A"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46B2EAA4"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8E06ED1"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0235D89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5EFB7C3" w14:textId="77777777" w:rsidR="00140641" w:rsidRPr="00D80ED1" w:rsidRDefault="00140641" w:rsidP="00CA3B74">
            <w:pPr>
              <w:numPr>
                <w:ilvl w:val="0"/>
                <w:numId w:val="26"/>
              </w:numPr>
              <w:spacing w:line="240" w:lineRule="auto"/>
              <w:rPr>
                <w:rFonts w:asciiTheme="minorHAnsi" w:hAnsiTheme="minorHAnsi" w:cstheme="minorHAnsi"/>
              </w:rPr>
            </w:pPr>
            <w:r w:rsidRPr="00D80ED1">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28697F12"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723C9719"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197D97D0"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7BF3066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6C3AE8A" w14:textId="77777777" w:rsidR="00140641" w:rsidRPr="00D80ED1" w:rsidRDefault="00140641" w:rsidP="00CA3B74">
            <w:pPr>
              <w:numPr>
                <w:ilvl w:val="0"/>
                <w:numId w:val="26"/>
              </w:numPr>
              <w:spacing w:line="240" w:lineRule="auto"/>
              <w:rPr>
                <w:rFonts w:asciiTheme="minorHAnsi" w:hAnsiTheme="minorHAnsi" w:cstheme="minorHAnsi"/>
              </w:rPr>
            </w:pPr>
            <w:r w:rsidRPr="00D80ED1">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7C0BC41D"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6A6F9786"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614EDC8"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5C37613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492A62" w14:textId="77777777" w:rsidR="00140641" w:rsidRPr="00D80ED1" w:rsidRDefault="00140641" w:rsidP="00CA3B74">
            <w:pPr>
              <w:numPr>
                <w:ilvl w:val="0"/>
                <w:numId w:val="26"/>
              </w:numPr>
              <w:spacing w:line="240" w:lineRule="auto"/>
              <w:rPr>
                <w:rFonts w:asciiTheme="minorHAnsi" w:hAnsiTheme="minorHAnsi" w:cstheme="minorHAnsi"/>
              </w:rPr>
            </w:pPr>
            <w:r w:rsidRPr="00D80ED1">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52EBB569"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79B65BF"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F9B19BD"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769625E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3988677" w14:textId="77777777" w:rsidR="00140641" w:rsidRPr="00D80ED1" w:rsidRDefault="00140641" w:rsidP="00CA3B74">
            <w:pPr>
              <w:numPr>
                <w:ilvl w:val="0"/>
                <w:numId w:val="26"/>
              </w:numPr>
              <w:spacing w:line="240" w:lineRule="auto"/>
              <w:rPr>
                <w:rFonts w:asciiTheme="minorHAnsi" w:hAnsiTheme="minorHAnsi" w:cstheme="minorHAnsi"/>
              </w:rPr>
            </w:pPr>
            <w:r w:rsidRPr="00D80ED1">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1D6B7220"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E0608DF"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088F2549"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3A9823D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939EF14" w14:textId="77777777" w:rsidR="00140641" w:rsidRPr="00D80ED1" w:rsidRDefault="00140641" w:rsidP="00CA3B74">
            <w:pPr>
              <w:numPr>
                <w:ilvl w:val="0"/>
                <w:numId w:val="26"/>
              </w:numPr>
              <w:spacing w:line="240" w:lineRule="auto"/>
              <w:rPr>
                <w:rFonts w:asciiTheme="minorHAnsi" w:hAnsiTheme="minorHAnsi" w:cstheme="minorHAnsi"/>
              </w:rPr>
            </w:pPr>
            <w:r w:rsidRPr="00D80ED1">
              <w:rPr>
                <w:rFonts w:asciiTheme="minorHAnsi" w:hAnsiTheme="minorHAnsi" w:cstheme="minorHAnsi"/>
              </w:rPr>
              <w:lastRenderedPageBreak/>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3E95C761"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130EAA7C"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34AF0D25"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811091" w:rsidRPr="00D80ED1" w14:paraId="05B21751"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79A33841" w14:textId="77777777" w:rsidR="00811091" w:rsidRPr="00D80ED1" w:rsidRDefault="00811091" w:rsidP="0071278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 xml:space="preserve">Governance and Compliance Risk </w:t>
            </w:r>
          </w:p>
        </w:tc>
      </w:tr>
      <w:tr w:rsidR="00140641" w:rsidRPr="00D80ED1" w14:paraId="7EEBB4F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354217" w14:textId="77777777" w:rsidR="00140641" w:rsidRPr="00D80ED1" w:rsidRDefault="00140641" w:rsidP="00CA3B74">
            <w:pPr>
              <w:numPr>
                <w:ilvl w:val="0"/>
                <w:numId w:val="27"/>
              </w:numPr>
              <w:spacing w:line="240" w:lineRule="auto"/>
              <w:rPr>
                <w:rFonts w:asciiTheme="minorHAnsi" w:hAnsiTheme="minorHAnsi" w:cstheme="minorHAnsi"/>
              </w:rPr>
            </w:pPr>
            <w:r w:rsidRPr="00D80ED1">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423520A8"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0B329EA2"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2FFC58E9"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52F30F3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38B3FA7" w14:textId="77777777" w:rsidR="00140641" w:rsidRPr="00D80ED1" w:rsidRDefault="00140641" w:rsidP="00CA3B74">
            <w:pPr>
              <w:numPr>
                <w:ilvl w:val="0"/>
                <w:numId w:val="27"/>
              </w:numPr>
              <w:spacing w:line="240" w:lineRule="auto"/>
              <w:rPr>
                <w:rFonts w:asciiTheme="minorHAnsi" w:hAnsiTheme="minorHAnsi" w:cstheme="minorHAnsi"/>
              </w:rPr>
            </w:pPr>
            <w:r w:rsidRPr="00D80ED1">
              <w:rPr>
                <w:rFonts w:asciiTheme="minorHAnsi" w:hAnsiTheme="minorHAnsi" w:cstheme="minorHAnsi"/>
              </w:rPr>
              <w:t>Do you have the appropriate governance frameworks (</w:t>
            </w:r>
            <w:proofErr w:type="spellStart"/>
            <w:r w:rsidRPr="00D80ED1">
              <w:rPr>
                <w:rFonts w:asciiTheme="minorHAnsi" w:hAnsiTheme="minorHAnsi" w:cstheme="minorHAnsi"/>
              </w:rPr>
              <w:t>Cobit</w:t>
            </w:r>
            <w:proofErr w:type="spellEnd"/>
            <w:r w:rsidRPr="00D80ED1">
              <w:rPr>
                <w:rFonts w:asciiTheme="minorHAnsi" w:hAnsiTheme="minorHAnsi" w:cstheme="minorHAnsi"/>
              </w:rPr>
              <w:t>, ITIL, King) in place with due monitoring against set standards?</w:t>
            </w:r>
          </w:p>
        </w:tc>
        <w:tc>
          <w:tcPr>
            <w:tcW w:w="983" w:type="dxa"/>
            <w:tcBorders>
              <w:left w:val="single" w:sz="4" w:space="0" w:color="4F81BD"/>
            </w:tcBorders>
            <w:shd w:val="clear" w:color="auto" w:fill="auto"/>
            <w:vAlign w:val="center"/>
          </w:tcPr>
          <w:p w14:paraId="0015B952"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5C73357C"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4AD7C6D1"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163BE5C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19AF81C" w14:textId="77777777" w:rsidR="00140641" w:rsidRPr="00D80ED1" w:rsidRDefault="00140641" w:rsidP="00CA3B74">
            <w:pPr>
              <w:numPr>
                <w:ilvl w:val="0"/>
                <w:numId w:val="27"/>
              </w:numPr>
              <w:spacing w:line="240" w:lineRule="auto"/>
              <w:rPr>
                <w:rFonts w:asciiTheme="minorHAnsi" w:hAnsiTheme="minorHAnsi" w:cstheme="minorHAnsi"/>
              </w:rPr>
            </w:pPr>
            <w:r w:rsidRPr="00D80ED1">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412D292E"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7C91AFD6"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7C1394AF"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0C561F7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EBB66D" w14:textId="77777777" w:rsidR="00140641" w:rsidRPr="00D80ED1" w:rsidRDefault="00140641" w:rsidP="00CA3B74">
            <w:pPr>
              <w:numPr>
                <w:ilvl w:val="0"/>
                <w:numId w:val="27"/>
              </w:numPr>
              <w:spacing w:line="240" w:lineRule="auto"/>
              <w:rPr>
                <w:rFonts w:asciiTheme="minorHAnsi" w:hAnsiTheme="minorHAnsi" w:cstheme="minorHAnsi"/>
              </w:rPr>
            </w:pPr>
            <w:r w:rsidRPr="00D80ED1">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77C23BFA"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7183D17D"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6908A95C"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4371D40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F02DBEB" w14:textId="77777777" w:rsidR="00140641" w:rsidRPr="00D80ED1" w:rsidRDefault="00140641" w:rsidP="00CA3B74">
            <w:pPr>
              <w:numPr>
                <w:ilvl w:val="0"/>
                <w:numId w:val="27"/>
              </w:numPr>
              <w:spacing w:line="240" w:lineRule="auto"/>
              <w:rPr>
                <w:rFonts w:asciiTheme="minorHAnsi" w:hAnsiTheme="minorHAnsi" w:cstheme="minorHAnsi"/>
              </w:rPr>
            </w:pPr>
            <w:r w:rsidRPr="00D80ED1">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0BBBBA97"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BF1DBC4"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4888CEC9"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5C734B5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0DFF6AD" w14:textId="77777777" w:rsidR="00140641" w:rsidRPr="00D80ED1" w:rsidRDefault="00140641" w:rsidP="00CA3B74">
            <w:pPr>
              <w:numPr>
                <w:ilvl w:val="0"/>
                <w:numId w:val="27"/>
              </w:numPr>
              <w:spacing w:line="240" w:lineRule="auto"/>
              <w:rPr>
                <w:rFonts w:asciiTheme="minorHAnsi" w:hAnsiTheme="minorHAnsi" w:cstheme="minorHAnsi"/>
              </w:rPr>
            </w:pPr>
            <w:r w:rsidRPr="00D80ED1">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2B06EE11"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43E7C3E4"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2D52CC45"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811091" w:rsidRPr="00D80ED1" w14:paraId="69748753"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4E1DD4AB" w14:textId="77777777" w:rsidR="00811091" w:rsidRPr="00D80ED1" w:rsidRDefault="00811091" w:rsidP="0071278B">
            <w:pPr>
              <w:rPr>
                <w:rFonts w:ascii="Calibri" w:hAnsi="Calibri" w:cs="Calibri"/>
                <w:b/>
                <w:color w:val="002060"/>
              </w:rPr>
            </w:pPr>
            <w:r w:rsidRPr="00D80ED1">
              <w:rPr>
                <w:rFonts w:asciiTheme="majorHAnsi" w:eastAsiaTheme="majorEastAsia" w:hAnsiTheme="majorHAnsi" w:cstheme="minorBidi"/>
                <w:b/>
                <w:iCs/>
                <w:color w:val="0E1B8D"/>
                <w:sz w:val="24"/>
                <w:szCs w:val="24"/>
                <w:lang w:val="en-GB"/>
              </w:rPr>
              <w:t>Information Security and Privacy Risk</w:t>
            </w:r>
          </w:p>
        </w:tc>
      </w:tr>
      <w:tr w:rsidR="00140641" w:rsidRPr="00D80ED1" w14:paraId="77D7E50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67867E0" w14:textId="77777777" w:rsidR="00140641" w:rsidRPr="00D80ED1" w:rsidRDefault="00140641" w:rsidP="00CA3B74">
            <w:pPr>
              <w:numPr>
                <w:ilvl w:val="0"/>
                <w:numId w:val="28"/>
              </w:numPr>
              <w:spacing w:line="240" w:lineRule="auto"/>
              <w:rPr>
                <w:rFonts w:asciiTheme="minorHAnsi" w:hAnsiTheme="minorHAnsi" w:cstheme="minorHAnsi"/>
              </w:rPr>
            </w:pPr>
            <w:r w:rsidRPr="00D80ED1">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4435C55B"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5DE10AC0"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1D6647A9"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7FBC4CA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07B0894" w14:textId="77777777" w:rsidR="00140641" w:rsidRPr="00D80ED1" w:rsidRDefault="00140641" w:rsidP="00CA3B74">
            <w:pPr>
              <w:numPr>
                <w:ilvl w:val="0"/>
                <w:numId w:val="28"/>
              </w:numPr>
              <w:spacing w:line="240" w:lineRule="auto"/>
              <w:rPr>
                <w:rFonts w:asciiTheme="minorHAnsi" w:hAnsiTheme="minorHAnsi" w:cstheme="minorHAnsi"/>
              </w:rPr>
            </w:pPr>
            <w:r w:rsidRPr="00D80ED1">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7B04DC1F"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047D809C"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DBB9126"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319613D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5D56115" w14:textId="77777777" w:rsidR="00140641" w:rsidRPr="00D80ED1" w:rsidRDefault="00140641" w:rsidP="00CA3B74">
            <w:pPr>
              <w:numPr>
                <w:ilvl w:val="0"/>
                <w:numId w:val="28"/>
              </w:numPr>
              <w:spacing w:line="240" w:lineRule="auto"/>
              <w:rPr>
                <w:rFonts w:asciiTheme="minorHAnsi" w:hAnsiTheme="minorHAnsi" w:cstheme="minorHAnsi"/>
              </w:rPr>
            </w:pPr>
            <w:r w:rsidRPr="00D80ED1">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15FA484F"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DB4C4E8"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AF2D9B0"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458D8CF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585312B" w14:textId="77777777" w:rsidR="00140641" w:rsidRPr="00D80ED1" w:rsidRDefault="00140641" w:rsidP="00CA3B74">
            <w:pPr>
              <w:numPr>
                <w:ilvl w:val="0"/>
                <w:numId w:val="28"/>
              </w:numPr>
              <w:spacing w:line="240" w:lineRule="auto"/>
              <w:rPr>
                <w:rFonts w:asciiTheme="minorHAnsi" w:hAnsiTheme="minorHAnsi" w:cstheme="minorHAnsi"/>
              </w:rPr>
            </w:pPr>
            <w:r w:rsidRPr="00D80ED1">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41BC32AF"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6BF14B46"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22E1A542"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5C6826D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65140D" w14:textId="77777777" w:rsidR="00140641" w:rsidRPr="00D80ED1" w:rsidRDefault="00140641" w:rsidP="00CA3B74">
            <w:pPr>
              <w:numPr>
                <w:ilvl w:val="0"/>
                <w:numId w:val="28"/>
              </w:numPr>
              <w:spacing w:line="240" w:lineRule="auto"/>
              <w:rPr>
                <w:rFonts w:asciiTheme="minorHAnsi" w:hAnsiTheme="minorHAnsi" w:cstheme="minorHAnsi"/>
              </w:rPr>
            </w:pPr>
            <w:r w:rsidRPr="00D80ED1">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5ABF2564"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720A5207"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10F9DB8B"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25857DB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2A784B7" w14:textId="77777777" w:rsidR="00140641" w:rsidRPr="00D80ED1" w:rsidRDefault="00140641" w:rsidP="00CA3B74">
            <w:pPr>
              <w:numPr>
                <w:ilvl w:val="0"/>
                <w:numId w:val="28"/>
              </w:numPr>
              <w:spacing w:line="240" w:lineRule="auto"/>
              <w:rPr>
                <w:rFonts w:asciiTheme="minorHAnsi" w:hAnsiTheme="minorHAnsi" w:cstheme="minorHAnsi"/>
              </w:rPr>
            </w:pPr>
            <w:r w:rsidRPr="00D80ED1">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0F9B1C34"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4C95A173"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235F9936"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2A80C74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33B74F" w14:textId="77777777" w:rsidR="00140641" w:rsidRPr="00D80ED1" w:rsidRDefault="00140641" w:rsidP="00CA3B74">
            <w:pPr>
              <w:numPr>
                <w:ilvl w:val="0"/>
                <w:numId w:val="28"/>
              </w:numPr>
              <w:spacing w:line="240" w:lineRule="auto"/>
              <w:rPr>
                <w:rFonts w:asciiTheme="minorHAnsi" w:hAnsiTheme="minorHAnsi" w:cstheme="minorHAnsi"/>
              </w:rPr>
            </w:pPr>
            <w:r w:rsidRPr="00D80ED1">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140C1A88"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2F629C2A"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Partially</w:t>
            </w:r>
          </w:p>
        </w:tc>
        <w:tc>
          <w:tcPr>
            <w:tcW w:w="1386" w:type="dxa"/>
            <w:shd w:val="clear" w:color="auto" w:fill="auto"/>
            <w:vAlign w:val="center"/>
          </w:tcPr>
          <w:p w14:paraId="750DB90B"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811091" w:rsidRPr="00D80ED1" w14:paraId="4BBB27DF"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96967AD" w14:textId="77777777" w:rsidR="00811091" w:rsidRPr="00D80ED1" w:rsidRDefault="00811091" w:rsidP="0071278B">
            <w:pPr>
              <w:rPr>
                <w:rFonts w:ascii="Calibri" w:hAnsi="Calibri" w:cs="Calibri"/>
                <w:b/>
                <w:color w:val="002060"/>
              </w:rPr>
            </w:pPr>
            <w:r w:rsidRPr="00D80ED1">
              <w:rPr>
                <w:rFonts w:asciiTheme="majorHAnsi" w:eastAsiaTheme="majorEastAsia" w:hAnsiTheme="majorHAnsi" w:cstheme="minorBidi"/>
                <w:b/>
                <w:iCs/>
                <w:color w:val="0E1B8D"/>
                <w:sz w:val="24"/>
                <w:szCs w:val="24"/>
                <w:lang w:val="en-GB"/>
              </w:rPr>
              <w:t>Reputational Risk</w:t>
            </w:r>
            <w:r w:rsidRPr="00D80ED1">
              <w:rPr>
                <w:rFonts w:ascii="Calibri" w:hAnsi="Calibri" w:cs="Calibri"/>
                <w:b/>
                <w:color w:val="002060"/>
              </w:rPr>
              <w:t xml:space="preserve"> </w:t>
            </w:r>
          </w:p>
        </w:tc>
      </w:tr>
      <w:tr w:rsidR="00140641" w:rsidRPr="00D80ED1" w14:paraId="5B71F83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5F56F8D" w14:textId="77777777" w:rsidR="00140641" w:rsidRPr="00D80ED1" w:rsidRDefault="00140641" w:rsidP="00CA3B74">
            <w:pPr>
              <w:numPr>
                <w:ilvl w:val="0"/>
                <w:numId w:val="29"/>
              </w:numPr>
              <w:spacing w:line="240" w:lineRule="auto"/>
              <w:rPr>
                <w:rFonts w:asciiTheme="minorHAnsi" w:hAnsiTheme="minorHAnsi" w:cstheme="minorHAnsi"/>
              </w:rPr>
            </w:pPr>
            <w:r w:rsidRPr="00D80ED1">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13C55063"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13A9A97A"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6ED77A0B"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6471E77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E4B8E46" w14:textId="77777777" w:rsidR="00140641" w:rsidRPr="00D80ED1" w:rsidRDefault="00140641" w:rsidP="00CA3B74">
            <w:pPr>
              <w:numPr>
                <w:ilvl w:val="0"/>
                <w:numId w:val="29"/>
              </w:numPr>
              <w:spacing w:line="240" w:lineRule="auto"/>
              <w:rPr>
                <w:rFonts w:asciiTheme="minorHAnsi" w:hAnsiTheme="minorHAnsi" w:cstheme="minorHAnsi"/>
              </w:rPr>
            </w:pPr>
            <w:r w:rsidRPr="00D80ED1">
              <w:rPr>
                <w:rFonts w:asciiTheme="minorHAnsi" w:hAnsiTheme="minorHAnsi" w:cstheme="minorHAnsi"/>
              </w:rPr>
              <w:lastRenderedPageBreak/>
              <w:t xml:space="preserve">Please confirm that neither the company, nor any of its directors has been named in any corruption scandal (choose “Yes” to confirm </w:t>
            </w:r>
            <w:r w:rsidRPr="00D80ED1">
              <w:rPr>
                <w:rFonts w:asciiTheme="minorHAnsi" w:hAnsiTheme="minorHAnsi" w:cstheme="minorHAnsi"/>
                <w:b/>
              </w:rPr>
              <w:t>not being named</w:t>
            </w:r>
            <w:r w:rsidRPr="00D80ED1">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739DF3C9" w14:textId="77777777" w:rsidR="00140641" w:rsidRPr="00D80ED1" w:rsidRDefault="00140641" w:rsidP="00E860B3">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0D9E567E"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0E68C59E"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00EAD99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0C96207" w14:textId="77777777" w:rsidR="00140641" w:rsidRPr="00D80ED1" w:rsidRDefault="00140641" w:rsidP="00CA3B74">
            <w:pPr>
              <w:numPr>
                <w:ilvl w:val="0"/>
                <w:numId w:val="29"/>
              </w:numPr>
              <w:spacing w:line="240" w:lineRule="auto"/>
              <w:rPr>
                <w:rFonts w:asciiTheme="minorHAnsi" w:hAnsiTheme="minorHAnsi" w:cstheme="minorHAnsi"/>
              </w:rPr>
            </w:pPr>
            <w:r w:rsidRPr="00D80ED1">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48C256F2"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628E68CA"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0C5701C0"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2391ECC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CAA9AEC" w14:textId="77777777" w:rsidR="00140641" w:rsidRPr="00D80ED1" w:rsidRDefault="00140641" w:rsidP="00CA3B74">
            <w:pPr>
              <w:numPr>
                <w:ilvl w:val="0"/>
                <w:numId w:val="29"/>
              </w:numPr>
              <w:spacing w:line="240" w:lineRule="auto"/>
              <w:rPr>
                <w:rFonts w:asciiTheme="minorHAnsi" w:hAnsiTheme="minorHAnsi" w:cstheme="minorHAnsi"/>
              </w:rPr>
            </w:pPr>
            <w:r w:rsidRPr="00D80ED1">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48062F7E"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058DF53"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5C7C31DE"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0F26150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034C9E2" w14:textId="77777777" w:rsidR="00140641" w:rsidRPr="00D80ED1" w:rsidRDefault="00140641" w:rsidP="00CA3B74">
            <w:pPr>
              <w:numPr>
                <w:ilvl w:val="0"/>
                <w:numId w:val="29"/>
              </w:numPr>
              <w:spacing w:line="240" w:lineRule="auto"/>
              <w:rPr>
                <w:rFonts w:asciiTheme="minorHAnsi" w:hAnsiTheme="minorHAnsi" w:cstheme="minorHAnsi"/>
              </w:rPr>
            </w:pPr>
            <w:r w:rsidRPr="00D80ED1">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7431C328"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3418D07D"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37032819"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r w:rsidR="00140641" w:rsidRPr="00D80ED1" w14:paraId="38BA315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300C3F8" w14:textId="77777777" w:rsidR="00140641" w:rsidRPr="00D80ED1" w:rsidRDefault="00140641" w:rsidP="00CA3B74">
            <w:pPr>
              <w:numPr>
                <w:ilvl w:val="0"/>
                <w:numId w:val="29"/>
              </w:numPr>
              <w:spacing w:line="240" w:lineRule="auto"/>
              <w:rPr>
                <w:rFonts w:asciiTheme="minorHAnsi" w:hAnsiTheme="minorHAnsi" w:cstheme="minorHAnsi"/>
              </w:rPr>
            </w:pPr>
            <w:r w:rsidRPr="00D80ED1">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0F6ADD8F"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Yes</w:t>
            </w:r>
          </w:p>
        </w:tc>
        <w:tc>
          <w:tcPr>
            <w:tcW w:w="1205" w:type="dxa"/>
            <w:shd w:val="clear" w:color="auto" w:fill="auto"/>
            <w:vAlign w:val="center"/>
          </w:tcPr>
          <w:p w14:paraId="11C26FF9" w14:textId="77777777" w:rsidR="00140641" w:rsidRPr="00D80ED1" w:rsidRDefault="00140641" w:rsidP="00140641">
            <w:pPr>
              <w:ind w:left="406" w:hanging="406"/>
              <w:jc w:val="center"/>
              <w:rPr>
                <w:rFonts w:asciiTheme="minorHAnsi" w:hAnsiTheme="minorHAnsi" w:cstheme="minorHAnsi"/>
                <w:b/>
              </w:rPr>
            </w:pPr>
            <w:r w:rsidRPr="00D80ED1">
              <w:rPr>
                <w:rFonts w:asciiTheme="minorHAnsi" w:hAnsiTheme="minorHAnsi" w:cstheme="minorHAnsi"/>
                <w:bCs/>
              </w:rPr>
              <w:t>Partially</w:t>
            </w:r>
          </w:p>
        </w:tc>
        <w:tc>
          <w:tcPr>
            <w:tcW w:w="1386" w:type="dxa"/>
            <w:shd w:val="clear" w:color="auto" w:fill="auto"/>
            <w:vAlign w:val="center"/>
          </w:tcPr>
          <w:p w14:paraId="6B4E5FB2" w14:textId="77777777" w:rsidR="00140641" w:rsidRPr="00D80ED1" w:rsidRDefault="00140641" w:rsidP="00140641">
            <w:pPr>
              <w:ind w:left="406" w:hanging="406"/>
              <w:jc w:val="center"/>
              <w:rPr>
                <w:rFonts w:asciiTheme="minorHAnsi" w:hAnsiTheme="minorHAnsi" w:cstheme="minorHAnsi"/>
                <w:b/>
                <w:bCs/>
              </w:rPr>
            </w:pPr>
            <w:r w:rsidRPr="00D80ED1">
              <w:rPr>
                <w:rFonts w:asciiTheme="minorHAnsi" w:hAnsiTheme="minorHAnsi" w:cstheme="minorHAnsi"/>
                <w:bCs/>
              </w:rPr>
              <w:t>No</w:t>
            </w:r>
          </w:p>
        </w:tc>
      </w:tr>
    </w:tbl>
    <w:p w14:paraId="5A04A6CF" w14:textId="77777777" w:rsidR="00811091" w:rsidRPr="00D80ED1" w:rsidRDefault="00811091" w:rsidP="00811091">
      <w:pPr>
        <w:rPr>
          <w:rFonts w:ascii="Calibri" w:hAnsi="Calibri" w:cs="Calibri"/>
        </w:rPr>
      </w:pPr>
    </w:p>
    <w:p w14:paraId="7F802DDC" w14:textId="77777777" w:rsidR="00811091" w:rsidRPr="00D80ED1" w:rsidRDefault="00686F5B" w:rsidP="00140641">
      <w:pPr>
        <w:pStyle w:val="Heading2"/>
      </w:pPr>
      <w:r w:rsidRPr="00D80ED1">
        <w:tab/>
      </w:r>
      <w:bookmarkStart w:id="241" w:name="_Toc148989277"/>
      <w:bookmarkStart w:id="242" w:name="_Toc158310198"/>
      <w:r w:rsidR="00811091" w:rsidRPr="00D80ED1">
        <w:t>T</w:t>
      </w:r>
      <w:r w:rsidR="008078EF" w:rsidRPr="00D80ED1">
        <w:t>hird Party Risk Management Declaration</w:t>
      </w:r>
      <w:bookmarkEnd w:id="241"/>
      <w:bookmarkEnd w:id="242"/>
    </w:p>
    <w:p w14:paraId="736C48E1" w14:textId="77777777" w:rsidR="00811091" w:rsidRPr="00D80ED1" w:rsidRDefault="00811091" w:rsidP="00CA3B74">
      <w:pPr>
        <w:numPr>
          <w:ilvl w:val="1"/>
          <w:numId w:val="39"/>
        </w:numPr>
        <w:spacing w:line="240" w:lineRule="auto"/>
        <w:rPr>
          <w:rFonts w:ascii="Calibri" w:hAnsi="Calibri" w:cs="Calibri"/>
        </w:rPr>
      </w:pPr>
      <w:r w:rsidRPr="00D80ED1">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86F5B" w:rsidRPr="00D80ED1" w14:paraId="75F2F77D" w14:textId="77777777" w:rsidTr="00686F5B">
        <w:trPr>
          <w:tblHeader/>
        </w:trPr>
        <w:tc>
          <w:tcPr>
            <w:tcW w:w="5240" w:type="dxa"/>
            <w:tcBorders>
              <w:bottom w:val="single" w:sz="4" w:space="0" w:color="4F81BD"/>
            </w:tcBorders>
            <w:shd w:val="clear" w:color="auto" w:fill="DBE5F1"/>
          </w:tcPr>
          <w:p w14:paraId="1C34D89A" w14:textId="77777777" w:rsidR="00686F5B" w:rsidRPr="00D80ED1" w:rsidRDefault="00686F5B" w:rsidP="00686F5B">
            <w:pP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S</w:t>
            </w:r>
            <w:r w:rsidR="00140641" w:rsidRPr="00D80ED1">
              <w:rPr>
                <w:rFonts w:asciiTheme="majorHAnsi" w:eastAsiaTheme="majorEastAsia" w:hAnsiTheme="majorHAnsi" w:cstheme="minorBidi"/>
                <w:b/>
                <w:iCs/>
                <w:color w:val="0E1B8D"/>
                <w:sz w:val="24"/>
                <w:szCs w:val="24"/>
                <w:lang w:val="en-GB"/>
              </w:rPr>
              <w:t>tatement of Declaration</w:t>
            </w:r>
            <w:r w:rsidRPr="00D80ED1">
              <w:rPr>
                <w:rFonts w:asciiTheme="majorHAnsi" w:eastAsiaTheme="majorEastAsia" w:hAnsiTheme="majorHAnsi" w:cstheme="minorBidi"/>
                <w:b/>
                <w:iCs/>
                <w:color w:val="0E1B8D"/>
                <w:sz w:val="24"/>
                <w:szCs w:val="24"/>
                <w:lang w:val="en-GB"/>
              </w:rPr>
              <w:t xml:space="preserve">  </w:t>
            </w:r>
          </w:p>
        </w:tc>
        <w:tc>
          <w:tcPr>
            <w:tcW w:w="2410" w:type="dxa"/>
            <w:tcBorders>
              <w:bottom w:val="single" w:sz="4" w:space="0" w:color="4F81BD"/>
            </w:tcBorders>
            <w:shd w:val="clear" w:color="auto" w:fill="DBE5F1"/>
          </w:tcPr>
          <w:p w14:paraId="32663EF9" w14:textId="77777777" w:rsidR="00686F5B" w:rsidRPr="00D80ED1" w:rsidRDefault="00686F5B" w:rsidP="00686F5B">
            <w:pPr>
              <w:jc w:val="cente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A</w:t>
            </w:r>
            <w:r w:rsidR="00140641" w:rsidRPr="00D80ED1">
              <w:rPr>
                <w:rFonts w:asciiTheme="majorHAnsi" w:eastAsiaTheme="majorEastAsia" w:hAnsiTheme="majorHAnsi" w:cstheme="minorBidi"/>
                <w:b/>
                <w:iCs/>
                <w:color w:val="0E1B8D"/>
                <w:sz w:val="24"/>
                <w:szCs w:val="24"/>
                <w:lang w:val="en-GB"/>
              </w:rPr>
              <w:t>ccept and Confirm</w:t>
            </w:r>
          </w:p>
          <w:p w14:paraId="178AA4AF" w14:textId="77777777" w:rsidR="00686F5B" w:rsidRPr="00D80ED1" w:rsidRDefault="00686F5B" w:rsidP="00686F5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3CDC9954" w14:textId="77777777" w:rsidR="00686F5B" w:rsidRPr="00D80ED1" w:rsidRDefault="00686F5B" w:rsidP="00686F5B">
            <w:pPr>
              <w:jc w:val="cente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D</w:t>
            </w:r>
            <w:r w:rsidR="00140641" w:rsidRPr="00D80ED1">
              <w:rPr>
                <w:rFonts w:asciiTheme="majorHAnsi" w:eastAsiaTheme="majorEastAsia" w:hAnsiTheme="majorHAnsi" w:cstheme="minorBidi"/>
                <w:b/>
                <w:iCs/>
                <w:color w:val="0E1B8D"/>
                <w:sz w:val="24"/>
                <w:szCs w:val="24"/>
                <w:lang w:val="en-GB"/>
              </w:rPr>
              <w:t>o not accept and Confirm</w:t>
            </w:r>
          </w:p>
        </w:tc>
      </w:tr>
      <w:tr w:rsidR="00686F5B" w:rsidRPr="00D80ED1" w14:paraId="05D178EE"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50D7DA9" w14:textId="77777777" w:rsidR="00686F5B" w:rsidRPr="00D80ED1" w:rsidRDefault="00686F5B" w:rsidP="00CA3B74">
            <w:pPr>
              <w:numPr>
                <w:ilvl w:val="0"/>
                <w:numId w:val="31"/>
              </w:numPr>
              <w:spacing w:line="240" w:lineRule="auto"/>
              <w:jc w:val="left"/>
              <w:rPr>
                <w:rFonts w:asciiTheme="minorHAnsi" w:hAnsiTheme="minorHAnsi" w:cstheme="minorHAnsi"/>
                <w:bCs/>
              </w:rPr>
            </w:pPr>
            <w:r w:rsidRPr="00D80ED1">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719A6A9F" w14:textId="77777777" w:rsidR="00686F5B" w:rsidRPr="00D80ED1" w:rsidRDefault="00686F5B" w:rsidP="00686F5B">
            <w:pPr>
              <w:ind w:left="301" w:hanging="301"/>
              <w:jc w:val="center"/>
              <w:rPr>
                <w:rFonts w:ascii="Calibri" w:hAnsi="Calibri" w:cs="Calibri"/>
                <w:b/>
                <w:sz w:val="20"/>
              </w:rPr>
            </w:pPr>
          </w:p>
          <w:p w14:paraId="4BF958BC" w14:textId="77777777" w:rsidR="00686F5B" w:rsidRPr="00D80ED1" w:rsidRDefault="00686F5B" w:rsidP="00686F5B">
            <w:pPr>
              <w:ind w:left="301" w:hanging="301"/>
              <w:jc w:val="center"/>
              <w:rPr>
                <w:rFonts w:ascii="Calibri" w:hAnsi="Calibri" w:cs="Calibri"/>
                <w:b/>
                <w:sz w:val="20"/>
              </w:rPr>
            </w:pPr>
          </w:p>
        </w:tc>
        <w:tc>
          <w:tcPr>
            <w:tcW w:w="1843" w:type="dxa"/>
            <w:shd w:val="clear" w:color="auto" w:fill="auto"/>
          </w:tcPr>
          <w:p w14:paraId="37CE119E" w14:textId="77777777" w:rsidR="00686F5B" w:rsidRPr="00D80ED1" w:rsidRDefault="00686F5B" w:rsidP="00686F5B">
            <w:pPr>
              <w:ind w:left="301" w:hanging="301"/>
              <w:jc w:val="center"/>
              <w:rPr>
                <w:rFonts w:ascii="Calibri" w:hAnsi="Calibri" w:cs="Calibri"/>
                <w:b/>
                <w:sz w:val="20"/>
              </w:rPr>
            </w:pPr>
          </w:p>
          <w:p w14:paraId="7786B4C2" w14:textId="77777777" w:rsidR="00686F5B" w:rsidRPr="00D80ED1" w:rsidRDefault="00686F5B" w:rsidP="00686F5B">
            <w:pPr>
              <w:rPr>
                <w:rFonts w:ascii="Calibri" w:hAnsi="Calibri" w:cs="Calibri"/>
                <w:color w:val="FF0000"/>
              </w:rPr>
            </w:pPr>
          </w:p>
        </w:tc>
      </w:tr>
      <w:tr w:rsidR="00686F5B" w:rsidRPr="00D80ED1" w14:paraId="6DFBC206"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5018FF14" w14:textId="77777777" w:rsidR="00686F5B" w:rsidRPr="00D80ED1" w:rsidRDefault="00686F5B" w:rsidP="00CA3B74">
            <w:pPr>
              <w:numPr>
                <w:ilvl w:val="0"/>
                <w:numId w:val="31"/>
              </w:numPr>
              <w:spacing w:line="240" w:lineRule="auto"/>
              <w:jc w:val="left"/>
              <w:rPr>
                <w:rFonts w:asciiTheme="minorHAnsi" w:hAnsiTheme="minorHAnsi" w:cstheme="minorHAnsi"/>
              </w:rPr>
            </w:pPr>
            <w:r w:rsidRPr="00D80ED1">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69FE7A14" w14:textId="77777777" w:rsidR="00686F5B" w:rsidRPr="00D80ED1" w:rsidRDefault="00686F5B" w:rsidP="00686F5B">
            <w:pPr>
              <w:ind w:left="301" w:hanging="301"/>
              <w:jc w:val="center"/>
              <w:rPr>
                <w:rFonts w:ascii="Calibri" w:hAnsi="Calibri" w:cs="Calibri"/>
                <w:b/>
                <w:sz w:val="20"/>
              </w:rPr>
            </w:pPr>
          </w:p>
        </w:tc>
        <w:tc>
          <w:tcPr>
            <w:tcW w:w="1843" w:type="dxa"/>
            <w:shd w:val="clear" w:color="auto" w:fill="auto"/>
          </w:tcPr>
          <w:p w14:paraId="629E4CF8" w14:textId="77777777" w:rsidR="00686F5B" w:rsidRPr="00D80ED1" w:rsidRDefault="00686F5B" w:rsidP="00686F5B">
            <w:pPr>
              <w:ind w:left="301" w:hanging="301"/>
              <w:jc w:val="center"/>
              <w:rPr>
                <w:rFonts w:ascii="Calibri" w:hAnsi="Calibri" w:cs="Calibri"/>
                <w:b/>
                <w:sz w:val="20"/>
              </w:rPr>
            </w:pPr>
          </w:p>
        </w:tc>
      </w:tr>
    </w:tbl>
    <w:p w14:paraId="6E4F4AA6" w14:textId="77777777" w:rsidR="00811091" w:rsidRPr="00D80ED1" w:rsidRDefault="00811091" w:rsidP="00811091">
      <w:pPr>
        <w:rPr>
          <w:rFonts w:ascii="Calibri" w:hAnsi="Calibri" w:cs="Calibri"/>
        </w:rPr>
      </w:pPr>
    </w:p>
    <w:p w14:paraId="72EFC6DA" w14:textId="77777777" w:rsidR="00811091" w:rsidRPr="00D80ED1" w:rsidRDefault="00811091" w:rsidP="00811091">
      <w:pPr>
        <w:rPr>
          <w:rFonts w:ascii="Calibri" w:hAnsi="Calibri" w:cs="Calibri"/>
        </w:rPr>
      </w:pPr>
    </w:p>
    <w:p w14:paraId="73AC7F78" w14:textId="0AED88BC" w:rsidR="00811091" w:rsidRPr="00E860B3" w:rsidRDefault="003B71D0" w:rsidP="00E860B3">
      <w:pPr>
        <w:rPr>
          <w:b/>
          <w:bCs/>
        </w:rPr>
      </w:pPr>
      <w:bookmarkStart w:id="243" w:name="_Toc148989278"/>
      <w:r>
        <w:rPr>
          <w:b/>
          <w:bCs/>
        </w:rPr>
        <w:t>6.3.1</w:t>
      </w:r>
      <w:r>
        <w:rPr>
          <w:b/>
          <w:bCs/>
        </w:rPr>
        <w:tab/>
      </w:r>
      <w:r w:rsidR="00811091" w:rsidRPr="00E860B3">
        <w:rPr>
          <w:b/>
          <w:bCs/>
        </w:rPr>
        <w:t>D</w:t>
      </w:r>
      <w:r w:rsidR="00140641" w:rsidRPr="00E860B3">
        <w:rPr>
          <w:b/>
          <w:bCs/>
        </w:rPr>
        <w:t>eclaration of Acceptance</w:t>
      </w:r>
      <w:bookmarkEnd w:id="243"/>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6"/>
        <w:gridCol w:w="1769"/>
        <w:gridCol w:w="1843"/>
      </w:tblGrid>
      <w:tr w:rsidR="00811091" w:rsidRPr="00D80ED1" w14:paraId="6DE53964" w14:textId="77777777" w:rsidTr="00686F5B">
        <w:tc>
          <w:tcPr>
            <w:tcW w:w="3099" w:type="pct"/>
            <w:shd w:val="clear" w:color="auto" w:fill="C6D9F1"/>
          </w:tcPr>
          <w:p w14:paraId="3BA31C8C" w14:textId="77777777" w:rsidR="00811091" w:rsidRPr="00D80ED1" w:rsidRDefault="00811091" w:rsidP="0071278B">
            <w:pPr>
              <w:rPr>
                <w:rFonts w:ascii="Calibri" w:hAnsi="Calibri" w:cs="Calibri"/>
                <w:b/>
              </w:rPr>
            </w:pPr>
          </w:p>
        </w:tc>
        <w:tc>
          <w:tcPr>
            <w:tcW w:w="931" w:type="pct"/>
            <w:shd w:val="clear" w:color="auto" w:fill="C6D9F1"/>
          </w:tcPr>
          <w:p w14:paraId="7B8B0DBC" w14:textId="77777777" w:rsidR="00811091" w:rsidRPr="00D80ED1" w:rsidRDefault="00811091" w:rsidP="00BC4635">
            <w:pPr>
              <w:jc w:val="cente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A</w:t>
            </w:r>
            <w:r w:rsidR="00140641" w:rsidRPr="00D80ED1">
              <w:rPr>
                <w:rFonts w:asciiTheme="majorHAnsi" w:eastAsiaTheme="majorEastAsia" w:hAnsiTheme="majorHAnsi" w:cstheme="minorBidi"/>
                <w:b/>
                <w:iCs/>
                <w:color w:val="0E1B8D"/>
                <w:sz w:val="24"/>
                <w:szCs w:val="24"/>
                <w:lang w:val="en-GB"/>
              </w:rPr>
              <w:t>ccept all</w:t>
            </w:r>
          </w:p>
        </w:tc>
        <w:tc>
          <w:tcPr>
            <w:tcW w:w="970" w:type="pct"/>
            <w:shd w:val="clear" w:color="auto" w:fill="C6D9F1"/>
          </w:tcPr>
          <w:p w14:paraId="209ACE33" w14:textId="77777777" w:rsidR="00811091" w:rsidRPr="00D80ED1" w:rsidRDefault="00811091" w:rsidP="00BC4635">
            <w:pPr>
              <w:jc w:val="center"/>
              <w:rPr>
                <w:rFonts w:asciiTheme="majorHAnsi" w:eastAsiaTheme="majorEastAsia" w:hAnsiTheme="majorHAnsi" w:cstheme="minorBidi"/>
                <w:b/>
                <w:iCs/>
                <w:color w:val="0E1B8D"/>
                <w:sz w:val="24"/>
                <w:szCs w:val="24"/>
                <w:lang w:val="en-GB"/>
              </w:rPr>
            </w:pPr>
            <w:r w:rsidRPr="00D80ED1">
              <w:rPr>
                <w:rFonts w:asciiTheme="majorHAnsi" w:eastAsiaTheme="majorEastAsia" w:hAnsiTheme="majorHAnsi" w:cstheme="minorBidi"/>
                <w:b/>
                <w:iCs/>
                <w:color w:val="0E1B8D"/>
                <w:sz w:val="24"/>
                <w:szCs w:val="24"/>
                <w:lang w:val="en-GB"/>
              </w:rPr>
              <w:t>D</w:t>
            </w:r>
            <w:r w:rsidR="00140641" w:rsidRPr="00D80ED1">
              <w:rPr>
                <w:rFonts w:asciiTheme="majorHAnsi" w:eastAsiaTheme="majorEastAsia" w:hAnsiTheme="majorHAnsi" w:cstheme="minorBidi"/>
                <w:b/>
                <w:iCs/>
                <w:color w:val="0E1B8D"/>
                <w:sz w:val="24"/>
                <w:szCs w:val="24"/>
                <w:lang w:val="en-GB"/>
              </w:rPr>
              <w:t>o not accept all</w:t>
            </w:r>
          </w:p>
        </w:tc>
      </w:tr>
      <w:tr w:rsidR="00811091" w:rsidRPr="00D80ED1" w14:paraId="0565DC84" w14:textId="77777777" w:rsidTr="00686F5B">
        <w:tc>
          <w:tcPr>
            <w:tcW w:w="3099" w:type="pct"/>
            <w:shd w:val="clear" w:color="auto" w:fill="auto"/>
          </w:tcPr>
          <w:p w14:paraId="0DD79A62" w14:textId="77777777" w:rsidR="00811091" w:rsidRPr="00D80ED1" w:rsidRDefault="00811091" w:rsidP="00CA3B74">
            <w:pPr>
              <w:numPr>
                <w:ilvl w:val="0"/>
                <w:numId w:val="30"/>
              </w:numPr>
              <w:spacing w:line="240" w:lineRule="auto"/>
              <w:rPr>
                <w:rFonts w:asciiTheme="minorHAnsi" w:hAnsiTheme="minorHAnsi" w:cstheme="minorHAnsi"/>
              </w:rPr>
            </w:pPr>
            <w:r w:rsidRPr="00D80ED1">
              <w:rPr>
                <w:rFonts w:asciiTheme="minorHAnsi" w:hAnsiTheme="minorHAnsi" w:cstheme="minorHAnsi"/>
              </w:rPr>
              <w:t xml:space="preserve">The bidder declares that all information provided in this assessment is accurate. </w:t>
            </w:r>
          </w:p>
          <w:p w14:paraId="234A4831" w14:textId="77777777" w:rsidR="00811091" w:rsidRPr="00D80ED1" w:rsidRDefault="00811091" w:rsidP="00CA3B74">
            <w:pPr>
              <w:numPr>
                <w:ilvl w:val="0"/>
                <w:numId w:val="30"/>
              </w:numPr>
              <w:spacing w:line="240" w:lineRule="auto"/>
              <w:rPr>
                <w:rFonts w:asciiTheme="minorHAnsi" w:hAnsiTheme="minorHAnsi" w:cstheme="minorHAnsi"/>
              </w:rPr>
            </w:pPr>
            <w:r w:rsidRPr="00D80ED1">
              <w:rPr>
                <w:rFonts w:asciiTheme="minorHAnsi" w:hAnsiTheme="minorHAnsi" w:cstheme="minorHAnsi"/>
              </w:rPr>
              <w:t xml:space="preserve">The bidder understands that any false information may constitute misrepresentation. </w:t>
            </w:r>
          </w:p>
          <w:p w14:paraId="73C0482E" w14:textId="77777777" w:rsidR="00811091" w:rsidRPr="00D80ED1" w:rsidRDefault="00811091" w:rsidP="00CA3B74">
            <w:pPr>
              <w:numPr>
                <w:ilvl w:val="1"/>
                <w:numId w:val="30"/>
              </w:numPr>
              <w:spacing w:line="240" w:lineRule="auto"/>
              <w:rPr>
                <w:rFonts w:asciiTheme="minorHAnsi" w:hAnsiTheme="minorHAnsi" w:cstheme="minorHAnsi"/>
              </w:rPr>
            </w:pPr>
            <w:r w:rsidRPr="00D80ED1">
              <w:rPr>
                <w:rFonts w:asciiTheme="minorHAnsi" w:hAnsiTheme="minorHAnsi" w:cstheme="minorHAnsi"/>
              </w:rPr>
              <w:t xml:space="preserve">SITA reserves the right to verify the information provided. </w:t>
            </w:r>
          </w:p>
          <w:p w14:paraId="329DF862" w14:textId="0D8EBA20" w:rsidR="00811091" w:rsidRPr="00D80ED1" w:rsidRDefault="00811091" w:rsidP="00CA3B74">
            <w:pPr>
              <w:numPr>
                <w:ilvl w:val="0"/>
                <w:numId w:val="30"/>
              </w:numPr>
              <w:tabs>
                <w:tab w:val="num" w:pos="989"/>
              </w:tabs>
              <w:spacing w:line="240" w:lineRule="auto"/>
              <w:jc w:val="left"/>
              <w:rPr>
                <w:rFonts w:asciiTheme="minorHAnsi" w:hAnsiTheme="minorHAnsi" w:cstheme="minorHAnsi"/>
                <w:b/>
                <w:bCs/>
              </w:rPr>
            </w:pPr>
            <w:r w:rsidRPr="00D80ED1">
              <w:rPr>
                <w:rFonts w:asciiTheme="minorHAnsi" w:hAnsiTheme="minorHAnsi" w:cstheme="minorHAnsi"/>
              </w:rPr>
              <w:t xml:space="preserve">By completing the Third-Party Risk Management Assessment the Bidder agrees to provide all reasonable supporting documentation when requested to do so, as </w:t>
            </w:r>
            <w:r w:rsidRPr="00D80ED1">
              <w:rPr>
                <w:rFonts w:asciiTheme="minorHAnsi" w:hAnsiTheme="minorHAnsi" w:cstheme="minorHAnsi"/>
              </w:rPr>
              <w:lastRenderedPageBreak/>
              <w:t xml:space="preserve">well as during contract finalisation as this is a </w:t>
            </w:r>
            <w:r w:rsidRPr="00D80ED1">
              <w:rPr>
                <w:rFonts w:asciiTheme="minorHAnsi" w:hAnsiTheme="minorHAnsi" w:cstheme="minorHAnsi"/>
                <w:b/>
                <w:bCs/>
              </w:rPr>
              <w:t>pre-award condition of this bid.</w:t>
            </w:r>
          </w:p>
          <w:p w14:paraId="70B0FC6D" w14:textId="10FE88E7" w:rsidR="00811091" w:rsidRPr="00D80ED1" w:rsidRDefault="00811091" w:rsidP="00CA3B74">
            <w:pPr>
              <w:numPr>
                <w:ilvl w:val="0"/>
                <w:numId w:val="30"/>
              </w:numPr>
              <w:spacing w:line="240" w:lineRule="auto"/>
              <w:rPr>
                <w:rFonts w:asciiTheme="minorHAnsi" w:hAnsiTheme="minorHAnsi" w:cstheme="minorHAnsi"/>
              </w:rPr>
            </w:pPr>
            <w:r w:rsidRPr="00D80ED1">
              <w:rPr>
                <w:rFonts w:asciiTheme="minorHAnsi" w:hAnsiTheme="minorHAnsi" w:cstheme="minorHAnsi"/>
              </w:rPr>
              <w:t>The bidder understand</w:t>
            </w:r>
            <w:r w:rsidR="004519D7">
              <w:rPr>
                <w:rFonts w:asciiTheme="minorHAnsi" w:hAnsiTheme="minorHAnsi" w:cstheme="minorHAnsi"/>
              </w:rPr>
              <w:t>s</w:t>
            </w:r>
            <w:r w:rsidRPr="00D80ED1">
              <w:rPr>
                <w:rFonts w:asciiTheme="minorHAnsi" w:hAnsiTheme="minorHAnsi" w:cstheme="minorHAnsi"/>
              </w:rPr>
              <w:t xml:space="preserve"> and agrees that this section will form part of the contract and is legally binding.</w:t>
            </w:r>
          </w:p>
        </w:tc>
        <w:tc>
          <w:tcPr>
            <w:tcW w:w="931" w:type="pct"/>
            <w:shd w:val="clear" w:color="auto" w:fill="auto"/>
          </w:tcPr>
          <w:p w14:paraId="50D0DE81" w14:textId="77777777" w:rsidR="00811091" w:rsidRPr="00D80ED1" w:rsidRDefault="00811091" w:rsidP="0071278B">
            <w:pPr>
              <w:rPr>
                <w:rFonts w:ascii="Calibri" w:hAnsi="Calibri" w:cs="Calibri"/>
              </w:rPr>
            </w:pPr>
          </w:p>
        </w:tc>
        <w:tc>
          <w:tcPr>
            <w:tcW w:w="970" w:type="pct"/>
            <w:shd w:val="clear" w:color="auto" w:fill="auto"/>
          </w:tcPr>
          <w:p w14:paraId="77F4CCE8" w14:textId="77777777" w:rsidR="00811091" w:rsidRPr="00D80ED1" w:rsidRDefault="00811091" w:rsidP="0071278B">
            <w:pPr>
              <w:rPr>
                <w:rFonts w:ascii="Calibri" w:hAnsi="Calibri" w:cs="Calibri"/>
              </w:rPr>
            </w:pPr>
          </w:p>
        </w:tc>
      </w:tr>
      <w:tr w:rsidR="00811091" w:rsidRPr="00BC4635" w14:paraId="6285590B" w14:textId="77777777" w:rsidTr="00686F5B">
        <w:tc>
          <w:tcPr>
            <w:tcW w:w="5000" w:type="pct"/>
            <w:gridSpan w:val="3"/>
            <w:shd w:val="clear" w:color="auto" w:fill="auto"/>
          </w:tcPr>
          <w:p w14:paraId="5D832DC5" w14:textId="1B42C02E" w:rsidR="00811091" w:rsidRPr="00D80ED1" w:rsidRDefault="00811091" w:rsidP="0071278B">
            <w:pPr>
              <w:rPr>
                <w:rFonts w:asciiTheme="minorHAnsi" w:hAnsiTheme="minorHAnsi" w:cstheme="minorHAnsi"/>
                <w:b/>
              </w:rPr>
            </w:pPr>
            <w:r w:rsidRPr="00D80ED1">
              <w:rPr>
                <w:rFonts w:asciiTheme="minorHAnsi" w:hAnsiTheme="minorHAnsi" w:cstheme="minorHAnsi"/>
                <w:b/>
                <w:bCs/>
              </w:rPr>
              <w:t>Any additional comments by bidder pertaining to the third-party risk assessment:</w:t>
            </w:r>
          </w:p>
          <w:p w14:paraId="0C7FB70F" w14:textId="77777777" w:rsidR="00811091" w:rsidRPr="00D80ED1" w:rsidRDefault="00811091" w:rsidP="0071278B">
            <w:pPr>
              <w:rPr>
                <w:rFonts w:asciiTheme="minorHAnsi" w:hAnsiTheme="minorHAnsi" w:cstheme="minorHAnsi"/>
                <w:b/>
              </w:rPr>
            </w:pPr>
          </w:p>
          <w:p w14:paraId="7F1771FA" w14:textId="77777777" w:rsidR="00811091" w:rsidRPr="00D80ED1" w:rsidRDefault="00811091" w:rsidP="0071278B">
            <w:pPr>
              <w:rPr>
                <w:rFonts w:asciiTheme="minorHAnsi" w:hAnsiTheme="minorHAnsi" w:cstheme="minorHAnsi"/>
                <w:b/>
              </w:rPr>
            </w:pPr>
          </w:p>
          <w:p w14:paraId="417C8EF6" w14:textId="77777777" w:rsidR="00811091" w:rsidRPr="00D80ED1" w:rsidRDefault="00811091" w:rsidP="0071278B">
            <w:pPr>
              <w:rPr>
                <w:rFonts w:asciiTheme="minorHAnsi" w:hAnsiTheme="minorHAnsi" w:cstheme="minorHAnsi"/>
                <w:b/>
              </w:rPr>
            </w:pPr>
          </w:p>
        </w:tc>
      </w:tr>
    </w:tbl>
    <w:p w14:paraId="30B5E77E" w14:textId="77777777" w:rsidR="00811091" w:rsidRPr="00BC4635" w:rsidRDefault="00811091" w:rsidP="00811091">
      <w:pPr>
        <w:pStyle w:val="Specification"/>
        <w:ind w:left="360"/>
        <w:rPr>
          <w:rFonts w:cs="Calibri"/>
          <w:color w:val="FF0000"/>
          <w:highlight w:val="yellow"/>
        </w:rPr>
      </w:pPr>
    </w:p>
    <w:p w14:paraId="4D7EA736" w14:textId="77777777" w:rsidR="00811091" w:rsidRPr="00E860B3" w:rsidRDefault="00811091" w:rsidP="00811091">
      <w:pPr>
        <w:ind w:left="709" w:hanging="709"/>
        <w:rPr>
          <w:rFonts w:asciiTheme="minorHAnsi" w:hAnsiTheme="minorHAnsi" w:cstheme="minorHAnsi"/>
          <w:b/>
          <w:bCs/>
          <w:color w:val="FF0000"/>
        </w:rPr>
      </w:pPr>
      <w:r w:rsidRPr="00E860B3">
        <w:rPr>
          <w:rFonts w:asciiTheme="minorHAnsi" w:hAnsiTheme="minorHAnsi" w:cstheme="minorHAnsi"/>
          <w:b/>
          <w:bCs/>
          <w:color w:val="FF0000"/>
        </w:rPr>
        <w:t>NOTE: Failing to complete all the questions, or not Accepting the Declaration of Acceptance</w:t>
      </w:r>
      <w:r w:rsidR="0026097F" w:rsidRPr="00E860B3">
        <w:rPr>
          <w:rFonts w:asciiTheme="minorHAnsi" w:hAnsiTheme="minorHAnsi" w:cstheme="minorHAnsi"/>
          <w:b/>
          <w:bCs/>
          <w:color w:val="FF0000"/>
        </w:rPr>
        <w:t xml:space="preserve"> will lead to</w:t>
      </w:r>
      <w:r w:rsidR="00231DB3" w:rsidRPr="00E860B3">
        <w:rPr>
          <w:rFonts w:asciiTheme="minorHAnsi" w:hAnsiTheme="minorHAnsi" w:cstheme="minorHAnsi"/>
          <w:b/>
          <w:bCs/>
          <w:color w:val="FF0000"/>
        </w:rPr>
        <w:t xml:space="preserve"> </w:t>
      </w:r>
      <w:r w:rsidR="0026097F" w:rsidRPr="00E860B3">
        <w:rPr>
          <w:rFonts w:asciiTheme="minorHAnsi" w:hAnsiTheme="minorHAnsi" w:cstheme="minorHAnsi"/>
          <w:b/>
          <w:bCs/>
          <w:color w:val="FF0000"/>
        </w:rPr>
        <w:t>disqualification.</w:t>
      </w:r>
    </w:p>
    <w:p w14:paraId="0EE1A5AD" w14:textId="77777777" w:rsidR="00811091" w:rsidRPr="00F11DEA" w:rsidRDefault="00811091" w:rsidP="0026097F">
      <w:pPr>
        <w:ind w:left="1377"/>
        <w:rPr>
          <w:rFonts w:ascii="Calibri" w:hAnsi="Calibri" w:cs="Calibri"/>
        </w:rPr>
      </w:pPr>
    </w:p>
    <w:p w14:paraId="019D9646" w14:textId="77777777" w:rsidR="00811091" w:rsidRPr="00F11DEA" w:rsidRDefault="00811091" w:rsidP="00811091">
      <w:pPr>
        <w:rPr>
          <w:rFonts w:ascii="Calibri" w:hAnsi="Calibri" w:cs="Calibri"/>
        </w:rPr>
      </w:pPr>
    </w:p>
    <w:p w14:paraId="159AA64B" w14:textId="22B2E682" w:rsidR="004516D2" w:rsidRDefault="004516D2">
      <w:pPr>
        <w:jc w:val="left"/>
      </w:pPr>
      <w:r>
        <w:br w:type="page"/>
      </w:r>
    </w:p>
    <w:p w14:paraId="2CC26B18" w14:textId="7D0E7249" w:rsidR="004516D2" w:rsidRPr="000877A4" w:rsidRDefault="004516D2" w:rsidP="004516D2">
      <w:pPr>
        <w:pStyle w:val="AnnexH1"/>
      </w:pPr>
      <w:bookmarkStart w:id="244" w:name="_Toc148989279"/>
      <w:bookmarkStart w:id="245" w:name="_Toc158310199"/>
      <w:r w:rsidRPr="000877A4">
        <w:lastRenderedPageBreak/>
        <w:t>Site List</w:t>
      </w:r>
      <w:bookmarkEnd w:id="244"/>
      <w:bookmarkEnd w:id="245"/>
    </w:p>
    <w:p w14:paraId="4441D62E" w14:textId="1FCE3660" w:rsidR="00811091" w:rsidRDefault="00F60B9F" w:rsidP="00AF05FE">
      <w:bookmarkStart w:id="246" w:name="_Toc137062776"/>
      <w:r w:rsidRPr="00AE6937">
        <w:t>Refer to the following attached document</w:t>
      </w:r>
      <w:bookmarkEnd w:id="246"/>
      <w:r w:rsidRPr="00AE6937">
        <w:t>.</w:t>
      </w:r>
    </w:p>
    <w:p w14:paraId="68EA3AD3" w14:textId="77777777" w:rsidR="004B4BCF" w:rsidRDefault="004B4BCF" w:rsidP="00AF05FE"/>
    <w:p w14:paraId="6A832B5D" w14:textId="08ADAC34" w:rsidR="004516D2" w:rsidRDefault="004516D2">
      <w:pPr>
        <w:jc w:val="left"/>
      </w:pPr>
      <w:r>
        <w:br w:type="page"/>
      </w:r>
    </w:p>
    <w:p w14:paraId="49E58BAA" w14:textId="32D05E07" w:rsidR="004516D2" w:rsidRPr="00C65B78" w:rsidRDefault="004516D2" w:rsidP="004516D2">
      <w:pPr>
        <w:pStyle w:val="AnnexH1"/>
      </w:pPr>
      <w:bookmarkStart w:id="247" w:name="_Toc148989280"/>
      <w:bookmarkStart w:id="248" w:name="_Toc158310200"/>
      <w:r w:rsidRPr="00C65B78">
        <w:lastRenderedPageBreak/>
        <w:t>Broadband Statement of Work</w:t>
      </w:r>
      <w:bookmarkEnd w:id="247"/>
      <w:bookmarkEnd w:id="248"/>
    </w:p>
    <w:bookmarkEnd w:id="7"/>
    <w:bookmarkEnd w:id="8"/>
    <w:bookmarkEnd w:id="9"/>
    <w:bookmarkEnd w:id="10"/>
    <w:p w14:paraId="35AFDB07" w14:textId="77777777" w:rsidR="00F60B9F" w:rsidRDefault="00F60B9F" w:rsidP="00F60B9F">
      <w:r w:rsidRPr="00AE6937">
        <w:t>Refer to the following attached document.</w:t>
      </w:r>
    </w:p>
    <w:p w14:paraId="670C195D" w14:textId="77777777" w:rsidR="00F60B9F" w:rsidRDefault="00F60B9F" w:rsidP="004516D2">
      <w:pPr>
        <w:rPr>
          <w:b/>
          <w:bCs/>
        </w:rPr>
      </w:pPr>
    </w:p>
    <w:p w14:paraId="4152C8F1" w14:textId="77777777" w:rsidR="004516D2" w:rsidRDefault="004516D2" w:rsidP="004516D2">
      <w:pPr>
        <w:rPr>
          <w:b/>
          <w:bCs/>
        </w:rPr>
      </w:pPr>
    </w:p>
    <w:p w14:paraId="5D25D44E" w14:textId="0F4E9A3E" w:rsidR="004516D2" w:rsidRDefault="004516D2">
      <w:pPr>
        <w:jc w:val="left"/>
        <w:rPr>
          <w:b/>
          <w:bCs/>
        </w:rPr>
      </w:pPr>
      <w:r>
        <w:rPr>
          <w:b/>
          <w:bCs/>
        </w:rPr>
        <w:br w:type="page"/>
      </w:r>
    </w:p>
    <w:p w14:paraId="2854FF9B" w14:textId="4F9967A3" w:rsidR="004516D2" w:rsidRPr="000877A4" w:rsidRDefault="004516D2" w:rsidP="004516D2">
      <w:pPr>
        <w:pStyle w:val="AnnexH1"/>
      </w:pPr>
      <w:bookmarkStart w:id="249" w:name="_Toc148989281"/>
      <w:bookmarkStart w:id="250" w:name="_Toc158310201"/>
      <w:r w:rsidRPr="000877A4">
        <w:lastRenderedPageBreak/>
        <w:t>Public Wi-Fi Statement of Work</w:t>
      </w:r>
      <w:bookmarkEnd w:id="249"/>
      <w:bookmarkEnd w:id="250"/>
    </w:p>
    <w:p w14:paraId="6296276F" w14:textId="77777777" w:rsidR="00F60B9F" w:rsidRDefault="00F60B9F" w:rsidP="00F60B9F">
      <w:r w:rsidRPr="00AE6937">
        <w:t>Refer to the following attached document.</w:t>
      </w:r>
    </w:p>
    <w:p w14:paraId="4D6D6D18" w14:textId="77777777" w:rsidR="00F60B9F" w:rsidRDefault="00F60B9F" w:rsidP="004516D2">
      <w:pPr>
        <w:rPr>
          <w:b/>
          <w:bCs/>
        </w:rPr>
      </w:pPr>
    </w:p>
    <w:p w14:paraId="471DCD9F" w14:textId="77777777" w:rsidR="00F60B9F" w:rsidRDefault="00F60B9F" w:rsidP="004516D2">
      <w:pPr>
        <w:rPr>
          <w:b/>
          <w:bCs/>
        </w:rPr>
      </w:pPr>
    </w:p>
    <w:p w14:paraId="182525D5" w14:textId="77777777" w:rsidR="004516D2" w:rsidRDefault="004516D2" w:rsidP="004516D2">
      <w:pPr>
        <w:rPr>
          <w:b/>
          <w:bCs/>
        </w:rPr>
      </w:pPr>
    </w:p>
    <w:p w14:paraId="17494B1C" w14:textId="71D3416B" w:rsidR="004516D2" w:rsidRDefault="004516D2">
      <w:pPr>
        <w:jc w:val="left"/>
        <w:rPr>
          <w:b/>
          <w:bCs/>
        </w:rPr>
      </w:pPr>
      <w:r>
        <w:rPr>
          <w:b/>
          <w:bCs/>
        </w:rPr>
        <w:br w:type="page"/>
      </w:r>
    </w:p>
    <w:p w14:paraId="1623B761" w14:textId="44B2CB9F" w:rsidR="004516D2" w:rsidRPr="000877A4" w:rsidRDefault="00874D48" w:rsidP="004516D2">
      <w:pPr>
        <w:pStyle w:val="AnnexH1"/>
      </w:pPr>
      <w:bookmarkStart w:id="251" w:name="_Toc148989282"/>
      <w:bookmarkStart w:id="252" w:name="_Toc158310202"/>
      <w:r w:rsidRPr="00AE6937">
        <w:lastRenderedPageBreak/>
        <w:t>MSA</w:t>
      </w:r>
      <w:r w:rsidRPr="000877A4">
        <w:t xml:space="preserve"> </w:t>
      </w:r>
      <w:r w:rsidR="004516D2" w:rsidRPr="000877A4">
        <w:t>Special Conditions of Contract</w:t>
      </w:r>
      <w:bookmarkEnd w:id="251"/>
      <w:bookmarkEnd w:id="252"/>
    </w:p>
    <w:p w14:paraId="7A70BB96" w14:textId="77777777" w:rsidR="00F60B9F" w:rsidRDefault="00F60B9F" w:rsidP="00F60B9F">
      <w:r w:rsidRPr="00AE6937">
        <w:t>Refer to the following attached document.</w:t>
      </w:r>
    </w:p>
    <w:p w14:paraId="77015C45" w14:textId="77777777" w:rsidR="00F60B9F" w:rsidRPr="004516D2" w:rsidRDefault="00F60B9F" w:rsidP="004516D2">
      <w:pPr>
        <w:rPr>
          <w:b/>
          <w:bCs/>
        </w:rPr>
      </w:pPr>
    </w:p>
    <w:sectPr w:rsidR="00F60B9F" w:rsidRPr="004516D2" w:rsidSect="00072609">
      <w:pgSz w:w="11906" w:h="16838" w:code="9"/>
      <w:pgMar w:top="1276" w:right="1133"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D10D6" w14:textId="77777777" w:rsidR="006E459A" w:rsidRDefault="006E459A" w:rsidP="000C56A7">
      <w:pPr>
        <w:spacing w:after="0" w:line="240" w:lineRule="auto"/>
      </w:pPr>
      <w:r>
        <w:separator/>
      </w:r>
    </w:p>
  </w:endnote>
  <w:endnote w:type="continuationSeparator" w:id="0">
    <w:p w14:paraId="0E36E1E2" w14:textId="77777777" w:rsidR="006E459A" w:rsidRDefault="006E459A" w:rsidP="000C56A7">
      <w:pPr>
        <w:spacing w:after="0" w:line="240" w:lineRule="auto"/>
      </w:pPr>
      <w:r>
        <w:continuationSeparator/>
      </w:r>
    </w:p>
  </w:endnote>
  <w:endnote w:type="continuationNotice" w:id="1">
    <w:p w14:paraId="70D894A9" w14:textId="77777777" w:rsidR="006E459A" w:rsidRDefault="006E4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2E1DF8" w14:paraId="7E346B7D" w14:textId="77777777" w:rsidTr="00E5740F">
      <w:tc>
        <w:tcPr>
          <w:tcW w:w="3828" w:type="dxa"/>
        </w:tcPr>
        <w:p w14:paraId="2FB10E25" w14:textId="77777777" w:rsidR="002E1DF8" w:rsidRDefault="002E1DF8"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67870F1" w14:textId="77777777" w:rsidR="002E1DF8" w:rsidRDefault="002E1DF8" w:rsidP="008360E8">
          <w:pPr>
            <w:jc w:val="center"/>
            <w:rPr>
              <w:sz w:val="20"/>
            </w:rPr>
          </w:pPr>
          <w:r w:rsidRPr="000D1A1B">
            <w:rPr>
              <w:rFonts w:asciiTheme="minorHAnsi" w:hAnsiTheme="minorHAnsi" w:cstheme="minorHAnsi"/>
              <w:sz w:val="16"/>
              <w:szCs w:val="16"/>
              <w:lang w:val="en-GB"/>
            </w:rPr>
            <w:t>RESTRICTED</w:t>
          </w:r>
        </w:p>
      </w:tc>
      <w:tc>
        <w:tcPr>
          <w:tcW w:w="3816" w:type="dxa"/>
        </w:tcPr>
        <w:p w14:paraId="45919CAD" w14:textId="77777777" w:rsidR="002E1DF8" w:rsidRDefault="002E1DF8"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C0CA806" w14:textId="77777777" w:rsidR="002E1DF8" w:rsidRPr="00E5740F" w:rsidRDefault="002E1DF8"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C89C331" wp14:editId="1C11F1CA">
              <wp:simplePos x="0" y="0"/>
              <wp:positionH relativeFrom="margin">
                <wp:posOffset>5335403</wp:posOffset>
              </wp:positionH>
              <wp:positionV relativeFrom="paragraph">
                <wp:posOffset>-74598</wp:posOffset>
              </wp:positionV>
              <wp:extent cx="877475" cy="286603"/>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C02EB54" w14:textId="77777777" w:rsidR="002E1DF8" w:rsidRPr="00F37BD6" w:rsidRDefault="002E1DF8"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9C331" id="_x0000_t202" coordsize="21600,21600" o:spt="202" path="m,l,21600r21600,l21600,xe">
              <v:stroke joinstyle="miter"/>
              <v:path gradientshapeok="t" o:connecttype="rect"/>
            </v:shapetype>
            <v:shape id="Text Box 217"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8s9IQIAAB4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" stroked="f">
              <v:textbox>
                <w:txbxContent>
                  <w:p w14:paraId="3C02EB54" w14:textId="77777777" w:rsidR="002E1DF8" w:rsidRPr="00F37BD6" w:rsidRDefault="002E1DF8"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DDDA5" w14:textId="77777777" w:rsidR="006E459A" w:rsidRDefault="006E459A" w:rsidP="000C56A7">
      <w:pPr>
        <w:spacing w:after="0" w:line="240" w:lineRule="auto"/>
      </w:pPr>
      <w:r>
        <w:separator/>
      </w:r>
    </w:p>
  </w:footnote>
  <w:footnote w:type="continuationSeparator" w:id="0">
    <w:p w14:paraId="0A959444" w14:textId="77777777" w:rsidR="006E459A" w:rsidRDefault="006E459A" w:rsidP="000C56A7">
      <w:pPr>
        <w:spacing w:after="0" w:line="240" w:lineRule="auto"/>
      </w:pPr>
      <w:r>
        <w:continuationSeparator/>
      </w:r>
    </w:p>
  </w:footnote>
  <w:footnote w:type="continuationNotice" w:id="1">
    <w:p w14:paraId="00DAEAEE" w14:textId="77777777" w:rsidR="006E459A" w:rsidRDefault="006E45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12E47DE"/>
    <w:multiLevelType w:val="multilevel"/>
    <w:tmpl w:val="DA4AD98E"/>
    <w:lvl w:ilvl="0">
      <w:start w:val="8"/>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1755ABF"/>
    <w:multiLevelType w:val="hybridMultilevel"/>
    <w:tmpl w:val="1B200A5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8773EED"/>
    <w:multiLevelType w:val="multilevel"/>
    <w:tmpl w:val="5F6C1258"/>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C1469E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E376443"/>
    <w:multiLevelType w:val="multilevel"/>
    <w:tmpl w:val="4665482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EE26C87"/>
    <w:multiLevelType w:val="hybridMultilevel"/>
    <w:tmpl w:val="56626FA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00F08B9"/>
    <w:multiLevelType w:val="multilevel"/>
    <w:tmpl w:val="AD1C7C4C"/>
    <w:lvl w:ilvl="0">
      <w:start w:val="1"/>
      <w:numFmt w:val="upp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02A1189"/>
    <w:multiLevelType w:val="hybridMultilevel"/>
    <w:tmpl w:val="ED0C70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17D6733"/>
    <w:multiLevelType w:val="hybridMultilevel"/>
    <w:tmpl w:val="9BD26290"/>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2845535"/>
    <w:multiLevelType w:val="multilevel"/>
    <w:tmpl w:val="22845535"/>
    <w:lvl w:ilvl="0">
      <w:start w:val="1"/>
      <w:numFmt w:val="decimal"/>
      <w:lvlText w:val="%1."/>
      <w:lvlJc w:val="left"/>
      <w:pPr>
        <w:tabs>
          <w:tab w:val="left" w:pos="502"/>
        </w:tabs>
        <w:ind w:left="567" w:hanging="567"/>
      </w:pPr>
      <w:rPr>
        <w:b/>
        <w:bCs w:val="0"/>
        <w:i w:val="0"/>
        <w:iCs w:val="0"/>
        <w:caps w:val="0"/>
        <w:smallCaps w:val="0"/>
        <w:strike w:val="0"/>
        <w:dstrike w:val="0"/>
        <w:vanish w:val="0"/>
        <w:spacing w:val="0"/>
        <w:kern w:val="0"/>
        <w:position w:val="0"/>
        <w:u w:val="none"/>
        <w:vertAlign w:val="baseline"/>
      </w:rPr>
    </w:lvl>
    <w:lvl w:ilvl="1">
      <w:start w:val="1"/>
      <w:numFmt w:val="decimal"/>
      <w:isLgl/>
      <w:lvlText w:val="%1.%2."/>
      <w:lvlJc w:val="left"/>
      <w:pPr>
        <w:tabs>
          <w:tab w:val="left" w:pos="502"/>
        </w:tabs>
        <w:ind w:left="567" w:hanging="567"/>
      </w:pPr>
      <w:rPr>
        <w:rFonts w:hint="default"/>
      </w:rPr>
    </w:lvl>
    <w:lvl w:ilvl="2">
      <w:start w:val="1"/>
      <w:numFmt w:val="decimal"/>
      <w:isLgl/>
      <w:lvlText w:val="%1.%2.%3."/>
      <w:lvlJc w:val="left"/>
      <w:pPr>
        <w:tabs>
          <w:tab w:val="left" w:pos="502"/>
        </w:tabs>
        <w:ind w:left="567" w:hanging="567"/>
      </w:pPr>
      <w:rPr>
        <w:rFonts w:hint="default"/>
      </w:rPr>
    </w:lvl>
    <w:lvl w:ilvl="3">
      <w:start w:val="1"/>
      <w:numFmt w:val="decimal"/>
      <w:isLgl/>
      <w:lvlText w:val="%1.%2.%3.%4."/>
      <w:lvlJc w:val="left"/>
      <w:pPr>
        <w:tabs>
          <w:tab w:val="left" w:pos="502"/>
        </w:tabs>
        <w:ind w:left="567" w:hanging="567"/>
      </w:pPr>
      <w:rPr>
        <w:rFonts w:hint="default"/>
      </w:rPr>
    </w:lvl>
    <w:lvl w:ilvl="4">
      <w:start w:val="1"/>
      <w:numFmt w:val="decimal"/>
      <w:isLgl/>
      <w:lvlText w:val="%1.%2.%3.%4.%5."/>
      <w:lvlJc w:val="left"/>
      <w:pPr>
        <w:tabs>
          <w:tab w:val="left" w:pos="502"/>
        </w:tabs>
        <w:ind w:left="567" w:hanging="567"/>
      </w:pPr>
      <w:rPr>
        <w:rFonts w:hint="default"/>
      </w:rPr>
    </w:lvl>
    <w:lvl w:ilvl="5">
      <w:start w:val="1"/>
      <w:numFmt w:val="decimal"/>
      <w:isLgl/>
      <w:lvlText w:val="%1.%2.%3.%4.%5.%6."/>
      <w:lvlJc w:val="left"/>
      <w:pPr>
        <w:tabs>
          <w:tab w:val="left" w:pos="502"/>
        </w:tabs>
        <w:ind w:left="567" w:hanging="567"/>
      </w:pPr>
      <w:rPr>
        <w:rFonts w:hint="default"/>
      </w:rPr>
    </w:lvl>
    <w:lvl w:ilvl="6">
      <w:start w:val="1"/>
      <w:numFmt w:val="decimal"/>
      <w:isLgl/>
      <w:lvlText w:val="%1.%2.%3.%4.%5.%6.%7."/>
      <w:lvlJc w:val="left"/>
      <w:pPr>
        <w:tabs>
          <w:tab w:val="left" w:pos="502"/>
        </w:tabs>
        <w:ind w:left="567" w:hanging="567"/>
      </w:pPr>
      <w:rPr>
        <w:rFonts w:hint="default"/>
      </w:rPr>
    </w:lvl>
    <w:lvl w:ilvl="7">
      <w:start w:val="1"/>
      <w:numFmt w:val="decimal"/>
      <w:isLgl/>
      <w:lvlText w:val="%1.%2.%3.%4.%5.%6.%7.%8."/>
      <w:lvlJc w:val="left"/>
      <w:pPr>
        <w:tabs>
          <w:tab w:val="left" w:pos="502"/>
        </w:tabs>
        <w:ind w:left="567" w:hanging="567"/>
      </w:pPr>
      <w:rPr>
        <w:rFonts w:hint="default"/>
      </w:rPr>
    </w:lvl>
    <w:lvl w:ilvl="8">
      <w:start w:val="1"/>
      <w:numFmt w:val="decimal"/>
      <w:isLgl/>
      <w:lvlText w:val="%1.%2.%3.%4.%5.%6.%7.%8.%9."/>
      <w:lvlJc w:val="left"/>
      <w:pPr>
        <w:tabs>
          <w:tab w:val="left" w:pos="502"/>
        </w:tabs>
        <w:ind w:left="567" w:hanging="567"/>
      </w:pPr>
      <w:rPr>
        <w:rFonts w:hint="default"/>
      </w:rPr>
    </w:lvl>
  </w:abstractNum>
  <w:abstractNum w:abstractNumId="26"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44E0F6C"/>
    <w:multiLevelType w:val="hybridMultilevel"/>
    <w:tmpl w:val="8DEC3568"/>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45F1BBC"/>
    <w:multiLevelType w:val="multilevel"/>
    <w:tmpl w:val="4E34A57E"/>
    <w:lvl w:ilvl="0">
      <w:start w:val="1"/>
      <w:numFmt w:val="upperLetter"/>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6250482"/>
    <w:multiLevelType w:val="hybridMultilevel"/>
    <w:tmpl w:val="18F4CFE8"/>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0ED3103"/>
    <w:multiLevelType w:val="hybridMultilevel"/>
    <w:tmpl w:val="8ED650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77A7B62"/>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39681889"/>
    <w:multiLevelType w:val="hybridMultilevel"/>
    <w:tmpl w:val="D096C2F6"/>
    <w:lvl w:ilvl="0" w:tplc="FFFFFFFF">
      <w:start w:val="1"/>
      <w:numFmt w:val="lowerLetter"/>
      <w:lvlText w:val="%1)"/>
      <w:lvlJc w:val="left"/>
      <w:pPr>
        <w:ind w:left="720" w:hanging="360"/>
      </w:pPr>
      <w:rPr>
        <w:rFonts w:asciiTheme="minorHAnsi"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22E258B"/>
    <w:multiLevelType w:val="hybridMultilevel"/>
    <w:tmpl w:val="8ED650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4"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5A4722D"/>
    <w:multiLevelType w:val="hybridMultilevel"/>
    <w:tmpl w:val="8C504C2A"/>
    <w:lvl w:ilvl="0" w:tplc="348E9CBA">
      <w:start w:val="1"/>
      <w:numFmt w:val="lowerLetter"/>
      <w:lvlText w:val="%1)"/>
      <w:lvlJc w:val="left"/>
      <w:pPr>
        <w:ind w:left="720" w:hanging="360"/>
      </w:pPr>
      <w:rPr>
        <w:rFonts w:asciiTheme="minorHAnsi" w:hAnsiTheme="minorHAnsi" w:cstheme="minorHAnsi"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665482A"/>
    <w:multiLevelType w:val="multilevel"/>
    <w:tmpl w:val="4665482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52392526"/>
    <w:multiLevelType w:val="multilevel"/>
    <w:tmpl w:val="4665482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30A75CB"/>
    <w:multiLevelType w:val="hybridMultilevel"/>
    <w:tmpl w:val="63C274AA"/>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529443C"/>
    <w:multiLevelType w:val="multilevel"/>
    <w:tmpl w:val="0338EBC4"/>
    <w:lvl w:ilvl="0">
      <w:start w:val="2"/>
      <w:numFmt w:val="upperLetter"/>
      <w:lvlText w:val="%1."/>
      <w:lvlJc w:val="left"/>
      <w:pPr>
        <w:tabs>
          <w:tab w:val="num" w:pos="567"/>
        </w:tabs>
        <w:ind w:left="567" w:hanging="567"/>
      </w:pPr>
      <w:rPr>
        <w:rFonts w:hint="default"/>
        <w:b w:val="0"/>
      </w:rPr>
    </w:lvl>
    <w:lvl w:ilvl="1">
      <w:start w:val="2"/>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58335861"/>
    <w:multiLevelType w:val="hybridMultilevel"/>
    <w:tmpl w:val="8ED65020"/>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9170301"/>
    <w:multiLevelType w:val="multilevel"/>
    <w:tmpl w:val="E3B07A7E"/>
    <w:lvl w:ilvl="0">
      <w:start w:val="4"/>
      <w:numFmt w:val="decimal"/>
      <w:lvlText w:val="%1"/>
      <w:lvlJc w:val="left"/>
      <w:pPr>
        <w:ind w:left="460" w:hanging="460"/>
      </w:pPr>
      <w:rPr>
        <w:rFonts w:hint="default"/>
      </w:rPr>
    </w:lvl>
    <w:lvl w:ilvl="1">
      <w:start w:val="6"/>
      <w:numFmt w:val="decimal"/>
      <w:lvlText w:val="%1.%2"/>
      <w:lvlJc w:val="left"/>
      <w:pPr>
        <w:ind w:left="460" w:hanging="46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655707A3"/>
    <w:multiLevelType w:val="hybridMultilevel"/>
    <w:tmpl w:val="5CFCC18E"/>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69A821E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6CF24FAA"/>
    <w:multiLevelType w:val="hybridMultilevel"/>
    <w:tmpl w:val="D694941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D023D6A"/>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7A240C01"/>
    <w:multiLevelType w:val="multilevel"/>
    <w:tmpl w:val="04904178"/>
    <w:lvl w:ilvl="0">
      <w:start w:val="1"/>
      <w:numFmt w:val="lowerLetter"/>
      <w:lvlText w:val="(%1)"/>
      <w:lvlJc w:val="left"/>
      <w:pPr>
        <w:ind w:left="1134" w:hanging="567"/>
      </w:pPr>
      <w:rPr>
        <w:rFonts w:asciiTheme="minorHAnsi" w:hAnsiTheme="minorHAnsi" w:cstheme="minorHAnsi"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C0361E7"/>
    <w:multiLevelType w:val="multilevel"/>
    <w:tmpl w:val="AD1C7C4C"/>
    <w:lvl w:ilvl="0">
      <w:start w:val="1"/>
      <w:numFmt w:val="upp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D561565"/>
    <w:multiLevelType w:val="multilevel"/>
    <w:tmpl w:val="59F6A954"/>
    <w:lvl w:ilvl="0">
      <w:start w:val="1"/>
      <w:numFmt w:val="decimal"/>
      <w:lvlText w:val="(%1)"/>
      <w:lvlJc w:val="left"/>
      <w:pPr>
        <w:tabs>
          <w:tab w:val="num" w:pos="567"/>
        </w:tabs>
        <w:ind w:left="567" w:hanging="567"/>
      </w:pPr>
      <w:rPr>
        <w:rFonts w:ascii="Calibri Light" w:eastAsiaTheme="minorHAnsi" w:hAnsi="Calibri Light" w:cs="Calibri"/>
        <w:b w:val="0"/>
      </w:rPr>
    </w:lvl>
    <w:lvl w:ilvl="1">
      <w:start w:val="1"/>
      <w:numFmt w:val="lowerRoman"/>
      <w:lvlText w:val="%2."/>
      <w:lvlJc w:val="righ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E32081A"/>
    <w:multiLevelType w:val="hybridMultilevel"/>
    <w:tmpl w:val="D096C2F6"/>
    <w:lvl w:ilvl="0" w:tplc="EB64E336">
      <w:start w:val="1"/>
      <w:numFmt w:val="lowerLetter"/>
      <w:lvlText w:val="%1)"/>
      <w:lvlJc w:val="left"/>
      <w:pPr>
        <w:ind w:left="720" w:hanging="360"/>
      </w:pPr>
      <w:rPr>
        <w:rFonts w:asciiTheme="minorHAnsi"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3"/>
  </w:num>
  <w:num w:numId="2">
    <w:abstractNumId w:val="4"/>
  </w:num>
  <w:num w:numId="3">
    <w:abstractNumId w:val="71"/>
  </w:num>
  <w:num w:numId="4">
    <w:abstractNumId w:val="24"/>
  </w:num>
  <w:num w:numId="5">
    <w:abstractNumId w:val="11"/>
  </w:num>
  <w:num w:numId="6">
    <w:abstractNumId w:val="52"/>
  </w:num>
  <w:num w:numId="7">
    <w:abstractNumId w:val="37"/>
  </w:num>
  <w:num w:numId="8">
    <w:abstractNumId w:val="61"/>
  </w:num>
  <w:num w:numId="9">
    <w:abstractNumId w:val="51"/>
  </w:num>
  <w:num w:numId="10">
    <w:abstractNumId w:val="35"/>
  </w:num>
  <w:num w:numId="11">
    <w:abstractNumId w:val="63"/>
  </w:num>
  <w:num w:numId="12">
    <w:abstractNumId w:val="45"/>
  </w:num>
  <w:num w:numId="13">
    <w:abstractNumId w:val="53"/>
  </w:num>
  <w:num w:numId="14">
    <w:abstractNumId w:val="30"/>
  </w:num>
  <w:num w:numId="15">
    <w:abstractNumId w:val="75"/>
  </w:num>
  <w:num w:numId="16">
    <w:abstractNumId w:val="72"/>
  </w:num>
  <w:num w:numId="17">
    <w:abstractNumId w:val="23"/>
  </w:num>
  <w:num w:numId="18">
    <w:abstractNumId w:val="76"/>
  </w:num>
  <w:num w:numId="19">
    <w:abstractNumId w:val="31"/>
  </w:num>
  <w:num w:numId="20">
    <w:abstractNumId w:val="0"/>
  </w:num>
  <w:num w:numId="21">
    <w:abstractNumId w:val="48"/>
  </w:num>
  <w:num w:numId="22">
    <w:abstractNumId w:val="50"/>
  </w:num>
  <w:num w:numId="23">
    <w:abstractNumId w:val="28"/>
  </w:num>
  <w:num w:numId="24">
    <w:abstractNumId w:val="40"/>
  </w:num>
  <w:num w:numId="25">
    <w:abstractNumId w:val="67"/>
  </w:num>
  <w:num w:numId="26">
    <w:abstractNumId w:val="3"/>
  </w:num>
  <w:num w:numId="27">
    <w:abstractNumId w:val="39"/>
  </w:num>
  <w:num w:numId="28">
    <w:abstractNumId w:val="20"/>
  </w:num>
  <w:num w:numId="29">
    <w:abstractNumId w:val="21"/>
  </w:num>
  <w:num w:numId="30">
    <w:abstractNumId w:val="17"/>
  </w:num>
  <w:num w:numId="31">
    <w:abstractNumId w:val="10"/>
  </w:num>
  <w:num w:numId="32">
    <w:abstractNumId w:val="41"/>
  </w:num>
  <w:num w:numId="33">
    <w:abstractNumId w:val="7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6"/>
  </w:num>
  <w:num w:numId="37">
    <w:abstractNumId w:val="74"/>
  </w:num>
  <w:num w:numId="38">
    <w:abstractNumId w:val="26"/>
  </w:num>
  <w:num w:numId="39">
    <w:abstractNumId w:val="55"/>
  </w:num>
  <w:num w:numId="40">
    <w:abstractNumId w:val="28"/>
  </w:num>
  <w:num w:numId="41">
    <w:abstractNumId w:val="19"/>
  </w:num>
  <w:num w:numId="42">
    <w:abstractNumId w:val="18"/>
  </w:num>
  <w:num w:numId="43">
    <w:abstractNumId w:val="77"/>
  </w:num>
  <w:num w:numId="44">
    <w:abstractNumId w:val="58"/>
  </w:num>
  <w:num w:numId="45">
    <w:abstractNumId w:val="12"/>
  </w:num>
  <w:num w:numId="46">
    <w:abstractNumId w:val="5"/>
  </w:num>
  <w:num w:numId="47">
    <w:abstractNumId w:val="59"/>
  </w:num>
  <w:num w:numId="48">
    <w:abstractNumId w:val="65"/>
  </w:num>
  <w:num w:numId="49">
    <w:abstractNumId w:val="56"/>
  </w:num>
  <w:num w:numId="50">
    <w:abstractNumId w:val="64"/>
  </w:num>
  <w:num w:numId="51">
    <w:abstractNumId w:val="57"/>
  </w:num>
  <w:num w:numId="52">
    <w:abstractNumId w:val="16"/>
  </w:num>
  <w:num w:numId="53">
    <w:abstractNumId w:val="13"/>
  </w:num>
  <w:num w:numId="54">
    <w:abstractNumId w:val="78"/>
  </w:num>
  <w:num w:numId="55">
    <w:abstractNumId w:val="60"/>
  </w:num>
  <w:num w:numId="56">
    <w:abstractNumId w:val="7"/>
  </w:num>
  <w:num w:numId="57">
    <w:abstractNumId w:val="4"/>
  </w:num>
  <w:num w:numId="58">
    <w:abstractNumId w:val="4"/>
  </w:num>
  <w:num w:numId="59">
    <w:abstractNumId w:val="8"/>
  </w:num>
  <w:num w:numId="60">
    <w:abstractNumId w:val="68"/>
  </w:num>
  <w:num w:numId="61">
    <w:abstractNumId w:val="49"/>
  </w:num>
  <w:num w:numId="62">
    <w:abstractNumId w:val="9"/>
  </w:num>
  <w:num w:numId="63">
    <w:abstractNumId w:val="44"/>
  </w:num>
  <w:num w:numId="64">
    <w:abstractNumId w:val="1"/>
  </w:num>
  <w:num w:numId="65">
    <w:abstractNumId w:val="66"/>
  </w:num>
  <w:num w:numId="66">
    <w:abstractNumId w:val="36"/>
  </w:num>
  <w:num w:numId="67">
    <w:abstractNumId w:val="62"/>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14"/>
  </w:num>
  <w:num w:numId="77">
    <w:abstractNumId w:val="4"/>
  </w:num>
  <w:num w:numId="78">
    <w:abstractNumId w:val="4"/>
  </w:num>
  <w:num w:numId="79">
    <w:abstractNumId w:val="4"/>
  </w:num>
  <w:num w:numId="80">
    <w:abstractNumId w:val="4"/>
  </w:num>
  <w:num w:numId="81">
    <w:abstractNumId w:val="4"/>
  </w:num>
  <w:num w:numId="82">
    <w:abstractNumId w:val="4"/>
  </w:num>
  <w:num w:numId="83">
    <w:abstractNumId w:val="4"/>
  </w:num>
  <w:num w:numId="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0"/>
  </w:num>
  <w:num w:numId="86">
    <w:abstractNumId w:val="32"/>
  </w:num>
  <w:num w:numId="87">
    <w:abstractNumId w:val="47"/>
  </w:num>
  <w:num w:numId="88">
    <w:abstractNumId w:val="22"/>
  </w:num>
  <w:num w:numId="89">
    <w:abstractNumId w:val="15"/>
  </w:num>
  <w:num w:numId="90">
    <w:abstractNumId w:val="69"/>
  </w:num>
  <w:num w:numId="91">
    <w:abstractNumId w:val="29"/>
  </w:num>
  <w:num w:numId="92">
    <w:abstractNumId w:val="27"/>
  </w:num>
  <w:num w:numId="93">
    <w:abstractNumId w:val="54"/>
  </w:num>
  <w:num w:numId="94">
    <w:abstractNumId w:val="46"/>
  </w:num>
  <w:num w:numId="95">
    <w:abstractNumId w:val="25"/>
  </w:num>
  <w:num w:numId="96">
    <w:abstractNumId w:val="80"/>
  </w:num>
  <w:num w:numId="97">
    <w:abstractNumId w:val="4"/>
  </w:num>
  <w:num w:numId="98">
    <w:abstractNumId w:val="4"/>
  </w:num>
  <w:num w:numId="99">
    <w:abstractNumId w:val="38"/>
  </w:num>
  <w:num w:numId="100">
    <w:abstractNumId w:val="73"/>
  </w:num>
  <w:num w:numId="101">
    <w:abstractNumId w:val="42"/>
  </w:num>
  <w:num w:numId="102">
    <w:abstractNumId w:val="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69"/>
    <w:rsid w:val="00001165"/>
    <w:rsid w:val="000017D3"/>
    <w:rsid w:val="0001234D"/>
    <w:rsid w:val="00015151"/>
    <w:rsid w:val="000207DC"/>
    <w:rsid w:val="00020805"/>
    <w:rsid w:val="000218B7"/>
    <w:rsid w:val="00021DC9"/>
    <w:rsid w:val="0002219A"/>
    <w:rsid w:val="00022655"/>
    <w:rsid w:val="00032A5F"/>
    <w:rsid w:val="00033176"/>
    <w:rsid w:val="00034598"/>
    <w:rsid w:val="000400D2"/>
    <w:rsid w:val="00042D36"/>
    <w:rsid w:val="00043B3A"/>
    <w:rsid w:val="00045A54"/>
    <w:rsid w:val="000466FA"/>
    <w:rsid w:val="000527DE"/>
    <w:rsid w:val="000533DE"/>
    <w:rsid w:val="0005538F"/>
    <w:rsid w:val="000560FC"/>
    <w:rsid w:val="00056418"/>
    <w:rsid w:val="00060401"/>
    <w:rsid w:val="00061267"/>
    <w:rsid w:val="00064DC7"/>
    <w:rsid w:val="00071991"/>
    <w:rsid w:val="00072609"/>
    <w:rsid w:val="0007426F"/>
    <w:rsid w:val="00076421"/>
    <w:rsid w:val="000875DD"/>
    <w:rsid w:val="000877A4"/>
    <w:rsid w:val="00087CD2"/>
    <w:rsid w:val="00092F6B"/>
    <w:rsid w:val="00096B17"/>
    <w:rsid w:val="00097782"/>
    <w:rsid w:val="000A19DC"/>
    <w:rsid w:val="000A26E4"/>
    <w:rsid w:val="000A2C07"/>
    <w:rsid w:val="000A4DC6"/>
    <w:rsid w:val="000A5F7E"/>
    <w:rsid w:val="000A617D"/>
    <w:rsid w:val="000A671A"/>
    <w:rsid w:val="000A7D95"/>
    <w:rsid w:val="000B0CEE"/>
    <w:rsid w:val="000B1A52"/>
    <w:rsid w:val="000B3993"/>
    <w:rsid w:val="000B442B"/>
    <w:rsid w:val="000B5FED"/>
    <w:rsid w:val="000C2C58"/>
    <w:rsid w:val="000C56A7"/>
    <w:rsid w:val="000C5AD9"/>
    <w:rsid w:val="000C68A6"/>
    <w:rsid w:val="000C77A9"/>
    <w:rsid w:val="000D0338"/>
    <w:rsid w:val="000D20DA"/>
    <w:rsid w:val="000D4C9E"/>
    <w:rsid w:val="000E14DD"/>
    <w:rsid w:val="000E1662"/>
    <w:rsid w:val="000E217A"/>
    <w:rsid w:val="000E3312"/>
    <w:rsid w:val="000F0AA0"/>
    <w:rsid w:val="000F2B2F"/>
    <w:rsid w:val="000F55AD"/>
    <w:rsid w:val="000F6BDB"/>
    <w:rsid w:val="000F7540"/>
    <w:rsid w:val="0010094C"/>
    <w:rsid w:val="001009AE"/>
    <w:rsid w:val="00100BD8"/>
    <w:rsid w:val="00103520"/>
    <w:rsid w:val="00103EF0"/>
    <w:rsid w:val="00110A87"/>
    <w:rsid w:val="0011532B"/>
    <w:rsid w:val="001227C4"/>
    <w:rsid w:val="00124342"/>
    <w:rsid w:val="001257A5"/>
    <w:rsid w:val="00127B21"/>
    <w:rsid w:val="0013132F"/>
    <w:rsid w:val="001313AD"/>
    <w:rsid w:val="00132969"/>
    <w:rsid w:val="00140641"/>
    <w:rsid w:val="00145EA2"/>
    <w:rsid w:val="001510D3"/>
    <w:rsid w:val="00151146"/>
    <w:rsid w:val="00151FF4"/>
    <w:rsid w:val="00156F11"/>
    <w:rsid w:val="00161B69"/>
    <w:rsid w:val="0016482E"/>
    <w:rsid w:val="00165575"/>
    <w:rsid w:val="0016639C"/>
    <w:rsid w:val="001732A4"/>
    <w:rsid w:val="00176B79"/>
    <w:rsid w:val="00177057"/>
    <w:rsid w:val="0017761F"/>
    <w:rsid w:val="00177EBA"/>
    <w:rsid w:val="00177F3B"/>
    <w:rsid w:val="00180370"/>
    <w:rsid w:val="00180F03"/>
    <w:rsid w:val="00183E5B"/>
    <w:rsid w:val="00184BD7"/>
    <w:rsid w:val="0018714B"/>
    <w:rsid w:val="00192C26"/>
    <w:rsid w:val="00193065"/>
    <w:rsid w:val="001948CC"/>
    <w:rsid w:val="001A1E93"/>
    <w:rsid w:val="001A2F18"/>
    <w:rsid w:val="001A4AF7"/>
    <w:rsid w:val="001A50CD"/>
    <w:rsid w:val="001B2FE2"/>
    <w:rsid w:val="001B63DC"/>
    <w:rsid w:val="001C3780"/>
    <w:rsid w:val="001C3810"/>
    <w:rsid w:val="001D1C9E"/>
    <w:rsid w:val="001D2C1A"/>
    <w:rsid w:val="001D7739"/>
    <w:rsid w:val="001E130A"/>
    <w:rsid w:val="001E2F3D"/>
    <w:rsid w:val="001E3153"/>
    <w:rsid w:val="001E5F96"/>
    <w:rsid w:val="001F1E32"/>
    <w:rsid w:val="001F38D5"/>
    <w:rsid w:val="001F5E2D"/>
    <w:rsid w:val="001F5EDD"/>
    <w:rsid w:val="001F72F4"/>
    <w:rsid w:val="001F7572"/>
    <w:rsid w:val="00206B0E"/>
    <w:rsid w:val="00207883"/>
    <w:rsid w:val="00207A7E"/>
    <w:rsid w:val="00212E00"/>
    <w:rsid w:val="002152F2"/>
    <w:rsid w:val="002153DD"/>
    <w:rsid w:val="0021583A"/>
    <w:rsid w:val="00223B97"/>
    <w:rsid w:val="002241DC"/>
    <w:rsid w:val="002263FC"/>
    <w:rsid w:val="00231DB3"/>
    <w:rsid w:val="00233A39"/>
    <w:rsid w:val="00234E2A"/>
    <w:rsid w:val="00235913"/>
    <w:rsid w:val="0024750E"/>
    <w:rsid w:val="0025164C"/>
    <w:rsid w:val="00256196"/>
    <w:rsid w:val="0026097F"/>
    <w:rsid w:val="00260F2A"/>
    <w:rsid w:val="0026119C"/>
    <w:rsid w:val="002724EF"/>
    <w:rsid w:val="00273432"/>
    <w:rsid w:val="00274607"/>
    <w:rsid w:val="002867B4"/>
    <w:rsid w:val="0029083A"/>
    <w:rsid w:val="0029101F"/>
    <w:rsid w:val="00292A86"/>
    <w:rsid w:val="00292AE8"/>
    <w:rsid w:val="002962BD"/>
    <w:rsid w:val="00297BDE"/>
    <w:rsid w:val="002A172E"/>
    <w:rsid w:val="002A3AA8"/>
    <w:rsid w:val="002A7DA2"/>
    <w:rsid w:val="002B0783"/>
    <w:rsid w:val="002B187F"/>
    <w:rsid w:val="002B239B"/>
    <w:rsid w:val="002B260C"/>
    <w:rsid w:val="002B2D2A"/>
    <w:rsid w:val="002B40F8"/>
    <w:rsid w:val="002D16DD"/>
    <w:rsid w:val="002D6F41"/>
    <w:rsid w:val="002D73D8"/>
    <w:rsid w:val="002E1DF8"/>
    <w:rsid w:val="002E24B7"/>
    <w:rsid w:val="002E33B2"/>
    <w:rsid w:val="002E5AED"/>
    <w:rsid w:val="002F0714"/>
    <w:rsid w:val="00304A44"/>
    <w:rsid w:val="00307BB9"/>
    <w:rsid w:val="00312CAA"/>
    <w:rsid w:val="00320EDE"/>
    <w:rsid w:val="003210AE"/>
    <w:rsid w:val="0033142C"/>
    <w:rsid w:val="00336724"/>
    <w:rsid w:val="00340287"/>
    <w:rsid w:val="00340899"/>
    <w:rsid w:val="003409F0"/>
    <w:rsid w:val="0034282E"/>
    <w:rsid w:val="00344634"/>
    <w:rsid w:val="00344B24"/>
    <w:rsid w:val="00344B30"/>
    <w:rsid w:val="00350E3D"/>
    <w:rsid w:val="003531F7"/>
    <w:rsid w:val="00355E9B"/>
    <w:rsid w:val="003646E9"/>
    <w:rsid w:val="0036570B"/>
    <w:rsid w:val="003672E8"/>
    <w:rsid w:val="003711BF"/>
    <w:rsid w:val="0037277F"/>
    <w:rsid w:val="00373D27"/>
    <w:rsid w:val="003806BB"/>
    <w:rsid w:val="00381F2A"/>
    <w:rsid w:val="00382456"/>
    <w:rsid w:val="003943CE"/>
    <w:rsid w:val="00394D10"/>
    <w:rsid w:val="00396A55"/>
    <w:rsid w:val="003A0083"/>
    <w:rsid w:val="003A2C94"/>
    <w:rsid w:val="003A4F78"/>
    <w:rsid w:val="003A5F78"/>
    <w:rsid w:val="003A6844"/>
    <w:rsid w:val="003B20E6"/>
    <w:rsid w:val="003B5C62"/>
    <w:rsid w:val="003B71D0"/>
    <w:rsid w:val="003B7925"/>
    <w:rsid w:val="003C1184"/>
    <w:rsid w:val="003C49B6"/>
    <w:rsid w:val="003C59F0"/>
    <w:rsid w:val="003C6AB5"/>
    <w:rsid w:val="003C6B62"/>
    <w:rsid w:val="003C7178"/>
    <w:rsid w:val="003D3F6F"/>
    <w:rsid w:val="003D4BFF"/>
    <w:rsid w:val="003D4C95"/>
    <w:rsid w:val="003E0A27"/>
    <w:rsid w:val="003E404A"/>
    <w:rsid w:val="003E5641"/>
    <w:rsid w:val="003F2D09"/>
    <w:rsid w:val="003F7BFE"/>
    <w:rsid w:val="00400714"/>
    <w:rsid w:val="00411769"/>
    <w:rsid w:val="004129BE"/>
    <w:rsid w:val="004130E0"/>
    <w:rsid w:val="00415A46"/>
    <w:rsid w:val="004176AA"/>
    <w:rsid w:val="004211B6"/>
    <w:rsid w:val="00424464"/>
    <w:rsid w:val="00425673"/>
    <w:rsid w:val="004321B3"/>
    <w:rsid w:val="00437595"/>
    <w:rsid w:val="004434E0"/>
    <w:rsid w:val="00445B91"/>
    <w:rsid w:val="00450103"/>
    <w:rsid w:val="004516D2"/>
    <w:rsid w:val="004519D7"/>
    <w:rsid w:val="004554F8"/>
    <w:rsid w:val="00456D89"/>
    <w:rsid w:val="00461AB7"/>
    <w:rsid w:val="004651ED"/>
    <w:rsid w:val="004654F8"/>
    <w:rsid w:val="004732FD"/>
    <w:rsid w:val="0047352B"/>
    <w:rsid w:val="00473F58"/>
    <w:rsid w:val="004834B1"/>
    <w:rsid w:val="00484386"/>
    <w:rsid w:val="0048501B"/>
    <w:rsid w:val="0048632D"/>
    <w:rsid w:val="00490713"/>
    <w:rsid w:val="00493061"/>
    <w:rsid w:val="004948C1"/>
    <w:rsid w:val="00496E1A"/>
    <w:rsid w:val="004A441E"/>
    <w:rsid w:val="004B0829"/>
    <w:rsid w:val="004B2EFB"/>
    <w:rsid w:val="004B2F7E"/>
    <w:rsid w:val="004B48B9"/>
    <w:rsid w:val="004B4BCF"/>
    <w:rsid w:val="004C31EE"/>
    <w:rsid w:val="004C3A3C"/>
    <w:rsid w:val="004C4331"/>
    <w:rsid w:val="004D47F9"/>
    <w:rsid w:val="004D7B84"/>
    <w:rsid w:val="004E2238"/>
    <w:rsid w:val="004E32B0"/>
    <w:rsid w:val="004F42BE"/>
    <w:rsid w:val="004F490E"/>
    <w:rsid w:val="004F5065"/>
    <w:rsid w:val="00502FCA"/>
    <w:rsid w:val="00504F20"/>
    <w:rsid w:val="00505B5D"/>
    <w:rsid w:val="00512A12"/>
    <w:rsid w:val="00513C34"/>
    <w:rsid w:val="00513DED"/>
    <w:rsid w:val="00521F61"/>
    <w:rsid w:val="00522E16"/>
    <w:rsid w:val="0052308A"/>
    <w:rsid w:val="00527C18"/>
    <w:rsid w:val="00530BE4"/>
    <w:rsid w:val="005319DC"/>
    <w:rsid w:val="005321EB"/>
    <w:rsid w:val="00533D58"/>
    <w:rsid w:val="00537908"/>
    <w:rsid w:val="00542420"/>
    <w:rsid w:val="00543845"/>
    <w:rsid w:val="00553B9A"/>
    <w:rsid w:val="005546F0"/>
    <w:rsid w:val="00560A69"/>
    <w:rsid w:val="00560F4B"/>
    <w:rsid w:val="005615A0"/>
    <w:rsid w:val="00564304"/>
    <w:rsid w:val="00564640"/>
    <w:rsid w:val="00567927"/>
    <w:rsid w:val="005712D2"/>
    <w:rsid w:val="00576C51"/>
    <w:rsid w:val="005828DB"/>
    <w:rsid w:val="005909DD"/>
    <w:rsid w:val="00590BB0"/>
    <w:rsid w:val="00590C2F"/>
    <w:rsid w:val="00593247"/>
    <w:rsid w:val="00595AD7"/>
    <w:rsid w:val="005A74FB"/>
    <w:rsid w:val="005B18DD"/>
    <w:rsid w:val="005B380A"/>
    <w:rsid w:val="005B4A13"/>
    <w:rsid w:val="005B6179"/>
    <w:rsid w:val="005B6F06"/>
    <w:rsid w:val="005C05B9"/>
    <w:rsid w:val="005C4127"/>
    <w:rsid w:val="005C75E8"/>
    <w:rsid w:val="005D3F2F"/>
    <w:rsid w:val="005D5CCF"/>
    <w:rsid w:val="005D7413"/>
    <w:rsid w:val="005E2437"/>
    <w:rsid w:val="005E635A"/>
    <w:rsid w:val="005E6EC9"/>
    <w:rsid w:val="005E7FD6"/>
    <w:rsid w:val="005F24D3"/>
    <w:rsid w:val="005F2530"/>
    <w:rsid w:val="005F4AFD"/>
    <w:rsid w:val="005F6239"/>
    <w:rsid w:val="00600AC8"/>
    <w:rsid w:val="0060212A"/>
    <w:rsid w:val="00603845"/>
    <w:rsid w:val="006075D6"/>
    <w:rsid w:val="00613867"/>
    <w:rsid w:val="00615AD3"/>
    <w:rsid w:val="00621A13"/>
    <w:rsid w:val="00621A68"/>
    <w:rsid w:val="00624613"/>
    <w:rsid w:val="006253FA"/>
    <w:rsid w:val="006257A3"/>
    <w:rsid w:val="0062628B"/>
    <w:rsid w:val="006303F6"/>
    <w:rsid w:val="00630848"/>
    <w:rsid w:val="006324DF"/>
    <w:rsid w:val="00634C43"/>
    <w:rsid w:val="0064079D"/>
    <w:rsid w:val="006425F4"/>
    <w:rsid w:val="00642DFB"/>
    <w:rsid w:val="0064380B"/>
    <w:rsid w:val="00643927"/>
    <w:rsid w:val="00652553"/>
    <w:rsid w:val="00660095"/>
    <w:rsid w:val="00666D67"/>
    <w:rsid w:val="006713B4"/>
    <w:rsid w:val="00677F5D"/>
    <w:rsid w:val="006814ED"/>
    <w:rsid w:val="00682908"/>
    <w:rsid w:val="0068386D"/>
    <w:rsid w:val="006856DA"/>
    <w:rsid w:val="00685FFE"/>
    <w:rsid w:val="00686F5B"/>
    <w:rsid w:val="00692F28"/>
    <w:rsid w:val="00693AD8"/>
    <w:rsid w:val="006A005E"/>
    <w:rsid w:val="006A55F1"/>
    <w:rsid w:val="006A5A54"/>
    <w:rsid w:val="006A5D17"/>
    <w:rsid w:val="006B017C"/>
    <w:rsid w:val="006B6E26"/>
    <w:rsid w:val="006C0A8D"/>
    <w:rsid w:val="006D2E6D"/>
    <w:rsid w:val="006D342A"/>
    <w:rsid w:val="006E006B"/>
    <w:rsid w:val="006E1ADC"/>
    <w:rsid w:val="006E459A"/>
    <w:rsid w:val="006F011E"/>
    <w:rsid w:val="006F093F"/>
    <w:rsid w:val="006F31C9"/>
    <w:rsid w:val="006F3F55"/>
    <w:rsid w:val="006F4069"/>
    <w:rsid w:val="006F6614"/>
    <w:rsid w:val="007006B8"/>
    <w:rsid w:val="00700B04"/>
    <w:rsid w:val="00702BB6"/>
    <w:rsid w:val="00705603"/>
    <w:rsid w:val="00710F8D"/>
    <w:rsid w:val="0071278B"/>
    <w:rsid w:val="007202ED"/>
    <w:rsid w:val="007240B7"/>
    <w:rsid w:val="0072505B"/>
    <w:rsid w:val="0072655A"/>
    <w:rsid w:val="0072760B"/>
    <w:rsid w:val="00727BF2"/>
    <w:rsid w:val="00733FB4"/>
    <w:rsid w:val="007346B1"/>
    <w:rsid w:val="00736775"/>
    <w:rsid w:val="00742328"/>
    <w:rsid w:val="00746191"/>
    <w:rsid w:val="0074631F"/>
    <w:rsid w:val="00746977"/>
    <w:rsid w:val="007477D5"/>
    <w:rsid w:val="00751665"/>
    <w:rsid w:val="00753267"/>
    <w:rsid w:val="00763991"/>
    <w:rsid w:val="007664D8"/>
    <w:rsid w:val="00766D19"/>
    <w:rsid w:val="00770A6B"/>
    <w:rsid w:val="007713B4"/>
    <w:rsid w:val="007715E5"/>
    <w:rsid w:val="00772ABC"/>
    <w:rsid w:val="00782CB4"/>
    <w:rsid w:val="007846A7"/>
    <w:rsid w:val="00785040"/>
    <w:rsid w:val="0078567C"/>
    <w:rsid w:val="00785B8E"/>
    <w:rsid w:val="0079052B"/>
    <w:rsid w:val="00791AD8"/>
    <w:rsid w:val="00793E20"/>
    <w:rsid w:val="00794D90"/>
    <w:rsid w:val="0079591F"/>
    <w:rsid w:val="00797436"/>
    <w:rsid w:val="007A16E1"/>
    <w:rsid w:val="007A3419"/>
    <w:rsid w:val="007A4A2D"/>
    <w:rsid w:val="007A5433"/>
    <w:rsid w:val="007A6488"/>
    <w:rsid w:val="007A738F"/>
    <w:rsid w:val="007A7E6C"/>
    <w:rsid w:val="007B0C7D"/>
    <w:rsid w:val="007B1C16"/>
    <w:rsid w:val="007B3DBF"/>
    <w:rsid w:val="007B447B"/>
    <w:rsid w:val="007B62CC"/>
    <w:rsid w:val="007B6B39"/>
    <w:rsid w:val="007C3E62"/>
    <w:rsid w:val="007C6533"/>
    <w:rsid w:val="007C6702"/>
    <w:rsid w:val="007D0577"/>
    <w:rsid w:val="007D1C58"/>
    <w:rsid w:val="007D6919"/>
    <w:rsid w:val="007D7386"/>
    <w:rsid w:val="007D7F7C"/>
    <w:rsid w:val="007E616C"/>
    <w:rsid w:val="007E6FC0"/>
    <w:rsid w:val="007F03AF"/>
    <w:rsid w:val="007F39D6"/>
    <w:rsid w:val="008049F9"/>
    <w:rsid w:val="00805122"/>
    <w:rsid w:val="00805234"/>
    <w:rsid w:val="0080619F"/>
    <w:rsid w:val="008078EF"/>
    <w:rsid w:val="00810C40"/>
    <w:rsid w:val="00811091"/>
    <w:rsid w:val="0081196F"/>
    <w:rsid w:val="00820499"/>
    <w:rsid w:val="008228E6"/>
    <w:rsid w:val="0082637F"/>
    <w:rsid w:val="008273F3"/>
    <w:rsid w:val="00831279"/>
    <w:rsid w:val="00834F99"/>
    <w:rsid w:val="0083551A"/>
    <w:rsid w:val="008360E8"/>
    <w:rsid w:val="00837D22"/>
    <w:rsid w:val="00840E16"/>
    <w:rsid w:val="00842F2E"/>
    <w:rsid w:val="00850140"/>
    <w:rsid w:val="008524A1"/>
    <w:rsid w:val="00852D0A"/>
    <w:rsid w:val="00856E09"/>
    <w:rsid w:val="008600CB"/>
    <w:rsid w:val="00860CEC"/>
    <w:rsid w:val="00861103"/>
    <w:rsid w:val="00863611"/>
    <w:rsid w:val="008644ED"/>
    <w:rsid w:val="00864BED"/>
    <w:rsid w:val="0086789C"/>
    <w:rsid w:val="00867F40"/>
    <w:rsid w:val="008711B7"/>
    <w:rsid w:val="008741FC"/>
    <w:rsid w:val="00874262"/>
    <w:rsid w:val="00874D48"/>
    <w:rsid w:val="0088350B"/>
    <w:rsid w:val="00884707"/>
    <w:rsid w:val="00887169"/>
    <w:rsid w:val="0088786E"/>
    <w:rsid w:val="00890566"/>
    <w:rsid w:val="00890DE9"/>
    <w:rsid w:val="00891392"/>
    <w:rsid w:val="00891FD5"/>
    <w:rsid w:val="00893850"/>
    <w:rsid w:val="008A4945"/>
    <w:rsid w:val="008A66FB"/>
    <w:rsid w:val="008B55CF"/>
    <w:rsid w:val="008B651B"/>
    <w:rsid w:val="008B6BBF"/>
    <w:rsid w:val="008B7C15"/>
    <w:rsid w:val="008C1B29"/>
    <w:rsid w:val="008C61DF"/>
    <w:rsid w:val="008D2CBD"/>
    <w:rsid w:val="008D47E0"/>
    <w:rsid w:val="008D5FEE"/>
    <w:rsid w:val="008D70DA"/>
    <w:rsid w:val="008E4D2A"/>
    <w:rsid w:val="008E59CE"/>
    <w:rsid w:val="008F265A"/>
    <w:rsid w:val="00903B1C"/>
    <w:rsid w:val="009056E8"/>
    <w:rsid w:val="009061CF"/>
    <w:rsid w:val="0090707C"/>
    <w:rsid w:val="00910171"/>
    <w:rsid w:val="00920E0B"/>
    <w:rsid w:val="00927DF5"/>
    <w:rsid w:val="0093012F"/>
    <w:rsid w:val="00932924"/>
    <w:rsid w:val="009408F9"/>
    <w:rsid w:val="009412D7"/>
    <w:rsid w:val="00942B4A"/>
    <w:rsid w:val="00945DF1"/>
    <w:rsid w:val="0095108F"/>
    <w:rsid w:val="009540CF"/>
    <w:rsid w:val="00954360"/>
    <w:rsid w:val="00954CAD"/>
    <w:rsid w:val="009573D6"/>
    <w:rsid w:val="0096406E"/>
    <w:rsid w:val="009645CA"/>
    <w:rsid w:val="00980940"/>
    <w:rsid w:val="00983663"/>
    <w:rsid w:val="009840AD"/>
    <w:rsid w:val="00984837"/>
    <w:rsid w:val="00984FD5"/>
    <w:rsid w:val="0098730E"/>
    <w:rsid w:val="0099138C"/>
    <w:rsid w:val="009A07C6"/>
    <w:rsid w:val="009A0B73"/>
    <w:rsid w:val="009A26AD"/>
    <w:rsid w:val="009A4221"/>
    <w:rsid w:val="009A497A"/>
    <w:rsid w:val="009A762D"/>
    <w:rsid w:val="009B17A4"/>
    <w:rsid w:val="009B3060"/>
    <w:rsid w:val="009B3D4D"/>
    <w:rsid w:val="009C0D1E"/>
    <w:rsid w:val="009C0E61"/>
    <w:rsid w:val="009C101F"/>
    <w:rsid w:val="009C49A7"/>
    <w:rsid w:val="009C65D5"/>
    <w:rsid w:val="009D1AAB"/>
    <w:rsid w:val="009D1E0B"/>
    <w:rsid w:val="009D51C4"/>
    <w:rsid w:val="009E14B5"/>
    <w:rsid w:val="009E3D32"/>
    <w:rsid w:val="009E60E8"/>
    <w:rsid w:val="009F158D"/>
    <w:rsid w:val="009F318D"/>
    <w:rsid w:val="009F3E84"/>
    <w:rsid w:val="009F4D84"/>
    <w:rsid w:val="009F6484"/>
    <w:rsid w:val="009F70E6"/>
    <w:rsid w:val="009F7887"/>
    <w:rsid w:val="009F7D95"/>
    <w:rsid w:val="00A00869"/>
    <w:rsid w:val="00A03CCD"/>
    <w:rsid w:val="00A058DB"/>
    <w:rsid w:val="00A06C58"/>
    <w:rsid w:val="00A1023B"/>
    <w:rsid w:val="00A1058C"/>
    <w:rsid w:val="00A105E4"/>
    <w:rsid w:val="00A11651"/>
    <w:rsid w:val="00A1459A"/>
    <w:rsid w:val="00A14C8E"/>
    <w:rsid w:val="00A20A19"/>
    <w:rsid w:val="00A21203"/>
    <w:rsid w:val="00A21293"/>
    <w:rsid w:val="00A22967"/>
    <w:rsid w:val="00A247C1"/>
    <w:rsid w:val="00A24C22"/>
    <w:rsid w:val="00A30033"/>
    <w:rsid w:val="00A310AB"/>
    <w:rsid w:val="00A31D01"/>
    <w:rsid w:val="00A32230"/>
    <w:rsid w:val="00A408C3"/>
    <w:rsid w:val="00A44D99"/>
    <w:rsid w:val="00A46003"/>
    <w:rsid w:val="00A506F4"/>
    <w:rsid w:val="00A55939"/>
    <w:rsid w:val="00A62B8F"/>
    <w:rsid w:val="00A65726"/>
    <w:rsid w:val="00A71530"/>
    <w:rsid w:val="00A83FDD"/>
    <w:rsid w:val="00A85B73"/>
    <w:rsid w:val="00A868C1"/>
    <w:rsid w:val="00A90EC3"/>
    <w:rsid w:val="00AA3CDF"/>
    <w:rsid w:val="00AA7CE6"/>
    <w:rsid w:val="00AB0B86"/>
    <w:rsid w:val="00AB361C"/>
    <w:rsid w:val="00AB4444"/>
    <w:rsid w:val="00AC054E"/>
    <w:rsid w:val="00AC2D63"/>
    <w:rsid w:val="00AC5671"/>
    <w:rsid w:val="00AC7C1D"/>
    <w:rsid w:val="00AC7C60"/>
    <w:rsid w:val="00AD097C"/>
    <w:rsid w:val="00AD139D"/>
    <w:rsid w:val="00AD22C4"/>
    <w:rsid w:val="00AD2DE2"/>
    <w:rsid w:val="00AD34B8"/>
    <w:rsid w:val="00AD460A"/>
    <w:rsid w:val="00AD5F44"/>
    <w:rsid w:val="00AD6EB6"/>
    <w:rsid w:val="00AE3179"/>
    <w:rsid w:val="00AE6937"/>
    <w:rsid w:val="00AF05FE"/>
    <w:rsid w:val="00AF1D3D"/>
    <w:rsid w:val="00AF3A63"/>
    <w:rsid w:val="00AF6423"/>
    <w:rsid w:val="00AF69C6"/>
    <w:rsid w:val="00B00348"/>
    <w:rsid w:val="00B014E5"/>
    <w:rsid w:val="00B01D16"/>
    <w:rsid w:val="00B01D51"/>
    <w:rsid w:val="00B02D82"/>
    <w:rsid w:val="00B0451A"/>
    <w:rsid w:val="00B06C7C"/>
    <w:rsid w:val="00B12403"/>
    <w:rsid w:val="00B12F3C"/>
    <w:rsid w:val="00B15EC7"/>
    <w:rsid w:val="00B200C4"/>
    <w:rsid w:val="00B21C62"/>
    <w:rsid w:val="00B222ED"/>
    <w:rsid w:val="00B2743C"/>
    <w:rsid w:val="00B32FC7"/>
    <w:rsid w:val="00B356D4"/>
    <w:rsid w:val="00B3633C"/>
    <w:rsid w:val="00B402FF"/>
    <w:rsid w:val="00B40E51"/>
    <w:rsid w:val="00B450E6"/>
    <w:rsid w:val="00B464C6"/>
    <w:rsid w:val="00B46FFE"/>
    <w:rsid w:val="00B5236F"/>
    <w:rsid w:val="00B52AD1"/>
    <w:rsid w:val="00B55E1A"/>
    <w:rsid w:val="00B562F3"/>
    <w:rsid w:val="00B616F4"/>
    <w:rsid w:val="00B6260E"/>
    <w:rsid w:val="00B649DE"/>
    <w:rsid w:val="00B67574"/>
    <w:rsid w:val="00B70734"/>
    <w:rsid w:val="00B709FB"/>
    <w:rsid w:val="00B7255B"/>
    <w:rsid w:val="00B72CC5"/>
    <w:rsid w:val="00B80FF6"/>
    <w:rsid w:val="00B829BC"/>
    <w:rsid w:val="00B8350A"/>
    <w:rsid w:val="00B85620"/>
    <w:rsid w:val="00B91438"/>
    <w:rsid w:val="00B9152C"/>
    <w:rsid w:val="00B91B69"/>
    <w:rsid w:val="00BA02D3"/>
    <w:rsid w:val="00BA5565"/>
    <w:rsid w:val="00BA5DB2"/>
    <w:rsid w:val="00BA7077"/>
    <w:rsid w:val="00BB13E0"/>
    <w:rsid w:val="00BB365B"/>
    <w:rsid w:val="00BC0F10"/>
    <w:rsid w:val="00BC105A"/>
    <w:rsid w:val="00BC2904"/>
    <w:rsid w:val="00BC4635"/>
    <w:rsid w:val="00BC6664"/>
    <w:rsid w:val="00BC716E"/>
    <w:rsid w:val="00BD1476"/>
    <w:rsid w:val="00BD43F7"/>
    <w:rsid w:val="00BD4617"/>
    <w:rsid w:val="00BD74D9"/>
    <w:rsid w:val="00BE0A1F"/>
    <w:rsid w:val="00BE3E6B"/>
    <w:rsid w:val="00BE6139"/>
    <w:rsid w:val="00BF1869"/>
    <w:rsid w:val="00BF63A6"/>
    <w:rsid w:val="00BF6DEC"/>
    <w:rsid w:val="00BF78D9"/>
    <w:rsid w:val="00C0063F"/>
    <w:rsid w:val="00C00E12"/>
    <w:rsid w:val="00C011D0"/>
    <w:rsid w:val="00C01F38"/>
    <w:rsid w:val="00C026C6"/>
    <w:rsid w:val="00C0619F"/>
    <w:rsid w:val="00C1106B"/>
    <w:rsid w:val="00C14FDB"/>
    <w:rsid w:val="00C165AD"/>
    <w:rsid w:val="00C16C22"/>
    <w:rsid w:val="00C21130"/>
    <w:rsid w:val="00C2175F"/>
    <w:rsid w:val="00C2646C"/>
    <w:rsid w:val="00C26AED"/>
    <w:rsid w:val="00C272B1"/>
    <w:rsid w:val="00C32B24"/>
    <w:rsid w:val="00C34860"/>
    <w:rsid w:val="00C37484"/>
    <w:rsid w:val="00C44229"/>
    <w:rsid w:val="00C47C25"/>
    <w:rsid w:val="00C540C5"/>
    <w:rsid w:val="00C550EF"/>
    <w:rsid w:val="00C62945"/>
    <w:rsid w:val="00C65B78"/>
    <w:rsid w:val="00C66667"/>
    <w:rsid w:val="00C720DC"/>
    <w:rsid w:val="00C72209"/>
    <w:rsid w:val="00C77D70"/>
    <w:rsid w:val="00C826B0"/>
    <w:rsid w:val="00C838A7"/>
    <w:rsid w:val="00C86426"/>
    <w:rsid w:val="00C87A70"/>
    <w:rsid w:val="00C902CF"/>
    <w:rsid w:val="00C96950"/>
    <w:rsid w:val="00CA2193"/>
    <w:rsid w:val="00CA3B74"/>
    <w:rsid w:val="00CA731E"/>
    <w:rsid w:val="00CB28EC"/>
    <w:rsid w:val="00CB354E"/>
    <w:rsid w:val="00CB4D0E"/>
    <w:rsid w:val="00CB53C0"/>
    <w:rsid w:val="00CB58BE"/>
    <w:rsid w:val="00CB604E"/>
    <w:rsid w:val="00CB76D0"/>
    <w:rsid w:val="00CC0D8E"/>
    <w:rsid w:val="00CC1FF2"/>
    <w:rsid w:val="00CC226E"/>
    <w:rsid w:val="00CC289D"/>
    <w:rsid w:val="00CC477B"/>
    <w:rsid w:val="00CC6969"/>
    <w:rsid w:val="00CD29CD"/>
    <w:rsid w:val="00CD3A6A"/>
    <w:rsid w:val="00CE4A8C"/>
    <w:rsid w:val="00CE4A9B"/>
    <w:rsid w:val="00CF3E99"/>
    <w:rsid w:val="00CF6B77"/>
    <w:rsid w:val="00D030F3"/>
    <w:rsid w:val="00D0368D"/>
    <w:rsid w:val="00D07B27"/>
    <w:rsid w:val="00D12C5B"/>
    <w:rsid w:val="00D22607"/>
    <w:rsid w:val="00D265FB"/>
    <w:rsid w:val="00D277BF"/>
    <w:rsid w:val="00D30CF8"/>
    <w:rsid w:val="00D35571"/>
    <w:rsid w:val="00D4157E"/>
    <w:rsid w:val="00D4308C"/>
    <w:rsid w:val="00D50FD0"/>
    <w:rsid w:val="00D522FE"/>
    <w:rsid w:val="00D541B5"/>
    <w:rsid w:val="00D553EE"/>
    <w:rsid w:val="00D60894"/>
    <w:rsid w:val="00D631B3"/>
    <w:rsid w:val="00D64DC3"/>
    <w:rsid w:val="00D6605F"/>
    <w:rsid w:val="00D67132"/>
    <w:rsid w:val="00D7773B"/>
    <w:rsid w:val="00D80ED1"/>
    <w:rsid w:val="00D826CA"/>
    <w:rsid w:val="00D930CF"/>
    <w:rsid w:val="00DA1891"/>
    <w:rsid w:val="00DA2545"/>
    <w:rsid w:val="00DA4BFC"/>
    <w:rsid w:val="00DA7AB5"/>
    <w:rsid w:val="00DC1218"/>
    <w:rsid w:val="00DC4FEE"/>
    <w:rsid w:val="00DD1167"/>
    <w:rsid w:val="00DD1259"/>
    <w:rsid w:val="00DD231C"/>
    <w:rsid w:val="00DD4F53"/>
    <w:rsid w:val="00DD68A6"/>
    <w:rsid w:val="00DE39E0"/>
    <w:rsid w:val="00DE623B"/>
    <w:rsid w:val="00DE6B0C"/>
    <w:rsid w:val="00DF0A1E"/>
    <w:rsid w:val="00DF3A7D"/>
    <w:rsid w:val="00DF6B64"/>
    <w:rsid w:val="00E030BC"/>
    <w:rsid w:val="00E03221"/>
    <w:rsid w:val="00E06686"/>
    <w:rsid w:val="00E15286"/>
    <w:rsid w:val="00E1587F"/>
    <w:rsid w:val="00E1598E"/>
    <w:rsid w:val="00E15F47"/>
    <w:rsid w:val="00E179D5"/>
    <w:rsid w:val="00E21EF6"/>
    <w:rsid w:val="00E23D8C"/>
    <w:rsid w:val="00E2713B"/>
    <w:rsid w:val="00E300AB"/>
    <w:rsid w:val="00E35FB2"/>
    <w:rsid w:val="00E41BA1"/>
    <w:rsid w:val="00E431B9"/>
    <w:rsid w:val="00E466E9"/>
    <w:rsid w:val="00E50E09"/>
    <w:rsid w:val="00E56195"/>
    <w:rsid w:val="00E5657F"/>
    <w:rsid w:val="00E5740F"/>
    <w:rsid w:val="00E60BE0"/>
    <w:rsid w:val="00E61492"/>
    <w:rsid w:val="00E63E7D"/>
    <w:rsid w:val="00E655C7"/>
    <w:rsid w:val="00E70A72"/>
    <w:rsid w:val="00E70D8C"/>
    <w:rsid w:val="00E75353"/>
    <w:rsid w:val="00E81CF3"/>
    <w:rsid w:val="00E8344E"/>
    <w:rsid w:val="00E860B3"/>
    <w:rsid w:val="00E8751D"/>
    <w:rsid w:val="00E87622"/>
    <w:rsid w:val="00EA4477"/>
    <w:rsid w:val="00EA5B49"/>
    <w:rsid w:val="00EA66D7"/>
    <w:rsid w:val="00EB4A14"/>
    <w:rsid w:val="00EB4B6A"/>
    <w:rsid w:val="00EB5DB8"/>
    <w:rsid w:val="00EB7491"/>
    <w:rsid w:val="00EC482A"/>
    <w:rsid w:val="00EC51EA"/>
    <w:rsid w:val="00EC6AF5"/>
    <w:rsid w:val="00EC6F7C"/>
    <w:rsid w:val="00ED29E4"/>
    <w:rsid w:val="00EE0800"/>
    <w:rsid w:val="00EE474D"/>
    <w:rsid w:val="00EF035C"/>
    <w:rsid w:val="00EF2969"/>
    <w:rsid w:val="00EF442F"/>
    <w:rsid w:val="00F03A58"/>
    <w:rsid w:val="00F0787B"/>
    <w:rsid w:val="00F10793"/>
    <w:rsid w:val="00F111A0"/>
    <w:rsid w:val="00F12BEC"/>
    <w:rsid w:val="00F17892"/>
    <w:rsid w:val="00F2293B"/>
    <w:rsid w:val="00F24FE1"/>
    <w:rsid w:val="00F2583E"/>
    <w:rsid w:val="00F25F3A"/>
    <w:rsid w:val="00F3198F"/>
    <w:rsid w:val="00F33474"/>
    <w:rsid w:val="00F34F50"/>
    <w:rsid w:val="00F36ED9"/>
    <w:rsid w:val="00F37BD6"/>
    <w:rsid w:val="00F41408"/>
    <w:rsid w:val="00F441A8"/>
    <w:rsid w:val="00F46F6A"/>
    <w:rsid w:val="00F501A2"/>
    <w:rsid w:val="00F50BBA"/>
    <w:rsid w:val="00F511FA"/>
    <w:rsid w:val="00F52232"/>
    <w:rsid w:val="00F56559"/>
    <w:rsid w:val="00F57298"/>
    <w:rsid w:val="00F60B9F"/>
    <w:rsid w:val="00F618A6"/>
    <w:rsid w:val="00F61C86"/>
    <w:rsid w:val="00F70A16"/>
    <w:rsid w:val="00F737C0"/>
    <w:rsid w:val="00F8091C"/>
    <w:rsid w:val="00F82B52"/>
    <w:rsid w:val="00F84408"/>
    <w:rsid w:val="00F84FAE"/>
    <w:rsid w:val="00F86B71"/>
    <w:rsid w:val="00F914F4"/>
    <w:rsid w:val="00FA2AB4"/>
    <w:rsid w:val="00FB0A01"/>
    <w:rsid w:val="00FB3666"/>
    <w:rsid w:val="00FC26BB"/>
    <w:rsid w:val="00FC2D5F"/>
    <w:rsid w:val="00FC36F6"/>
    <w:rsid w:val="00FC40E6"/>
    <w:rsid w:val="00FC5021"/>
    <w:rsid w:val="00FC7798"/>
    <w:rsid w:val="00FD3A05"/>
    <w:rsid w:val="00FD493E"/>
    <w:rsid w:val="00FD4992"/>
    <w:rsid w:val="00FD55E2"/>
    <w:rsid w:val="00FE2466"/>
    <w:rsid w:val="00FF3A49"/>
    <w:rsid w:val="00FF3B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B8E3D"/>
  <w15:chartTrackingRefBased/>
  <w15:docId w15:val="{C5ADA439-4206-4D20-A024-752A0138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C22"/>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2 headlin"/>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uiPriority w:val="2"/>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3B71D0"/>
    <w:pPr>
      <w:tabs>
        <w:tab w:val="left" w:pos="284"/>
        <w:tab w:val="right" w:leader="dot" w:pos="9628"/>
      </w:tabs>
      <w:spacing w:after="0" w:line="240" w:lineRule="auto"/>
      <w:jc w:val="left"/>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3D4BFF"/>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styleId="PlainText">
    <w:name w:val="Plain Text"/>
    <w:basedOn w:val="Normal"/>
    <w:link w:val="PlainTextChar"/>
    <w:uiPriority w:val="99"/>
    <w:rsid w:val="00096B17"/>
    <w:pPr>
      <w:widowControl w:val="0"/>
      <w:suppressAutoHyphens/>
      <w:spacing w:after="200" w:line="312" w:lineRule="auto"/>
    </w:pPr>
    <w:rPr>
      <w:rFonts w:ascii="Arial" w:eastAsia="Times New Roman" w:hAnsi="Arial" w:cs="Arial"/>
      <w:color w:val="00000A"/>
      <w:kern w:val="1"/>
      <w:sz w:val="20"/>
      <w:szCs w:val="20"/>
      <w:lang w:val="en-US" w:eastAsia="zh-CN"/>
    </w:rPr>
  </w:style>
  <w:style w:type="character" w:customStyle="1" w:styleId="PlainTextChar">
    <w:name w:val="Plain Text Char"/>
    <w:basedOn w:val="DefaultParagraphFont"/>
    <w:link w:val="PlainText"/>
    <w:uiPriority w:val="99"/>
    <w:rsid w:val="00096B17"/>
    <w:rPr>
      <w:rFonts w:ascii="Arial" w:eastAsia="Times New Roman" w:hAnsi="Arial" w:cs="Arial"/>
      <w:color w:val="00000A"/>
      <w:kern w:val="1"/>
      <w:sz w:val="20"/>
      <w:szCs w:val="20"/>
      <w:lang w:val="en-US" w:eastAsia="zh-CN"/>
    </w:rPr>
  </w:style>
  <w:style w:type="paragraph" w:customStyle="1" w:styleId="Default">
    <w:name w:val="Default"/>
    <w:rsid w:val="0068386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05603"/>
    <w:rPr>
      <w:color w:val="605E5C"/>
      <w:shd w:val="clear" w:color="auto" w:fill="E1DFDD"/>
    </w:rPr>
  </w:style>
  <w:style w:type="paragraph" w:styleId="TOC4">
    <w:name w:val="toc 4"/>
    <w:basedOn w:val="Normal"/>
    <w:next w:val="Normal"/>
    <w:autoRedefine/>
    <w:uiPriority w:val="39"/>
    <w:unhideWhenUsed/>
    <w:rsid w:val="0074631F"/>
    <w:pPr>
      <w:spacing w:after="100" w:line="259" w:lineRule="auto"/>
      <w:ind w:left="660"/>
      <w:jc w:val="left"/>
    </w:pPr>
    <w:rPr>
      <w:rFonts w:asciiTheme="minorHAnsi" w:eastAsiaTheme="minorEastAsia" w:hAnsiTheme="minorHAnsi" w:cstheme="minorBidi"/>
      <w:kern w:val="2"/>
      <w:lang w:eastAsia="en-ZA"/>
      <w14:ligatures w14:val="standardContextual"/>
    </w:rPr>
  </w:style>
  <w:style w:type="paragraph" w:styleId="TOC5">
    <w:name w:val="toc 5"/>
    <w:basedOn w:val="Normal"/>
    <w:next w:val="Normal"/>
    <w:autoRedefine/>
    <w:uiPriority w:val="39"/>
    <w:unhideWhenUsed/>
    <w:rsid w:val="0074631F"/>
    <w:pPr>
      <w:spacing w:after="100" w:line="259" w:lineRule="auto"/>
      <w:ind w:left="880"/>
      <w:jc w:val="left"/>
    </w:pPr>
    <w:rPr>
      <w:rFonts w:asciiTheme="minorHAnsi" w:eastAsiaTheme="minorEastAsia" w:hAnsiTheme="minorHAnsi" w:cstheme="minorBidi"/>
      <w:kern w:val="2"/>
      <w:lang w:eastAsia="en-ZA"/>
      <w14:ligatures w14:val="standardContextual"/>
    </w:rPr>
  </w:style>
  <w:style w:type="paragraph" w:styleId="TOC6">
    <w:name w:val="toc 6"/>
    <w:basedOn w:val="Normal"/>
    <w:next w:val="Normal"/>
    <w:autoRedefine/>
    <w:uiPriority w:val="39"/>
    <w:unhideWhenUsed/>
    <w:rsid w:val="0074631F"/>
    <w:pPr>
      <w:spacing w:after="100" w:line="259" w:lineRule="auto"/>
      <w:ind w:left="1100"/>
      <w:jc w:val="left"/>
    </w:pPr>
    <w:rPr>
      <w:rFonts w:asciiTheme="minorHAnsi" w:eastAsiaTheme="minorEastAsia" w:hAnsiTheme="minorHAnsi" w:cstheme="minorBidi"/>
      <w:kern w:val="2"/>
      <w:lang w:eastAsia="en-ZA"/>
      <w14:ligatures w14:val="standardContextual"/>
    </w:rPr>
  </w:style>
  <w:style w:type="paragraph" w:styleId="TOC7">
    <w:name w:val="toc 7"/>
    <w:basedOn w:val="Normal"/>
    <w:next w:val="Normal"/>
    <w:autoRedefine/>
    <w:uiPriority w:val="39"/>
    <w:unhideWhenUsed/>
    <w:rsid w:val="0074631F"/>
    <w:pPr>
      <w:spacing w:after="100" w:line="259" w:lineRule="auto"/>
      <w:ind w:left="1320"/>
      <w:jc w:val="left"/>
    </w:pPr>
    <w:rPr>
      <w:rFonts w:asciiTheme="minorHAnsi" w:eastAsiaTheme="minorEastAsia" w:hAnsiTheme="minorHAnsi" w:cstheme="minorBidi"/>
      <w:kern w:val="2"/>
      <w:lang w:eastAsia="en-ZA"/>
      <w14:ligatures w14:val="standardContextual"/>
    </w:rPr>
  </w:style>
  <w:style w:type="paragraph" w:styleId="TOC8">
    <w:name w:val="toc 8"/>
    <w:basedOn w:val="Normal"/>
    <w:next w:val="Normal"/>
    <w:autoRedefine/>
    <w:uiPriority w:val="39"/>
    <w:unhideWhenUsed/>
    <w:rsid w:val="0074631F"/>
    <w:pPr>
      <w:spacing w:after="100" w:line="259" w:lineRule="auto"/>
      <w:ind w:left="1540"/>
      <w:jc w:val="left"/>
    </w:pPr>
    <w:rPr>
      <w:rFonts w:asciiTheme="minorHAnsi" w:eastAsiaTheme="minorEastAsia" w:hAnsiTheme="minorHAnsi" w:cstheme="minorBidi"/>
      <w:kern w:val="2"/>
      <w:lang w:eastAsia="en-ZA"/>
      <w14:ligatures w14:val="standardContextual"/>
    </w:rPr>
  </w:style>
  <w:style w:type="paragraph" w:styleId="TOC9">
    <w:name w:val="toc 9"/>
    <w:basedOn w:val="Normal"/>
    <w:next w:val="Normal"/>
    <w:autoRedefine/>
    <w:uiPriority w:val="39"/>
    <w:unhideWhenUsed/>
    <w:rsid w:val="0074631F"/>
    <w:pPr>
      <w:spacing w:after="100" w:line="259" w:lineRule="auto"/>
      <w:ind w:left="1760"/>
      <w:jc w:val="left"/>
    </w:pPr>
    <w:rPr>
      <w:rFonts w:asciiTheme="minorHAnsi" w:eastAsiaTheme="minorEastAsia" w:hAnsiTheme="minorHAnsi" w:cstheme="minorBidi"/>
      <w:kern w:val="2"/>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80941">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NjNGI3ZGQtYzhhNi00ZDdhLTliN2MtNTM2YTYwNTdlYmM2%40thread.v2/0?context=%7b%22Tid%22%3a%2248cd5724-88c7-48c3-a665-945436edd7fc%22%2c%22Oid%22%3a%22f781123c-faf9-4de5-8d8a-9b7f2a0d84b9%22%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695655\OneDrive%20-%20Western%20Cape%20Government\DotP%20CEI\2023-24\Broadband%202.0\Procurement\Specifications\SITA%20Templates\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77C8226173471B95D9F90A589CDF0C"/>
        <w:category>
          <w:name w:val="General"/>
          <w:gallery w:val="placeholder"/>
        </w:category>
        <w:types>
          <w:type w:val="bbPlcHdr"/>
        </w:types>
        <w:behaviors>
          <w:behavior w:val="content"/>
        </w:behaviors>
        <w:guid w:val="{8F401F0D-9F5B-4179-819D-B3BB58CE4042}"/>
      </w:docPartPr>
      <w:docPartBody>
        <w:p w:rsidR="0078396A" w:rsidRDefault="0078396A">
          <w:pPr>
            <w:pStyle w:val="8D77C8226173471B95D9F90A589CDF0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6A"/>
    <w:rsid w:val="0004271D"/>
    <w:rsid w:val="00050CF7"/>
    <w:rsid w:val="000516F8"/>
    <w:rsid w:val="00122F11"/>
    <w:rsid w:val="0022363E"/>
    <w:rsid w:val="00252ACD"/>
    <w:rsid w:val="002531BA"/>
    <w:rsid w:val="002703CB"/>
    <w:rsid w:val="002C0735"/>
    <w:rsid w:val="002C6EFC"/>
    <w:rsid w:val="00300971"/>
    <w:rsid w:val="00322375"/>
    <w:rsid w:val="003363CF"/>
    <w:rsid w:val="003939A3"/>
    <w:rsid w:val="00454494"/>
    <w:rsid w:val="004E4718"/>
    <w:rsid w:val="004F626D"/>
    <w:rsid w:val="00502CEF"/>
    <w:rsid w:val="00594E04"/>
    <w:rsid w:val="005A7086"/>
    <w:rsid w:val="005D0E6F"/>
    <w:rsid w:val="00694823"/>
    <w:rsid w:val="0070489E"/>
    <w:rsid w:val="00773A82"/>
    <w:rsid w:val="0078396A"/>
    <w:rsid w:val="007B372F"/>
    <w:rsid w:val="008262EF"/>
    <w:rsid w:val="008A4F0E"/>
    <w:rsid w:val="008B1D56"/>
    <w:rsid w:val="00913828"/>
    <w:rsid w:val="00963167"/>
    <w:rsid w:val="00A37882"/>
    <w:rsid w:val="00A6689A"/>
    <w:rsid w:val="00A67BDB"/>
    <w:rsid w:val="00AD2F0D"/>
    <w:rsid w:val="00B60CC5"/>
    <w:rsid w:val="00B61107"/>
    <w:rsid w:val="00C01D0B"/>
    <w:rsid w:val="00C07754"/>
    <w:rsid w:val="00D1321B"/>
    <w:rsid w:val="00D268F1"/>
    <w:rsid w:val="00D40BC2"/>
    <w:rsid w:val="00D6794F"/>
    <w:rsid w:val="00DA2CEE"/>
    <w:rsid w:val="00EA2295"/>
    <w:rsid w:val="00EC763D"/>
    <w:rsid w:val="00F0038A"/>
    <w:rsid w:val="00F20847"/>
    <w:rsid w:val="00F62FE4"/>
    <w:rsid w:val="00F813C6"/>
    <w:rsid w:val="00FA04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77C8226173471B95D9F90A589CDF0C">
    <w:name w:val="8D77C8226173471B95D9F90A589CD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86CD-2FBC-480E-8D4A-2EA9CF9CF659}">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AF04B6DE-EA71-4298-8522-D1C29C174681}">
  <ds:schemaRefs>
    <ds:schemaRef ds:uri="http://schemas.microsoft.com/sharepoint/v3/contenttype/forms"/>
  </ds:schemaRefs>
</ds:datastoreItem>
</file>

<file path=customXml/itemProps3.xml><?xml version="1.0" encoding="utf-8"?>
<ds:datastoreItem xmlns:ds="http://schemas.openxmlformats.org/officeDocument/2006/customXml" ds:itemID="{0CE252B0-91D3-4CD2-8145-EECAB90B0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F1E73-5C5E-4B52-AE5B-27E66120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8</TotalTime>
  <Pages>31</Pages>
  <Words>7904</Words>
  <Characters>45057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Cloete</dc:creator>
  <cp:keywords/>
  <dc:description/>
  <cp:lastModifiedBy>Mogau Sebothoma</cp:lastModifiedBy>
  <cp:revision>17</cp:revision>
  <cp:lastPrinted>2024-02-08T16:42:00Z</cp:lastPrinted>
  <dcterms:created xsi:type="dcterms:W3CDTF">2024-02-08T16:18:00Z</dcterms:created>
  <dcterms:modified xsi:type="dcterms:W3CDTF">2024-02-08T16:43:00Z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