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9BD2A" w14:textId="77777777" w:rsidR="001637E5" w:rsidRPr="008C3E83" w:rsidRDefault="00115850" w:rsidP="00FF41F8">
      <w:pPr>
        <w:pStyle w:val="BulletsPRASA"/>
        <w:numPr>
          <w:ilvl w:val="0"/>
          <w:numId w:val="0"/>
        </w:numPr>
        <w:ind w:left="714"/>
      </w:pPr>
      <w:r>
        <w:tab/>
      </w:r>
      <w:r>
        <w:tab/>
      </w:r>
    </w:p>
    <w:p w14:paraId="5DDAD1C4" w14:textId="361788A3" w:rsidR="001637E5" w:rsidRPr="00F0374B" w:rsidRDefault="00F0374B" w:rsidP="00A576AD">
      <w:pPr>
        <w:pBdr>
          <w:top w:val="single" w:sz="8" w:space="1" w:color="auto"/>
          <w:left w:val="single" w:sz="8" w:space="4" w:color="auto"/>
          <w:bottom w:val="single" w:sz="8" w:space="1" w:color="auto"/>
          <w:right w:val="single" w:sz="8" w:space="0" w:color="auto"/>
        </w:pBdr>
        <w:jc w:val="center"/>
        <w:rPr>
          <w:b/>
          <w:bCs/>
          <w:sz w:val="28"/>
          <w:szCs w:val="28"/>
        </w:rPr>
      </w:pPr>
      <w:r w:rsidRPr="00F0374B">
        <w:rPr>
          <w:b/>
          <w:bCs/>
          <w:sz w:val="28"/>
          <w:szCs w:val="28"/>
        </w:rPr>
        <w:t>BID NUMBER:</w:t>
      </w:r>
      <w:r w:rsidR="00682815">
        <w:rPr>
          <w:b/>
          <w:bCs/>
          <w:sz w:val="28"/>
          <w:szCs w:val="28"/>
        </w:rPr>
        <w:t xml:space="preserve"> </w:t>
      </w:r>
      <w:r w:rsidR="009E01FC" w:rsidRPr="009E01FC">
        <w:rPr>
          <w:b/>
          <w:sz w:val="28"/>
          <w:szCs w:val="28"/>
        </w:rPr>
        <w:t>CRES/ABT/</w:t>
      </w:r>
      <w:r w:rsidR="00B67292">
        <w:rPr>
          <w:b/>
          <w:sz w:val="28"/>
          <w:szCs w:val="28"/>
        </w:rPr>
        <w:t>SGR</w:t>
      </w:r>
      <w:r w:rsidR="009E01FC" w:rsidRPr="009E01FC">
        <w:rPr>
          <w:b/>
          <w:sz w:val="28"/>
          <w:szCs w:val="28"/>
        </w:rPr>
        <w:t>/01/07/2021</w:t>
      </w:r>
    </w:p>
    <w:p w14:paraId="6DEA1825" w14:textId="0FCFA42A" w:rsidR="001637E5" w:rsidRPr="00D54FEF" w:rsidRDefault="00D01466" w:rsidP="00D01466">
      <w:pPr>
        <w:pBdr>
          <w:top w:val="single" w:sz="8" w:space="1" w:color="auto"/>
          <w:left w:val="single" w:sz="8" w:space="4" w:color="auto"/>
          <w:bottom w:val="single" w:sz="8" w:space="1" w:color="auto"/>
          <w:right w:val="single" w:sz="8" w:space="0" w:color="auto"/>
        </w:pBdr>
        <w:tabs>
          <w:tab w:val="left" w:pos="2685"/>
        </w:tabs>
        <w:rPr>
          <w:b/>
          <w:bCs/>
          <w:sz w:val="36"/>
        </w:rPr>
      </w:pPr>
      <w:r>
        <w:rPr>
          <w:b/>
          <w:bCs/>
          <w:sz w:val="36"/>
        </w:rPr>
        <w:tab/>
      </w:r>
    </w:p>
    <w:tbl>
      <w:tblPr>
        <w:tblStyle w:val="TableGrid0"/>
        <w:tblW w:w="18428" w:type="dxa"/>
        <w:tblInd w:w="-147" w:type="dxa"/>
        <w:tblCellMar>
          <w:top w:w="13" w:type="dxa"/>
          <w:left w:w="104" w:type="dxa"/>
          <w:right w:w="44" w:type="dxa"/>
        </w:tblCellMar>
        <w:tblLook w:val="04A0" w:firstRow="1" w:lastRow="0" w:firstColumn="1" w:lastColumn="0" w:noHBand="0" w:noVBand="1"/>
      </w:tblPr>
      <w:tblGrid>
        <w:gridCol w:w="9214"/>
        <w:gridCol w:w="9214"/>
      </w:tblGrid>
      <w:tr w:rsidR="009E01FC" w:rsidRPr="00682815" w14:paraId="7C99EA7F" w14:textId="77777777" w:rsidTr="009E01FC">
        <w:trPr>
          <w:trHeight w:val="2677"/>
        </w:trPr>
        <w:tc>
          <w:tcPr>
            <w:tcW w:w="9214" w:type="dxa"/>
            <w:tcBorders>
              <w:top w:val="single" w:sz="4" w:space="0" w:color="BFBFBF"/>
              <w:left w:val="single" w:sz="4" w:space="0" w:color="BFBFBF"/>
              <w:bottom w:val="single" w:sz="4" w:space="0" w:color="BFBFBF"/>
              <w:right w:val="single" w:sz="4" w:space="0" w:color="BFBFBF"/>
            </w:tcBorders>
          </w:tcPr>
          <w:p w14:paraId="4E730FDD" w14:textId="41BE0088" w:rsidR="00B67292" w:rsidRPr="00B67292" w:rsidRDefault="009E01FC" w:rsidP="00B67292">
            <w:pPr>
              <w:spacing w:line="359" w:lineRule="auto"/>
              <w:ind w:left="1" w:right="59"/>
              <w:rPr>
                <w:b/>
                <w:bCs/>
              </w:rPr>
            </w:pPr>
            <w:r w:rsidRPr="00682815">
              <w:rPr>
                <w:b/>
                <w:bCs/>
              </w:rPr>
              <w:t>REQUEST FOR PROPOSAL</w:t>
            </w:r>
            <w:r w:rsidRPr="00A35B8D">
              <w:rPr>
                <w:b/>
                <w:bCs/>
              </w:rPr>
              <w:t xml:space="preserve"> </w:t>
            </w:r>
            <w:r w:rsidRPr="00A35B8D">
              <w:rPr>
                <w:rFonts w:eastAsia="Times New Roman" w:cs="Arial"/>
                <w:b/>
                <w:bCs/>
              </w:rPr>
              <w:t xml:space="preserve">FOR THE </w:t>
            </w:r>
            <w:r w:rsidR="00B67292" w:rsidRPr="00B67292">
              <w:rPr>
                <w:b/>
                <w:bCs/>
              </w:rPr>
              <w:t xml:space="preserve">PROCUREMENT OF A 5GB OR 5CE OR HIGHER DESIGN AND BUILD/TURNKEY CONTRACTOR TO CONDUCT STUDIES, PREPARE DESIGNS, CONSTRUCT, MONITORING AND CLOSE-OUT OF VARIOUS ALTERNATIVE BUILDING TECHNOLOGY (ABT) PROGRAMME IN PRASA PRIORITY CORRIDORS – ALLIANCE AND EAST RAND </w:t>
            </w:r>
          </w:p>
          <w:p w14:paraId="1611D48D" w14:textId="4B9C9497" w:rsidR="009E01FC" w:rsidRPr="00B67292" w:rsidRDefault="00B67292" w:rsidP="00B67292">
            <w:pPr>
              <w:spacing w:line="358" w:lineRule="auto"/>
              <w:ind w:left="2"/>
              <w:rPr>
                <w:rFonts w:eastAsia="Times New Roman" w:cs="Arial"/>
                <w:b/>
                <w:bCs/>
              </w:rPr>
            </w:pPr>
            <w:r w:rsidRPr="00B67292">
              <w:rPr>
                <w:b/>
                <w:bCs/>
              </w:rPr>
              <w:t>STATIONS</w:t>
            </w:r>
          </w:p>
          <w:p w14:paraId="26B7ADD4" w14:textId="77777777" w:rsidR="009E01FC" w:rsidRPr="009E01FC" w:rsidRDefault="009E01FC" w:rsidP="009E01FC"/>
          <w:p w14:paraId="2BAD566A" w14:textId="77777777" w:rsidR="009E01FC" w:rsidRPr="009E01FC" w:rsidRDefault="009E01FC" w:rsidP="009E01FC"/>
          <w:p w14:paraId="64472F72" w14:textId="77777777" w:rsidR="009E01FC" w:rsidRDefault="009E01FC" w:rsidP="009E01FC">
            <w:pPr>
              <w:rPr>
                <w:rFonts w:eastAsia="Times New Roman" w:cs="Arial"/>
                <w:b/>
                <w:bCs/>
              </w:rPr>
            </w:pPr>
          </w:p>
          <w:p w14:paraId="77104AE5" w14:textId="7C6C5D60" w:rsidR="009E01FC" w:rsidRPr="009E01FC" w:rsidRDefault="009E01FC" w:rsidP="009E01FC">
            <w:pPr>
              <w:jc w:val="center"/>
            </w:pPr>
          </w:p>
        </w:tc>
        <w:tc>
          <w:tcPr>
            <w:tcW w:w="9214" w:type="dxa"/>
            <w:tcBorders>
              <w:top w:val="single" w:sz="4" w:space="0" w:color="BFBFBF"/>
              <w:left w:val="single" w:sz="4" w:space="0" w:color="BFBFBF"/>
              <w:bottom w:val="single" w:sz="4" w:space="0" w:color="BFBFBF"/>
              <w:right w:val="single" w:sz="4" w:space="0" w:color="BFBFBF"/>
            </w:tcBorders>
          </w:tcPr>
          <w:p w14:paraId="6302C705" w14:textId="022C42EE" w:rsidR="009E01FC" w:rsidRPr="00682815" w:rsidRDefault="009E01FC" w:rsidP="009E01FC">
            <w:pPr>
              <w:spacing w:line="358" w:lineRule="auto"/>
              <w:ind w:left="2"/>
              <w:rPr>
                <w:b/>
                <w:bCs/>
              </w:rPr>
            </w:pPr>
            <w:bookmarkStart w:id="0" w:name="_Hlk51154243"/>
          </w:p>
        </w:tc>
      </w:tr>
    </w:tbl>
    <w:tbl>
      <w:tblPr>
        <w:tblStyle w:val="TableGrid1"/>
        <w:tblW w:w="0" w:type="auto"/>
        <w:tblLook w:val="04A0" w:firstRow="1" w:lastRow="0" w:firstColumn="1" w:lastColumn="0" w:noHBand="0" w:noVBand="1"/>
      </w:tblPr>
      <w:tblGrid>
        <w:gridCol w:w="3794"/>
        <w:gridCol w:w="5913"/>
      </w:tblGrid>
      <w:tr w:rsidR="00BA2738" w:rsidRPr="00682815" w14:paraId="46C46316" w14:textId="77777777" w:rsidTr="00F0374B">
        <w:trPr>
          <w:trHeight w:val="428"/>
        </w:trPr>
        <w:tc>
          <w:tcPr>
            <w:tcW w:w="3794" w:type="dxa"/>
            <w:vAlign w:val="center"/>
          </w:tcPr>
          <w:bookmarkEnd w:id="0"/>
          <w:p w14:paraId="70A54D9B" w14:textId="1BA3A23F" w:rsidR="00BA2738" w:rsidRPr="00682815" w:rsidRDefault="00682815" w:rsidP="00BA2738">
            <w:pPr>
              <w:tabs>
                <w:tab w:val="left" w:pos="362"/>
                <w:tab w:val="left" w:pos="725"/>
                <w:tab w:val="left" w:pos="1088"/>
                <w:tab w:val="left" w:pos="1451"/>
                <w:tab w:val="left" w:pos="1814"/>
              </w:tabs>
              <w:rPr>
                <w:rFonts w:cs="Arial"/>
                <w:b/>
                <w:bCs/>
                <w:szCs w:val="22"/>
              </w:rPr>
            </w:pPr>
            <w:r w:rsidRPr="00682815">
              <w:rPr>
                <w:rFonts w:cs="Arial"/>
                <w:b/>
                <w:bCs/>
                <w:szCs w:val="22"/>
              </w:rPr>
              <w:t xml:space="preserve">CLOSING DATE </w:t>
            </w:r>
          </w:p>
        </w:tc>
        <w:tc>
          <w:tcPr>
            <w:tcW w:w="5913" w:type="dxa"/>
            <w:shd w:val="clear" w:color="auto" w:fill="auto"/>
          </w:tcPr>
          <w:p w14:paraId="109F3517" w14:textId="14DF19A7" w:rsidR="00BA2738" w:rsidRPr="00682815" w:rsidRDefault="005C188A" w:rsidP="001B4058">
            <w:pPr>
              <w:tabs>
                <w:tab w:val="left" w:pos="362"/>
                <w:tab w:val="left" w:pos="725"/>
                <w:tab w:val="left" w:pos="1088"/>
                <w:tab w:val="left" w:pos="1451"/>
                <w:tab w:val="left" w:pos="1814"/>
              </w:tabs>
              <w:autoSpaceDE w:val="0"/>
              <w:autoSpaceDN w:val="0"/>
              <w:adjustRightInd w:val="0"/>
              <w:rPr>
                <w:rFonts w:cs="Arial"/>
                <w:b/>
                <w:bCs/>
                <w:color w:val="000000"/>
                <w:szCs w:val="22"/>
                <w:shd w:val="clear" w:color="auto" w:fill="DBE5F1" w:themeFill="accent1" w:themeFillTint="33"/>
                <w:lang w:eastAsia="en-ZA"/>
              </w:rPr>
            </w:pPr>
            <w:r>
              <w:rPr>
                <w:rFonts w:cs="Arial"/>
                <w:b/>
                <w:bCs/>
                <w:color w:val="000000"/>
                <w:szCs w:val="22"/>
                <w:shd w:val="clear" w:color="auto" w:fill="DBE5F1" w:themeFill="accent1" w:themeFillTint="33"/>
                <w:lang w:eastAsia="en-ZA"/>
              </w:rPr>
              <w:t>31</w:t>
            </w:r>
            <w:r w:rsidR="00277A0C">
              <w:rPr>
                <w:rFonts w:cs="Arial"/>
                <w:b/>
                <w:bCs/>
                <w:color w:val="000000"/>
                <w:szCs w:val="22"/>
                <w:shd w:val="clear" w:color="auto" w:fill="DBE5F1" w:themeFill="accent1" w:themeFillTint="33"/>
                <w:lang w:eastAsia="en-ZA"/>
              </w:rPr>
              <w:t xml:space="preserve"> AUGUST</w:t>
            </w:r>
            <w:r w:rsidR="00682815" w:rsidRPr="00682815">
              <w:rPr>
                <w:rFonts w:cs="Arial"/>
                <w:b/>
                <w:bCs/>
                <w:color w:val="000000"/>
                <w:szCs w:val="22"/>
                <w:shd w:val="clear" w:color="auto" w:fill="DBE5F1" w:themeFill="accent1" w:themeFillTint="33"/>
                <w:lang w:eastAsia="en-ZA"/>
              </w:rPr>
              <w:t xml:space="preserve"> 2021</w:t>
            </w:r>
          </w:p>
        </w:tc>
      </w:tr>
      <w:tr w:rsidR="00BA2738" w:rsidRPr="008526CE" w14:paraId="4100FBB2" w14:textId="77777777" w:rsidTr="00BA2738">
        <w:trPr>
          <w:trHeight w:val="420"/>
        </w:trPr>
        <w:tc>
          <w:tcPr>
            <w:tcW w:w="3794" w:type="dxa"/>
            <w:vAlign w:val="center"/>
          </w:tcPr>
          <w:p w14:paraId="771A1184"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CLOSING TIME</w:t>
            </w:r>
          </w:p>
        </w:tc>
        <w:tc>
          <w:tcPr>
            <w:tcW w:w="5913" w:type="dxa"/>
          </w:tcPr>
          <w:p w14:paraId="3E1EDC94" w14:textId="5032A5A3" w:rsidR="00BA2738" w:rsidRPr="008526CE" w:rsidRDefault="00F0374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Pr>
                <w:rFonts w:cs="Arial"/>
                <w:b/>
                <w:color w:val="000000"/>
                <w:szCs w:val="22"/>
                <w:shd w:val="clear" w:color="auto" w:fill="DBE5F1" w:themeFill="accent1" w:themeFillTint="33"/>
                <w:lang w:eastAsia="en-ZA"/>
              </w:rPr>
              <w:t>12</w:t>
            </w:r>
            <w:r w:rsidR="00BA2738" w:rsidRPr="008526CE">
              <w:rPr>
                <w:rFonts w:cs="Arial"/>
                <w:b/>
                <w:color w:val="000000"/>
                <w:szCs w:val="22"/>
                <w:shd w:val="clear" w:color="auto" w:fill="DBE5F1" w:themeFill="accent1" w:themeFillTint="33"/>
                <w:lang w:eastAsia="en-ZA"/>
              </w:rPr>
              <w:t>:00</w:t>
            </w:r>
            <w:r w:rsidR="00433E27">
              <w:rPr>
                <w:rFonts w:cs="Arial"/>
                <w:b/>
                <w:color w:val="000000"/>
                <w:szCs w:val="22"/>
                <w:shd w:val="clear" w:color="auto" w:fill="DBE5F1" w:themeFill="accent1" w:themeFillTint="33"/>
                <w:lang w:eastAsia="en-ZA"/>
              </w:rPr>
              <w:t xml:space="preserve"> noon</w:t>
            </w:r>
          </w:p>
        </w:tc>
      </w:tr>
      <w:tr w:rsidR="00BA2738" w:rsidRPr="008526CE" w14:paraId="28D96918" w14:textId="77777777" w:rsidTr="00BA2738">
        <w:tc>
          <w:tcPr>
            <w:tcW w:w="3794" w:type="dxa"/>
            <w:vAlign w:val="center"/>
          </w:tcPr>
          <w:p w14:paraId="5DC4C503"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 DOCUMENTS DELIVERY ADDRESS</w:t>
            </w:r>
          </w:p>
        </w:tc>
        <w:tc>
          <w:tcPr>
            <w:tcW w:w="5913" w:type="dxa"/>
          </w:tcPr>
          <w:p w14:paraId="2CDDB0A7" w14:textId="77777777" w:rsidR="006F1E92" w:rsidRDefault="006F1E92" w:rsidP="00BA2738">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60C6ECC3" w14:textId="6D6DEB02" w:rsidR="00BA2738" w:rsidRPr="00B67292" w:rsidRDefault="00BA2738" w:rsidP="00BA2738">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r w:rsidRPr="00B67292">
              <w:rPr>
                <w:rFonts w:cs="Arial"/>
                <w:b/>
                <w:color w:val="000000"/>
                <w:szCs w:val="22"/>
                <w:highlight w:val="yellow"/>
                <w:shd w:val="clear" w:color="auto" w:fill="DBE5F1" w:themeFill="accent1" w:themeFillTint="33"/>
                <w:lang w:eastAsia="en-ZA"/>
              </w:rPr>
              <w:t>PASSENGER RAIL AGENCY OF SOUTH AFRICA</w:t>
            </w:r>
          </w:p>
          <w:p w14:paraId="7E4F2693" w14:textId="77777777" w:rsidR="00BA2738" w:rsidRDefault="00A26267" w:rsidP="00567D3A">
            <w:pPr>
              <w:tabs>
                <w:tab w:val="left" w:pos="362"/>
              </w:tabs>
              <w:autoSpaceDE w:val="0"/>
              <w:autoSpaceDN w:val="0"/>
              <w:adjustRightInd w:val="0"/>
              <w:rPr>
                <w:rFonts w:cs="Arial"/>
                <w:b/>
                <w:color w:val="000000"/>
                <w:szCs w:val="22"/>
                <w:highlight w:val="yellow"/>
                <w:shd w:val="clear" w:color="auto" w:fill="DBE5F1" w:themeFill="accent1" w:themeFillTint="33"/>
                <w:lang w:eastAsia="en-ZA"/>
              </w:rPr>
            </w:pPr>
            <w:r w:rsidRPr="00B67292">
              <w:rPr>
                <w:rFonts w:cs="Arial"/>
                <w:b/>
                <w:color w:val="000000"/>
                <w:szCs w:val="22"/>
                <w:highlight w:val="yellow"/>
                <w:shd w:val="clear" w:color="auto" w:fill="DBE5F1" w:themeFill="accent1" w:themeFillTint="33"/>
                <w:lang w:eastAsia="en-ZA"/>
              </w:rPr>
              <w:t>Umjantshi House 30 Wolmarans Street Braamfontein</w:t>
            </w:r>
          </w:p>
          <w:p w14:paraId="1D909EDA" w14:textId="77777777" w:rsidR="00FA66EB" w:rsidRDefault="00FA66EB" w:rsidP="00567D3A">
            <w:pPr>
              <w:tabs>
                <w:tab w:val="left" w:pos="362"/>
              </w:tabs>
              <w:autoSpaceDE w:val="0"/>
              <w:autoSpaceDN w:val="0"/>
              <w:adjustRightInd w:val="0"/>
              <w:rPr>
                <w:rFonts w:cs="Arial"/>
                <w:b/>
                <w:color w:val="000000"/>
                <w:szCs w:val="22"/>
                <w:highlight w:val="yellow"/>
                <w:shd w:val="clear" w:color="auto" w:fill="DBE5F1" w:themeFill="accent1" w:themeFillTint="33"/>
                <w:lang w:eastAsia="en-ZA"/>
              </w:rPr>
            </w:pPr>
          </w:p>
          <w:p w14:paraId="142C67A2" w14:textId="77777777" w:rsidR="00FA66EB" w:rsidRDefault="00FA66EB" w:rsidP="00567D3A">
            <w:pPr>
              <w:tabs>
                <w:tab w:val="left" w:pos="362"/>
              </w:tabs>
              <w:autoSpaceDE w:val="0"/>
              <w:autoSpaceDN w:val="0"/>
              <w:adjustRightInd w:val="0"/>
              <w:rPr>
                <w:rFonts w:cs="Arial"/>
                <w:b/>
                <w:color w:val="000000"/>
                <w:szCs w:val="22"/>
                <w:highlight w:val="yellow"/>
                <w:shd w:val="clear" w:color="auto" w:fill="DBE5F1" w:themeFill="accent1" w:themeFillTint="33"/>
                <w:lang w:eastAsia="en-ZA"/>
              </w:rPr>
            </w:pPr>
          </w:p>
          <w:p w14:paraId="4A75EB87" w14:textId="06906E19" w:rsidR="00FA66EB" w:rsidRPr="00B67292" w:rsidRDefault="00FA66EB" w:rsidP="00567D3A">
            <w:pPr>
              <w:tabs>
                <w:tab w:val="left" w:pos="362"/>
              </w:tabs>
              <w:autoSpaceDE w:val="0"/>
              <w:autoSpaceDN w:val="0"/>
              <w:adjustRightInd w:val="0"/>
              <w:rPr>
                <w:rFonts w:cs="Arial"/>
                <w:b/>
                <w:color w:val="000000"/>
                <w:szCs w:val="22"/>
                <w:highlight w:val="yellow"/>
                <w:shd w:val="clear" w:color="auto" w:fill="DBE5F1" w:themeFill="accent1" w:themeFillTint="33"/>
                <w:lang w:eastAsia="en-ZA"/>
              </w:rPr>
            </w:pPr>
          </w:p>
        </w:tc>
      </w:tr>
      <w:tr w:rsidR="00BA2738" w:rsidRPr="008526CE" w14:paraId="454DF1D1" w14:textId="77777777" w:rsidTr="00BA2738">
        <w:trPr>
          <w:trHeight w:val="432"/>
        </w:trPr>
        <w:tc>
          <w:tcPr>
            <w:tcW w:w="3794" w:type="dxa"/>
            <w:vAlign w:val="center"/>
          </w:tcPr>
          <w:p w14:paraId="37A18966"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BIDDER NAME</w:t>
            </w:r>
          </w:p>
        </w:tc>
        <w:tc>
          <w:tcPr>
            <w:tcW w:w="5913" w:type="dxa"/>
          </w:tcPr>
          <w:p w14:paraId="21D4DB9B" w14:textId="77777777" w:rsidR="00FA66EB" w:rsidRDefault="00FA66E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6C792009" w14:textId="77777777" w:rsidR="00FA66EB" w:rsidRDefault="00FA66E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06068293" w14:textId="77777777" w:rsidR="00FA66EB" w:rsidRDefault="00FA66E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47A2E5C6" w14:textId="77777777" w:rsidR="00BA2738" w:rsidRDefault="00BA2738"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sidRPr="008526CE">
              <w:rPr>
                <w:rFonts w:cs="Arial"/>
                <w:b/>
                <w:color w:val="000000"/>
                <w:szCs w:val="22"/>
                <w:shd w:val="clear" w:color="auto" w:fill="DBE5F1" w:themeFill="accent1" w:themeFillTint="33"/>
                <w:lang w:eastAsia="en-ZA"/>
              </w:rPr>
              <w:t>……………………………….</w:t>
            </w:r>
          </w:p>
          <w:p w14:paraId="23F5D066" w14:textId="77777777" w:rsidR="00FA66EB" w:rsidRDefault="00FA66E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p w14:paraId="4B20D310" w14:textId="4F55A708" w:rsidR="00FA66EB" w:rsidRPr="008526CE" w:rsidRDefault="00FA66EB" w:rsidP="00BA2738">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tc>
      </w:tr>
      <w:tr w:rsidR="00BA2738" w:rsidRPr="008526CE" w14:paraId="0BE412AC" w14:textId="77777777" w:rsidTr="00BA2738">
        <w:tc>
          <w:tcPr>
            <w:tcW w:w="3794" w:type="dxa"/>
            <w:vAlign w:val="center"/>
          </w:tcPr>
          <w:p w14:paraId="5A42B312" w14:textId="77777777" w:rsidR="00BA2738" w:rsidRPr="008526CE" w:rsidRDefault="00BA2738" w:rsidP="00BA2738">
            <w:pPr>
              <w:tabs>
                <w:tab w:val="left" w:pos="362"/>
                <w:tab w:val="left" w:pos="725"/>
                <w:tab w:val="left" w:pos="1088"/>
                <w:tab w:val="left" w:pos="1451"/>
                <w:tab w:val="left" w:pos="1814"/>
              </w:tabs>
              <w:rPr>
                <w:rFonts w:cs="Arial"/>
                <w:b/>
                <w:szCs w:val="22"/>
              </w:rPr>
            </w:pPr>
            <w:r w:rsidRPr="008526CE">
              <w:rPr>
                <w:rFonts w:cs="Arial"/>
                <w:b/>
                <w:szCs w:val="22"/>
              </w:rPr>
              <w:t>BID RETURN ADDRESS</w:t>
            </w:r>
          </w:p>
        </w:tc>
        <w:tc>
          <w:tcPr>
            <w:tcW w:w="5913" w:type="dxa"/>
          </w:tcPr>
          <w:p w14:paraId="4BDC92B4" w14:textId="77777777" w:rsidR="00BA2738" w:rsidRPr="00B67292" w:rsidRDefault="00BA2738" w:rsidP="00BA2738">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67F4E312" w14:textId="77777777" w:rsidR="003A245A" w:rsidRPr="00B67292" w:rsidRDefault="003A245A" w:rsidP="003A245A">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r w:rsidRPr="00B67292">
              <w:rPr>
                <w:rFonts w:cs="Arial"/>
                <w:b/>
                <w:color w:val="000000"/>
                <w:szCs w:val="22"/>
                <w:highlight w:val="yellow"/>
                <w:shd w:val="clear" w:color="auto" w:fill="DBE5F1" w:themeFill="accent1" w:themeFillTint="33"/>
                <w:lang w:eastAsia="en-ZA"/>
              </w:rPr>
              <w:t>PASSENGER RAIL AGENCY OF SOUTH AFRICA</w:t>
            </w:r>
          </w:p>
          <w:p w14:paraId="0568EADF" w14:textId="77777777" w:rsidR="00BA2738" w:rsidRDefault="00A26267"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r w:rsidRPr="00B67292">
              <w:rPr>
                <w:rFonts w:cs="Arial"/>
                <w:b/>
                <w:color w:val="000000"/>
                <w:szCs w:val="22"/>
                <w:highlight w:val="yellow"/>
                <w:shd w:val="clear" w:color="auto" w:fill="DBE5F1" w:themeFill="accent1" w:themeFillTint="33"/>
                <w:lang w:eastAsia="en-ZA"/>
              </w:rPr>
              <w:t>Umjantshi House 30 Wolmarans Street Braamfontein</w:t>
            </w:r>
          </w:p>
          <w:p w14:paraId="1CF1F309" w14:textId="77777777" w:rsidR="00FA66EB" w:rsidRDefault="00FA66EB"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2C031CB7" w14:textId="77777777" w:rsidR="00FA66EB" w:rsidRDefault="00FA66EB"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p w14:paraId="38B82805" w14:textId="0905510D" w:rsidR="00FA66EB" w:rsidRPr="00B67292" w:rsidRDefault="00FA66EB" w:rsidP="00A26267">
            <w:pPr>
              <w:tabs>
                <w:tab w:val="left" w:pos="362"/>
                <w:tab w:val="left" w:pos="725"/>
                <w:tab w:val="left" w:pos="1088"/>
                <w:tab w:val="left" w:pos="1451"/>
                <w:tab w:val="left" w:pos="1814"/>
              </w:tabs>
              <w:autoSpaceDE w:val="0"/>
              <w:autoSpaceDN w:val="0"/>
              <w:adjustRightInd w:val="0"/>
              <w:rPr>
                <w:rFonts w:cs="Arial"/>
                <w:b/>
                <w:color w:val="000000"/>
                <w:szCs w:val="22"/>
                <w:highlight w:val="yellow"/>
                <w:shd w:val="clear" w:color="auto" w:fill="DBE5F1" w:themeFill="accent1" w:themeFillTint="33"/>
                <w:lang w:eastAsia="en-ZA"/>
              </w:rPr>
            </w:pPr>
          </w:p>
        </w:tc>
      </w:tr>
    </w:tbl>
    <w:p w14:paraId="47AD1591" w14:textId="77777777" w:rsidR="001637E5" w:rsidRPr="00167D2F" w:rsidRDefault="001637E5" w:rsidP="001637E5">
      <w:pPr>
        <w:pStyle w:val="BodyText2"/>
        <w:rPr>
          <w:sz w:val="24"/>
        </w:rPr>
      </w:pPr>
    </w:p>
    <w:p w14:paraId="562147A5" w14:textId="77777777" w:rsidR="001637E5" w:rsidRPr="00167D2F" w:rsidRDefault="001637E5" w:rsidP="00E506A8">
      <w:pPr>
        <w:pStyle w:val="List"/>
        <w:ind w:left="0" w:firstLine="0"/>
        <w:rPr>
          <w:rFonts w:cs="Arial"/>
          <w:szCs w:val="22"/>
        </w:rPr>
      </w:pPr>
    </w:p>
    <w:p w14:paraId="55C67B54" w14:textId="77777777" w:rsidR="001637E5" w:rsidRPr="00167D2F" w:rsidRDefault="001637E5" w:rsidP="00E506A8">
      <w:pPr>
        <w:pStyle w:val="List"/>
        <w:ind w:left="0" w:firstLine="0"/>
        <w:rPr>
          <w:rFonts w:cs="Arial"/>
          <w:szCs w:val="22"/>
        </w:rPr>
      </w:pPr>
    </w:p>
    <w:p w14:paraId="3A761F0E" w14:textId="77777777" w:rsidR="001637E5" w:rsidRPr="00167D2F" w:rsidRDefault="001637E5" w:rsidP="00E506A8">
      <w:pPr>
        <w:pStyle w:val="List"/>
        <w:ind w:left="0" w:firstLine="0"/>
        <w:rPr>
          <w:rFonts w:cs="Arial"/>
          <w:szCs w:val="22"/>
        </w:rPr>
      </w:pPr>
    </w:p>
    <w:p w14:paraId="6092383F" w14:textId="77777777" w:rsidR="001637E5" w:rsidRPr="00167D2F" w:rsidRDefault="001637E5" w:rsidP="00E506A8">
      <w:pPr>
        <w:pStyle w:val="List"/>
        <w:ind w:left="0" w:firstLine="0"/>
        <w:rPr>
          <w:rFonts w:cs="Arial"/>
          <w:szCs w:val="22"/>
        </w:rPr>
      </w:pPr>
    </w:p>
    <w:p w14:paraId="6484B2C2" w14:textId="77777777" w:rsidR="000A7B8D" w:rsidRPr="000A7B8D" w:rsidRDefault="003D2C65" w:rsidP="000A7B8D">
      <w:pPr>
        <w:pageBreakBefore/>
        <w:spacing w:line="288" w:lineRule="auto"/>
        <w:rPr>
          <w:szCs w:val="22"/>
        </w:rPr>
      </w:pPr>
      <w:r w:rsidRPr="00167D2F">
        <w:rPr>
          <w:b/>
          <w:color w:val="000000"/>
          <w:szCs w:val="22"/>
        </w:rPr>
        <w:lastRenderedPageBreak/>
        <w:t>Disclaimer</w:t>
      </w:r>
    </w:p>
    <w:p w14:paraId="51CAAF91" w14:textId="77777777" w:rsidR="000A7B8D" w:rsidRDefault="000A7B8D" w:rsidP="000A7B8D">
      <w:pPr>
        <w:rPr>
          <w:szCs w:val="22"/>
        </w:rPr>
      </w:pPr>
    </w:p>
    <w:p w14:paraId="67BE2783" w14:textId="77777777" w:rsidR="000A7B8D" w:rsidRDefault="000A7B8D" w:rsidP="000A7B8D">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This document is provided solely for the purpose set out in this RFP and is not intended to form any part or basis of any investment decision by Bidders.  The recipient should not consider the document as an investment recommendation by PRASA or any of its advisers.</w:t>
      </w:r>
    </w:p>
    <w:p w14:paraId="04FEC4A1" w14:textId="77777777" w:rsidR="000A7B8D" w:rsidRDefault="000A7B8D" w:rsidP="000A7B8D">
      <w:pPr>
        <w:pStyle w:val="Heading2"/>
        <w:keepNext w:val="0"/>
        <w:numPr>
          <w:ilvl w:val="0"/>
          <w:numId w:val="0"/>
        </w:numPr>
        <w:spacing w:line="276" w:lineRule="auto"/>
        <w:rPr>
          <w:rFonts w:cs="Arial"/>
          <w:color w:val="000000"/>
          <w:szCs w:val="22"/>
        </w:rPr>
      </w:pPr>
      <w:r w:rsidRPr="00100559">
        <w:rPr>
          <w:rFonts w:cs="Arial"/>
          <w:b w:val="0"/>
          <w:bCs/>
          <w:color w:val="000000"/>
          <w:sz w:val="22"/>
          <w:szCs w:val="22"/>
        </w:rPr>
        <w:t xml:space="preserve">  </w:t>
      </w:r>
    </w:p>
    <w:p w14:paraId="3CCA0784" w14:textId="77777777" w:rsidR="000A7B8D" w:rsidRDefault="000A7B8D" w:rsidP="000A7B8D">
      <w:pPr>
        <w:pStyle w:val="Heading2"/>
        <w:keepNext w:val="0"/>
        <w:numPr>
          <w:ilvl w:val="0"/>
          <w:numId w:val="0"/>
        </w:numPr>
        <w:spacing w:line="360" w:lineRule="auto"/>
        <w:rPr>
          <w:rFonts w:cs="Arial"/>
          <w:b w:val="0"/>
          <w:bCs/>
          <w:color w:val="000000"/>
          <w:sz w:val="22"/>
          <w:szCs w:val="22"/>
        </w:rPr>
      </w:pPr>
      <w:r>
        <w:rPr>
          <w:rFonts w:cs="Arial"/>
          <w:b w:val="0"/>
          <w:bCs/>
          <w:color w:val="000000"/>
          <w:sz w:val="22"/>
          <w:szCs w:val="22"/>
        </w:rPr>
        <w:t>E</w:t>
      </w:r>
      <w:r w:rsidRPr="00EC0C17">
        <w:rPr>
          <w:rFonts w:cs="Arial"/>
          <w:b w:val="0"/>
          <w:bCs/>
          <w:color w:val="000000"/>
          <w:sz w:val="22"/>
          <w:szCs w:val="22"/>
        </w:rPr>
        <w:t>ach person to whom this document (and other later documents) is made available must make his own independent assessment of the Project after making such investigation and taking such professional advice as he/she or it deems necessary. Neither the receipt of this document or any related document by any person, nor any information contained in the documents or distributed with them or previously or subsequently communicated to any Bidder or its advisers, is to be taken as constituting the giving of an investment advice by PRASA or its advisers.</w:t>
      </w:r>
    </w:p>
    <w:p w14:paraId="2D8F212E" w14:textId="77777777" w:rsidR="000A7B8D" w:rsidRPr="00EC0C17" w:rsidRDefault="000A7B8D" w:rsidP="000A7B8D"/>
    <w:p w14:paraId="66F8AD76"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Whilst reasonable care has been taken in preparing this</w:t>
      </w:r>
      <w:r>
        <w:rPr>
          <w:rFonts w:cs="Arial"/>
          <w:b w:val="0"/>
          <w:bCs/>
          <w:color w:val="000000"/>
          <w:sz w:val="22"/>
          <w:szCs w:val="22"/>
        </w:rPr>
        <w:t xml:space="preserve"> </w:t>
      </w:r>
      <w:r w:rsidRPr="00EC0C17">
        <w:rPr>
          <w:rFonts w:cs="Arial"/>
          <w:b w:val="0"/>
          <w:bCs/>
          <w:color w:val="000000"/>
          <w:sz w:val="22"/>
          <w:szCs w:val="22"/>
        </w:rPr>
        <w:t xml:space="preserve">RFP and other documents, they do not purport to be comprehensive or true and correct. Neither PRASA nor any of its advisers accept any liability or responsibility for the adequacy, accuracy or completeness of any of the information or opinions stated in any document. </w:t>
      </w:r>
    </w:p>
    <w:p w14:paraId="6D237A35" w14:textId="77777777" w:rsidR="000A7B8D" w:rsidRPr="00EC0C17" w:rsidRDefault="000A7B8D" w:rsidP="000A7B8D">
      <w:pPr>
        <w:pStyle w:val="Heading2"/>
        <w:keepNext w:val="0"/>
        <w:numPr>
          <w:ilvl w:val="0"/>
          <w:numId w:val="0"/>
        </w:numPr>
        <w:spacing w:line="276" w:lineRule="auto"/>
        <w:rPr>
          <w:rFonts w:cs="Arial"/>
          <w:b w:val="0"/>
          <w:bCs/>
          <w:color w:val="000000"/>
          <w:sz w:val="22"/>
          <w:szCs w:val="22"/>
        </w:rPr>
      </w:pPr>
    </w:p>
    <w:p w14:paraId="05142424"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Pr>
          <w:rFonts w:cs="Arial"/>
          <w:b w:val="0"/>
          <w:bCs/>
          <w:color w:val="000000"/>
          <w:sz w:val="22"/>
          <w:szCs w:val="22"/>
        </w:rPr>
        <w:t>They acquaint themselves with this RFP and take note that n</w:t>
      </w:r>
      <w:r w:rsidRPr="00EC0C17">
        <w:rPr>
          <w:rFonts w:cs="Arial"/>
          <w:b w:val="0"/>
          <w:bCs/>
          <w:color w:val="000000"/>
          <w:sz w:val="22"/>
          <w:szCs w:val="22"/>
        </w:rPr>
        <w:t>o representation or warranty, express or implied, is or will be given by PRASA, or any of its officers, employees, servants, agents or advisers with respect to the information or opinions contained in any document or on which any document is based.  Any liability in respect of such representations or warranties, howsoever arising is hereby expressly disclaimed.</w:t>
      </w:r>
    </w:p>
    <w:p w14:paraId="70BB274E" w14:textId="77777777" w:rsidR="000A7B8D" w:rsidRDefault="000A7B8D" w:rsidP="000A7B8D">
      <w:pPr>
        <w:pStyle w:val="Heading2"/>
        <w:keepNext w:val="0"/>
        <w:numPr>
          <w:ilvl w:val="0"/>
          <w:numId w:val="0"/>
        </w:numPr>
        <w:tabs>
          <w:tab w:val="num" w:pos="1134"/>
        </w:tabs>
        <w:spacing w:line="276" w:lineRule="auto"/>
        <w:rPr>
          <w:rFonts w:cs="Arial"/>
          <w:b w:val="0"/>
          <w:bCs/>
          <w:color w:val="000000"/>
          <w:sz w:val="22"/>
          <w:szCs w:val="22"/>
        </w:rPr>
      </w:pPr>
    </w:p>
    <w:p w14:paraId="56DFDE4F"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If any recipient, or its employees, advisers or agents make or offers to make any gift to any of the employees of PRASA or consultant to PRASA on the RFP either directly or through an intermediary then such recipient, Bidder will be disqualified forthwith from participating in the RFP.</w:t>
      </w:r>
    </w:p>
    <w:p w14:paraId="65606A05" w14:textId="77777777" w:rsidR="000A7B8D" w:rsidRPr="00EC0C17" w:rsidRDefault="000A7B8D" w:rsidP="000A7B8D">
      <w:pPr>
        <w:pStyle w:val="Heading2"/>
        <w:keepNext w:val="0"/>
        <w:numPr>
          <w:ilvl w:val="0"/>
          <w:numId w:val="0"/>
        </w:numPr>
        <w:spacing w:line="276" w:lineRule="auto"/>
        <w:ind w:left="1134"/>
        <w:rPr>
          <w:rFonts w:cs="Arial"/>
          <w:b w:val="0"/>
          <w:bCs/>
          <w:color w:val="000000"/>
          <w:sz w:val="22"/>
          <w:szCs w:val="22"/>
        </w:rPr>
      </w:pPr>
    </w:p>
    <w:p w14:paraId="3ED01C2E"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 xml:space="preserve">Each recipient of this RFP agrees to keep confidential any information of a confidential nature which may be contained in the information provided (the “Confidential Information Provided”). The Confidential Information </w:t>
      </w:r>
      <w:r>
        <w:rPr>
          <w:rFonts w:cs="Arial"/>
          <w:b w:val="0"/>
          <w:bCs/>
          <w:color w:val="000000"/>
          <w:sz w:val="22"/>
          <w:szCs w:val="22"/>
        </w:rPr>
        <w:t>p</w:t>
      </w:r>
      <w:r w:rsidRPr="00EC0C17">
        <w:rPr>
          <w:rFonts w:cs="Arial"/>
          <w:b w:val="0"/>
          <w:bCs/>
          <w:color w:val="000000"/>
          <w:sz w:val="22"/>
          <w:szCs w:val="22"/>
        </w:rPr>
        <w:t xml:space="preserve">rovided may be made available to Bidder’s subcontractors, employees and professional advisers who are directly involved in the appraisal of such information (who must be made aware of the </w:t>
      </w:r>
      <w:r w:rsidRPr="00EC0C17">
        <w:rPr>
          <w:rFonts w:cs="Arial"/>
          <w:b w:val="0"/>
          <w:bCs/>
          <w:color w:val="000000"/>
          <w:sz w:val="22"/>
          <w:szCs w:val="22"/>
        </w:rPr>
        <w:lastRenderedPageBreak/>
        <w:t>obligation of confidentiality) but shall not, either in the whole or in part, be copied, reproduced, distributed or otherwise made available to any other party in any circumstances without the prior written consent of PRASA, nor may it be used for any other purpose than that for which it is intended.</w:t>
      </w:r>
    </w:p>
    <w:p w14:paraId="50D5ECCC" w14:textId="77777777" w:rsidR="000A7B8D"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These requirements do not apply to any information, which is or becomes publicly available or is shown to have been made available (otherwise than through a breach of a confidentiality obligation). Bidders, Key Contractors and their constituent members, agents and advisers, may be required to sign confidentiality Contracts/undertakings (in such form as PRASA may require from time to time).</w:t>
      </w:r>
    </w:p>
    <w:p w14:paraId="39EA3104" w14:textId="77777777" w:rsidR="000A7B8D" w:rsidRPr="007420F5" w:rsidRDefault="000A7B8D" w:rsidP="000A7B8D"/>
    <w:p w14:paraId="6867374C"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All Confidential Information Provided (including all copies thereof) remains the property of PRASA and must be delivered to PRASA on demand. Further, by receiving this RFP each Bidder and each of its members agrees to maintain its submission in Bid to this RFP confidential from third parties other than PRASA and its officials, officers and advisers who are required to review the same for the purpose of procurement of the RFP.</w:t>
      </w:r>
    </w:p>
    <w:p w14:paraId="5AC15E70" w14:textId="77777777" w:rsidR="000A7B8D" w:rsidRPr="00EC0C17" w:rsidRDefault="000A7B8D" w:rsidP="000A7B8D">
      <w:pPr>
        <w:pStyle w:val="Heading2"/>
        <w:keepNext w:val="0"/>
        <w:numPr>
          <w:ilvl w:val="0"/>
          <w:numId w:val="0"/>
        </w:numPr>
        <w:spacing w:line="276" w:lineRule="auto"/>
        <w:ind w:left="1134"/>
        <w:rPr>
          <w:rFonts w:cs="Arial"/>
          <w:b w:val="0"/>
          <w:bCs/>
          <w:color w:val="000000"/>
          <w:sz w:val="22"/>
          <w:szCs w:val="22"/>
        </w:rPr>
      </w:pPr>
    </w:p>
    <w:p w14:paraId="4750C3E1"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Any recipient residing outside the Republic of South Africa is urged to familiarise themselves with and to observe any regulatory requirements relevant to the proposed transaction (whether these derive from a regulatory authority within or outside the Republic of South Africa).</w:t>
      </w:r>
    </w:p>
    <w:p w14:paraId="00777CBD" w14:textId="77777777" w:rsidR="000A7B8D" w:rsidRDefault="000A7B8D" w:rsidP="000A7B8D">
      <w:pPr>
        <w:pStyle w:val="Heading2"/>
        <w:keepNext w:val="0"/>
        <w:numPr>
          <w:ilvl w:val="0"/>
          <w:numId w:val="0"/>
        </w:numPr>
        <w:tabs>
          <w:tab w:val="num" w:pos="1134"/>
        </w:tabs>
        <w:spacing w:line="276" w:lineRule="auto"/>
        <w:rPr>
          <w:rFonts w:cs="Arial"/>
          <w:b w:val="0"/>
          <w:bCs/>
          <w:color w:val="000000"/>
          <w:sz w:val="22"/>
          <w:szCs w:val="22"/>
        </w:rPr>
      </w:pPr>
    </w:p>
    <w:p w14:paraId="02F904A7" w14:textId="77777777" w:rsidR="000A7B8D" w:rsidRPr="00EC0C17" w:rsidRDefault="000A7B8D" w:rsidP="000A7B8D">
      <w:pPr>
        <w:pStyle w:val="Heading2"/>
        <w:keepNext w:val="0"/>
        <w:numPr>
          <w:ilvl w:val="0"/>
          <w:numId w:val="0"/>
        </w:numPr>
        <w:tabs>
          <w:tab w:val="num" w:pos="1134"/>
        </w:tabs>
        <w:spacing w:line="360" w:lineRule="auto"/>
        <w:rPr>
          <w:rFonts w:cs="Arial"/>
          <w:b w:val="0"/>
          <w:bCs/>
          <w:color w:val="000000"/>
          <w:sz w:val="22"/>
          <w:szCs w:val="22"/>
        </w:rPr>
      </w:pPr>
      <w:r w:rsidRPr="00EC0C17">
        <w:rPr>
          <w:rFonts w:cs="Arial"/>
          <w:b w:val="0"/>
          <w:bCs/>
          <w:color w:val="000000"/>
          <w:sz w:val="22"/>
          <w:szCs w:val="22"/>
        </w:rPr>
        <w:t xml:space="preserve">Any requirement set out in this RFP regarding the content of a response to the RFP is stipulated for the sole benefit of PRASA, and serves as expressly stated to the contrary, may be waived at its discretion at any stage in the procurement process.  </w:t>
      </w:r>
    </w:p>
    <w:p w14:paraId="263431AB" w14:textId="77777777" w:rsidR="003D2C65" w:rsidRDefault="003D2C65" w:rsidP="000A7B8D">
      <w:pPr>
        <w:rPr>
          <w:szCs w:val="22"/>
        </w:rPr>
      </w:pPr>
    </w:p>
    <w:p w14:paraId="3B623889" w14:textId="77777777" w:rsidR="000A7B8D" w:rsidRPr="00EC0C17" w:rsidRDefault="000A7B8D" w:rsidP="000A7B8D">
      <w:pPr>
        <w:pStyle w:val="Heading2"/>
        <w:keepNext w:val="0"/>
        <w:numPr>
          <w:ilvl w:val="0"/>
          <w:numId w:val="0"/>
        </w:numPr>
        <w:spacing w:line="360" w:lineRule="auto"/>
        <w:rPr>
          <w:rFonts w:cs="Arial"/>
          <w:b w:val="0"/>
          <w:bCs/>
          <w:color w:val="000000"/>
          <w:sz w:val="22"/>
          <w:szCs w:val="22"/>
        </w:rPr>
      </w:pPr>
      <w:r w:rsidRPr="00EC0C17">
        <w:rPr>
          <w:rFonts w:cs="Arial"/>
          <w:b w:val="0"/>
          <w:bCs/>
          <w:color w:val="000000"/>
          <w:sz w:val="22"/>
          <w:szCs w:val="22"/>
        </w:rPr>
        <w:t xml:space="preserve">PRASA is not committed to any course of action as a result of its issuance of this RFP and/or its receipt of a Proposal in response to it. Please note that PRASA reserves the right to: </w:t>
      </w:r>
    </w:p>
    <w:p w14:paraId="421FAEEE" w14:textId="77777777" w:rsidR="000A7B8D" w:rsidRPr="008526CE" w:rsidRDefault="000A7B8D" w:rsidP="000A7B8D">
      <w:pPr>
        <w:pStyle w:val="Default"/>
        <w:spacing w:line="276" w:lineRule="auto"/>
        <w:ind w:left="567"/>
        <w:rPr>
          <w:sz w:val="22"/>
          <w:szCs w:val="22"/>
        </w:rPr>
      </w:pPr>
    </w:p>
    <w:p w14:paraId="5486C9C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Modify the RFP’s goods / service(s) / works and request Respondents to re-bid on any changes; </w:t>
      </w:r>
    </w:p>
    <w:p w14:paraId="51F8F2E0"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Withdraw, amend the RFP at any time without prior notice and liability to compensate or reimburse any respondent;</w:t>
      </w:r>
    </w:p>
    <w:p w14:paraId="568A4BB2"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Reject any Proposal which does not conform to instructions and specifications which are detailed herein</w:t>
      </w:r>
    </w:p>
    <w:p w14:paraId="1286E114"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Disqualify Proposals submitted after the stated submission deadline;</w:t>
      </w:r>
    </w:p>
    <w:p w14:paraId="5B7587F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lastRenderedPageBreak/>
        <w:t>Call a respondent to provide additional documents which PRASA may require which have not been submitted to PRASA.</w:t>
      </w:r>
    </w:p>
    <w:p w14:paraId="46ED13EC"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necessarily accept the lowest priced Proposal or alternative bid;</w:t>
      </w:r>
    </w:p>
    <w:p w14:paraId="102229BE"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accept any response to the RFP or appoint a final bidder;</w:t>
      </w:r>
    </w:p>
    <w:p w14:paraId="09A80BC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Reject all proposals it if so decides;</w:t>
      </w:r>
    </w:p>
    <w:p w14:paraId="0ED9B70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Withdraw the RFP on good cause shown;</w:t>
      </w:r>
    </w:p>
    <w:p w14:paraId="514E5AAF"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Award a contract in connection with this Proposal at any time after the RFP’s closing date;</w:t>
      </w:r>
    </w:p>
    <w:p w14:paraId="45F9C3B1"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Award a contract for only a portion of the proposed goods/ service/s/ works which are reflected in the scope of this RFP;</w:t>
      </w:r>
    </w:p>
    <w:p w14:paraId="19D52828"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Split the award of the contract between more than one Service Provider, should it at PRASA’s discretion be more advantageous in terms of, </w:t>
      </w:r>
      <w:r w:rsidR="00950996" w:rsidRPr="00100559">
        <w:rPr>
          <w:rFonts w:cs="Arial"/>
          <w:b w:val="0"/>
          <w:bCs/>
          <w:color w:val="000000"/>
          <w:sz w:val="22"/>
          <w:szCs w:val="22"/>
        </w:rPr>
        <w:t>amongst</w:t>
      </w:r>
      <w:r w:rsidRPr="00100559">
        <w:rPr>
          <w:rFonts w:cs="Arial"/>
          <w:b w:val="0"/>
          <w:bCs/>
          <w:color w:val="000000"/>
          <w:sz w:val="22"/>
          <w:szCs w:val="22"/>
        </w:rPr>
        <w:t xml:space="preserve"> others, cost or development considerations;</w:t>
      </w:r>
    </w:p>
    <w:p w14:paraId="21724B9E"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Make no award at all;</w:t>
      </w:r>
    </w:p>
    <w:p w14:paraId="38CBB202" w14:textId="77777777" w:rsidR="000A7B8D" w:rsidRPr="00100559"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Validate any information submitted by Respondents in response to this bid. This would include, but is not limited to, requesting the Respondents to provide supporting evidence. By submitting a bid, Respondents hereby irrevocably grant the necessary consent to PRASA to do so;</w:t>
      </w:r>
    </w:p>
    <w:p w14:paraId="7978C6BF" w14:textId="77777777" w:rsidR="000A7B8D" w:rsidRPr="00100559" w:rsidRDefault="00DC6826"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 xml:space="preserve">Request </w:t>
      </w:r>
      <w:r w:rsidRPr="009E3E6E">
        <w:rPr>
          <w:rFonts w:cs="Arial"/>
          <w:b w:val="0"/>
          <w:bCs/>
          <w:color w:val="auto"/>
          <w:sz w:val="22"/>
          <w:szCs w:val="22"/>
        </w:rPr>
        <w:t>annual financial</w:t>
      </w:r>
      <w:r w:rsidR="000A7B8D" w:rsidRPr="009E3E6E">
        <w:rPr>
          <w:rFonts w:cs="Arial"/>
          <w:b w:val="0"/>
          <w:bCs/>
          <w:color w:val="auto"/>
          <w:sz w:val="22"/>
          <w:szCs w:val="22"/>
        </w:rPr>
        <w:t xml:space="preserve"> statements </w:t>
      </w:r>
      <w:r w:rsidRPr="009E3E6E">
        <w:rPr>
          <w:rFonts w:cs="Arial"/>
          <w:b w:val="0"/>
          <w:bCs/>
          <w:color w:val="auto"/>
          <w:sz w:val="22"/>
          <w:szCs w:val="22"/>
        </w:rPr>
        <w:t xml:space="preserve">prepared and signed off by a professional accountant </w:t>
      </w:r>
      <w:r w:rsidR="000A7B8D" w:rsidRPr="009E3E6E">
        <w:rPr>
          <w:rFonts w:cs="Arial"/>
          <w:b w:val="0"/>
          <w:bCs/>
          <w:color w:val="auto"/>
          <w:sz w:val="22"/>
          <w:szCs w:val="22"/>
        </w:rPr>
        <w:t xml:space="preserve">or </w:t>
      </w:r>
      <w:r w:rsidR="000A7B8D" w:rsidRPr="00100559">
        <w:rPr>
          <w:rFonts w:cs="Arial"/>
          <w:b w:val="0"/>
          <w:bCs/>
          <w:color w:val="000000"/>
          <w:sz w:val="22"/>
          <w:szCs w:val="22"/>
        </w:rPr>
        <w:t>other documentation for the purposes of a due diligence exercise; and/or</w:t>
      </w:r>
    </w:p>
    <w:p w14:paraId="296D8D4B" w14:textId="77777777" w:rsidR="000A7B8D" w:rsidRDefault="000A7B8D" w:rsidP="00864F1B">
      <w:pPr>
        <w:pStyle w:val="Heading2"/>
        <w:keepNext w:val="0"/>
        <w:numPr>
          <w:ilvl w:val="1"/>
          <w:numId w:val="39"/>
        </w:numPr>
        <w:spacing w:line="360" w:lineRule="auto"/>
        <w:rPr>
          <w:rFonts w:cs="Arial"/>
          <w:b w:val="0"/>
          <w:bCs/>
          <w:color w:val="000000"/>
          <w:sz w:val="22"/>
          <w:szCs w:val="22"/>
        </w:rPr>
      </w:pPr>
      <w:r w:rsidRPr="00100559">
        <w:rPr>
          <w:rFonts w:cs="Arial"/>
          <w:b w:val="0"/>
          <w:bCs/>
          <w:color w:val="000000"/>
          <w:sz w:val="22"/>
          <w:szCs w:val="22"/>
        </w:rPr>
        <w:t>Not accept any changes or purported changes by the Respondent to the bid rates after the closing date and/or after the award of the business, unless the contract specifically provided for it.</w:t>
      </w:r>
    </w:p>
    <w:p w14:paraId="6AD22C1E" w14:textId="77777777" w:rsidR="000A7B8D" w:rsidRDefault="000A7B8D" w:rsidP="000A7B8D">
      <w:pPr>
        <w:rPr>
          <w:szCs w:val="22"/>
        </w:rPr>
      </w:pPr>
    </w:p>
    <w:p w14:paraId="1BF36BBE" w14:textId="77777777" w:rsidR="000A7B8D"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To adopt any proposal made by any bidder at any time and to include such proposal in any procurement document which may or may not be made available </w:t>
      </w:r>
      <w:r w:rsidR="00950996">
        <w:rPr>
          <w:rFonts w:cs="Arial"/>
          <w:b w:val="0"/>
          <w:bCs/>
          <w:color w:val="000000"/>
          <w:sz w:val="22"/>
          <w:szCs w:val="22"/>
        </w:rPr>
        <w:t>to other bidders.</w:t>
      </w:r>
    </w:p>
    <w:p w14:paraId="647920C7" w14:textId="77777777" w:rsidR="00950996" w:rsidRDefault="00950996" w:rsidP="00950996">
      <w:pPr>
        <w:pStyle w:val="Heading2"/>
        <w:keepNext w:val="0"/>
        <w:numPr>
          <w:ilvl w:val="0"/>
          <w:numId w:val="0"/>
        </w:numPr>
        <w:spacing w:line="276" w:lineRule="auto"/>
        <w:rPr>
          <w:rFonts w:cs="Arial"/>
          <w:b w:val="0"/>
          <w:bCs/>
          <w:color w:val="000000"/>
          <w:sz w:val="22"/>
          <w:szCs w:val="22"/>
        </w:rPr>
      </w:pPr>
    </w:p>
    <w:p w14:paraId="15EB5A72"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All costs and expenses incurred by Bidders in submitting responses to this RFP shall be borne by the Bidders and PRASA shall not be liable for any costs or expenses whatsoever or any claim for reimbursement of such costs or expenses.</w:t>
      </w:r>
    </w:p>
    <w:p w14:paraId="00F98D54" w14:textId="77777777" w:rsidR="000A7B8D" w:rsidRPr="00100559" w:rsidRDefault="000A7B8D" w:rsidP="00950996">
      <w:pPr>
        <w:pStyle w:val="Heading2"/>
        <w:keepNext w:val="0"/>
        <w:numPr>
          <w:ilvl w:val="0"/>
          <w:numId w:val="0"/>
        </w:numPr>
        <w:spacing w:line="276" w:lineRule="auto"/>
        <w:rPr>
          <w:rFonts w:cs="Arial"/>
          <w:b w:val="0"/>
          <w:bCs/>
          <w:color w:val="000000"/>
          <w:sz w:val="22"/>
          <w:szCs w:val="22"/>
        </w:rPr>
      </w:pPr>
    </w:p>
    <w:p w14:paraId="00AF6EB1"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lastRenderedPageBreak/>
        <w:t xml:space="preserve">Should a contract be awarded on the strength of information furnished by the Respondent, which after conclusion of the contract, is proved to have been incorrect, PRASA reserves the right to cancel the contract and/or place the Respondent on PRASA’s list of Restricted Suppliers. </w:t>
      </w:r>
    </w:p>
    <w:p w14:paraId="65361EFE" w14:textId="77777777" w:rsidR="000A7B8D" w:rsidRPr="00100559" w:rsidRDefault="000A7B8D" w:rsidP="00950996">
      <w:pPr>
        <w:pStyle w:val="Heading2"/>
        <w:keepNext w:val="0"/>
        <w:numPr>
          <w:ilvl w:val="0"/>
          <w:numId w:val="0"/>
        </w:numPr>
        <w:spacing w:line="276" w:lineRule="auto"/>
        <w:ind w:left="1134"/>
        <w:rPr>
          <w:rFonts w:cs="Arial"/>
          <w:b w:val="0"/>
          <w:bCs/>
          <w:color w:val="000000"/>
          <w:sz w:val="22"/>
          <w:szCs w:val="22"/>
        </w:rPr>
      </w:pPr>
    </w:p>
    <w:p w14:paraId="684FDF6E"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reserves the right to negotiate market-related price with the bidder scoring the highest points or cancel the bid; if the bidder does not agree to a market related price, negotiate a market related price with the bidder scoring the second highest points or cancel the </w:t>
      </w:r>
      <w:r w:rsidR="007D72B9" w:rsidRPr="00100559">
        <w:rPr>
          <w:rFonts w:cs="Arial"/>
          <w:b w:val="0"/>
          <w:bCs/>
          <w:color w:val="000000"/>
          <w:sz w:val="22"/>
          <w:szCs w:val="22"/>
        </w:rPr>
        <w:t>bid;</w:t>
      </w:r>
      <w:r w:rsidRPr="00100559">
        <w:rPr>
          <w:rFonts w:cs="Arial"/>
          <w:b w:val="0"/>
          <w:bCs/>
          <w:color w:val="000000"/>
          <w:sz w:val="22"/>
          <w:szCs w:val="22"/>
        </w:rPr>
        <w:t xml:space="preserve"> if the bidder scoring the second highest points does not agree to a market related price, negotiate a market related price with the bidder scoring the third highest points or cancel the bid. If the market related price is not agreed as envisaged in this </w:t>
      </w:r>
      <w:r w:rsidR="00950996" w:rsidRPr="00100559">
        <w:rPr>
          <w:rFonts w:cs="Arial"/>
          <w:b w:val="0"/>
          <w:bCs/>
          <w:color w:val="000000"/>
          <w:sz w:val="22"/>
          <w:szCs w:val="22"/>
        </w:rPr>
        <w:t>paragraph,</w:t>
      </w:r>
      <w:r w:rsidRPr="00100559">
        <w:rPr>
          <w:rFonts w:cs="Arial"/>
          <w:b w:val="0"/>
          <w:bCs/>
          <w:color w:val="000000"/>
          <w:sz w:val="22"/>
          <w:szCs w:val="22"/>
        </w:rPr>
        <w:t xml:space="preserve"> PRASA will cancel the bid.</w:t>
      </w:r>
    </w:p>
    <w:p w14:paraId="5B3B78CB" w14:textId="77777777" w:rsidR="000A7B8D" w:rsidRPr="00100559" w:rsidRDefault="000A7B8D" w:rsidP="00950996">
      <w:pPr>
        <w:pStyle w:val="Heading2"/>
        <w:keepNext w:val="0"/>
        <w:numPr>
          <w:ilvl w:val="0"/>
          <w:numId w:val="0"/>
        </w:numPr>
        <w:spacing w:line="360" w:lineRule="auto"/>
        <w:ind w:left="1134"/>
        <w:rPr>
          <w:rFonts w:cs="Arial"/>
          <w:b w:val="0"/>
          <w:bCs/>
          <w:color w:val="000000"/>
          <w:sz w:val="22"/>
          <w:szCs w:val="22"/>
        </w:rPr>
      </w:pPr>
    </w:p>
    <w:p w14:paraId="1395EAED"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reserves the right to negotiations Best and Final Offer (BAFO) with selected Respondents where none of the Proposals meet RFP requirement, are affordable and demonstrate value for money and there is no clear preferred response to the RFP </w:t>
      </w:r>
    </w:p>
    <w:p w14:paraId="79623E24" w14:textId="77777777" w:rsidR="000A7B8D" w:rsidRPr="00100559" w:rsidRDefault="000A7B8D" w:rsidP="00950996">
      <w:pPr>
        <w:pStyle w:val="Heading2"/>
        <w:keepNext w:val="0"/>
        <w:numPr>
          <w:ilvl w:val="0"/>
          <w:numId w:val="0"/>
        </w:numPr>
        <w:spacing w:line="276" w:lineRule="auto"/>
        <w:ind w:left="1134"/>
        <w:rPr>
          <w:rFonts w:cs="Arial"/>
          <w:b w:val="0"/>
          <w:bCs/>
          <w:color w:val="000000"/>
          <w:sz w:val="22"/>
          <w:szCs w:val="22"/>
        </w:rPr>
      </w:pPr>
    </w:p>
    <w:p w14:paraId="48F6E62F" w14:textId="77777777" w:rsidR="001C3B7D" w:rsidRPr="00100559" w:rsidRDefault="000A7B8D" w:rsidP="001C3B7D">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Should the preferred bidder fail to sign or commence with the contract within a reasonable period after being requested to do so, PRASA reserves the right to award the business to the next ranked bidder, provided that he/she is still prepared to provide the required goods at the quoted price. Under such circumstances, the validity of the bids of the next ranked bidder(s) will be deemed to remain valid, irrespective of whether the next ranked bidder(s) were issued with a Letter of Regret. Bidders may therefore be requested to advise whether they would still be prepared to provide the required goods at their quoted price, even after they have been issued with a Letter of Regret.</w:t>
      </w:r>
      <w:r w:rsidR="001C3B7D" w:rsidRPr="001C3B7D">
        <w:rPr>
          <w:rFonts w:cs="Arial"/>
          <w:b w:val="0"/>
          <w:bCs/>
          <w:color w:val="FF0000"/>
          <w:sz w:val="22"/>
          <w:szCs w:val="22"/>
        </w:rPr>
        <w:t xml:space="preserve"> </w:t>
      </w:r>
    </w:p>
    <w:p w14:paraId="42E983B3"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p>
    <w:p w14:paraId="136E2FB7" w14:textId="77777777" w:rsidR="000A7B8D" w:rsidRPr="00100559" w:rsidRDefault="000A7B8D" w:rsidP="00950996">
      <w:pPr>
        <w:pStyle w:val="Heading2"/>
        <w:keepNext w:val="0"/>
        <w:numPr>
          <w:ilvl w:val="0"/>
          <w:numId w:val="0"/>
        </w:numPr>
        <w:spacing w:line="276" w:lineRule="auto"/>
        <w:rPr>
          <w:rFonts w:cs="Arial"/>
          <w:b w:val="0"/>
          <w:bCs/>
          <w:color w:val="000000"/>
          <w:sz w:val="22"/>
          <w:szCs w:val="22"/>
        </w:rPr>
      </w:pPr>
    </w:p>
    <w:p w14:paraId="0529301D" w14:textId="77777777" w:rsidR="000A7B8D" w:rsidRPr="00100559" w:rsidRDefault="000A7B8D" w:rsidP="00950996">
      <w:pPr>
        <w:pStyle w:val="Heading2"/>
        <w:keepNext w:val="0"/>
        <w:numPr>
          <w:ilvl w:val="0"/>
          <w:numId w:val="0"/>
        </w:numPr>
        <w:spacing w:line="360" w:lineRule="auto"/>
        <w:rPr>
          <w:rFonts w:cs="Arial"/>
          <w:b w:val="0"/>
          <w:bCs/>
          <w:color w:val="000000"/>
          <w:sz w:val="22"/>
          <w:szCs w:val="22"/>
        </w:rPr>
      </w:pPr>
      <w:r w:rsidRPr="00100559">
        <w:rPr>
          <w:rFonts w:cs="Arial"/>
          <w:b w:val="0"/>
          <w:bCs/>
          <w:color w:val="000000"/>
          <w:sz w:val="22"/>
          <w:szCs w:val="22"/>
        </w:rPr>
        <w:t xml:space="preserve">PRASA will not reimburse any Respondent for any preparatory costs or other work performed in connection with its Proposal, </w:t>
      </w:r>
      <w:proofErr w:type="gramStart"/>
      <w:r w:rsidRPr="00100559">
        <w:rPr>
          <w:rFonts w:cs="Arial"/>
          <w:b w:val="0"/>
          <w:bCs/>
          <w:color w:val="000000"/>
          <w:sz w:val="22"/>
          <w:szCs w:val="22"/>
        </w:rPr>
        <w:t>whether or not</w:t>
      </w:r>
      <w:proofErr w:type="gramEnd"/>
      <w:r w:rsidRPr="00100559">
        <w:rPr>
          <w:rFonts w:cs="Arial"/>
          <w:b w:val="0"/>
          <w:bCs/>
          <w:color w:val="000000"/>
          <w:sz w:val="22"/>
          <w:szCs w:val="22"/>
        </w:rPr>
        <w:t xml:space="preserve"> the Respondent is awarded a contract.</w:t>
      </w:r>
    </w:p>
    <w:p w14:paraId="18277798" w14:textId="77777777" w:rsidR="000A7B8D" w:rsidRPr="000A7B8D" w:rsidRDefault="000A7B8D" w:rsidP="000A7B8D">
      <w:pPr>
        <w:rPr>
          <w:szCs w:val="22"/>
        </w:rPr>
      </w:pPr>
    </w:p>
    <w:p w14:paraId="3D23B864" w14:textId="77777777" w:rsidR="00525280" w:rsidRPr="00BC3CD4" w:rsidRDefault="00525280" w:rsidP="00525280">
      <w:pPr>
        <w:pageBreakBefore/>
        <w:jc w:val="center"/>
        <w:rPr>
          <w:b/>
          <w:sz w:val="18"/>
        </w:rPr>
      </w:pPr>
      <w:bookmarkStart w:id="1" w:name="_Toc306029399"/>
      <w:bookmarkStart w:id="2" w:name="_Toc530564869"/>
      <w:r w:rsidRPr="00BC3CD4">
        <w:rPr>
          <w:b/>
          <w:sz w:val="18"/>
        </w:rPr>
        <w:lastRenderedPageBreak/>
        <w:t>SCHEDULE OF BID DOCUMENTS</w:t>
      </w:r>
    </w:p>
    <w:p w14:paraId="1E65BAAF" w14:textId="77777777" w:rsidR="00525280" w:rsidRPr="00BC3CD4" w:rsidRDefault="00525280" w:rsidP="00525280">
      <w:pPr>
        <w:pBdr>
          <w:bottom w:val="single" w:sz="6" w:space="1" w:color="auto"/>
        </w:pBdr>
        <w:tabs>
          <w:tab w:val="right" w:pos="9214"/>
        </w:tabs>
        <w:rPr>
          <w:b/>
          <w:sz w:val="18"/>
        </w:rPr>
      </w:pPr>
    </w:p>
    <w:p w14:paraId="3FB783B2" w14:textId="77777777" w:rsidR="00525280" w:rsidRPr="00BC3CD4" w:rsidRDefault="00525280" w:rsidP="00525280">
      <w:pPr>
        <w:pBdr>
          <w:bottom w:val="single" w:sz="6" w:space="1" w:color="auto"/>
        </w:pBdr>
        <w:tabs>
          <w:tab w:val="right" w:pos="9214"/>
        </w:tabs>
        <w:rPr>
          <w:b/>
          <w:sz w:val="18"/>
        </w:rPr>
      </w:pPr>
      <w:r w:rsidRPr="001C4A17">
        <w:rPr>
          <w:rFonts w:cs="Arial"/>
          <w:b/>
          <w:sz w:val="18"/>
          <w:szCs w:val="18"/>
        </w:rPr>
        <w:t xml:space="preserve">SECTION NO </w:t>
      </w:r>
      <w:r w:rsidRPr="001C4A17">
        <w:rPr>
          <w:rFonts w:cs="Arial"/>
          <w:b/>
          <w:sz w:val="18"/>
          <w:szCs w:val="18"/>
        </w:rPr>
        <w:tab/>
        <w:t xml:space="preserve">                                                                                                              </w:t>
      </w:r>
      <w:r>
        <w:rPr>
          <w:rFonts w:cs="Arial"/>
          <w:b/>
          <w:sz w:val="18"/>
          <w:szCs w:val="18"/>
        </w:rPr>
        <w:tab/>
      </w:r>
      <w:r w:rsidRPr="001C4A17">
        <w:rPr>
          <w:rFonts w:cs="Arial"/>
          <w:b/>
          <w:sz w:val="18"/>
          <w:szCs w:val="18"/>
        </w:rPr>
        <w:t xml:space="preserve"> PAGE</w:t>
      </w:r>
    </w:p>
    <w:p w14:paraId="7E441F5F" w14:textId="77777777" w:rsidR="00525280" w:rsidRPr="00CF2D71" w:rsidRDefault="00525280" w:rsidP="00525280">
      <w:pPr>
        <w:pStyle w:val="TOC1"/>
        <w:tabs>
          <w:tab w:val="right" w:leader="dot" w:pos="9016"/>
        </w:tabs>
        <w:rPr>
          <w:rFonts w:ascii="Arial" w:eastAsiaTheme="minorEastAsia" w:hAnsi="Arial" w:cs="Arial"/>
          <w:caps w:val="0"/>
          <w:szCs w:val="18"/>
          <w:lang w:val="en-ZA" w:eastAsia="en-ZA"/>
        </w:rPr>
      </w:pPr>
      <w:r w:rsidRPr="00525280">
        <w:rPr>
          <w:rFonts w:ascii="Arial" w:hAnsi="Arial" w:cs="Arial"/>
          <w:szCs w:val="18"/>
        </w:rPr>
        <w:t>Section 1 : NOTICE TO BIDDERS</w:t>
      </w:r>
      <w:r w:rsidRPr="00CF2D71">
        <w:rPr>
          <w:rFonts w:ascii="Arial" w:hAnsi="Arial" w:cs="Arial"/>
          <w:webHidden/>
          <w:szCs w:val="18"/>
        </w:rPr>
        <w:tab/>
      </w:r>
    </w:p>
    <w:p w14:paraId="16748C4E" w14:textId="5D8C0F74" w:rsidR="00525280" w:rsidRPr="00CF2D71" w:rsidRDefault="00C74028" w:rsidP="00525280">
      <w:pPr>
        <w:pStyle w:val="TOC1"/>
        <w:tabs>
          <w:tab w:val="left" w:pos="440"/>
          <w:tab w:val="right" w:leader="dot" w:pos="9016"/>
        </w:tabs>
        <w:rPr>
          <w:rFonts w:ascii="Arial" w:hAnsi="Arial" w:cs="Arial"/>
          <w:szCs w:val="18"/>
        </w:rPr>
      </w:pPr>
      <w:hyperlink w:anchor="_Toc410716127"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invitation to bid</w:t>
        </w:r>
        <w:r w:rsidR="00525280" w:rsidRPr="00CF2D71">
          <w:rPr>
            <w:rFonts w:ascii="Arial" w:hAnsi="Arial" w:cs="Arial"/>
            <w:webHidden/>
            <w:szCs w:val="18"/>
          </w:rPr>
          <w:tab/>
        </w:r>
      </w:hyperlink>
    </w:p>
    <w:p w14:paraId="10374B81" w14:textId="77777777" w:rsidR="00525280" w:rsidRPr="00CF2D71" w:rsidRDefault="00525280" w:rsidP="00525280">
      <w:pPr>
        <w:pStyle w:val="TOC1"/>
        <w:tabs>
          <w:tab w:val="left" w:pos="440"/>
          <w:tab w:val="right" w:leader="dot" w:pos="9016"/>
        </w:tabs>
        <w:rPr>
          <w:rFonts w:ascii="Arial" w:eastAsiaTheme="minorEastAsia" w:hAnsi="Arial" w:cs="Arial"/>
          <w:caps w:val="0"/>
          <w:szCs w:val="18"/>
          <w:lang w:val="en-ZA" w:eastAsia="en-ZA"/>
        </w:rPr>
      </w:pPr>
      <w:r w:rsidRPr="00CF2D71">
        <w:rPr>
          <w:rStyle w:val="Hyperlink"/>
          <w:rFonts w:ascii="Arial" w:hAnsi="Arial" w:cs="Arial"/>
          <w:color w:val="auto"/>
          <w:szCs w:val="18"/>
          <w:u w:val="none"/>
        </w:rPr>
        <w:t>2</w:t>
      </w:r>
      <w:hyperlink w:anchor="_Toc410716128" w:history="1">
        <w:r w:rsidRPr="00CF2D71">
          <w:rPr>
            <w:rFonts w:ascii="Arial" w:eastAsiaTheme="minorEastAsia" w:hAnsi="Arial" w:cs="Arial"/>
            <w:caps w:val="0"/>
            <w:szCs w:val="18"/>
            <w:lang w:val="en-ZA" w:eastAsia="en-ZA"/>
          </w:rPr>
          <w:tab/>
        </w:r>
        <w:r w:rsidRPr="00CF2D71">
          <w:rPr>
            <w:rStyle w:val="Hyperlink"/>
            <w:rFonts w:ascii="Arial" w:hAnsi="Arial" w:cs="Arial"/>
            <w:color w:val="auto"/>
            <w:szCs w:val="18"/>
            <w:u w:val="none"/>
          </w:rPr>
          <w:t>FORMAL BRIEFING</w:t>
        </w:r>
        <w:r w:rsidRPr="00CF2D71">
          <w:rPr>
            <w:rFonts w:ascii="Arial" w:hAnsi="Arial" w:cs="Arial"/>
            <w:webHidden/>
            <w:szCs w:val="18"/>
          </w:rPr>
          <w:tab/>
        </w:r>
      </w:hyperlink>
      <w:r w:rsidRPr="00CF2D71">
        <w:rPr>
          <w:rFonts w:ascii="Arial" w:hAnsi="Arial" w:cs="Arial"/>
          <w:szCs w:val="18"/>
        </w:rPr>
        <w:t>14</w:t>
      </w:r>
    </w:p>
    <w:p w14:paraId="34584C0F"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29"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PROPOSAL SUBMISSION</w:t>
        </w:r>
        <w:r w:rsidR="00525280" w:rsidRPr="00CF2D71">
          <w:rPr>
            <w:rFonts w:ascii="Arial" w:hAnsi="Arial" w:cs="Arial"/>
            <w:webHidden/>
            <w:szCs w:val="18"/>
          </w:rPr>
          <w:tab/>
        </w:r>
      </w:hyperlink>
      <w:r w:rsidR="00525280" w:rsidRPr="00CF2D71">
        <w:rPr>
          <w:rFonts w:ascii="Arial" w:hAnsi="Arial" w:cs="Arial"/>
          <w:szCs w:val="18"/>
        </w:rPr>
        <w:t>14</w:t>
      </w:r>
    </w:p>
    <w:p w14:paraId="3A6ABE21" w14:textId="77777777" w:rsidR="00525280" w:rsidRPr="00CF2D71" w:rsidRDefault="00525280" w:rsidP="00525280">
      <w:pPr>
        <w:pStyle w:val="TOC1"/>
        <w:tabs>
          <w:tab w:val="left" w:pos="440"/>
          <w:tab w:val="right" w:leader="dot" w:pos="9016"/>
        </w:tabs>
        <w:rPr>
          <w:rFonts w:ascii="Arial" w:eastAsiaTheme="minorEastAsia" w:hAnsi="Arial" w:cs="Arial"/>
          <w:caps w:val="0"/>
          <w:szCs w:val="18"/>
          <w:lang w:val="en-ZA" w:eastAsia="en-ZA"/>
        </w:rPr>
      </w:pPr>
      <w:r w:rsidRPr="00CF2D71">
        <w:t>5</w:t>
      </w:r>
      <w:hyperlink w:anchor="_Toc410716130" w:history="1">
        <w:r w:rsidRPr="00CF2D71">
          <w:rPr>
            <w:rFonts w:ascii="Arial" w:eastAsiaTheme="minorEastAsia" w:hAnsi="Arial" w:cs="Arial"/>
            <w:caps w:val="0"/>
            <w:szCs w:val="18"/>
            <w:lang w:val="en-ZA" w:eastAsia="en-ZA"/>
          </w:rPr>
          <w:tab/>
        </w:r>
        <w:r w:rsidRPr="00CF2D71">
          <w:rPr>
            <w:rStyle w:val="Hyperlink"/>
            <w:rFonts w:ascii="Arial" w:hAnsi="Arial" w:cs="Arial"/>
            <w:color w:val="auto"/>
            <w:szCs w:val="18"/>
            <w:u w:val="none"/>
          </w:rPr>
          <w:t>DELIVERY INSTRUCTIONS FOR RFP</w:t>
        </w:r>
        <w:r w:rsidRPr="00CF2D71">
          <w:rPr>
            <w:rFonts w:ascii="Arial" w:hAnsi="Arial" w:cs="Arial"/>
            <w:webHidden/>
            <w:szCs w:val="18"/>
          </w:rPr>
          <w:tab/>
        </w:r>
      </w:hyperlink>
      <w:r w:rsidRPr="00CF2D71">
        <w:rPr>
          <w:rFonts w:ascii="Arial" w:hAnsi="Arial" w:cs="Arial"/>
          <w:szCs w:val="18"/>
        </w:rPr>
        <w:t>15</w:t>
      </w:r>
    </w:p>
    <w:p w14:paraId="2C0CDA4C" w14:textId="77777777" w:rsidR="00525280" w:rsidRPr="00CF2D71" w:rsidRDefault="00C74028" w:rsidP="00525280">
      <w:pPr>
        <w:pStyle w:val="TOC1"/>
        <w:tabs>
          <w:tab w:val="clear" w:pos="1276"/>
          <w:tab w:val="left" w:pos="426"/>
          <w:tab w:val="right" w:leader="dot" w:pos="9016"/>
        </w:tabs>
        <w:ind w:left="426" w:hanging="426"/>
        <w:rPr>
          <w:rFonts w:ascii="Arial" w:eastAsiaTheme="minorEastAsia" w:hAnsi="Arial" w:cs="Arial"/>
          <w:caps w:val="0"/>
          <w:szCs w:val="18"/>
          <w:lang w:val="en-ZA" w:eastAsia="en-ZA"/>
        </w:rPr>
      </w:pPr>
      <w:hyperlink w:anchor="_Toc410716131" w:history="1">
        <w:r w:rsidR="00525280" w:rsidRPr="00CF2D71">
          <w:rPr>
            <w:rStyle w:val="Hyperlink"/>
            <w:rFonts w:ascii="Arial" w:hAnsi="Arial" w:cs="Arial"/>
            <w:color w:val="auto"/>
            <w:szCs w:val="18"/>
            <w:u w:val="none"/>
          </w:rPr>
          <w:t>6</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BROAD-BASED BLACK ECONOMIC EMPOWERMENT AND SOCIO-ECONOMIC OBLIGATIONS</w:t>
        </w:r>
        <w:r w:rsidR="00525280" w:rsidRPr="00CF2D71">
          <w:rPr>
            <w:rFonts w:ascii="Arial" w:hAnsi="Arial" w:cs="Arial"/>
            <w:webHidden/>
            <w:szCs w:val="18"/>
          </w:rPr>
          <w:tab/>
        </w:r>
      </w:hyperlink>
      <w:r w:rsidR="00525280" w:rsidRPr="00CF2D71">
        <w:rPr>
          <w:rFonts w:ascii="Arial" w:hAnsi="Arial" w:cs="Arial"/>
          <w:szCs w:val="18"/>
        </w:rPr>
        <w:t>15</w:t>
      </w:r>
    </w:p>
    <w:p w14:paraId="041F5514"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32" w:history="1">
        <w:r w:rsidR="00525280" w:rsidRPr="00CF2D71">
          <w:rPr>
            <w:rStyle w:val="Hyperlink"/>
            <w:rFonts w:ascii="Arial" w:hAnsi="Arial" w:cs="Arial"/>
            <w:color w:val="auto"/>
            <w:szCs w:val="18"/>
            <w:u w:val="none"/>
          </w:rPr>
          <w:t>7</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COMMUNICATION</w:t>
        </w:r>
        <w:r w:rsidR="00525280" w:rsidRPr="00CF2D71">
          <w:rPr>
            <w:rFonts w:ascii="Arial" w:hAnsi="Arial" w:cs="Arial"/>
            <w:webHidden/>
            <w:szCs w:val="18"/>
          </w:rPr>
          <w:tab/>
          <w:t>18</w:t>
        </w:r>
      </w:hyperlink>
    </w:p>
    <w:p w14:paraId="410F8DF9"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33" w:history="1">
        <w:r w:rsidR="00525280" w:rsidRPr="00CF2D71">
          <w:rPr>
            <w:rStyle w:val="Hyperlink"/>
            <w:rFonts w:ascii="Arial" w:hAnsi="Arial" w:cs="Arial"/>
            <w:color w:val="auto"/>
            <w:szCs w:val="18"/>
            <w:u w:val="none"/>
          </w:rPr>
          <w:t>8</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CONFIDENTIALITY</w:t>
        </w:r>
        <w:r w:rsidR="00525280" w:rsidRPr="00CF2D71">
          <w:rPr>
            <w:rFonts w:ascii="Arial" w:hAnsi="Arial" w:cs="Arial"/>
            <w:webHidden/>
            <w:szCs w:val="18"/>
          </w:rPr>
          <w:tab/>
          <w:t>1</w:t>
        </w:r>
      </w:hyperlink>
      <w:r w:rsidR="004C24A2" w:rsidRPr="00CF2D71">
        <w:rPr>
          <w:rFonts w:ascii="Arial" w:hAnsi="Arial" w:cs="Arial"/>
          <w:szCs w:val="18"/>
        </w:rPr>
        <w:t>8</w:t>
      </w:r>
    </w:p>
    <w:p w14:paraId="0CC65BA8" w14:textId="77777777" w:rsidR="00525280" w:rsidRPr="00CF2D71" w:rsidRDefault="00C74028" w:rsidP="00525280">
      <w:pPr>
        <w:pStyle w:val="TOC1"/>
        <w:tabs>
          <w:tab w:val="left" w:pos="440"/>
          <w:tab w:val="right" w:leader="dot" w:pos="9016"/>
        </w:tabs>
        <w:rPr>
          <w:rFonts w:ascii="Arial" w:hAnsi="Arial" w:cs="Arial"/>
          <w:szCs w:val="18"/>
        </w:rPr>
      </w:pPr>
      <w:hyperlink w:anchor="_Toc410716134" w:history="1">
        <w:r w:rsidR="00525280" w:rsidRPr="00CF2D71">
          <w:rPr>
            <w:rStyle w:val="Hyperlink"/>
            <w:rFonts w:ascii="Arial" w:hAnsi="Arial" w:cs="Arial"/>
            <w:color w:val="auto"/>
            <w:szCs w:val="18"/>
            <w:u w:val="none"/>
          </w:rPr>
          <w:t>9</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INSTRUCTIONS FOR COMPLETING THE RFP</w:t>
        </w:r>
        <w:r w:rsidR="00525280" w:rsidRPr="00CF2D71">
          <w:rPr>
            <w:rFonts w:ascii="Arial" w:hAnsi="Arial" w:cs="Arial"/>
            <w:webHidden/>
            <w:szCs w:val="18"/>
          </w:rPr>
          <w:tab/>
          <w:t>1</w:t>
        </w:r>
      </w:hyperlink>
      <w:r w:rsidR="004C24A2" w:rsidRPr="00CF2D71">
        <w:rPr>
          <w:rFonts w:ascii="Arial" w:hAnsi="Arial" w:cs="Arial"/>
          <w:szCs w:val="18"/>
        </w:rPr>
        <w:t>9</w:t>
      </w:r>
    </w:p>
    <w:p w14:paraId="30B6F979"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35" w:history="1">
        <w:r w:rsidR="00525280" w:rsidRPr="00CF2D71">
          <w:rPr>
            <w:rStyle w:val="Hyperlink"/>
            <w:rFonts w:ascii="Arial" w:hAnsi="Arial" w:cs="Arial"/>
            <w:color w:val="auto"/>
            <w:szCs w:val="18"/>
            <w:u w:val="none"/>
          </w:rPr>
          <w:t>10</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RFP TIMETABLE</w:t>
        </w:r>
        <w:r w:rsidR="00525280" w:rsidRPr="00CF2D71">
          <w:rPr>
            <w:rFonts w:ascii="Arial" w:hAnsi="Arial" w:cs="Arial"/>
            <w:webHidden/>
            <w:szCs w:val="18"/>
          </w:rPr>
          <w:tab/>
        </w:r>
      </w:hyperlink>
      <w:r w:rsidR="004C24A2" w:rsidRPr="00CF2D71">
        <w:rPr>
          <w:rFonts w:ascii="Arial" w:hAnsi="Arial" w:cs="Arial"/>
          <w:szCs w:val="18"/>
        </w:rPr>
        <w:t>21</w:t>
      </w:r>
    </w:p>
    <w:p w14:paraId="768D6EB2" w14:textId="77777777" w:rsidR="00525280" w:rsidRPr="00CF2D71" w:rsidRDefault="00525280" w:rsidP="00525280">
      <w:pPr>
        <w:pStyle w:val="TOC1"/>
        <w:tabs>
          <w:tab w:val="left" w:pos="440"/>
          <w:tab w:val="right" w:leader="dot" w:pos="9016"/>
        </w:tabs>
        <w:rPr>
          <w:rFonts w:ascii="Arial" w:hAnsi="Arial" w:cs="Arial"/>
          <w:szCs w:val="18"/>
        </w:rPr>
      </w:pPr>
      <w:r w:rsidRPr="00CF2D71">
        <w:rPr>
          <w:rFonts w:ascii="Arial" w:hAnsi="Arial" w:cs="Arial"/>
          <w:szCs w:val="18"/>
        </w:rPr>
        <w:t>1</w:t>
      </w:r>
      <w:r w:rsidR="004C24A2" w:rsidRPr="00CF2D71">
        <w:rPr>
          <w:rFonts w:ascii="Arial" w:hAnsi="Arial" w:cs="Arial"/>
          <w:szCs w:val="18"/>
        </w:rPr>
        <w:t>1</w:t>
      </w:r>
      <w:r w:rsidRPr="00CF2D71">
        <w:rPr>
          <w:rFonts w:ascii="Arial" w:eastAsiaTheme="minorEastAsia" w:hAnsi="Arial" w:cs="Arial"/>
          <w:caps w:val="0"/>
          <w:szCs w:val="18"/>
          <w:lang w:val="en-ZA" w:eastAsia="en-ZA"/>
        </w:rPr>
        <w:tab/>
      </w:r>
      <w:r w:rsidRPr="00CF2D71">
        <w:rPr>
          <w:rFonts w:ascii="Arial" w:hAnsi="Arial" w:cs="Arial"/>
          <w:szCs w:val="18"/>
        </w:rPr>
        <w:t>LEGAL COMPLIANCE</w:t>
      </w:r>
      <w:r w:rsidRPr="00CF2D71">
        <w:rPr>
          <w:rFonts w:ascii="Arial" w:hAnsi="Arial" w:cs="Arial"/>
          <w:webHidden/>
          <w:szCs w:val="18"/>
        </w:rPr>
        <w:tab/>
      </w:r>
      <w:r w:rsidR="004C24A2" w:rsidRPr="00CF2D71">
        <w:rPr>
          <w:rFonts w:ascii="Arial" w:hAnsi="Arial" w:cs="Arial"/>
          <w:webHidden/>
          <w:szCs w:val="18"/>
        </w:rPr>
        <w:t>2</w:t>
      </w:r>
      <w:r w:rsidRPr="00CF2D71">
        <w:rPr>
          <w:rFonts w:ascii="Arial" w:hAnsi="Arial" w:cs="Arial"/>
          <w:webHidden/>
          <w:szCs w:val="18"/>
        </w:rPr>
        <w:t>2</w:t>
      </w:r>
    </w:p>
    <w:p w14:paraId="2ADC9767" w14:textId="77777777" w:rsidR="00525280" w:rsidRPr="00CF2D71" w:rsidRDefault="00C74028"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NATIONAL TREASURY’S CENTRAL SUPPLIER DATABASE</w:t>
        </w:r>
        <w:r w:rsidR="00525280" w:rsidRPr="00CF2D71">
          <w:rPr>
            <w:rFonts w:ascii="Arial" w:hAnsi="Arial" w:cs="Arial"/>
            <w:webHidden/>
            <w:szCs w:val="18"/>
          </w:rPr>
          <w:tab/>
          <w:t>2</w:t>
        </w:r>
      </w:hyperlink>
      <w:r w:rsidR="008C139F" w:rsidRPr="00CF2D71">
        <w:rPr>
          <w:rFonts w:ascii="Arial" w:hAnsi="Arial" w:cs="Arial"/>
          <w:szCs w:val="18"/>
        </w:rPr>
        <w:t>2</w:t>
      </w:r>
    </w:p>
    <w:p w14:paraId="6BA92441" w14:textId="77777777" w:rsidR="00525280" w:rsidRPr="00CF2D71" w:rsidRDefault="00C74028"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TAX COMPLIANCE</w:t>
        </w:r>
        <w:r w:rsidR="00525280" w:rsidRPr="00CF2D71">
          <w:rPr>
            <w:rFonts w:ascii="Arial" w:hAnsi="Arial" w:cs="Arial"/>
            <w:webHidden/>
            <w:szCs w:val="18"/>
          </w:rPr>
          <w:tab/>
          <w:t>22</w:t>
        </w:r>
      </w:hyperlink>
    </w:p>
    <w:p w14:paraId="52E0C9A6" w14:textId="77777777" w:rsidR="00525280" w:rsidRPr="00CF2D71" w:rsidRDefault="00C74028" w:rsidP="00525280">
      <w:pPr>
        <w:pStyle w:val="TOC1"/>
        <w:tabs>
          <w:tab w:val="left" w:pos="440"/>
          <w:tab w:val="right" w:leader="dot" w:pos="9016"/>
        </w:tabs>
        <w:rPr>
          <w:rFonts w:ascii="Arial" w:hAnsi="Arial" w:cs="Arial"/>
          <w:szCs w:val="18"/>
        </w:rPr>
      </w:pPr>
      <w:hyperlink w:anchor="_Toc410716137" w:history="1">
        <w:r w:rsidR="00525280" w:rsidRPr="00CF2D71">
          <w:rPr>
            <w:rStyle w:val="Hyperlink"/>
            <w:rFonts w:ascii="Arial" w:hAnsi="Arial" w:cs="Arial"/>
            <w:color w:val="auto"/>
            <w:szCs w:val="18"/>
            <w:u w:val="none"/>
          </w:rPr>
          <w:t>1</w:t>
        </w:r>
        <w:r w:rsidR="008C139F"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hyperlink>
      <w:hyperlink w:anchor="_Toc410716137" w:history="1">
        <w:r w:rsidR="00525280" w:rsidRPr="00CF2D71">
          <w:rPr>
            <w:rStyle w:val="Hyperlink"/>
            <w:rFonts w:ascii="Arial" w:hAnsi="Arial" w:cs="Arial"/>
            <w:color w:val="auto"/>
            <w:szCs w:val="18"/>
            <w:u w:val="none"/>
          </w:rPr>
          <w:t>PROTECTION OF PERSONAL DATA</w:t>
        </w:r>
        <w:r w:rsidR="00525280" w:rsidRPr="00CF2D71">
          <w:rPr>
            <w:rFonts w:ascii="Arial" w:hAnsi="Arial" w:cs="Arial"/>
            <w:webHidden/>
            <w:szCs w:val="18"/>
          </w:rPr>
          <w:tab/>
          <w:t>23</w:t>
        </w:r>
      </w:hyperlink>
    </w:p>
    <w:p w14:paraId="14A4BED9" w14:textId="77777777" w:rsidR="00525280" w:rsidRPr="00CF2D71" w:rsidRDefault="00C74028" w:rsidP="00525280">
      <w:pPr>
        <w:pStyle w:val="TOC1"/>
        <w:tabs>
          <w:tab w:val="right" w:leader="dot" w:pos="9016"/>
        </w:tabs>
        <w:rPr>
          <w:rFonts w:ascii="Arial" w:eastAsiaTheme="minorEastAsia" w:hAnsi="Arial" w:cs="Arial"/>
          <w:caps w:val="0"/>
          <w:szCs w:val="18"/>
          <w:lang w:val="en-ZA" w:eastAsia="en-ZA"/>
        </w:rPr>
      </w:pPr>
      <w:hyperlink w:anchor="_Toc410716138" w:history="1">
        <w:r w:rsidR="00525280" w:rsidRPr="00CF2D71">
          <w:rPr>
            <w:rStyle w:val="Hyperlink"/>
            <w:rFonts w:ascii="Arial" w:hAnsi="Arial" w:cs="Arial"/>
            <w:color w:val="auto"/>
            <w:szCs w:val="18"/>
            <w:u w:val="none"/>
          </w:rPr>
          <w:t>Section 2 : BACKGROUND, OVERVIEW AND SCOPE OF REQUIREMENTS</w:t>
        </w:r>
        <w:r w:rsidR="00525280" w:rsidRPr="00CF2D71">
          <w:rPr>
            <w:rFonts w:ascii="Arial" w:hAnsi="Arial" w:cs="Arial"/>
            <w:webHidden/>
            <w:szCs w:val="18"/>
          </w:rPr>
          <w:tab/>
          <w:t>2</w:t>
        </w:r>
      </w:hyperlink>
      <w:r w:rsidR="008C139F" w:rsidRPr="00CF2D71">
        <w:rPr>
          <w:rFonts w:ascii="Arial" w:hAnsi="Arial" w:cs="Arial"/>
          <w:szCs w:val="18"/>
        </w:rPr>
        <w:t>4</w:t>
      </w:r>
    </w:p>
    <w:p w14:paraId="0F3A40A2"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39"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t xml:space="preserve">INTRODUCTION AND </w:t>
        </w:r>
        <w:r w:rsidR="00525280" w:rsidRPr="00CF2D71">
          <w:rPr>
            <w:rStyle w:val="Hyperlink"/>
            <w:rFonts w:ascii="Arial" w:hAnsi="Arial" w:cs="Arial"/>
            <w:color w:val="auto"/>
            <w:szCs w:val="18"/>
            <w:u w:val="none"/>
          </w:rPr>
          <w:t>BACKGROUND</w:t>
        </w:r>
        <w:r w:rsidR="00525280" w:rsidRPr="00CF2D71">
          <w:rPr>
            <w:rFonts w:ascii="Arial" w:hAnsi="Arial" w:cs="Arial"/>
            <w:webHidden/>
            <w:szCs w:val="18"/>
          </w:rPr>
          <w:tab/>
          <w:t>2</w:t>
        </w:r>
      </w:hyperlink>
      <w:r w:rsidR="008C139F" w:rsidRPr="00CF2D71">
        <w:rPr>
          <w:rFonts w:ascii="Arial" w:hAnsi="Arial" w:cs="Arial"/>
          <w:szCs w:val="18"/>
        </w:rPr>
        <w:t>4</w:t>
      </w:r>
    </w:p>
    <w:p w14:paraId="48CE4A5D" w14:textId="77777777" w:rsidR="00525280" w:rsidRPr="00CF2D71" w:rsidRDefault="00C74028" w:rsidP="00525280">
      <w:pPr>
        <w:pStyle w:val="TOC1"/>
        <w:tabs>
          <w:tab w:val="left" w:pos="440"/>
          <w:tab w:val="right" w:leader="dot" w:pos="9016"/>
        </w:tabs>
        <w:rPr>
          <w:rFonts w:ascii="Arial" w:hAnsi="Arial" w:cs="Arial"/>
          <w:szCs w:val="18"/>
        </w:rPr>
      </w:pPr>
      <w:hyperlink w:anchor="_Toc410716140" w:history="1">
        <w:r w:rsidR="00525280"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OVERVIEW</w:t>
        </w:r>
        <w:r w:rsidR="00525280" w:rsidRPr="00CF2D71">
          <w:rPr>
            <w:rFonts w:ascii="Arial" w:hAnsi="Arial" w:cs="Arial"/>
            <w:webHidden/>
            <w:szCs w:val="18"/>
          </w:rPr>
          <w:tab/>
          <w:t>2</w:t>
        </w:r>
      </w:hyperlink>
      <w:r w:rsidR="008C139F" w:rsidRPr="00CF2D71">
        <w:rPr>
          <w:rFonts w:ascii="Arial" w:hAnsi="Arial" w:cs="Arial"/>
          <w:szCs w:val="18"/>
        </w:rPr>
        <w:t>4</w:t>
      </w:r>
    </w:p>
    <w:p w14:paraId="2D079E83"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1" w:history="1">
        <w:r w:rsidR="00525280"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KEY OBJECTIVES OF THE RFP</w:t>
        </w:r>
        <w:r w:rsidR="00525280" w:rsidRPr="00CF2D71">
          <w:rPr>
            <w:rFonts w:ascii="Arial" w:hAnsi="Arial" w:cs="Arial"/>
            <w:webHidden/>
            <w:szCs w:val="18"/>
          </w:rPr>
          <w:tab/>
          <w:t>25</w:t>
        </w:r>
      </w:hyperlink>
    </w:p>
    <w:p w14:paraId="1858E16E"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1"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SCOPE OF WORK</w:t>
        </w:r>
        <w:r w:rsidR="00525280" w:rsidRPr="00CF2D71">
          <w:rPr>
            <w:rFonts w:ascii="Arial" w:hAnsi="Arial" w:cs="Arial"/>
            <w:webHidden/>
            <w:szCs w:val="18"/>
          </w:rPr>
          <w:tab/>
          <w:t>2</w:t>
        </w:r>
      </w:hyperlink>
      <w:r w:rsidR="008C139F" w:rsidRPr="00CF2D71">
        <w:rPr>
          <w:rFonts w:ascii="Arial" w:hAnsi="Arial" w:cs="Arial"/>
          <w:szCs w:val="18"/>
        </w:rPr>
        <w:t>5</w:t>
      </w:r>
    </w:p>
    <w:p w14:paraId="24CD0AA2" w14:textId="77777777" w:rsidR="00525280" w:rsidRPr="00CF2D71" w:rsidRDefault="008C139F" w:rsidP="00525280">
      <w:pPr>
        <w:pStyle w:val="TOC1"/>
        <w:tabs>
          <w:tab w:val="left" w:pos="440"/>
          <w:tab w:val="right" w:leader="dot" w:pos="9016"/>
        </w:tabs>
        <w:rPr>
          <w:rFonts w:ascii="Arial" w:eastAsiaTheme="minorEastAsia" w:hAnsi="Arial" w:cs="Arial"/>
          <w:caps w:val="0"/>
          <w:szCs w:val="18"/>
          <w:lang w:val="en-ZA" w:eastAsia="en-ZA"/>
        </w:rPr>
      </w:pPr>
      <w:r w:rsidRPr="00CF2D71">
        <w:t>5</w:t>
      </w:r>
      <w:hyperlink w:anchor="_Toc410716144" w:history="1">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EVALUATION METHODOLOGY</w:t>
        </w:r>
        <w:r w:rsidR="00525280" w:rsidRPr="00CF2D71">
          <w:rPr>
            <w:rFonts w:ascii="Arial" w:hAnsi="Arial" w:cs="Arial"/>
            <w:webHidden/>
            <w:szCs w:val="18"/>
          </w:rPr>
          <w:tab/>
          <w:t>26</w:t>
        </w:r>
      </w:hyperlink>
    </w:p>
    <w:p w14:paraId="691DC23D" w14:textId="77777777" w:rsidR="00525280" w:rsidRPr="00CF2D71" w:rsidRDefault="008C139F" w:rsidP="00525280">
      <w:pPr>
        <w:pStyle w:val="TOC1"/>
        <w:tabs>
          <w:tab w:val="left" w:pos="440"/>
          <w:tab w:val="right" w:leader="dot" w:pos="9016"/>
        </w:tabs>
        <w:rPr>
          <w:rFonts w:ascii="Arial" w:eastAsiaTheme="minorEastAsia" w:hAnsi="Arial" w:cs="Arial"/>
          <w:caps w:val="0"/>
          <w:szCs w:val="18"/>
          <w:lang w:val="en-ZA" w:eastAsia="en-ZA"/>
        </w:rPr>
      </w:pPr>
      <w:r w:rsidRPr="00CF2D71">
        <w:rPr>
          <w:rFonts w:ascii="Arial" w:hAnsi="Arial" w:cs="Arial"/>
          <w:szCs w:val="18"/>
        </w:rPr>
        <w:t>6</w:t>
      </w:r>
      <w:r w:rsidR="00525280" w:rsidRPr="00CF2D71">
        <w:rPr>
          <w:rFonts w:ascii="Arial" w:eastAsiaTheme="minorEastAsia" w:hAnsi="Arial" w:cs="Arial"/>
          <w:caps w:val="0"/>
          <w:szCs w:val="18"/>
          <w:lang w:val="en-ZA" w:eastAsia="en-ZA"/>
        </w:rPr>
        <w:tab/>
      </w:r>
      <w:r w:rsidR="00525280" w:rsidRPr="00CF2D71">
        <w:rPr>
          <w:rFonts w:ascii="Arial" w:hAnsi="Arial" w:cs="Arial"/>
          <w:szCs w:val="18"/>
        </w:rPr>
        <w:t>POST TENDER NEGOTIATIONS (If applicable)</w:t>
      </w:r>
      <w:r w:rsidR="00525280" w:rsidRPr="00CF2D71">
        <w:rPr>
          <w:rFonts w:ascii="Arial" w:hAnsi="Arial" w:cs="Arial"/>
          <w:webHidden/>
          <w:szCs w:val="18"/>
        </w:rPr>
        <w:tab/>
        <w:t>3</w:t>
      </w:r>
      <w:r w:rsidRPr="00CF2D71">
        <w:rPr>
          <w:rFonts w:ascii="Arial" w:hAnsi="Arial" w:cs="Arial"/>
          <w:webHidden/>
          <w:szCs w:val="18"/>
        </w:rPr>
        <w:t>9</w:t>
      </w:r>
    </w:p>
    <w:p w14:paraId="35B192C0" w14:textId="77777777" w:rsidR="00525280" w:rsidRPr="00CF2D71" w:rsidRDefault="00C74028" w:rsidP="00525280">
      <w:pPr>
        <w:pStyle w:val="TOC1"/>
        <w:tabs>
          <w:tab w:val="left" w:pos="440"/>
          <w:tab w:val="right" w:leader="dot" w:pos="9016"/>
        </w:tabs>
        <w:rPr>
          <w:rFonts w:ascii="Arial" w:hAnsi="Arial" w:cs="Arial"/>
          <w:szCs w:val="18"/>
        </w:rPr>
      </w:pPr>
      <w:hyperlink w:anchor="_Toc410716144" w:history="1">
        <w:r w:rsidR="008C139F" w:rsidRPr="00CF2D71">
          <w:rPr>
            <w:rStyle w:val="Hyperlink"/>
            <w:rFonts w:ascii="Arial" w:hAnsi="Arial" w:cs="Arial"/>
            <w:color w:val="auto"/>
            <w:szCs w:val="18"/>
            <w:u w:val="none"/>
          </w:rPr>
          <w:t>7</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best and final offer</w:t>
        </w:r>
        <w:r w:rsidR="00525280" w:rsidRPr="00CF2D71">
          <w:rPr>
            <w:rFonts w:ascii="Arial" w:hAnsi="Arial" w:cs="Arial"/>
            <w:webHidden/>
            <w:szCs w:val="18"/>
          </w:rPr>
          <w:tab/>
          <w:t>3</w:t>
        </w:r>
      </w:hyperlink>
      <w:r w:rsidR="008C139F" w:rsidRPr="00CF2D71">
        <w:rPr>
          <w:rFonts w:ascii="Arial" w:hAnsi="Arial" w:cs="Arial"/>
          <w:szCs w:val="18"/>
        </w:rPr>
        <w:t>9</w:t>
      </w:r>
    </w:p>
    <w:p w14:paraId="78579B80"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8C139F" w:rsidRPr="00CF2D71">
          <w:rPr>
            <w:rStyle w:val="Hyperlink"/>
            <w:rFonts w:ascii="Arial" w:hAnsi="Arial" w:cs="Arial"/>
            <w:color w:val="auto"/>
            <w:szCs w:val="18"/>
            <w:u w:val="none"/>
          </w:rPr>
          <w:t>8</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FINAL CONTRACT AWARD</w:t>
        </w:r>
        <w:r w:rsidR="00525280" w:rsidRPr="00CF2D71">
          <w:rPr>
            <w:rFonts w:ascii="Arial" w:hAnsi="Arial" w:cs="Arial"/>
            <w:webHidden/>
            <w:szCs w:val="18"/>
          </w:rPr>
          <w:tab/>
          <w:t>3</w:t>
        </w:r>
      </w:hyperlink>
      <w:r w:rsidR="008C139F" w:rsidRPr="00CF2D71">
        <w:rPr>
          <w:rFonts w:ascii="Arial" w:hAnsi="Arial" w:cs="Arial"/>
          <w:szCs w:val="18"/>
        </w:rPr>
        <w:t>9</w:t>
      </w:r>
    </w:p>
    <w:p w14:paraId="53F56FD7"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8C139F" w:rsidRPr="00CF2D71">
          <w:rPr>
            <w:rStyle w:val="Hyperlink"/>
            <w:rFonts w:ascii="Arial" w:hAnsi="Arial" w:cs="Arial"/>
            <w:color w:val="auto"/>
            <w:szCs w:val="18"/>
            <w:u w:val="none"/>
          </w:rPr>
          <w:t>9</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FAIRNESS AND TRANSPARENCY</w:t>
        </w:r>
        <w:r w:rsidR="00525280" w:rsidRPr="00CF2D71">
          <w:rPr>
            <w:rFonts w:ascii="Arial" w:hAnsi="Arial" w:cs="Arial"/>
            <w:webHidden/>
            <w:szCs w:val="18"/>
          </w:rPr>
          <w:tab/>
          <w:t>3</w:t>
        </w:r>
      </w:hyperlink>
      <w:r w:rsidR="008C139F" w:rsidRPr="00CF2D71">
        <w:rPr>
          <w:rFonts w:ascii="Arial" w:hAnsi="Arial" w:cs="Arial"/>
          <w:szCs w:val="18"/>
        </w:rPr>
        <w:t>9</w:t>
      </w:r>
    </w:p>
    <w:p w14:paraId="09D06C24" w14:textId="77777777" w:rsidR="00525280" w:rsidRPr="00CF2D71" w:rsidRDefault="00C74028" w:rsidP="00525280">
      <w:pPr>
        <w:pStyle w:val="TOC1"/>
        <w:tabs>
          <w:tab w:val="right" w:leader="dot" w:pos="9016"/>
        </w:tabs>
        <w:rPr>
          <w:rFonts w:ascii="Arial" w:eastAsiaTheme="minorEastAsia" w:hAnsi="Arial" w:cs="Arial"/>
          <w:caps w:val="0"/>
          <w:szCs w:val="18"/>
          <w:lang w:val="en-ZA" w:eastAsia="en-ZA"/>
        </w:rPr>
      </w:pPr>
      <w:hyperlink w:anchor="_Toc410716145" w:history="1">
        <w:r w:rsidR="00525280" w:rsidRPr="00CF2D71">
          <w:rPr>
            <w:rStyle w:val="Hyperlink"/>
            <w:rFonts w:ascii="Arial" w:hAnsi="Arial" w:cs="Arial"/>
            <w:color w:val="auto"/>
            <w:szCs w:val="18"/>
            <w:u w:val="none"/>
          </w:rPr>
          <w:t>Section 3 : PRICING AND DELIVERY SCHEDULE</w:t>
        </w:r>
        <w:r w:rsidR="00525280" w:rsidRPr="00CF2D71">
          <w:rPr>
            <w:rFonts w:ascii="Arial" w:hAnsi="Arial" w:cs="Arial"/>
            <w:webHidden/>
            <w:szCs w:val="18"/>
          </w:rPr>
          <w:tab/>
        </w:r>
      </w:hyperlink>
      <w:r w:rsidR="000F0062" w:rsidRPr="00CF2D71">
        <w:rPr>
          <w:rFonts w:ascii="Arial" w:hAnsi="Arial" w:cs="Arial"/>
          <w:szCs w:val="18"/>
        </w:rPr>
        <w:t>40</w:t>
      </w:r>
    </w:p>
    <w:p w14:paraId="1BD15D2C"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6" w:history="1">
        <w:r w:rsidR="00525280" w:rsidRPr="00CF2D71">
          <w:rPr>
            <w:rStyle w:val="Hyperlink"/>
            <w:rFonts w:ascii="Arial" w:hAnsi="Arial" w:cs="Arial"/>
            <w:color w:val="auto"/>
            <w:szCs w:val="18"/>
            <w:u w:val="none"/>
          </w:rPr>
          <w:t>1</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PRICING</w:t>
        </w:r>
        <w:r w:rsidR="00525280" w:rsidRPr="00CF2D71">
          <w:rPr>
            <w:rFonts w:ascii="Arial" w:hAnsi="Arial" w:cs="Arial"/>
            <w:webHidden/>
            <w:szCs w:val="18"/>
          </w:rPr>
          <w:tab/>
        </w:r>
      </w:hyperlink>
      <w:r w:rsidR="000F0062" w:rsidRPr="00CF2D71">
        <w:rPr>
          <w:rFonts w:ascii="Arial" w:hAnsi="Arial" w:cs="Arial"/>
          <w:szCs w:val="18"/>
        </w:rPr>
        <w:t>40</w:t>
      </w:r>
    </w:p>
    <w:p w14:paraId="49F02E63"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7" w:history="1">
        <w:r w:rsidR="00525280" w:rsidRPr="00CF2D71">
          <w:rPr>
            <w:rStyle w:val="Hyperlink"/>
            <w:rFonts w:ascii="Arial" w:hAnsi="Arial" w:cs="Arial"/>
            <w:color w:val="auto"/>
            <w:szCs w:val="18"/>
            <w:u w:val="none"/>
          </w:rPr>
          <w:t>2</w:t>
        </w:r>
        <w:r w:rsidR="00525280" w:rsidRPr="00CF2D71">
          <w:rPr>
            <w:rFonts w:ascii="Arial" w:eastAsiaTheme="minorEastAsia" w:hAnsi="Arial" w:cs="Arial"/>
            <w:caps w:val="0"/>
            <w:szCs w:val="18"/>
            <w:lang w:val="en-ZA" w:eastAsia="en-ZA"/>
          </w:rPr>
          <w:tab/>
          <w:t>DISCLOSURE OF PRICES QUOTED</w:t>
        </w:r>
        <w:r w:rsidR="00525280" w:rsidRPr="00CF2D71">
          <w:rPr>
            <w:rFonts w:ascii="Arial" w:hAnsi="Arial" w:cs="Arial"/>
            <w:webHidden/>
            <w:szCs w:val="18"/>
          </w:rPr>
          <w:tab/>
        </w:r>
      </w:hyperlink>
      <w:r w:rsidR="000F0062" w:rsidRPr="00CF2D71">
        <w:rPr>
          <w:rFonts w:ascii="Arial" w:hAnsi="Arial" w:cs="Arial"/>
          <w:szCs w:val="18"/>
        </w:rPr>
        <w:t>41</w:t>
      </w:r>
    </w:p>
    <w:p w14:paraId="1E3057CB" w14:textId="77777777" w:rsidR="00525280" w:rsidRPr="00CF2D71" w:rsidRDefault="00C74028" w:rsidP="00525280">
      <w:pPr>
        <w:pStyle w:val="TOC1"/>
        <w:tabs>
          <w:tab w:val="left" w:pos="440"/>
          <w:tab w:val="right" w:leader="dot" w:pos="9016"/>
        </w:tabs>
        <w:rPr>
          <w:rFonts w:ascii="Arial" w:hAnsi="Arial" w:cs="Arial"/>
          <w:szCs w:val="18"/>
        </w:rPr>
      </w:pPr>
      <w:hyperlink w:anchor="_Toc410716148" w:history="1">
        <w:r w:rsidR="00525280" w:rsidRPr="00CF2D71">
          <w:rPr>
            <w:rStyle w:val="Hyperlink"/>
            <w:rFonts w:ascii="Arial" w:hAnsi="Arial" w:cs="Arial"/>
            <w:color w:val="auto"/>
            <w:szCs w:val="18"/>
            <w:u w:val="none"/>
          </w:rPr>
          <w:t>3</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PERFROMANCE AND BID BONDS (WHERE APPLICABLE)</w:t>
        </w:r>
        <w:r w:rsidR="00525280" w:rsidRPr="00CF2D71">
          <w:rPr>
            <w:rFonts w:ascii="Arial" w:hAnsi="Arial" w:cs="Arial"/>
            <w:webHidden/>
            <w:szCs w:val="18"/>
          </w:rPr>
          <w:tab/>
        </w:r>
      </w:hyperlink>
      <w:r w:rsidR="000F0062" w:rsidRPr="00CF2D71">
        <w:rPr>
          <w:rFonts w:ascii="Arial" w:hAnsi="Arial" w:cs="Arial"/>
          <w:szCs w:val="18"/>
        </w:rPr>
        <w:t>41</w:t>
      </w:r>
    </w:p>
    <w:p w14:paraId="3FA4D9B1"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525280" w:rsidRPr="00CF2D71">
          <w:rPr>
            <w:rStyle w:val="Hyperlink"/>
            <w:rFonts w:ascii="Arial" w:hAnsi="Arial" w:cs="Arial"/>
            <w:color w:val="auto"/>
            <w:szCs w:val="18"/>
            <w:u w:val="none"/>
          </w:rPr>
          <w:t>4</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OWNERSHIP OF DESIGN</w:t>
        </w:r>
        <w:r w:rsidR="00525280" w:rsidRPr="00CF2D71">
          <w:rPr>
            <w:rFonts w:ascii="Arial" w:hAnsi="Arial" w:cs="Arial"/>
            <w:webHidden/>
            <w:szCs w:val="18"/>
          </w:rPr>
          <w:tab/>
        </w:r>
      </w:hyperlink>
      <w:r w:rsidR="000F0062" w:rsidRPr="00CF2D71">
        <w:rPr>
          <w:rFonts w:ascii="Arial" w:hAnsi="Arial" w:cs="Arial"/>
          <w:szCs w:val="18"/>
        </w:rPr>
        <w:t>41</w:t>
      </w:r>
    </w:p>
    <w:p w14:paraId="32403810"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4" w:history="1">
        <w:r w:rsidR="00525280" w:rsidRPr="00CF2D71">
          <w:rPr>
            <w:rStyle w:val="Hyperlink"/>
            <w:rFonts w:ascii="Arial" w:hAnsi="Arial" w:cs="Arial"/>
            <w:color w:val="auto"/>
            <w:szCs w:val="18"/>
            <w:u w:val="none"/>
          </w:rPr>
          <w:t>5</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SERVICE LEVELS</w:t>
        </w:r>
        <w:r w:rsidR="00525280" w:rsidRPr="00CF2D71">
          <w:rPr>
            <w:rFonts w:ascii="Arial" w:hAnsi="Arial" w:cs="Arial"/>
            <w:webHidden/>
            <w:szCs w:val="18"/>
          </w:rPr>
          <w:tab/>
        </w:r>
      </w:hyperlink>
      <w:r w:rsidR="000F0062" w:rsidRPr="00CF2D71">
        <w:rPr>
          <w:rFonts w:ascii="Arial" w:hAnsi="Arial" w:cs="Arial"/>
          <w:szCs w:val="18"/>
        </w:rPr>
        <w:t>41</w:t>
      </w:r>
    </w:p>
    <w:p w14:paraId="64B392B4" w14:textId="77777777" w:rsidR="00525280" w:rsidRPr="00CF2D71" w:rsidRDefault="00C74028" w:rsidP="00525280">
      <w:pPr>
        <w:pStyle w:val="TOC1"/>
        <w:tabs>
          <w:tab w:val="left" w:pos="440"/>
          <w:tab w:val="right" w:leader="dot" w:pos="9016"/>
        </w:tabs>
        <w:rPr>
          <w:rFonts w:ascii="Arial" w:eastAsiaTheme="minorEastAsia" w:hAnsi="Arial" w:cs="Arial"/>
          <w:caps w:val="0"/>
          <w:szCs w:val="18"/>
          <w:lang w:val="en-ZA" w:eastAsia="en-ZA"/>
        </w:rPr>
      </w:pPr>
      <w:hyperlink w:anchor="_Toc410716149" w:history="1">
        <w:r w:rsidR="00525280" w:rsidRPr="00CF2D71">
          <w:rPr>
            <w:rStyle w:val="Hyperlink"/>
            <w:rFonts w:ascii="Arial" w:hAnsi="Arial" w:cs="Arial"/>
            <w:color w:val="auto"/>
            <w:szCs w:val="18"/>
            <w:u w:val="none"/>
          </w:rPr>
          <w:t>6</w:t>
        </w:r>
        <w:r w:rsidR="00525280" w:rsidRPr="00CF2D71">
          <w:rPr>
            <w:rFonts w:ascii="Arial" w:eastAsiaTheme="minorEastAsia" w:hAnsi="Arial" w:cs="Arial"/>
            <w:caps w:val="0"/>
            <w:szCs w:val="18"/>
            <w:lang w:val="en-ZA" w:eastAsia="en-ZA"/>
          </w:rPr>
          <w:tab/>
        </w:r>
        <w:r w:rsidR="00525280" w:rsidRPr="00CF2D71">
          <w:rPr>
            <w:rStyle w:val="Hyperlink"/>
            <w:rFonts w:ascii="Arial" w:hAnsi="Arial" w:cs="Arial"/>
            <w:color w:val="auto"/>
            <w:szCs w:val="18"/>
            <w:u w:val="none"/>
          </w:rPr>
          <w:t>TOTAL COST OF OWNERSHIP AND CONTINUOUS IMPROVEMENT INITIATIVES</w:t>
        </w:r>
        <w:r w:rsidR="000F0062" w:rsidRPr="00CF2D71">
          <w:rPr>
            <w:rFonts w:ascii="Arial" w:hAnsi="Arial" w:cs="Arial"/>
            <w:webHidden/>
            <w:szCs w:val="18"/>
          </w:rPr>
          <w:t xml:space="preserve"> </w:t>
        </w:r>
        <w:r w:rsidR="00525280" w:rsidRPr="00CF2D71">
          <w:rPr>
            <w:rFonts w:ascii="Arial" w:hAnsi="Arial" w:cs="Arial"/>
            <w:webHidden/>
            <w:szCs w:val="18"/>
          </w:rPr>
          <w:t>4</w:t>
        </w:r>
      </w:hyperlink>
      <w:r w:rsidR="000F0062" w:rsidRPr="00CF2D71">
        <w:rPr>
          <w:rFonts w:ascii="Arial" w:hAnsi="Arial" w:cs="Arial"/>
          <w:szCs w:val="18"/>
        </w:rPr>
        <w:t>2</w:t>
      </w:r>
    </w:p>
    <w:p w14:paraId="580FFBE0" w14:textId="77777777" w:rsidR="00525280" w:rsidRPr="00CF2D71" w:rsidRDefault="000F0062" w:rsidP="00525280">
      <w:pPr>
        <w:pStyle w:val="TOC1"/>
        <w:tabs>
          <w:tab w:val="left" w:pos="440"/>
          <w:tab w:val="right" w:leader="dot" w:pos="9016"/>
        </w:tabs>
        <w:rPr>
          <w:rFonts w:ascii="Arial" w:hAnsi="Arial" w:cs="Arial"/>
          <w:szCs w:val="18"/>
        </w:rPr>
      </w:pPr>
      <w:r w:rsidRPr="00CF2D71">
        <w:rPr>
          <w:rFonts w:ascii="Arial" w:eastAsiaTheme="minorEastAsia" w:hAnsi="Arial" w:cs="Arial"/>
          <w:caps w:val="0"/>
          <w:szCs w:val="18"/>
          <w:lang w:val="en-ZA" w:eastAsia="en-ZA"/>
        </w:rPr>
        <w:t>7</w:t>
      </w:r>
      <w:r w:rsidR="00525280" w:rsidRPr="00CF2D71">
        <w:rPr>
          <w:rFonts w:ascii="Arial" w:eastAsiaTheme="minorEastAsia" w:hAnsi="Arial" w:cs="Arial"/>
          <w:caps w:val="0"/>
          <w:szCs w:val="18"/>
          <w:lang w:val="en-ZA" w:eastAsia="en-ZA"/>
        </w:rPr>
        <w:tab/>
      </w:r>
      <w:r w:rsidR="00525280" w:rsidRPr="00CF2D71">
        <w:rPr>
          <w:rFonts w:ascii="Arial" w:hAnsi="Arial" w:cs="Arial"/>
          <w:szCs w:val="18"/>
        </w:rPr>
        <w:t>FINANCIAL STABILITY</w:t>
      </w:r>
      <w:r w:rsidR="00525280" w:rsidRPr="00CF2D71">
        <w:rPr>
          <w:rFonts w:ascii="Arial" w:hAnsi="Arial" w:cs="Arial"/>
          <w:webHidden/>
          <w:szCs w:val="18"/>
        </w:rPr>
        <w:tab/>
      </w:r>
      <w:r w:rsidRPr="00CF2D71">
        <w:rPr>
          <w:rFonts w:ascii="Arial" w:hAnsi="Arial" w:cs="Arial"/>
          <w:webHidden/>
          <w:szCs w:val="18"/>
        </w:rPr>
        <w:t>43</w:t>
      </w:r>
    </w:p>
    <w:p w14:paraId="783E9D35" w14:textId="77777777" w:rsidR="000F0062" w:rsidRPr="00CF2D71" w:rsidRDefault="000F0062" w:rsidP="000F0062">
      <w:pPr>
        <w:rPr>
          <w:rFonts w:eastAsiaTheme="minorEastAsia"/>
        </w:rPr>
      </w:pPr>
    </w:p>
    <w:p w14:paraId="1521FC7B" w14:textId="77777777" w:rsidR="000F0062" w:rsidRPr="00CF2D71" w:rsidRDefault="000F0062" w:rsidP="00097452">
      <w:pPr>
        <w:pStyle w:val="ScheduleHeading"/>
        <w:spacing w:before="0" w:line="276" w:lineRule="auto"/>
        <w:jc w:val="left"/>
        <w:rPr>
          <w:rFonts w:ascii="Arial" w:hAnsi="Arial" w:cs="Arial"/>
          <w:b w:val="0"/>
          <w:bCs/>
          <w:sz w:val="22"/>
          <w:szCs w:val="22"/>
        </w:rPr>
      </w:pPr>
      <w:r w:rsidRPr="00CF2D71">
        <w:rPr>
          <w:rFonts w:eastAsiaTheme="minorEastAsia"/>
        </w:rPr>
        <w:t xml:space="preserve">8     </w:t>
      </w:r>
      <w:r w:rsidRPr="00CF2D71">
        <w:rPr>
          <w:rFonts w:ascii="Arial" w:hAnsi="Arial" w:cs="Arial"/>
          <w:bCs/>
          <w:sz w:val="22"/>
          <w:szCs w:val="22"/>
        </w:rPr>
        <w:t>VALIDITY OF RETURNABLE OCUMENTS………………………………………………44</w:t>
      </w:r>
    </w:p>
    <w:p w14:paraId="53DFC8D5" w14:textId="77777777" w:rsidR="00525280" w:rsidRPr="00CF2D71" w:rsidRDefault="00C74028" w:rsidP="00097452">
      <w:pPr>
        <w:pStyle w:val="TOC1"/>
        <w:tabs>
          <w:tab w:val="right" w:leader="dot" w:pos="9016"/>
        </w:tabs>
        <w:spacing w:line="276" w:lineRule="auto"/>
        <w:rPr>
          <w:rFonts w:ascii="Arial" w:hAnsi="Arial" w:cs="Arial"/>
          <w:szCs w:val="18"/>
        </w:rPr>
      </w:pPr>
      <w:hyperlink w:anchor="_Toc410716154" w:history="1">
        <w:r w:rsidR="000F0062" w:rsidRPr="00CF2D71">
          <w:rPr>
            <w:rStyle w:val="Hyperlink"/>
            <w:rFonts w:ascii="Arial" w:hAnsi="Arial" w:cs="Arial"/>
            <w:color w:val="auto"/>
            <w:szCs w:val="18"/>
            <w:u w:val="none"/>
          </w:rPr>
          <w:t>9</w:t>
        </w:r>
        <w:r w:rsidR="00525280" w:rsidRPr="00CF2D71">
          <w:rPr>
            <w:rStyle w:val="Hyperlink"/>
            <w:rFonts w:ascii="Arial" w:hAnsi="Arial" w:cs="Arial"/>
            <w:color w:val="auto"/>
            <w:szCs w:val="18"/>
            <w:u w:val="none"/>
          </w:rPr>
          <w:t xml:space="preserve">  CERTIFICATE OF ACQUAINTANCE WITH RFP TERMS AND CONDITIONS </w:t>
        </w:r>
        <w:r w:rsidR="00525280" w:rsidRPr="00CF2D71">
          <w:rPr>
            <w:rFonts w:ascii="Arial" w:hAnsi="Arial" w:cs="Arial"/>
            <w:webHidden/>
            <w:szCs w:val="18"/>
          </w:rPr>
          <w:tab/>
          <w:t>4</w:t>
        </w:r>
      </w:hyperlink>
      <w:r w:rsidR="000F0062" w:rsidRPr="00CF2D71">
        <w:rPr>
          <w:rFonts w:ascii="Arial" w:hAnsi="Arial" w:cs="Arial"/>
          <w:szCs w:val="18"/>
        </w:rPr>
        <w:t>5</w:t>
      </w:r>
    </w:p>
    <w:p w14:paraId="4B287E87" w14:textId="77777777" w:rsidR="00097452" w:rsidRPr="00CF2D71" w:rsidRDefault="00097452" w:rsidP="00097452">
      <w:pPr>
        <w:pStyle w:val="TOC1"/>
        <w:tabs>
          <w:tab w:val="right" w:leader="dot" w:pos="9016"/>
        </w:tabs>
        <w:spacing w:line="276" w:lineRule="auto"/>
        <w:rPr>
          <w:rFonts w:ascii="Arial" w:hAnsi="Arial" w:cs="Arial"/>
          <w:szCs w:val="18"/>
        </w:rPr>
      </w:pPr>
      <w:r w:rsidRPr="00CF2D71">
        <w:t xml:space="preserve">10. </w:t>
      </w:r>
      <w:hyperlink w:anchor="_Toc410716154" w:history="1">
        <w:r w:rsidRPr="00CF2D71">
          <w:rPr>
            <w:rStyle w:val="Hyperlink"/>
            <w:rFonts w:ascii="Arial" w:hAnsi="Arial" w:cs="Arial"/>
            <w:color w:val="auto"/>
            <w:szCs w:val="18"/>
            <w:u w:val="none"/>
          </w:rPr>
          <w:t xml:space="preserve">GENERAL  CONDITIONS </w:t>
        </w:r>
        <w:r w:rsidRPr="00CF2D71">
          <w:rPr>
            <w:rFonts w:ascii="Arial" w:hAnsi="Arial" w:cs="Arial"/>
            <w:webHidden/>
            <w:szCs w:val="18"/>
          </w:rPr>
          <w:tab/>
          <w:t>4</w:t>
        </w:r>
      </w:hyperlink>
      <w:r w:rsidRPr="00CF2D71">
        <w:rPr>
          <w:rFonts w:ascii="Arial" w:hAnsi="Arial" w:cs="Arial"/>
          <w:szCs w:val="18"/>
        </w:rPr>
        <w:t>7</w:t>
      </w:r>
    </w:p>
    <w:p w14:paraId="6B8AD124" w14:textId="77777777" w:rsidR="00097452" w:rsidRPr="00CF2D71" w:rsidRDefault="00097452" w:rsidP="00097452">
      <w:pPr>
        <w:pStyle w:val="TOC1"/>
        <w:tabs>
          <w:tab w:val="right" w:leader="dot" w:pos="9016"/>
        </w:tabs>
        <w:spacing w:line="276" w:lineRule="auto"/>
        <w:rPr>
          <w:rFonts w:ascii="Arial" w:hAnsi="Arial" w:cs="Arial"/>
          <w:szCs w:val="18"/>
        </w:rPr>
      </w:pPr>
      <w:r w:rsidRPr="00CF2D71">
        <w:t>11</w:t>
      </w:r>
      <w:r w:rsidRPr="00CF2D71">
        <w:rPr>
          <w:rFonts w:ascii="Arial" w:hAnsi="Arial" w:cs="Arial"/>
          <w:szCs w:val="18"/>
        </w:rPr>
        <w:t xml:space="preserve">  CONDITIONS OF TENDER</w:t>
      </w:r>
      <w:r w:rsidRPr="00CF2D71">
        <w:rPr>
          <w:rFonts w:ascii="Arial" w:hAnsi="Arial" w:cs="Arial"/>
          <w:webHidden/>
          <w:szCs w:val="18"/>
        </w:rPr>
        <w:tab/>
      </w:r>
      <w:r w:rsidRPr="00CF2D71">
        <w:rPr>
          <w:rFonts w:ascii="Arial" w:hAnsi="Arial" w:cs="Arial"/>
          <w:szCs w:val="18"/>
        </w:rPr>
        <w:t>52</w:t>
      </w:r>
    </w:p>
    <w:p w14:paraId="47863296" w14:textId="77777777" w:rsidR="00097452" w:rsidRPr="00CF2D71" w:rsidRDefault="00097452" w:rsidP="00525280">
      <w:pPr>
        <w:pStyle w:val="Title14"/>
        <w:spacing w:line="288" w:lineRule="auto"/>
        <w:rPr>
          <w:sz w:val="22"/>
          <w:szCs w:val="22"/>
        </w:rPr>
      </w:pPr>
    </w:p>
    <w:p w14:paraId="024F7C89" w14:textId="77777777" w:rsidR="00525280" w:rsidRPr="00CF2D71" w:rsidRDefault="00525280" w:rsidP="00525280">
      <w:pPr>
        <w:pStyle w:val="Title14"/>
        <w:spacing w:line="288" w:lineRule="auto"/>
        <w:rPr>
          <w:sz w:val="22"/>
          <w:szCs w:val="22"/>
        </w:rPr>
      </w:pPr>
    </w:p>
    <w:p w14:paraId="3E6957A8" w14:textId="77777777" w:rsidR="00525280" w:rsidRDefault="00525280" w:rsidP="00525280">
      <w:pPr>
        <w:pStyle w:val="Title14"/>
        <w:spacing w:line="288" w:lineRule="auto"/>
        <w:rPr>
          <w:sz w:val="22"/>
          <w:szCs w:val="22"/>
        </w:rPr>
      </w:pPr>
    </w:p>
    <w:p w14:paraId="6A54913C" w14:textId="77777777" w:rsidR="00525280" w:rsidRDefault="00525280" w:rsidP="00525280">
      <w:pPr>
        <w:pStyle w:val="Title14"/>
        <w:spacing w:line="288" w:lineRule="auto"/>
        <w:rPr>
          <w:sz w:val="22"/>
          <w:szCs w:val="22"/>
        </w:rPr>
      </w:pPr>
    </w:p>
    <w:p w14:paraId="4954AD66" w14:textId="6538A53B" w:rsidR="00525280" w:rsidRDefault="00525280" w:rsidP="00525280">
      <w:pPr>
        <w:pStyle w:val="Title14"/>
        <w:spacing w:line="288" w:lineRule="auto"/>
        <w:rPr>
          <w:sz w:val="22"/>
          <w:szCs w:val="22"/>
        </w:rPr>
      </w:pPr>
    </w:p>
    <w:p w14:paraId="4927A485" w14:textId="10DF653A" w:rsidR="00315896" w:rsidRDefault="00315896" w:rsidP="00525280">
      <w:pPr>
        <w:pStyle w:val="Title14"/>
        <w:spacing w:line="288" w:lineRule="auto"/>
        <w:rPr>
          <w:sz w:val="22"/>
          <w:szCs w:val="22"/>
        </w:rPr>
      </w:pPr>
    </w:p>
    <w:p w14:paraId="653B0C8D" w14:textId="255D7D0D" w:rsidR="00315896" w:rsidRDefault="00315896" w:rsidP="00525280">
      <w:pPr>
        <w:pStyle w:val="Title14"/>
        <w:spacing w:line="288" w:lineRule="auto"/>
        <w:rPr>
          <w:sz w:val="22"/>
          <w:szCs w:val="22"/>
        </w:rPr>
      </w:pPr>
    </w:p>
    <w:p w14:paraId="0E9330EB" w14:textId="3FC86F01" w:rsidR="00315896" w:rsidRDefault="00315896" w:rsidP="00525280">
      <w:pPr>
        <w:pStyle w:val="Title14"/>
        <w:spacing w:line="288" w:lineRule="auto"/>
        <w:rPr>
          <w:sz w:val="22"/>
          <w:szCs w:val="22"/>
        </w:rPr>
      </w:pPr>
    </w:p>
    <w:p w14:paraId="075745B8" w14:textId="3A1A5AD8" w:rsidR="00315896" w:rsidRDefault="00315896" w:rsidP="00525280">
      <w:pPr>
        <w:pStyle w:val="Title14"/>
        <w:spacing w:line="288" w:lineRule="auto"/>
        <w:rPr>
          <w:sz w:val="22"/>
          <w:szCs w:val="22"/>
        </w:rPr>
      </w:pPr>
    </w:p>
    <w:p w14:paraId="201BD063" w14:textId="6616171E" w:rsidR="00315896" w:rsidRDefault="00315896" w:rsidP="00525280">
      <w:pPr>
        <w:pStyle w:val="Title14"/>
        <w:spacing w:line="288" w:lineRule="auto"/>
        <w:rPr>
          <w:sz w:val="22"/>
          <w:szCs w:val="22"/>
        </w:rPr>
      </w:pPr>
    </w:p>
    <w:p w14:paraId="7881B9BB" w14:textId="23BF20FD" w:rsidR="00315896" w:rsidRDefault="00315896" w:rsidP="00525280">
      <w:pPr>
        <w:pStyle w:val="Title14"/>
        <w:spacing w:line="288" w:lineRule="auto"/>
        <w:rPr>
          <w:sz w:val="22"/>
          <w:szCs w:val="22"/>
        </w:rPr>
      </w:pPr>
    </w:p>
    <w:p w14:paraId="76614CAB" w14:textId="0DC73642" w:rsidR="00315896" w:rsidRDefault="00315896" w:rsidP="00525280">
      <w:pPr>
        <w:pStyle w:val="Title14"/>
        <w:spacing w:line="288" w:lineRule="auto"/>
        <w:rPr>
          <w:sz w:val="22"/>
          <w:szCs w:val="22"/>
        </w:rPr>
      </w:pPr>
    </w:p>
    <w:p w14:paraId="2E793873" w14:textId="7B776FA3" w:rsidR="00315896" w:rsidRDefault="00315896" w:rsidP="00525280">
      <w:pPr>
        <w:pStyle w:val="Title14"/>
        <w:spacing w:line="288" w:lineRule="auto"/>
        <w:rPr>
          <w:sz w:val="22"/>
          <w:szCs w:val="22"/>
        </w:rPr>
      </w:pPr>
    </w:p>
    <w:p w14:paraId="3002B494" w14:textId="72D66F0C" w:rsidR="00315896" w:rsidRDefault="00315896" w:rsidP="00525280">
      <w:pPr>
        <w:pStyle w:val="Title14"/>
        <w:spacing w:line="288" w:lineRule="auto"/>
        <w:rPr>
          <w:sz w:val="22"/>
          <w:szCs w:val="22"/>
        </w:rPr>
      </w:pPr>
    </w:p>
    <w:p w14:paraId="276F2509" w14:textId="6DEC7F8B" w:rsidR="00315896" w:rsidRDefault="00315896" w:rsidP="00525280">
      <w:pPr>
        <w:pStyle w:val="Title14"/>
        <w:spacing w:line="288" w:lineRule="auto"/>
        <w:rPr>
          <w:sz w:val="22"/>
          <w:szCs w:val="22"/>
        </w:rPr>
      </w:pPr>
    </w:p>
    <w:p w14:paraId="24E5D6F5" w14:textId="2074385E" w:rsidR="00315896" w:rsidRDefault="00315896" w:rsidP="00525280">
      <w:pPr>
        <w:pStyle w:val="Title14"/>
        <w:spacing w:line="288" w:lineRule="auto"/>
        <w:rPr>
          <w:sz w:val="22"/>
          <w:szCs w:val="22"/>
        </w:rPr>
      </w:pPr>
    </w:p>
    <w:p w14:paraId="6140606D" w14:textId="77777777" w:rsidR="002F4735" w:rsidRPr="00167D2F" w:rsidRDefault="002F4735" w:rsidP="00525280">
      <w:pPr>
        <w:pStyle w:val="Title14"/>
        <w:spacing w:line="288" w:lineRule="auto"/>
        <w:rPr>
          <w:sz w:val="22"/>
          <w:szCs w:val="22"/>
        </w:rPr>
      </w:pPr>
      <w:r w:rsidRPr="00167D2F">
        <w:rPr>
          <w:sz w:val="22"/>
          <w:szCs w:val="22"/>
        </w:rPr>
        <w:t xml:space="preserve">LIST OF </w:t>
      </w:r>
      <w:bookmarkEnd w:id="1"/>
      <w:bookmarkEnd w:id="2"/>
      <w:r w:rsidR="00525280" w:rsidRPr="00167D2F">
        <w:rPr>
          <w:sz w:val="22"/>
          <w:szCs w:val="22"/>
        </w:rPr>
        <w:t>APPENDI</w:t>
      </w:r>
      <w:r w:rsidR="00525280">
        <w:rPr>
          <w:sz w:val="22"/>
          <w:szCs w:val="22"/>
        </w:rPr>
        <w:t>C</w:t>
      </w:r>
      <w:r w:rsidR="00525280" w:rsidRPr="00167D2F">
        <w:rPr>
          <w:sz w:val="22"/>
          <w:szCs w:val="22"/>
        </w:rPr>
        <w:t>ES</w:t>
      </w:r>
    </w:p>
    <w:p w14:paraId="7DC0278F" w14:textId="77777777" w:rsidR="002F4735" w:rsidRPr="00167D2F" w:rsidRDefault="002F4735" w:rsidP="00C933C6">
      <w:pPr>
        <w:spacing w:line="288" w:lineRule="auto"/>
        <w:rPr>
          <w:color w:val="000000"/>
        </w:rPr>
      </w:pPr>
    </w:p>
    <w:p w14:paraId="4FBAA3B7" w14:textId="77777777" w:rsidR="008F5140" w:rsidRPr="002D5A53" w:rsidRDefault="008F5140" w:rsidP="008F5140">
      <w:pPr>
        <w:autoSpaceDE w:val="0"/>
        <w:autoSpaceDN w:val="0"/>
        <w:adjustRightInd w:val="0"/>
        <w:rPr>
          <w:b/>
        </w:rPr>
      </w:pPr>
      <w:r w:rsidRPr="002D5A53">
        <w:rPr>
          <w:b/>
        </w:rPr>
        <w:t>INVITATION TO BID PART A</w:t>
      </w:r>
      <w:r w:rsidRPr="002D5A53">
        <w:rPr>
          <w:b/>
        </w:rPr>
        <w:tab/>
      </w:r>
      <w:r w:rsidRPr="002D5A53">
        <w:rPr>
          <w:b/>
        </w:rPr>
        <w:tab/>
      </w:r>
      <w:r w:rsidRPr="002D5A53">
        <w:rPr>
          <w:b/>
        </w:rPr>
        <w:tab/>
      </w:r>
      <w:r w:rsidRPr="002D5A53">
        <w:rPr>
          <w:b/>
        </w:rPr>
        <w:tab/>
      </w:r>
      <w:r w:rsidRPr="002D5A53">
        <w:rPr>
          <w:b/>
        </w:rPr>
        <w:tab/>
      </w:r>
      <w:r w:rsidRPr="002D5A53">
        <w:rPr>
          <w:b/>
        </w:rPr>
        <w:tab/>
        <w:t>Form A</w:t>
      </w:r>
    </w:p>
    <w:p w14:paraId="46278C9B" w14:textId="77777777" w:rsidR="008F5140" w:rsidRPr="002D5A53" w:rsidRDefault="008F5140" w:rsidP="008F5140">
      <w:pPr>
        <w:autoSpaceDE w:val="0"/>
        <w:autoSpaceDN w:val="0"/>
        <w:adjustRightInd w:val="0"/>
        <w:rPr>
          <w:b/>
        </w:rPr>
      </w:pPr>
    </w:p>
    <w:p w14:paraId="7649EA13" w14:textId="77777777" w:rsidR="008F5140" w:rsidRPr="002D5A53" w:rsidRDefault="008F5140" w:rsidP="008F5140">
      <w:pPr>
        <w:autoSpaceDE w:val="0"/>
        <w:autoSpaceDN w:val="0"/>
        <w:adjustRightInd w:val="0"/>
        <w:rPr>
          <w:b/>
        </w:rPr>
      </w:pPr>
      <w:r w:rsidRPr="002D5A53">
        <w:rPr>
          <w:b/>
        </w:rPr>
        <w:t>TERMS AND CONDITIONS FOR BIDDING PART B</w:t>
      </w:r>
      <w:r w:rsidRPr="002D5A53">
        <w:rPr>
          <w:b/>
        </w:rPr>
        <w:tab/>
      </w:r>
      <w:r w:rsidRPr="002D5A53">
        <w:rPr>
          <w:b/>
        </w:rPr>
        <w:tab/>
      </w:r>
      <w:r w:rsidRPr="002D5A53">
        <w:rPr>
          <w:b/>
        </w:rPr>
        <w:tab/>
        <w:t>Form B</w:t>
      </w:r>
    </w:p>
    <w:p w14:paraId="0CA5DDF5" w14:textId="77777777" w:rsidR="008F5140" w:rsidRPr="002D5A53" w:rsidRDefault="008F5140" w:rsidP="008F5140">
      <w:pPr>
        <w:autoSpaceDE w:val="0"/>
        <w:autoSpaceDN w:val="0"/>
        <w:adjustRightInd w:val="0"/>
        <w:rPr>
          <w:b/>
        </w:rPr>
      </w:pPr>
    </w:p>
    <w:p w14:paraId="5240A7A4" w14:textId="77777777" w:rsidR="008F5140" w:rsidRPr="002D5A53" w:rsidRDefault="008F5140" w:rsidP="008F5140">
      <w:pPr>
        <w:autoSpaceDE w:val="0"/>
        <w:autoSpaceDN w:val="0"/>
        <w:adjustRightInd w:val="0"/>
        <w:rPr>
          <w:b/>
        </w:rPr>
      </w:pPr>
      <w:r w:rsidRPr="002D5A53">
        <w:rPr>
          <w:b/>
        </w:rPr>
        <w:t>TENDER FORM (PRICING SCHEDULE)</w:t>
      </w:r>
      <w:r w:rsidRPr="002D5A53">
        <w:rPr>
          <w:b/>
        </w:rPr>
        <w:tab/>
      </w:r>
      <w:r w:rsidRPr="002D5A53">
        <w:rPr>
          <w:b/>
        </w:rPr>
        <w:tab/>
      </w:r>
      <w:r w:rsidRPr="002D5A53">
        <w:rPr>
          <w:b/>
        </w:rPr>
        <w:tab/>
      </w:r>
      <w:r w:rsidRPr="002D5A53">
        <w:rPr>
          <w:b/>
        </w:rPr>
        <w:tab/>
      </w:r>
      <w:r w:rsidRPr="002D5A53">
        <w:rPr>
          <w:b/>
        </w:rPr>
        <w:tab/>
        <w:t>Form C</w:t>
      </w:r>
    </w:p>
    <w:p w14:paraId="156C1BCB" w14:textId="77777777" w:rsidR="008F5140" w:rsidRPr="002D5A53" w:rsidRDefault="008F5140" w:rsidP="008F5140">
      <w:pPr>
        <w:autoSpaceDE w:val="0"/>
        <w:autoSpaceDN w:val="0"/>
        <w:adjustRightInd w:val="0"/>
        <w:rPr>
          <w:b/>
        </w:rPr>
      </w:pPr>
    </w:p>
    <w:p w14:paraId="6F72ECB8" w14:textId="77777777" w:rsidR="008F5140" w:rsidRDefault="008F5140" w:rsidP="008F5140">
      <w:pPr>
        <w:autoSpaceDE w:val="0"/>
        <w:autoSpaceDN w:val="0"/>
        <w:adjustRightInd w:val="0"/>
        <w:rPr>
          <w:b/>
        </w:rPr>
      </w:pPr>
      <w:r w:rsidRPr="002D5A53">
        <w:rPr>
          <w:b/>
        </w:rPr>
        <w:t xml:space="preserve">SITE INSPECTION CERTIFICATE </w:t>
      </w:r>
      <w:proofErr w:type="gramStart"/>
      <w:r w:rsidRPr="002D5A53">
        <w:rPr>
          <w:b/>
        </w:rPr>
        <w:t xml:space="preserve">/  </w:t>
      </w:r>
      <w:r>
        <w:rPr>
          <w:b/>
        </w:rPr>
        <w:tab/>
      </w:r>
      <w:proofErr w:type="gramEnd"/>
      <w:r>
        <w:rPr>
          <w:b/>
        </w:rPr>
        <w:tab/>
      </w:r>
      <w:r>
        <w:rPr>
          <w:b/>
        </w:rPr>
        <w:tab/>
      </w:r>
      <w:r>
        <w:rPr>
          <w:b/>
        </w:rPr>
        <w:tab/>
      </w:r>
      <w:r>
        <w:rPr>
          <w:b/>
        </w:rPr>
        <w:tab/>
      </w:r>
      <w:r w:rsidRPr="002D5A53">
        <w:rPr>
          <w:b/>
        </w:rPr>
        <w:t>Form D</w:t>
      </w:r>
    </w:p>
    <w:p w14:paraId="26F054F8" w14:textId="77777777" w:rsidR="008F5140" w:rsidRPr="002D5A53" w:rsidRDefault="008F5140" w:rsidP="008F5140">
      <w:pPr>
        <w:autoSpaceDE w:val="0"/>
        <w:autoSpaceDN w:val="0"/>
        <w:adjustRightInd w:val="0"/>
        <w:rPr>
          <w:b/>
        </w:rPr>
      </w:pPr>
      <w:r>
        <w:rPr>
          <w:b/>
        </w:rPr>
        <w:t>PRE-TENDER BRIEFING SESSION</w:t>
      </w:r>
    </w:p>
    <w:p w14:paraId="6CF866F6" w14:textId="77777777" w:rsidR="008F5140" w:rsidRPr="002D5A53" w:rsidRDefault="008F5140" w:rsidP="008F5140">
      <w:pPr>
        <w:autoSpaceDE w:val="0"/>
        <w:autoSpaceDN w:val="0"/>
        <w:adjustRightInd w:val="0"/>
        <w:rPr>
          <w:b/>
        </w:rPr>
      </w:pPr>
    </w:p>
    <w:p w14:paraId="1092E667" w14:textId="77777777" w:rsidR="008F5140" w:rsidRDefault="008F5140" w:rsidP="008F5140">
      <w:pPr>
        <w:autoSpaceDE w:val="0"/>
        <w:autoSpaceDN w:val="0"/>
        <w:adjustRightInd w:val="0"/>
        <w:rPr>
          <w:b/>
        </w:rPr>
      </w:pPr>
      <w:r w:rsidRPr="002D5A53">
        <w:rPr>
          <w:b/>
        </w:rPr>
        <w:t xml:space="preserve">STATEMENT OF WORK SUCCESSFULLY </w:t>
      </w:r>
      <w:r>
        <w:rPr>
          <w:b/>
        </w:rPr>
        <w:tab/>
      </w:r>
      <w:r>
        <w:rPr>
          <w:b/>
        </w:rPr>
        <w:tab/>
      </w:r>
      <w:r>
        <w:rPr>
          <w:b/>
        </w:rPr>
        <w:tab/>
      </w:r>
      <w:r>
        <w:rPr>
          <w:b/>
        </w:rPr>
        <w:tab/>
      </w:r>
      <w:r w:rsidRPr="002D5A53">
        <w:rPr>
          <w:b/>
        </w:rPr>
        <w:t>Form E</w:t>
      </w:r>
    </w:p>
    <w:p w14:paraId="6E9DBAC8" w14:textId="77777777" w:rsidR="008F5140" w:rsidRPr="002D5A53" w:rsidRDefault="008F5140" w:rsidP="008F5140">
      <w:pPr>
        <w:autoSpaceDE w:val="0"/>
        <w:autoSpaceDN w:val="0"/>
        <w:adjustRightInd w:val="0"/>
        <w:rPr>
          <w:b/>
        </w:rPr>
      </w:pPr>
      <w:r>
        <w:rPr>
          <w:b/>
        </w:rPr>
        <w:t>CARRIED OUT BY BIDDER</w:t>
      </w:r>
    </w:p>
    <w:p w14:paraId="341381CB" w14:textId="77777777" w:rsidR="008F5140" w:rsidRPr="002D5A53" w:rsidRDefault="008F5140" w:rsidP="008F5140">
      <w:pPr>
        <w:autoSpaceDE w:val="0"/>
        <w:autoSpaceDN w:val="0"/>
        <w:adjustRightInd w:val="0"/>
        <w:rPr>
          <w:b/>
        </w:rPr>
      </w:pPr>
    </w:p>
    <w:p w14:paraId="6B671B64" w14:textId="77777777" w:rsidR="008F5140" w:rsidRDefault="008F5140" w:rsidP="008F5140">
      <w:pPr>
        <w:autoSpaceDE w:val="0"/>
        <w:autoSpaceDN w:val="0"/>
        <w:adjustRightInd w:val="0"/>
        <w:rPr>
          <w:b/>
        </w:rPr>
      </w:pPr>
      <w:r w:rsidRPr="002D5A53">
        <w:rPr>
          <w:b/>
        </w:rPr>
        <w:t>SECURITY SCREENING FORM</w:t>
      </w:r>
      <w:r w:rsidRPr="002D5A53">
        <w:rPr>
          <w:b/>
        </w:rPr>
        <w:tab/>
      </w:r>
      <w:r w:rsidRPr="002D5A53">
        <w:rPr>
          <w:b/>
        </w:rPr>
        <w:tab/>
      </w:r>
      <w:r w:rsidRPr="002D5A53">
        <w:rPr>
          <w:b/>
        </w:rPr>
        <w:tab/>
      </w:r>
      <w:r w:rsidRPr="002D5A53">
        <w:rPr>
          <w:b/>
        </w:rPr>
        <w:tab/>
      </w:r>
      <w:r w:rsidRPr="002D5A53">
        <w:rPr>
          <w:b/>
        </w:rPr>
        <w:tab/>
      </w:r>
      <w:r w:rsidRPr="002D5A53">
        <w:rPr>
          <w:b/>
        </w:rPr>
        <w:tab/>
      </w:r>
      <w:proofErr w:type="gramStart"/>
      <w:r w:rsidRPr="002D5A53">
        <w:rPr>
          <w:b/>
        </w:rPr>
        <w:t>Form</w:t>
      </w:r>
      <w:r w:rsidR="002D1CBF">
        <w:rPr>
          <w:b/>
        </w:rPr>
        <w:t xml:space="preserve"> </w:t>
      </w:r>
      <w:r w:rsidRPr="002D5A53">
        <w:rPr>
          <w:b/>
        </w:rPr>
        <w:t xml:space="preserve"> F</w:t>
      </w:r>
      <w:proofErr w:type="gramEnd"/>
    </w:p>
    <w:p w14:paraId="6D92B294" w14:textId="18D7A6F9" w:rsidR="008F5140" w:rsidRPr="00167D2F" w:rsidRDefault="00C74028" w:rsidP="00557965">
      <w:pPr>
        <w:pStyle w:val="TOC1"/>
        <w:rPr>
          <w:rFonts w:cs="Arial"/>
          <w:b w:val="0"/>
          <w:bCs/>
        </w:rPr>
      </w:pPr>
      <w:hyperlink r:id="rId11" w:anchor="_Toc529163460" w:history="1">
        <w:r w:rsidR="00557965" w:rsidRPr="00557965">
          <w:rPr>
            <w:rStyle w:val="Hyperlink"/>
            <w:rFonts w:cs="Arial"/>
            <w:color w:val="auto"/>
            <w:u w:val="none"/>
          </w:rPr>
          <w:t>SBD 6.1: PREFERENCE POINTS CLAIM FORM IN TERMS OF THE</w:t>
        </w:r>
        <w:r w:rsidR="00082640">
          <w:rPr>
            <w:rStyle w:val="Hyperlink"/>
            <w:rFonts w:cs="Arial"/>
            <w:color w:val="auto"/>
            <w:u w:val="none"/>
          </w:rPr>
          <w:t xml:space="preserve"> </w:t>
        </w:r>
        <w:r w:rsidR="00557965" w:rsidRPr="00557965">
          <w:rPr>
            <w:rStyle w:val="Hyperlink"/>
            <w:rFonts w:cs="Arial"/>
            <w:color w:val="auto"/>
            <w:u w:val="none"/>
          </w:rPr>
          <w:t>PREFERENTIAL PROCUREMENT REGULATIONS 2017</w:t>
        </w:r>
        <w:r w:rsidR="00557965" w:rsidRPr="00557965">
          <w:rPr>
            <w:rStyle w:val="Hyperlink"/>
            <w:webHidden/>
            <w:color w:val="auto"/>
            <w:u w:val="none"/>
          </w:rPr>
          <w:tab/>
        </w:r>
      </w:hyperlink>
    </w:p>
    <w:p w14:paraId="754278BF" w14:textId="717951A6" w:rsidR="00FD652F" w:rsidRDefault="00FD652F" w:rsidP="008F5140">
      <w:pPr>
        <w:autoSpaceDE w:val="0"/>
        <w:autoSpaceDN w:val="0"/>
        <w:adjustRightInd w:val="0"/>
        <w:rPr>
          <w:b/>
        </w:rPr>
      </w:pPr>
      <w:proofErr w:type="gramStart"/>
      <w:r>
        <w:rPr>
          <w:b/>
        </w:rPr>
        <w:t>SBD  6.2</w:t>
      </w:r>
      <w:proofErr w:type="gramEnd"/>
      <w:r>
        <w:rPr>
          <w:b/>
        </w:rPr>
        <w:t xml:space="preserve">  LOCAL CONTENT AND PRODUCTION</w:t>
      </w:r>
    </w:p>
    <w:p w14:paraId="4F7CB204" w14:textId="77777777" w:rsidR="00FD652F" w:rsidRDefault="00FD652F" w:rsidP="008F5140">
      <w:pPr>
        <w:autoSpaceDE w:val="0"/>
        <w:autoSpaceDN w:val="0"/>
        <w:adjustRightInd w:val="0"/>
        <w:rPr>
          <w:b/>
        </w:rPr>
      </w:pPr>
    </w:p>
    <w:p w14:paraId="2FD9BD4B" w14:textId="121F228A" w:rsidR="008F5140" w:rsidRPr="002D5A53" w:rsidRDefault="008F5140" w:rsidP="008F5140">
      <w:pPr>
        <w:autoSpaceDE w:val="0"/>
        <w:autoSpaceDN w:val="0"/>
        <w:adjustRightInd w:val="0"/>
        <w:rPr>
          <w:rFonts w:cs="Arial"/>
          <w:b/>
          <w:bCs/>
        </w:rPr>
      </w:pPr>
      <w:r w:rsidRPr="00DF7D21">
        <w:rPr>
          <w:b/>
        </w:rPr>
        <w:t>SBD 4</w:t>
      </w:r>
      <w:r>
        <w:tab/>
        <w:t xml:space="preserve">    </w:t>
      </w:r>
      <w:r w:rsidRPr="002D5A53">
        <w:rPr>
          <w:b/>
        </w:rPr>
        <w:t>DECLARATION OF INTERESTS</w:t>
      </w:r>
      <w:r w:rsidRPr="002D5A53" w:rsidDel="002D5A53">
        <w:rPr>
          <w:rFonts w:ascii="ArialMT" w:hAnsi="ArialMT" w:cs="ArialMT"/>
          <w:b/>
        </w:rPr>
        <w:t xml:space="preserve"> </w:t>
      </w:r>
    </w:p>
    <w:p w14:paraId="4F3FC4E1" w14:textId="77777777" w:rsidR="008F5140" w:rsidRPr="00167D2F" w:rsidRDefault="008F5140" w:rsidP="008F5140">
      <w:pPr>
        <w:tabs>
          <w:tab w:val="left" w:pos="1140"/>
        </w:tabs>
        <w:autoSpaceDE w:val="0"/>
        <w:autoSpaceDN w:val="0"/>
        <w:adjustRightInd w:val="0"/>
        <w:rPr>
          <w:rFonts w:cs="Arial"/>
          <w:b/>
          <w:bCs/>
          <w:sz w:val="24"/>
          <w:szCs w:val="24"/>
        </w:rPr>
      </w:pPr>
      <w:r>
        <w:rPr>
          <w:rFonts w:cs="Arial"/>
          <w:b/>
          <w:bCs/>
          <w:sz w:val="24"/>
          <w:szCs w:val="24"/>
        </w:rPr>
        <w:tab/>
      </w:r>
    </w:p>
    <w:p w14:paraId="5C70D563" w14:textId="77777777" w:rsidR="008F5140" w:rsidRDefault="00360B23" w:rsidP="008F5140">
      <w:pPr>
        <w:autoSpaceDE w:val="0"/>
        <w:autoSpaceDN w:val="0"/>
        <w:adjustRightInd w:val="0"/>
        <w:rPr>
          <w:b/>
          <w:szCs w:val="22"/>
          <w:lang w:val="en-ZA"/>
        </w:rPr>
      </w:pPr>
      <w:r>
        <w:rPr>
          <w:rFonts w:cs="Arial"/>
          <w:b/>
          <w:szCs w:val="22"/>
        </w:rPr>
        <w:t>SBD 8</w:t>
      </w:r>
      <w:r w:rsidR="00EE56A3">
        <w:rPr>
          <w:rFonts w:cs="Arial"/>
          <w:b/>
          <w:szCs w:val="22"/>
        </w:rPr>
        <w:tab/>
        <w:t xml:space="preserve">      </w:t>
      </w:r>
      <w:r w:rsidR="00EE56A3" w:rsidRPr="00EE56A3">
        <w:rPr>
          <w:b/>
          <w:szCs w:val="22"/>
          <w:lang w:val="en-ZA"/>
        </w:rPr>
        <w:t>DECLARATION OF BIDDER’S PAST SUPPLY CHAIN MANAGEMENT PRACTICES</w:t>
      </w:r>
    </w:p>
    <w:p w14:paraId="6FB71526" w14:textId="77777777" w:rsidR="00EE56A3" w:rsidRPr="00EE56A3" w:rsidRDefault="00EE56A3" w:rsidP="008F5140">
      <w:pPr>
        <w:autoSpaceDE w:val="0"/>
        <w:autoSpaceDN w:val="0"/>
        <w:adjustRightInd w:val="0"/>
        <w:rPr>
          <w:rFonts w:cs="Arial"/>
          <w:b/>
          <w:szCs w:val="22"/>
        </w:rPr>
      </w:pPr>
    </w:p>
    <w:p w14:paraId="5DB33901" w14:textId="77777777" w:rsidR="008F5140" w:rsidRDefault="008F5140" w:rsidP="008F5140">
      <w:pPr>
        <w:autoSpaceDE w:val="0"/>
        <w:autoSpaceDN w:val="0"/>
        <w:adjustRightInd w:val="0"/>
        <w:rPr>
          <w:rFonts w:cs="Arial"/>
          <w:b/>
          <w:szCs w:val="22"/>
        </w:rPr>
      </w:pPr>
      <w:r w:rsidRPr="00DF7D21">
        <w:rPr>
          <w:b/>
        </w:rPr>
        <w:t>SBD</w:t>
      </w:r>
      <w:r w:rsidR="00360B23">
        <w:rPr>
          <w:b/>
        </w:rPr>
        <w:t xml:space="preserve"> </w:t>
      </w:r>
      <w:r w:rsidRPr="00DF7D21">
        <w:rPr>
          <w:b/>
        </w:rPr>
        <w:t xml:space="preserve">9  </w:t>
      </w:r>
      <w:r>
        <w:t xml:space="preserve">     </w:t>
      </w:r>
      <w:r w:rsidRPr="00D13F67">
        <w:rPr>
          <w:b/>
        </w:rPr>
        <w:t>CERTIFICATE OF INDEPENDENT BID DETERMINATION</w:t>
      </w:r>
    </w:p>
    <w:p w14:paraId="3F9ED246" w14:textId="77777777" w:rsidR="008F5140" w:rsidRPr="00167D2F" w:rsidRDefault="008F5140" w:rsidP="008F5140">
      <w:pPr>
        <w:autoSpaceDE w:val="0"/>
        <w:autoSpaceDN w:val="0"/>
        <w:adjustRightInd w:val="0"/>
        <w:rPr>
          <w:rFonts w:cs="Arial"/>
          <w:b/>
          <w:bCs/>
          <w:sz w:val="24"/>
          <w:szCs w:val="24"/>
        </w:rPr>
      </w:pPr>
    </w:p>
    <w:p w14:paraId="4AF5AB62" w14:textId="77777777" w:rsidR="008F5140" w:rsidRDefault="008F5140" w:rsidP="008F5140">
      <w:pPr>
        <w:autoSpaceDE w:val="0"/>
        <w:autoSpaceDN w:val="0"/>
        <w:adjustRightInd w:val="0"/>
        <w:rPr>
          <w:rFonts w:cs="Arial"/>
          <w:b/>
          <w:bCs/>
          <w:sz w:val="24"/>
          <w:szCs w:val="24"/>
        </w:rPr>
      </w:pPr>
    </w:p>
    <w:p w14:paraId="4DBCB447" w14:textId="77777777" w:rsidR="008F5140" w:rsidRPr="0005236D" w:rsidRDefault="008F5140" w:rsidP="008F5140">
      <w:pPr>
        <w:autoSpaceDE w:val="0"/>
        <w:autoSpaceDN w:val="0"/>
        <w:adjustRightInd w:val="0"/>
        <w:rPr>
          <w:rFonts w:cs="Arial"/>
          <w:b/>
          <w:bCs/>
          <w:sz w:val="24"/>
          <w:szCs w:val="24"/>
          <w:highlight w:val="yellow"/>
        </w:rPr>
      </w:pPr>
    </w:p>
    <w:p w14:paraId="5B5CF44A" w14:textId="77777777" w:rsidR="0005236D" w:rsidRPr="0005236D" w:rsidRDefault="0005236D" w:rsidP="00C933C6">
      <w:pPr>
        <w:autoSpaceDE w:val="0"/>
        <w:autoSpaceDN w:val="0"/>
        <w:adjustRightInd w:val="0"/>
        <w:spacing w:line="288" w:lineRule="auto"/>
        <w:rPr>
          <w:rFonts w:cs="Arial"/>
          <w:b/>
          <w:bCs/>
          <w:sz w:val="24"/>
          <w:szCs w:val="24"/>
          <w:highlight w:val="yellow"/>
        </w:rPr>
      </w:pPr>
    </w:p>
    <w:p w14:paraId="18149553" w14:textId="77777777" w:rsidR="00D43DD5" w:rsidRPr="00167D2F" w:rsidRDefault="00D43DD5" w:rsidP="00C933C6">
      <w:pPr>
        <w:autoSpaceDE w:val="0"/>
        <w:autoSpaceDN w:val="0"/>
        <w:adjustRightInd w:val="0"/>
        <w:spacing w:line="288" w:lineRule="auto"/>
        <w:rPr>
          <w:rFonts w:cs="Arial"/>
          <w:b/>
          <w:bCs/>
          <w:color w:val="000000"/>
          <w:sz w:val="24"/>
          <w:szCs w:val="24"/>
        </w:rPr>
      </w:pPr>
      <w:r w:rsidRPr="00167D2F">
        <w:rPr>
          <w:rFonts w:ascii="ArialMT" w:hAnsi="ArialMT" w:cs="ArialMT"/>
          <w:color w:val="000000"/>
          <w:sz w:val="24"/>
          <w:szCs w:val="24"/>
        </w:rPr>
        <w:tab/>
      </w:r>
      <w:r w:rsidRPr="00167D2F">
        <w:rPr>
          <w:rFonts w:ascii="ArialMT" w:hAnsi="ArialMT" w:cs="ArialMT"/>
          <w:color w:val="000000"/>
          <w:sz w:val="24"/>
          <w:szCs w:val="24"/>
        </w:rPr>
        <w:tab/>
      </w:r>
    </w:p>
    <w:p w14:paraId="68B14DD8" w14:textId="77777777" w:rsidR="00461185" w:rsidRPr="00167D2F" w:rsidRDefault="00D43DD5" w:rsidP="00C933C6">
      <w:pPr>
        <w:autoSpaceDE w:val="0"/>
        <w:autoSpaceDN w:val="0"/>
        <w:adjustRightInd w:val="0"/>
        <w:spacing w:line="288" w:lineRule="auto"/>
        <w:rPr>
          <w:rFonts w:cs="Arial"/>
          <w:b/>
          <w:bCs/>
          <w:color w:val="000000"/>
          <w:sz w:val="24"/>
          <w:szCs w:val="24"/>
        </w:rPr>
      </w:pPr>
      <w:r w:rsidRPr="00167D2F">
        <w:rPr>
          <w:rFonts w:cs="Arial"/>
          <w:b/>
          <w:bCs/>
          <w:color w:val="000000"/>
          <w:sz w:val="24"/>
          <w:szCs w:val="24"/>
        </w:rPr>
        <w:tab/>
      </w:r>
      <w:r w:rsidR="00815804" w:rsidRPr="00167D2F">
        <w:rPr>
          <w:rFonts w:cs="Arial"/>
          <w:b/>
          <w:bCs/>
          <w:color w:val="000000"/>
          <w:sz w:val="24"/>
          <w:szCs w:val="24"/>
        </w:rPr>
        <w:t xml:space="preserve"> </w:t>
      </w:r>
    </w:p>
    <w:p w14:paraId="75043640" w14:textId="77777777" w:rsidR="006A03BD" w:rsidRPr="00167D2F" w:rsidRDefault="008B11A6" w:rsidP="00697718">
      <w:pPr>
        <w:pStyle w:val="Heading1"/>
        <w:widowControl w:val="0"/>
        <w:numPr>
          <w:ilvl w:val="0"/>
          <w:numId w:val="24"/>
        </w:numPr>
        <w:spacing w:line="288" w:lineRule="auto"/>
        <w:ind w:right="0"/>
        <w:jc w:val="left"/>
        <w:rPr>
          <w:sz w:val="22"/>
          <w:szCs w:val="22"/>
        </w:rPr>
      </w:pPr>
      <w:bookmarkStart w:id="3" w:name="_Toc530564870"/>
      <w:r w:rsidRPr="00167D2F">
        <w:rPr>
          <w:sz w:val="22"/>
          <w:szCs w:val="22"/>
        </w:rPr>
        <w:lastRenderedPageBreak/>
        <w:t>LIST OF ANNEXURES</w:t>
      </w:r>
      <w:bookmarkEnd w:id="3"/>
    </w:p>
    <w:p w14:paraId="3DA22CD6" w14:textId="77777777" w:rsidR="008F5140" w:rsidRDefault="008F5140" w:rsidP="00C933C6">
      <w:pPr>
        <w:pStyle w:val="NormalIndent"/>
        <w:spacing w:line="288" w:lineRule="auto"/>
        <w:ind w:left="0"/>
        <w:rPr>
          <w:rFonts w:cs="Arial"/>
          <w:color w:val="000000"/>
          <w:szCs w:val="22"/>
        </w:rPr>
      </w:pPr>
    </w:p>
    <w:p w14:paraId="119EE3B0" w14:textId="4AF915FA" w:rsidR="005A1093" w:rsidRDefault="005A1093" w:rsidP="00C933C6">
      <w:pPr>
        <w:pStyle w:val="NormalIndent"/>
        <w:spacing w:line="288" w:lineRule="auto"/>
        <w:ind w:left="0"/>
        <w:rPr>
          <w:rFonts w:cs="Arial"/>
          <w:szCs w:val="22"/>
        </w:rPr>
      </w:pPr>
      <w:r w:rsidRPr="00707DD5">
        <w:rPr>
          <w:rFonts w:cs="Arial"/>
          <w:szCs w:val="22"/>
        </w:rPr>
        <w:t>Draft Contract</w:t>
      </w:r>
      <w:r w:rsidRPr="00707DD5">
        <w:rPr>
          <w:rFonts w:cs="Arial"/>
          <w:szCs w:val="22"/>
        </w:rPr>
        <w:tab/>
      </w:r>
      <w:r w:rsidR="00BC1100" w:rsidRPr="00707DD5">
        <w:rPr>
          <w:rFonts w:cs="Arial"/>
          <w:szCs w:val="22"/>
        </w:rPr>
        <w:tab/>
      </w:r>
      <w:r w:rsidR="00BC1100" w:rsidRPr="00707DD5">
        <w:rPr>
          <w:rFonts w:cs="Arial"/>
          <w:szCs w:val="22"/>
        </w:rPr>
        <w:tab/>
      </w:r>
      <w:r w:rsidRPr="00707DD5">
        <w:rPr>
          <w:rFonts w:cs="Arial"/>
          <w:szCs w:val="22"/>
        </w:rPr>
        <w:tab/>
      </w:r>
      <w:r w:rsidR="006A7B65" w:rsidRPr="00707DD5">
        <w:rPr>
          <w:rFonts w:cs="Arial"/>
          <w:szCs w:val="22"/>
        </w:rPr>
        <w:tab/>
      </w:r>
      <w:r w:rsidR="006A7B65" w:rsidRPr="00707DD5">
        <w:rPr>
          <w:rFonts w:cs="Arial"/>
          <w:szCs w:val="22"/>
        </w:rPr>
        <w:tab/>
      </w:r>
      <w:r w:rsidR="006A7B65" w:rsidRPr="00707DD5">
        <w:rPr>
          <w:rFonts w:cs="Arial"/>
          <w:szCs w:val="22"/>
        </w:rPr>
        <w:tab/>
      </w:r>
      <w:r w:rsidR="00CC7921">
        <w:rPr>
          <w:rFonts w:cs="Arial"/>
          <w:szCs w:val="22"/>
        </w:rPr>
        <w:tab/>
      </w:r>
      <w:r w:rsidRPr="00707DD5">
        <w:rPr>
          <w:rFonts w:cs="Arial"/>
          <w:szCs w:val="22"/>
        </w:rPr>
        <w:t xml:space="preserve">Annexure </w:t>
      </w:r>
      <w:r w:rsidR="00525280">
        <w:rPr>
          <w:rFonts w:cs="Arial"/>
          <w:szCs w:val="22"/>
        </w:rPr>
        <w:t>1</w:t>
      </w:r>
    </w:p>
    <w:p w14:paraId="17919787" w14:textId="7CE441C1" w:rsidR="00525280" w:rsidRDefault="00CC7921" w:rsidP="00C933C6">
      <w:pPr>
        <w:pStyle w:val="NormalIndent"/>
        <w:spacing w:line="288" w:lineRule="auto"/>
        <w:ind w:left="0"/>
        <w:rPr>
          <w:rFonts w:cs="Arial"/>
          <w:szCs w:val="22"/>
        </w:rPr>
      </w:pPr>
      <w:r>
        <w:rPr>
          <w:rFonts w:cs="Arial"/>
          <w:szCs w:val="22"/>
        </w:rPr>
        <w:t>Guid</w:t>
      </w:r>
      <w:r w:rsidR="00B67292">
        <w:rPr>
          <w:rFonts w:cs="Arial"/>
          <w:szCs w:val="22"/>
        </w:rPr>
        <w:t>a</w:t>
      </w:r>
      <w:r>
        <w:rPr>
          <w:rFonts w:cs="Arial"/>
          <w:szCs w:val="22"/>
        </w:rPr>
        <w:t xml:space="preserve">nce on the calculation of </w:t>
      </w:r>
      <w:r>
        <w:rPr>
          <w:rFonts w:cs="Arial"/>
          <w:szCs w:val="22"/>
        </w:rPr>
        <w:tab/>
      </w:r>
      <w:r>
        <w:rPr>
          <w:rFonts w:cs="Arial"/>
          <w:szCs w:val="22"/>
        </w:rPr>
        <w:tab/>
      </w:r>
      <w:r>
        <w:rPr>
          <w:rFonts w:cs="Arial"/>
          <w:szCs w:val="22"/>
        </w:rPr>
        <w:tab/>
      </w:r>
      <w:r>
        <w:rPr>
          <w:rFonts w:cs="Arial"/>
          <w:szCs w:val="22"/>
        </w:rPr>
        <w:tab/>
      </w:r>
    </w:p>
    <w:p w14:paraId="12A0B996" w14:textId="0C865731" w:rsidR="00CC7921" w:rsidRDefault="00CC7921" w:rsidP="00C933C6">
      <w:pPr>
        <w:pStyle w:val="NormalIndent"/>
        <w:spacing w:line="288" w:lineRule="auto"/>
        <w:ind w:left="0"/>
        <w:rPr>
          <w:rFonts w:cs="Arial"/>
          <w:szCs w:val="22"/>
        </w:rPr>
      </w:pPr>
      <w:r>
        <w:rPr>
          <w:rFonts w:cs="Arial"/>
          <w:szCs w:val="22"/>
        </w:rPr>
        <w:t>Local Content SATA 1286 2011 addition1</w:t>
      </w:r>
      <w:r>
        <w:rPr>
          <w:rFonts w:cs="Arial"/>
          <w:szCs w:val="22"/>
        </w:rPr>
        <w:tab/>
      </w:r>
      <w:r>
        <w:rPr>
          <w:rFonts w:cs="Arial"/>
          <w:szCs w:val="22"/>
        </w:rPr>
        <w:tab/>
      </w:r>
      <w:r>
        <w:rPr>
          <w:rFonts w:cs="Arial"/>
          <w:szCs w:val="22"/>
        </w:rPr>
        <w:tab/>
      </w:r>
      <w:r>
        <w:rPr>
          <w:rFonts w:cs="Arial"/>
          <w:szCs w:val="22"/>
        </w:rPr>
        <w:tab/>
        <w:t>Annexure 2</w:t>
      </w:r>
    </w:p>
    <w:p w14:paraId="18CBA24F" w14:textId="77777777" w:rsidR="00CC7921" w:rsidRDefault="00CC7921" w:rsidP="00C933C6">
      <w:pPr>
        <w:pStyle w:val="NormalIndent"/>
        <w:spacing w:line="288" w:lineRule="auto"/>
        <w:ind w:left="0"/>
        <w:rPr>
          <w:rFonts w:cs="Arial"/>
          <w:szCs w:val="22"/>
        </w:rPr>
      </w:pPr>
    </w:p>
    <w:p w14:paraId="0382DEF8" w14:textId="1D8B0745" w:rsidR="00525280" w:rsidRDefault="00CC7921" w:rsidP="00525280">
      <w:pPr>
        <w:pStyle w:val="NormalIndent"/>
        <w:tabs>
          <w:tab w:val="left" w:pos="5730"/>
        </w:tabs>
        <w:spacing w:line="288" w:lineRule="auto"/>
        <w:ind w:left="0"/>
        <w:rPr>
          <w:rFonts w:cs="Arial"/>
          <w:szCs w:val="22"/>
        </w:rPr>
      </w:pPr>
      <w:r>
        <w:rPr>
          <w:rFonts w:cs="Arial"/>
          <w:szCs w:val="22"/>
        </w:rPr>
        <w:t>Local Conte</w:t>
      </w:r>
      <w:r w:rsidR="00B67292">
        <w:rPr>
          <w:rFonts w:cs="Arial"/>
          <w:szCs w:val="22"/>
        </w:rPr>
        <w:t>n</w:t>
      </w:r>
      <w:r>
        <w:rPr>
          <w:rFonts w:cs="Arial"/>
          <w:szCs w:val="22"/>
        </w:rPr>
        <w:t>t Declaration Sum</w:t>
      </w:r>
      <w:r w:rsidR="00B67292">
        <w:rPr>
          <w:rFonts w:cs="Arial"/>
          <w:szCs w:val="22"/>
        </w:rPr>
        <w:t>m</w:t>
      </w:r>
      <w:r>
        <w:rPr>
          <w:rFonts w:cs="Arial"/>
          <w:szCs w:val="22"/>
        </w:rPr>
        <w:t xml:space="preserve">ary </w:t>
      </w:r>
      <w:proofErr w:type="gramStart"/>
      <w:r>
        <w:rPr>
          <w:rFonts w:cs="Arial"/>
          <w:szCs w:val="22"/>
        </w:rPr>
        <w:t>schedule</w:t>
      </w:r>
      <w:proofErr w:type="gramEnd"/>
      <w:r>
        <w:rPr>
          <w:rFonts w:cs="Arial"/>
          <w:szCs w:val="22"/>
        </w:rPr>
        <w:tab/>
      </w:r>
      <w:r>
        <w:rPr>
          <w:rFonts w:cs="Arial"/>
          <w:szCs w:val="22"/>
        </w:rPr>
        <w:tab/>
        <w:t>Annexure C</w:t>
      </w:r>
    </w:p>
    <w:p w14:paraId="44E1996A" w14:textId="77777777" w:rsidR="00CC7921" w:rsidRDefault="00CC7921" w:rsidP="00525280">
      <w:pPr>
        <w:pStyle w:val="NormalIndent"/>
        <w:tabs>
          <w:tab w:val="left" w:pos="5730"/>
        </w:tabs>
        <w:spacing w:line="288" w:lineRule="auto"/>
        <w:ind w:left="0"/>
        <w:rPr>
          <w:rFonts w:cs="Arial"/>
          <w:szCs w:val="22"/>
        </w:rPr>
      </w:pPr>
    </w:p>
    <w:p w14:paraId="70BC667F" w14:textId="1DC7583E" w:rsidR="00CC7921" w:rsidRDefault="00CC7921" w:rsidP="00525280">
      <w:pPr>
        <w:pStyle w:val="NormalIndent"/>
        <w:tabs>
          <w:tab w:val="left" w:pos="5730"/>
        </w:tabs>
        <w:spacing w:line="288" w:lineRule="auto"/>
        <w:ind w:left="0"/>
        <w:rPr>
          <w:rFonts w:cs="Arial"/>
          <w:szCs w:val="22"/>
        </w:rPr>
      </w:pPr>
      <w:r>
        <w:rPr>
          <w:rFonts w:cs="Arial"/>
          <w:szCs w:val="22"/>
        </w:rPr>
        <w:t>Imported Content declaration supporting Schedule to Annexure C</w:t>
      </w:r>
      <w:r>
        <w:rPr>
          <w:rFonts w:cs="Arial"/>
          <w:szCs w:val="22"/>
        </w:rPr>
        <w:tab/>
        <w:t>Annexure D</w:t>
      </w:r>
    </w:p>
    <w:p w14:paraId="0391091C" w14:textId="77777777" w:rsidR="00CC7921" w:rsidRDefault="00CC7921" w:rsidP="00525280">
      <w:pPr>
        <w:pStyle w:val="NormalIndent"/>
        <w:tabs>
          <w:tab w:val="left" w:pos="5730"/>
        </w:tabs>
        <w:spacing w:line="288" w:lineRule="auto"/>
        <w:ind w:left="0"/>
        <w:rPr>
          <w:rFonts w:cs="Arial"/>
          <w:szCs w:val="22"/>
        </w:rPr>
      </w:pPr>
    </w:p>
    <w:p w14:paraId="687BDCFC" w14:textId="6E172EB1" w:rsidR="00CC7921" w:rsidRDefault="00CC7921" w:rsidP="00525280">
      <w:pPr>
        <w:pStyle w:val="NormalIndent"/>
        <w:tabs>
          <w:tab w:val="left" w:pos="5730"/>
        </w:tabs>
        <w:spacing w:line="288" w:lineRule="auto"/>
        <w:ind w:left="0"/>
        <w:rPr>
          <w:rFonts w:cs="Arial"/>
          <w:szCs w:val="22"/>
        </w:rPr>
      </w:pPr>
      <w:r>
        <w:rPr>
          <w:rFonts w:cs="Arial"/>
          <w:szCs w:val="22"/>
        </w:rPr>
        <w:t>Local Content Declaration supporting schedule to Annexure C</w:t>
      </w:r>
      <w:r>
        <w:rPr>
          <w:rFonts w:cs="Arial"/>
          <w:szCs w:val="22"/>
        </w:rPr>
        <w:tab/>
        <w:t>Annexure E</w:t>
      </w:r>
    </w:p>
    <w:p w14:paraId="0A672CFF" w14:textId="77777777" w:rsidR="00CC7921" w:rsidRDefault="00CC7921" w:rsidP="00525280">
      <w:pPr>
        <w:pStyle w:val="NormalIndent"/>
        <w:tabs>
          <w:tab w:val="left" w:pos="5730"/>
        </w:tabs>
        <w:spacing w:line="288" w:lineRule="auto"/>
        <w:ind w:left="0"/>
        <w:rPr>
          <w:rFonts w:cs="Arial"/>
          <w:szCs w:val="22"/>
        </w:rPr>
      </w:pPr>
    </w:p>
    <w:p w14:paraId="5F5C2B95" w14:textId="31E07F74" w:rsidR="00CC7921" w:rsidRDefault="00CC7921" w:rsidP="00CC7921">
      <w:pPr>
        <w:pStyle w:val="NormalIndent"/>
        <w:spacing w:line="288" w:lineRule="auto"/>
        <w:ind w:left="0"/>
        <w:rPr>
          <w:rFonts w:cs="Arial"/>
          <w:szCs w:val="22"/>
        </w:rPr>
      </w:pPr>
      <w:r>
        <w:rPr>
          <w:rFonts w:cs="Arial"/>
          <w:szCs w:val="22"/>
        </w:rPr>
        <w:t>RFP CLARIFICATION FORM</w:t>
      </w:r>
      <w:r>
        <w:rPr>
          <w:rFonts w:cs="Arial"/>
          <w:szCs w:val="22"/>
        </w:rPr>
        <w:tab/>
        <w:t xml:space="preserve">                                   </w:t>
      </w:r>
      <w:r>
        <w:rPr>
          <w:rFonts w:cs="Arial"/>
          <w:szCs w:val="22"/>
        </w:rPr>
        <w:tab/>
      </w:r>
      <w:r w:rsidRPr="00707DD5">
        <w:rPr>
          <w:rFonts w:cs="Arial"/>
          <w:szCs w:val="22"/>
        </w:rPr>
        <w:t xml:space="preserve">Annexure </w:t>
      </w:r>
      <w:r>
        <w:rPr>
          <w:rFonts w:cs="Arial"/>
          <w:szCs w:val="22"/>
        </w:rPr>
        <w:t>3</w:t>
      </w:r>
    </w:p>
    <w:p w14:paraId="1D47B3E9" w14:textId="77777777" w:rsidR="00CC7921" w:rsidRPr="00707DD5" w:rsidRDefault="00CC7921" w:rsidP="00525280">
      <w:pPr>
        <w:pStyle w:val="NormalIndent"/>
        <w:tabs>
          <w:tab w:val="left" w:pos="5730"/>
        </w:tabs>
        <w:spacing w:line="288" w:lineRule="auto"/>
        <w:ind w:left="0"/>
        <w:rPr>
          <w:rFonts w:cs="Arial"/>
          <w:szCs w:val="22"/>
        </w:rPr>
      </w:pPr>
    </w:p>
    <w:p w14:paraId="4EB09327" w14:textId="77777777" w:rsidR="00D34442" w:rsidRPr="00F0374B" w:rsidRDefault="00D34442" w:rsidP="00C933C6">
      <w:pPr>
        <w:pStyle w:val="NormalIndent"/>
        <w:spacing w:line="288" w:lineRule="auto"/>
        <w:ind w:left="0"/>
        <w:rPr>
          <w:rFonts w:cs="Arial"/>
          <w:szCs w:val="22"/>
        </w:rPr>
      </w:pPr>
    </w:p>
    <w:p w14:paraId="670A2ECF" w14:textId="77777777" w:rsidR="00E653DD" w:rsidRPr="003A245A" w:rsidRDefault="00E653DD" w:rsidP="00E653DD">
      <w:pPr>
        <w:spacing w:line="288" w:lineRule="auto"/>
        <w:rPr>
          <w:rFonts w:cs="Arial"/>
          <w:color w:val="FF0000"/>
          <w:szCs w:val="22"/>
        </w:rPr>
      </w:pPr>
    </w:p>
    <w:p w14:paraId="0CB2ADC5" w14:textId="77777777" w:rsidR="002F4735" w:rsidRDefault="002F4735" w:rsidP="00697718">
      <w:pPr>
        <w:pStyle w:val="Heading1"/>
        <w:widowControl w:val="0"/>
        <w:numPr>
          <w:ilvl w:val="0"/>
          <w:numId w:val="24"/>
        </w:numPr>
        <w:spacing w:line="288" w:lineRule="auto"/>
        <w:ind w:right="0"/>
        <w:jc w:val="left"/>
        <w:rPr>
          <w:sz w:val="22"/>
          <w:szCs w:val="22"/>
        </w:rPr>
      </w:pPr>
      <w:bookmarkStart w:id="4" w:name="_Toc306029400"/>
      <w:bookmarkStart w:id="5" w:name="_Toc530564871"/>
      <w:r w:rsidRPr="00167D2F">
        <w:rPr>
          <w:sz w:val="22"/>
          <w:szCs w:val="22"/>
        </w:rPr>
        <w:lastRenderedPageBreak/>
        <w:t>Acronyms</w:t>
      </w:r>
      <w:bookmarkEnd w:id="4"/>
      <w:bookmarkEnd w:id="5"/>
    </w:p>
    <w:p w14:paraId="3DC107A1" w14:textId="77777777" w:rsidR="00765B69" w:rsidRDefault="00765B69" w:rsidP="00C933C6">
      <w:pPr>
        <w:spacing w:line="288" w:lineRule="auto"/>
        <w:rPr>
          <w:lang w:eastAsia="zh-TW"/>
        </w:rPr>
      </w:pPr>
    </w:p>
    <w:p w14:paraId="314E73A5" w14:textId="77777777" w:rsidR="002F4735" w:rsidRDefault="003F5DD3" w:rsidP="00C933C6">
      <w:pPr>
        <w:spacing w:line="288" w:lineRule="auto"/>
        <w:rPr>
          <w:lang w:eastAsia="zh-TW"/>
        </w:rPr>
      </w:pPr>
      <w:r w:rsidRPr="00167D2F">
        <w:rPr>
          <w:lang w:eastAsia="zh-TW"/>
        </w:rPr>
        <w:t>BB</w:t>
      </w:r>
      <w:r w:rsidR="002F4735" w:rsidRPr="00167D2F">
        <w:rPr>
          <w:lang w:eastAsia="zh-TW"/>
        </w:rPr>
        <w:t>BEE</w:t>
      </w:r>
      <w:r w:rsidR="002F4735" w:rsidRPr="00167D2F">
        <w:rPr>
          <w:lang w:eastAsia="zh-TW"/>
        </w:rPr>
        <w:tab/>
      </w:r>
      <w:r w:rsidR="002F4735" w:rsidRPr="00167D2F">
        <w:rPr>
          <w:lang w:eastAsia="zh-TW"/>
        </w:rPr>
        <w:tab/>
      </w:r>
      <w:r w:rsidRPr="00167D2F">
        <w:rPr>
          <w:lang w:eastAsia="zh-TW"/>
        </w:rPr>
        <w:t>Broad Based-</w:t>
      </w:r>
      <w:r w:rsidR="002F4735" w:rsidRPr="00167D2F">
        <w:rPr>
          <w:lang w:eastAsia="zh-TW"/>
        </w:rPr>
        <w:t xml:space="preserve">Black Economic Empowerment </w:t>
      </w:r>
    </w:p>
    <w:p w14:paraId="29B757B6" w14:textId="77777777" w:rsidR="00EA295C" w:rsidRPr="00167D2F" w:rsidRDefault="00EA295C" w:rsidP="00C933C6">
      <w:pPr>
        <w:spacing w:line="288" w:lineRule="auto"/>
        <w:rPr>
          <w:lang w:eastAsia="zh-TW"/>
        </w:rPr>
      </w:pPr>
    </w:p>
    <w:p w14:paraId="79ACA1A1" w14:textId="77777777" w:rsidR="002F4735" w:rsidRDefault="00D66B03" w:rsidP="00C933C6">
      <w:pPr>
        <w:spacing w:line="288" w:lineRule="auto"/>
        <w:rPr>
          <w:lang w:eastAsia="zh-TW"/>
        </w:rPr>
      </w:pPr>
      <w:r w:rsidRPr="00167D2F">
        <w:rPr>
          <w:lang w:eastAsia="zh-TW"/>
        </w:rPr>
        <w:t>CIDB</w:t>
      </w:r>
      <w:r w:rsidR="002F4735" w:rsidRPr="00167D2F">
        <w:rPr>
          <w:i/>
          <w:lang w:eastAsia="zh-TW"/>
        </w:rPr>
        <w:tab/>
      </w:r>
      <w:r w:rsidR="002F4735" w:rsidRPr="00167D2F">
        <w:rPr>
          <w:i/>
          <w:lang w:eastAsia="zh-TW"/>
        </w:rPr>
        <w:tab/>
      </w:r>
      <w:r w:rsidR="003F5DD3" w:rsidRPr="00167D2F">
        <w:rPr>
          <w:i/>
          <w:lang w:eastAsia="zh-TW"/>
        </w:rPr>
        <w:tab/>
      </w:r>
      <w:r w:rsidR="002F4735" w:rsidRPr="00765B69">
        <w:rPr>
          <w:lang w:eastAsia="zh-TW"/>
        </w:rPr>
        <w:t>Constructi</w:t>
      </w:r>
      <w:r w:rsidR="007763BF" w:rsidRPr="00765B69">
        <w:rPr>
          <w:lang w:eastAsia="zh-TW"/>
        </w:rPr>
        <w:t>on Industries Development Board</w:t>
      </w:r>
    </w:p>
    <w:p w14:paraId="6EC18663" w14:textId="77777777" w:rsidR="00EF0ABD" w:rsidRDefault="00EF0ABD" w:rsidP="00C933C6">
      <w:pPr>
        <w:spacing w:line="288" w:lineRule="auto"/>
        <w:rPr>
          <w:lang w:eastAsia="zh-TW"/>
        </w:rPr>
      </w:pPr>
    </w:p>
    <w:p w14:paraId="114D6932" w14:textId="77777777" w:rsidR="00EF0ABD" w:rsidRDefault="00954263" w:rsidP="00C933C6">
      <w:pPr>
        <w:spacing w:line="288" w:lineRule="auto"/>
        <w:rPr>
          <w:lang w:eastAsia="zh-TW"/>
        </w:rPr>
      </w:pPr>
      <w:r>
        <w:rPr>
          <w:lang w:eastAsia="zh-TW"/>
        </w:rPr>
        <w:t>DTiC</w:t>
      </w:r>
      <w:r w:rsidR="00EF0ABD">
        <w:rPr>
          <w:lang w:eastAsia="zh-TW"/>
        </w:rPr>
        <w:tab/>
      </w:r>
      <w:r w:rsidR="00EF0ABD">
        <w:rPr>
          <w:lang w:eastAsia="zh-TW"/>
        </w:rPr>
        <w:tab/>
      </w:r>
      <w:r w:rsidR="00EF0ABD">
        <w:rPr>
          <w:lang w:eastAsia="zh-TW"/>
        </w:rPr>
        <w:tab/>
        <w:t>The Department of Trade and Industry and Competition</w:t>
      </w:r>
    </w:p>
    <w:p w14:paraId="61C965EC" w14:textId="77777777" w:rsidR="00EA295C" w:rsidRPr="00765B69" w:rsidRDefault="00EA295C" w:rsidP="00C933C6">
      <w:pPr>
        <w:spacing w:line="288" w:lineRule="auto"/>
        <w:rPr>
          <w:i/>
          <w:lang w:eastAsia="zh-TW"/>
        </w:rPr>
      </w:pPr>
    </w:p>
    <w:p w14:paraId="065808DF" w14:textId="77777777" w:rsidR="007763BF" w:rsidRPr="00C933C6" w:rsidRDefault="0016233E" w:rsidP="00C933C6">
      <w:pPr>
        <w:spacing w:line="288" w:lineRule="auto"/>
        <w:rPr>
          <w:lang w:eastAsia="zh-TW"/>
        </w:rPr>
      </w:pPr>
      <w:r w:rsidRPr="00C933C6">
        <w:rPr>
          <w:lang w:eastAsia="zh-TW"/>
        </w:rPr>
        <w:t>PPPFA</w:t>
      </w:r>
      <w:r w:rsidRPr="00C933C6">
        <w:rPr>
          <w:lang w:eastAsia="zh-TW"/>
        </w:rPr>
        <w:tab/>
      </w:r>
      <w:r w:rsidRPr="00C933C6">
        <w:rPr>
          <w:lang w:eastAsia="zh-TW"/>
        </w:rPr>
        <w:tab/>
        <w:t>Preferential Procurement Policy Framework Act 5 of 2000</w:t>
      </w:r>
      <w:r w:rsidR="007763BF" w:rsidRPr="00C933C6">
        <w:rPr>
          <w:lang w:eastAsia="zh-TW"/>
        </w:rPr>
        <w:t xml:space="preserve"> (as amended from </w:t>
      </w:r>
    </w:p>
    <w:p w14:paraId="7A590955" w14:textId="77777777" w:rsidR="0016233E" w:rsidRDefault="007763BF" w:rsidP="00C933C6">
      <w:pPr>
        <w:spacing w:line="288" w:lineRule="auto"/>
        <w:ind w:left="1418" w:firstLine="709"/>
        <w:rPr>
          <w:lang w:eastAsia="zh-TW"/>
        </w:rPr>
      </w:pPr>
      <w:r w:rsidRPr="00C933C6">
        <w:rPr>
          <w:lang w:eastAsia="zh-TW"/>
        </w:rPr>
        <w:t>time to time)</w:t>
      </w:r>
    </w:p>
    <w:p w14:paraId="44C7F62B" w14:textId="77777777" w:rsidR="00EA295C" w:rsidRPr="00C933C6" w:rsidRDefault="00EA295C" w:rsidP="00C933C6">
      <w:pPr>
        <w:spacing w:line="288" w:lineRule="auto"/>
        <w:ind w:left="1418" w:firstLine="709"/>
        <w:rPr>
          <w:lang w:eastAsia="zh-TW"/>
        </w:rPr>
      </w:pPr>
    </w:p>
    <w:p w14:paraId="463BA5DD" w14:textId="77777777" w:rsidR="00DE701C" w:rsidRDefault="002F4735" w:rsidP="00C933C6">
      <w:pPr>
        <w:spacing w:line="288" w:lineRule="auto"/>
        <w:rPr>
          <w:lang w:eastAsia="zh-TW"/>
        </w:rPr>
      </w:pPr>
      <w:r w:rsidRPr="00C933C6">
        <w:rPr>
          <w:lang w:eastAsia="zh-TW"/>
        </w:rPr>
        <w:t>PFMA</w:t>
      </w:r>
      <w:r w:rsidRPr="00C933C6">
        <w:rPr>
          <w:lang w:eastAsia="zh-TW"/>
        </w:rPr>
        <w:tab/>
      </w:r>
      <w:r w:rsidRPr="00C933C6">
        <w:rPr>
          <w:lang w:eastAsia="zh-TW"/>
        </w:rPr>
        <w:tab/>
      </w:r>
      <w:r w:rsidR="003F5DD3" w:rsidRPr="00C933C6">
        <w:rPr>
          <w:lang w:eastAsia="zh-TW"/>
        </w:rPr>
        <w:tab/>
      </w:r>
      <w:r w:rsidRPr="00C933C6">
        <w:rPr>
          <w:lang w:eastAsia="zh-TW"/>
        </w:rPr>
        <w:t>Public Finance Management Act No.1 of 1999</w:t>
      </w:r>
      <w:r w:rsidR="007763BF" w:rsidRPr="00C933C6">
        <w:rPr>
          <w:lang w:eastAsia="zh-TW"/>
        </w:rPr>
        <w:t xml:space="preserve"> (as amended from time to time)</w:t>
      </w:r>
    </w:p>
    <w:p w14:paraId="7956EBBE" w14:textId="77777777" w:rsidR="00EA295C" w:rsidRPr="00765B69" w:rsidRDefault="00EA295C" w:rsidP="00C933C6">
      <w:pPr>
        <w:spacing w:line="288" w:lineRule="auto"/>
        <w:rPr>
          <w:lang w:eastAsia="zh-TW"/>
        </w:rPr>
      </w:pPr>
    </w:p>
    <w:p w14:paraId="169EDDC6" w14:textId="77777777" w:rsidR="00EA295C" w:rsidRDefault="003128E8" w:rsidP="00C933C6">
      <w:pPr>
        <w:spacing w:line="288" w:lineRule="auto"/>
        <w:rPr>
          <w:lang w:eastAsia="zh-TW"/>
        </w:rPr>
      </w:pPr>
      <w:r w:rsidRPr="00765B69">
        <w:rPr>
          <w:lang w:eastAsia="zh-TW"/>
        </w:rPr>
        <w:t>PRASA</w:t>
      </w:r>
      <w:r w:rsidR="002F4735" w:rsidRPr="00765B69">
        <w:rPr>
          <w:lang w:eastAsia="zh-TW"/>
        </w:rPr>
        <w:tab/>
      </w:r>
      <w:r w:rsidR="003F5DD3" w:rsidRPr="00765B69">
        <w:rPr>
          <w:lang w:eastAsia="zh-TW"/>
        </w:rPr>
        <w:tab/>
      </w:r>
      <w:r w:rsidR="002F4735" w:rsidRPr="00765B69">
        <w:rPr>
          <w:lang w:eastAsia="zh-TW"/>
        </w:rPr>
        <w:t>Passenger Rail Agency of South Africa</w:t>
      </w:r>
    </w:p>
    <w:p w14:paraId="67AEB13F" w14:textId="77777777" w:rsidR="00EA295C" w:rsidRPr="00167D2F" w:rsidRDefault="00EA295C" w:rsidP="00C933C6">
      <w:pPr>
        <w:spacing w:line="288" w:lineRule="auto"/>
        <w:rPr>
          <w:lang w:eastAsia="zh-TW"/>
        </w:rPr>
      </w:pPr>
    </w:p>
    <w:p w14:paraId="33D2A032" w14:textId="77777777" w:rsidR="00DE701C" w:rsidRDefault="004E5E24" w:rsidP="009876BF">
      <w:pPr>
        <w:spacing w:line="288" w:lineRule="auto"/>
        <w:jc w:val="both"/>
        <w:rPr>
          <w:lang w:eastAsia="zh-TW"/>
        </w:rPr>
      </w:pPr>
      <w:r>
        <w:rPr>
          <w:lang w:eastAsia="zh-TW"/>
        </w:rPr>
        <w:t>RFP</w:t>
      </w:r>
      <w:r w:rsidR="002F4735" w:rsidRPr="00167D2F">
        <w:rPr>
          <w:lang w:eastAsia="zh-TW"/>
        </w:rPr>
        <w:tab/>
      </w:r>
      <w:r w:rsidR="002F4735" w:rsidRPr="00167D2F">
        <w:rPr>
          <w:lang w:eastAsia="zh-TW"/>
        </w:rPr>
        <w:tab/>
      </w:r>
      <w:r w:rsidR="003F5DD3" w:rsidRPr="00167D2F">
        <w:rPr>
          <w:lang w:eastAsia="zh-TW"/>
        </w:rPr>
        <w:tab/>
      </w:r>
      <w:r w:rsidR="00FF3680" w:rsidRPr="00167D2F">
        <w:rPr>
          <w:lang w:eastAsia="zh-TW"/>
        </w:rPr>
        <w:t xml:space="preserve">Request for </w:t>
      </w:r>
      <w:r w:rsidR="00644319">
        <w:rPr>
          <w:lang w:eastAsia="zh-TW"/>
        </w:rPr>
        <w:t>Proposal</w:t>
      </w:r>
    </w:p>
    <w:p w14:paraId="32585DA1" w14:textId="77777777" w:rsidR="00273C8E" w:rsidRDefault="00273C8E" w:rsidP="009876BF">
      <w:pPr>
        <w:spacing w:line="288" w:lineRule="auto"/>
        <w:jc w:val="both"/>
        <w:rPr>
          <w:lang w:eastAsia="zh-TW"/>
        </w:rPr>
      </w:pPr>
    </w:p>
    <w:p w14:paraId="030CBD90" w14:textId="77777777" w:rsidR="00273C8E" w:rsidRDefault="00273C8E" w:rsidP="009876BF">
      <w:pPr>
        <w:spacing w:line="288" w:lineRule="auto"/>
        <w:jc w:val="both"/>
        <w:rPr>
          <w:lang w:eastAsia="zh-TW"/>
        </w:rPr>
      </w:pPr>
      <w:r>
        <w:rPr>
          <w:lang w:eastAsia="zh-TW"/>
        </w:rPr>
        <w:t>SANAS</w:t>
      </w:r>
      <w:r>
        <w:rPr>
          <w:lang w:eastAsia="zh-TW"/>
        </w:rPr>
        <w:tab/>
      </w:r>
      <w:r>
        <w:rPr>
          <w:lang w:eastAsia="zh-TW"/>
        </w:rPr>
        <w:tab/>
        <w:t>South African National Accreditation System</w:t>
      </w:r>
    </w:p>
    <w:p w14:paraId="1AD0E926" w14:textId="77777777" w:rsidR="00E16513" w:rsidRPr="00167D2F" w:rsidRDefault="00E16513" w:rsidP="009876BF">
      <w:pPr>
        <w:spacing w:line="288" w:lineRule="auto"/>
        <w:jc w:val="both"/>
        <w:rPr>
          <w:lang w:eastAsia="zh-TW"/>
        </w:rPr>
      </w:pPr>
    </w:p>
    <w:p w14:paraId="5B8D143F" w14:textId="77777777" w:rsidR="002F4735" w:rsidRPr="00167D2F" w:rsidRDefault="002F4735" w:rsidP="00C933C6">
      <w:pPr>
        <w:spacing w:line="288" w:lineRule="auto"/>
        <w:rPr>
          <w:color w:val="000000"/>
        </w:rPr>
      </w:pPr>
    </w:p>
    <w:p w14:paraId="4E4EA3A1" w14:textId="77777777" w:rsidR="002F4735" w:rsidRPr="00167D2F" w:rsidRDefault="002F4735" w:rsidP="00C933C6">
      <w:pPr>
        <w:spacing w:line="288" w:lineRule="auto"/>
        <w:rPr>
          <w:color w:val="000000"/>
        </w:rPr>
      </w:pPr>
    </w:p>
    <w:p w14:paraId="39E84329" w14:textId="77777777" w:rsidR="002F4735" w:rsidRPr="00167D2F" w:rsidRDefault="002F4735" w:rsidP="00C933C6">
      <w:pPr>
        <w:spacing w:line="288" w:lineRule="auto"/>
        <w:rPr>
          <w:color w:val="000000"/>
        </w:rPr>
      </w:pPr>
    </w:p>
    <w:p w14:paraId="1E655669" w14:textId="77777777" w:rsidR="002F4735" w:rsidRPr="00167D2F" w:rsidRDefault="002F4735" w:rsidP="00C933C6">
      <w:pPr>
        <w:spacing w:line="288" w:lineRule="auto"/>
        <w:rPr>
          <w:color w:val="000000"/>
        </w:rPr>
      </w:pPr>
    </w:p>
    <w:p w14:paraId="30B0BDCE" w14:textId="77777777" w:rsidR="002F4735" w:rsidRPr="00167D2F" w:rsidRDefault="002F4735" w:rsidP="00C933C6">
      <w:pPr>
        <w:spacing w:line="288" w:lineRule="auto"/>
        <w:rPr>
          <w:color w:val="000000"/>
        </w:rPr>
      </w:pPr>
    </w:p>
    <w:p w14:paraId="076E6281" w14:textId="77777777" w:rsidR="002F4735" w:rsidRPr="00167D2F" w:rsidRDefault="002F4735" w:rsidP="00C933C6">
      <w:pPr>
        <w:spacing w:line="288" w:lineRule="auto"/>
        <w:rPr>
          <w:color w:val="000000"/>
        </w:rPr>
      </w:pPr>
    </w:p>
    <w:p w14:paraId="30C59A19" w14:textId="77777777" w:rsidR="002F4735" w:rsidRPr="00167D2F" w:rsidRDefault="002F4735" w:rsidP="00C933C6">
      <w:pPr>
        <w:spacing w:line="288" w:lineRule="auto"/>
        <w:rPr>
          <w:color w:val="000000"/>
        </w:rPr>
      </w:pPr>
    </w:p>
    <w:p w14:paraId="27B58381" w14:textId="77777777" w:rsidR="002F4735" w:rsidRPr="00167D2F" w:rsidRDefault="002F4735" w:rsidP="00C933C6">
      <w:pPr>
        <w:spacing w:line="288" w:lineRule="auto"/>
        <w:rPr>
          <w:color w:val="000000"/>
        </w:rPr>
      </w:pPr>
    </w:p>
    <w:p w14:paraId="7982BE35" w14:textId="77777777" w:rsidR="002F4735" w:rsidRPr="00167D2F" w:rsidRDefault="002F4735" w:rsidP="00C933C6">
      <w:pPr>
        <w:spacing w:line="288" w:lineRule="auto"/>
        <w:rPr>
          <w:color w:val="000000"/>
        </w:rPr>
      </w:pPr>
    </w:p>
    <w:p w14:paraId="27C7E8FF" w14:textId="77777777" w:rsidR="002F4735" w:rsidRPr="00167D2F" w:rsidRDefault="002F4735" w:rsidP="00C933C6">
      <w:pPr>
        <w:spacing w:line="288" w:lineRule="auto"/>
        <w:rPr>
          <w:color w:val="000000"/>
        </w:rPr>
      </w:pPr>
    </w:p>
    <w:p w14:paraId="3B424E49" w14:textId="77777777" w:rsidR="002F4735" w:rsidRPr="00167D2F" w:rsidRDefault="002F4735" w:rsidP="00C933C6">
      <w:pPr>
        <w:spacing w:line="288" w:lineRule="auto"/>
        <w:rPr>
          <w:color w:val="000000"/>
        </w:rPr>
      </w:pPr>
    </w:p>
    <w:p w14:paraId="79C22394" w14:textId="77777777" w:rsidR="002F4735" w:rsidRPr="00167D2F" w:rsidRDefault="002F4735" w:rsidP="00C933C6">
      <w:pPr>
        <w:spacing w:line="288" w:lineRule="auto"/>
        <w:rPr>
          <w:color w:val="000000"/>
        </w:rPr>
      </w:pPr>
    </w:p>
    <w:p w14:paraId="27DBD589" w14:textId="77777777" w:rsidR="002F4735" w:rsidRPr="00167D2F" w:rsidRDefault="002F4735" w:rsidP="00C933C6">
      <w:pPr>
        <w:spacing w:line="288" w:lineRule="auto"/>
        <w:rPr>
          <w:color w:val="000000"/>
        </w:rPr>
      </w:pPr>
    </w:p>
    <w:p w14:paraId="379BAA7C" w14:textId="1B134EC9" w:rsidR="002F4735" w:rsidRDefault="002F4735" w:rsidP="00C933C6">
      <w:pPr>
        <w:spacing w:line="288" w:lineRule="auto"/>
        <w:rPr>
          <w:color w:val="000000"/>
        </w:rPr>
      </w:pPr>
    </w:p>
    <w:p w14:paraId="4EC230BD" w14:textId="0AD49396" w:rsidR="00CD52DB" w:rsidRDefault="00CD52DB" w:rsidP="00C933C6">
      <w:pPr>
        <w:spacing w:line="288" w:lineRule="auto"/>
        <w:rPr>
          <w:color w:val="000000"/>
        </w:rPr>
      </w:pPr>
    </w:p>
    <w:p w14:paraId="182E9B90" w14:textId="4F12B462" w:rsidR="00CD52DB" w:rsidRDefault="00CD52DB" w:rsidP="00C933C6">
      <w:pPr>
        <w:spacing w:line="288" w:lineRule="auto"/>
        <w:rPr>
          <w:color w:val="000000"/>
        </w:rPr>
      </w:pPr>
    </w:p>
    <w:p w14:paraId="1B9F01F9" w14:textId="3E1B764A" w:rsidR="00CD52DB" w:rsidRDefault="00CD52DB" w:rsidP="00C933C6">
      <w:pPr>
        <w:spacing w:line="288" w:lineRule="auto"/>
        <w:rPr>
          <w:color w:val="000000"/>
        </w:rPr>
      </w:pPr>
    </w:p>
    <w:p w14:paraId="3E95BDA3" w14:textId="1198FE5E" w:rsidR="00CD52DB" w:rsidRDefault="00CD52DB" w:rsidP="00C933C6">
      <w:pPr>
        <w:spacing w:line="288" w:lineRule="auto"/>
        <w:rPr>
          <w:color w:val="000000"/>
        </w:rPr>
      </w:pPr>
    </w:p>
    <w:p w14:paraId="3563220F" w14:textId="371E5EFC" w:rsidR="00CD52DB" w:rsidRDefault="00CD52DB" w:rsidP="00C933C6">
      <w:pPr>
        <w:spacing w:line="288" w:lineRule="auto"/>
        <w:rPr>
          <w:color w:val="000000"/>
        </w:rPr>
      </w:pPr>
    </w:p>
    <w:p w14:paraId="5B0DC6F6" w14:textId="5A8F371D" w:rsidR="002F4735" w:rsidRDefault="002F4735" w:rsidP="00011444">
      <w:pPr>
        <w:tabs>
          <w:tab w:val="left" w:pos="3705"/>
        </w:tabs>
        <w:spacing w:line="288" w:lineRule="auto"/>
        <w:rPr>
          <w:szCs w:val="22"/>
        </w:rPr>
      </w:pPr>
      <w:bookmarkStart w:id="6" w:name="_Toc306029401"/>
      <w:bookmarkStart w:id="7" w:name="_Toc530564872"/>
      <w:r w:rsidRPr="00167D2F">
        <w:rPr>
          <w:szCs w:val="22"/>
        </w:rPr>
        <w:lastRenderedPageBreak/>
        <w:t>Interpretation</w:t>
      </w:r>
      <w:bookmarkEnd w:id="6"/>
      <w:bookmarkEnd w:id="7"/>
    </w:p>
    <w:p w14:paraId="3A96BDA2" w14:textId="77777777" w:rsidR="00765B69" w:rsidRDefault="00765B69" w:rsidP="00C933C6">
      <w:pPr>
        <w:spacing w:line="288" w:lineRule="auto"/>
        <w:rPr>
          <w:lang w:eastAsia="zh-TW"/>
        </w:rPr>
      </w:pPr>
    </w:p>
    <w:p w14:paraId="43F5C9C4" w14:textId="77777777" w:rsidR="002F4735" w:rsidRDefault="002F4735" w:rsidP="00C933C6">
      <w:pPr>
        <w:spacing w:line="288" w:lineRule="auto"/>
        <w:rPr>
          <w:lang w:eastAsia="zh-TW"/>
        </w:rPr>
      </w:pPr>
      <w:r w:rsidRPr="00167D2F">
        <w:rPr>
          <w:lang w:eastAsia="zh-TW"/>
        </w:rPr>
        <w:t xml:space="preserve">In this </w:t>
      </w:r>
      <w:r w:rsidR="004E5E24">
        <w:rPr>
          <w:lang w:eastAsia="zh-TW"/>
        </w:rPr>
        <w:t>RFP</w:t>
      </w:r>
      <w:r w:rsidRPr="00167D2F">
        <w:rPr>
          <w:lang w:eastAsia="zh-TW"/>
        </w:rPr>
        <w:t>, unless inconsistent with or otherwise indicated by the context –</w:t>
      </w:r>
    </w:p>
    <w:p w14:paraId="474A3CD8" w14:textId="77777777" w:rsidR="00640FA5" w:rsidRPr="00167D2F" w:rsidRDefault="00640FA5" w:rsidP="00C933C6">
      <w:pPr>
        <w:spacing w:line="288" w:lineRule="auto"/>
        <w:rPr>
          <w:lang w:eastAsia="zh-TW"/>
        </w:rPr>
      </w:pPr>
    </w:p>
    <w:p w14:paraId="060CFFBE" w14:textId="77777777" w:rsidR="002F4735" w:rsidRPr="00167D2F" w:rsidRDefault="002F4735" w:rsidP="00640FA5">
      <w:pPr>
        <w:numPr>
          <w:ilvl w:val="2"/>
          <w:numId w:val="20"/>
        </w:numPr>
        <w:spacing w:line="360" w:lineRule="auto"/>
        <w:rPr>
          <w:lang w:eastAsia="zh-TW"/>
        </w:rPr>
      </w:pPr>
      <w:r w:rsidRPr="00167D2F">
        <w:rPr>
          <w:lang w:eastAsia="zh-TW"/>
        </w:rPr>
        <w:t xml:space="preserve">headings have been inserted for convenience only and should not be </w:t>
      </w:r>
      <w:proofErr w:type="gramStart"/>
      <w:r w:rsidRPr="00167D2F">
        <w:rPr>
          <w:lang w:eastAsia="zh-TW"/>
        </w:rPr>
        <w:t>taken into account</w:t>
      </w:r>
      <w:proofErr w:type="gramEnd"/>
      <w:r w:rsidRPr="00167D2F">
        <w:rPr>
          <w:lang w:eastAsia="zh-TW"/>
        </w:rPr>
        <w:t xml:space="preserve"> in interpreting the </w:t>
      </w:r>
      <w:r w:rsidR="004E5E24">
        <w:rPr>
          <w:lang w:eastAsia="zh-TW"/>
        </w:rPr>
        <w:t>RFP</w:t>
      </w:r>
      <w:r w:rsidRPr="00167D2F">
        <w:rPr>
          <w:lang w:eastAsia="zh-TW"/>
        </w:rPr>
        <w:t>;</w:t>
      </w:r>
    </w:p>
    <w:p w14:paraId="3BBBC443" w14:textId="77777777" w:rsidR="002F4735" w:rsidRPr="00167D2F" w:rsidRDefault="002F4735" w:rsidP="00640FA5">
      <w:pPr>
        <w:numPr>
          <w:ilvl w:val="2"/>
          <w:numId w:val="20"/>
        </w:numPr>
        <w:spacing w:line="360" w:lineRule="auto"/>
        <w:rPr>
          <w:lang w:eastAsia="zh-TW"/>
        </w:rPr>
      </w:pPr>
      <w:r w:rsidRPr="00167D2F">
        <w:rPr>
          <w:lang w:eastAsia="zh-TW"/>
        </w:rPr>
        <w:t>any reference to one gender shall include the other gender;</w:t>
      </w:r>
    </w:p>
    <w:p w14:paraId="2D650692" w14:textId="77777777" w:rsidR="002F4735" w:rsidRPr="00167D2F" w:rsidRDefault="002F4735" w:rsidP="00640FA5">
      <w:pPr>
        <w:numPr>
          <w:ilvl w:val="2"/>
          <w:numId w:val="20"/>
        </w:numPr>
        <w:spacing w:line="360" w:lineRule="auto"/>
        <w:rPr>
          <w:lang w:eastAsia="zh-TW"/>
        </w:rPr>
      </w:pPr>
      <w:r w:rsidRPr="00167D2F">
        <w:rPr>
          <w:lang w:eastAsia="zh-TW"/>
        </w:rPr>
        <w:t>words in the singular shall include the plural and vice versa;</w:t>
      </w:r>
    </w:p>
    <w:p w14:paraId="17B9ECC7" w14:textId="77777777" w:rsidR="002F4735" w:rsidRPr="00167D2F" w:rsidRDefault="002F4735" w:rsidP="00640FA5">
      <w:pPr>
        <w:numPr>
          <w:ilvl w:val="2"/>
          <w:numId w:val="20"/>
        </w:numPr>
        <w:spacing w:line="360" w:lineRule="auto"/>
        <w:rPr>
          <w:lang w:eastAsia="zh-TW"/>
        </w:rPr>
      </w:pPr>
      <w:r w:rsidRPr="00167D2F">
        <w:rPr>
          <w:lang w:eastAsia="zh-TW"/>
        </w:rPr>
        <w:t>any reference to natural persons shall include legal persons and vice versa;</w:t>
      </w:r>
    </w:p>
    <w:p w14:paraId="52BD4AAF" w14:textId="77777777" w:rsidR="002F4735" w:rsidRPr="00167D2F" w:rsidRDefault="002F4735" w:rsidP="00640FA5">
      <w:pPr>
        <w:numPr>
          <w:ilvl w:val="2"/>
          <w:numId w:val="20"/>
        </w:numPr>
        <w:spacing w:line="360" w:lineRule="auto"/>
        <w:rPr>
          <w:lang w:eastAsia="zh-TW"/>
        </w:rPr>
      </w:pPr>
      <w:r w:rsidRPr="00167D2F">
        <w:rPr>
          <w:lang w:eastAsia="zh-TW"/>
        </w:rPr>
        <w:t xml:space="preserve">words defined in a specific clause have the same meaning in all other clauses of the </w:t>
      </w:r>
      <w:r w:rsidR="004E5E24">
        <w:rPr>
          <w:lang w:eastAsia="zh-TW"/>
        </w:rPr>
        <w:t>RFP</w:t>
      </w:r>
      <w:r w:rsidRPr="00167D2F">
        <w:rPr>
          <w:lang w:eastAsia="zh-TW"/>
        </w:rPr>
        <w:t>, unless the contrary is specifically indicated;</w:t>
      </w:r>
    </w:p>
    <w:p w14:paraId="42E704D9" w14:textId="77777777" w:rsidR="002F4735" w:rsidRPr="00167D2F" w:rsidRDefault="002F4735" w:rsidP="00640FA5">
      <w:pPr>
        <w:numPr>
          <w:ilvl w:val="2"/>
          <w:numId w:val="20"/>
        </w:numPr>
        <w:spacing w:line="360" w:lineRule="auto"/>
        <w:rPr>
          <w:lang w:eastAsia="zh-TW"/>
        </w:rPr>
      </w:pPr>
      <w:r w:rsidRPr="00167D2F">
        <w:rPr>
          <w:lang w:eastAsia="zh-TW"/>
        </w:rPr>
        <w:t xml:space="preserve">any reference to the </w:t>
      </w:r>
      <w:r w:rsidR="004E5E24">
        <w:rPr>
          <w:lang w:eastAsia="zh-TW"/>
        </w:rPr>
        <w:t>RFP</w:t>
      </w:r>
      <w:r w:rsidRPr="00167D2F">
        <w:rPr>
          <w:lang w:eastAsia="zh-TW"/>
        </w:rPr>
        <w:t xml:space="preserve">, schedule or appendix, shall be construed as including a reference to any </w:t>
      </w:r>
      <w:r w:rsidR="004E5E24">
        <w:rPr>
          <w:lang w:eastAsia="zh-TW"/>
        </w:rPr>
        <w:t>RFP</w:t>
      </w:r>
      <w:r w:rsidRPr="00167D2F">
        <w:rPr>
          <w:lang w:eastAsia="zh-TW"/>
        </w:rPr>
        <w:t xml:space="preserve">, schedule or appendix amending or substituting that </w:t>
      </w:r>
      <w:r w:rsidR="004E5E24">
        <w:rPr>
          <w:lang w:eastAsia="zh-TW"/>
        </w:rPr>
        <w:t>RFP</w:t>
      </w:r>
      <w:r w:rsidRPr="00167D2F">
        <w:rPr>
          <w:lang w:eastAsia="zh-TW"/>
        </w:rPr>
        <w:t>, schedule or appendix;</w:t>
      </w:r>
    </w:p>
    <w:p w14:paraId="33B1DA8A" w14:textId="77777777" w:rsidR="002F4735" w:rsidRPr="00167D2F" w:rsidRDefault="002F4735" w:rsidP="00640FA5">
      <w:pPr>
        <w:numPr>
          <w:ilvl w:val="2"/>
          <w:numId w:val="20"/>
        </w:numPr>
        <w:spacing w:line="360" w:lineRule="auto"/>
        <w:rPr>
          <w:lang w:eastAsia="zh-TW"/>
        </w:rPr>
      </w:pPr>
      <w:r w:rsidRPr="00167D2F">
        <w:rPr>
          <w:lang w:eastAsia="zh-TW"/>
        </w:rPr>
        <w:t xml:space="preserve">the schedules, appendices and Briefing Notes issued pursuant to this </w:t>
      </w:r>
      <w:r w:rsidR="004E5E24">
        <w:rPr>
          <w:lang w:eastAsia="zh-TW"/>
        </w:rPr>
        <w:t>RFP</w:t>
      </w:r>
      <w:r w:rsidRPr="00167D2F">
        <w:rPr>
          <w:lang w:eastAsia="zh-TW"/>
        </w:rPr>
        <w:t xml:space="preserve">, form an indivisible part of the </w:t>
      </w:r>
      <w:r w:rsidR="004E5E24">
        <w:rPr>
          <w:lang w:eastAsia="zh-TW"/>
        </w:rPr>
        <w:t>RFP</w:t>
      </w:r>
      <w:r w:rsidRPr="00167D2F">
        <w:rPr>
          <w:lang w:eastAsia="zh-TW"/>
        </w:rPr>
        <w:t xml:space="preserve"> and together with further clarifying and amending information provided by </w:t>
      </w:r>
      <w:r w:rsidR="003128E8" w:rsidRPr="00167D2F">
        <w:rPr>
          <w:lang w:eastAsia="zh-TW"/>
        </w:rPr>
        <w:t>PRASA</w:t>
      </w:r>
      <w:r w:rsidRPr="00167D2F">
        <w:rPr>
          <w:lang w:eastAsia="zh-TW"/>
        </w:rPr>
        <w:t xml:space="preserve">, constitute the body of </w:t>
      </w:r>
      <w:r w:rsidR="004E5E24">
        <w:rPr>
          <w:lang w:eastAsia="zh-TW"/>
        </w:rPr>
        <w:t>RFP</w:t>
      </w:r>
      <w:r w:rsidRPr="00167D2F">
        <w:rPr>
          <w:lang w:eastAsia="zh-TW"/>
        </w:rPr>
        <w:t xml:space="preserve"> documentation which must be complied with by Bidders;</w:t>
      </w:r>
    </w:p>
    <w:p w14:paraId="4919B494" w14:textId="75D2BC2D" w:rsidR="002F4735" w:rsidRPr="00167D2F" w:rsidRDefault="002F4735" w:rsidP="00640FA5">
      <w:pPr>
        <w:numPr>
          <w:ilvl w:val="2"/>
          <w:numId w:val="20"/>
        </w:numPr>
        <w:spacing w:line="360" w:lineRule="auto"/>
        <w:rPr>
          <w:lang w:eastAsia="zh-TW"/>
        </w:rPr>
      </w:pPr>
      <w:r w:rsidRPr="00167D2F">
        <w:rPr>
          <w:lang w:eastAsia="zh-TW"/>
        </w:rPr>
        <w:t xml:space="preserve">in the event of any inconsistency between this </w:t>
      </w:r>
      <w:r w:rsidR="004E5E24">
        <w:rPr>
          <w:lang w:eastAsia="zh-TW"/>
        </w:rPr>
        <w:t>RFP</w:t>
      </w:r>
      <w:r w:rsidRPr="00167D2F">
        <w:rPr>
          <w:lang w:eastAsia="zh-TW"/>
        </w:rPr>
        <w:t xml:space="preserve"> or other earlier information published </w:t>
      </w:r>
      <w:proofErr w:type="gramStart"/>
      <w:r w:rsidRPr="00167D2F">
        <w:rPr>
          <w:lang w:eastAsia="zh-TW"/>
        </w:rPr>
        <w:t>with regard to</w:t>
      </w:r>
      <w:proofErr w:type="gramEnd"/>
      <w:r w:rsidRPr="00167D2F">
        <w:rPr>
          <w:lang w:eastAsia="zh-TW"/>
        </w:rPr>
        <w:t xml:space="preserve"> the Project, the information in this </w:t>
      </w:r>
      <w:r w:rsidR="004E5E24">
        <w:rPr>
          <w:lang w:eastAsia="zh-TW"/>
        </w:rPr>
        <w:t>RFP</w:t>
      </w:r>
      <w:r w:rsidRPr="00167D2F">
        <w:rPr>
          <w:lang w:eastAsia="zh-TW"/>
        </w:rPr>
        <w:t xml:space="preserve"> shall prevail; and</w:t>
      </w:r>
    </w:p>
    <w:p w14:paraId="7A316070" w14:textId="77777777" w:rsidR="002F4735" w:rsidRPr="00167D2F" w:rsidRDefault="002F4735" w:rsidP="00640FA5">
      <w:pPr>
        <w:numPr>
          <w:ilvl w:val="2"/>
          <w:numId w:val="20"/>
        </w:numPr>
        <w:spacing w:line="360" w:lineRule="auto"/>
        <w:rPr>
          <w:lang w:eastAsia="zh-TW"/>
        </w:rPr>
      </w:pPr>
      <w:r w:rsidRPr="00167D2F">
        <w:rPr>
          <w:lang w:eastAsia="zh-TW"/>
        </w:rPr>
        <w:t xml:space="preserve">this </w:t>
      </w:r>
      <w:r w:rsidR="004E5E24">
        <w:rPr>
          <w:lang w:eastAsia="zh-TW"/>
        </w:rPr>
        <w:t>RFP</w:t>
      </w:r>
      <w:r w:rsidRPr="00167D2F">
        <w:rPr>
          <w:lang w:eastAsia="zh-TW"/>
        </w:rPr>
        <w:t xml:space="preserve"> shall be governed by and applied in accordance with South African law.</w:t>
      </w:r>
    </w:p>
    <w:p w14:paraId="534D9E40" w14:textId="77777777" w:rsidR="002F4735" w:rsidRPr="00167D2F" w:rsidRDefault="002F4735" w:rsidP="00C933C6">
      <w:pPr>
        <w:spacing w:line="288" w:lineRule="auto"/>
        <w:rPr>
          <w:lang w:eastAsia="zh-TW"/>
        </w:rPr>
      </w:pPr>
    </w:p>
    <w:p w14:paraId="63BCD6F0" w14:textId="77777777" w:rsidR="002F4735" w:rsidRPr="00167D2F" w:rsidRDefault="002F4735" w:rsidP="00C933C6">
      <w:pPr>
        <w:spacing w:line="288" w:lineRule="auto"/>
        <w:rPr>
          <w:lang w:eastAsia="zh-TW"/>
        </w:rPr>
      </w:pPr>
    </w:p>
    <w:p w14:paraId="5E8E9F49" w14:textId="77777777" w:rsidR="002F4735" w:rsidRPr="00167D2F" w:rsidRDefault="002F4735" w:rsidP="00C933C6">
      <w:pPr>
        <w:spacing w:line="288" w:lineRule="auto"/>
        <w:rPr>
          <w:lang w:eastAsia="zh-TW"/>
        </w:rPr>
      </w:pPr>
    </w:p>
    <w:p w14:paraId="20819527" w14:textId="77777777" w:rsidR="002F4735" w:rsidRPr="00167D2F" w:rsidRDefault="002F4735" w:rsidP="00C933C6">
      <w:pPr>
        <w:spacing w:line="288" w:lineRule="auto"/>
        <w:rPr>
          <w:lang w:eastAsia="zh-TW"/>
        </w:rPr>
      </w:pPr>
    </w:p>
    <w:p w14:paraId="2643C6A5" w14:textId="77777777" w:rsidR="002F4735" w:rsidRPr="00167D2F" w:rsidRDefault="002F4735" w:rsidP="00C933C6">
      <w:pPr>
        <w:spacing w:line="288" w:lineRule="auto"/>
        <w:rPr>
          <w:lang w:eastAsia="zh-TW"/>
        </w:rPr>
      </w:pPr>
    </w:p>
    <w:p w14:paraId="11287ABE" w14:textId="77777777" w:rsidR="002F4735" w:rsidRPr="00167D2F" w:rsidRDefault="002F4735" w:rsidP="00C933C6">
      <w:pPr>
        <w:spacing w:line="288" w:lineRule="auto"/>
        <w:rPr>
          <w:lang w:eastAsia="zh-TW"/>
        </w:rPr>
      </w:pPr>
    </w:p>
    <w:p w14:paraId="58F9737C" w14:textId="77777777" w:rsidR="002F4735" w:rsidRPr="00167D2F" w:rsidRDefault="002F4735" w:rsidP="00C933C6">
      <w:pPr>
        <w:spacing w:line="288" w:lineRule="auto"/>
        <w:rPr>
          <w:lang w:eastAsia="zh-TW"/>
        </w:rPr>
      </w:pPr>
    </w:p>
    <w:p w14:paraId="74D0392E" w14:textId="77777777" w:rsidR="002F4735" w:rsidRPr="00167D2F" w:rsidRDefault="002F4735" w:rsidP="00C933C6">
      <w:pPr>
        <w:spacing w:line="288" w:lineRule="auto"/>
        <w:rPr>
          <w:lang w:eastAsia="zh-TW"/>
        </w:rPr>
      </w:pPr>
    </w:p>
    <w:p w14:paraId="732E9172" w14:textId="77777777" w:rsidR="002F4735" w:rsidRPr="00167D2F" w:rsidRDefault="002F4735" w:rsidP="00C933C6">
      <w:pPr>
        <w:spacing w:line="288" w:lineRule="auto"/>
        <w:rPr>
          <w:lang w:eastAsia="zh-TW"/>
        </w:rPr>
      </w:pPr>
    </w:p>
    <w:p w14:paraId="5C8EA671" w14:textId="77777777" w:rsidR="002F4735" w:rsidRPr="00167D2F" w:rsidRDefault="002F4735" w:rsidP="00C933C6">
      <w:pPr>
        <w:spacing w:line="288" w:lineRule="auto"/>
        <w:rPr>
          <w:lang w:eastAsia="zh-TW"/>
        </w:rPr>
      </w:pPr>
    </w:p>
    <w:p w14:paraId="679429C5" w14:textId="77777777" w:rsidR="002F4735" w:rsidRPr="00167D2F" w:rsidRDefault="002F4735" w:rsidP="00C933C6">
      <w:pPr>
        <w:spacing w:line="288" w:lineRule="auto"/>
        <w:rPr>
          <w:lang w:eastAsia="zh-TW"/>
        </w:rPr>
      </w:pPr>
    </w:p>
    <w:p w14:paraId="3A1359E9" w14:textId="2D5B5C18" w:rsidR="002F4735" w:rsidRDefault="002F4735" w:rsidP="00697718">
      <w:pPr>
        <w:pStyle w:val="Heading1"/>
        <w:widowControl w:val="0"/>
        <w:numPr>
          <w:ilvl w:val="0"/>
          <w:numId w:val="24"/>
        </w:numPr>
        <w:spacing w:line="288" w:lineRule="auto"/>
        <w:ind w:right="0"/>
        <w:jc w:val="left"/>
        <w:rPr>
          <w:sz w:val="22"/>
          <w:szCs w:val="22"/>
        </w:rPr>
      </w:pPr>
      <w:bookmarkStart w:id="8" w:name="_Toc306029402"/>
      <w:bookmarkStart w:id="9" w:name="_Toc530564873"/>
      <w:r w:rsidRPr="00167D2F">
        <w:rPr>
          <w:sz w:val="22"/>
          <w:szCs w:val="22"/>
        </w:rPr>
        <w:lastRenderedPageBreak/>
        <w:t>Definitions</w:t>
      </w:r>
      <w:bookmarkEnd w:id="8"/>
      <w:bookmarkEnd w:id="9"/>
    </w:p>
    <w:p w14:paraId="136D1657" w14:textId="77777777" w:rsidR="002F4735" w:rsidRDefault="002F4735" w:rsidP="00D0680F">
      <w:pPr>
        <w:spacing w:line="288" w:lineRule="auto"/>
        <w:jc w:val="both"/>
        <w:rPr>
          <w:lang w:eastAsia="zh-TW"/>
        </w:rPr>
      </w:pPr>
      <w:r w:rsidRPr="00167D2F">
        <w:rPr>
          <w:lang w:eastAsia="zh-TW"/>
        </w:rPr>
        <w:t xml:space="preserve">In this </w:t>
      </w:r>
      <w:r w:rsidR="004E5E24">
        <w:rPr>
          <w:lang w:eastAsia="zh-TW"/>
        </w:rPr>
        <w:t>RFP</w:t>
      </w:r>
      <w:r w:rsidRPr="00167D2F">
        <w:rPr>
          <w:lang w:eastAsia="zh-TW"/>
        </w:rPr>
        <w:t xml:space="preserve"> and in any other project documents (as defined below) which so provides, the following words and expressions shall have the meaning assigned to them below and cognate expressions shall have a corresponding meaning, unless inconsistent with the context: </w:t>
      </w:r>
    </w:p>
    <w:p w14:paraId="5AFEC126" w14:textId="77777777" w:rsidR="00640FA5" w:rsidRPr="00167D2F" w:rsidRDefault="00640FA5" w:rsidP="00D0680F">
      <w:pPr>
        <w:spacing w:line="288" w:lineRule="auto"/>
        <w:jc w:val="both"/>
        <w:rPr>
          <w:lang w:eastAsia="zh-TW"/>
        </w:rPr>
      </w:pPr>
    </w:p>
    <w:p w14:paraId="7A44BBD2"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“Accounting Authority” means the Board of </w:t>
      </w:r>
      <w:r w:rsidR="003128E8" w:rsidRPr="00167D2F">
        <w:rPr>
          <w:lang w:eastAsia="zh-TW"/>
        </w:rPr>
        <w:t>PRASA</w:t>
      </w:r>
      <w:r w:rsidRPr="00167D2F">
        <w:rPr>
          <w:lang w:eastAsia="zh-TW"/>
        </w:rPr>
        <w:t>;</w:t>
      </w:r>
    </w:p>
    <w:p w14:paraId="39E67282" w14:textId="77777777" w:rsidR="002F4735" w:rsidRPr="00167D2F" w:rsidRDefault="002F4735" w:rsidP="00640FA5">
      <w:pPr>
        <w:numPr>
          <w:ilvl w:val="3"/>
          <w:numId w:val="22"/>
        </w:numPr>
        <w:spacing w:line="360" w:lineRule="auto"/>
        <w:jc w:val="both"/>
        <w:rPr>
          <w:lang w:eastAsia="zh-TW"/>
        </w:rPr>
      </w:pPr>
      <w:r w:rsidRPr="00167D2F">
        <w:rPr>
          <w:lang w:eastAsia="zh-TW"/>
        </w:rPr>
        <w:t>“</w:t>
      </w:r>
      <w:r w:rsidR="00EC7C2E" w:rsidRPr="00167D2F">
        <w:rPr>
          <w:lang w:eastAsia="zh-TW"/>
        </w:rPr>
        <w:t>Contract</w:t>
      </w:r>
      <w:r w:rsidRPr="00167D2F">
        <w:rPr>
          <w:lang w:eastAsia="zh-TW"/>
        </w:rPr>
        <w:t xml:space="preserve">” means the </w:t>
      </w:r>
      <w:r w:rsidR="00EC7C2E" w:rsidRPr="00167D2F">
        <w:rPr>
          <w:lang w:eastAsia="zh-TW"/>
        </w:rPr>
        <w:t>Contract</w:t>
      </w:r>
      <w:r w:rsidRPr="00167D2F">
        <w:rPr>
          <w:lang w:eastAsia="zh-TW"/>
        </w:rPr>
        <w:t xml:space="preserve"> to be ent</w:t>
      </w:r>
      <w:r w:rsidR="00C20CC1" w:rsidRPr="00167D2F">
        <w:rPr>
          <w:lang w:eastAsia="zh-TW"/>
        </w:rPr>
        <w:t xml:space="preserve">ered between </w:t>
      </w:r>
      <w:r w:rsidR="003128E8" w:rsidRPr="00167D2F">
        <w:rPr>
          <w:lang w:eastAsia="zh-TW"/>
        </w:rPr>
        <w:t>PRASA</w:t>
      </w:r>
      <w:r w:rsidR="00C20CC1" w:rsidRPr="00167D2F">
        <w:rPr>
          <w:lang w:eastAsia="zh-TW"/>
        </w:rPr>
        <w:t xml:space="preserve"> and the successful</w:t>
      </w:r>
      <w:r w:rsidRPr="00167D2F">
        <w:rPr>
          <w:lang w:eastAsia="zh-TW"/>
        </w:rPr>
        <w:t xml:space="preserve"> Bidder for the provision of the </w:t>
      </w:r>
      <w:r w:rsidRPr="00167D2F">
        <w:rPr>
          <w:i/>
          <w:lang w:eastAsia="zh-TW"/>
        </w:rPr>
        <w:t>servi</w:t>
      </w:r>
      <w:r w:rsidR="00CB3522" w:rsidRPr="00167D2F">
        <w:rPr>
          <w:i/>
          <w:lang w:eastAsia="zh-TW"/>
        </w:rPr>
        <w:t>ces</w:t>
      </w:r>
      <w:r w:rsidR="00F51FD4" w:rsidRPr="00167D2F">
        <w:rPr>
          <w:lang w:eastAsia="zh-TW"/>
        </w:rPr>
        <w:t xml:space="preserve"> procured in this </w:t>
      </w:r>
      <w:r w:rsidR="004E5E24">
        <w:rPr>
          <w:lang w:eastAsia="zh-TW"/>
        </w:rPr>
        <w:t>RFP</w:t>
      </w:r>
      <w:r w:rsidR="00CB3522" w:rsidRPr="00167D2F">
        <w:rPr>
          <w:lang w:eastAsia="zh-TW"/>
        </w:rPr>
        <w:t>.</w:t>
      </w:r>
    </w:p>
    <w:p w14:paraId="58C3AB95" w14:textId="77777777" w:rsidR="0022626C" w:rsidRPr="00167D2F" w:rsidRDefault="002F4735" w:rsidP="00640FA5">
      <w:pPr>
        <w:numPr>
          <w:ilvl w:val="3"/>
          <w:numId w:val="22"/>
        </w:numPr>
        <w:spacing w:line="360" w:lineRule="auto"/>
        <w:jc w:val="both"/>
        <w:rPr>
          <w:lang w:eastAsia="zh-TW"/>
        </w:rPr>
      </w:pPr>
      <w:r w:rsidRPr="00167D2F">
        <w:rPr>
          <w:lang w:eastAsia="zh-TW"/>
        </w:rPr>
        <w:t xml:space="preserve">“Bid” means the Bid to the </w:t>
      </w:r>
      <w:r w:rsidR="004E5E24">
        <w:rPr>
          <w:lang w:eastAsia="zh-TW"/>
        </w:rPr>
        <w:t>RFP</w:t>
      </w:r>
      <w:r w:rsidRPr="00167D2F">
        <w:rPr>
          <w:lang w:eastAsia="zh-TW"/>
        </w:rPr>
        <w:t xml:space="preserve"> submitted by Bidders; </w:t>
      </w:r>
    </w:p>
    <w:p w14:paraId="659A6278" w14:textId="77777777" w:rsidR="002F4735" w:rsidRDefault="003045FA" w:rsidP="00640FA5">
      <w:pPr>
        <w:numPr>
          <w:ilvl w:val="3"/>
          <w:numId w:val="22"/>
        </w:numPr>
        <w:spacing w:line="360" w:lineRule="auto"/>
        <w:jc w:val="both"/>
        <w:rPr>
          <w:lang w:eastAsia="zh-TW"/>
        </w:rPr>
      </w:pPr>
      <w:r w:rsidRPr="00167D2F">
        <w:rPr>
          <w:lang w:eastAsia="zh-TW"/>
        </w:rPr>
        <w:t xml:space="preserve"> </w:t>
      </w:r>
      <w:r w:rsidR="002F4735" w:rsidRPr="00167D2F">
        <w:rPr>
          <w:lang w:eastAsia="zh-TW"/>
        </w:rPr>
        <w:t>“Bidders Briefing Session” means the compulsory brie</w:t>
      </w:r>
      <w:r w:rsidR="003F5DD3" w:rsidRPr="00167D2F">
        <w:rPr>
          <w:lang w:eastAsia="zh-TW"/>
        </w:rPr>
        <w:t>fing session to be held at the office</w:t>
      </w:r>
      <w:r w:rsidR="00D552D8" w:rsidRPr="00167D2F">
        <w:rPr>
          <w:lang w:eastAsia="zh-TW"/>
        </w:rPr>
        <w:t>s</w:t>
      </w:r>
      <w:r w:rsidR="003F5DD3" w:rsidRPr="00167D2F">
        <w:rPr>
          <w:lang w:eastAsia="zh-TW"/>
        </w:rPr>
        <w:t xml:space="preserve"> of </w:t>
      </w:r>
      <w:r w:rsidR="003128E8" w:rsidRPr="00167D2F">
        <w:rPr>
          <w:lang w:eastAsia="zh-TW"/>
        </w:rPr>
        <w:t>PRASA</w:t>
      </w:r>
      <w:r w:rsidR="00D552D8" w:rsidRPr="00167D2F">
        <w:rPr>
          <w:lang w:eastAsia="zh-TW"/>
        </w:rPr>
        <w:t xml:space="preserve">, </w:t>
      </w:r>
      <w:r w:rsidR="002F4735" w:rsidRPr="00167D2F">
        <w:rPr>
          <w:lang w:eastAsia="zh-TW"/>
        </w:rPr>
        <w:t>in order to brie</w:t>
      </w:r>
      <w:r w:rsidR="00C20CC1" w:rsidRPr="00167D2F">
        <w:rPr>
          <w:lang w:eastAsia="zh-TW"/>
        </w:rPr>
        <w:t>f the Bidders about this tender</w:t>
      </w:r>
      <w:r w:rsidR="002F4735" w:rsidRPr="00167D2F">
        <w:rPr>
          <w:lang w:eastAsia="zh-TW"/>
        </w:rPr>
        <w:t>;</w:t>
      </w:r>
    </w:p>
    <w:p w14:paraId="6EC092A6" w14:textId="77777777" w:rsidR="00AA19CB" w:rsidRPr="00FF11DE" w:rsidRDefault="00AA19CB" w:rsidP="00640FA5">
      <w:pPr>
        <w:numPr>
          <w:ilvl w:val="3"/>
          <w:numId w:val="22"/>
        </w:numPr>
        <w:spacing w:line="360" w:lineRule="auto"/>
        <w:rPr>
          <w:lang w:eastAsia="zh-TW"/>
        </w:rPr>
      </w:pPr>
      <w:r w:rsidRPr="00FF11DE">
        <w:rPr>
          <w:lang w:eastAsia="zh-TW"/>
        </w:rPr>
        <w:t>“Black Enterprise” means an enterprise that is at least 51% beneficially owned by Black People and in which Black People have substantial Management Control. Such beneficial ownership may be held directly or through other Black Enterprises;</w:t>
      </w:r>
    </w:p>
    <w:p w14:paraId="6CC6CA36" w14:textId="77777777" w:rsidR="00AA19CB" w:rsidRPr="00167D2F" w:rsidRDefault="00AA19CB" w:rsidP="00640FA5">
      <w:pPr>
        <w:numPr>
          <w:ilvl w:val="3"/>
          <w:numId w:val="22"/>
        </w:numPr>
        <w:spacing w:line="360" w:lineRule="auto"/>
        <w:jc w:val="both"/>
        <w:rPr>
          <w:lang w:eastAsia="zh-TW"/>
        </w:rPr>
      </w:pPr>
      <w:r w:rsidRPr="00FF11DE">
        <w:rPr>
          <w:lang w:eastAsia="zh-TW"/>
        </w:rPr>
        <w:t>“Black Equity” means the voting equity held by Black People from time to time;</w:t>
      </w:r>
    </w:p>
    <w:p w14:paraId="214866A4"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“Black People” means African, Coloured and Indian South African citizens, and “Black Person” means any such </w:t>
      </w:r>
      <w:proofErr w:type="gramStart"/>
      <w:r w:rsidRPr="00167D2F">
        <w:rPr>
          <w:lang w:eastAsia="zh-TW"/>
        </w:rPr>
        <w:t>citizen</w:t>
      </w:r>
      <w:r w:rsidR="00DD2F3E" w:rsidRPr="00167D2F">
        <w:rPr>
          <w:lang w:eastAsia="zh-TW"/>
        </w:rPr>
        <w:t xml:space="preserve"> </w:t>
      </w:r>
      <w:r w:rsidRPr="00167D2F">
        <w:rPr>
          <w:lang w:eastAsia="zh-TW"/>
        </w:rPr>
        <w:t>;</w:t>
      </w:r>
      <w:proofErr w:type="gramEnd"/>
    </w:p>
    <w:p w14:paraId="71966024" w14:textId="77777777" w:rsidR="002F4735" w:rsidRPr="00167D2F" w:rsidRDefault="002F4735" w:rsidP="00640FA5">
      <w:pPr>
        <w:numPr>
          <w:ilvl w:val="3"/>
          <w:numId w:val="22"/>
        </w:numPr>
        <w:spacing w:line="360" w:lineRule="auto"/>
        <w:jc w:val="both"/>
        <w:rPr>
          <w:lang w:eastAsia="zh-TW"/>
        </w:rPr>
      </w:pPr>
      <w:r w:rsidRPr="00167D2F">
        <w:rPr>
          <w:lang w:eastAsia="zh-TW"/>
        </w:rPr>
        <w:t>“Black Woman” means African, Coloured and Indian South Africa Female citizen;</w:t>
      </w:r>
    </w:p>
    <w:p w14:paraId="30F3389E" w14:textId="77777777" w:rsidR="002F4735" w:rsidRPr="00167D2F" w:rsidRDefault="002F4735" w:rsidP="00640FA5">
      <w:pPr>
        <w:numPr>
          <w:ilvl w:val="3"/>
          <w:numId w:val="22"/>
        </w:numPr>
        <w:spacing w:line="360" w:lineRule="auto"/>
        <w:jc w:val="both"/>
        <w:rPr>
          <w:lang w:eastAsia="zh-TW"/>
        </w:rPr>
      </w:pPr>
      <w:r w:rsidRPr="00167D2F">
        <w:rPr>
          <w:lang w:eastAsia="zh-TW"/>
        </w:rPr>
        <w:t xml:space="preserve">“Briefing Note” means any correspondence to Bidders issued by the </w:t>
      </w:r>
      <w:r w:rsidR="003128E8" w:rsidRPr="00167D2F">
        <w:rPr>
          <w:lang w:eastAsia="zh-TW"/>
        </w:rPr>
        <w:t>PRASA</w:t>
      </w:r>
      <w:r w:rsidRPr="00167D2F">
        <w:rPr>
          <w:lang w:eastAsia="zh-TW"/>
        </w:rPr>
        <w:t>;</w:t>
      </w:r>
    </w:p>
    <w:p w14:paraId="7DCFE2D5" w14:textId="77777777" w:rsidR="002F4735" w:rsidRPr="00167D2F" w:rsidRDefault="002F4735" w:rsidP="00640FA5">
      <w:pPr>
        <w:numPr>
          <w:ilvl w:val="3"/>
          <w:numId w:val="22"/>
        </w:numPr>
        <w:spacing w:line="360" w:lineRule="auto"/>
        <w:jc w:val="both"/>
        <w:rPr>
          <w:lang w:eastAsia="zh-TW"/>
        </w:rPr>
      </w:pPr>
      <w:r w:rsidRPr="00167D2F">
        <w:rPr>
          <w:lang w:eastAsia="zh-TW"/>
        </w:rPr>
        <w:t>“Business Day” means any day except a Saturday, Sunday or public holiday in South Africa;</w:t>
      </w:r>
    </w:p>
    <w:p w14:paraId="2B3DF2A0" w14:textId="77777777" w:rsidR="002F4735" w:rsidRPr="00167D2F" w:rsidRDefault="002F4735" w:rsidP="00640FA5">
      <w:pPr>
        <w:numPr>
          <w:ilvl w:val="3"/>
          <w:numId w:val="22"/>
        </w:numPr>
        <w:spacing w:line="360" w:lineRule="auto"/>
        <w:jc w:val="both"/>
        <w:rPr>
          <w:lang w:eastAsia="zh-TW"/>
        </w:rPr>
      </w:pPr>
      <w:r w:rsidRPr="00167D2F">
        <w:rPr>
          <w:lang w:eastAsia="zh-TW"/>
        </w:rPr>
        <w:t>“Bidders” means individuals, organisations or</w:t>
      </w:r>
      <w:r w:rsidR="00C375E9" w:rsidRPr="00167D2F">
        <w:rPr>
          <w:lang w:eastAsia="zh-TW"/>
        </w:rPr>
        <w:t xml:space="preserve"> consortia that have been submitted</w:t>
      </w:r>
      <w:r w:rsidRPr="00167D2F">
        <w:rPr>
          <w:lang w:eastAsia="zh-TW"/>
        </w:rPr>
        <w:t xml:space="preserve"> responses</w:t>
      </w:r>
      <w:r w:rsidRPr="00167D2F">
        <w:rPr>
          <w:rFonts w:cs="Arial"/>
          <w:szCs w:val="22"/>
        </w:rPr>
        <w:t xml:space="preserve"> to the </w:t>
      </w:r>
      <w:r w:rsidR="004E5E24">
        <w:rPr>
          <w:rFonts w:cs="Arial"/>
          <w:szCs w:val="22"/>
        </w:rPr>
        <w:t>RFP</w:t>
      </w:r>
      <w:r w:rsidRPr="00167D2F">
        <w:rPr>
          <w:rFonts w:cs="Arial"/>
          <w:szCs w:val="22"/>
        </w:rPr>
        <w:t xml:space="preserve"> </w:t>
      </w:r>
      <w:r w:rsidR="00C20CC1" w:rsidRPr="00167D2F">
        <w:rPr>
          <w:rFonts w:cs="Arial"/>
          <w:szCs w:val="22"/>
        </w:rPr>
        <w:t>in respect of the tender</w:t>
      </w:r>
      <w:r w:rsidRPr="00167D2F">
        <w:rPr>
          <w:rFonts w:cs="Arial"/>
          <w:szCs w:val="22"/>
        </w:rPr>
        <w:t>;</w:t>
      </w:r>
    </w:p>
    <w:p w14:paraId="0291B7AD" w14:textId="77777777" w:rsidR="00AA19CB" w:rsidRPr="00FF11DE" w:rsidRDefault="00AA19CB" w:rsidP="00640FA5">
      <w:pPr>
        <w:numPr>
          <w:ilvl w:val="3"/>
          <w:numId w:val="22"/>
        </w:numPr>
        <w:spacing w:line="360" w:lineRule="auto"/>
        <w:rPr>
          <w:lang w:eastAsia="zh-TW"/>
        </w:rPr>
      </w:pPr>
      <w:r w:rsidRPr="00FF11DE">
        <w:rPr>
          <w:lang w:eastAsia="zh-TW"/>
        </w:rPr>
        <w:t>“Consortium” means any group of persons or firms jointly submitting a Bid as Bid to this RFP and “Consortia” means more than one Consortium;</w:t>
      </w:r>
    </w:p>
    <w:p w14:paraId="52B04FFE" w14:textId="2E518581" w:rsidR="0016233E" w:rsidRPr="00CD52DB" w:rsidRDefault="00AA19CB" w:rsidP="00CD52DB">
      <w:pPr>
        <w:numPr>
          <w:ilvl w:val="3"/>
          <w:numId w:val="22"/>
        </w:numPr>
        <w:spacing w:line="360" w:lineRule="auto"/>
        <w:jc w:val="both"/>
        <w:rPr>
          <w:b/>
          <w:bCs/>
          <w:lang w:eastAsia="zh-TW"/>
        </w:rPr>
      </w:pPr>
      <w:r w:rsidRPr="00167D2F">
        <w:rPr>
          <w:lang w:eastAsia="zh-TW"/>
        </w:rPr>
        <w:t xml:space="preserve"> </w:t>
      </w:r>
      <w:r w:rsidR="00C20CC1" w:rsidRPr="00167D2F">
        <w:rPr>
          <w:lang w:eastAsia="zh-TW"/>
        </w:rPr>
        <w:t>“Contractor” the successful Bidders who has signed a</w:t>
      </w:r>
      <w:r w:rsidR="002F4735" w:rsidRPr="00167D2F">
        <w:rPr>
          <w:lang w:eastAsia="zh-TW"/>
        </w:rPr>
        <w:t xml:space="preserve"> </w:t>
      </w:r>
      <w:r w:rsidR="00EC7C2E" w:rsidRPr="00167D2F">
        <w:rPr>
          <w:lang w:eastAsia="zh-TW"/>
        </w:rPr>
        <w:t>Contract</w:t>
      </w:r>
      <w:r w:rsidR="002F4735" w:rsidRPr="00167D2F">
        <w:rPr>
          <w:lang w:eastAsia="zh-TW"/>
        </w:rPr>
        <w:t xml:space="preserve"> with </w:t>
      </w:r>
      <w:r w:rsidR="003128E8" w:rsidRPr="00167D2F">
        <w:rPr>
          <w:lang w:eastAsia="zh-TW"/>
        </w:rPr>
        <w:t>PRASA</w:t>
      </w:r>
      <w:r w:rsidR="002F4735" w:rsidRPr="00167D2F">
        <w:rPr>
          <w:lang w:eastAsia="zh-TW"/>
        </w:rPr>
        <w:t xml:space="preserve"> in terms of this </w:t>
      </w:r>
      <w:r w:rsidR="004E5E24">
        <w:rPr>
          <w:lang w:eastAsia="zh-TW"/>
        </w:rPr>
        <w:t>RFP</w:t>
      </w:r>
      <w:r w:rsidR="002F4735" w:rsidRPr="00167D2F">
        <w:rPr>
          <w:lang w:eastAsia="zh-TW"/>
        </w:rPr>
        <w:t>.</w:t>
      </w:r>
    </w:p>
    <w:p w14:paraId="65C18468" w14:textId="451CEB2D" w:rsidR="00427138" w:rsidRPr="00595A19" w:rsidRDefault="00A35B8D" w:rsidP="00595A19">
      <w:pPr>
        <w:spacing w:line="359" w:lineRule="auto"/>
        <w:ind w:left="1" w:right="59"/>
      </w:pPr>
      <w:r w:rsidRPr="00167D2F">
        <w:rPr>
          <w:lang w:eastAsia="zh-TW"/>
        </w:rPr>
        <w:t>“PROJECT” MEANS THIS PROJECT FOR</w:t>
      </w:r>
      <w:r>
        <w:rPr>
          <w:lang w:eastAsia="zh-TW"/>
        </w:rPr>
        <w:t xml:space="preserve"> </w:t>
      </w:r>
      <w:r w:rsidRPr="00A30FCE">
        <w:t>REQUEST FOR</w:t>
      </w:r>
      <w:r w:rsidR="002F439F" w:rsidRPr="002F439F">
        <w:rPr>
          <w:rFonts w:cs="Arial"/>
        </w:rPr>
        <w:t xml:space="preserve"> </w:t>
      </w:r>
      <w:r w:rsidR="00B67292">
        <w:rPr>
          <w:rFonts w:cs="Arial"/>
        </w:rPr>
        <w:t xml:space="preserve">THE </w:t>
      </w:r>
      <w:r w:rsidR="00B67292">
        <w:t>PROCUREMENT OF A 5GB OR 5CE OR HIGHER DESIGN AND BUILD/TURNKEY CONTRACTOR TO CONDUCT STUDIES, PREPARE DESIGNS, CONSTRUCT, MONITORING AND CLOSE-OUT OF VARIOUS ALTERNATIVE BUILDING TECHNOLOGY (ABT) PROGRAMME IN PRASA PRIORITY CORRIDORS – ALLIANCE AND EAST RAND STATION</w:t>
      </w:r>
      <w:r w:rsidR="00595A19">
        <w:t>S</w:t>
      </w:r>
    </w:p>
    <w:p w14:paraId="4C017A19" w14:textId="77777777" w:rsidR="002F4735" w:rsidRPr="00167D2F" w:rsidRDefault="001B4058" w:rsidP="00427138">
      <w:pPr>
        <w:rPr>
          <w:lang w:eastAsia="zh-TW"/>
        </w:rPr>
      </w:pPr>
      <w:r w:rsidRPr="00167D2F">
        <w:rPr>
          <w:lang w:eastAsia="zh-TW"/>
        </w:rPr>
        <w:lastRenderedPageBreak/>
        <w:t xml:space="preserve"> </w:t>
      </w:r>
      <w:r w:rsidR="002F4735" w:rsidRPr="00167D2F">
        <w:rPr>
          <w:lang w:eastAsia="zh-TW"/>
        </w:rPr>
        <w:t>“</w:t>
      </w:r>
      <w:r w:rsidR="004E5E24">
        <w:rPr>
          <w:lang w:eastAsia="zh-TW"/>
        </w:rPr>
        <w:t>RFP</w:t>
      </w:r>
      <w:r w:rsidR="002F4735" w:rsidRPr="00167D2F">
        <w:rPr>
          <w:lang w:eastAsia="zh-TW"/>
        </w:rPr>
        <w:t xml:space="preserve">” means the Request for </w:t>
      </w:r>
      <w:r w:rsidR="004E5E24">
        <w:rPr>
          <w:lang w:eastAsia="zh-TW"/>
        </w:rPr>
        <w:t>Proposal</w:t>
      </w:r>
      <w:r w:rsidR="00E33A72">
        <w:rPr>
          <w:lang w:eastAsia="zh-TW"/>
        </w:rPr>
        <w:t>s</w:t>
      </w:r>
      <w:r w:rsidR="002F4735" w:rsidRPr="00167D2F">
        <w:rPr>
          <w:lang w:eastAsia="zh-TW"/>
        </w:rPr>
        <w:t xml:space="preserve"> </w:t>
      </w:r>
      <w:r w:rsidR="00F51FD4" w:rsidRPr="00167D2F">
        <w:rPr>
          <w:lang w:eastAsia="zh-TW"/>
        </w:rPr>
        <w:t xml:space="preserve">issued by </w:t>
      </w:r>
      <w:r w:rsidR="003128E8" w:rsidRPr="00167D2F">
        <w:rPr>
          <w:lang w:eastAsia="zh-TW"/>
        </w:rPr>
        <w:t>PRASA</w:t>
      </w:r>
      <w:r w:rsidR="00F51FD4" w:rsidRPr="00167D2F">
        <w:rPr>
          <w:lang w:eastAsia="zh-TW"/>
        </w:rPr>
        <w:t xml:space="preserve"> for this tender; and</w:t>
      </w:r>
    </w:p>
    <w:p w14:paraId="6FB5F5A2" w14:textId="0E5E00C3" w:rsidR="00F51FD4" w:rsidRDefault="00F51FD4" w:rsidP="00640FA5">
      <w:pPr>
        <w:numPr>
          <w:ilvl w:val="3"/>
          <w:numId w:val="22"/>
        </w:numPr>
        <w:spacing w:line="360" w:lineRule="auto"/>
        <w:jc w:val="both"/>
        <w:rPr>
          <w:lang w:eastAsia="zh-TW"/>
        </w:rPr>
      </w:pPr>
      <w:r w:rsidRPr="00167D2F">
        <w:rPr>
          <w:lang w:eastAsia="zh-TW"/>
        </w:rPr>
        <w:t>“Scope of Work” means the scope of work for this project as detailed out in th</w:t>
      </w:r>
      <w:r w:rsidR="009F6DE3">
        <w:rPr>
          <w:lang w:eastAsia="zh-TW"/>
        </w:rPr>
        <w:t xml:space="preserve">e </w:t>
      </w:r>
      <w:r w:rsidR="004E5E24">
        <w:rPr>
          <w:lang w:eastAsia="zh-TW"/>
        </w:rPr>
        <w:t>RFP</w:t>
      </w:r>
      <w:r w:rsidR="009F6DE3">
        <w:rPr>
          <w:lang w:eastAsia="zh-TW"/>
        </w:rPr>
        <w:t xml:space="preserve"> technical specifications</w:t>
      </w:r>
      <w:r w:rsidRPr="00167D2F">
        <w:rPr>
          <w:lang w:eastAsia="zh-TW"/>
        </w:rPr>
        <w:t>.</w:t>
      </w:r>
    </w:p>
    <w:p w14:paraId="4BB2B81E" w14:textId="224E3144" w:rsidR="00A35B8D" w:rsidRDefault="00A35B8D" w:rsidP="00921149">
      <w:pPr>
        <w:spacing w:line="360" w:lineRule="auto"/>
        <w:jc w:val="both"/>
        <w:rPr>
          <w:lang w:eastAsia="zh-TW"/>
        </w:rPr>
      </w:pPr>
    </w:p>
    <w:p w14:paraId="329D3EEA" w14:textId="017703A1" w:rsidR="00640FA5" w:rsidRPr="008526CE" w:rsidRDefault="00640FA5" w:rsidP="00011444">
      <w:pPr>
        <w:tabs>
          <w:tab w:val="left" w:pos="3945"/>
        </w:tabs>
        <w:spacing w:line="360" w:lineRule="auto"/>
        <w:jc w:val="both"/>
        <w:rPr>
          <w:rFonts w:cs="Arial"/>
          <w:szCs w:val="22"/>
        </w:rPr>
      </w:pPr>
      <w:bookmarkStart w:id="10" w:name="_Toc40391743"/>
      <w:bookmarkStart w:id="11" w:name="_Hlk40103270"/>
      <w:r w:rsidRPr="008526CE">
        <w:rPr>
          <w:rFonts w:cs="Arial"/>
          <w:szCs w:val="22"/>
        </w:rPr>
        <w:t>SECTION 1</w:t>
      </w:r>
      <w:bookmarkEnd w:id="10"/>
    </w:p>
    <w:p w14:paraId="5583629C" w14:textId="77777777" w:rsidR="00640FA5" w:rsidRPr="008526CE" w:rsidRDefault="00640FA5" w:rsidP="00595A19">
      <w:pPr>
        <w:pStyle w:val="ScheduleHeading"/>
        <w:spacing w:before="120"/>
        <w:jc w:val="left"/>
        <w:rPr>
          <w:rFonts w:ascii="Arial" w:hAnsi="Arial" w:cs="Arial"/>
          <w:sz w:val="22"/>
          <w:szCs w:val="22"/>
        </w:rPr>
      </w:pPr>
      <w:bookmarkStart w:id="12" w:name="_Toc40391744"/>
      <w:r w:rsidRPr="008526CE">
        <w:rPr>
          <w:rFonts w:ascii="Arial" w:hAnsi="Arial" w:cs="Arial"/>
          <w:sz w:val="22"/>
          <w:szCs w:val="22"/>
        </w:rPr>
        <w:t>NOTICE TO BIDDERS</w:t>
      </w:r>
      <w:bookmarkEnd w:id="12"/>
      <w:r w:rsidRPr="008526CE">
        <w:rPr>
          <w:rFonts w:ascii="Arial" w:hAnsi="Arial" w:cs="Arial"/>
          <w:sz w:val="22"/>
          <w:szCs w:val="22"/>
        </w:rPr>
        <w:t xml:space="preserve">   </w:t>
      </w:r>
    </w:p>
    <w:p w14:paraId="2C6ADF14" w14:textId="77777777" w:rsidR="00640FA5" w:rsidRPr="00DE1E8A" w:rsidRDefault="00640FA5" w:rsidP="00864F1B">
      <w:pPr>
        <w:keepNext/>
        <w:numPr>
          <w:ilvl w:val="0"/>
          <w:numId w:val="38"/>
        </w:numPr>
        <w:tabs>
          <w:tab w:val="clear" w:pos="850"/>
          <w:tab w:val="left"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13" w:name="_Toc40391745"/>
      <w:bookmarkStart w:id="14" w:name="_Toc374366177"/>
      <w:bookmarkEnd w:id="11"/>
      <w:r w:rsidRPr="00DE1E8A">
        <w:rPr>
          <w:rFonts w:cs="Arial"/>
          <w:b/>
          <w:color w:val="365F91" w:themeColor="accent1" w:themeShade="BF"/>
          <w:szCs w:val="22"/>
        </w:rPr>
        <w:t>INVITATION TO BID</w:t>
      </w:r>
      <w:bookmarkEnd w:id="13"/>
      <w:r w:rsidRPr="00DE1E8A">
        <w:rPr>
          <w:rFonts w:cs="Arial"/>
          <w:b/>
          <w:color w:val="365F91" w:themeColor="accent1" w:themeShade="BF"/>
          <w:szCs w:val="22"/>
        </w:rPr>
        <w:t xml:space="preserve"> </w:t>
      </w:r>
    </w:p>
    <w:bookmarkEnd w:id="14"/>
    <w:p w14:paraId="1AFCC508" w14:textId="77777777" w:rsidR="00640FA5" w:rsidRPr="008526CE" w:rsidRDefault="00640FA5" w:rsidP="00D2183C">
      <w:pPr>
        <w:spacing w:line="360" w:lineRule="auto"/>
        <w:ind w:left="426"/>
        <w:jc w:val="both"/>
        <w:rPr>
          <w:rFonts w:cs="Arial"/>
          <w:szCs w:val="22"/>
        </w:rPr>
      </w:pPr>
      <w:r w:rsidRPr="008526CE">
        <w:rPr>
          <w:rFonts w:cs="Arial"/>
          <w:szCs w:val="22"/>
        </w:rPr>
        <w:t xml:space="preserve">You are hereby invited to submit a bid to meet the requirements of the Passenger Rail Agency of South Africa. Responses to this RFP [hereinafter referred to as a </w:t>
      </w:r>
      <w:r w:rsidRPr="008526CE">
        <w:rPr>
          <w:rFonts w:cs="Arial"/>
          <w:b/>
          <w:bCs/>
          <w:szCs w:val="22"/>
        </w:rPr>
        <w:t xml:space="preserve">Bid </w:t>
      </w:r>
      <w:r w:rsidRPr="008526CE">
        <w:rPr>
          <w:rFonts w:cs="Arial"/>
          <w:szCs w:val="22"/>
        </w:rPr>
        <w:t xml:space="preserve">or a </w:t>
      </w:r>
      <w:r w:rsidRPr="008526CE">
        <w:rPr>
          <w:rFonts w:cs="Arial"/>
          <w:b/>
          <w:bCs/>
          <w:szCs w:val="22"/>
        </w:rPr>
        <w:t>Proposal</w:t>
      </w:r>
      <w:r w:rsidRPr="008526CE">
        <w:rPr>
          <w:rFonts w:cs="Arial"/>
          <w:szCs w:val="22"/>
        </w:rPr>
        <w:t xml:space="preserve">] are requested from persons, companies, close corporations, or enterprises [hereinafter referred to as an </w:t>
      </w:r>
      <w:r w:rsidRPr="008526CE">
        <w:rPr>
          <w:rFonts w:cs="Arial"/>
          <w:b/>
          <w:bCs/>
          <w:szCs w:val="22"/>
        </w:rPr>
        <w:t>entity</w:t>
      </w:r>
      <w:r w:rsidRPr="008526CE">
        <w:rPr>
          <w:rFonts w:cs="Arial"/>
          <w:szCs w:val="22"/>
        </w:rPr>
        <w:t xml:space="preserve">, </w:t>
      </w:r>
      <w:r w:rsidRPr="008526CE">
        <w:rPr>
          <w:rFonts w:cs="Arial"/>
          <w:b/>
          <w:bCs/>
          <w:szCs w:val="22"/>
        </w:rPr>
        <w:t>Bidder</w:t>
      </w:r>
      <w:r w:rsidRPr="008526CE">
        <w:rPr>
          <w:rFonts w:cs="Arial"/>
          <w:szCs w:val="22"/>
        </w:rPr>
        <w:t>].</w:t>
      </w:r>
    </w:p>
    <w:p w14:paraId="6E1F714F" w14:textId="77777777" w:rsidR="00640FA5" w:rsidRPr="008526CE" w:rsidRDefault="00640FA5" w:rsidP="00640FA5">
      <w:pPr>
        <w:ind w:left="567" w:hanging="850"/>
        <w:rPr>
          <w:rFonts w:cs="Arial"/>
          <w:b/>
          <w:szCs w:val="22"/>
        </w:rPr>
      </w:pPr>
    </w:p>
    <w:tbl>
      <w:tblPr>
        <w:tblStyle w:val="TableGrid1"/>
        <w:tblW w:w="0" w:type="auto"/>
        <w:tblInd w:w="421" w:type="dxa"/>
        <w:tblLook w:val="04A0" w:firstRow="1" w:lastRow="0" w:firstColumn="1" w:lastColumn="0" w:noHBand="0" w:noVBand="1"/>
      </w:tblPr>
      <w:tblGrid>
        <w:gridCol w:w="4110"/>
        <w:gridCol w:w="5176"/>
      </w:tblGrid>
      <w:tr w:rsidR="00640FA5" w:rsidRPr="008526CE" w14:paraId="53AF78B5" w14:textId="77777777" w:rsidTr="00E62105">
        <w:tc>
          <w:tcPr>
            <w:tcW w:w="4110" w:type="dxa"/>
          </w:tcPr>
          <w:p w14:paraId="474AE6C0" w14:textId="77777777" w:rsidR="00640FA5" w:rsidRPr="008526CE" w:rsidRDefault="00640FA5" w:rsidP="004F070E">
            <w:pPr>
              <w:tabs>
                <w:tab w:val="left" w:pos="362"/>
                <w:tab w:val="left" w:pos="725"/>
                <w:tab w:val="left" w:pos="1088"/>
                <w:tab w:val="left" w:pos="1451"/>
                <w:tab w:val="left" w:pos="1814"/>
              </w:tabs>
              <w:rPr>
                <w:rFonts w:cs="Arial"/>
                <w:b/>
                <w:szCs w:val="22"/>
              </w:rPr>
            </w:pPr>
            <w:r w:rsidRPr="008526CE">
              <w:rPr>
                <w:rFonts w:cs="Arial"/>
                <w:b/>
                <w:szCs w:val="22"/>
              </w:rPr>
              <w:t xml:space="preserve">BID DESCRIPTION </w:t>
            </w:r>
          </w:p>
        </w:tc>
        <w:tc>
          <w:tcPr>
            <w:tcW w:w="5176" w:type="dxa"/>
          </w:tcPr>
          <w:p w14:paraId="35AFED67" w14:textId="77777777" w:rsidR="00AF5D27" w:rsidRDefault="00AF5D27" w:rsidP="00AF5D27">
            <w:pPr>
              <w:spacing w:line="359" w:lineRule="auto"/>
              <w:ind w:left="1" w:right="59"/>
            </w:pPr>
            <w:r>
              <w:t xml:space="preserve">PROCUREMENT OF A 5GB OR 5CE OR HIGHER DESIGN AND BUILD/TURNKEY CONTRACTOR TO CONDUCT STUDIES, PREPARE DESIGNS, CONSTRUCT, MONITORING AND CLOSE-OUT OF VARIOUS ALTERNATIVE BUILDING TECHNOLOGY (ABT) PROGRAMME IN PRASA PRIORITY CORRIDORS – ALLIANCE AND EAST RAND </w:t>
            </w:r>
          </w:p>
          <w:p w14:paraId="1F8321C1" w14:textId="39334E1A" w:rsidR="00640FA5" w:rsidRPr="008526CE" w:rsidRDefault="00AF5D27" w:rsidP="00AF5D27">
            <w:pPr>
              <w:tabs>
                <w:tab w:val="left" w:pos="362"/>
                <w:tab w:val="left" w:pos="725"/>
                <w:tab w:val="left" w:pos="1088"/>
                <w:tab w:val="left" w:pos="1451"/>
                <w:tab w:val="left" w:pos="1814"/>
              </w:tabs>
              <w:rPr>
                <w:rFonts w:cs="Arial"/>
                <w:b/>
                <w:szCs w:val="22"/>
              </w:rPr>
            </w:pPr>
            <w:r>
              <w:t>STATIONS</w:t>
            </w:r>
          </w:p>
          <w:p w14:paraId="04B29FF7" w14:textId="77777777" w:rsidR="00640FA5" w:rsidRPr="008526CE" w:rsidRDefault="00640FA5" w:rsidP="004F070E">
            <w:pPr>
              <w:tabs>
                <w:tab w:val="left" w:pos="362"/>
                <w:tab w:val="left" w:pos="725"/>
                <w:tab w:val="left" w:pos="1088"/>
                <w:tab w:val="left" w:pos="1451"/>
                <w:tab w:val="left" w:pos="1814"/>
              </w:tabs>
              <w:rPr>
                <w:rFonts w:cs="Arial"/>
                <w:b/>
                <w:szCs w:val="22"/>
              </w:rPr>
            </w:pPr>
          </w:p>
        </w:tc>
      </w:tr>
      <w:tr w:rsidR="00640FA5" w:rsidRPr="008526CE" w14:paraId="03CCC295" w14:textId="77777777" w:rsidTr="00E62105">
        <w:tc>
          <w:tcPr>
            <w:tcW w:w="4110" w:type="dxa"/>
          </w:tcPr>
          <w:p w14:paraId="0DB69784" w14:textId="77777777" w:rsidR="00640FA5" w:rsidRPr="008526CE" w:rsidRDefault="00640FA5" w:rsidP="004F070E">
            <w:pPr>
              <w:tabs>
                <w:tab w:val="left" w:pos="362"/>
                <w:tab w:val="left" w:pos="725"/>
                <w:tab w:val="left" w:pos="1088"/>
                <w:tab w:val="left" w:pos="1451"/>
                <w:tab w:val="left" w:pos="1814"/>
              </w:tabs>
              <w:rPr>
                <w:rFonts w:cs="Arial"/>
                <w:b/>
                <w:szCs w:val="22"/>
              </w:rPr>
            </w:pPr>
            <w:r w:rsidRPr="008526CE">
              <w:rPr>
                <w:rFonts w:cs="Arial"/>
                <w:b/>
                <w:szCs w:val="22"/>
              </w:rPr>
              <w:t xml:space="preserve">BID ADVERT </w:t>
            </w:r>
          </w:p>
        </w:tc>
        <w:tc>
          <w:tcPr>
            <w:tcW w:w="5176" w:type="dxa"/>
            <w:shd w:val="clear" w:color="auto" w:fill="FFFFFF" w:themeFill="background1"/>
          </w:tcPr>
          <w:p w14:paraId="226F8B49" w14:textId="77777777" w:rsidR="00640FA5" w:rsidRDefault="00640FA5" w:rsidP="00816D1A">
            <w:pPr>
              <w:tabs>
                <w:tab w:val="left" w:pos="362"/>
                <w:tab w:val="left" w:pos="725"/>
                <w:tab w:val="left" w:pos="1088"/>
                <w:tab w:val="left" w:pos="1451"/>
                <w:tab w:val="left" w:pos="1814"/>
              </w:tabs>
              <w:autoSpaceDE w:val="0"/>
              <w:autoSpaceDN w:val="0"/>
              <w:adjustRightInd w:val="0"/>
              <w:jc w:val="both"/>
              <w:rPr>
                <w:rFonts w:cs="Arial"/>
                <w:color w:val="000000"/>
                <w:szCs w:val="22"/>
                <w:lang w:eastAsia="en-ZA"/>
              </w:rPr>
            </w:pPr>
            <w:r w:rsidRPr="008526CE">
              <w:rPr>
                <w:rFonts w:cs="Arial"/>
                <w:color w:val="000000"/>
                <w:szCs w:val="22"/>
                <w:lang w:eastAsia="en-ZA"/>
              </w:rPr>
              <w:t xml:space="preserve">This RFP may be downloaded directly from National Treasury’s e-Tender Publication Portal at </w:t>
            </w:r>
            <w:hyperlink r:id="rId12" w:history="1">
              <w:r w:rsidRPr="008526CE">
                <w:rPr>
                  <w:rFonts w:cs="Arial"/>
                  <w:color w:val="0000FF"/>
                  <w:szCs w:val="22"/>
                  <w:u w:val="single"/>
                  <w:lang w:eastAsia="en-ZA"/>
                </w:rPr>
                <w:t>www.etenders.gov.za</w:t>
              </w:r>
            </w:hyperlink>
            <w:r w:rsidRPr="008526CE">
              <w:rPr>
                <w:rFonts w:cs="Arial"/>
                <w:b/>
                <w:color w:val="000000"/>
                <w:szCs w:val="22"/>
                <w:lang w:eastAsia="en-ZA"/>
              </w:rPr>
              <w:t xml:space="preserve"> </w:t>
            </w:r>
            <w:r w:rsidRPr="008526CE">
              <w:rPr>
                <w:rFonts w:cs="Arial"/>
                <w:color w:val="000000"/>
                <w:szCs w:val="22"/>
                <w:lang w:eastAsia="en-ZA"/>
              </w:rPr>
              <w:t xml:space="preserve">free of charge. With effect from </w:t>
            </w:r>
            <w:r w:rsidR="00E62105">
              <w:rPr>
                <w:rFonts w:cs="Arial"/>
                <w:color w:val="000000"/>
                <w:szCs w:val="22"/>
                <w:lang w:eastAsia="en-ZA"/>
              </w:rPr>
              <w:t>30</w:t>
            </w:r>
            <w:r w:rsidR="005121BF">
              <w:rPr>
                <w:rFonts w:cs="Arial"/>
                <w:color w:val="000000"/>
                <w:szCs w:val="22"/>
                <w:lang w:eastAsia="en-ZA"/>
              </w:rPr>
              <w:t xml:space="preserve"> JULY 2021</w:t>
            </w:r>
          </w:p>
          <w:p w14:paraId="30DF5BAD" w14:textId="01A49833" w:rsidR="00E62105" w:rsidRPr="008526CE" w:rsidRDefault="00E62105" w:rsidP="00816D1A">
            <w:pPr>
              <w:tabs>
                <w:tab w:val="left" w:pos="362"/>
                <w:tab w:val="left" w:pos="725"/>
                <w:tab w:val="left" w:pos="1088"/>
                <w:tab w:val="left" w:pos="1451"/>
                <w:tab w:val="left" w:pos="1814"/>
              </w:tabs>
              <w:autoSpaceDE w:val="0"/>
              <w:autoSpaceDN w:val="0"/>
              <w:adjustRightInd w:val="0"/>
              <w:jc w:val="both"/>
              <w:rPr>
                <w:rFonts w:cs="Arial"/>
                <w:b/>
                <w:color w:val="000000"/>
                <w:szCs w:val="22"/>
                <w:lang w:eastAsia="en-ZA"/>
              </w:rPr>
            </w:pPr>
          </w:p>
        </w:tc>
      </w:tr>
      <w:tr w:rsidR="00640FA5" w:rsidRPr="008526CE" w14:paraId="18520C4B" w14:textId="77777777" w:rsidTr="00E62105">
        <w:tc>
          <w:tcPr>
            <w:tcW w:w="4110" w:type="dxa"/>
          </w:tcPr>
          <w:p w14:paraId="61519396" w14:textId="77777777" w:rsidR="00640FA5" w:rsidRPr="00D2183C" w:rsidRDefault="00640FA5" w:rsidP="004F070E">
            <w:pPr>
              <w:tabs>
                <w:tab w:val="left" w:pos="362"/>
                <w:tab w:val="left" w:pos="725"/>
                <w:tab w:val="left" w:pos="1088"/>
                <w:tab w:val="left" w:pos="1451"/>
                <w:tab w:val="left" w:pos="1814"/>
              </w:tabs>
              <w:rPr>
                <w:rFonts w:cs="Arial"/>
                <w:b/>
                <w:szCs w:val="22"/>
              </w:rPr>
            </w:pPr>
            <w:r w:rsidRPr="00D2183C">
              <w:rPr>
                <w:rFonts w:cs="Arial"/>
                <w:b/>
                <w:szCs w:val="22"/>
              </w:rPr>
              <w:t xml:space="preserve">ISSUE DATE </w:t>
            </w:r>
          </w:p>
        </w:tc>
        <w:tc>
          <w:tcPr>
            <w:tcW w:w="5176" w:type="dxa"/>
          </w:tcPr>
          <w:p w14:paraId="0F28570D" w14:textId="77777777" w:rsidR="00640FA5" w:rsidRDefault="00140D8A" w:rsidP="003F5DF5">
            <w:pPr>
              <w:tabs>
                <w:tab w:val="left" w:pos="362"/>
                <w:tab w:val="left" w:pos="725"/>
                <w:tab w:val="left" w:pos="1088"/>
                <w:tab w:val="left" w:pos="1451"/>
                <w:tab w:val="left" w:pos="1814"/>
              </w:tabs>
              <w:jc w:val="both"/>
              <w:rPr>
                <w:rFonts w:cs="Arial"/>
                <w:b/>
                <w:bCs/>
                <w:szCs w:val="22"/>
              </w:rPr>
            </w:pPr>
            <w:r>
              <w:rPr>
                <w:rFonts w:cs="Arial"/>
                <w:b/>
                <w:bCs/>
                <w:szCs w:val="22"/>
              </w:rPr>
              <w:t>30 July</w:t>
            </w:r>
            <w:r w:rsidR="00A60712" w:rsidRPr="002F439F">
              <w:rPr>
                <w:rFonts w:cs="Arial"/>
                <w:b/>
                <w:bCs/>
                <w:szCs w:val="22"/>
              </w:rPr>
              <w:t xml:space="preserve"> 2021</w:t>
            </w:r>
          </w:p>
          <w:p w14:paraId="072B0456" w14:textId="2C3F302F" w:rsidR="00E62105" w:rsidRPr="002F439F" w:rsidRDefault="00E62105" w:rsidP="003F5DF5">
            <w:pPr>
              <w:tabs>
                <w:tab w:val="left" w:pos="362"/>
                <w:tab w:val="left" w:pos="725"/>
                <w:tab w:val="left" w:pos="1088"/>
                <w:tab w:val="left" w:pos="1451"/>
                <w:tab w:val="left" w:pos="1814"/>
              </w:tabs>
              <w:jc w:val="both"/>
              <w:rPr>
                <w:rFonts w:cs="Arial"/>
                <w:b/>
                <w:bCs/>
                <w:szCs w:val="22"/>
              </w:rPr>
            </w:pPr>
          </w:p>
        </w:tc>
      </w:tr>
      <w:tr w:rsidR="00640FA5" w:rsidRPr="008526CE" w14:paraId="7BD0C1AA" w14:textId="77777777" w:rsidTr="00E62105">
        <w:tc>
          <w:tcPr>
            <w:tcW w:w="4110" w:type="dxa"/>
          </w:tcPr>
          <w:p w14:paraId="1046F6D9" w14:textId="638E1B25" w:rsidR="00640FA5" w:rsidRDefault="00B67292" w:rsidP="004F070E">
            <w:pPr>
              <w:tabs>
                <w:tab w:val="left" w:pos="362"/>
                <w:tab w:val="left" w:pos="725"/>
                <w:tab w:val="left" w:pos="1088"/>
                <w:tab w:val="left" w:pos="1451"/>
                <w:tab w:val="left" w:pos="1814"/>
              </w:tabs>
              <w:rPr>
                <w:rFonts w:cs="Arial"/>
                <w:b/>
                <w:szCs w:val="22"/>
              </w:rPr>
            </w:pPr>
            <w:r>
              <w:rPr>
                <w:rFonts w:cs="Arial"/>
                <w:b/>
                <w:szCs w:val="22"/>
              </w:rPr>
              <w:t>NON-</w:t>
            </w:r>
            <w:r w:rsidR="00640FA5" w:rsidRPr="00AD3E12">
              <w:rPr>
                <w:rFonts w:cs="Arial"/>
                <w:b/>
                <w:szCs w:val="22"/>
              </w:rPr>
              <w:t xml:space="preserve">COMPULSORY </w:t>
            </w:r>
            <w:r w:rsidR="00FD652F">
              <w:rPr>
                <w:rFonts w:cs="Arial"/>
                <w:b/>
                <w:szCs w:val="22"/>
              </w:rPr>
              <w:t xml:space="preserve">VIRTUAL </w:t>
            </w:r>
            <w:r w:rsidR="00640FA5" w:rsidRPr="00AD3E12">
              <w:rPr>
                <w:rFonts w:cs="Arial"/>
                <w:b/>
                <w:szCs w:val="22"/>
              </w:rPr>
              <w:t>BRIEFING SESSION</w:t>
            </w:r>
            <w:r w:rsidR="00640FA5" w:rsidRPr="008526CE">
              <w:rPr>
                <w:rFonts w:cs="Arial"/>
                <w:b/>
                <w:szCs w:val="22"/>
              </w:rPr>
              <w:t xml:space="preserve"> </w:t>
            </w:r>
            <w:r w:rsidR="00FD652F">
              <w:rPr>
                <w:rFonts w:cs="Arial"/>
                <w:b/>
                <w:szCs w:val="22"/>
              </w:rPr>
              <w:t>FOLLOWED BY A SITE VISIT</w:t>
            </w:r>
          </w:p>
          <w:p w14:paraId="6B5272F0" w14:textId="77777777" w:rsidR="00E02012" w:rsidRPr="00E54C19" w:rsidRDefault="00E02012" w:rsidP="00E02012">
            <w:pPr>
              <w:rPr>
                <w:rFonts w:eastAsia="Calibri" w:cs="Arial"/>
                <w:b/>
                <w:bCs/>
                <w:color w:val="FF0000"/>
                <w:sz w:val="20"/>
                <w:lang w:eastAsia="en-ZA"/>
              </w:rPr>
            </w:pPr>
            <w:r w:rsidRPr="00E54C19">
              <w:rPr>
                <w:rFonts w:eastAsia="Calibri" w:cs="Arial"/>
                <w:b/>
                <w:bCs/>
                <w:color w:val="FF0000"/>
                <w:sz w:val="20"/>
                <w:lang w:eastAsia="en-ZA"/>
              </w:rPr>
              <w:t xml:space="preserve">NB: (FOLLOWED BY A SITE VISIT, THE SITE VISIT SCHEDULE WILL BE DISCUSSED IN THE MEETING </w:t>
            </w:r>
            <w:r w:rsidRPr="00E54C19">
              <w:rPr>
                <w:rFonts w:eastAsia="Calibri" w:cs="Arial"/>
                <w:b/>
                <w:bCs/>
                <w:color w:val="FF0000"/>
                <w:sz w:val="20"/>
                <w:lang w:eastAsia="en-ZA"/>
              </w:rPr>
              <w:lastRenderedPageBreak/>
              <w:t>ALTERNATIVELY CONTACT THE PROJECT MANAGER FOR MORE DETAILS AFTER THE ONLINE MEETING)</w:t>
            </w:r>
          </w:p>
          <w:p w14:paraId="551062E3" w14:textId="77777777" w:rsidR="00E02012" w:rsidRPr="00E54C19" w:rsidRDefault="00E02012" w:rsidP="00E02012">
            <w:pPr>
              <w:rPr>
                <w:rFonts w:eastAsia="Calibri" w:cs="Arial"/>
                <w:b/>
                <w:bCs/>
                <w:color w:val="FF0000"/>
                <w:sz w:val="20"/>
                <w:lang w:val="en-ZA" w:eastAsia="en-ZA"/>
              </w:rPr>
            </w:pPr>
          </w:p>
          <w:p w14:paraId="72B6FE12" w14:textId="529BA595" w:rsidR="00E02012" w:rsidRPr="00E74725" w:rsidRDefault="00E02012" w:rsidP="00E02012">
            <w:pPr>
              <w:rPr>
                <w:rFonts w:eastAsia="Calibri" w:cs="Arial"/>
                <w:b/>
                <w:bCs/>
                <w:color w:val="FF0000"/>
                <w:sz w:val="20"/>
                <w:lang w:val="en-ZA" w:eastAsia="en-ZA"/>
              </w:rPr>
            </w:pPr>
            <w:r w:rsidRPr="00E54C19">
              <w:rPr>
                <w:rFonts w:eastAsia="Calibri" w:cs="Arial"/>
                <w:b/>
                <w:bCs/>
                <w:color w:val="FF0000"/>
                <w:sz w:val="20"/>
                <w:lang w:val="en-ZA" w:eastAsia="en-ZA"/>
              </w:rPr>
              <w:t>PROJECT MANAGER:</w:t>
            </w:r>
          </w:p>
          <w:p w14:paraId="112B3092" w14:textId="77777777" w:rsidR="00E74725" w:rsidRDefault="00E74725" w:rsidP="004F070E">
            <w:pPr>
              <w:tabs>
                <w:tab w:val="left" w:pos="362"/>
                <w:tab w:val="left" w:pos="725"/>
                <w:tab w:val="left" w:pos="1088"/>
                <w:tab w:val="left" w:pos="1451"/>
                <w:tab w:val="left" w:pos="1814"/>
              </w:tabs>
              <w:rPr>
                <w:szCs w:val="22"/>
              </w:rPr>
            </w:pPr>
            <w:r w:rsidRPr="000B2386">
              <w:rPr>
                <w:szCs w:val="22"/>
              </w:rPr>
              <w:t xml:space="preserve">Muhali Mukwevho </w:t>
            </w:r>
          </w:p>
          <w:p w14:paraId="5DB4340E" w14:textId="40F2F90D" w:rsidR="00E02012" w:rsidRDefault="00E74725" w:rsidP="004F070E">
            <w:pPr>
              <w:tabs>
                <w:tab w:val="left" w:pos="362"/>
                <w:tab w:val="left" w:pos="725"/>
                <w:tab w:val="left" w:pos="1088"/>
                <w:tab w:val="left" w:pos="1451"/>
                <w:tab w:val="left" w:pos="1814"/>
              </w:tabs>
              <w:rPr>
                <w:rFonts w:cs="Arial"/>
                <w:b/>
                <w:szCs w:val="22"/>
              </w:rPr>
            </w:pPr>
            <w:r w:rsidRPr="000B2386">
              <w:rPr>
                <w:szCs w:val="22"/>
              </w:rPr>
              <w:t>&lt;</w:t>
            </w:r>
            <w:r>
              <w:rPr>
                <w:szCs w:val="22"/>
              </w:rPr>
              <w:t xml:space="preserve"> </w:t>
            </w:r>
            <w:hyperlink r:id="rId13" w:history="1">
              <w:r w:rsidRPr="00BC2624">
                <w:rPr>
                  <w:rStyle w:val="Hyperlink"/>
                  <w:szCs w:val="22"/>
                </w:rPr>
                <w:t>Muhali.Mukwevho@prasa.com</w:t>
              </w:r>
            </w:hyperlink>
            <w:r>
              <w:rPr>
                <w:szCs w:val="22"/>
              </w:rPr>
              <w:t xml:space="preserve"> </w:t>
            </w:r>
            <w:r w:rsidRPr="000B2386">
              <w:rPr>
                <w:szCs w:val="22"/>
              </w:rPr>
              <w:t>&gt;</w:t>
            </w:r>
          </w:p>
          <w:p w14:paraId="11CF83BC" w14:textId="77777777" w:rsidR="00E02012" w:rsidRDefault="00E02012" w:rsidP="004F070E">
            <w:pPr>
              <w:tabs>
                <w:tab w:val="left" w:pos="362"/>
                <w:tab w:val="left" w:pos="725"/>
                <w:tab w:val="left" w:pos="1088"/>
                <w:tab w:val="left" w:pos="1451"/>
                <w:tab w:val="left" w:pos="1814"/>
              </w:tabs>
              <w:rPr>
                <w:rFonts w:cs="Arial"/>
                <w:b/>
                <w:szCs w:val="22"/>
              </w:rPr>
            </w:pPr>
          </w:p>
          <w:p w14:paraId="1EAE63CD" w14:textId="103D071F" w:rsidR="00CF0E3B" w:rsidRPr="008526CE" w:rsidRDefault="00CF0E3B" w:rsidP="004F070E">
            <w:pPr>
              <w:tabs>
                <w:tab w:val="left" w:pos="362"/>
                <w:tab w:val="left" w:pos="725"/>
                <w:tab w:val="left" w:pos="1088"/>
                <w:tab w:val="left" w:pos="1451"/>
                <w:tab w:val="left" w:pos="1814"/>
              </w:tabs>
              <w:rPr>
                <w:rFonts w:cs="Arial"/>
                <w:b/>
                <w:szCs w:val="22"/>
              </w:rPr>
            </w:pPr>
          </w:p>
        </w:tc>
        <w:tc>
          <w:tcPr>
            <w:tcW w:w="5176" w:type="dxa"/>
          </w:tcPr>
          <w:p w14:paraId="2311C574" w14:textId="1EA6FCD5" w:rsidR="00640FA5" w:rsidRPr="008526CE" w:rsidRDefault="00673C16" w:rsidP="004F070E">
            <w:pPr>
              <w:tabs>
                <w:tab w:val="left" w:pos="362"/>
                <w:tab w:val="left" w:pos="725"/>
                <w:tab w:val="left" w:pos="1088"/>
                <w:tab w:val="left" w:pos="1451"/>
                <w:tab w:val="left" w:pos="1814"/>
              </w:tabs>
              <w:rPr>
                <w:rFonts w:cs="Arial"/>
                <w:b/>
                <w:szCs w:val="22"/>
              </w:rPr>
            </w:pPr>
            <w:r>
              <w:rPr>
                <w:rFonts w:cs="Arial"/>
                <w:b/>
                <w:szCs w:val="22"/>
              </w:rPr>
              <w:lastRenderedPageBreak/>
              <w:t xml:space="preserve">05 August </w:t>
            </w:r>
            <w:r w:rsidR="00FD652F">
              <w:rPr>
                <w:rFonts w:cs="Arial"/>
                <w:b/>
                <w:szCs w:val="22"/>
              </w:rPr>
              <w:t>202</w:t>
            </w:r>
            <w:r w:rsidR="00643E2B">
              <w:rPr>
                <w:rFonts w:cs="Arial"/>
                <w:b/>
                <w:szCs w:val="22"/>
              </w:rPr>
              <w:t>1</w:t>
            </w:r>
            <w:r w:rsidR="00FD652F">
              <w:rPr>
                <w:rFonts w:cs="Arial"/>
                <w:b/>
                <w:szCs w:val="22"/>
              </w:rPr>
              <w:t xml:space="preserve"> AT 1</w:t>
            </w:r>
            <w:r w:rsidR="006D1EF6">
              <w:rPr>
                <w:rFonts w:cs="Arial"/>
                <w:b/>
                <w:szCs w:val="22"/>
              </w:rPr>
              <w:t xml:space="preserve">2:30 </w:t>
            </w:r>
            <w:r w:rsidR="001017ED">
              <w:rPr>
                <w:rFonts w:cs="Arial"/>
                <w:b/>
                <w:szCs w:val="22"/>
              </w:rPr>
              <w:t>P</w:t>
            </w:r>
            <w:r w:rsidR="006D1EF6">
              <w:rPr>
                <w:rFonts w:cs="Arial"/>
                <w:b/>
                <w:szCs w:val="22"/>
              </w:rPr>
              <w:t>M</w:t>
            </w:r>
          </w:p>
        </w:tc>
      </w:tr>
      <w:tr w:rsidR="00640FA5" w:rsidRPr="008526CE" w14:paraId="361A5096" w14:textId="77777777" w:rsidTr="00E62105">
        <w:tc>
          <w:tcPr>
            <w:tcW w:w="4110" w:type="dxa"/>
          </w:tcPr>
          <w:p w14:paraId="12A27E63" w14:textId="622DF50C" w:rsidR="00640FA5" w:rsidRPr="008526CE" w:rsidRDefault="00640FA5" w:rsidP="004F070E">
            <w:pPr>
              <w:tabs>
                <w:tab w:val="left" w:pos="362"/>
                <w:tab w:val="left" w:pos="725"/>
                <w:tab w:val="left" w:pos="1088"/>
                <w:tab w:val="left" w:pos="1451"/>
                <w:tab w:val="left" w:pos="1814"/>
              </w:tabs>
              <w:rPr>
                <w:rFonts w:cs="Arial"/>
                <w:b/>
                <w:szCs w:val="22"/>
              </w:rPr>
            </w:pPr>
            <w:r w:rsidRPr="008526CE">
              <w:rPr>
                <w:rFonts w:cs="Arial"/>
                <w:b/>
                <w:szCs w:val="22"/>
              </w:rPr>
              <w:t xml:space="preserve">CLOSING DATE </w:t>
            </w:r>
            <w:r w:rsidR="0013635E">
              <w:rPr>
                <w:rFonts w:cs="Arial"/>
                <w:b/>
                <w:szCs w:val="22"/>
              </w:rPr>
              <w:t>AND TIME</w:t>
            </w:r>
          </w:p>
        </w:tc>
        <w:tc>
          <w:tcPr>
            <w:tcW w:w="5176" w:type="dxa"/>
          </w:tcPr>
          <w:p w14:paraId="7ED75788" w14:textId="344D3BBD" w:rsidR="00640FA5" w:rsidRPr="00A60712" w:rsidRDefault="00AD3E12" w:rsidP="004F070E">
            <w:pPr>
              <w:tabs>
                <w:tab w:val="left" w:pos="362"/>
                <w:tab w:val="left" w:pos="725"/>
                <w:tab w:val="left" w:pos="1088"/>
                <w:tab w:val="left" w:pos="1451"/>
                <w:tab w:val="left" w:pos="1814"/>
              </w:tabs>
              <w:autoSpaceDE w:val="0"/>
              <w:autoSpaceDN w:val="0"/>
              <w:adjustRightInd w:val="0"/>
              <w:rPr>
                <w:rFonts w:cs="Arial"/>
                <w:szCs w:val="22"/>
                <w:lang w:eastAsia="en-ZA"/>
              </w:rPr>
            </w:pPr>
            <w:r w:rsidRPr="00A60712">
              <w:rPr>
                <w:rFonts w:cs="Arial"/>
                <w:b/>
                <w:szCs w:val="22"/>
                <w:shd w:val="clear" w:color="auto" w:fill="DBE5F1" w:themeFill="accent1" w:themeFillTint="33"/>
                <w:lang w:eastAsia="en-ZA"/>
              </w:rPr>
              <w:t>At 12h00</w:t>
            </w:r>
            <w:r w:rsidR="007A50B9">
              <w:rPr>
                <w:rFonts w:cs="Arial"/>
                <w:b/>
                <w:szCs w:val="22"/>
                <w:shd w:val="clear" w:color="auto" w:fill="DBE5F1" w:themeFill="accent1" w:themeFillTint="33"/>
                <w:lang w:eastAsia="en-ZA"/>
              </w:rPr>
              <w:t xml:space="preserve"> noon</w:t>
            </w:r>
            <w:r w:rsidRPr="00A60712">
              <w:rPr>
                <w:rFonts w:cs="Arial"/>
                <w:b/>
                <w:szCs w:val="22"/>
                <w:shd w:val="clear" w:color="auto" w:fill="DBE5F1" w:themeFill="accent1" w:themeFillTint="33"/>
                <w:lang w:eastAsia="en-ZA"/>
              </w:rPr>
              <w:t xml:space="preserve"> </w:t>
            </w:r>
            <w:r w:rsidR="00640FA5" w:rsidRPr="00A60712">
              <w:rPr>
                <w:rFonts w:cs="Arial"/>
                <w:b/>
                <w:bCs/>
                <w:szCs w:val="22"/>
                <w:lang w:eastAsia="en-ZA"/>
              </w:rPr>
              <w:t>on</w:t>
            </w:r>
            <w:r w:rsidR="00B67292">
              <w:rPr>
                <w:rFonts w:cs="Arial"/>
                <w:b/>
                <w:bCs/>
                <w:szCs w:val="22"/>
                <w:lang w:eastAsia="en-ZA"/>
              </w:rPr>
              <w:t xml:space="preserve"> </w:t>
            </w:r>
            <w:r w:rsidR="007A50B9">
              <w:rPr>
                <w:rFonts w:cs="Arial"/>
                <w:b/>
                <w:bCs/>
                <w:szCs w:val="22"/>
                <w:lang w:eastAsia="en-ZA"/>
              </w:rPr>
              <w:t>31</w:t>
            </w:r>
            <w:r w:rsidR="00643E2B">
              <w:rPr>
                <w:rFonts w:cs="Arial"/>
                <w:b/>
                <w:bCs/>
                <w:szCs w:val="22"/>
                <w:lang w:eastAsia="en-ZA"/>
              </w:rPr>
              <w:t xml:space="preserve"> AUGUST</w:t>
            </w:r>
            <w:r w:rsidR="00A30FCE" w:rsidRPr="00A60712">
              <w:rPr>
                <w:rFonts w:cs="Arial"/>
                <w:b/>
                <w:bCs/>
                <w:szCs w:val="22"/>
                <w:lang w:eastAsia="en-ZA"/>
              </w:rPr>
              <w:t xml:space="preserve"> 2021</w:t>
            </w:r>
          </w:p>
          <w:p w14:paraId="2645E5C2" w14:textId="77777777" w:rsidR="00640FA5" w:rsidRPr="008526CE" w:rsidRDefault="00640FA5" w:rsidP="004F070E">
            <w:pPr>
              <w:tabs>
                <w:tab w:val="left" w:pos="362"/>
                <w:tab w:val="left" w:pos="725"/>
                <w:tab w:val="left" w:pos="1088"/>
                <w:tab w:val="left" w:pos="1451"/>
                <w:tab w:val="left" w:pos="1814"/>
              </w:tabs>
              <w:autoSpaceDE w:val="0"/>
              <w:autoSpaceDN w:val="0"/>
              <w:adjustRightInd w:val="0"/>
              <w:rPr>
                <w:rFonts w:cs="Arial"/>
                <w:color w:val="000000"/>
                <w:szCs w:val="22"/>
                <w:lang w:eastAsia="en-ZA"/>
              </w:rPr>
            </w:pPr>
            <w:r w:rsidRPr="008526CE">
              <w:rPr>
                <w:rFonts w:cs="Arial"/>
                <w:color w:val="000000"/>
                <w:szCs w:val="22"/>
                <w:lang w:eastAsia="en-ZA"/>
              </w:rPr>
              <w:t xml:space="preserve">Bidders must ensure that bids are delivered timeously to the correct address. </w:t>
            </w:r>
          </w:p>
          <w:p w14:paraId="628C05F0" w14:textId="77777777" w:rsidR="00640FA5" w:rsidRPr="008526CE" w:rsidRDefault="00640FA5" w:rsidP="004F070E">
            <w:pPr>
              <w:tabs>
                <w:tab w:val="left" w:pos="362"/>
                <w:tab w:val="left" w:pos="725"/>
                <w:tab w:val="left" w:pos="1088"/>
                <w:tab w:val="left" w:pos="1451"/>
                <w:tab w:val="left" w:pos="1814"/>
              </w:tabs>
              <w:rPr>
                <w:rFonts w:cs="Arial"/>
                <w:szCs w:val="22"/>
              </w:rPr>
            </w:pPr>
          </w:p>
          <w:p w14:paraId="30CCA673" w14:textId="77777777" w:rsidR="00640FA5" w:rsidRPr="008526CE" w:rsidRDefault="00640FA5" w:rsidP="004F070E">
            <w:pPr>
              <w:tabs>
                <w:tab w:val="left" w:pos="362"/>
                <w:tab w:val="left" w:pos="725"/>
                <w:tab w:val="left" w:pos="1088"/>
                <w:tab w:val="left" w:pos="1451"/>
                <w:tab w:val="left" w:pos="1814"/>
              </w:tabs>
              <w:rPr>
                <w:rFonts w:cs="Arial"/>
                <w:b/>
                <w:szCs w:val="22"/>
              </w:rPr>
            </w:pPr>
            <w:proofErr w:type="gramStart"/>
            <w:r w:rsidRPr="008526CE">
              <w:rPr>
                <w:rFonts w:cs="Arial"/>
                <w:szCs w:val="22"/>
              </w:rPr>
              <w:t>As a general rule</w:t>
            </w:r>
            <w:proofErr w:type="gramEnd"/>
            <w:r w:rsidRPr="008526CE">
              <w:rPr>
                <w:rFonts w:cs="Arial"/>
                <w:szCs w:val="22"/>
              </w:rPr>
              <w:t>, if a bid is late or delivered to the incorrect address, it will not be accepted for consideration.</w:t>
            </w:r>
          </w:p>
        </w:tc>
      </w:tr>
      <w:tr w:rsidR="00640FA5" w:rsidRPr="008526CE" w14:paraId="52DFD40B" w14:textId="77777777" w:rsidTr="00E62105">
        <w:tc>
          <w:tcPr>
            <w:tcW w:w="4110" w:type="dxa"/>
          </w:tcPr>
          <w:p w14:paraId="6D68FB3F" w14:textId="77777777" w:rsidR="00E02012" w:rsidRDefault="00E02012" w:rsidP="004F070E">
            <w:pPr>
              <w:tabs>
                <w:tab w:val="left" w:pos="362"/>
                <w:tab w:val="left" w:pos="725"/>
                <w:tab w:val="left" w:pos="1088"/>
                <w:tab w:val="left" w:pos="1451"/>
                <w:tab w:val="left" w:pos="1814"/>
              </w:tabs>
              <w:rPr>
                <w:rFonts w:cs="Arial"/>
                <w:b/>
                <w:szCs w:val="22"/>
              </w:rPr>
            </w:pPr>
          </w:p>
          <w:p w14:paraId="2A9256EC" w14:textId="463153CF" w:rsidR="00640FA5" w:rsidRPr="008526CE" w:rsidRDefault="00640FA5" w:rsidP="004F070E">
            <w:pPr>
              <w:tabs>
                <w:tab w:val="left" w:pos="362"/>
                <w:tab w:val="left" w:pos="725"/>
                <w:tab w:val="left" w:pos="1088"/>
                <w:tab w:val="left" w:pos="1451"/>
                <w:tab w:val="left" w:pos="1814"/>
              </w:tabs>
              <w:rPr>
                <w:rFonts w:cs="Arial"/>
                <w:b/>
                <w:szCs w:val="22"/>
              </w:rPr>
            </w:pPr>
            <w:r w:rsidRPr="008526CE">
              <w:rPr>
                <w:rFonts w:cs="Arial"/>
                <w:b/>
                <w:szCs w:val="22"/>
              </w:rPr>
              <w:t xml:space="preserve">VALIDITY PERIOD </w:t>
            </w:r>
          </w:p>
        </w:tc>
        <w:tc>
          <w:tcPr>
            <w:tcW w:w="5176" w:type="dxa"/>
          </w:tcPr>
          <w:p w14:paraId="4B1D59B3" w14:textId="77777777" w:rsidR="00640FA5" w:rsidRPr="008526CE" w:rsidRDefault="003A245A" w:rsidP="004F070E">
            <w:pPr>
              <w:tabs>
                <w:tab w:val="left" w:pos="362"/>
                <w:tab w:val="left" w:pos="725"/>
                <w:tab w:val="left" w:pos="1088"/>
                <w:tab w:val="left" w:pos="1451"/>
                <w:tab w:val="left" w:pos="1814"/>
              </w:tabs>
              <w:autoSpaceDE w:val="0"/>
              <w:autoSpaceDN w:val="0"/>
              <w:adjustRightInd w:val="0"/>
              <w:rPr>
                <w:rFonts w:cs="Arial"/>
                <w:color w:val="000000"/>
                <w:szCs w:val="22"/>
                <w:lang w:eastAsia="en-ZA"/>
              </w:rPr>
            </w:pPr>
            <w:r>
              <w:rPr>
                <w:rFonts w:cs="Arial"/>
                <w:b/>
                <w:color w:val="000000"/>
                <w:szCs w:val="22"/>
                <w:shd w:val="clear" w:color="auto" w:fill="DBE5F1" w:themeFill="accent1" w:themeFillTint="33"/>
                <w:lang w:eastAsia="en-ZA"/>
              </w:rPr>
              <w:t>90</w:t>
            </w:r>
            <w:r w:rsidR="0033041E">
              <w:rPr>
                <w:rFonts w:cs="Arial"/>
                <w:b/>
                <w:color w:val="000000"/>
                <w:szCs w:val="22"/>
                <w:shd w:val="clear" w:color="auto" w:fill="DBE5F1" w:themeFill="accent1" w:themeFillTint="33"/>
                <w:lang w:eastAsia="en-ZA"/>
              </w:rPr>
              <w:t xml:space="preserve"> </w:t>
            </w:r>
            <w:r w:rsidR="000810CC">
              <w:rPr>
                <w:rFonts w:cs="Arial"/>
                <w:b/>
                <w:color w:val="000000"/>
                <w:szCs w:val="22"/>
                <w:shd w:val="clear" w:color="auto" w:fill="DBE5F1" w:themeFill="accent1" w:themeFillTint="33"/>
                <w:lang w:eastAsia="en-ZA"/>
              </w:rPr>
              <w:t>working</w:t>
            </w:r>
            <w:r w:rsidR="00640FA5" w:rsidRPr="008526CE">
              <w:rPr>
                <w:rFonts w:cs="Arial"/>
                <w:b/>
                <w:bCs/>
                <w:color w:val="000000"/>
                <w:szCs w:val="22"/>
                <w:lang w:eastAsia="en-ZA"/>
              </w:rPr>
              <w:t xml:space="preserve"> Days from Closing Date </w:t>
            </w:r>
          </w:p>
          <w:p w14:paraId="40070A2F" w14:textId="77777777" w:rsidR="00640FA5" w:rsidRPr="008526CE" w:rsidRDefault="00640FA5" w:rsidP="004F070E">
            <w:pPr>
              <w:tabs>
                <w:tab w:val="left" w:pos="362"/>
                <w:tab w:val="left" w:pos="725"/>
                <w:tab w:val="left" w:pos="1088"/>
                <w:tab w:val="left" w:pos="1451"/>
                <w:tab w:val="left" w:pos="1814"/>
              </w:tabs>
              <w:autoSpaceDE w:val="0"/>
              <w:autoSpaceDN w:val="0"/>
              <w:adjustRightInd w:val="0"/>
              <w:rPr>
                <w:rFonts w:cs="Arial"/>
                <w:color w:val="000000"/>
                <w:szCs w:val="22"/>
                <w:lang w:eastAsia="en-ZA"/>
              </w:rPr>
            </w:pPr>
            <w:r w:rsidRPr="008526CE">
              <w:rPr>
                <w:rFonts w:cs="Arial"/>
                <w:color w:val="000000"/>
                <w:szCs w:val="22"/>
                <w:lang w:eastAsia="en-ZA"/>
              </w:rPr>
              <w:t xml:space="preserve">Bidders are to note that they may be requested to extend the validity period of their bid, at the same terms and conditions, if the internal evaluation process has not been finalised within the validity period. </w:t>
            </w:r>
          </w:p>
          <w:p w14:paraId="691E84F7" w14:textId="77777777" w:rsidR="00640FA5" w:rsidRPr="008526CE" w:rsidRDefault="00640FA5" w:rsidP="004F070E">
            <w:pPr>
              <w:tabs>
                <w:tab w:val="left" w:pos="362"/>
                <w:tab w:val="left" w:pos="725"/>
                <w:tab w:val="left" w:pos="1088"/>
                <w:tab w:val="left" w:pos="1451"/>
                <w:tab w:val="left" w:pos="1814"/>
              </w:tabs>
              <w:rPr>
                <w:rFonts w:cs="Arial"/>
                <w:b/>
                <w:szCs w:val="22"/>
              </w:rPr>
            </w:pPr>
          </w:p>
        </w:tc>
      </w:tr>
      <w:tr w:rsidR="00640FA5" w:rsidRPr="008526CE" w14:paraId="5072BA4B" w14:textId="77777777" w:rsidTr="00E62105">
        <w:tc>
          <w:tcPr>
            <w:tcW w:w="4110" w:type="dxa"/>
            <w:vAlign w:val="center"/>
          </w:tcPr>
          <w:p w14:paraId="6FD67B71" w14:textId="77777777" w:rsidR="00640FA5" w:rsidRPr="0033041E" w:rsidRDefault="00640FA5" w:rsidP="004F070E">
            <w:pPr>
              <w:tabs>
                <w:tab w:val="left" w:pos="231"/>
                <w:tab w:val="left" w:pos="464"/>
                <w:tab w:val="left" w:pos="696"/>
                <w:tab w:val="left" w:pos="928"/>
                <w:tab w:val="left" w:pos="1160"/>
              </w:tabs>
              <w:rPr>
                <w:rFonts w:cs="Arial"/>
                <w:b/>
                <w:szCs w:val="22"/>
              </w:rPr>
            </w:pPr>
            <w:r w:rsidRPr="0033041E">
              <w:rPr>
                <w:rFonts w:cs="Arial"/>
                <w:b/>
                <w:szCs w:val="22"/>
              </w:rPr>
              <w:t>CLOSING DATE FOR QUESTIONS</w:t>
            </w:r>
          </w:p>
        </w:tc>
        <w:tc>
          <w:tcPr>
            <w:tcW w:w="5176" w:type="dxa"/>
          </w:tcPr>
          <w:p w14:paraId="124A88E7" w14:textId="07059FF4" w:rsidR="00640FA5" w:rsidRPr="00A60712" w:rsidRDefault="00B67292" w:rsidP="003F5DF5">
            <w:pPr>
              <w:tabs>
                <w:tab w:val="left" w:pos="231"/>
                <w:tab w:val="left" w:pos="464"/>
                <w:tab w:val="left" w:pos="696"/>
                <w:tab w:val="left" w:pos="928"/>
                <w:tab w:val="left" w:pos="1160"/>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11 AUGUST</w:t>
            </w:r>
            <w:r w:rsidR="00A60712" w:rsidRPr="00A60712">
              <w:rPr>
                <w:rFonts w:cs="Arial"/>
                <w:b/>
                <w:szCs w:val="22"/>
                <w:shd w:val="clear" w:color="auto" w:fill="DBE5F1" w:themeFill="accent1" w:themeFillTint="33"/>
                <w:lang w:eastAsia="en-ZA"/>
              </w:rPr>
              <w:t xml:space="preserve"> 2021</w:t>
            </w:r>
          </w:p>
        </w:tc>
      </w:tr>
      <w:tr w:rsidR="00640FA5" w:rsidRPr="008526CE" w14:paraId="3B148502" w14:textId="77777777" w:rsidTr="00E62105">
        <w:tc>
          <w:tcPr>
            <w:tcW w:w="4110" w:type="dxa"/>
            <w:vAlign w:val="center"/>
          </w:tcPr>
          <w:p w14:paraId="5C61A7CF" w14:textId="77777777" w:rsidR="00640FA5" w:rsidRPr="0033041E" w:rsidRDefault="00640FA5" w:rsidP="004F070E">
            <w:pPr>
              <w:tabs>
                <w:tab w:val="left" w:pos="231"/>
                <w:tab w:val="left" w:pos="464"/>
                <w:tab w:val="left" w:pos="696"/>
                <w:tab w:val="left" w:pos="928"/>
                <w:tab w:val="left" w:pos="1160"/>
              </w:tabs>
              <w:rPr>
                <w:rFonts w:cs="Arial"/>
                <w:b/>
                <w:szCs w:val="22"/>
              </w:rPr>
            </w:pPr>
            <w:r w:rsidRPr="0033041E">
              <w:rPr>
                <w:rFonts w:cs="Arial"/>
                <w:b/>
                <w:szCs w:val="22"/>
              </w:rPr>
              <w:t>CLOSING DATE FOR RESPONSES</w:t>
            </w:r>
          </w:p>
        </w:tc>
        <w:tc>
          <w:tcPr>
            <w:tcW w:w="5176" w:type="dxa"/>
          </w:tcPr>
          <w:p w14:paraId="296FA4DD" w14:textId="28F32569" w:rsidR="00640FA5" w:rsidRPr="00A60712" w:rsidRDefault="002441EF" w:rsidP="00DF5D56">
            <w:pPr>
              <w:tabs>
                <w:tab w:val="left" w:pos="231"/>
                <w:tab w:val="left" w:pos="464"/>
                <w:tab w:val="left" w:pos="696"/>
                <w:tab w:val="left" w:pos="928"/>
                <w:tab w:val="left" w:pos="1160"/>
              </w:tabs>
              <w:autoSpaceDE w:val="0"/>
              <w:autoSpaceDN w:val="0"/>
              <w:adjustRightInd w:val="0"/>
              <w:rPr>
                <w:rFonts w:cs="Arial"/>
                <w:b/>
                <w:szCs w:val="22"/>
                <w:shd w:val="clear" w:color="auto" w:fill="DBE5F1" w:themeFill="accent1" w:themeFillTint="33"/>
                <w:lang w:eastAsia="en-ZA"/>
              </w:rPr>
            </w:pPr>
            <w:r>
              <w:rPr>
                <w:rFonts w:cs="Arial"/>
                <w:b/>
                <w:szCs w:val="22"/>
                <w:shd w:val="clear" w:color="auto" w:fill="DBE5F1" w:themeFill="accent1" w:themeFillTint="33"/>
                <w:lang w:eastAsia="en-ZA"/>
              </w:rPr>
              <w:t>1</w:t>
            </w:r>
            <w:r w:rsidR="004A7F8C">
              <w:rPr>
                <w:rFonts w:cs="Arial"/>
                <w:b/>
                <w:szCs w:val="22"/>
                <w:shd w:val="clear" w:color="auto" w:fill="DBE5F1" w:themeFill="accent1" w:themeFillTint="33"/>
                <w:lang w:eastAsia="en-ZA"/>
              </w:rPr>
              <w:t>7</w:t>
            </w:r>
            <w:r>
              <w:rPr>
                <w:rFonts w:cs="Arial"/>
                <w:b/>
                <w:szCs w:val="22"/>
                <w:shd w:val="clear" w:color="auto" w:fill="DBE5F1" w:themeFill="accent1" w:themeFillTint="33"/>
                <w:lang w:eastAsia="en-ZA"/>
              </w:rPr>
              <w:t xml:space="preserve"> </w:t>
            </w:r>
            <w:r w:rsidR="00643E2B">
              <w:rPr>
                <w:rFonts w:cs="Arial"/>
                <w:b/>
                <w:szCs w:val="22"/>
                <w:shd w:val="clear" w:color="auto" w:fill="DBE5F1" w:themeFill="accent1" w:themeFillTint="33"/>
                <w:lang w:eastAsia="en-ZA"/>
              </w:rPr>
              <w:t>AUGUST</w:t>
            </w:r>
            <w:r w:rsidR="00A60712" w:rsidRPr="00A60712">
              <w:rPr>
                <w:rFonts w:cs="Arial"/>
                <w:b/>
                <w:szCs w:val="22"/>
                <w:shd w:val="clear" w:color="auto" w:fill="DBE5F1" w:themeFill="accent1" w:themeFillTint="33"/>
                <w:lang w:eastAsia="en-ZA"/>
              </w:rPr>
              <w:t xml:space="preserve"> 2021</w:t>
            </w:r>
            <w:r w:rsidR="00FF41F8" w:rsidRPr="00A60712">
              <w:rPr>
                <w:rFonts w:cs="Arial"/>
                <w:b/>
                <w:szCs w:val="22"/>
                <w:shd w:val="clear" w:color="auto" w:fill="DBE5F1" w:themeFill="accent1" w:themeFillTint="33"/>
                <w:lang w:eastAsia="en-ZA"/>
              </w:rPr>
              <w:t xml:space="preserve"> </w:t>
            </w:r>
          </w:p>
        </w:tc>
      </w:tr>
      <w:tr w:rsidR="00640FA5" w:rsidRPr="008526CE" w14:paraId="501B34F6" w14:textId="77777777" w:rsidTr="00E62105">
        <w:tc>
          <w:tcPr>
            <w:tcW w:w="4110" w:type="dxa"/>
            <w:vAlign w:val="center"/>
          </w:tcPr>
          <w:p w14:paraId="1D3F6596" w14:textId="77777777" w:rsidR="00640FA5" w:rsidRPr="008526CE" w:rsidRDefault="00640FA5" w:rsidP="004F070E">
            <w:pPr>
              <w:tabs>
                <w:tab w:val="left" w:pos="362"/>
                <w:tab w:val="left" w:pos="725"/>
                <w:tab w:val="left" w:pos="1088"/>
                <w:tab w:val="left" w:pos="1451"/>
                <w:tab w:val="left" w:pos="1814"/>
              </w:tabs>
              <w:rPr>
                <w:rFonts w:cs="Arial"/>
                <w:b/>
                <w:szCs w:val="22"/>
              </w:rPr>
            </w:pPr>
            <w:bookmarkStart w:id="15" w:name="_Hlk40106017"/>
            <w:r w:rsidRPr="008526CE">
              <w:rPr>
                <w:rFonts w:cs="Arial"/>
                <w:b/>
                <w:szCs w:val="22"/>
              </w:rPr>
              <w:t>CONTACT PERSON</w:t>
            </w:r>
          </w:p>
        </w:tc>
        <w:tc>
          <w:tcPr>
            <w:tcW w:w="5176" w:type="dxa"/>
          </w:tcPr>
          <w:p w14:paraId="2428E663" w14:textId="75E5BDD2" w:rsidR="00640FA5" w:rsidRPr="008526CE" w:rsidRDefault="002441EF" w:rsidP="004F070E">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r>
              <w:rPr>
                <w:rFonts w:cs="Arial"/>
                <w:b/>
                <w:color w:val="000000"/>
                <w:szCs w:val="22"/>
                <w:shd w:val="clear" w:color="auto" w:fill="DBE5F1" w:themeFill="accent1" w:themeFillTint="33"/>
                <w:lang w:eastAsia="en-ZA"/>
              </w:rPr>
              <w:t>BOIKETLO XOTONGO</w:t>
            </w:r>
          </w:p>
        </w:tc>
      </w:tr>
      <w:tr w:rsidR="004A7F8C" w:rsidRPr="008526CE" w14:paraId="3582CABB" w14:textId="77777777" w:rsidTr="00E62105">
        <w:tc>
          <w:tcPr>
            <w:tcW w:w="4110" w:type="dxa"/>
            <w:vAlign w:val="center"/>
          </w:tcPr>
          <w:p w14:paraId="77AEB8E4" w14:textId="04779E23" w:rsidR="004A7F8C" w:rsidRPr="008526CE" w:rsidRDefault="004A7F8C" w:rsidP="004F070E">
            <w:pPr>
              <w:tabs>
                <w:tab w:val="left" w:pos="362"/>
                <w:tab w:val="left" w:pos="725"/>
                <w:tab w:val="left" w:pos="1088"/>
                <w:tab w:val="left" w:pos="1451"/>
                <w:tab w:val="left" w:pos="1814"/>
              </w:tabs>
              <w:rPr>
                <w:rFonts w:cs="Arial"/>
                <w:b/>
                <w:szCs w:val="22"/>
              </w:rPr>
            </w:pPr>
            <w:r>
              <w:rPr>
                <w:rFonts w:cs="Arial"/>
                <w:b/>
                <w:szCs w:val="22"/>
              </w:rPr>
              <w:t>EM</w:t>
            </w:r>
            <w:r w:rsidR="00A87B05">
              <w:rPr>
                <w:rFonts w:cs="Arial"/>
                <w:b/>
                <w:szCs w:val="22"/>
              </w:rPr>
              <w:t>AIL ADDRESS</w:t>
            </w:r>
          </w:p>
        </w:tc>
        <w:tc>
          <w:tcPr>
            <w:tcW w:w="5176" w:type="dxa"/>
          </w:tcPr>
          <w:p w14:paraId="136530BF" w14:textId="77777777" w:rsidR="004A7F8C" w:rsidRDefault="00A87B05" w:rsidP="004F070E">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hyperlink r:id="rId14" w:history="1">
              <w:r w:rsidRPr="00BC2624">
                <w:rPr>
                  <w:rStyle w:val="Hyperlink"/>
                  <w:rFonts w:cs="Arial"/>
                  <w:b/>
                  <w:szCs w:val="22"/>
                  <w:shd w:val="clear" w:color="auto" w:fill="DBE5F1" w:themeFill="accent1" w:themeFillTint="33"/>
                  <w:lang w:eastAsia="en-ZA"/>
                </w:rPr>
                <w:t>BOIKETLO.XOTONGO@PRASA.COM</w:t>
              </w:r>
            </w:hyperlink>
            <w:r>
              <w:rPr>
                <w:rFonts w:cs="Arial"/>
                <w:b/>
                <w:color w:val="000000"/>
                <w:szCs w:val="22"/>
                <w:shd w:val="clear" w:color="auto" w:fill="DBE5F1" w:themeFill="accent1" w:themeFillTint="33"/>
                <w:lang w:eastAsia="en-ZA"/>
              </w:rPr>
              <w:t xml:space="preserve"> </w:t>
            </w:r>
          </w:p>
          <w:p w14:paraId="04F7E7C3" w14:textId="30AA6158" w:rsidR="00A87B05" w:rsidRDefault="00A87B05" w:rsidP="004F070E">
            <w:pPr>
              <w:tabs>
                <w:tab w:val="left" w:pos="362"/>
                <w:tab w:val="left" w:pos="725"/>
                <w:tab w:val="left" w:pos="1088"/>
                <w:tab w:val="left" w:pos="1451"/>
                <w:tab w:val="left" w:pos="1814"/>
              </w:tabs>
              <w:autoSpaceDE w:val="0"/>
              <w:autoSpaceDN w:val="0"/>
              <w:adjustRightInd w:val="0"/>
              <w:rPr>
                <w:rFonts w:cs="Arial"/>
                <w:b/>
                <w:color w:val="000000"/>
                <w:szCs w:val="22"/>
                <w:shd w:val="clear" w:color="auto" w:fill="DBE5F1" w:themeFill="accent1" w:themeFillTint="33"/>
                <w:lang w:eastAsia="en-ZA"/>
              </w:rPr>
            </w:pPr>
          </w:p>
        </w:tc>
      </w:tr>
      <w:bookmarkEnd w:id="15"/>
    </w:tbl>
    <w:p w14:paraId="3ECBA8C5" w14:textId="77777777" w:rsidR="00D2183C" w:rsidRDefault="00D2183C" w:rsidP="00D2183C">
      <w:pPr>
        <w:rPr>
          <w:rFonts w:cs="Arial"/>
          <w:szCs w:val="22"/>
        </w:rPr>
      </w:pPr>
    </w:p>
    <w:p w14:paraId="47ED85C8" w14:textId="7E322AFC" w:rsidR="00FD652F" w:rsidRDefault="00FD652F" w:rsidP="00D2183C">
      <w:pPr>
        <w:rPr>
          <w:rFonts w:cs="Arial"/>
          <w:szCs w:val="22"/>
        </w:rPr>
      </w:pPr>
    </w:p>
    <w:p w14:paraId="796B77E1" w14:textId="77777777" w:rsidR="00A47A5F" w:rsidRPr="00DE1E8A" w:rsidRDefault="00A47A5F" w:rsidP="00864F1B">
      <w:pPr>
        <w:keepNext/>
        <w:numPr>
          <w:ilvl w:val="0"/>
          <w:numId w:val="38"/>
        </w:numPr>
        <w:tabs>
          <w:tab w:val="clear" w:pos="850"/>
          <w:tab w:val="num" w:pos="426"/>
          <w:tab w:val="left" w:pos="1701"/>
          <w:tab w:val="left" w:pos="2268"/>
          <w:tab w:val="left" w:pos="2835"/>
        </w:tabs>
        <w:spacing w:line="360" w:lineRule="auto"/>
        <w:ind w:left="1134" w:hanging="1134"/>
        <w:outlineLvl w:val="0"/>
        <w:rPr>
          <w:rFonts w:cs="Arial"/>
          <w:b/>
          <w:color w:val="365F91" w:themeColor="accent1" w:themeShade="BF"/>
          <w:szCs w:val="22"/>
        </w:rPr>
      </w:pPr>
      <w:r w:rsidRPr="00DE1E8A">
        <w:rPr>
          <w:rFonts w:cs="Arial"/>
          <w:b/>
          <w:color w:val="365F91" w:themeColor="accent1" w:themeShade="BF"/>
          <w:szCs w:val="22"/>
        </w:rPr>
        <w:t xml:space="preserve">FORMAL BRIEFING </w:t>
      </w:r>
    </w:p>
    <w:p w14:paraId="3E91A8F3" w14:textId="5F4D1C66" w:rsidR="00595A19" w:rsidRDefault="00595A19" w:rsidP="00595A19">
      <w:pPr>
        <w:spacing w:line="360" w:lineRule="auto"/>
        <w:rPr>
          <w:szCs w:val="22"/>
        </w:rPr>
      </w:pPr>
      <w:r w:rsidRPr="00DE7694">
        <w:rPr>
          <w:szCs w:val="22"/>
        </w:rPr>
        <w:t xml:space="preserve">A non-compulsory virtual briefing session on Microsoft Teams will be held on </w:t>
      </w:r>
      <w:r w:rsidR="00FC2A70">
        <w:rPr>
          <w:szCs w:val="22"/>
        </w:rPr>
        <w:t>05</w:t>
      </w:r>
      <w:r>
        <w:rPr>
          <w:szCs w:val="22"/>
        </w:rPr>
        <w:t xml:space="preserve"> August </w:t>
      </w:r>
      <w:r w:rsidRPr="00DE7694">
        <w:rPr>
          <w:szCs w:val="22"/>
        </w:rPr>
        <w:t>2021 at 1</w:t>
      </w:r>
      <w:r w:rsidR="00FC2A70">
        <w:rPr>
          <w:szCs w:val="22"/>
        </w:rPr>
        <w:t>2</w:t>
      </w:r>
      <w:r w:rsidRPr="00DE7694">
        <w:rPr>
          <w:szCs w:val="22"/>
        </w:rPr>
        <w:t>h</w:t>
      </w:r>
      <w:r w:rsidR="00FC2A70">
        <w:rPr>
          <w:szCs w:val="22"/>
        </w:rPr>
        <w:t>3</w:t>
      </w:r>
      <w:r w:rsidRPr="00DE7694">
        <w:rPr>
          <w:szCs w:val="22"/>
        </w:rPr>
        <w:t>0</w:t>
      </w:r>
      <w:r>
        <w:rPr>
          <w:szCs w:val="22"/>
        </w:rPr>
        <w:t xml:space="preserve"> AM</w:t>
      </w:r>
      <w:r w:rsidRPr="00DE7694">
        <w:rPr>
          <w:szCs w:val="22"/>
        </w:rPr>
        <w:t>. This will be followed by a site visit subject to adherence to COVID 19 protocols. The date and time for the site inspections will be communicated to all bidders at the non-compulsory virtual briefing.</w:t>
      </w:r>
      <w:r>
        <w:rPr>
          <w:szCs w:val="22"/>
        </w:rPr>
        <w:t xml:space="preserve"> </w:t>
      </w:r>
    </w:p>
    <w:p w14:paraId="750B5149" w14:textId="77777777" w:rsidR="00595A19" w:rsidRDefault="00595A19" w:rsidP="00595A19">
      <w:pPr>
        <w:spacing w:line="360" w:lineRule="auto"/>
        <w:rPr>
          <w:szCs w:val="22"/>
        </w:rPr>
      </w:pPr>
    </w:p>
    <w:p w14:paraId="4E3A43A5" w14:textId="77777777" w:rsidR="00595A19" w:rsidRPr="000F5E9E" w:rsidRDefault="00595A19" w:rsidP="00595A19">
      <w:pPr>
        <w:spacing w:line="360" w:lineRule="auto"/>
        <w:jc w:val="both"/>
        <w:rPr>
          <w:rFonts w:cs="Arial"/>
          <w:color w:val="FF0000"/>
          <w:szCs w:val="22"/>
          <w:lang w:val="en-US"/>
        </w:rPr>
      </w:pPr>
      <w:r>
        <w:rPr>
          <w:rFonts w:cs="Arial"/>
          <w:color w:val="FF0000"/>
          <w:szCs w:val="22"/>
          <w:lang w:val="en-US"/>
        </w:rPr>
        <w:t xml:space="preserve">MS Teams meeting </w:t>
      </w:r>
      <w:r w:rsidRPr="000F5E9E">
        <w:rPr>
          <w:rFonts w:cs="Arial"/>
          <w:color w:val="FF0000"/>
          <w:szCs w:val="22"/>
          <w:lang w:val="en-US"/>
        </w:rPr>
        <w:t>Link</w:t>
      </w:r>
      <w:r>
        <w:rPr>
          <w:rFonts w:cs="Arial"/>
          <w:color w:val="FF0000"/>
          <w:szCs w:val="22"/>
          <w:lang w:val="en-US"/>
        </w:rPr>
        <w:t xml:space="preserve">: </w:t>
      </w:r>
    </w:p>
    <w:p w14:paraId="2C4200F6" w14:textId="77777777" w:rsidR="00595A19" w:rsidRPr="0047770F" w:rsidRDefault="00595A19" w:rsidP="00595A19">
      <w:pPr>
        <w:spacing w:line="360" w:lineRule="auto"/>
        <w:rPr>
          <w:sz w:val="18"/>
          <w:szCs w:val="18"/>
        </w:rPr>
      </w:pPr>
      <w:hyperlink r:id="rId15" w:history="1">
        <w:r w:rsidRPr="0047770F">
          <w:rPr>
            <w:rStyle w:val="Hyperlink"/>
            <w:sz w:val="18"/>
            <w:szCs w:val="18"/>
          </w:rPr>
          <w:t>https://teams.microsoft.com/l/meetup-join/19%3aKQO9yMMJ0Il6MhVn1exRJnpRrMSqWILMz5RdVV5Tbvo1%40thread.tacv2/1625755848696?context=%7b%22Tid%22%3a%22ef089e05-fa66-4ce1-99c1-feb47ce02989%22%2c%22Oid%22%3a%229e0036b5-a32a-4af4-8297-24989b607839%22%7d</w:t>
        </w:r>
      </w:hyperlink>
      <w:r w:rsidRPr="0047770F">
        <w:rPr>
          <w:sz w:val="18"/>
          <w:szCs w:val="18"/>
        </w:rPr>
        <w:t xml:space="preserve"> </w:t>
      </w:r>
    </w:p>
    <w:p w14:paraId="7B2BA60B" w14:textId="77777777" w:rsidR="00595A19" w:rsidRDefault="00595A19" w:rsidP="00595A19">
      <w:pPr>
        <w:spacing w:line="360" w:lineRule="auto"/>
        <w:rPr>
          <w:szCs w:val="22"/>
        </w:rPr>
      </w:pPr>
    </w:p>
    <w:p w14:paraId="548DFB8A" w14:textId="2895DC78" w:rsidR="00595A19" w:rsidRDefault="00595A19" w:rsidP="00595A19">
      <w:pPr>
        <w:spacing w:line="360" w:lineRule="auto"/>
        <w:rPr>
          <w:szCs w:val="22"/>
        </w:rPr>
      </w:pPr>
      <w:r>
        <w:rPr>
          <w:szCs w:val="22"/>
        </w:rPr>
        <w:t xml:space="preserve">Please contact: </w:t>
      </w:r>
      <w:r w:rsidR="000B2386" w:rsidRPr="000B2386">
        <w:rPr>
          <w:szCs w:val="22"/>
        </w:rPr>
        <w:t>Muhali Mukwevho &lt;</w:t>
      </w:r>
      <w:r w:rsidR="000B2386">
        <w:rPr>
          <w:szCs w:val="22"/>
        </w:rPr>
        <w:t xml:space="preserve"> </w:t>
      </w:r>
      <w:hyperlink r:id="rId16" w:history="1">
        <w:r w:rsidR="005B4E29" w:rsidRPr="00BC2624">
          <w:rPr>
            <w:rStyle w:val="Hyperlink"/>
            <w:szCs w:val="22"/>
          </w:rPr>
          <w:t>Muhali.Mukwevho@prasa.com</w:t>
        </w:r>
      </w:hyperlink>
      <w:r w:rsidR="000B2386">
        <w:rPr>
          <w:szCs w:val="22"/>
        </w:rPr>
        <w:t xml:space="preserve"> </w:t>
      </w:r>
      <w:r w:rsidR="000B2386" w:rsidRPr="000B2386">
        <w:rPr>
          <w:szCs w:val="22"/>
        </w:rPr>
        <w:t>&gt;</w:t>
      </w:r>
      <w:r>
        <w:rPr>
          <w:szCs w:val="22"/>
        </w:rPr>
        <w:t>, the project manager for the site visit schedule after the non-compulsory briefing.</w:t>
      </w:r>
    </w:p>
    <w:p w14:paraId="65F7CD99" w14:textId="77777777" w:rsidR="00595A19" w:rsidRDefault="00595A19" w:rsidP="00595A19">
      <w:pPr>
        <w:spacing w:line="360" w:lineRule="auto"/>
        <w:rPr>
          <w:szCs w:val="22"/>
        </w:rPr>
      </w:pPr>
    </w:p>
    <w:p w14:paraId="6E975912" w14:textId="77777777" w:rsidR="00595A19" w:rsidRPr="00EE08B8" w:rsidRDefault="00595A19" w:rsidP="00595A19">
      <w:pPr>
        <w:jc w:val="both"/>
        <w:rPr>
          <w:rFonts w:cs="Arial"/>
          <w:szCs w:val="22"/>
        </w:rPr>
      </w:pPr>
      <w:r>
        <w:rPr>
          <w:rFonts w:cs="Arial"/>
          <w:szCs w:val="22"/>
        </w:rPr>
        <w:t>Site visit arrangements</w:t>
      </w:r>
    </w:p>
    <w:p w14:paraId="3F40F65C" w14:textId="77777777" w:rsidR="00595A19" w:rsidRPr="00EE08B8" w:rsidRDefault="00595A19" w:rsidP="00595A19">
      <w:pPr>
        <w:tabs>
          <w:tab w:val="left" w:pos="-1584"/>
          <w:tab w:val="left" w:pos="-864"/>
          <w:tab w:val="left" w:pos="-144"/>
          <w:tab w:val="left" w:pos="72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720" w:hanging="720"/>
        <w:jc w:val="both"/>
        <w:rPr>
          <w:rFonts w:cs="Arial"/>
          <w:szCs w:val="22"/>
        </w:rPr>
      </w:pPr>
    </w:p>
    <w:p w14:paraId="3A37F3C6" w14:textId="77777777" w:rsidR="00595A19" w:rsidRPr="00EE08B8" w:rsidRDefault="00595A19" w:rsidP="00595A19">
      <w:pPr>
        <w:numPr>
          <w:ilvl w:val="0"/>
          <w:numId w:val="103"/>
        </w:numPr>
        <w:tabs>
          <w:tab w:val="clear" w:pos="1429"/>
          <w:tab w:val="left" w:pos="-1584"/>
          <w:tab w:val="left" w:pos="-864"/>
          <w:tab w:val="left" w:pos="-144"/>
          <w:tab w:val="left" w:pos="720"/>
          <w:tab w:val="num" w:pos="108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ind w:left="1080"/>
        <w:jc w:val="both"/>
        <w:rPr>
          <w:rFonts w:cs="Arial"/>
          <w:spacing w:val="-3"/>
          <w:szCs w:val="22"/>
        </w:rPr>
      </w:pPr>
      <w:r w:rsidRPr="00EE08B8">
        <w:rPr>
          <w:rFonts w:cs="Arial"/>
          <w:szCs w:val="22"/>
        </w:rPr>
        <w:t>Bidders must arrange own transport and parking.</w:t>
      </w:r>
    </w:p>
    <w:p w14:paraId="0F8FD04B" w14:textId="77777777" w:rsidR="00595A19" w:rsidRPr="00EE08B8"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 xml:space="preserve">Bidders failing to attend the </w:t>
      </w:r>
      <w:r>
        <w:rPr>
          <w:rFonts w:cs="Arial"/>
          <w:spacing w:val="-3"/>
          <w:szCs w:val="22"/>
        </w:rPr>
        <w:t>non-</w:t>
      </w:r>
      <w:r w:rsidRPr="00EE08B8">
        <w:rPr>
          <w:rFonts w:cs="Arial"/>
          <w:spacing w:val="-3"/>
          <w:szCs w:val="22"/>
        </w:rPr>
        <w:t xml:space="preserve">compulsory </w:t>
      </w:r>
      <w:r>
        <w:rPr>
          <w:rFonts w:cs="Arial"/>
          <w:spacing w:val="-3"/>
          <w:szCs w:val="22"/>
        </w:rPr>
        <w:t xml:space="preserve">virtual </w:t>
      </w:r>
      <w:r w:rsidRPr="00EE08B8">
        <w:rPr>
          <w:rFonts w:cs="Arial"/>
          <w:spacing w:val="-3"/>
          <w:szCs w:val="22"/>
        </w:rPr>
        <w:t xml:space="preserve">tender briefing session will </w:t>
      </w:r>
      <w:r>
        <w:rPr>
          <w:rFonts w:cs="Arial"/>
          <w:spacing w:val="-3"/>
          <w:szCs w:val="22"/>
        </w:rPr>
        <w:t xml:space="preserve">not be </w:t>
      </w:r>
      <w:r w:rsidRPr="00EE08B8">
        <w:rPr>
          <w:rFonts w:cs="Arial"/>
          <w:spacing w:val="-3"/>
          <w:szCs w:val="22"/>
        </w:rPr>
        <w:t>disqualifi</w:t>
      </w:r>
      <w:r>
        <w:rPr>
          <w:rFonts w:cs="Arial"/>
          <w:spacing w:val="-3"/>
          <w:szCs w:val="22"/>
        </w:rPr>
        <w:t>ed from the process.</w:t>
      </w:r>
    </w:p>
    <w:p w14:paraId="1B368D2A" w14:textId="77777777" w:rsidR="00595A19" w:rsidRPr="00EE08B8"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PRASA reserves the right to only allow Bidders in possession of a valid tender document at the briefing.</w:t>
      </w:r>
    </w:p>
    <w:p w14:paraId="16D2356A" w14:textId="77777777" w:rsidR="00595A19" w:rsidRPr="00EE08B8"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A maximum of two representatives per company will be allowed to attend the briefing.</w:t>
      </w:r>
    </w:p>
    <w:p w14:paraId="1957DCFB" w14:textId="77777777" w:rsidR="00595A19"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sidRPr="00EE08B8">
        <w:rPr>
          <w:rFonts w:cs="Arial"/>
          <w:spacing w:val="-3"/>
          <w:szCs w:val="22"/>
        </w:rPr>
        <w:t>Bidders are required to bring their own PPE for the site walkabout.</w:t>
      </w:r>
    </w:p>
    <w:p w14:paraId="5AC548DF" w14:textId="77777777" w:rsidR="00595A19"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 xml:space="preserve">Covid 19 protocols in line with the national guidelines shall always be adhered to </w:t>
      </w:r>
    </w:p>
    <w:p w14:paraId="5D897BFC" w14:textId="77777777" w:rsidR="00595A19"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Bidders will always be required to wear a mask and only a limited number will be admitted at a time</w:t>
      </w:r>
    </w:p>
    <w:p w14:paraId="7E665EBD" w14:textId="77777777" w:rsidR="00595A19" w:rsidRPr="00EE08B8" w:rsidRDefault="00595A19" w:rsidP="00595A19">
      <w:pPr>
        <w:numPr>
          <w:ilvl w:val="0"/>
          <w:numId w:val="103"/>
        </w:numPr>
        <w:tabs>
          <w:tab w:val="clear" w:pos="1429"/>
          <w:tab w:val="left" w:pos="-720"/>
          <w:tab w:val="left" w:pos="567"/>
          <w:tab w:val="num" w:pos="1080"/>
          <w:tab w:val="left" w:pos="1134"/>
          <w:tab w:val="left" w:pos="1701"/>
          <w:tab w:val="left" w:pos="2268"/>
          <w:tab w:val="left" w:pos="2835"/>
        </w:tabs>
        <w:suppressAutoHyphens/>
        <w:ind w:left="1080"/>
        <w:jc w:val="both"/>
        <w:rPr>
          <w:rFonts w:cs="Arial"/>
          <w:spacing w:val="-3"/>
          <w:szCs w:val="22"/>
        </w:rPr>
      </w:pPr>
      <w:r>
        <w:rPr>
          <w:rFonts w:cs="Arial"/>
          <w:spacing w:val="-3"/>
          <w:szCs w:val="22"/>
        </w:rPr>
        <w:t>Bidders will ensure a 2m distance between each other to ensure social distancing.</w:t>
      </w:r>
    </w:p>
    <w:p w14:paraId="2AE2E7EE" w14:textId="77777777" w:rsidR="00A47A5F" w:rsidRPr="008526CE" w:rsidRDefault="003F5DF5" w:rsidP="00595A19">
      <w:pPr>
        <w:tabs>
          <w:tab w:val="left" w:pos="6030"/>
          <w:tab w:val="right" w:pos="9932"/>
        </w:tabs>
        <w:rPr>
          <w:rFonts w:cs="Arial"/>
          <w:b/>
          <w:i/>
          <w:color w:val="FF0000"/>
          <w:szCs w:val="22"/>
        </w:rPr>
      </w:pPr>
      <w:r>
        <w:rPr>
          <w:rFonts w:cs="Arial"/>
          <w:b/>
          <w:i/>
          <w:color w:val="FF0000"/>
          <w:szCs w:val="22"/>
        </w:rPr>
        <w:tab/>
      </w:r>
      <w:r w:rsidR="00816D1A">
        <w:rPr>
          <w:rFonts w:cs="Arial"/>
          <w:b/>
          <w:i/>
          <w:color w:val="FF0000"/>
          <w:szCs w:val="22"/>
        </w:rPr>
        <w:tab/>
      </w:r>
    </w:p>
    <w:p w14:paraId="2CA300E8" w14:textId="1BFDF1DA" w:rsidR="005B4E29" w:rsidRPr="005B4E29" w:rsidRDefault="00A47A5F" w:rsidP="005B4E29">
      <w:pPr>
        <w:keepNext/>
        <w:numPr>
          <w:ilvl w:val="0"/>
          <w:numId w:val="38"/>
        </w:numPr>
        <w:tabs>
          <w:tab w:val="clear" w:pos="850"/>
          <w:tab w:val="num"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16" w:name="_Toc40391750"/>
      <w:r w:rsidRPr="00DE1E8A">
        <w:rPr>
          <w:rFonts w:cs="Arial"/>
          <w:b/>
          <w:color w:val="365F91" w:themeColor="accent1" w:themeShade="BF"/>
          <w:szCs w:val="22"/>
        </w:rPr>
        <w:t>BRIEFING SESSION</w:t>
      </w:r>
      <w:r>
        <w:rPr>
          <w:rFonts w:cs="Arial"/>
          <w:b/>
          <w:color w:val="FF0000"/>
          <w:szCs w:val="22"/>
        </w:rPr>
        <w:t xml:space="preserve"> </w:t>
      </w:r>
      <w:r w:rsidRPr="00A47A5F">
        <w:rPr>
          <w:rFonts w:cs="Arial"/>
          <w:b/>
          <w:color w:val="365F91" w:themeColor="accent1" w:themeShade="BF"/>
          <w:szCs w:val="22"/>
        </w:rPr>
        <w:t>MINUTES AND</w:t>
      </w:r>
      <w:r w:rsidRPr="00DE1E8A">
        <w:rPr>
          <w:rFonts w:cs="Arial"/>
          <w:b/>
          <w:color w:val="365F91" w:themeColor="accent1" w:themeShade="BF"/>
          <w:szCs w:val="22"/>
        </w:rPr>
        <w:t xml:space="preserve"> NOTES</w:t>
      </w:r>
      <w:bookmarkEnd w:id="16"/>
    </w:p>
    <w:p w14:paraId="1E393481" w14:textId="77777777" w:rsidR="00A47A5F" w:rsidRPr="00E424BC" w:rsidRDefault="00A47A5F" w:rsidP="00864F1B">
      <w:pPr>
        <w:keepNext/>
        <w:numPr>
          <w:ilvl w:val="1"/>
          <w:numId w:val="38"/>
        </w:numPr>
        <w:tabs>
          <w:tab w:val="clear" w:pos="1135"/>
          <w:tab w:val="num" w:pos="426"/>
          <w:tab w:val="left" w:pos="1701"/>
          <w:tab w:val="left" w:pos="2268"/>
          <w:tab w:val="left" w:pos="2835"/>
        </w:tabs>
        <w:spacing w:line="360" w:lineRule="auto"/>
        <w:ind w:left="426" w:hanging="426"/>
        <w:jc w:val="both"/>
        <w:outlineLvl w:val="0"/>
        <w:rPr>
          <w:rFonts w:cs="Arial"/>
          <w:b/>
          <w:bCs/>
          <w:color w:val="000000"/>
          <w:szCs w:val="22"/>
        </w:rPr>
      </w:pPr>
      <w:bookmarkStart w:id="17" w:name="_Toc40391751"/>
      <w:r w:rsidRPr="00A47A5F">
        <w:rPr>
          <w:rFonts w:cs="Arial"/>
          <w:color w:val="000000"/>
          <w:szCs w:val="22"/>
        </w:rPr>
        <w:t xml:space="preserve">PRASA will </w:t>
      </w:r>
      <w:r w:rsidR="00816D1A">
        <w:rPr>
          <w:rFonts w:cs="Arial"/>
          <w:color w:val="000000"/>
          <w:szCs w:val="22"/>
        </w:rPr>
        <w:t xml:space="preserve">provide clarification answers to the questions asked via Annexure 2 on the date stipulated in the RFP document. </w:t>
      </w:r>
      <w:bookmarkEnd w:id="17"/>
    </w:p>
    <w:p w14:paraId="79F56EDE" w14:textId="77777777" w:rsidR="00A47A5F" w:rsidRDefault="00A47A5F" w:rsidP="00816D1A">
      <w:pPr>
        <w:keepNext/>
        <w:tabs>
          <w:tab w:val="left" w:pos="426"/>
          <w:tab w:val="left" w:pos="1701"/>
          <w:tab w:val="left" w:pos="2268"/>
          <w:tab w:val="left" w:pos="2835"/>
        </w:tabs>
        <w:spacing w:line="360" w:lineRule="auto"/>
        <w:jc w:val="both"/>
        <w:outlineLvl w:val="0"/>
        <w:rPr>
          <w:rFonts w:cs="Arial"/>
          <w:color w:val="000000"/>
          <w:szCs w:val="22"/>
        </w:rPr>
      </w:pPr>
      <w:bookmarkStart w:id="18" w:name="_Toc40391755"/>
      <w:r>
        <w:rPr>
          <w:rFonts w:cs="Arial"/>
          <w:color w:val="000000"/>
          <w:szCs w:val="22"/>
        </w:rPr>
        <w:t>Clarifications</w:t>
      </w:r>
      <w:r w:rsidRPr="008526CE">
        <w:rPr>
          <w:rFonts w:cs="Arial"/>
          <w:color w:val="000000"/>
          <w:szCs w:val="22"/>
        </w:rPr>
        <w:t xml:space="preserve"> will be issued to all </w:t>
      </w:r>
      <w:r>
        <w:rPr>
          <w:rFonts w:cs="Arial"/>
          <w:color w:val="000000"/>
          <w:szCs w:val="22"/>
        </w:rPr>
        <w:t>R</w:t>
      </w:r>
      <w:r w:rsidRPr="008526CE">
        <w:rPr>
          <w:rFonts w:cs="Arial"/>
          <w:color w:val="000000"/>
          <w:szCs w:val="22"/>
        </w:rPr>
        <w:t xml:space="preserve">espondents to </w:t>
      </w:r>
      <w:r>
        <w:rPr>
          <w:rFonts w:cs="Arial"/>
          <w:color w:val="000000"/>
          <w:szCs w:val="22"/>
        </w:rPr>
        <w:t xml:space="preserve">this </w:t>
      </w:r>
      <w:r w:rsidRPr="008526CE">
        <w:rPr>
          <w:rFonts w:cs="Arial"/>
          <w:color w:val="000000"/>
          <w:szCs w:val="22"/>
        </w:rPr>
        <w:t>RFP utilizing the contact details provided at receipt of the responses to the RFP documentation, after submission to the authorised representative.</w:t>
      </w:r>
      <w:bookmarkEnd w:id="18"/>
      <w:r w:rsidRPr="008526CE">
        <w:rPr>
          <w:rFonts w:cs="Arial"/>
          <w:color w:val="000000"/>
          <w:szCs w:val="22"/>
        </w:rPr>
        <w:t xml:space="preserve"> </w:t>
      </w:r>
    </w:p>
    <w:p w14:paraId="57AB3B13" w14:textId="77777777" w:rsidR="00A47A5F" w:rsidRDefault="00A47A5F" w:rsidP="00A47A5F">
      <w:pPr>
        <w:pStyle w:val="ListParagraph"/>
        <w:ind w:left="1134" w:hanging="1134"/>
        <w:rPr>
          <w:color w:val="000000"/>
          <w:szCs w:val="22"/>
        </w:rPr>
      </w:pPr>
    </w:p>
    <w:p w14:paraId="5F062EA1" w14:textId="77777777" w:rsidR="00A47A5F" w:rsidRDefault="00A47A5F" w:rsidP="00864F1B">
      <w:pPr>
        <w:keepNext/>
        <w:numPr>
          <w:ilvl w:val="1"/>
          <w:numId w:val="38"/>
        </w:numPr>
        <w:tabs>
          <w:tab w:val="clear" w:pos="1135"/>
          <w:tab w:val="left" w:pos="426"/>
          <w:tab w:val="left" w:pos="1701"/>
          <w:tab w:val="left" w:pos="2268"/>
          <w:tab w:val="left" w:pos="2835"/>
        </w:tabs>
        <w:spacing w:line="360" w:lineRule="auto"/>
        <w:ind w:left="426" w:hanging="426"/>
        <w:jc w:val="both"/>
        <w:outlineLvl w:val="0"/>
        <w:rPr>
          <w:rFonts w:cs="Arial"/>
          <w:color w:val="000000"/>
          <w:szCs w:val="22"/>
        </w:rPr>
      </w:pPr>
      <w:bookmarkStart w:id="19" w:name="_Toc40391756"/>
      <w:r w:rsidRPr="008526CE">
        <w:rPr>
          <w:rFonts w:cs="Arial"/>
          <w:color w:val="000000"/>
          <w:szCs w:val="22"/>
        </w:rPr>
        <w:t xml:space="preserve">Bidders </w:t>
      </w:r>
      <w:r>
        <w:rPr>
          <w:rFonts w:cs="Arial"/>
          <w:color w:val="000000"/>
          <w:szCs w:val="22"/>
        </w:rPr>
        <w:t xml:space="preserve">/ Respondents </w:t>
      </w:r>
      <w:r w:rsidRPr="008526CE">
        <w:rPr>
          <w:rFonts w:cs="Arial"/>
          <w:color w:val="000000"/>
          <w:szCs w:val="22"/>
        </w:rPr>
        <w:t>are requested to promptly confirm receipt of</w:t>
      </w:r>
      <w:r>
        <w:rPr>
          <w:rFonts w:cs="Arial"/>
          <w:color w:val="000000"/>
          <w:szCs w:val="22"/>
        </w:rPr>
        <w:t xml:space="preserve"> any clarifications sent to them.</w:t>
      </w:r>
      <w:bookmarkEnd w:id="19"/>
    </w:p>
    <w:p w14:paraId="0B37B174" w14:textId="77777777" w:rsidR="00A47A5F" w:rsidRDefault="00A47A5F" w:rsidP="00A47A5F">
      <w:pPr>
        <w:pStyle w:val="ListParagraph"/>
        <w:ind w:left="1134" w:hanging="1134"/>
        <w:rPr>
          <w:color w:val="000000"/>
          <w:szCs w:val="22"/>
        </w:rPr>
      </w:pPr>
    </w:p>
    <w:p w14:paraId="729F763F" w14:textId="77777777" w:rsidR="00A47A5F" w:rsidRDefault="00A47A5F" w:rsidP="00864F1B">
      <w:pPr>
        <w:keepNext/>
        <w:numPr>
          <w:ilvl w:val="1"/>
          <w:numId w:val="38"/>
        </w:numPr>
        <w:tabs>
          <w:tab w:val="clear" w:pos="1135"/>
          <w:tab w:val="left" w:pos="1701"/>
          <w:tab w:val="left" w:pos="2268"/>
          <w:tab w:val="left" w:pos="2835"/>
        </w:tabs>
        <w:spacing w:line="360" w:lineRule="auto"/>
        <w:ind w:left="426" w:hanging="426"/>
        <w:jc w:val="both"/>
        <w:outlineLvl w:val="0"/>
        <w:rPr>
          <w:rFonts w:cs="Arial"/>
          <w:color w:val="000000"/>
          <w:szCs w:val="22"/>
        </w:rPr>
      </w:pPr>
      <w:bookmarkStart w:id="20" w:name="_Toc40391757"/>
      <w:r w:rsidRPr="008526CE">
        <w:rPr>
          <w:rFonts w:cs="Arial"/>
          <w:color w:val="000000"/>
          <w:szCs w:val="22"/>
        </w:rPr>
        <w:t xml:space="preserve">Bidders </w:t>
      </w:r>
      <w:r>
        <w:rPr>
          <w:rFonts w:cs="Arial"/>
          <w:color w:val="000000"/>
          <w:szCs w:val="22"/>
        </w:rPr>
        <w:t>/ Respondents must ensure responses to the clarifications are received on or before the deadline date stated</w:t>
      </w:r>
      <w:r w:rsidRPr="008526CE">
        <w:rPr>
          <w:rFonts w:cs="Arial"/>
          <w:color w:val="000000"/>
          <w:szCs w:val="22"/>
        </w:rPr>
        <w:t>.</w:t>
      </w:r>
      <w:bookmarkEnd w:id="20"/>
    </w:p>
    <w:p w14:paraId="6A88372F" w14:textId="77777777" w:rsidR="00DF5D56" w:rsidRDefault="00DF5D56" w:rsidP="00DF5D56">
      <w:pPr>
        <w:pStyle w:val="ListParagraph"/>
        <w:rPr>
          <w:color w:val="000000"/>
          <w:szCs w:val="22"/>
        </w:rPr>
      </w:pPr>
    </w:p>
    <w:p w14:paraId="06BA0049" w14:textId="77777777" w:rsidR="00A47A5F" w:rsidRDefault="00A47A5F" w:rsidP="00A47A5F">
      <w:pPr>
        <w:pStyle w:val="ListParagraph"/>
        <w:rPr>
          <w:color w:val="000000"/>
          <w:szCs w:val="22"/>
        </w:rPr>
      </w:pPr>
    </w:p>
    <w:p w14:paraId="28A9ADD0" w14:textId="77777777" w:rsidR="00816D1A" w:rsidRDefault="00816D1A" w:rsidP="00A47A5F">
      <w:pPr>
        <w:pStyle w:val="ListParagraph"/>
        <w:rPr>
          <w:color w:val="000000"/>
          <w:szCs w:val="22"/>
        </w:rPr>
      </w:pPr>
      <w:bookmarkStart w:id="21" w:name="_GoBack"/>
      <w:bookmarkEnd w:id="21"/>
    </w:p>
    <w:p w14:paraId="107DCE5F" w14:textId="77777777" w:rsidR="00816D1A" w:rsidRDefault="00816D1A" w:rsidP="00A47A5F">
      <w:pPr>
        <w:pStyle w:val="ListParagraph"/>
        <w:rPr>
          <w:color w:val="000000"/>
          <w:szCs w:val="22"/>
        </w:rPr>
      </w:pPr>
    </w:p>
    <w:p w14:paraId="4562C2C4" w14:textId="77777777" w:rsidR="00816D1A" w:rsidRDefault="00816D1A" w:rsidP="00A47A5F">
      <w:pPr>
        <w:pStyle w:val="ListParagraph"/>
        <w:rPr>
          <w:color w:val="000000"/>
          <w:szCs w:val="22"/>
        </w:rPr>
      </w:pPr>
    </w:p>
    <w:p w14:paraId="78D6B224" w14:textId="77777777" w:rsidR="00816D1A" w:rsidRDefault="00816D1A" w:rsidP="00A47A5F">
      <w:pPr>
        <w:pStyle w:val="ListParagraph"/>
        <w:rPr>
          <w:color w:val="000000"/>
          <w:szCs w:val="22"/>
        </w:rPr>
      </w:pPr>
    </w:p>
    <w:p w14:paraId="5F7D0038" w14:textId="77777777" w:rsidR="00816D1A" w:rsidRDefault="00816D1A" w:rsidP="00A47A5F">
      <w:pPr>
        <w:pStyle w:val="ListParagraph"/>
        <w:rPr>
          <w:color w:val="000000"/>
          <w:szCs w:val="22"/>
        </w:rPr>
      </w:pPr>
    </w:p>
    <w:p w14:paraId="597E48F9" w14:textId="77777777" w:rsidR="00816D1A" w:rsidRDefault="00816D1A" w:rsidP="00A47A5F">
      <w:pPr>
        <w:pStyle w:val="ListParagraph"/>
        <w:rPr>
          <w:color w:val="000000"/>
          <w:szCs w:val="22"/>
        </w:rPr>
      </w:pPr>
    </w:p>
    <w:p w14:paraId="5CC2501F" w14:textId="77777777" w:rsidR="00816D1A" w:rsidRDefault="00816D1A" w:rsidP="00A47A5F">
      <w:pPr>
        <w:pStyle w:val="ListParagraph"/>
        <w:rPr>
          <w:color w:val="000000"/>
          <w:szCs w:val="22"/>
        </w:rPr>
      </w:pPr>
    </w:p>
    <w:p w14:paraId="2588A309" w14:textId="77777777" w:rsidR="00816D1A" w:rsidRDefault="00816D1A" w:rsidP="00A47A5F">
      <w:pPr>
        <w:pStyle w:val="ListParagraph"/>
        <w:rPr>
          <w:color w:val="000000"/>
          <w:szCs w:val="22"/>
        </w:rPr>
      </w:pPr>
    </w:p>
    <w:p w14:paraId="05E347B8" w14:textId="77777777" w:rsidR="00816D1A" w:rsidRDefault="00816D1A" w:rsidP="00A47A5F">
      <w:pPr>
        <w:pStyle w:val="ListParagraph"/>
        <w:rPr>
          <w:color w:val="000000"/>
          <w:szCs w:val="22"/>
        </w:rPr>
      </w:pPr>
    </w:p>
    <w:p w14:paraId="7B432133" w14:textId="77777777" w:rsidR="00816D1A" w:rsidRDefault="00816D1A" w:rsidP="00A47A5F">
      <w:pPr>
        <w:pStyle w:val="ListParagraph"/>
        <w:rPr>
          <w:color w:val="000000"/>
          <w:szCs w:val="22"/>
        </w:rPr>
      </w:pPr>
    </w:p>
    <w:p w14:paraId="595DAD0B" w14:textId="77777777" w:rsidR="00816D1A" w:rsidRDefault="00816D1A" w:rsidP="00A47A5F">
      <w:pPr>
        <w:pStyle w:val="ListParagraph"/>
        <w:rPr>
          <w:color w:val="000000"/>
          <w:szCs w:val="22"/>
        </w:rPr>
      </w:pPr>
    </w:p>
    <w:p w14:paraId="79C46139" w14:textId="435C367F" w:rsidR="00816D1A" w:rsidRDefault="00816D1A" w:rsidP="00A47A5F">
      <w:pPr>
        <w:pStyle w:val="ListParagraph"/>
        <w:rPr>
          <w:color w:val="000000"/>
          <w:szCs w:val="22"/>
        </w:rPr>
      </w:pPr>
    </w:p>
    <w:p w14:paraId="43A36E98" w14:textId="6FD6897E" w:rsidR="00B11971" w:rsidRDefault="00B11971" w:rsidP="00A47A5F">
      <w:pPr>
        <w:pStyle w:val="ListParagraph"/>
        <w:rPr>
          <w:color w:val="000000"/>
          <w:szCs w:val="22"/>
        </w:rPr>
      </w:pPr>
    </w:p>
    <w:p w14:paraId="1465A388" w14:textId="1A3F5C85" w:rsidR="00B11971" w:rsidRDefault="00B11971" w:rsidP="00A47A5F">
      <w:pPr>
        <w:pStyle w:val="ListParagraph"/>
        <w:rPr>
          <w:color w:val="000000"/>
          <w:szCs w:val="22"/>
        </w:rPr>
      </w:pPr>
    </w:p>
    <w:p w14:paraId="3D8AF9C6" w14:textId="77777777" w:rsidR="00A47A5F" w:rsidRPr="00B11971" w:rsidRDefault="00816D1A" w:rsidP="00864F1B">
      <w:pPr>
        <w:keepNext/>
        <w:numPr>
          <w:ilvl w:val="0"/>
          <w:numId w:val="38"/>
        </w:numPr>
        <w:tabs>
          <w:tab w:val="clear" w:pos="850"/>
          <w:tab w:val="num" w:pos="426"/>
          <w:tab w:val="left" w:pos="1701"/>
          <w:tab w:val="left" w:pos="2268"/>
          <w:tab w:val="left" w:pos="2835"/>
        </w:tabs>
        <w:spacing w:line="360" w:lineRule="auto"/>
        <w:ind w:left="1134" w:hanging="1134"/>
        <w:jc w:val="both"/>
        <w:outlineLvl w:val="0"/>
        <w:rPr>
          <w:rFonts w:cs="Arial"/>
          <w:b/>
          <w:color w:val="365F91" w:themeColor="accent1" w:themeShade="BF"/>
          <w:szCs w:val="22"/>
        </w:rPr>
      </w:pPr>
      <w:bookmarkStart w:id="22" w:name="_Toc40391758"/>
      <w:r w:rsidRPr="00B11971">
        <w:rPr>
          <w:rFonts w:cs="Arial"/>
          <w:b/>
          <w:color w:val="365F91" w:themeColor="accent1" w:themeShade="BF"/>
          <w:szCs w:val="22"/>
        </w:rPr>
        <w:t>P</w:t>
      </w:r>
      <w:r w:rsidR="00A47A5F" w:rsidRPr="00B11971">
        <w:rPr>
          <w:rFonts w:cs="Arial"/>
          <w:b/>
          <w:color w:val="365F91" w:themeColor="accent1" w:themeShade="BF"/>
          <w:szCs w:val="22"/>
        </w:rPr>
        <w:t>ROPOSAL SUBMISSION OF RFP RESPONSE</w:t>
      </w:r>
      <w:bookmarkEnd w:id="22"/>
      <w:r w:rsidR="00A47A5F" w:rsidRPr="00B11971">
        <w:rPr>
          <w:rFonts w:cs="Arial"/>
          <w:b/>
          <w:color w:val="365F91" w:themeColor="accent1" w:themeShade="BF"/>
          <w:szCs w:val="22"/>
        </w:rPr>
        <w:t xml:space="preserve">  </w:t>
      </w:r>
    </w:p>
    <w:p w14:paraId="3678004A" w14:textId="77777777" w:rsidR="00B11971" w:rsidRDefault="00A47A5F" w:rsidP="00427138">
      <w:pPr>
        <w:spacing w:before="120" w:line="360" w:lineRule="auto"/>
        <w:ind w:left="709" w:hanging="283"/>
        <w:jc w:val="both"/>
        <w:rPr>
          <w:rFonts w:cs="Arial"/>
          <w:szCs w:val="22"/>
          <w:lang w:eastAsia="en-GB"/>
        </w:rPr>
      </w:pPr>
      <w:r w:rsidRPr="008526CE">
        <w:rPr>
          <w:rFonts w:cs="Arial"/>
          <w:szCs w:val="22"/>
          <w:lang w:eastAsia="en-GB"/>
        </w:rPr>
        <w:t>Proposal Responses must be submitted to PRASA in a sealed envelope addressed as</w:t>
      </w:r>
    </w:p>
    <w:p w14:paraId="179CE44B" w14:textId="2DD3F390" w:rsidR="00427138" w:rsidRDefault="00A47A5F" w:rsidP="00427138">
      <w:pPr>
        <w:spacing w:before="120" w:line="360" w:lineRule="auto"/>
        <w:ind w:left="709" w:hanging="283"/>
        <w:jc w:val="both"/>
        <w:rPr>
          <w:rFonts w:cs="Arial"/>
          <w:szCs w:val="22"/>
          <w:lang w:eastAsia="en-GB"/>
        </w:rPr>
      </w:pPr>
      <w:r w:rsidRPr="008526CE">
        <w:rPr>
          <w:rFonts w:cs="Arial"/>
          <w:szCs w:val="22"/>
          <w:lang w:eastAsia="en-GB"/>
        </w:rPr>
        <w:t>follows:</w:t>
      </w:r>
    </w:p>
    <w:p w14:paraId="78EED008" w14:textId="7B107891" w:rsidR="00A47A5F" w:rsidRPr="008526CE" w:rsidRDefault="00427138" w:rsidP="00427138">
      <w:pPr>
        <w:spacing w:before="120" w:line="360" w:lineRule="auto"/>
        <w:ind w:left="709" w:hanging="283"/>
        <w:jc w:val="both"/>
        <w:rPr>
          <w:rFonts w:cs="Arial"/>
          <w:szCs w:val="22"/>
          <w:lang w:eastAsia="en-GB"/>
        </w:rPr>
      </w:pPr>
      <w:r>
        <w:rPr>
          <w:rFonts w:cs="Arial"/>
          <w:szCs w:val="22"/>
          <w:lang w:eastAsia="en-GB"/>
        </w:rPr>
        <w:t xml:space="preserve"> </w:t>
      </w:r>
      <w:r w:rsidR="00A47A5F" w:rsidRPr="008526CE">
        <w:rPr>
          <w:rFonts w:cs="Arial"/>
          <w:szCs w:val="22"/>
          <w:lang w:eastAsia="en-GB"/>
        </w:rPr>
        <w:t>RFP No:</w:t>
      </w:r>
      <w:r w:rsidR="002F439F">
        <w:rPr>
          <w:rFonts w:cs="Arial"/>
          <w:szCs w:val="22"/>
          <w:lang w:eastAsia="en-GB"/>
        </w:rPr>
        <w:t xml:space="preserve"> </w:t>
      </w:r>
      <w:r w:rsidR="002F439F">
        <w:rPr>
          <w:sz w:val="24"/>
          <w:szCs w:val="24"/>
        </w:rPr>
        <w:t>CRES</w:t>
      </w:r>
      <w:r w:rsidR="002F439F" w:rsidRPr="00B11971">
        <w:rPr>
          <w:sz w:val="24"/>
          <w:szCs w:val="24"/>
        </w:rPr>
        <w:t>/</w:t>
      </w:r>
      <w:r w:rsidR="002F439F">
        <w:rPr>
          <w:sz w:val="24"/>
          <w:szCs w:val="24"/>
        </w:rPr>
        <w:t>ABT</w:t>
      </w:r>
      <w:r w:rsidR="002F439F" w:rsidRPr="00B11971">
        <w:rPr>
          <w:sz w:val="24"/>
          <w:szCs w:val="24"/>
        </w:rPr>
        <w:t>/</w:t>
      </w:r>
      <w:r w:rsidR="00681415">
        <w:rPr>
          <w:sz w:val="24"/>
          <w:szCs w:val="24"/>
        </w:rPr>
        <w:t>SGR</w:t>
      </w:r>
      <w:r w:rsidR="002F439F" w:rsidRPr="00B11971">
        <w:rPr>
          <w:sz w:val="24"/>
          <w:szCs w:val="24"/>
        </w:rPr>
        <w:t>/01/0</w:t>
      </w:r>
      <w:r w:rsidR="002F439F">
        <w:rPr>
          <w:sz w:val="24"/>
          <w:szCs w:val="24"/>
        </w:rPr>
        <w:t>7</w:t>
      </w:r>
      <w:r w:rsidR="002F439F" w:rsidRPr="00B11971">
        <w:rPr>
          <w:sz w:val="24"/>
          <w:szCs w:val="24"/>
        </w:rPr>
        <w:t>/2021</w:t>
      </w:r>
    </w:p>
    <w:p w14:paraId="3F478B1F" w14:textId="67F7DD8A" w:rsidR="00681415" w:rsidRDefault="00427138" w:rsidP="00681415">
      <w:pPr>
        <w:spacing w:line="359" w:lineRule="auto"/>
        <w:ind w:left="1" w:right="59"/>
      </w:pPr>
      <w:r>
        <w:rPr>
          <w:rFonts w:cs="Arial"/>
          <w:szCs w:val="22"/>
          <w:lang w:eastAsia="en-GB"/>
        </w:rPr>
        <w:t xml:space="preserve">        Desc</w:t>
      </w:r>
      <w:r w:rsidR="00A47A5F" w:rsidRPr="008526CE">
        <w:rPr>
          <w:rFonts w:cs="Arial"/>
          <w:szCs w:val="22"/>
          <w:lang w:eastAsia="en-GB"/>
        </w:rPr>
        <w:t>ription of Bid</w:t>
      </w:r>
      <w:r>
        <w:rPr>
          <w:rFonts w:cs="Arial"/>
          <w:szCs w:val="22"/>
          <w:lang w:eastAsia="en-GB"/>
        </w:rPr>
        <w:t>:</w:t>
      </w:r>
      <w:r w:rsidR="002F439F">
        <w:rPr>
          <w:rFonts w:cs="Arial"/>
          <w:szCs w:val="22"/>
          <w:lang w:eastAsia="en-GB"/>
        </w:rPr>
        <w:t xml:space="preserve"> </w:t>
      </w:r>
      <w:r w:rsidR="002F439F" w:rsidRPr="006502C4">
        <w:t xml:space="preserve">REQUEST FOR PROPOSAL </w:t>
      </w:r>
      <w:r w:rsidR="002F439F" w:rsidRPr="006502C4">
        <w:rPr>
          <w:rFonts w:cs="Arial"/>
        </w:rPr>
        <w:t xml:space="preserve">FOR </w:t>
      </w:r>
      <w:r w:rsidR="00681415">
        <w:t xml:space="preserve">PROCUREMENT OF A 5GB OR 5CE OR HIGHER DESIGN AND BUILD/TURNKEY CONTRACTOR TO CONDUCT STUDIES, PREPARE DESIGNS, CONSTRUCT, MONITORING AND CLOSE-OUT OF VARIOUS ALTERNATIVE BUILDING TECHNOLOGY (ABT) PROGRAMME IN PRASA PRIORITY CORRIDORS – ALLIANCE AND EAST RAND </w:t>
      </w:r>
    </w:p>
    <w:p w14:paraId="30389E1D" w14:textId="36B0F27D" w:rsidR="002F439F" w:rsidRPr="00365F05" w:rsidRDefault="00681415" w:rsidP="00681415">
      <w:pPr>
        <w:ind w:left="3600" w:hanging="3600"/>
        <w:rPr>
          <w:rFonts w:cs="Arial"/>
          <w:szCs w:val="22"/>
          <w:lang w:eastAsia="en-GB"/>
        </w:rPr>
      </w:pPr>
      <w:r>
        <w:t>STATIONS</w:t>
      </w:r>
    </w:p>
    <w:p w14:paraId="2C8B56F8" w14:textId="0BCA1133" w:rsidR="00A47A5F" w:rsidRPr="008526CE" w:rsidRDefault="00A35B8D" w:rsidP="00427138">
      <w:pPr>
        <w:ind w:left="851" w:hanging="851"/>
        <w:rPr>
          <w:rFonts w:cs="Arial"/>
          <w:szCs w:val="22"/>
          <w:lang w:eastAsia="en-GB"/>
        </w:rPr>
      </w:pPr>
      <w:r w:rsidRPr="00365F05">
        <w:rPr>
          <w:rFonts w:cs="Arial"/>
          <w:szCs w:val="22"/>
          <w:lang w:eastAsia="en-GB"/>
        </w:rPr>
        <w:t xml:space="preserve"> </w:t>
      </w:r>
      <w:r>
        <w:rPr>
          <w:rFonts w:cs="Arial"/>
          <w:szCs w:val="22"/>
          <w:lang w:eastAsia="en-GB"/>
        </w:rPr>
        <w:t xml:space="preserve">    </w:t>
      </w:r>
    </w:p>
    <w:p w14:paraId="78943B56" w14:textId="363B4944" w:rsidR="00A47A5F" w:rsidRPr="008F7CD8" w:rsidRDefault="00427138" w:rsidP="00427138">
      <w:pPr>
        <w:spacing w:before="60" w:after="60"/>
        <w:jc w:val="both"/>
        <w:rPr>
          <w:rFonts w:cs="Arial"/>
          <w:szCs w:val="22"/>
          <w:highlight w:val="yellow"/>
          <w:lang w:eastAsia="en-GB"/>
        </w:rPr>
      </w:pPr>
      <w:r>
        <w:rPr>
          <w:rFonts w:cs="Arial"/>
          <w:szCs w:val="22"/>
          <w:lang w:eastAsia="en-GB"/>
        </w:rPr>
        <w:t xml:space="preserve">       </w:t>
      </w:r>
      <w:r w:rsidR="00A47A5F" w:rsidRPr="008526CE">
        <w:rPr>
          <w:rFonts w:cs="Arial"/>
          <w:szCs w:val="22"/>
          <w:lang w:eastAsia="en-GB"/>
        </w:rPr>
        <w:t xml:space="preserve">Closing date and </w:t>
      </w:r>
      <w:r w:rsidR="00A47A5F" w:rsidRPr="00BD6557">
        <w:rPr>
          <w:rFonts w:cs="Arial"/>
          <w:szCs w:val="22"/>
          <w:lang w:eastAsia="en-GB"/>
        </w:rPr>
        <w:t>time:</w:t>
      </w:r>
      <w:r w:rsidR="00A47A5F" w:rsidRPr="008526CE">
        <w:rPr>
          <w:rFonts w:cs="Arial"/>
          <w:szCs w:val="22"/>
          <w:lang w:eastAsia="en-GB"/>
        </w:rPr>
        <w:tab/>
      </w:r>
      <w:r w:rsidR="001072CB">
        <w:rPr>
          <w:rFonts w:cs="Arial"/>
          <w:szCs w:val="22"/>
          <w:lang w:eastAsia="en-GB"/>
        </w:rPr>
        <w:t>31</w:t>
      </w:r>
      <w:r w:rsidR="00643E2B" w:rsidRPr="00941697">
        <w:rPr>
          <w:rFonts w:cs="Arial"/>
          <w:szCs w:val="22"/>
          <w:lang w:eastAsia="en-GB"/>
        </w:rPr>
        <w:t xml:space="preserve"> AUGUST</w:t>
      </w:r>
      <w:r w:rsidR="00A60712" w:rsidRPr="00941697">
        <w:rPr>
          <w:rFonts w:cs="Arial"/>
          <w:szCs w:val="22"/>
          <w:lang w:eastAsia="en-GB"/>
        </w:rPr>
        <w:t xml:space="preserve"> 2021</w:t>
      </w:r>
      <w:r w:rsidR="00BD6557" w:rsidRPr="00941697">
        <w:rPr>
          <w:rFonts w:cs="Arial"/>
          <w:szCs w:val="22"/>
          <w:lang w:eastAsia="en-GB"/>
        </w:rPr>
        <w:t xml:space="preserve"> at 12h00</w:t>
      </w:r>
      <w:r w:rsidR="001072CB">
        <w:rPr>
          <w:rFonts w:cs="Arial"/>
          <w:szCs w:val="22"/>
          <w:lang w:eastAsia="en-GB"/>
        </w:rPr>
        <w:t xml:space="preserve"> noon</w:t>
      </w:r>
    </w:p>
    <w:p w14:paraId="69B54AE0" w14:textId="533C2DFB" w:rsidR="00A47A5F" w:rsidRPr="008526CE" w:rsidRDefault="00427138" w:rsidP="00427138">
      <w:pPr>
        <w:spacing w:before="60" w:after="60"/>
        <w:jc w:val="both"/>
        <w:rPr>
          <w:rFonts w:cs="Arial"/>
          <w:i/>
          <w:szCs w:val="22"/>
          <w:lang w:eastAsia="en-GB"/>
        </w:rPr>
      </w:pPr>
      <w:r w:rsidRPr="008F7CD8">
        <w:rPr>
          <w:rFonts w:cs="Arial"/>
          <w:szCs w:val="22"/>
          <w:highlight w:val="yellow"/>
          <w:lang w:eastAsia="en-GB"/>
        </w:rPr>
        <w:t xml:space="preserve">       </w:t>
      </w:r>
      <w:r w:rsidR="00A47A5F" w:rsidRPr="008F7CD8">
        <w:rPr>
          <w:rFonts w:cs="Arial"/>
          <w:szCs w:val="22"/>
          <w:highlight w:val="yellow"/>
          <w:lang w:eastAsia="en-GB"/>
        </w:rPr>
        <w:t>Closing address</w:t>
      </w:r>
      <w:r w:rsidR="00D47250" w:rsidRPr="008F7CD8">
        <w:rPr>
          <w:rFonts w:cs="Arial"/>
          <w:szCs w:val="22"/>
          <w:highlight w:val="yellow"/>
          <w:lang w:eastAsia="en-GB"/>
        </w:rPr>
        <w:t>:</w:t>
      </w:r>
      <w:r w:rsidR="00A47A5F" w:rsidRPr="008F7CD8">
        <w:rPr>
          <w:rFonts w:cs="Arial"/>
          <w:szCs w:val="22"/>
          <w:highlight w:val="yellow"/>
          <w:lang w:eastAsia="en-GB"/>
        </w:rPr>
        <w:tab/>
      </w:r>
      <w:r w:rsidR="000810CC" w:rsidRPr="008F7CD8">
        <w:rPr>
          <w:rFonts w:cs="Arial"/>
          <w:szCs w:val="22"/>
          <w:highlight w:val="yellow"/>
          <w:lang w:eastAsia="en-GB"/>
        </w:rPr>
        <w:t>Umjantshi House 30 Wolmarans Street Braamfontein</w:t>
      </w:r>
    </w:p>
    <w:p w14:paraId="6B065E4C" w14:textId="77777777" w:rsidR="00A47A5F" w:rsidRPr="008526CE" w:rsidRDefault="00A47A5F" w:rsidP="00A47A5F">
      <w:pPr>
        <w:spacing w:before="60" w:after="60"/>
        <w:ind w:firstLine="567"/>
        <w:jc w:val="both"/>
        <w:rPr>
          <w:rFonts w:cs="Arial"/>
          <w:i/>
          <w:szCs w:val="22"/>
          <w:lang w:eastAsia="en-GB"/>
        </w:rPr>
      </w:pPr>
    </w:p>
    <w:p w14:paraId="6E5C6B2A" w14:textId="77777777" w:rsidR="00A47A5F" w:rsidRPr="00DE1E8A" w:rsidRDefault="00A47A5F" w:rsidP="00864F1B">
      <w:pPr>
        <w:keepNext/>
        <w:numPr>
          <w:ilvl w:val="0"/>
          <w:numId w:val="38"/>
        </w:numPr>
        <w:tabs>
          <w:tab w:val="clear" w:pos="850"/>
          <w:tab w:val="num" w:pos="426"/>
          <w:tab w:val="left" w:pos="1701"/>
          <w:tab w:val="left" w:pos="2268"/>
          <w:tab w:val="left" w:pos="2835"/>
        </w:tabs>
        <w:spacing w:before="240" w:line="360" w:lineRule="auto"/>
        <w:ind w:left="1134" w:hanging="1134"/>
        <w:outlineLvl w:val="0"/>
        <w:rPr>
          <w:rFonts w:cs="Arial"/>
          <w:b/>
          <w:color w:val="365F91" w:themeColor="accent1" w:themeShade="BF"/>
          <w:szCs w:val="22"/>
        </w:rPr>
      </w:pPr>
      <w:bookmarkStart w:id="23" w:name="_Toc40391759"/>
      <w:r w:rsidRPr="00DE1E8A">
        <w:rPr>
          <w:rFonts w:cs="Arial"/>
          <w:b/>
          <w:color w:val="365F91" w:themeColor="accent1" w:themeShade="BF"/>
          <w:szCs w:val="22"/>
        </w:rPr>
        <w:t>DELIVERY INSTRUCTION FOR RFP</w:t>
      </w:r>
      <w:bookmarkEnd w:id="23"/>
      <w:r w:rsidRPr="00DE1E8A">
        <w:rPr>
          <w:rFonts w:cs="Arial"/>
          <w:b/>
          <w:color w:val="365F91" w:themeColor="accent1" w:themeShade="BF"/>
          <w:szCs w:val="22"/>
        </w:rPr>
        <w:t xml:space="preserve">   </w:t>
      </w:r>
    </w:p>
    <w:p w14:paraId="6A881747" w14:textId="77777777" w:rsidR="00A47A5F" w:rsidRPr="008526CE" w:rsidRDefault="00A47A5F" w:rsidP="00D879A8">
      <w:pPr>
        <w:tabs>
          <w:tab w:val="num" w:pos="1134"/>
        </w:tabs>
        <w:spacing w:before="60" w:line="360" w:lineRule="auto"/>
        <w:ind w:left="1134" w:hanging="708"/>
        <w:jc w:val="both"/>
        <w:outlineLvl w:val="1"/>
        <w:rPr>
          <w:rFonts w:cs="Arial"/>
          <w:b/>
          <w:noProof/>
          <w:szCs w:val="22"/>
        </w:rPr>
      </w:pPr>
      <w:r w:rsidRPr="008526CE">
        <w:rPr>
          <w:rFonts w:cs="Arial"/>
          <w:b/>
          <w:noProof/>
          <w:szCs w:val="22"/>
        </w:rPr>
        <w:t xml:space="preserve">Delivery of Bid  </w:t>
      </w:r>
    </w:p>
    <w:p w14:paraId="01F1E3BA" w14:textId="675A925B" w:rsidR="00A47A5F" w:rsidRPr="008526CE" w:rsidRDefault="00A47A5F" w:rsidP="00D879A8">
      <w:pPr>
        <w:tabs>
          <w:tab w:val="num" w:pos="1134"/>
        </w:tabs>
        <w:spacing w:before="120" w:after="120" w:line="360" w:lineRule="auto"/>
        <w:ind w:left="426"/>
        <w:jc w:val="both"/>
        <w:rPr>
          <w:rFonts w:cs="Arial"/>
          <w:szCs w:val="22"/>
          <w:lang w:eastAsia="en-GB"/>
        </w:rPr>
      </w:pPr>
      <w:r w:rsidRPr="008526CE">
        <w:rPr>
          <w:rFonts w:cs="Arial"/>
          <w:szCs w:val="22"/>
          <w:lang w:eastAsia="en-GB"/>
        </w:rPr>
        <w:t xml:space="preserve">The </w:t>
      </w:r>
      <w:r w:rsidR="00B11971">
        <w:rPr>
          <w:rFonts w:cs="Arial"/>
          <w:szCs w:val="22"/>
          <w:lang w:eastAsia="en-GB"/>
        </w:rPr>
        <w:t>sealed b</w:t>
      </w:r>
      <w:r w:rsidRPr="008526CE">
        <w:rPr>
          <w:rFonts w:cs="Arial"/>
          <w:szCs w:val="22"/>
          <w:lang w:eastAsia="en-GB"/>
        </w:rPr>
        <w:t xml:space="preserve">id envelopes must be deposited in the PRASA tender box which is located at </w:t>
      </w:r>
      <w:r w:rsidR="00567D3A">
        <w:rPr>
          <w:rFonts w:cs="Arial"/>
          <w:szCs w:val="22"/>
          <w:lang w:eastAsia="en-GB"/>
        </w:rPr>
        <w:t xml:space="preserve">the main entrance of </w:t>
      </w:r>
      <w:r w:rsidR="000810CC">
        <w:rPr>
          <w:rFonts w:cs="Arial"/>
          <w:szCs w:val="22"/>
          <w:lang w:eastAsia="en-GB"/>
        </w:rPr>
        <w:t>Umjantshi House 30 Wolmarans Street Braamfontein</w:t>
      </w:r>
      <w:r w:rsidR="000810CC" w:rsidRPr="008526CE">
        <w:rPr>
          <w:rFonts w:cs="Arial"/>
          <w:szCs w:val="22"/>
          <w:lang w:eastAsia="en-GB"/>
        </w:rPr>
        <w:t xml:space="preserve"> </w:t>
      </w:r>
      <w:r w:rsidRPr="008526CE">
        <w:rPr>
          <w:rFonts w:cs="Arial"/>
          <w:szCs w:val="22"/>
          <w:lang w:eastAsia="en-GB"/>
        </w:rPr>
        <w:t>and must be addressed as follows:</w:t>
      </w:r>
    </w:p>
    <w:p w14:paraId="37B9FD62" w14:textId="77777777" w:rsidR="00A47A5F" w:rsidRPr="00567D3A" w:rsidRDefault="00A47A5F" w:rsidP="00B11971">
      <w:pPr>
        <w:tabs>
          <w:tab w:val="num" w:pos="1134"/>
        </w:tabs>
        <w:spacing w:before="60" w:after="60"/>
        <w:jc w:val="both"/>
        <w:rPr>
          <w:rFonts w:cs="Arial"/>
          <w:szCs w:val="22"/>
          <w:lang w:eastAsia="en-GB"/>
        </w:rPr>
      </w:pPr>
      <w:r w:rsidRPr="00567D3A">
        <w:rPr>
          <w:rFonts w:cs="Arial"/>
          <w:szCs w:val="22"/>
          <w:lang w:eastAsia="en-GB"/>
        </w:rPr>
        <w:t>THE SECRETARIAT / TENDER OFFICE</w:t>
      </w:r>
    </w:p>
    <w:p w14:paraId="753A75E3" w14:textId="0FDF2ED8" w:rsidR="00A47A5F" w:rsidRDefault="00A47A5F" w:rsidP="00B11971">
      <w:pPr>
        <w:tabs>
          <w:tab w:val="num" w:pos="1134"/>
        </w:tabs>
        <w:spacing w:before="60" w:after="60"/>
        <w:jc w:val="both"/>
        <w:rPr>
          <w:rFonts w:cs="Arial"/>
          <w:szCs w:val="22"/>
          <w:lang w:eastAsia="en-GB"/>
        </w:rPr>
      </w:pPr>
      <w:r w:rsidRPr="00567D3A">
        <w:rPr>
          <w:rFonts w:cs="Arial"/>
          <w:szCs w:val="22"/>
          <w:lang w:eastAsia="en-GB"/>
        </w:rPr>
        <w:t xml:space="preserve">PRASA </w:t>
      </w:r>
      <w:r w:rsidR="00EF3B89">
        <w:rPr>
          <w:rFonts w:cs="Arial"/>
          <w:szCs w:val="22"/>
          <w:lang w:eastAsia="en-GB"/>
        </w:rPr>
        <w:t xml:space="preserve">CRES </w:t>
      </w:r>
      <w:r w:rsidRPr="00567D3A">
        <w:rPr>
          <w:rFonts w:cs="Arial"/>
          <w:szCs w:val="22"/>
          <w:lang w:eastAsia="en-GB"/>
        </w:rPr>
        <w:t>ADJUDICATION COMMITTEE TENDER BOX</w:t>
      </w:r>
    </w:p>
    <w:p w14:paraId="5EC97BC6" w14:textId="1B767C10" w:rsidR="000810CC" w:rsidRDefault="000810CC" w:rsidP="00B11971">
      <w:pPr>
        <w:tabs>
          <w:tab w:val="num" w:pos="1134"/>
        </w:tabs>
        <w:spacing w:before="60" w:after="60"/>
        <w:jc w:val="both"/>
        <w:rPr>
          <w:rFonts w:cs="Arial"/>
          <w:szCs w:val="22"/>
          <w:lang w:eastAsia="en-GB"/>
        </w:rPr>
      </w:pPr>
      <w:r>
        <w:rPr>
          <w:rFonts w:cs="Arial"/>
          <w:szCs w:val="22"/>
          <w:lang w:eastAsia="en-GB"/>
        </w:rPr>
        <w:t>UMJANTSHI HOUSE 30 WOLMARANS STREET BRAAMFONTEIN</w:t>
      </w:r>
    </w:p>
    <w:p w14:paraId="2B823ACB" w14:textId="77777777" w:rsidR="001072CB" w:rsidRPr="00567D3A" w:rsidRDefault="001072CB" w:rsidP="00B11971">
      <w:pPr>
        <w:tabs>
          <w:tab w:val="num" w:pos="1134"/>
        </w:tabs>
        <w:spacing w:before="60" w:after="60"/>
        <w:jc w:val="both"/>
        <w:rPr>
          <w:rFonts w:cs="Arial"/>
          <w:szCs w:val="22"/>
          <w:lang w:eastAsia="en-GB"/>
        </w:rPr>
      </w:pPr>
    </w:p>
    <w:p w14:paraId="729E53F0" w14:textId="77777777" w:rsidR="00A47A5F" w:rsidRPr="00DE1E8A" w:rsidRDefault="00A47A5F" w:rsidP="00864F1B">
      <w:pPr>
        <w:keepNext/>
        <w:numPr>
          <w:ilvl w:val="0"/>
          <w:numId w:val="38"/>
        </w:numPr>
        <w:tabs>
          <w:tab w:val="clear" w:pos="850"/>
          <w:tab w:val="num" w:pos="0"/>
          <w:tab w:val="left" w:pos="1701"/>
          <w:tab w:val="left" w:pos="2268"/>
          <w:tab w:val="left" w:pos="2835"/>
        </w:tabs>
        <w:spacing w:before="240" w:line="360" w:lineRule="auto"/>
        <w:ind w:left="426" w:hanging="426"/>
        <w:outlineLvl w:val="0"/>
        <w:rPr>
          <w:rFonts w:cs="Arial"/>
          <w:b/>
          <w:bCs/>
          <w:color w:val="365F91" w:themeColor="accent1" w:themeShade="BF"/>
          <w:szCs w:val="22"/>
        </w:rPr>
      </w:pPr>
      <w:bookmarkStart w:id="24" w:name="_Toc40391760"/>
      <w:r w:rsidRPr="00DE1E8A">
        <w:rPr>
          <w:rFonts w:cs="Arial"/>
          <w:b/>
          <w:bCs/>
          <w:color w:val="365F91" w:themeColor="accent1" w:themeShade="BF"/>
          <w:szCs w:val="22"/>
        </w:rPr>
        <w:lastRenderedPageBreak/>
        <w:t>BROAD-BASED BLACK ECONOMIC EMPOWERMENT AND SOCIO-ECONOMIC OBLIGATIONS</w:t>
      </w:r>
      <w:bookmarkEnd w:id="24"/>
    </w:p>
    <w:p w14:paraId="3F070570" w14:textId="77777777" w:rsidR="00A47A5F" w:rsidRDefault="00A47A5F" w:rsidP="00D879A8">
      <w:pPr>
        <w:pStyle w:val="Level2Paragraph"/>
        <w:ind w:left="426"/>
        <w:rPr>
          <w:rFonts w:ascii="Arial" w:hAnsi="Arial" w:cs="Arial"/>
          <w:sz w:val="22"/>
          <w:szCs w:val="22"/>
        </w:rPr>
      </w:pPr>
      <w:r w:rsidRPr="008526CE">
        <w:rPr>
          <w:rFonts w:ascii="Arial" w:hAnsi="Arial" w:cs="Arial"/>
          <w:sz w:val="22"/>
          <w:szCs w:val="22"/>
        </w:rPr>
        <w:t xml:space="preserve">As explained  in more detail in the </w:t>
      </w:r>
      <w:r w:rsidRPr="00D879A8">
        <w:rPr>
          <w:rFonts w:ascii="Arial" w:hAnsi="Arial" w:cs="Arial"/>
          <w:sz w:val="22"/>
          <w:szCs w:val="22"/>
        </w:rPr>
        <w:t xml:space="preserve">attached SBD 6.1 (BBBEE Preference Points Claim Form) </w:t>
      </w:r>
      <w:r w:rsidRPr="008526CE">
        <w:rPr>
          <w:rFonts w:ascii="Arial" w:hAnsi="Arial" w:cs="Arial"/>
          <w:sz w:val="22"/>
          <w:szCs w:val="22"/>
        </w:rPr>
        <w:t>in and as prescribed in terms of the Preferential Procurement Policy Framework Act (PPPFA), Act 5 of 2000 and its Regulations, Respondents are to note that PRASA will award “preference points” to companies who provide valid proof of their B-BBEE status using either the latest version of the generic Codes of Good Practice or Sector Specific codes )if applicable).</w:t>
      </w:r>
    </w:p>
    <w:p w14:paraId="0B687F38" w14:textId="0014DCDB" w:rsidR="00D879A8" w:rsidRDefault="00D879A8" w:rsidP="00D879A8">
      <w:pPr>
        <w:pStyle w:val="Level2Paragraph"/>
        <w:ind w:left="426"/>
        <w:rPr>
          <w:rFonts w:ascii="Arial" w:hAnsi="Arial" w:cs="Arial"/>
          <w:sz w:val="22"/>
          <w:szCs w:val="22"/>
        </w:rPr>
      </w:pPr>
    </w:p>
    <w:p w14:paraId="42E53F8A" w14:textId="77777777" w:rsidR="003C7833" w:rsidRDefault="00A47A5F" w:rsidP="00567D3A">
      <w:pPr>
        <w:pStyle w:val="Level2Paragraph"/>
        <w:spacing w:before="0"/>
        <w:ind w:left="426"/>
        <w:rPr>
          <w:rFonts w:ascii="Arial" w:hAnsi="Arial" w:cs="Arial"/>
          <w:b/>
          <w:bCs/>
          <w:sz w:val="22"/>
          <w:szCs w:val="22"/>
        </w:rPr>
      </w:pPr>
      <w:r w:rsidRPr="008526CE">
        <w:rPr>
          <w:rFonts w:ascii="Arial" w:hAnsi="Arial" w:cs="Arial"/>
          <w:b/>
          <w:bCs/>
          <w:sz w:val="22"/>
          <w:szCs w:val="22"/>
        </w:rPr>
        <w:t>Note: Failure to submit valid and original (or a certified copy of) proof of the Respondent’s compliance with the B-BBEE requirements stipulated in this RFP (the B-BBEE Preference Points Claim Form) at the Closing Date of this RFP, will result in a score of zero being allocated for B-BBEE.</w:t>
      </w:r>
    </w:p>
    <w:p w14:paraId="6FC373D0" w14:textId="77777777" w:rsidR="00567D3A" w:rsidRPr="008526CE" w:rsidRDefault="00567D3A" w:rsidP="00567D3A">
      <w:pPr>
        <w:pStyle w:val="Level2Paragraph"/>
        <w:spacing w:before="0"/>
        <w:ind w:left="426"/>
        <w:rPr>
          <w:rFonts w:ascii="Arial" w:hAnsi="Arial" w:cs="Arial"/>
          <w:b/>
          <w:bCs/>
          <w:sz w:val="22"/>
          <w:szCs w:val="22"/>
        </w:rPr>
      </w:pPr>
    </w:p>
    <w:p w14:paraId="383ED4DF" w14:textId="77777777" w:rsidR="00A47A5F" w:rsidRPr="008526CE" w:rsidRDefault="00A47A5F" w:rsidP="00864F1B">
      <w:pPr>
        <w:pStyle w:val="Heading2"/>
        <w:keepNext w:val="0"/>
        <w:numPr>
          <w:ilvl w:val="1"/>
          <w:numId w:val="38"/>
        </w:numPr>
        <w:tabs>
          <w:tab w:val="clear" w:pos="1135"/>
          <w:tab w:val="num" w:pos="426"/>
        </w:tabs>
        <w:spacing w:line="360" w:lineRule="auto"/>
        <w:ind w:left="1134" w:hanging="1134"/>
        <w:rPr>
          <w:rFonts w:cs="Arial"/>
          <w:sz w:val="22"/>
          <w:szCs w:val="22"/>
        </w:rPr>
      </w:pPr>
      <w:r w:rsidRPr="008526CE">
        <w:rPr>
          <w:rFonts w:cs="Arial"/>
          <w:sz w:val="22"/>
          <w:szCs w:val="22"/>
        </w:rPr>
        <w:t xml:space="preserve">B-BBEE Joint Ventures or Consortiums </w:t>
      </w:r>
    </w:p>
    <w:p w14:paraId="5D792E79" w14:textId="77777777" w:rsidR="00A47A5F" w:rsidRPr="008526CE" w:rsidRDefault="00A47A5F" w:rsidP="00D879A8">
      <w:pPr>
        <w:pStyle w:val="Level2Paragraph"/>
        <w:spacing w:before="60"/>
        <w:ind w:left="426"/>
        <w:rPr>
          <w:rFonts w:ascii="Arial" w:hAnsi="Arial" w:cs="Arial"/>
          <w:sz w:val="22"/>
          <w:szCs w:val="22"/>
        </w:rPr>
      </w:pPr>
      <w:r w:rsidRPr="008526CE">
        <w:rPr>
          <w:rFonts w:ascii="Arial" w:hAnsi="Arial" w:cs="Arial"/>
          <w:sz w:val="22"/>
          <w:szCs w:val="22"/>
        </w:rPr>
        <w:t>Respondents who would wish to respond to this RFP as a Joint Venture [</w:t>
      </w:r>
      <w:r w:rsidRPr="008526CE">
        <w:rPr>
          <w:rFonts w:ascii="Arial" w:hAnsi="Arial" w:cs="Arial"/>
          <w:b/>
          <w:sz w:val="22"/>
          <w:szCs w:val="22"/>
        </w:rPr>
        <w:t>JV</w:t>
      </w:r>
      <w:r w:rsidRPr="008526CE">
        <w:rPr>
          <w:rFonts w:ascii="Arial" w:hAnsi="Arial" w:cs="Arial"/>
          <w:sz w:val="22"/>
          <w:szCs w:val="22"/>
        </w:rPr>
        <w:t>] or consortium with B-BBEE entities, must state their intention to do so in their RFP submission. Such Respondents must also submit a signed JV or consortium agreement between the parties clearly stating the percentage [%] split of business and the associated responsibilities of each party. If such a JV or consortium agreement is unavailable, the partners must submit confirmation in writing of their intention to enter into a JV or consortium agreement should they be awarded business by PRASA through this RFP process. This written confirmation must clearly indicate the percentage [</w:t>
      </w:r>
      <w:r w:rsidRPr="008526CE">
        <w:rPr>
          <w:rFonts w:ascii="Arial" w:hAnsi="Arial" w:cs="Arial"/>
          <w:b/>
          <w:bCs/>
          <w:sz w:val="22"/>
          <w:szCs w:val="22"/>
        </w:rPr>
        <w:t>%</w:t>
      </w:r>
      <w:r w:rsidRPr="008526CE">
        <w:rPr>
          <w:rFonts w:ascii="Arial" w:hAnsi="Arial" w:cs="Arial"/>
          <w:sz w:val="22"/>
          <w:szCs w:val="22"/>
        </w:rPr>
        <w:t>] split of business and the responsibilities of each party. In such cases, award of business will only take place once a signed copy of a JV or consortium agreement is submitted to PRASA.</w:t>
      </w:r>
    </w:p>
    <w:p w14:paraId="0CF8D265" w14:textId="77777777" w:rsidR="00A47A5F" w:rsidRDefault="00A47A5F" w:rsidP="00D879A8">
      <w:pPr>
        <w:pStyle w:val="Level2Paragraph"/>
        <w:ind w:left="426"/>
        <w:rPr>
          <w:rFonts w:ascii="Arial" w:hAnsi="Arial" w:cs="Arial"/>
          <w:sz w:val="22"/>
          <w:szCs w:val="22"/>
        </w:rPr>
      </w:pPr>
      <w:r w:rsidRPr="008526CE">
        <w:rPr>
          <w:rFonts w:ascii="Arial" w:hAnsi="Arial" w:cs="Arial"/>
          <w:sz w:val="22"/>
          <w:szCs w:val="22"/>
        </w:rPr>
        <w:t xml:space="preserve">Respondents are to note the requirements for B-BBEE compliance of JVs or consortiums as required by </w:t>
      </w:r>
      <w:r w:rsidR="00D879A8" w:rsidRPr="00D879A8">
        <w:rPr>
          <w:rFonts w:ascii="Arial" w:hAnsi="Arial" w:cs="Arial"/>
          <w:sz w:val="22"/>
          <w:szCs w:val="22"/>
          <w:shd w:val="clear" w:color="auto" w:fill="DBE5F1" w:themeFill="accent1" w:themeFillTint="33"/>
        </w:rPr>
        <w:t>SBD 6.1</w:t>
      </w:r>
      <w:r w:rsidRPr="00D879A8">
        <w:rPr>
          <w:rFonts w:ascii="Arial" w:hAnsi="Arial" w:cs="Arial"/>
          <w:sz w:val="22"/>
          <w:szCs w:val="22"/>
        </w:rPr>
        <w:t xml:space="preserve"> </w:t>
      </w:r>
      <w:r w:rsidRPr="008526CE">
        <w:rPr>
          <w:rFonts w:ascii="Arial" w:hAnsi="Arial" w:cs="Arial"/>
          <w:sz w:val="22"/>
          <w:szCs w:val="22"/>
        </w:rPr>
        <w:t xml:space="preserve">[the B-BBEE Preference Point Claim Form] and submit it together with proof of their B-BBEE Status as stipulated in the Claim Form in order to obtain preference points for their B-BBEE status. </w:t>
      </w:r>
    </w:p>
    <w:p w14:paraId="40AC1886" w14:textId="51A4EBBF" w:rsidR="00D879A8" w:rsidRDefault="00D879A8" w:rsidP="00D879A8">
      <w:pPr>
        <w:pStyle w:val="Level2Paragraph"/>
        <w:spacing w:before="0" w:line="276" w:lineRule="auto"/>
        <w:ind w:left="426"/>
        <w:rPr>
          <w:rFonts w:ascii="Arial" w:hAnsi="Arial" w:cs="Arial"/>
          <w:sz w:val="22"/>
          <w:szCs w:val="22"/>
        </w:rPr>
      </w:pPr>
    </w:p>
    <w:p w14:paraId="3EF4DC7F" w14:textId="538F5840" w:rsidR="000F5E9E" w:rsidRDefault="000F5E9E" w:rsidP="00D879A8">
      <w:pPr>
        <w:pStyle w:val="Level2Paragraph"/>
        <w:spacing w:before="0" w:line="276" w:lineRule="auto"/>
        <w:ind w:left="426"/>
        <w:rPr>
          <w:rFonts w:ascii="Arial" w:hAnsi="Arial" w:cs="Arial"/>
          <w:sz w:val="22"/>
          <w:szCs w:val="22"/>
        </w:rPr>
      </w:pPr>
      <w:r>
        <w:rPr>
          <w:rFonts w:ascii="Arial" w:hAnsi="Arial" w:cs="Arial"/>
          <w:sz w:val="22"/>
          <w:szCs w:val="22"/>
        </w:rPr>
        <w:t xml:space="preserve">Consolidated BBBEE certificate for Joint Venture is required. As per the implementation guide preferential procurement regulations 2017 pertaining to the preferential procurement policy </w:t>
      </w:r>
      <w:r>
        <w:rPr>
          <w:rFonts w:ascii="Arial" w:hAnsi="Arial" w:cs="Arial"/>
          <w:sz w:val="22"/>
          <w:szCs w:val="22"/>
        </w:rPr>
        <w:lastRenderedPageBreak/>
        <w:t>framework act no 5 of 2000 march paragr</w:t>
      </w:r>
      <w:r w:rsidR="001E047B">
        <w:rPr>
          <w:rFonts w:ascii="Arial" w:hAnsi="Arial" w:cs="Arial"/>
          <w:sz w:val="22"/>
          <w:szCs w:val="22"/>
        </w:rPr>
        <w:t>ap</w:t>
      </w:r>
      <w:r>
        <w:rPr>
          <w:rFonts w:ascii="Arial" w:hAnsi="Arial" w:cs="Arial"/>
          <w:sz w:val="22"/>
          <w:szCs w:val="22"/>
        </w:rPr>
        <w:t>h 9 BROAD BASED BLACK ECONOMIC EMPOWERMENT (B0BBEE) STATUS LEVELCERTIFICATES sub paragra</w:t>
      </w:r>
      <w:r w:rsidR="001E047B">
        <w:rPr>
          <w:rFonts w:ascii="Arial" w:hAnsi="Arial" w:cs="Arial"/>
          <w:sz w:val="22"/>
          <w:szCs w:val="22"/>
        </w:rPr>
        <w:t>p</w:t>
      </w:r>
      <w:r>
        <w:rPr>
          <w:rFonts w:ascii="Arial" w:hAnsi="Arial" w:cs="Arial"/>
          <w:sz w:val="22"/>
          <w:szCs w:val="22"/>
        </w:rPr>
        <w:t>h 9.3 and 9.4staes that:</w:t>
      </w:r>
    </w:p>
    <w:p w14:paraId="3E891C6C" w14:textId="3D39827D" w:rsidR="000F5E9E" w:rsidRDefault="000F5E9E" w:rsidP="00D879A8">
      <w:pPr>
        <w:pStyle w:val="Level2Paragraph"/>
        <w:spacing w:before="0" w:line="276" w:lineRule="auto"/>
        <w:ind w:left="426"/>
        <w:rPr>
          <w:rFonts w:ascii="Arial" w:hAnsi="Arial" w:cs="Arial"/>
          <w:sz w:val="22"/>
          <w:szCs w:val="22"/>
          <w:lang w:val="en-ZA"/>
        </w:rPr>
      </w:pPr>
      <w:r>
        <w:rPr>
          <w:rFonts w:ascii="Arial" w:hAnsi="Arial" w:cs="Arial"/>
          <w:sz w:val="22"/>
          <w:szCs w:val="22"/>
        </w:rPr>
        <w:t>A trust, consortium or joint venture (including unincorporated consortia</w:t>
      </w:r>
      <w:r w:rsidR="001E047B">
        <w:rPr>
          <w:rFonts w:ascii="Arial" w:hAnsi="Arial" w:cs="Arial"/>
          <w:sz w:val="22"/>
          <w:szCs w:val="22"/>
        </w:rPr>
        <w:t xml:space="preserve"> and joint ventures</w:t>
      </w:r>
      <w:r w:rsidR="001E047B">
        <w:rPr>
          <w:rFonts w:ascii="Arial" w:hAnsi="Arial" w:cs="Arial"/>
          <w:sz w:val="22"/>
          <w:szCs w:val="22"/>
          <w:lang w:val="en-ZA"/>
        </w:rPr>
        <w:t>) must submit a consolidated B-BBEE status Level Verification certificate for every separate tender.</w:t>
      </w:r>
    </w:p>
    <w:p w14:paraId="624FDD2F" w14:textId="77777777" w:rsidR="001E047B" w:rsidRPr="001E047B" w:rsidRDefault="001E047B" w:rsidP="00D879A8">
      <w:pPr>
        <w:pStyle w:val="Level2Paragraph"/>
        <w:spacing w:before="0" w:line="276" w:lineRule="auto"/>
        <w:ind w:left="426"/>
        <w:rPr>
          <w:rFonts w:ascii="Arial" w:hAnsi="Arial" w:cs="Arial"/>
          <w:sz w:val="22"/>
          <w:szCs w:val="22"/>
          <w:lang w:val="en-ZA"/>
        </w:rPr>
      </w:pPr>
    </w:p>
    <w:p w14:paraId="2535B07C" w14:textId="23FD4B45" w:rsidR="00D879A8" w:rsidRDefault="00A47A5F" w:rsidP="00D879A8">
      <w:pPr>
        <w:pStyle w:val="Level2Paragraph"/>
        <w:spacing w:before="60"/>
        <w:ind w:left="426"/>
        <w:rPr>
          <w:rFonts w:ascii="Arial" w:hAnsi="Arial" w:cs="Arial"/>
          <w:b/>
          <w:bCs/>
          <w:sz w:val="22"/>
          <w:szCs w:val="22"/>
        </w:rPr>
      </w:pPr>
      <w:r w:rsidRPr="008526CE">
        <w:rPr>
          <w:rFonts w:ascii="Arial" w:hAnsi="Arial" w:cs="Arial"/>
          <w:b/>
          <w:bCs/>
          <w:sz w:val="22"/>
          <w:szCs w:val="22"/>
        </w:rPr>
        <w:t>Note: Failure to submit a valid</w:t>
      </w:r>
      <w:r w:rsidR="004F5B5F">
        <w:rPr>
          <w:rFonts w:ascii="Arial" w:hAnsi="Arial" w:cs="Arial"/>
          <w:b/>
          <w:bCs/>
          <w:sz w:val="22"/>
          <w:szCs w:val="22"/>
        </w:rPr>
        <w:t>,</w:t>
      </w:r>
      <w:r w:rsidRPr="008526CE">
        <w:rPr>
          <w:rFonts w:ascii="Arial" w:hAnsi="Arial" w:cs="Arial"/>
          <w:b/>
          <w:bCs/>
          <w:sz w:val="22"/>
          <w:szCs w:val="22"/>
        </w:rPr>
        <w:t xml:space="preserve"> original</w:t>
      </w:r>
      <w:r w:rsidR="004F5B5F">
        <w:rPr>
          <w:rFonts w:ascii="Arial" w:hAnsi="Arial" w:cs="Arial"/>
          <w:b/>
          <w:bCs/>
          <w:sz w:val="22"/>
          <w:szCs w:val="22"/>
        </w:rPr>
        <w:t xml:space="preserve"> and consolidated</w:t>
      </w:r>
      <w:r w:rsidRPr="008526CE">
        <w:rPr>
          <w:rFonts w:ascii="Arial" w:hAnsi="Arial" w:cs="Arial"/>
          <w:b/>
          <w:bCs/>
          <w:sz w:val="22"/>
          <w:szCs w:val="22"/>
        </w:rPr>
        <w:t xml:space="preserve"> B-BBEE certificate for the JV or a certified copy thereof at the Closing Date of this RFP will result in a score of zero being allocated for</w:t>
      </w:r>
    </w:p>
    <w:p w14:paraId="17C05CCA" w14:textId="3E165470" w:rsidR="00A47A5F" w:rsidRDefault="00A47A5F" w:rsidP="00D879A8">
      <w:pPr>
        <w:pStyle w:val="Level2Paragraph"/>
        <w:spacing w:before="60"/>
        <w:ind w:left="426"/>
        <w:rPr>
          <w:rFonts w:ascii="Arial" w:hAnsi="Arial" w:cs="Arial"/>
          <w:b/>
          <w:bCs/>
          <w:sz w:val="22"/>
          <w:szCs w:val="22"/>
        </w:rPr>
      </w:pPr>
      <w:r w:rsidRPr="008526CE">
        <w:rPr>
          <w:rFonts w:ascii="Arial" w:hAnsi="Arial" w:cs="Arial"/>
          <w:b/>
          <w:bCs/>
          <w:sz w:val="22"/>
          <w:szCs w:val="22"/>
        </w:rPr>
        <w:t>B-BBEE.</w:t>
      </w:r>
    </w:p>
    <w:p w14:paraId="79B22C98" w14:textId="77777777" w:rsidR="001072CB" w:rsidRDefault="001072CB" w:rsidP="00D879A8">
      <w:pPr>
        <w:pStyle w:val="Level2Paragraph"/>
        <w:spacing w:before="60"/>
        <w:ind w:left="426"/>
        <w:rPr>
          <w:rFonts w:ascii="Arial" w:hAnsi="Arial" w:cs="Arial"/>
          <w:b/>
          <w:bCs/>
          <w:sz w:val="22"/>
          <w:szCs w:val="22"/>
        </w:rPr>
      </w:pPr>
    </w:p>
    <w:p w14:paraId="2C960F2B" w14:textId="77777777" w:rsidR="00A47A5F" w:rsidRPr="00DE1E8A" w:rsidRDefault="00A47A5F" w:rsidP="00864F1B">
      <w:pPr>
        <w:pStyle w:val="Heading2"/>
        <w:keepNext w:val="0"/>
        <w:numPr>
          <w:ilvl w:val="1"/>
          <w:numId w:val="38"/>
        </w:numPr>
        <w:tabs>
          <w:tab w:val="clear" w:pos="1135"/>
          <w:tab w:val="num" w:pos="426"/>
        </w:tabs>
        <w:spacing w:before="60" w:line="360" w:lineRule="auto"/>
        <w:ind w:left="1134" w:hanging="1134"/>
        <w:rPr>
          <w:rFonts w:cs="Arial"/>
          <w:sz w:val="22"/>
          <w:szCs w:val="22"/>
        </w:rPr>
      </w:pPr>
      <w:r w:rsidRPr="00DE1E8A">
        <w:rPr>
          <w:rFonts w:cs="Arial"/>
          <w:sz w:val="22"/>
          <w:szCs w:val="22"/>
        </w:rPr>
        <w:t>Subcontracting</w:t>
      </w:r>
    </w:p>
    <w:p w14:paraId="13D0A85C" w14:textId="77777777" w:rsidR="00A47A5F" w:rsidRPr="008526CE" w:rsidRDefault="00A47A5F" w:rsidP="00D879A8">
      <w:pPr>
        <w:pStyle w:val="Level2Paragraph"/>
        <w:ind w:left="426"/>
        <w:rPr>
          <w:rFonts w:ascii="Arial" w:hAnsi="Arial" w:cs="Arial"/>
          <w:sz w:val="22"/>
          <w:szCs w:val="22"/>
        </w:rPr>
      </w:pPr>
      <w:r w:rsidRPr="008526CE">
        <w:rPr>
          <w:rFonts w:ascii="Arial" w:hAnsi="Arial" w:cs="Arial"/>
          <w:sz w:val="22"/>
          <w:szCs w:val="22"/>
        </w:rPr>
        <w:t>As an organ of state, PRASA fully endorses Government’s transformation and empowerment objectives and when contemplating subcontracting Respondents are requested to give preference to companies which are Black Owned, Black Women Owned, Black Youth Owned, owned by Black People with Disabilities, EMEs and QSEs including any companies designated as B-BBEE Facilitators</w:t>
      </w:r>
      <w:r w:rsidRPr="008526CE">
        <w:rPr>
          <w:rStyle w:val="FootnoteReference"/>
          <w:rFonts w:ascii="Arial" w:hAnsi="Arial" w:cs="Arial"/>
          <w:sz w:val="22"/>
          <w:szCs w:val="22"/>
        </w:rPr>
        <w:footnoteReference w:id="1"/>
      </w:r>
      <w:r w:rsidRPr="008526CE">
        <w:rPr>
          <w:rFonts w:ascii="Arial" w:hAnsi="Arial" w:cs="Arial"/>
          <w:sz w:val="22"/>
          <w:szCs w:val="22"/>
        </w:rPr>
        <w:t>.</w:t>
      </w:r>
    </w:p>
    <w:p w14:paraId="46D78CB1"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t>
      </w:r>
    </w:p>
    <w:p w14:paraId="563D2FC7"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t>
      </w:r>
    </w:p>
    <w:p w14:paraId="045EB818"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who are youth; </w:t>
      </w:r>
    </w:p>
    <w:p w14:paraId="40C9192E" w14:textId="77777777" w:rsidR="00A47A5F" w:rsidRPr="00567D3A" w:rsidRDefault="00A47A5F" w:rsidP="00864F1B">
      <w:pPr>
        <w:pStyle w:val="Default"/>
        <w:numPr>
          <w:ilvl w:val="0"/>
          <w:numId w:val="40"/>
        </w:numPr>
        <w:spacing w:after="243"/>
        <w:ind w:left="1418" w:hanging="284"/>
        <w:rPr>
          <w:sz w:val="22"/>
          <w:szCs w:val="22"/>
        </w:rPr>
      </w:pPr>
      <w:r w:rsidRPr="00567D3A">
        <w:rPr>
          <w:sz w:val="22"/>
          <w:szCs w:val="22"/>
        </w:rPr>
        <w:t xml:space="preserve">an EME or QSE which is at least 51% owned by black people who are women; </w:t>
      </w:r>
    </w:p>
    <w:p w14:paraId="7DD7D6D8" w14:textId="77777777" w:rsidR="00A47A5F" w:rsidRPr="00567D3A" w:rsidRDefault="00A47A5F" w:rsidP="00864F1B">
      <w:pPr>
        <w:pStyle w:val="Default"/>
        <w:numPr>
          <w:ilvl w:val="0"/>
          <w:numId w:val="40"/>
        </w:numPr>
        <w:ind w:left="1418" w:hanging="284"/>
        <w:rPr>
          <w:sz w:val="22"/>
          <w:szCs w:val="22"/>
        </w:rPr>
      </w:pPr>
      <w:r w:rsidRPr="00567D3A">
        <w:rPr>
          <w:sz w:val="22"/>
          <w:szCs w:val="22"/>
        </w:rPr>
        <w:t xml:space="preserve">an EME or QSE which is at least 51% owned by black people with disabilities; </w:t>
      </w:r>
    </w:p>
    <w:p w14:paraId="5C5A1434" w14:textId="77777777" w:rsidR="00A47A5F" w:rsidRPr="00567D3A" w:rsidRDefault="00A47A5F" w:rsidP="00A47A5F">
      <w:pPr>
        <w:pStyle w:val="Default"/>
        <w:ind w:left="1418" w:hanging="284"/>
        <w:rPr>
          <w:sz w:val="22"/>
          <w:szCs w:val="22"/>
        </w:rPr>
      </w:pPr>
    </w:p>
    <w:p w14:paraId="06C5F2EC" w14:textId="77777777" w:rsidR="00A47A5F" w:rsidRPr="00567D3A" w:rsidRDefault="00A47A5F" w:rsidP="00864F1B">
      <w:pPr>
        <w:pStyle w:val="Default"/>
        <w:numPr>
          <w:ilvl w:val="0"/>
          <w:numId w:val="40"/>
        </w:numPr>
        <w:ind w:left="1418" w:hanging="284"/>
        <w:rPr>
          <w:sz w:val="22"/>
          <w:szCs w:val="22"/>
        </w:rPr>
      </w:pPr>
      <w:r w:rsidRPr="00567D3A">
        <w:rPr>
          <w:sz w:val="22"/>
          <w:szCs w:val="22"/>
        </w:rPr>
        <w:t>an EME or QSE which is at least 51% owned by black people living in rural or underdeveloped areas or townships;</w:t>
      </w:r>
    </w:p>
    <w:p w14:paraId="73050E04" w14:textId="77777777" w:rsidR="00A47A5F" w:rsidRPr="00567D3A" w:rsidRDefault="00A47A5F" w:rsidP="00864F1B">
      <w:pPr>
        <w:pStyle w:val="Level2Paragraph"/>
        <w:numPr>
          <w:ilvl w:val="0"/>
          <w:numId w:val="40"/>
        </w:numPr>
        <w:ind w:left="1418" w:hanging="284"/>
        <w:rPr>
          <w:rFonts w:ascii="Arial" w:hAnsi="Arial" w:cs="Arial"/>
          <w:sz w:val="22"/>
          <w:szCs w:val="22"/>
        </w:rPr>
      </w:pPr>
      <w:r w:rsidRPr="00567D3A">
        <w:rPr>
          <w:rFonts w:ascii="Arial" w:hAnsi="Arial" w:cs="Arial"/>
          <w:sz w:val="22"/>
          <w:szCs w:val="22"/>
        </w:rPr>
        <w:t>an EME or QSE which is at least 51% owned by black people who are military veterans; or</w:t>
      </w:r>
    </w:p>
    <w:p w14:paraId="23F797D5" w14:textId="77777777" w:rsidR="00A47A5F" w:rsidRPr="00567D3A" w:rsidRDefault="00A47A5F" w:rsidP="00864F1B">
      <w:pPr>
        <w:pStyle w:val="Default"/>
        <w:numPr>
          <w:ilvl w:val="0"/>
          <w:numId w:val="40"/>
        </w:numPr>
        <w:ind w:left="1418" w:hanging="284"/>
        <w:rPr>
          <w:sz w:val="22"/>
          <w:szCs w:val="22"/>
        </w:rPr>
      </w:pPr>
      <w:r w:rsidRPr="00567D3A">
        <w:rPr>
          <w:sz w:val="22"/>
          <w:szCs w:val="22"/>
        </w:rPr>
        <w:lastRenderedPageBreak/>
        <w:t xml:space="preserve">a cooperative which is at least 51% owned by black people. </w:t>
      </w:r>
    </w:p>
    <w:p w14:paraId="6C887AE7" w14:textId="77777777" w:rsidR="00A47A5F" w:rsidRPr="008526CE" w:rsidRDefault="00A47A5F" w:rsidP="00A47A5F">
      <w:pPr>
        <w:pStyle w:val="Default"/>
        <w:ind w:left="720"/>
        <w:rPr>
          <w:sz w:val="22"/>
          <w:szCs w:val="22"/>
          <w:highlight w:val="yellow"/>
        </w:rPr>
      </w:pPr>
    </w:p>
    <w:p w14:paraId="4ADFD66B" w14:textId="77777777" w:rsidR="00A47A5F" w:rsidRPr="008526CE" w:rsidRDefault="00A47A5F" w:rsidP="00D879A8">
      <w:pPr>
        <w:pStyle w:val="Level2Paragraph"/>
        <w:ind w:left="426"/>
        <w:rPr>
          <w:rFonts w:ascii="Arial" w:hAnsi="Arial" w:cs="Arial"/>
          <w:sz w:val="22"/>
          <w:szCs w:val="22"/>
        </w:rPr>
      </w:pPr>
      <w:r w:rsidRPr="008526CE">
        <w:rPr>
          <w:rFonts w:ascii="Arial" w:hAnsi="Arial" w:cs="Arial"/>
          <w:sz w:val="22"/>
          <w:szCs w:val="22"/>
        </w:rPr>
        <w:t xml:space="preserve">A bid that fails to meet </w:t>
      </w:r>
      <w:proofErr w:type="gramStart"/>
      <w:r w:rsidRPr="008526CE">
        <w:rPr>
          <w:rFonts w:ascii="Arial" w:hAnsi="Arial" w:cs="Arial"/>
          <w:sz w:val="22"/>
          <w:szCs w:val="22"/>
        </w:rPr>
        <w:t>this pre-qualifying criteria</w:t>
      </w:r>
      <w:proofErr w:type="gramEnd"/>
      <w:r w:rsidRPr="008526CE">
        <w:rPr>
          <w:rFonts w:ascii="Arial" w:hAnsi="Arial" w:cs="Arial"/>
          <w:sz w:val="22"/>
          <w:szCs w:val="22"/>
        </w:rPr>
        <w:t xml:space="preserve"> will be regarded as an unacceptable bid. Respondents are required to select suppliers to subcontract to from a list that PRASA will make available listing all suppliers registered on the approved database of National Treasury for the required goods/services in respect of the applicable designated groups. </w:t>
      </w:r>
    </w:p>
    <w:p w14:paraId="0831B34C" w14:textId="77777777" w:rsidR="00A47A5F" w:rsidRPr="008526CE" w:rsidRDefault="00A47A5F" w:rsidP="00A47A5F">
      <w:pPr>
        <w:pStyle w:val="Default"/>
        <w:rPr>
          <w:sz w:val="22"/>
          <w:szCs w:val="22"/>
        </w:rPr>
      </w:pPr>
    </w:p>
    <w:p w14:paraId="75B817B7" w14:textId="77777777" w:rsidR="00A47A5F" w:rsidRDefault="00A47A5F" w:rsidP="00D879A8">
      <w:pPr>
        <w:pStyle w:val="Default"/>
        <w:spacing w:line="360" w:lineRule="auto"/>
        <w:ind w:left="426"/>
        <w:rPr>
          <w:sz w:val="22"/>
          <w:szCs w:val="22"/>
        </w:rPr>
      </w:pPr>
      <w:r w:rsidRPr="008526CE">
        <w:rPr>
          <w:sz w:val="22"/>
          <w:szCs w:val="22"/>
        </w:rPr>
        <w:t>Respondents are required to submit proof of the subcontracting arrangement between themselves and the subcontractor. Proof of t</w:t>
      </w:r>
      <w:r w:rsidR="00C513D5">
        <w:rPr>
          <w:sz w:val="22"/>
          <w:szCs w:val="22"/>
        </w:rPr>
        <w:t>he subcontracting arrangement must</w:t>
      </w:r>
      <w:r w:rsidRPr="008526CE">
        <w:rPr>
          <w:sz w:val="22"/>
          <w:szCs w:val="22"/>
        </w:rPr>
        <w:t xml:space="preserve"> include a subcontracting agreement. </w:t>
      </w:r>
    </w:p>
    <w:p w14:paraId="3272AEA8" w14:textId="77777777" w:rsidR="00A47A5F" w:rsidRPr="008526CE" w:rsidRDefault="00A47A5F" w:rsidP="00D879A8">
      <w:pPr>
        <w:pStyle w:val="Default"/>
        <w:spacing w:line="360" w:lineRule="auto"/>
        <w:ind w:left="426"/>
        <w:rPr>
          <w:sz w:val="22"/>
          <w:szCs w:val="22"/>
        </w:rPr>
      </w:pPr>
    </w:p>
    <w:p w14:paraId="74A34183" w14:textId="77777777" w:rsidR="00A47A5F" w:rsidRDefault="00A47A5F" w:rsidP="00D879A8">
      <w:pPr>
        <w:pStyle w:val="Level2Paragraph"/>
        <w:spacing w:before="0"/>
        <w:ind w:left="426"/>
        <w:rPr>
          <w:rFonts w:ascii="Arial" w:hAnsi="Arial" w:cs="Arial"/>
          <w:sz w:val="22"/>
          <w:szCs w:val="22"/>
        </w:rPr>
      </w:pPr>
      <w:r w:rsidRPr="008526CE">
        <w:rPr>
          <w:rFonts w:ascii="Arial" w:hAnsi="Arial" w:cs="Arial"/>
          <w:sz w:val="22"/>
          <w:szCs w:val="22"/>
        </w:rPr>
        <w:t>Respondents are to note that it is their responsibility to select competent subcontractors that meet all requirements of the bid so that their bid is not jeopardised by the subcontractor when evaluated. Respondents are responsible for all due diligence on their subcontractors.</w:t>
      </w:r>
    </w:p>
    <w:p w14:paraId="361540AB" w14:textId="77777777" w:rsidR="00A47A5F" w:rsidRPr="008526CE" w:rsidRDefault="00A47A5F" w:rsidP="00D879A8">
      <w:pPr>
        <w:pStyle w:val="Level2Paragraph"/>
        <w:spacing w:before="0"/>
        <w:ind w:left="426"/>
        <w:rPr>
          <w:rFonts w:ascii="Arial" w:hAnsi="Arial" w:cs="Arial"/>
          <w:sz w:val="22"/>
          <w:szCs w:val="22"/>
        </w:rPr>
      </w:pPr>
    </w:p>
    <w:p w14:paraId="685EA02F" w14:textId="77777777" w:rsidR="00A47A5F" w:rsidRDefault="00A47A5F" w:rsidP="00D879A8">
      <w:pPr>
        <w:pStyle w:val="Default"/>
        <w:spacing w:line="360" w:lineRule="auto"/>
        <w:ind w:left="426"/>
        <w:jc w:val="both"/>
        <w:rPr>
          <w:sz w:val="22"/>
          <w:szCs w:val="22"/>
        </w:rPr>
      </w:pPr>
      <w:r w:rsidRPr="008526CE">
        <w:rPr>
          <w:sz w:val="22"/>
          <w:szCs w:val="22"/>
        </w:rPr>
        <w:t xml:space="preserve">Respondent/s are discouraged from subcontracting with their subsidiary companies as this may be interpreted as subcontracting with themselves and / or using their subsidiaries for fronting. Where a Respondent intends to subcontract with their subsidiary this must be declared in their bid response. </w:t>
      </w:r>
    </w:p>
    <w:p w14:paraId="11341088" w14:textId="77777777" w:rsidR="00A47A5F" w:rsidRPr="008526CE" w:rsidRDefault="00A47A5F" w:rsidP="00D879A8">
      <w:pPr>
        <w:pStyle w:val="Default"/>
        <w:spacing w:line="360" w:lineRule="auto"/>
        <w:ind w:left="426"/>
        <w:rPr>
          <w:sz w:val="22"/>
          <w:szCs w:val="22"/>
        </w:rPr>
      </w:pPr>
    </w:p>
    <w:p w14:paraId="156AE2A3" w14:textId="77777777" w:rsidR="00A47A5F" w:rsidRDefault="00A47A5F" w:rsidP="00D879A8">
      <w:pPr>
        <w:pStyle w:val="Default"/>
        <w:spacing w:line="360" w:lineRule="auto"/>
        <w:ind w:left="426"/>
        <w:rPr>
          <w:sz w:val="22"/>
          <w:szCs w:val="22"/>
        </w:rPr>
      </w:pPr>
      <w:r w:rsidRPr="008526CE">
        <w:rPr>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408547A7" w14:textId="77777777" w:rsidR="00A47A5F" w:rsidRPr="008526CE" w:rsidRDefault="00A47A5F" w:rsidP="00A47A5F">
      <w:pPr>
        <w:pStyle w:val="Default"/>
        <w:spacing w:line="360" w:lineRule="auto"/>
        <w:ind w:left="1134"/>
        <w:rPr>
          <w:sz w:val="22"/>
          <w:szCs w:val="22"/>
        </w:rPr>
      </w:pPr>
    </w:p>
    <w:p w14:paraId="541AB399" w14:textId="77777777" w:rsidR="00A47A5F" w:rsidRPr="008526CE" w:rsidRDefault="00A47A5F" w:rsidP="007D1869">
      <w:pPr>
        <w:pStyle w:val="Level2Paragraph"/>
        <w:ind w:left="426"/>
        <w:rPr>
          <w:rFonts w:ascii="Arial" w:hAnsi="Arial" w:cs="Arial"/>
          <w:sz w:val="22"/>
          <w:szCs w:val="22"/>
        </w:rPr>
      </w:pPr>
      <w:r w:rsidRPr="008526CE">
        <w:rPr>
          <w:rFonts w:ascii="Arial" w:hAnsi="Arial" w:cs="Arial"/>
          <w:sz w:val="22"/>
          <w:szCs w:val="22"/>
        </w:rPr>
        <w:t xml:space="preserve">In terms of </w:t>
      </w:r>
      <w:r w:rsidR="00D879A8">
        <w:rPr>
          <w:rFonts w:ascii="Arial" w:hAnsi="Arial" w:cs="Arial"/>
          <w:sz w:val="22"/>
          <w:szCs w:val="22"/>
          <w:shd w:val="clear" w:color="auto" w:fill="DBE5F1" w:themeFill="accent1" w:themeFillTint="33"/>
        </w:rPr>
        <w:t>SBD 6.1</w:t>
      </w:r>
      <w:r w:rsidRPr="008526CE">
        <w:rPr>
          <w:rFonts w:ascii="Arial" w:hAnsi="Arial" w:cs="Arial"/>
          <w:sz w:val="22"/>
          <w:szCs w:val="22"/>
        </w:rPr>
        <w:t xml:space="preserve"> of this RFP [the B-BBEE Preference Point Claim Form] Respondents are required to indicate the percentage of the contract that will be sub-contracted as well as the B-BBEE status of the sub-contractor/s.</w:t>
      </w:r>
    </w:p>
    <w:p w14:paraId="1F68DDEF" w14:textId="77777777" w:rsidR="00A47A5F" w:rsidRPr="00DE1E8A" w:rsidRDefault="00A47A5F" w:rsidP="00864F1B">
      <w:pPr>
        <w:pStyle w:val="Heading1"/>
        <w:pageBreakBefore w:val="0"/>
        <w:numPr>
          <w:ilvl w:val="0"/>
          <w:numId w:val="38"/>
        </w:numPr>
        <w:tabs>
          <w:tab w:val="clear" w:pos="850"/>
        </w:tabs>
        <w:spacing w:before="240" w:line="360" w:lineRule="auto"/>
        <w:ind w:left="426" w:right="0" w:hanging="426"/>
        <w:jc w:val="left"/>
        <w:rPr>
          <w:rFonts w:cs="Arial"/>
          <w:color w:val="365F91" w:themeColor="accent1" w:themeShade="BF"/>
          <w:szCs w:val="22"/>
        </w:rPr>
      </w:pPr>
      <w:bookmarkStart w:id="25" w:name="_Toc40391761"/>
      <w:r w:rsidRPr="00DE1E8A">
        <w:rPr>
          <w:rFonts w:cs="Arial"/>
          <w:color w:val="365F91" w:themeColor="accent1" w:themeShade="BF"/>
          <w:szCs w:val="22"/>
        </w:rPr>
        <w:lastRenderedPageBreak/>
        <w:t xml:space="preserve">COMMUNICATION </w:t>
      </w:r>
      <w:bookmarkEnd w:id="25"/>
    </w:p>
    <w:p w14:paraId="1516DC24" w14:textId="748CD63C" w:rsidR="00A47A5F" w:rsidRPr="007D1869" w:rsidRDefault="00A47A5F" w:rsidP="00864F1B">
      <w:pPr>
        <w:pStyle w:val="Heading2"/>
        <w:keepNext w:val="0"/>
        <w:numPr>
          <w:ilvl w:val="1"/>
          <w:numId w:val="38"/>
        </w:numPr>
        <w:tabs>
          <w:tab w:val="clear" w:pos="1135"/>
          <w:tab w:val="left" w:pos="426"/>
        </w:tabs>
        <w:spacing w:line="360" w:lineRule="auto"/>
        <w:ind w:left="426" w:hanging="426"/>
        <w:rPr>
          <w:rFonts w:cs="Arial"/>
          <w:b w:val="0"/>
          <w:bCs/>
          <w:color w:val="auto"/>
          <w:sz w:val="22"/>
          <w:szCs w:val="22"/>
        </w:rPr>
      </w:pPr>
      <w:r w:rsidRPr="007D1869">
        <w:rPr>
          <w:rFonts w:cs="Arial"/>
          <w:b w:val="0"/>
          <w:bCs/>
          <w:color w:val="auto"/>
          <w:sz w:val="22"/>
          <w:szCs w:val="22"/>
        </w:rPr>
        <w:t>For specific queries relating to this RFP during the RFP process, bidders are required to adhere strictly to the communication structure requirements. An RFP Clarification Form should be submitted to</w:t>
      </w:r>
      <w:r w:rsidR="001072CB">
        <w:rPr>
          <w:rFonts w:cs="Arial"/>
          <w:b w:val="0"/>
          <w:bCs/>
          <w:color w:val="auto"/>
          <w:sz w:val="22"/>
          <w:szCs w:val="22"/>
        </w:rPr>
        <w:t xml:space="preserve"> </w:t>
      </w:r>
      <w:hyperlink r:id="rId17" w:history="1">
        <w:r w:rsidR="001072CB" w:rsidRPr="00BC2624">
          <w:rPr>
            <w:rStyle w:val="Hyperlink"/>
            <w:rFonts w:cs="Arial"/>
            <w:b w:val="0"/>
            <w:bCs/>
            <w:sz w:val="22"/>
            <w:szCs w:val="22"/>
          </w:rPr>
          <w:t>Boiketlo.xotongo@gmail.com</w:t>
        </w:r>
      </w:hyperlink>
      <w:r w:rsidR="001072CB">
        <w:rPr>
          <w:rFonts w:cs="Arial"/>
          <w:b w:val="0"/>
          <w:bCs/>
          <w:color w:val="auto"/>
          <w:sz w:val="22"/>
          <w:szCs w:val="22"/>
        </w:rPr>
        <w:t xml:space="preserve"> </w:t>
      </w:r>
      <w:r w:rsidR="00C844BE">
        <w:rPr>
          <w:rFonts w:cs="Arial"/>
          <w:b w:val="0"/>
          <w:bCs/>
          <w:color w:val="auto"/>
          <w:sz w:val="22"/>
          <w:szCs w:val="22"/>
        </w:rPr>
        <w:t xml:space="preserve"> </w:t>
      </w:r>
      <w:r w:rsidRPr="007D1869">
        <w:rPr>
          <w:rFonts w:cs="Arial"/>
          <w:b w:val="0"/>
          <w:bCs/>
          <w:color w:val="auto"/>
          <w:sz w:val="22"/>
          <w:szCs w:val="22"/>
        </w:rPr>
        <w:t>before</w:t>
      </w:r>
      <w:r w:rsidR="00365F05">
        <w:rPr>
          <w:rFonts w:cs="Arial"/>
          <w:b w:val="0"/>
          <w:bCs/>
          <w:color w:val="auto"/>
          <w:sz w:val="22"/>
          <w:szCs w:val="22"/>
        </w:rPr>
        <w:t xml:space="preserve"> </w:t>
      </w:r>
      <w:r w:rsidR="00820F6D">
        <w:rPr>
          <w:rFonts w:cs="Arial"/>
          <w:b w:val="0"/>
          <w:bCs/>
          <w:color w:val="auto"/>
          <w:sz w:val="22"/>
          <w:szCs w:val="22"/>
        </w:rPr>
        <w:t>17</w:t>
      </w:r>
      <w:r w:rsidR="00643E2B">
        <w:rPr>
          <w:rFonts w:cs="Arial"/>
          <w:b w:val="0"/>
          <w:bCs/>
          <w:color w:val="auto"/>
          <w:sz w:val="22"/>
          <w:szCs w:val="22"/>
        </w:rPr>
        <w:t xml:space="preserve"> August</w:t>
      </w:r>
      <w:r w:rsidR="00EF3B89">
        <w:rPr>
          <w:rFonts w:cs="Arial"/>
          <w:b w:val="0"/>
          <w:bCs/>
          <w:color w:val="auto"/>
          <w:sz w:val="22"/>
          <w:szCs w:val="22"/>
        </w:rPr>
        <w:t xml:space="preserve"> </w:t>
      </w:r>
      <w:r w:rsidR="00A60712">
        <w:rPr>
          <w:rFonts w:cs="Arial"/>
          <w:b w:val="0"/>
          <w:bCs/>
          <w:color w:val="auto"/>
          <w:sz w:val="22"/>
          <w:szCs w:val="22"/>
        </w:rPr>
        <w:t xml:space="preserve"> 2021</w:t>
      </w:r>
      <w:r w:rsidR="008C3E83">
        <w:rPr>
          <w:rFonts w:cs="Arial"/>
          <w:b w:val="0"/>
          <w:bCs/>
          <w:color w:val="auto"/>
          <w:sz w:val="22"/>
          <w:szCs w:val="22"/>
        </w:rPr>
        <w:t>,</w:t>
      </w:r>
      <w:r w:rsidR="00816D1A">
        <w:rPr>
          <w:rFonts w:cs="Arial"/>
          <w:b w:val="0"/>
          <w:bCs/>
          <w:color w:val="auto"/>
          <w:sz w:val="22"/>
          <w:szCs w:val="22"/>
        </w:rPr>
        <w:t xml:space="preserve"> </w:t>
      </w:r>
      <w:r w:rsidR="008C3E83">
        <w:rPr>
          <w:rFonts w:cs="Arial"/>
          <w:b w:val="0"/>
          <w:bCs/>
          <w:color w:val="auto"/>
          <w:sz w:val="22"/>
          <w:szCs w:val="22"/>
        </w:rPr>
        <w:t>su</w:t>
      </w:r>
      <w:r w:rsidRPr="007D1869">
        <w:rPr>
          <w:rFonts w:cs="Arial"/>
          <w:b w:val="0"/>
          <w:bCs/>
          <w:color w:val="auto"/>
          <w:sz w:val="22"/>
          <w:szCs w:val="22"/>
        </w:rPr>
        <w:t xml:space="preserve">bstantially in the form set out in </w:t>
      </w:r>
      <w:r w:rsidRPr="00567D3A">
        <w:rPr>
          <w:rFonts w:cs="Arial"/>
          <w:b w:val="0"/>
          <w:bCs/>
          <w:color w:val="auto"/>
          <w:sz w:val="22"/>
          <w:szCs w:val="22"/>
          <w:shd w:val="clear" w:color="auto" w:fill="DBE5F1" w:themeFill="accent1" w:themeFillTint="33"/>
        </w:rPr>
        <w:t>Section 6</w:t>
      </w:r>
      <w:r w:rsidRPr="007D1869">
        <w:rPr>
          <w:rFonts w:cs="Arial"/>
          <w:b w:val="0"/>
          <w:bCs/>
          <w:color w:val="auto"/>
          <w:sz w:val="22"/>
          <w:szCs w:val="22"/>
        </w:rPr>
        <w:t xml:space="preserve"> hereto. </w:t>
      </w:r>
    </w:p>
    <w:p w14:paraId="2907FB0A" w14:textId="77777777" w:rsidR="00A47A5F" w:rsidRPr="007D1869" w:rsidRDefault="00A47A5F" w:rsidP="00A47A5F">
      <w:pPr>
        <w:ind w:left="1134" w:hanging="1134"/>
      </w:pPr>
    </w:p>
    <w:p w14:paraId="32367DAF" w14:textId="280B998D" w:rsidR="00A47A5F" w:rsidRPr="007D1869" w:rsidRDefault="00A47A5F" w:rsidP="00864F1B">
      <w:pPr>
        <w:pStyle w:val="Heading2"/>
        <w:keepNext w:val="0"/>
        <w:numPr>
          <w:ilvl w:val="1"/>
          <w:numId w:val="38"/>
        </w:numPr>
        <w:tabs>
          <w:tab w:val="clear" w:pos="1135"/>
          <w:tab w:val="left" w:pos="426"/>
        </w:tabs>
        <w:spacing w:line="360" w:lineRule="auto"/>
        <w:ind w:left="426" w:hanging="426"/>
        <w:rPr>
          <w:rFonts w:cs="Arial"/>
          <w:b w:val="0"/>
          <w:bCs/>
          <w:color w:val="auto"/>
          <w:sz w:val="22"/>
          <w:szCs w:val="22"/>
        </w:rPr>
      </w:pPr>
      <w:r w:rsidRPr="007D1869">
        <w:rPr>
          <w:rFonts w:cs="Arial"/>
          <w:b w:val="0"/>
          <w:bCs/>
          <w:color w:val="auto"/>
          <w:sz w:val="22"/>
          <w:szCs w:val="22"/>
        </w:rPr>
        <w:t xml:space="preserve">In the interest of fairness and transparency PRASA’s response to such a query will be made available to the other Respondents who have attended a compulsory and a non-compulsory briefing session.  For this </w:t>
      </w:r>
      <w:r w:rsidR="00E65BD2" w:rsidRPr="007D1869">
        <w:rPr>
          <w:rFonts w:cs="Arial"/>
          <w:b w:val="0"/>
          <w:bCs/>
          <w:color w:val="auto"/>
          <w:sz w:val="22"/>
          <w:szCs w:val="22"/>
        </w:rPr>
        <w:t>purpose,</w:t>
      </w:r>
      <w:r w:rsidRPr="007D1869">
        <w:rPr>
          <w:rFonts w:cs="Arial"/>
          <w:b w:val="0"/>
          <w:bCs/>
          <w:color w:val="auto"/>
          <w:sz w:val="22"/>
          <w:szCs w:val="22"/>
        </w:rPr>
        <w:t xml:space="preserve"> PRASA will communicate with Respondents using the contact details provided at the </w:t>
      </w:r>
      <w:r w:rsidR="00E65BD2">
        <w:rPr>
          <w:rFonts w:cs="Arial"/>
          <w:b w:val="0"/>
          <w:bCs/>
          <w:color w:val="auto"/>
          <w:sz w:val="22"/>
          <w:szCs w:val="22"/>
        </w:rPr>
        <w:t>non-</w:t>
      </w:r>
      <w:r w:rsidRPr="007D1869">
        <w:rPr>
          <w:rFonts w:cs="Arial"/>
          <w:b w:val="0"/>
          <w:bCs/>
          <w:color w:val="auto"/>
          <w:sz w:val="22"/>
          <w:szCs w:val="22"/>
        </w:rPr>
        <w:t>compulsory</w:t>
      </w:r>
      <w:r w:rsidR="00EF3B89">
        <w:rPr>
          <w:rFonts w:cs="Arial"/>
          <w:b w:val="0"/>
          <w:bCs/>
          <w:color w:val="auto"/>
          <w:sz w:val="22"/>
          <w:szCs w:val="22"/>
        </w:rPr>
        <w:t xml:space="preserve"> b</w:t>
      </w:r>
      <w:r w:rsidRPr="007D1869">
        <w:rPr>
          <w:rFonts w:cs="Arial"/>
          <w:b w:val="0"/>
          <w:bCs/>
          <w:color w:val="auto"/>
          <w:sz w:val="22"/>
          <w:szCs w:val="22"/>
        </w:rPr>
        <w:t>riefing session.</w:t>
      </w:r>
    </w:p>
    <w:p w14:paraId="6F806E40" w14:textId="77777777" w:rsidR="00A47A5F" w:rsidRPr="007D1869" w:rsidRDefault="00A47A5F" w:rsidP="00A47A5F">
      <w:pPr>
        <w:ind w:left="1134" w:hanging="1134"/>
      </w:pPr>
    </w:p>
    <w:p w14:paraId="2D1278A0" w14:textId="300487F5"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bCs/>
          <w:color w:val="auto"/>
          <w:sz w:val="22"/>
          <w:szCs w:val="22"/>
        </w:rPr>
      </w:pPr>
      <w:r w:rsidRPr="007D1869">
        <w:rPr>
          <w:rFonts w:cs="Arial"/>
          <w:b w:val="0"/>
          <w:bCs/>
          <w:color w:val="auto"/>
          <w:sz w:val="22"/>
          <w:szCs w:val="22"/>
        </w:rPr>
        <w:t>After the closing date of the RFP, a Respondent may only communica</w:t>
      </w:r>
      <w:r w:rsidR="00E94849">
        <w:rPr>
          <w:rFonts w:cs="Arial"/>
          <w:b w:val="0"/>
          <w:bCs/>
          <w:color w:val="auto"/>
          <w:sz w:val="22"/>
          <w:szCs w:val="22"/>
        </w:rPr>
        <w:t>te</w:t>
      </w:r>
      <w:r w:rsidRPr="007D1869">
        <w:rPr>
          <w:rFonts w:cs="Arial"/>
          <w:b w:val="0"/>
          <w:bCs/>
          <w:color w:val="auto"/>
          <w:sz w:val="22"/>
          <w:szCs w:val="22"/>
        </w:rPr>
        <w:t xml:space="preserve"> in writing with the Bid Secretariat, at telephone number </w:t>
      </w:r>
      <w:r w:rsidRPr="002F439F">
        <w:rPr>
          <w:rFonts w:cs="Arial"/>
          <w:b w:val="0"/>
          <w:bCs/>
          <w:color w:val="auto"/>
          <w:sz w:val="22"/>
          <w:szCs w:val="22"/>
          <w:highlight w:val="yellow"/>
        </w:rPr>
        <w:t>011</w:t>
      </w:r>
      <w:r w:rsidR="00567D3A" w:rsidRPr="002F439F">
        <w:rPr>
          <w:rFonts w:cs="Arial"/>
          <w:b w:val="0"/>
          <w:bCs/>
          <w:color w:val="auto"/>
          <w:sz w:val="22"/>
          <w:szCs w:val="22"/>
          <w:highlight w:val="yellow"/>
        </w:rPr>
        <w:t> 013 1487</w:t>
      </w:r>
      <w:r w:rsidRPr="00567D3A">
        <w:rPr>
          <w:rFonts w:cs="Arial"/>
          <w:b w:val="0"/>
          <w:bCs/>
          <w:color w:val="auto"/>
          <w:sz w:val="22"/>
          <w:szCs w:val="22"/>
        </w:rPr>
        <w:t>, email</w:t>
      </w:r>
      <w:r w:rsidR="00E65BD2">
        <w:rPr>
          <w:rFonts w:cs="Arial"/>
          <w:b w:val="0"/>
          <w:bCs/>
          <w:color w:val="auto"/>
          <w:sz w:val="22"/>
          <w:szCs w:val="22"/>
        </w:rPr>
        <w:t xml:space="preserve"> </w:t>
      </w:r>
      <w:hyperlink r:id="rId18" w:history="1">
        <w:r w:rsidR="00E65BD2" w:rsidRPr="00BC2624">
          <w:rPr>
            <w:rStyle w:val="Hyperlink"/>
            <w:rFonts w:cs="Arial"/>
            <w:b w:val="0"/>
            <w:bCs/>
            <w:sz w:val="22"/>
            <w:szCs w:val="22"/>
          </w:rPr>
          <w:t>boiketlo.xotongo@prasa.com</w:t>
        </w:r>
      </w:hyperlink>
      <w:r w:rsidR="00E65BD2">
        <w:rPr>
          <w:rFonts w:cs="Arial"/>
          <w:b w:val="0"/>
          <w:bCs/>
          <w:color w:val="auto"/>
          <w:sz w:val="22"/>
          <w:szCs w:val="22"/>
        </w:rPr>
        <w:t xml:space="preserve"> </w:t>
      </w:r>
      <w:r w:rsidR="007D1869">
        <w:rPr>
          <w:rFonts w:cs="Arial"/>
          <w:b w:val="0"/>
          <w:bCs/>
          <w:color w:val="auto"/>
          <w:sz w:val="22"/>
          <w:szCs w:val="22"/>
          <w:shd w:val="clear" w:color="auto" w:fill="FFFFFF"/>
        </w:rPr>
        <w:t xml:space="preserve"> o</w:t>
      </w:r>
      <w:r w:rsidRPr="007D1869">
        <w:rPr>
          <w:rFonts w:cs="Arial"/>
          <w:b w:val="0"/>
          <w:bCs/>
          <w:color w:val="auto"/>
          <w:sz w:val="22"/>
          <w:szCs w:val="22"/>
        </w:rPr>
        <w:t xml:space="preserve">n any matter relating to its RFP Proposal. </w:t>
      </w:r>
    </w:p>
    <w:p w14:paraId="38AA50D7" w14:textId="77777777" w:rsidR="00A47A5F" w:rsidRPr="007D1869" w:rsidRDefault="00A47A5F" w:rsidP="00A47A5F"/>
    <w:p w14:paraId="78EC2337" w14:textId="77777777" w:rsidR="00A47A5F" w:rsidRPr="007D1869" w:rsidRDefault="00A47A5F" w:rsidP="00864F1B">
      <w:pPr>
        <w:pStyle w:val="Heading2"/>
        <w:keepNext w:val="0"/>
        <w:numPr>
          <w:ilvl w:val="1"/>
          <w:numId w:val="38"/>
        </w:numPr>
        <w:tabs>
          <w:tab w:val="clear" w:pos="1135"/>
          <w:tab w:val="left" w:pos="142"/>
        </w:tabs>
        <w:spacing w:before="60" w:line="360" w:lineRule="auto"/>
        <w:ind w:left="426" w:hanging="426"/>
        <w:rPr>
          <w:rFonts w:cs="Arial"/>
          <w:b w:val="0"/>
          <w:bCs/>
          <w:color w:val="auto"/>
          <w:sz w:val="22"/>
          <w:szCs w:val="22"/>
        </w:rPr>
      </w:pPr>
      <w:r w:rsidRPr="007D1869">
        <w:rPr>
          <w:rFonts w:cs="Arial"/>
          <w:b w:val="0"/>
          <w:bCs/>
          <w:color w:val="auto"/>
          <w:sz w:val="22"/>
          <w:szCs w:val="22"/>
        </w:rPr>
        <w:t>Respondents are to note that changes to its submission will not be considered after the closing date.</w:t>
      </w:r>
    </w:p>
    <w:p w14:paraId="160FF064" w14:textId="77777777" w:rsidR="00A47A5F" w:rsidRPr="007D1869" w:rsidRDefault="00A47A5F" w:rsidP="00A47A5F">
      <w:pPr>
        <w:ind w:left="1134" w:hanging="1134"/>
      </w:pPr>
    </w:p>
    <w:p w14:paraId="7C85E618" w14:textId="77777777" w:rsidR="00A47A5F" w:rsidRPr="007D1869" w:rsidRDefault="00A47A5F" w:rsidP="00864F1B">
      <w:pPr>
        <w:pStyle w:val="Heading2"/>
        <w:keepNext w:val="0"/>
        <w:numPr>
          <w:ilvl w:val="1"/>
          <w:numId w:val="38"/>
        </w:numPr>
        <w:tabs>
          <w:tab w:val="clear" w:pos="1135"/>
        </w:tabs>
        <w:spacing w:before="60" w:line="360" w:lineRule="auto"/>
        <w:ind w:left="426" w:hanging="426"/>
        <w:rPr>
          <w:rFonts w:cs="Arial"/>
          <w:b w:val="0"/>
          <w:bCs/>
          <w:color w:val="auto"/>
          <w:sz w:val="22"/>
          <w:szCs w:val="22"/>
        </w:rPr>
      </w:pPr>
      <w:r w:rsidRPr="007D1869">
        <w:rPr>
          <w:rFonts w:cs="Arial"/>
          <w:b w:val="0"/>
          <w:bCs/>
          <w:color w:val="auto"/>
          <w:sz w:val="22"/>
          <w:szCs w:val="22"/>
        </w:rPr>
        <w:t>Respondents are warned that a response will be liable for disqualification should any attempt be made by a Respondent either directly or indirectly to canvass any officer(s) or employee of PRASA in respect of this RFP between the closing date and the date of the award of the business.</w:t>
      </w:r>
      <w:r w:rsidR="007D1869">
        <w:rPr>
          <w:rFonts w:cs="Arial"/>
          <w:b w:val="0"/>
          <w:bCs/>
          <w:color w:val="auto"/>
          <w:sz w:val="22"/>
          <w:szCs w:val="22"/>
        </w:rPr>
        <w:t xml:space="preserve"> </w:t>
      </w:r>
      <w:r w:rsidRPr="007D1869">
        <w:rPr>
          <w:rFonts w:cs="Arial"/>
          <w:b w:val="0"/>
          <w:bCs/>
          <w:color w:val="auto"/>
          <w:sz w:val="22"/>
          <w:szCs w:val="22"/>
        </w:rPr>
        <w:t xml:space="preserve">Furthermore, Respondents found to be in </w:t>
      </w:r>
      <w:r w:rsidR="007D72B9" w:rsidRPr="007D1869">
        <w:rPr>
          <w:rFonts w:cs="Arial"/>
          <w:b w:val="0"/>
          <w:bCs/>
          <w:color w:val="auto"/>
          <w:sz w:val="22"/>
          <w:szCs w:val="22"/>
        </w:rPr>
        <w:t>collusion</w:t>
      </w:r>
      <w:r w:rsidRPr="007D1869">
        <w:rPr>
          <w:rFonts w:cs="Arial"/>
          <w:b w:val="0"/>
          <w:bCs/>
          <w:color w:val="auto"/>
          <w:sz w:val="22"/>
          <w:szCs w:val="22"/>
        </w:rPr>
        <w:t xml:space="preserve"> with one </w:t>
      </w:r>
      <w:r w:rsidR="007D72B9" w:rsidRPr="007D1869">
        <w:rPr>
          <w:rFonts w:cs="Arial"/>
          <w:b w:val="0"/>
          <w:bCs/>
          <w:color w:val="auto"/>
          <w:sz w:val="22"/>
          <w:szCs w:val="22"/>
        </w:rPr>
        <w:t>another</w:t>
      </w:r>
      <w:r w:rsidRPr="007D1869">
        <w:rPr>
          <w:rFonts w:cs="Arial"/>
          <w:b w:val="0"/>
          <w:bCs/>
          <w:color w:val="auto"/>
          <w:sz w:val="22"/>
          <w:szCs w:val="22"/>
        </w:rPr>
        <w:t xml:space="preserve"> will </w:t>
      </w:r>
      <w:r w:rsidR="007D72B9" w:rsidRPr="007D1869">
        <w:rPr>
          <w:rFonts w:cs="Arial"/>
          <w:b w:val="0"/>
          <w:bCs/>
          <w:color w:val="auto"/>
          <w:sz w:val="22"/>
          <w:szCs w:val="22"/>
        </w:rPr>
        <w:t>automatically</w:t>
      </w:r>
      <w:r w:rsidRPr="007D1869">
        <w:rPr>
          <w:rFonts w:cs="Arial"/>
          <w:b w:val="0"/>
          <w:bCs/>
          <w:color w:val="auto"/>
          <w:sz w:val="22"/>
          <w:szCs w:val="22"/>
        </w:rPr>
        <w:t xml:space="preserve"> be disqualified and restricted from doing business with PRASA in future. </w:t>
      </w:r>
    </w:p>
    <w:p w14:paraId="37D928A5" w14:textId="77777777" w:rsidR="00A47A5F" w:rsidRPr="007D1869" w:rsidRDefault="00A47A5F" w:rsidP="00864F1B">
      <w:pPr>
        <w:pStyle w:val="Heading1"/>
        <w:pageBreakBefore w:val="0"/>
        <w:numPr>
          <w:ilvl w:val="0"/>
          <w:numId w:val="38"/>
        </w:numPr>
        <w:tabs>
          <w:tab w:val="clear" w:pos="850"/>
        </w:tabs>
        <w:spacing w:before="240" w:line="360" w:lineRule="auto"/>
        <w:ind w:left="426" w:right="0" w:hanging="426"/>
        <w:jc w:val="left"/>
        <w:rPr>
          <w:rFonts w:cs="Arial"/>
          <w:color w:val="365F91" w:themeColor="accent1" w:themeShade="BF"/>
          <w:szCs w:val="22"/>
        </w:rPr>
      </w:pPr>
      <w:bookmarkStart w:id="26" w:name="_Toc40391762"/>
      <w:r w:rsidRPr="007D1869">
        <w:rPr>
          <w:rFonts w:cs="Arial"/>
          <w:color w:val="365F91" w:themeColor="accent1" w:themeShade="BF"/>
          <w:szCs w:val="22"/>
        </w:rPr>
        <w:t>CONFIDENTIALITY</w:t>
      </w:r>
      <w:bookmarkEnd w:id="26"/>
      <w:r w:rsidRPr="007D1869">
        <w:rPr>
          <w:rFonts w:cs="Arial"/>
          <w:color w:val="365F91" w:themeColor="accent1" w:themeShade="BF"/>
          <w:szCs w:val="22"/>
        </w:rPr>
        <w:t xml:space="preserve">  </w:t>
      </w:r>
    </w:p>
    <w:p w14:paraId="20F91A95" w14:textId="782692F7" w:rsidR="00A47A5F" w:rsidRPr="007D1869" w:rsidRDefault="00A47A5F" w:rsidP="00864F1B">
      <w:pPr>
        <w:pStyle w:val="Heading2"/>
        <w:keepNext w:val="0"/>
        <w:numPr>
          <w:ilvl w:val="1"/>
          <w:numId w:val="38"/>
        </w:numPr>
        <w:tabs>
          <w:tab w:val="clear" w:pos="1135"/>
        </w:tabs>
        <w:spacing w:before="60" w:line="360" w:lineRule="auto"/>
        <w:ind w:left="426" w:hanging="426"/>
        <w:rPr>
          <w:rFonts w:cs="Arial"/>
          <w:b w:val="0"/>
          <w:bCs/>
          <w:color w:val="auto"/>
          <w:sz w:val="22"/>
          <w:szCs w:val="22"/>
        </w:rPr>
      </w:pPr>
      <w:r w:rsidRPr="00954263">
        <w:rPr>
          <w:rFonts w:cs="Arial"/>
          <w:b w:val="0"/>
          <w:bCs/>
          <w:color w:val="auto"/>
          <w:sz w:val="22"/>
          <w:szCs w:val="22"/>
        </w:rPr>
        <w:t>PRASA shall ensure all information related to this RFP is to be treated with strict confidence. In this regard Respondents / Bidders are required to certify that they have acquainted themselves with the Non-Disclosure Agreement</w:t>
      </w:r>
      <w:r w:rsidRPr="007D1869">
        <w:rPr>
          <w:rFonts w:cs="Arial"/>
          <w:b w:val="0"/>
          <w:bCs/>
          <w:color w:val="auto"/>
          <w:sz w:val="22"/>
          <w:szCs w:val="22"/>
        </w:rPr>
        <w:t xml:space="preserve"> All information related to a subsequent contract, both during and after completion thereof, will be treated with strict confidence. Should the need however arise to divulge any information gleaned from provision of the Services, which is either directly or indirectly </w:t>
      </w:r>
      <w:r w:rsidRPr="007D1869">
        <w:rPr>
          <w:rFonts w:cs="Arial"/>
          <w:b w:val="0"/>
          <w:bCs/>
          <w:color w:val="auto"/>
          <w:sz w:val="22"/>
          <w:szCs w:val="22"/>
        </w:rPr>
        <w:lastRenderedPageBreak/>
        <w:t>related to PRASA’s business, written approval to divulge such information must be obtained from PRASA.</w:t>
      </w:r>
    </w:p>
    <w:p w14:paraId="0F7D9B67" w14:textId="77777777" w:rsidR="00A47A5F" w:rsidRPr="007D1869" w:rsidRDefault="00A47A5F" w:rsidP="00A47A5F">
      <w:pPr>
        <w:ind w:left="1134" w:hanging="1134"/>
        <w:rPr>
          <w:rFonts w:cs="Arial"/>
          <w:szCs w:val="22"/>
        </w:rPr>
      </w:pPr>
    </w:p>
    <w:p w14:paraId="60BF66A7"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bCs/>
          <w:color w:val="auto"/>
          <w:sz w:val="22"/>
          <w:szCs w:val="22"/>
        </w:rPr>
      </w:pPr>
      <w:r w:rsidRPr="007D1869">
        <w:rPr>
          <w:rFonts w:cs="Arial"/>
          <w:b w:val="0"/>
          <w:bCs/>
          <w:color w:val="auto"/>
          <w:sz w:val="22"/>
          <w:szCs w:val="22"/>
        </w:rPr>
        <w:t xml:space="preserve">Respondents must clearly indicate whether any information submitted or requested from PRASA is confidential or should be treated </w:t>
      </w:r>
      <w:r w:rsidR="007D1869" w:rsidRPr="007D1869">
        <w:rPr>
          <w:rFonts w:cs="Arial"/>
          <w:b w:val="0"/>
          <w:bCs/>
          <w:color w:val="auto"/>
          <w:sz w:val="22"/>
          <w:szCs w:val="22"/>
        </w:rPr>
        <w:t>confidentially</w:t>
      </w:r>
      <w:r w:rsidRPr="007D1869">
        <w:rPr>
          <w:rFonts w:cs="Arial"/>
          <w:b w:val="0"/>
          <w:bCs/>
          <w:color w:val="auto"/>
          <w:sz w:val="22"/>
          <w:szCs w:val="22"/>
        </w:rPr>
        <w:t xml:space="preserve"> by PRASA. In the absence of any such clear indication in writing, PRASA shall deem the response to the RFP to have waived any right to </w:t>
      </w:r>
      <w:r w:rsidR="007D1869" w:rsidRPr="007D1869">
        <w:rPr>
          <w:rFonts w:cs="Arial"/>
          <w:b w:val="0"/>
          <w:bCs/>
          <w:color w:val="auto"/>
          <w:sz w:val="22"/>
          <w:szCs w:val="22"/>
        </w:rPr>
        <w:t>confidentiality</w:t>
      </w:r>
      <w:r w:rsidRPr="007D1869">
        <w:rPr>
          <w:rFonts w:cs="Arial"/>
          <w:b w:val="0"/>
          <w:bCs/>
          <w:color w:val="auto"/>
          <w:sz w:val="22"/>
          <w:szCs w:val="22"/>
        </w:rPr>
        <w:t xml:space="preserve"> and treat such information as public in nature.</w:t>
      </w:r>
    </w:p>
    <w:p w14:paraId="29D20344" w14:textId="77777777" w:rsidR="00A47A5F" w:rsidRPr="000628C0" w:rsidRDefault="00A47A5F" w:rsidP="00A47A5F"/>
    <w:p w14:paraId="78D3FF12" w14:textId="77777777" w:rsidR="00A47A5F" w:rsidRPr="00DE1E8A" w:rsidRDefault="00A47A5F" w:rsidP="00864F1B">
      <w:pPr>
        <w:pStyle w:val="Heading1"/>
        <w:pageBreakBefore w:val="0"/>
        <w:numPr>
          <w:ilvl w:val="0"/>
          <w:numId w:val="38"/>
        </w:numPr>
        <w:tabs>
          <w:tab w:val="clear" w:pos="850"/>
        </w:tabs>
        <w:spacing w:line="360" w:lineRule="auto"/>
        <w:ind w:left="426" w:right="0" w:hanging="426"/>
        <w:jc w:val="left"/>
        <w:rPr>
          <w:rFonts w:cs="Arial"/>
          <w:color w:val="365F91" w:themeColor="accent1" w:themeShade="BF"/>
          <w:szCs w:val="22"/>
        </w:rPr>
      </w:pPr>
      <w:bookmarkStart w:id="27" w:name="_Toc40391763"/>
      <w:r w:rsidRPr="00DE1E8A">
        <w:rPr>
          <w:rFonts w:cs="Arial"/>
          <w:color w:val="365F91" w:themeColor="accent1" w:themeShade="BF"/>
          <w:szCs w:val="22"/>
        </w:rPr>
        <w:t>INSTRUCTIONS FOR COMPLETING THE RFP</w:t>
      </w:r>
      <w:bookmarkEnd w:id="27"/>
      <w:r w:rsidRPr="00DE1E8A">
        <w:rPr>
          <w:rFonts w:cs="Arial"/>
          <w:color w:val="365F91" w:themeColor="accent1" w:themeShade="BF"/>
          <w:szCs w:val="22"/>
        </w:rPr>
        <w:t xml:space="preserve"> </w:t>
      </w:r>
    </w:p>
    <w:p w14:paraId="77ED5EA8"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426" w:hanging="426"/>
        <w:rPr>
          <w:rFonts w:cs="Arial"/>
          <w:b w:val="0"/>
          <w:color w:val="auto"/>
          <w:sz w:val="22"/>
          <w:szCs w:val="22"/>
        </w:rPr>
      </w:pPr>
      <w:r w:rsidRPr="007D1869">
        <w:rPr>
          <w:rFonts w:cs="Arial"/>
          <w:b w:val="0"/>
          <w:color w:val="auto"/>
          <w:sz w:val="22"/>
          <w:szCs w:val="22"/>
        </w:rPr>
        <w:t xml:space="preserve">All responses to the RFP must be submitted in two sealed envelopes/boxes; the first envelop/box shall have the technical, compliance and BBBEE response and the second envelop/box shall only have the financial response. Bidders must ensure that they do not indicate any financial information in the first envelop/box. PRASA </w:t>
      </w:r>
      <w:r w:rsidR="008D79B4">
        <w:rPr>
          <w:rFonts w:cs="Arial"/>
          <w:b w:val="0"/>
          <w:color w:val="auto"/>
          <w:sz w:val="22"/>
          <w:szCs w:val="22"/>
        </w:rPr>
        <w:t>shall</w:t>
      </w:r>
      <w:r w:rsidRPr="007D1869">
        <w:rPr>
          <w:rFonts w:cs="Arial"/>
          <w:b w:val="0"/>
          <w:color w:val="auto"/>
          <w:sz w:val="22"/>
          <w:szCs w:val="22"/>
        </w:rPr>
        <w:t xml:space="preserve"> disqualify Bidders who fail to adhere to this requirement. </w:t>
      </w:r>
    </w:p>
    <w:p w14:paraId="68553C74" w14:textId="77777777" w:rsidR="00A47A5F" w:rsidRPr="007D1869" w:rsidRDefault="00A47A5F" w:rsidP="007D1869">
      <w:pPr>
        <w:pStyle w:val="Heading2"/>
        <w:keepNext w:val="0"/>
        <w:numPr>
          <w:ilvl w:val="0"/>
          <w:numId w:val="0"/>
        </w:numPr>
        <w:spacing w:before="60" w:line="276" w:lineRule="auto"/>
        <w:rPr>
          <w:rFonts w:cs="Arial"/>
          <w:b w:val="0"/>
          <w:color w:val="auto"/>
          <w:sz w:val="22"/>
          <w:szCs w:val="22"/>
        </w:rPr>
      </w:pPr>
    </w:p>
    <w:p w14:paraId="28FD1DDC" w14:textId="77777777" w:rsidR="00A47A5F" w:rsidRPr="007D1869" w:rsidRDefault="00A47A5F" w:rsidP="00864F1B">
      <w:pPr>
        <w:pStyle w:val="Heading2"/>
        <w:keepNext w:val="0"/>
        <w:numPr>
          <w:ilvl w:val="1"/>
          <w:numId w:val="38"/>
        </w:numPr>
        <w:tabs>
          <w:tab w:val="clear" w:pos="1135"/>
          <w:tab w:val="left" w:pos="426"/>
        </w:tabs>
        <w:spacing w:before="60" w:line="360" w:lineRule="auto"/>
        <w:ind w:left="1134" w:hanging="1134"/>
        <w:rPr>
          <w:rFonts w:cs="Arial"/>
          <w:b w:val="0"/>
          <w:color w:val="auto"/>
          <w:sz w:val="22"/>
          <w:szCs w:val="22"/>
        </w:rPr>
      </w:pPr>
      <w:r w:rsidRPr="007D1869">
        <w:rPr>
          <w:rFonts w:cs="Arial"/>
          <w:b w:val="0"/>
          <w:color w:val="auto"/>
          <w:sz w:val="22"/>
          <w:szCs w:val="22"/>
        </w:rPr>
        <w:t>Bidders are required to package their response/Bid as follows to avoid disqualification:</w:t>
      </w:r>
    </w:p>
    <w:p w14:paraId="116F5418" w14:textId="77777777" w:rsidR="00A47A5F" w:rsidRPr="007D1869" w:rsidRDefault="007D1869" w:rsidP="007D1869">
      <w:pPr>
        <w:pStyle w:val="Heading2"/>
        <w:keepNext w:val="0"/>
        <w:numPr>
          <w:ilvl w:val="0"/>
          <w:numId w:val="0"/>
        </w:numPr>
        <w:spacing w:before="60" w:line="360" w:lineRule="auto"/>
        <w:rPr>
          <w:rFonts w:cs="Arial"/>
          <w:bCs/>
          <w:color w:val="auto"/>
          <w:sz w:val="22"/>
          <w:szCs w:val="22"/>
        </w:rPr>
      </w:pPr>
      <w:r w:rsidRPr="007D1869">
        <w:rPr>
          <w:rFonts w:cs="Arial"/>
          <w:bCs/>
          <w:color w:val="auto"/>
          <w:sz w:val="22"/>
          <w:szCs w:val="22"/>
        </w:rPr>
        <w:t xml:space="preserve">   </w:t>
      </w:r>
      <w:r w:rsidR="00A47A5F" w:rsidRPr="007D1869">
        <w:rPr>
          <w:rFonts w:cs="Arial"/>
          <w:bCs/>
          <w:color w:val="auto"/>
          <w:sz w:val="22"/>
          <w:szCs w:val="22"/>
        </w:rPr>
        <w:tab/>
        <w:t>Volume 1 (Envelop 1</w:t>
      </w:r>
      <w:r w:rsidR="001C3B7D">
        <w:rPr>
          <w:rFonts w:cs="Arial"/>
          <w:bCs/>
          <w:color w:val="auto"/>
          <w:sz w:val="22"/>
          <w:szCs w:val="22"/>
        </w:rPr>
        <w:t>/Package 1</w:t>
      </w:r>
      <w:r w:rsidR="00A47A5F" w:rsidRPr="007D1869">
        <w:rPr>
          <w:rFonts w:cs="Arial"/>
          <w:bCs/>
          <w:color w:val="auto"/>
          <w:sz w:val="22"/>
          <w:szCs w:val="22"/>
        </w:rPr>
        <w:t>)</w:t>
      </w:r>
    </w:p>
    <w:p w14:paraId="76F9E805" w14:textId="77777777" w:rsidR="00A47A5F" w:rsidRPr="007D1869" w:rsidRDefault="00A47A5F" w:rsidP="00864F1B">
      <w:pPr>
        <w:pStyle w:val="Heading2"/>
        <w:keepNext w:val="0"/>
        <w:numPr>
          <w:ilvl w:val="0"/>
          <w:numId w:val="41"/>
        </w:numPr>
        <w:tabs>
          <w:tab w:val="left" w:pos="1134"/>
        </w:tabs>
        <w:spacing w:before="60" w:line="360" w:lineRule="auto"/>
        <w:ind w:left="1174"/>
        <w:rPr>
          <w:rFonts w:cs="Arial"/>
          <w:b w:val="0"/>
          <w:color w:val="auto"/>
          <w:sz w:val="22"/>
          <w:szCs w:val="22"/>
        </w:rPr>
      </w:pPr>
      <w:r w:rsidRPr="007D1869">
        <w:rPr>
          <w:rFonts w:cs="Arial"/>
          <w:bCs/>
          <w:color w:val="auto"/>
          <w:sz w:val="22"/>
          <w:szCs w:val="22"/>
        </w:rPr>
        <w:t>Part A:</w:t>
      </w:r>
      <w:r w:rsidRPr="007D1869">
        <w:rPr>
          <w:rFonts w:cs="Arial"/>
          <w:b w:val="0"/>
          <w:color w:val="auto"/>
          <w:sz w:val="22"/>
          <w:szCs w:val="22"/>
        </w:rPr>
        <w:t xml:space="preserve"> </w:t>
      </w:r>
      <w:r w:rsidRPr="001C3B7D">
        <w:rPr>
          <w:rFonts w:cs="Arial"/>
          <w:b w:val="0"/>
          <w:color w:val="auto"/>
          <w:sz w:val="22"/>
          <w:szCs w:val="22"/>
        </w:rPr>
        <w:t>Compliance</w:t>
      </w:r>
      <w:r w:rsidRPr="007D1869">
        <w:rPr>
          <w:rFonts w:cs="Arial"/>
          <w:b w:val="0"/>
          <w:color w:val="auto"/>
          <w:sz w:val="22"/>
          <w:szCs w:val="22"/>
        </w:rPr>
        <w:t xml:space="preserve"> Response and B-BBEE Response</w:t>
      </w:r>
    </w:p>
    <w:p w14:paraId="6C46F6B5" w14:textId="4126B1F1" w:rsidR="00A47A5F" w:rsidRPr="007D1869" w:rsidRDefault="00A47A5F" w:rsidP="00864F1B">
      <w:pPr>
        <w:pStyle w:val="Heading2"/>
        <w:keepNext w:val="0"/>
        <w:numPr>
          <w:ilvl w:val="0"/>
          <w:numId w:val="41"/>
        </w:numPr>
        <w:tabs>
          <w:tab w:val="left" w:pos="1134"/>
        </w:tabs>
        <w:spacing w:before="60" w:line="360" w:lineRule="auto"/>
        <w:ind w:left="1174"/>
        <w:rPr>
          <w:rFonts w:cs="Arial"/>
          <w:b w:val="0"/>
          <w:color w:val="auto"/>
          <w:sz w:val="22"/>
          <w:szCs w:val="22"/>
        </w:rPr>
      </w:pPr>
      <w:r w:rsidRPr="007D1869">
        <w:rPr>
          <w:rFonts w:cs="Arial"/>
          <w:bCs/>
          <w:color w:val="auto"/>
          <w:sz w:val="22"/>
          <w:szCs w:val="22"/>
        </w:rPr>
        <w:t>Part B:</w:t>
      </w:r>
      <w:r w:rsidRPr="007D1869">
        <w:rPr>
          <w:rFonts w:cs="Arial"/>
          <w:b w:val="0"/>
          <w:color w:val="auto"/>
          <w:sz w:val="22"/>
          <w:szCs w:val="22"/>
        </w:rPr>
        <w:t xml:space="preserve"> Technical or Functional Response (response to scope of work)</w:t>
      </w:r>
      <w:r w:rsidR="00A60712">
        <w:rPr>
          <w:rFonts w:cs="Arial"/>
          <w:b w:val="0"/>
          <w:color w:val="auto"/>
          <w:sz w:val="22"/>
          <w:szCs w:val="22"/>
        </w:rPr>
        <w:t xml:space="preserve"> No Financial Proposal</w:t>
      </w:r>
    </w:p>
    <w:p w14:paraId="7973775C" w14:textId="77777777" w:rsidR="00A47A5F" w:rsidRPr="007D1869" w:rsidRDefault="00A47A5F" w:rsidP="007D1869">
      <w:pPr>
        <w:pStyle w:val="Heading2"/>
        <w:keepNext w:val="0"/>
        <w:numPr>
          <w:ilvl w:val="0"/>
          <w:numId w:val="0"/>
        </w:numPr>
        <w:spacing w:before="60" w:line="360" w:lineRule="auto"/>
        <w:rPr>
          <w:rFonts w:cs="Arial"/>
          <w:bCs/>
          <w:color w:val="auto"/>
          <w:sz w:val="22"/>
          <w:szCs w:val="22"/>
        </w:rPr>
      </w:pPr>
      <w:r w:rsidRPr="007D1869">
        <w:rPr>
          <w:rFonts w:cs="Arial"/>
          <w:bCs/>
          <w:color w:val="auto"/>
          <w:sz w:val="22"/>
          <w:szCs w:val="22"/>
        </w:rPr>
        <w:tab/>
        <w:t>Volume 2 (Envelop 2</w:t>
      </w:r>
      <w:r w:rsidR="001C3B7D">
        <w:rPr>
          <w:rFonts w:cs="Arial"/>
          <w:bCs/>
          <w:color w:val="auto"/>
          <w:sz w:val="22"/>
          <w:szCs w:val="22"/>
        </w:rPr>
        <w:t>/ Package 2</w:t>
      </w:r>
      <w:r w:rsidRPr="007D1869">
        <w:rPr>
          <w:rFonts w:cs="Arial"/>
          <w:bCs/>
          <w:color w:val="auto"/>
          <w:sz w:val="22"/>
          <w:szCs w:val="22"/>
        </w:rPr>
        <w:t>)</w:t>
      </w:r>
    </w:p>
    <w:p w14:paraId="5DB6FD21" w14:textId="54C70D3B" w:rsidR="00A47A5F" w:rsidRPr="007D1869" w:rsidRDefault="00A47A5F" w:rsidP="00864F1B">
      <w:pPr>
        <w:pStyle w:val="Heading2"/>
        <w:keepNext w:val="0"/>
        <w:numPr>
          <w:ilvl w:val="0"/>
          <w:numId w:val="42"/>
        </w:numPr>
        <w:tabs>
          <w:tab w:val="left" w:pos="1134"/>
        </w:tabs>
        <w:spacing w:before="60" w:line="360" w:lineRule="auto"/>
        <w:rPr>
          <w:rFonts w:cs="Arial"/>
          <w:b w:val="0"/>
          <w:color w:val="auto"/>
          <w:sz w:val="22"/>
          <w:szCs w:val="22"/>
        </w:rPr>
      </w:pPr>
      <w:r w:rsidRPr="007D1869">
        <w:rPr>
          <w:rFonts w:cs="Arial"/>
          <w:bCs/>
          <w:color w:val="auto"/>
          <w:sz w:val="22"/>
          <w:szCs w:val="22"/>
        </w:rPr>
        <w:t>Part C:</w:t>
      </w:r>
      <w:r w:rsidRPr="007D1869">
        <w:rPr>
          <w:rFonts w:cs="Arial"/>
          <w:b w:val="0"/>
          <w:color w:val="auto"/>
          <w:sz w:val="22"/>
          <w:szCs w:val="22"/>
        </w:rPr>
        <w:t xml:space="preserve"> Financial Proposal </w:t>
      </w:r>
      <w:r w:rsidR="00A60712">
        <w:rPr>
          <w:rFonts w:cs="Arial"/>
          <w:b w:val="0"/>
          <w:color w:val="auto"/>
          <w:sz w:val="22"/>
          <w:szCs w:val="22"/>
        </w:rPr>
        <w:t>only</w:t>
      </w:r>
    </w:p>
    <w:p w14:paraId="5019CCCE" w14:textId="77777777" w:rsidR="00A47A5F" w:rsidRPr="00074772" w:rsidRDefault="00A47A5F" w:rsidP="00A47A5F"/>
    <w:p w14:paraId="08D2D14F" w14:textId="77777777" w:rsidR="00A47A5F" w:rsidRPr="00FF11DE" w:rsidRDefault="00A47A5F" w:rsidP="00A47A5F">
      <w:pPr>
        <w:pBdr>
          <w:top w:val="single" w:sz="4" w:space="1" w:color="auto"/>
          <w:left w:val="single" w:sz="4" w:space="4" w:color="auto"/>
          <w:bottom w:val="single" w:sz="4" w:space="1" w:color="auto"/>
          <w:right w:val="single" w:sz="4" w:space="4" w:color="auto"/>
        </w:pBdr>
        <w:tabs>
          <w:tab w:val="left" w:pos="1418"/>
        </w:tabs>
        <w:spacing w:line="480" w:lineRule="auto"/>
        <w:ind w:left="709"/>
        <w:rPr>
          <w:rFonts w:cs="Arial"/>
          <w:szCs w:val="22"/>
          <w:lang w:eastAsia="zh-TW"/>
        </w:rPr>
      </w:pPr>
      <w:r w:rsidRPr="00FF11DE">
        <w:rPr>
          <w:rFonts w:cs="Arial"/>
          <w:b/>
          <w:szCs w:val="22"/>
          <w:lang w:eastAsia="zh-TW"/>
        </w:rPr>
        <w:t>Volume 2</w:t>
      </w:r>
      <w:r w:rsidRPr="00FF11DE">
        <w:rPr>
          <w:rFonts w:cs="Arial"/>
          <w:szCs w:val="22"/>
          <w:lang w:eastAsia="zh-TW"/>
        </w:rPr>
        <w:t xml:space="preserve"> Has to be submitted in a separate sealed envelope. Bidders must make their pricing offer in envelop 2</w:t>
      </w:r>
      <w:r w:rsidR="001C3B7D">
        <w:rPr>
          <w:rFonts w:cs="Arial"/>
          <w:szCs w:val="22"/>
          <w:lang w:eastAsia="zh-TW"/>
        </w:rPr>
        <w:t>/package 2</w:t>
      </w:r>
      <w:r w:rsidRPr="00FF11DE">
        <w:rPr>
          <w:rFonts w:cs="Arial"/>
          <w:szCs w:val="22"/>
          <w:lang w:eastAsia="zh-TW"/>
        </w:rPr>
        <w:t>, no pricing and pricing related information should be inclu</w:t>
      </w:r>
      <w:r>
        <w:rPr>
          <w:rFonts w:cs="Arial"/>
          <w:szCs w:val="22"/>
          <w:lang w:eastAsia="zh-TW"/>
        </w:rPr>
        <w:t>ded in the Volume 1 envelop 1.</w:t>
      </w:r>
    </w:p>
    <w:p w14:paraId="1AB46857" w14:textId="77777777" w:rsidR="00A47A5F" w:rsidRPr="00FF11DE" w:rsidRDefault="00A47A5F" w:rsidP="00A47A5F">
      <w:pPr>
        <w:tabs>
          <w:tab w:val="left" w:pos="1418"/>
        </w:tabs>
        <w:spacing w:line="360" w:lineRule="auto"/>
        <w:rPr>
          <w:b/>
          <w:lang w:eastAsia="zh-TW"/>
        </w:rPr>
      </w:pPr>
    </w:p>
    <w:p w14:paraId="1613A4A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Bidders must submit 1 original response, 1 cop</w:t>
      </w:r>
      <w:r w:rsidR="001C3B7D">
        <w:rPr>
          <w:rFonts w:cs="Arial"/>
          <w:b w:val="0"/>
          <w:color w:val="auto"/>
          <w:sz w:val="22"/>
          <w:szCs w:val="22"/>
        </w:rPr>
        <w:t>y</w:t>
      </w:r>
      <w:r w:rsidRPr="004F070E">
        <w:rPr>
          <w:rFonts w:cs="Arial"/>
          <w:b w:val="0"/>
          <w:color w:val="auto"/>
          <w:sz w:val="22"/>
          <w:szCs w:val="22"/>
        </w:rPr>
        <w:t xml:space="preserve"> and an electronic version which must be contained in CDs or Memory Cards clearly marked in the Bidders name.  </w:t>
      </w:r>
    </w:p>
    <w:p w14:paraId="0A9F71DC"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lastRenderedPageBreak/>
        <w:t>Bidders must ensure that their response to the RFP is in accordance with the structure of this document.</w:t>
      </w:r>
    </w:p>
    <w:p w14:paraId="21DFAF55"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Where Bidders are required to sign </w:t>
      </w:r>
      <w:proofErr w:type="gramStart"/>
      <w:r w:rsidRPr="004F070E">
        <w:rPr>
          <w:rFonts w:cs="Arial"/>
          <w:b w:val="0"/>
          <w:color w:val="auto"/>
          <w:sz w:val="22"/>
          <w:szCs w:val="22"/>
        </w:rPr>
        <w:t>forms</w:t>
      </w:r>
      <w:proofErr w:type="gramEnd"/>
      <w:r w:rsidRPr="004F070E">
        <w:rPr>
          <w:rFonts w:cs="Arial"/>
          <w:b w:val="0"/>
          <w:color w:val="auto"/>
          <w:sz w:val="22"/>
          <w:szCs w:val="22"/>
        </w:rPr>
        <w:t xml:space="preserve"> they are required to do so using a black ink pen.</w:t>
      </w:r>
    </w:p>
    <w:p w14:paraId="1D56226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Any documents forming part of the original responses to </w:t>
      </w:r>
      <w:proofErr w:type="gramStart"/>
      <w:r w:rsidRPr="004F070E">
        <w:rPr>
          <w:rFonts w:cs="Arial"/>
          <w:b w:val="0"/>
          <w:color w:val="auto"/>
          <w:sz w:val="22"/>
          <w:szCs w:val="22"/>
        </w:rPr>
        <w:t>RFP</w:t>
      </w:r>
      <w:proofErr w:type="gramEnd"/>
      <w:r w:rsidRPr="004F070E">
        <w:rPr>
          <w:rFonts w:cs="Arial"/>
          <w:b w:val="0"/>
          <w:color w:val="auto"/>
          <w:sz w:val="22"/>
          <w:szCs w:val="22"/>
        </w:rPr>
        <w:t xml:space="preserve"> but which are not original in nature, must be certified as a true copy by a Commissioner of Oaths.</w:t>
      </w:r>
    </w:p>
    <w:p w14:paraId="0C719631"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Each response to RFP must be in English and submitted in A4 format, except other graphic illustrations, which may not exceed A3 format, unless the contrary is specifically allowed for in this RFP. Responses to RFP must be neatly and functionally bound, preferably according to their different sections. </w:t>
      </w:r>
    </w:p>
    <w:p w14:paraId="7C9B9D0E"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The original responses to RFP must be signed by a person duly authorized by each consortium member and Subcontractor to sign on their behalf, which authorization must form part of the responses to RFP as proof of authorization. By signing the responses to RFP the signatory warrants that all information supplied by it in its responses to RFP is true and correct and that the responses to RFP and each party whom the responses to RFP signatory represents, considers themselves subject to and bound by the terms and conditions of this RFP.</w:t>
      </w:r>
    </w:p>
    <w:p w14:paraId="78E51852"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The responses to RFP formulation must be clear and concise and follow a clear methodology which responses to RFP must explain upfront in a concise Executive Summary and follow throughout the responses to RFP.</w:t>
      </w:r>
    </w:p>
    <w:p w14:paraId="07E2F3E9"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Responses to RFP must provide sufficient information and detail in order to enable PRASA to evaluate the responses to </w:t>
      </w:r>
      <w:proofErr w:type="gramStart"/>
      <w:r w:rsidRPr="004F070E">
        <w:rPr>
          <w:rFonts w:cs="Arial"/>
          <w:b w:val="0"/>
          <w:color w:val="auto"/>
          <w:sz w:val="22"/>
          <w:szCs w:val="22"/>
        </w:rPr>
        <w:t>RFP, but</w:t>
      </w:r>
      <w:proofErr w:type="gramEnd"/>
      <w:r w:rsidRPr="004F070E">
        <w:rPr>
          <w:rFonts w:cs="Arial"/>
          <w:b w:val="0"/>
          <w:color w:val="auto"/>
          <w:sz w:val="22"/>
          <w:szCs w:val="22"/>
        </w:rPr>
        <w:t xml:space="preserve"> should not provide unnecessary detail which does not add value and detracts from the ability of PRASA to effectively evaluate and understand the responses to RFP. The use of numbered headings, bullet points, sections, appendices and schedules are encouraged.</w:t>
      </w:r>
    </w:p>
    <w:p w14:paraId="28B3D756"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Information submitted as part of a responses to RFP must as far as possible, be ordered according to the order of the required information requested by PRASA. All pages must be consecutively numbered.</w:t>
      </w:r>
    </w:p>
    <w:p w14:paraId="1658BFBB" w14:textId="77777777" w:rsidR="00A47A5F" w:rsidRPr="004F070E" w:rsidRDefault="00A47A5F" w:rsidP="00864F1B">
      <w:pPr>
        <w:pStyle w:val="Heading2"/>
        <w:keepNext w:val="0"/>
        <w:numPr>
          <w:ilvl w:val="1"/>
          <w:numId w:val="38"/>
        </w:numPr>
        <w:tabs>
          <w:tab w:val="clear" w:pos="1135"/>
          <w:tab w:val="left" w:pos="1134"/>
        </w:tabs>
        <w:spacing w:before="60" w:line="360" w:lineRule="auto"/>
        <w:ind w:left="1134" w:hanging="1134"/>
        <w:rPr>
          <w:rFonts w:cs="Arial"/>
          <w:b w:val="0"/>
          <w:color w:val="auto"/>
          <w:sz w:val="22"/>
          <w:szCs w:val="22"/>
        </w:rPr>
      </w:pPr>
      <w:r w:rsidRPr="004F070E">
        <w:rPr>
          <w:rFonts w:cs="Arial"/>
          <w:b w:val="0"/>
          <w:color w:val="auto"/>
          <w:sz w:val="22"/>
          <w:szCs w:val="22"/>
        </w:rPr>
        <w:t xml:space="preserve">Responses to RFP must ensure that each requirement contained in the RFP is succinctly addressed. Responses to RFP should as far as possible use the terms and definitions </w:t>
      </w:r>
      <w:r w:rsidRPr="004F070E">
        <w:rPr>
          <w:rFonts w:cs="Arial"/>
          <w:b w:val="0"/>
          <w:color w:val="auto"/>
          <w:sz w:val="22"/>
          <w:szCs w:val="22"/>
        </w:rPr>
        <w:lastRenderedPageBreak/>
        <w:t>applied in this RFP and should clearly indicate its interpretation of any differing terminology applied.</w:t>
      </w:r>
    </w:p>
    <w:p w14:paraId="65C03954"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b w:val="0"/>
          <w:bCs/>
          <w:color w:val="auto"/>
          <w:sz w:val="22"/>
          <w:szCs w:val="22"/>
        </w:rPr>
      </w:pPr>
      <w:r w:rsidRPr="004F070E">
        <w:rPr>
          <w:rFonts w:cs="Arial"/>
          <w:b w:val="0"/>
          <w:bCs/>
          <w:color w:val="auto"/>
          <w:sz w:val="22"/>
          <w:szCs w:val="22"/>
        </w:rPr>
        <w:t xml:space="preserve">Response to RFP documents are to be submitted to the address specified in </w:t>
      </w:r>
      <w:r w:rsidRPr="00567D3A">
        <w:rPr>
          <w:rFonts w:cs="Arial"/>
          <w:b w:val="0"/>
          <w:bCs/>
          <w:color w:val="auto"/>
          <w:sz w:val="22"/>
          <w:szCs w:val="22"/>
          <w:shd w:val="clear" w:color="auto" w:fill="DBE5F1" w:themeFill="accent1" w:themeFillTint="33"/>
        </w:rPr>
        <w:t xml:space="preserve">paragraph </w:t>
      </w:r>
      <w:r w:rsidR="009012F6" w:rsidRPr="00567D3A">
        <w:rPr>
          <w:rFonts w:cs="Arial"/>
          <w:b w:val="0"/>
          <w:bCs/>
          <w:color w:val="auto"/>
          <w:sz w:val="22"/>
          <w:szCs w:val="22"/>
          <w:shd w:val="clear" w:color="auto" w:fill="DBE5F1" w:themeFill="accent1" w:themeFillTint="33"/>
        </w:rPr>
        <w:t>5</w:t>
      </w:r>
      <w:r w:rsidRPr="004F070E">
        <w:rPr>
          <w:rFonts w:cs="Arial"/>
          <w:b w:val="0"/>
          <w:bCs/>
          <w:color w:val="auto"/>
          <w:sz w:val="22"/>
          <w:szCs w:val="22"/>
        </w:rPr>
        <w:t xml:space="preserve"> above, and Bidders must ensure that the original and copies (where applicable) are identical in all respects as PRASA will not accept any liability for having disqualified a bidder for failing to provide a mandatory returnable document.</w:t>
      </w:r>
    </w:p>
    <w:p w14:paraId="1A6447E6" w14:textId="77777777" w:rsidR="00A47A5F" w:rsidRPr="004F070E" w:rsidRDefault="00A47A5F" w:rsidP="00A47A5F">
      <w:pPr>
        <w:ind w:left="1134" w:hanging="1134"/>
      </w:pPr>
    </w:p>
    <w:p w14:paraId="14270A1D"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color w:val="auto"/>
          <w:sz w:val="22"/>
          <w:szCs w:val="22"/>
        </w:rPr>
      </w:pPr>
      <w:r w:rsidRPr="004F070E">
        <w:rPr>
          <w:rFonts w:cs="Arial"/>
          <w:b w:val="0"/>
          <w:bCs/>
          <w:color w:val="auto"/>
          <w:sz w:val="22"/>
          <w:szCs w:val="22"/>
        </w:rPr>
        <w:t>Unless otherwise expressly stated, all Proposals furnished pursuant to this RFP shall be deemed to be offers. Any exceptions to this statement must be clearly and specifically indicated</w:t>
      </w:r>
      <w:r w:rsidRPr="004F070E">
        <w:rPr>
          <w:rFonts w:cs="Arial"/>
          <w:color w:val="auto"/>
          <w:sz w:val="22"/>
          <w:szCs w:val="22"/>
        </w:rPr>
        <w:t>.</w:t>
      </w:r>
    </w:p>
    <w:p w14:paraId="38BBBFEB" w14:textId="77777777" w:rsidR="00A47A5F" w:rsidRPr="004F070E" w:rsidRDefault="00A47A5F" w:rsidP="00A47A5F">
      <w:pPr>
        <w:ind w:left="1134" w:hanging="1134"/>
      </w:pPr>
    </w:p>
    <w:p w14:paraId="15BE7BDB" w14:textId="77777777" w:rsidR="00A47A5F" w:rsidRPr="004F070E" w:rsidRDefault="00A47A5F" w:rsidP="00864F1B">
      <w:pPr>
        <w:pStyle w:val="Heading2"/>
        <w:keepNext w:val="0"/>
        <w:numPr>
          <w:ilvl w:val="1"/>
          <w:numId w:val="38"/>
        </w:numPr>
        <w:tabs>
          <w:tab w:val="clear" w:pos="1135"/>
          <w:tab w:val="left" w:pos="1134"/>
        </w:tabs>
        <w:spacing w:line="360" w:lineRule="auto"/>
        <w:ind w:left="1134" w:hanging="1134"/>
        <w:rPr>
          <w:rFonts w:cs="Arial"/>
          <w:b w:val="0"/>
          <w:color w:val="auto"/>
          <w:sz w:val="22"/>
          <w:szCs w:val="22"/>
        </w:rPr>
      </w:pPr>
      <w:r w:rsidRPr="004F070E">
        <w:rPr>
          <w:rFonts w:cs="Arial"/>
          <w:b w:val="0"/>
          <w:bCs/>
          <w:color w:val="auto"/>
          <w:sz w:val="22"/>
          <w:szCs w:val="22"/>
        </w:rPr>
        <w:t xml:space="preserve">Any additional conditions must be embodied in an accompanying letter. Subject only to </w:t>
      </w:r>
      <w:r w:rsidRPr="009012F6">
        <w:rPr>
          <w:rFonts w:cs="Arial"/>
          <w:b w:val="0"/>
          <w:bCs/>
          <w:color w:val="auto"/>
          <w:sz w:val="22"/>
          <w:szCs w:val="22"/>
        </w:rPr>
        <w:t>clause 16</w:t>
      </w:r>
      <w:r w:rsidRPr="004F070E">
        <w:rPr>
          <w:rFonts w:cs="Arial"/>
          <w:b w:val="0"/>
          <w:bCs/>
          <w:color w:val="auto"/>
          <w:sz w:val="22"/>
          <w:szCs w:val="22"/>
        </w:rPr>
        <w:t xml:space="preserve"> [Alterations made by the Respondent to Bid Prices] of the General Bid Conditions, alterations, additions or deletions must not be made by the Respondent to the actual RFP documents.</w:t>
      </w:r>
      <w:r w:rsidRPr="004F070E">
        <w:rPr>
          <w:rFonts w:cs="Arial"/>
          <w:b w:val="0"/>
          <w:color w:val="auto"/>
          <w:sz w:val="22"/>
          <w:szCs w:val="22"/>
        </w:rPr>
        <w:t xml:space="preserve"> </w:t>
      </w:r>
    </w:p>
    <w:p w14:paraId="47A24019" w14:textId="77777777" w:rsidR="00A47A5F" w:rsidRPr="004F070E" w:rsidRDefault="00A47A5F" w:rsidP="00A47A5F"/>
    <w:p w14:paraId="51844AED" w14:textId="1596F68E" w:rsidR="002A6824" w:rsidRPr="002A6824" w:rsidRDefault="00A47A5F" w:rsidP="002A6824">
      <w:pPr>
        <w:pStyle w:val="Heading2"/>
        <w:keepNext w:val="0"/>
        <w:numPr>
          <w:ilvl w:val="1"/>
          <w:numId w:val="38"/>
        </w:numPr>
        <w:tabs>
          <w:tab w:val="clear" w:pos="1135"/>
          <w:tab w:val="left" w:pos="1134"/>
        </w:tabs>
        <w:spacing w:line="360" w:lineRule="auto"/>
        <w:ind w:left="1134" w:hanging="1134"/>
        <w:rPr>
          <w:rFonts w:cs="Arial"/>
          <w:b w:val="0"/>
          <w:color w:val="auto"/>
          <w:sz w:val="22"/>
          <w:szCs w:val="22"/>
        </w:rPr>
      </w:pPr>
      <w:r w:rsidRPr="004F070E">
        <w:rPr>
          <w:rFonts w:cs="Arial"/>
          <w:b w:val="0"/>
          <w:color w:val="auto"/>
          <w:sz w:val="22"/>
          <w:szCs w:val="22"/>
        </w:rPr>
        <w:t xml:space="preserve">Bidders are required to review the Contract. Bidders may further amend and or delete any part of the Draft Contract where they deem fit to do so. Where Bidders have amended and or deleted any part of the Contract, it must be clearly visible by using track changes and must ensure that the disc copy of their bid submission for the Draft Contract is in word version and not password protected. </w:t>
      </w:r>
    </w:p>
    <w:p w14:paraId="2E99A557" w14:textId="77777777" w:rsidR="00D607A7" w:rsidRPr="00567D3A" w:rsidRDefault="00D607A7" w:rsidP="00864F1B">
      <w:pPr>
        <w:pStyle w:val="Heading1"/>
        <w:pageBreakBefore w:val="0"/>
        <w:numPr>
          <w:ilvl w:val="0"/>
          <w:numId w:val="38"/>
        </w:numPr>
        <w:tabs>
          <w:tab w:val="clear" w:pos="850"/>
          <w:tab w:val="left" w:pos="426"/>
        </w:tabs>
        <w:spacing w:before="120" w:line="360" w:lineRule="auto"/>
        <w:ind w:left="1134" w:right="0" w:hanging="1134"/>
        <w:jc w:val="left"/>
        <w:rPr>
          <w:rFonts w:cs="Arial"/>
          <w:color w:val="365F91" w:themeColor="accent1" w:themeShade="BF"/>
          <w:szCs w:val="22"/>
        </w:rPr>
      </w:pPr>
      <w:bookmarkStart w:id="28" w:name="_Toc40391764"/>
      <w:r w:rsidRPr="00567D3A">
        <w:rPr>
          <w:rFonts w:cs="Arial"/>
          <w:color w:val="365F91" w:themeColor="accent1" w:themeShade="BF"/>
          <w:szCs w:val="22"/>
        </w:rPr>
        <w:t>RFP TIMETABLE</w:t>
      </w:r>
      <w:bookmarkEnd w:id="28"/>
      <w:r w:rsidRPr="00567D3A">
        <w:rPr>
          <w:rFonts w:cs="Arial"/>
          <w:color w:val="365F91" w:themeColor="accent1" w:themeShade="BF"/>
          <w:szCs w:val="22"/>
        </w:rPr>
        <w:t xml:space="preserve"> </w:t>
      </w:r>
    </w:p>
    <w:p w14:paraId="5768B86C" w14:textId="2833ECAB" w:rsidR="00D607A7" w:rsidRDefault="00D607A7" w:rsidP="00D607A7">
      <w:pPr>
        <w:spacing w:line="360" w:lineRule="auto"/>
        <w:ind w:left="426"/>
        <w:jc w:val="both"/>
        <w:rPr>
          <w:rFonts w:cs="Arial"/>
          <w:szCs w:val="22"/>
          <w:lang w:eastAsia="zh-TW"/>
        </w:rPr>
      </w:pPr>
      <w:r w:rsidRPr="008526CE">
        <w:rPr>
          <w:rFonts w:cs="Arial"/>
          <w:szCs w:val="22"/>
          <w:lang w:eastAsia="zh-TW"/>
        </w:rPr>
        <w:t xml:space="preserve">PRASA may at its sole discretion amend any of the milestone dates indicated in the table below.  </w:t>
      </w:r>
      <w:r w:rsidRPr="00760F35">
        <w:rPr>
          <w:rFonts w:cs="Arial"/>
          <w:szCs w:val="22"/>
          <w:lang w:eastAsia="zh-TW"/>
        </w:rPr>
        <w:t>Bidders will be informed of any amendments to the timeline through the issue of the Addendum.</w:t>
      </w:r>
    </w:p>
    <w:p w14:paraId="6CBA118C" w14:textId="77777777" w:rsidR="002F439F" w:rsidRPr="008526CE" w:rsidRDefault="002F439F" w:rsidP="002F439F">
      <w:pPr>
        <w:spacing w:line="360" w:lineRule="auto"/>
        <w:ind w:left="426"/>
        <w:jc w:val="both"/>
        <w:rPr>
          <w:rFonts w:cs="Arial"/>
          <w:szCs w:val="22"/>
          <w:lang w:eastAsia="zh-TW"/>
        </w:rPr>
      </w:pPr>
      <w:bookmarkStart w:id="29" w:name="_Toc306029404"/>
      <w:bookmarkStart w:id="30" w:name="_Toc530564875"/>
    </w:p>
    <w:tbl>
      <w:tblPr>
        <w:tblStyle w:val="TableGrid"/>
        <w:tblW w:w="9707" w:type="dxa"/>
        <w:tblInd w:w="226" w:type="dxa"/>
        <w:tblLook w:val="04A0" w:firstRow="1" w:lastRow="0" w:firstColumn="1" w:lastColumn="0" w:noHBand="0" w:noVBand="1"/>
      </w:tblPr>
      <w:tblGrid>
        <w:gridCol w:w="4853"/>
        <w:gridCol w:w="4854"/>
      </w:tblGrid>
      <w:tr w:rsidR="002F439F" w14:paraId="750BA065" w14:textId="77777777" w:rsidTr="005412E9">
        <w:tc>
          <w:tcPr>
            <w:tcW w:w="485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9400BD1" w14:textId="77777777" w:rsidR="002F439F" w:rsidRDefault="002F439F" w:rsidP="005412E9">
            <w:pPr>
              <w:tabs>
                <w:tab w:val="left" w:pos="362"/>
                <w:tab w:val="left" w:pos="725"/>
                <w:tab w:val="left" w:pos="1088"/>
                <w:tab w:val="left" w:pos="1451"/>
                <w:tab w:val="left" w:pos="1814"/>
              </w:tabs>
              <w:spacing w:line="360" w:lineRule="auto"/>
              <w:jc w:val="center"/>
              <w:rPr>
                <w:rFonts w:cs="Arial"/>
                <w:b/>
                <w:bCs/>
                <w:szCs w:val="22"/>
                <w:lang w:eastAsia="zh-TW"/>
              </w:rPr>
            </w:pPr>
            <w:r>
              <w:rPr>
                <w:rFonts w:cs="Arial"/>
                <w:b/>
                <w:bCs/>
                <w:szCs w:val="22"/>
                <w:lang w:eastAsia="zh-TW"/>
              </w:rPr>
              <w:t>RFP PROCESS</w:t>
            </w:r>
          </w:p>
        </w:tc>
        <w:tc>
          <w:tcPr>
            <w:tcW w:w="485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9121063" w14:textId="77777777" w:rsidR="002F439F" w:rsidRDefault="002F439F" w:rsidP="005412E9">
            <w:pPr>
              <w:tabs>
                <w:tab w:val="left" w:pos="362"/>
                <w:tab w:val="left" w:pos="725"/>
                <w:tab w:val="left" w:pos="1088"/>
                <w:tab w:val="left" w:pos="1451"/>
                <w:tab w:val="left" w:pos="1814"/>
              </w:tabs>
              <w:spacing w:line="360" w:lineRule="auto"/>
              <w:jc w:val="center"/>
              <w:rPr>
                <w:rFonts w:cs="Arial"/>
                <w:b/>
                <w:bCs/>
                <w:szCs w:val="22"/>
                <w:lang w:eastAsia="zh-TW"/>
              </w:rPr>
            </w:pPr>
            <w:r>
              <w:rPr>
                <w:rFonts w:cs="Arial"/>
                <w:b/>
                <w:bCs/>
                <w:szCs w:val="22"/>
                <w:lang w:eastAsia="zh-TW"/>
              </w:rPr>
              <w:t>MILESTONE DATES</w:t>
            </w:r>
          </w:p>
        </w:tc>
      </w:tr>
      <w:tr w:rsidR="002F439F" w14:paraId="34B8D2B3"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5A153B40"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Bid issue date </w:t>
            </w:r>
          </w:p>
        </w:tc>
        <w:tc>
          <w:tcPr>
            <w:tcW w:w="4854" w:type="dxa"/>
            <w:tcBorders>
              <w:top w:val="single" w:sz="4" w:space="0" w:color="auto"/>
              <w:left w:val="single" w:sz="4" w:space="0" w:color="auto"/>
              <w:bottom w:val="single" w:sz="4" w:space="0" w:color="auto"/>
              <w:right w:val="single" w:sz="4" w:space="0" w:color="auto"/>
            </w:tcBorders>
            <w:hideMark/>
          </w:tcPr>
          <w:p w14:paraId="7B8EEA20" w14:textId="45B6D143" w:rsidR="002F439F" w:rsidRDefault="002A6824"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30</w:t>
            </w:r>
            <w:r w:rsidR="002F439F">
              <w:rPr>
                <w:rFonts w:cs="Arial"/>
                <w:szCs w:val="22"/>
                <w:lang w:eastAsia="zh-TW"/>
              </w:rPr>
              <w:t xml:space="preserve"> July 2021</w:t>
            </w:r>
          </w:p>
        </w:tc>
      </w:tr>
      <w:tr w:rsidR="002F439F" w14:paraId="2AB33DEC"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3177E748" w14:textId="5A7046D1" w:rsidR="002F439F" w:rsidRDefault="00E812E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Non-</w:t>
            </w:r>
            <w:r w:rsidR="002F439F">
              <w:rPr>
                <w:rFonts w:cs="Arial"/>
                <w:szCs w:val="22"/>
                <w:lang w:eastAsia="zh-TW"/>
              </w:rPr>
              <w:t xml:space="preserve">Compulsory Virtual Briefing Session for Bidders </w:t>
            </w:r>
          </w:p>
        </w:tc>
        <w:tc>
          <w:tcPr>
            <w:tcW w:w="4854" w:type="dxa"/>
            <w:tcBorders>
              <w:top w:val="single" w:sz="4" w:space="0" w:color="auto"/>
              <w:left w:val="single" w:sz="4" w:space="0" w:color="auto"/>
              <w:bottom w:val="single" w:sz="4" w:space="0" w:color="auto"/>
              <w:right w:val="single" w:sz="4" w:space="0" w:color="auto"/>
            </w:tcBorders>
          </w:tcPr>
          <w:p w14:paraId="5FF08F38" w14:textId="2BA2CF42" w:rsidR="002F439F" w:rsidRDefault="004E79E5"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05 August</w:t>
            </w:r>
            <w:r w:rsidR="002F439F">
              <w:rPr>
                <w:rFonts w:cs="Arial"/>
                <w:szCs w:val="22"/>
                <w:lang w:eastAsia="zh-TW"/>
              </w:rPr>
              <w:t xml:space="preserve"> 2021</w:t>
            </w:r>
            <w:r w:rsidR="00603614">
              <w:rPr>
                <w:rFonts w:cs="Arial"/>
                <w:szCs w:val="22"/>
                <w:lang w:eastAsia="zh-TW"/>
              </w:rPr>
              <w:t xml:space="preserve"> @ 12:30 pm</w:t>
            </w:r>
          </w:p>
        </w:tc>
      </w:tr>
      <w:tr w:rsidR="002F439F" w14:paraId="18842BFE"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395B53C3"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Closing date for Questions</w:t>
            </w:r>
          </w:p>
        </w:tc>
        <w:tc>
          <w:tcPr>
            <w:tcW w:w="4854" w:type="dxa"/>
            <w:tcBorders>
              <w:top w:val="single" w:sz="4" w:space="0" w:color="auto"/>
              <w:left w:val="single" w:sz="4" w:space="0" w:color="auto"/>
              <w:bottom w:val="single" w:sz="4" w:space="0" w:color="auto"/>
              <w:right w:val="single" w:sz="4" w:space="0" w:color="auto"/>
            </w:tcBorders>
            <w:hideMark/>
          </w:tcPr>
          <w:p w14:paraId="7FA92F2F" w14:textId="0FB0328C" w:rsidR="002F439F" w:rsidRPr="00BD6557" w:rsidRDefault="004E79E5"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17 August</w:t>
            </w:r>
            <w:r w:rsidR="002F439F">
              <w:rPr>
                <w:rFonts w:cs="Arial"/>
                <w:szCs w:val="22"/>
                <w:lang w:eastAsia="zh-TW"/>
              </w:rPr>
              <w:t xml:space="preserve"> 2021</w:t>
            </w:r>
          </w:p>
        </w:tc>
      </w:tr>
      <w:tr w:rsidR="002F439F" w14:paraId="090873E1"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219863F3"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noProof/>
                <w:szCs w:val="22"/>
                <w:lang w:val="en-ZA" w:eastAsia="en-ZA"/>
              </w:rPr>
              <w:lastRenderedPageBreak/>
              <mc:AlternateContent>
                <mc:Choice Requires="wps">
                  <w:drawing>
                    <wp:anchor distT="0" distB="0" distL="114300" distR="114300" simplePos="0" relativeHeight="251659264" behindDoc="1" locked="0" layoutInCell="1" allowOverlap="1" wp14:anchorId="39BBA3A1" wp14:editId="6E811E4B">
                      <wp:simplePos x="0" y="0"/>
                      <wp:positionH relativeFrom="margin">
                        <wp:posOffset>-509270</wp:posOffset>
                      </wp:positionH>
                      <wp:positionV relativeFrom="paragraph">
                        <wp:posOffset>213995</wp:posOffset>
                      </wp:positionV>
                      <wp:extent cx="6143625" cy="533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143625" cy="533400"/>
                              </a:xfrm>
                              <a:prstGeom prst="rect">
                                <a:avLst/>
                              </a:prstGeom>
                              <a:solidFill>
                                <a:sysClr val="window" lastClr="FFFFFF"/>
                              </a:solidFill>
                              <a:ln w="6350">
                                <a:noFill/>
                              </a:ln>
                            </wps:spPr>
                            <wps:txbx>
                              <w:txbxContent>
                                <w:p w14:paraId="5CEC34FF" w14:textId="77777777" w:rsidR="00B67292" w:rsidRDefault="00B67292" w:rsidP="002F4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BBA3A1" id="_x0000_t202" coordsize="21600,21600" o:spt="202" path="m,l,21600r21600,l21600,xe">
                      <v:stroke joinstyle="miter"/>
                      <v:path gradientshapeok="t" o:connecttype="rect"/>
                    </v:shapetype>
                    <v:shape id="Text Box 1" o:spid="_x0000_s1026" type="#_x0000_t202" style="position:absolute;left:0;text-align:left;margin-left:-40.1pt;margin-top:16.85pt;width:483.75pt;height:42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" fillcolor="window" stroked="f" strokeweight=".5pt">
                      <v:textbox>
                        <w:txbxContent>
                          <w:p w14:paraId="5CEC34FF" w14:textId="77777777" w:rsidR="00B67292" w:rsidRDefault="00B67292" w:rsidP="002F439F"/>
                        </w:txbxContent>
                      </v:textbox>
                      <w10:wrap anchorx="margin"/>
                    </v:shape>
                  </w:pict>
                </mc:Fallback>
              </mc:AlternateContent>
            </w:r>
            <w:r>
              <w:rPr>
                <w:rFonts w:cs="Arial"/>
                <w:szCs w:val="22"/>
                <w:lang w:eastAsia="zh-TW"/>
              </w:rPr>
              <w:t>Closing date for Responses</w:t>
            </w:r>
          </w:p>
        </w:tc>
        <w:tc>
          <w:tcPr>
            <w:tcW w:w="4854" w:type="dxa"/>
            <w:tcBorders>
              <w:top w:val="single" w:sz="4" w:space="0" w:color="auto"/>
              <w:left w:val="single" w:sz="4" w:space="0" w:color="auto"/>
              <w:bottom w:val="single" w:sz="4" w:space="0" w:color="auto"/>
              <w:right w:val="single" w:sz="4" w:space="0" w:color="auto"/>
            </w:tcBorders>
            <w:hideMark/>
          </w:tcPr>
          <w:p w14:paraId="6E3F2F5A" w14:textId="376B132C" w:rsidR="002F439F" w:rsidRPr="00BD6557" w:rsidRDefault="00F86521"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23 </w:t>
            </w:r>
            <w:r w:rsidR="002F439F">
              <w:rPr>
                <w:rFonts w:cs="Arial"/>
                <w:szCs w:val="22"/>
                <w:lang w:eastAsia="zh-TW"/>
              </w:rPr>
              <w:t>August2021</w:t>
            </w:r>
          </w:p>
        </w:tc>
      </w:tr>
      <w:tr w:rsidR="002F439F" w14:paraId="331EF926"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24522CAC"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rPr>
              <w:t>Closing Date for Submission of final Bid</w:t>
            </w:r>
          </w:p>
        </w:tc>
        <w:tc>
          <w:tcPr>
            <w:tcW w:w="4854" w:type="dxa"/>
            <w:tcBorders>
              <w:top w:val="single" w:sz="4" w:space="0" w:color="auto"/>
              <w:left w:val="single" w:sz="4" w:space="0" w:color="auto"/>
              <w:bottom w:val="single" w:sz="4" w:space="0" w:color="auto"/>
              <w:right w:val="single" w:sz="4" w:space="0" w:color="auto"/>
            </w:tcBorders>
            <w:hideMark/>
          </w:tcPr>
          <w:p w14:paraId="7F888338" w14:textId="242AEE22" w:rsidR="002F439F" w:rsidRDefault="00F86521"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31</w:t>
            </w:r>
            <w:r w:rsidR="002F439F">
              <w:rPr>
                <w:rFonts w:cs="Arial"/>
                <w:szCs w:val="22"/>
                <w:lang w:eastAsia="zh-TW"/>
              </w:rPr>
              <w:t xml:space="preserve"> August 2021</w:t>
            </w:r>
          </w:p>
        </w:tc>
      </w:tr>
      <w:tr w:rsidR="002F439F" w14:paraId="736DE8BC"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4648FFBF"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Evaluation of Proposals (Bidders note that PRASA may call for Presentation of bidders offers at any stage of the evaluation process)</w:t>
            </w:r>
          </w:p>
        </w:tc>
        <w:tc>
          <w:tcPr>
            <w:tcW w:w="4854" w:type="dxa"/>
            <w:tcBorders>
              <w:top w:val="single" w:sz="4" w:space="0" w:color="auto"/>
              <w:left w:val="single" w:sz="4" w:space="0" w:color="auto"/>
              <w:bottom w:val="single" w:sz="4" w:space="0" w:color="auto"/>
              <w:right w:val="single" w:sz="4" w:space="0" w:color="auto"/>
            </w:tcBorders>
            <w:hideMark/>
          </w:tcPr>
          <w:p w14:paraId="79880D29" w14:textId="69112BAE" w:rsidR="002F439F" w:rsidRDefault="00F86521"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03</w:t>
            </w:r>
            <w:r w:rsidR="002F439F">
              <w:rPr>
                <w:rFonts w:cs="Arial"/>
                <w:szCs w:val="22"/>
                <w:lang w:eastAsia="zh-TW"/>
              </w:rPr>
              <w:t xml:space="preserve"> </w:t>
            </w:r>
            <w:r>
              <w:rPr>
                <w:rFonts w:cs="Arial"/>
                <w:szCs w:val="22"/>
                <w:lang w:eastAsia="zh-TW"/>
              </w:rPr>
              <w:t>September</w:t>
            </w:r>
            <w:r w:rsidR="002F439F">
              <w:rPr>
                <w:rFonts w:cs="Arial"/>
                <w:szCs w:val="22"/>
                <w:lang w:eastAsia="zh-TW"/>
              </w:rPr>
              <w:t xml:space="preserve"> 2021</w:t>
            </w:r>
          </w:p>
        </w:tc>
      </w:tr>
      <w:tr w:rsidR="002F439F" w14:paraId="6A0EE0A4"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5A866477"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Appointment of the successful Bidder</w:t>
            </w:r>
          </w:p>
        </w:tc>
        <w:tc>
          <w:tcPr>
            <w:tcW w:w="4854" w:type="dxa"/>
            <w:tcBorders>
              <w:top w:val="single" w:sz="4" w:space="0" w:color="auto"/>
              <w:left w:val="single" w:sz="4" w:space="0" w:color="auto"/>
              <w:bottom w:val="single" w:sz="4" w:space="0" w:color="auto"/>
              <w:right w:val="single" w:sz="4" w:space="0" w:color="auto"/>
            </w:tcBorders>
            <w:hideMark/>
          </w:tcPr>
          <w:p w14:paraId="70C8FFEB"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30 August 2021</w:t>
            </w:r>
          </w:p>
        </w:tc>
      </w:tr>
      <w:tr w:rsidR="002F439F" w14:paraId="1988B8E6"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57CCE099"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Contract negotiations</w:t>
            </w:r>
          </w:p>
        </w:tc>
        <w:tc>
          <w:tcPr>
            <w:tcW w:w="4854" w:type="dxa"/>
            <w:tcBorders>
              <w:top w:val="single" w:sz="4" w:space="0" w:color="auto"/>
              <w:left w:val="single" w:sz="4" w:space="0" w:color="auto"/>
              <w:bottom w:val="single" w:sz="4" w:space="0" w:color="auto"/>
              <w:right w:val="single" w:sz="4" w:space="0" w:color="auto"/>
            </w:tcBorders>
            <w:hideMark/>
          </w:tcPr>
          <w:p w14:paraId="69D1326F"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 September 2021</w:t>
            </w:r>
          </w:p>
        </w:tc>
      </w:tr>
      <w:tr w:rsidR="002F439F" w14:paraId="3CCD9D1D"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2D2A0A9A"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Contract signing</w:t>
            </w:r>
          </w:p>
        </w:tc>
        <w:tc>
          <w:tcPr>
            <w:tcW w:w="4854" w:type="dxa"/>
            <w:tcBorders>
              <w:top w:val="single" w:sz="4" w:space="0" w:color="auto"/>
              <w:left w:val="single" w:sz="4" w:space="0" w:color="auto"/>
              <w:bottom w:val="single" w:sz="4" w:space="0" w:color="auto"/>
              <w:right w:val="single" w:sz="4" w:space="0" w:color="auto"/>
            </w:tcBorders>
            <w:hideMark/>
          </w:tcPr>
          <w:p w14:paraId="40E56E84"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10 September 2021</w:t>
            </w:r>
          </w:p>
        </w:tc>
      </w:tr>
      <w:tr w:rsidR="002F439F" w14:paraId="2F4308F6" w14:textId="77777777" w:rsidTr="005412E9">
        <w:tc>
          <w:tcPr>
            <w:tcW w:w="4853" w:type="dxa"/>
            <w:tcBorders>
              <w:top w:val="single" w:sz="4" w:space="0" w:color="auto"/>
              <w:left w:val="single" w:sz="4" w:space="0" w:color="auto"/>
              <w:bottom w:val="single" w:sz="4" w:space="0" w:color="auto"/>
              <w:right w:val="single" w:sz="4" w:space="0" w:color="auto"/>
            </w:tcBorders>
            <w:hideMark/>
          </w:tcPr>
          <w:p w14:paraId="37112F3D"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 xml:space="preserve">Contract Commencement </w:t>
            </w:r>
          </w:p>
        </w:tc>
        <w:tc>
          <w:tcPr>
            <w:tcW w:w="4854" w:type="dxa"/>
            <w:tcBorders>
              <w:top w:val="single" w:sz="4" w:space="0" w:color="auto"/>
              <w:left w:val="single" w:sz="4" w:space="0" w:color="auto"/>
              <w:bottom w:val="single" w:sz="4" w:space="0" w:color="auto"/>
              <w:right w:val="single" w:sz="4" w:space="0" w:color="auto"/>
            </w:tcBorders>
            <w:hideMark/>
          </w:tcPr>
          <w:p w14:paraId="294DF880" w14:textId="77777777" w:rsidR="002F439F" w:rsidRDefault="002F439F" w:rsidP="005412E9">
            <w:pPr>
              <w:tabs>
                <w:tab w:val="left" w:pos="362"/>
                <w:tab w:val="left" w:pos="725"/>
                <w:tab w:val="left" w:pos="1088"/>
                <w:tab w:val="left" w:pos="1451"/>
                <w:tab w:val="left" w:pos="1814"/>
              </w:tabs>
              <w:spacing w:line="360" w:lineRule="auto"/>
              <w:jc w:val="both"/>
              <w:rPr>
                <w:rFonts w:cs="Arial"/>
                <w:szCs w:val="22"/>
                <w:lang w:eastAsia="zh-TW"/>
              </w:rPr>
            </w:pPr>
            <w:r>
              <w:rPr>
                <w:rFonts w:cs="Arial"/>
                <w:szCs w:val="22"/>
                <w:lang w:eastAsia="zh-TW"/>
              </w:rPr>
              <w:t>15 September 2021</w:t>
            </w:r>
          </w:p>
        </w:tc>
      </w:tr>
    </w:tbl>
    <w:p w14:paraId="241E491C" w14:textId="77777777" w:rsidR="003848CB" w:rsidRDefault="003848CB" w:rsidP="003848CB">
      <w:pPr>
        <w:pStyle w:val="NormalIndent"/>
      </w:pPr>
    </w:p>
    <w:p w14:paraId="38E76E3F" w14:textId="77777777" w:rsidR="003848CB" w:rsidRPr="00DE1E8A" w:rsidRDefault="003848CB" w:rsidP="00864F1B">
      <w:pPr>
        <w:pStyle w:val="Heading1"/>
        <w:pageBreakBefore w:val="0"/>
        <w:numPr>
          <w:ilvl w:val="0"/>
          <w:numId w:val="38"/>
        </w:numPr>
        <w:tabs>
          <w:tab w:val="clear" w:pos="850"/>
        </w:tabs>
        <w:spacing w:line="360" w:lineRule="auto"/>
        <w:ind w:left="426" w:right="0" w:hanging="426"/>
        <w:jc w:val="left"/>
        <w:rPr>
          <w:rFonts w:cs="Arial"/>
          <w:color w:val="365F91" w:themeColor="accent1" w:themeShade="BF"/>
          <w:szCs w:val="22"/>
        </w:rPr>
      </w:pPr>
      <w:r>
        <w:rPr>
          <w:rFonts w:cs="Arial"/>
          <w:color w:val="365F91" w:themeColor="accent1" w:themeShade="BF"/>
          <w:szCs w:val="22"/>
        </w:rPr>
        <w:t xml:space="preserve">LEGAL </w:t>
      </w:r>
      <w:r w:rsidRPr="00DE1E8A">
        <w:rPr>
          <w:rFonts w:cs="Arial"/>
          <w:color w:val="365F91" w:themeColor="accent1" w:themeShade="BF"/>
          <w:szCs w:val="22"/>
        </w:rPr>
        <w:t xml:space="preserve">COMPLIANCE  </w:t>
      </w:r>
    </w:p>
    <w:p w14:paraId="217D2DC5" w14:textId="77777777" w:rsidR="003848CB" w:rsidRDefault="003848CB" w:rsidP="003848CB">
      <w:pPr>
        <w:spacing w:line="360" w:lineRule="auto"/>
        <w:ind w:left="426"/>
        <w:jc w:val="both"/>
      </w:pPr>
      <w:r w:rsidRPr="00FF11DE">
        <w:t xml:space="preserve">Bidders must ensure that they comply with all the requirements of the RFP and if Bidders fail to </w:t>
      </w:r>
      <w:r w:rsidRPr="00FF11DE">
        <w:rPr>
          <w:lang w:eastAsia="zh-TW"/>
        </w:rPr>
        <w:t>submit any of the required documents</w:t>
      </w:r>
      <w:r w:rsidRPr="00FF11DE">
        <w:t>, such Bids shall, at the sole discretion of PRASA, be disqualified the Bidder.  PRASA reserves the right to call a Bidder to provide additional documents which PRASA may require from a Bidder which have not been submitted to PRASA.</w:t>
      </w:r>
    </w:p>
    <w:p w14:paraId="5A51B1F6" w14:textId="77777777" w:rsidR="003848CB" w:rsidRDefault="003848CB" w:rsidP="003848CB">
      <w:pPr>
        <w:spacing w:line="276" w:lineRule="auto"/>
        <w:ind w:left="426"/>
        <w:jc w:val="both"/>
      </w:pPr>
    </w:p>
    <w:p w14:paraId="0B250A94" w14:textId="77777777" w:rsidR="003848CB" w:rsidRPr="003848CB" w:rsidRDefault="003848CB" w:rsidP="003848CB">
      <w:pPr>
        <w:spacing w:line="360" w:lineRule="auto"/>
        <w:ind w:left="432"/>
        <w:jc w:val="both"/>
        <w:rPr>
          <w:rFonts w:cs="Arial"/>
          <w:szCs w:val="22"/>
        </w:rPr>
      </w:pPr>
      <w:r w:rsidRPr="003848CB">
        <w:rPr>
          <w:rFonts w:cs="Arial"/>
          <w:szCs w:val="22"/>
        </w:rPr>
        <w:t xml:space="preserve">Respondents must ensure that they comply with all the requirements of the RFP and if Bidders fail to </w:t>
      </w:r>
      <w:r w:rsidRPr="003848CB">
        <w:rPr>
          <w:rFonts w:cs="Arial"/>
          <w:szCs w:val="22"/>
          <w:lang w:eastAsia="zh-TW"/>
        </w:rPr>
        <w:t>submit any of the required documents</w:t>
      </w:r>
      <w:r w:rsidRPr="003848CB">
        <w:rPr>
          <w:rFonts w:cs="Arial"/>
          <w:szCs w:val="22"/>
        </w:rPr>
        <w:t xml:space="preserve">, such Bids shall, at the sole discretion of PRASA, be disqualified.  </w:t>
      </w:r>
    </w:p>
    <w:p w14:paraId="27138BEF" w14:textId="77777777" w:rsidR="003848CB" w:rsidRPr="00FF11DE" w:rsidRDefault="003848CB" w:rsidP="003848CB">
      <w:pPr>
        <w:spacing w:line="276" w:lineRule="auto"/>
        <w:ind w:left="426"/>
        <w:jc w:val="both"/>
      </w:pPr>
    </w:p>
    <w:p w14:paraId="33EC2432" w14:textId="77777777" w:rsidR="003848CB" w:rsidRDefault="003848CB" w:rsidP="003848CB">
      <w:pPr>
        <w:pStyle w:val="ScheduleHeading"/>
        <w:spacing w:before="120"/>
        <w:ind w:left="432"/>
        <w:jc w:val="left"/>
        <w:rPr>
          <w:rFonts w:ascii="Arial" w:hAnsi="Arial" w:cs="Arial"/>
          <w:b w:val="0"/>
          <w:bCs/>
          <w:sz w:val="22"/>
          <w:szCs w:val="22"/>
        </w:rPr>
      </w:pPr>
      <w:bookmarkStart w:id="31" w:name="_Toc40391766"/>
      <w:r w:rsidRPr="008526CE">
        <w:rPr>
          <w:rFonts w:ascii="Arial" w:hAnsi="Arial" w:cs="Arial"/>
          <w:b w:val="0"/>
          <w:bCs/>
          <w:sz w:val="22"/>
          <w:szCs w:val="22"/>
        </w:rPr>
        <w:t xml:space="preserve">The successful </w:t>
      </w:r>
      <w:r>
        <w:rPr>
          <w:rFonts w:ascii="Arial" w:hAnsi="Arial" w:cs="Arial"/>
          <w:b w:val="0"/>
          <w:bCs/>
          <w:sz w:val="22"/>
          <w:szCs w:val="22"/>
        </w:rPr>
        <w:t>Bidder</w:t>
      </w:r>
      <w:r w:rsidRPr="008526CE">
        <w:rPr>
          <w:rFonts w:ascii="Arial" w:hAnsi="Arial" w:cs="Arial"/>
          <w:b w:val="0"/>
          <w:bCs/>
          <w:sz w:val="22"/>
          <w:szCs w:val="22"/>
        </w:rPr>
        <w:t xml:space="preserve"> [hereinafter referred to as the </w:t>
      </w:r>
      <w:r w:rsidRPr="008526CE">
        <w:rPr>
          <w:rFonts w:ascii="Arial" w:hAnsi="Arial" w:cs="Arial"/>
          <w:sz w:val="22"/>
          <w:szCs w:val="22"/>
        </w:rPr>
        <w:t>Service Provider</w:t>
      </w:r>
      <w:r w:rsidRPr="008526CE">
        <w:rPr>
          <w:rFonts w:ascii="Arial" w:hAnsi="Arial" w:cs="Arial"/>
          <w:b w:val="0"/>
          <w:bCs/>
          <w:sz w:val="22"/>
          <w:szCs w:val="22"/>
        </w:rPr>
        <w:t>] shall be in full and complete compliance with any and all applicable laws and regulations.</w:t>
      </w:r>
      <w:bookmarkEnd w:id="31"/>
    </w:p>
    <w:p w14:paraId="053559E0" w14:textId="77777777" w:rsidR="003848CB" w:rsidRDefault="003848CB" w:rsidP="003848CB">
      <w:pPr>
        <w:pStyle w:val="ScheduleHeading"/>
        <w:spacing w:before="0" w:line="276" w:lineRule="auto"/>
        <w:ind w:left="432"/>
        <w:jc w:val="left"/>
        <w:rPr>
          <w:rFonts w:ascii="Arial" w:hAnsi="Arial" w:cs="Arial"/>
          <w:b w:val="0"/>
          <w:bCs/>
          <w:sz w:val="22"/>
          <w:szCs w:val="22"/>
        </w:rPr>
      </w:pPr>
    </w:p>
    <w:p w14:paraId="6AC59354" w14:textId="77777777" w:rsidR="003848CB" w:rsidRPr="00DE1E8A" w:rsidRDefault="003848CB" w:rsidP="00864F1B">
      <w:pPr>
        <w:pStyle w:val="Heading1"/>
        <w:pageBreakBefore w:val="0"/>
        <w:numPr>
          <w:ilvl w:val="0"/>
          <w:numId w:val="38"/>
        </w:numPr>
        <w:tabs>
          <w:tab w:val="left" w:pos="426"/>
          <w:tab w:val="left" w:pos="1134"/>
        </w:tabs>
        <w:spacing w:line="360" w:lineRule="auto"/>
        <w:ind w:right="0" w:hanging="850"/>
        <w:jc w:val="left"/>
        <w:rPr>
          <w:rFonts w:cs="Arial"/>
          <w:color w:val="365F91" w:themeColor="accent1" w:themeShade="BF"/>
          <w:szCs w:val="22"/>
        </w:rPr>
      </w:pPr>
      <w:bookmarkStart w:id="32" w:name="_Toc40391772"/>
      <w:r w:rsidRPr="00DE1E8A">
        <w:rPr>
          <w:rFonts w:cs="Arial"/>
          <w:color w:val="365F91" w:themeColor="accent1" w:themeShade="BF"/>
          <w:szCs w:val="22"/>
        </w:rPr>
        <w:t>NATIONAL TREASURY’S CENTRAL SUPPLIER DATABASE</w:t>
      </w:r>
      <w:bookmarkEnd w:id="32"/>
      <w:r w:rsidRPr="00DE1E8A">
        <w:rPr>
          <w:rFonts w:cs="Arial"/>
          <w:color w:val="365F91" w:themeColor="accent1" w:themeShade="BF"/>
          <w:szCs w:val="22"/>
        </w:rPr>
        <w:t xml:space="preserve"> </w:t>
      </w:r>
    </w:p>
    <w:p w14:paraId="38B1FD1F" w14:textId="77777777" w:rsidR="003848CB" w:rsidRPr="008526CE" w:rsidRDefault="003848CB" w:rsidP="003848CB">
      <w:pPr>
        <w:pStyle w:val="Default"/>
        <w:spacing w:line="360" w:lineRule="auto"/>
        <w:ind w:left="426"/>
        <w:jc w:val="both"/>
        <w:rPr>
          <w:sz w:val="22"/>
          <w:szCs w:val="22"/>
        </w:rPr>
      </w:pPr>
      <w:r w:rsidRPr="008526CE">
        <w:rPr>
          <w:sz w:val="22"/>
          <w:szCs w:val="22"/>
        </w:rPr>
        <w:t>Respondents are required to self-register on National Treasury’s Central Supplier Database (CSD) which has been established to centrally administer supplier information for all organs of state and facilitate the verification of certain key supplier information.</w:t>
      </w:r>
      <w:r w:rsidRPr="000D7008">
        <w:rPr>
          <w:color w:val="FF0000"/>
          <w:sz w:val="22"/>
          <w:szCs w:val="22"/>
        </w:rPr>
        <w:t xml:space="preserve"> </w:t>
      </w:r>
      <w:r w:rsidRPr="008526CE">
        <w:rPr>
          <w:sz w:val="22"/>
          <w:szCs w:val="22"/>
        </w:rPr>
        <w:t xml:space="preserve">Only foreign suppliers with no local registered entity need not register on the CSD. The CSD can be accessed at </w:t>
      </w:r>
      <w:hyperlink r:id="rId19" w:history="1">
        <w:r w:rsidRPr="008526CE">
          <w:rPr>
            <w:rStyle w:val="Hyperlink"/>
            <w:sz w:val="22"/>
            <w:szCs w:val="22"/>
          </w:rPr>
          <w:t>https://secure.csd.gov.za</w:t>
        </w:r>
      </w:hyperlink>
      <w:r w:rsidRPr="008526CE">
        <w:rPr>
          <w:sz w:val="22"/>
          <w:szCs w:val="22"/>
        </w:rPr>
        <w:t xml:space="preserve">. Respondents are required to provide the following to PRASA in order to enable it to verify information on the CSD: </w:t>
      </w:r>
    </w:p>
    <w:p w14:paraId="1F484EA1" w14:textId="77777777" w:rsidR="003848CB" w:rsidRPr="003848CB" w:rsidRDefault="003848CB" w:rsidP="003848CB">
      <w:pPr>
        <w:pStyle w:val="ScheduleHeading"/>
        <w:ind w:left="426"/>
        <w:jc w:val="both"/>
        <w:rPr>
          <w:rFonts w:ascii="Arial" w:hAnsi="Arial" w:cs="Arial"/>
          <w:sz w:val="22"/>
          <w:szCs w:val="22"/>
        </w:rPr>
      </w:pPr>
      <w:bookmarkStart w:id="33" w:name="_Toc40391773"/>
      <w:r w:rsidRPr="003848CB">
        <w:rPr>
          <w:rFonts w:ascii="Arial" w:hAnsi="Arial" w:cs="Arial"/>
          <w:sz w:val="22"/>
          <w:szCs w:val="22"/>
        </w:rPr>
        <w:lastRenderedPageBreak/>
        <w:t>Supplier Number: ____________ Unique registration reference number: _____________.</w:t>
      </w:r>
      <w:bookmarkEnd w:id="33"/>
    </w:p>
    <w:p w14:paraId="33FD2B17" w14:textId="77777777" w:rsidR="003848CB" w:rsidRDefault="003848CB" w:rsidP="003848CB">
      <w:pPr>
        <w:pStyle w:val="ScheduleHeading"/>
        <w:spacing w:before="0" w:line="276" w:lineRule="auto"/>
        <w:ind w:left="426"/>
        <w:jc w:val="left"/>
        <w:rPr>
          <w:rFonts w:ascii="Arial" w:hAnsi="Arial" w:cs="Arial"/>
          <w:b w:val="0"/>
          <w:bCs/>
          <w:sz w:val="22"/>
          <w:szCs w:val="22"/>
        </w:rPr>
      </w:pPr>
    </w:p>
    <w:p w14:paraId="126AD877" w14:textId="77777777" w:rsidR="003C7833" w:rsidRPr="003C7833" w:rsidRDefault="003C7833" w:rsidP="00864F1B">
      <w:pPr>
        <w:pStyle w:val="Heading1"/>
        <w:pageBreakBefore w:val="0"/>
        <w:numPr>
          <w:ilvl w:val="0"/>
          <w:numId w:val="38"/>
        </w:numPr>
        <w:tabs>
          <w:tab w:val="left" w:pos="426"/>
          <w:tab w:val="left" w:pos="1134"/>
        </w:tabs>
        <w:spacing w:line="360" w:lineRule="auto"/>
        <w:ind w:right="0" w:hanging="850"/>
        <w:jc w:val="left"/>
        <w:rPr>
          <w:rFonts w:cs="Arial"/>
          <w:b w:val="0"/>
          <w:szCs w:val="22"/>
        </w:rPr>
      </w:pPr>
      <w:bookmarkStart w:id="34" w:name="_Toc40391774"/>
      <w:r w:rsidRPr="003C7833">
        <w:rPr>
          <w:rFonts w:cs="Arial"/>
          <w:color w:val="365F91" w:themeColor="accent1" w:themeShade="BF"/>
          <w:szCs w:val="22"/>
        </w:rPr>
        <w:t>TAX COMPLIANCE</w:t>
      </w:r>
      <w:bookmarkEnd w:id="34"/>
      <w:r w:rsidRPr="003C7833">
        <w:rPr>
          <w:rFonts w:cs="Arial"/>
          <w:color w:val="365F91" w:themeColor="accent1" w:themeShade="BF"/>
          <w:szCs w:val="22"/>
        </w:rPr>
        <w:t xml:space="preserve"> </w:t>
      </w:r>
    </w:p>
    <w:p w14:paraId="27FF0F2B" w14:textId="77777777" w:rsidR="003C7833" w:rsidRPr="003C7833" w:rsidRDefault="003C7833" w:rsidP="003C7833">
      <w:pPr>
        <w:pStyle w:val="Heading1"/>
        <w:pageBreakBefore w:val="0"/>
        <w:numPr>
          <w:ilvl w:val="0"/>
          <w:numId w:val="0"/>
        </w:numPr>
        <w:tabs>
          <w:tab w:val="left" w:pos="1134"/>
        </w:tabs>
        <w:spacing w:line="360" w:lineRule="auto"/>
        <w:ind w:left="426" w:right="0"/>
        <w:jc w:val="left"/>
        <w:rPr>
          <w:rFonts w:ascii="Arial" w:hAnsi="Arial" w:cs="Arial"/>
          <w:b w:val="0"/>
          <w:caps w:val="0"/>
          <w:color w:val="000000"/>
          <w:kern w:val="0"/>
          <w:sz w:val="22"/>
          <w:szCs w:val="22"/>
          <w:lang w:val="en-ZA" w:eastAsia="en-ZA"/>
        </w:rPr>
      </w:pPr>
      <w:r w:rsidRPr="003C7833">
        <w:rPr>
          <w:rFonts w:ascii="Arial" w:hAnsi="Arial" w:cs="Arial"/>
          <w:b w:val="0"/>
          <w:caps w:val="0"/>
          <w:color w:val="000000"/>
          <w:kern w:val="0"/>
          <w:sz w:val="22"/>
          <w:szCs w:val="22"/>
          <w:lang w:val="en-ZA" w:eastAsia="en-ZA"/>
        </w:rPr>
        <w:t xml:space="preserve">Respondents must be compliant when submitting a proposal to PRASA and remain compliant for the entire contract term with all applicable tax legislation, including but not limited to the Income Tax Act, 1962 (Act No. 58 of 1962) and Value Added Tax Act, 1991 (Act No. 89 of 1991). </w:t>
      </w:r>
    </w:p>
    <w:p w14:paraId="7EF5B876" w14:textId="77777777" w:rsidR="003C7833" w:rsidRDefault="003C7833" w:rsidP="003C7833">
      <w:pPr>
        <w:pStyle w:val="Default"/>
        <w:spacing w:line="360" w:lineRule="auto"/>
        <w:ind w:left="426"/>
        <w:jc w:val="both"/>
        <w:rPr>
          <w:sz w:val="22"/>
          <w:szCs w:val="22"/>
        </w:rPr>
      </w:pPr>
      <w:r w:rsidRPr="00EC2396">
        <w:rPr>
          <w:sz w:val="22"/>
          <w:szCs w:val="22"/>
        </w:rPr>
        <w:t xml:space="preserve">It is a condition of this RFP that the tax matters of the successful bidder be in order, or that satisfactory </w:t>
      </w:r>
      <w:r w:rsidRPr="008526CE">
        <w:rPr>
          <w:sz w:val="22"/>
          <w:szCs w:val="22"/>
        </w:rPr>
        <w:t xml:space="preserve">arrangements have been made with South African Revenue Service (SARS) to meet the bidder’s tax obligations. </w:t>
      </w:r>
    </w:p>
    <w:p w14:paraId="33B290E3" w14:textId="77777777" w:rsidR="003C7833" w:rsidRPr="008526CE" w:rsidRDefault="003C7833" w:rsidP="003C7833">
      <w:pPr>
        <w:pStyle w:val="Default"/>
        <w:spacing w:line="360" w:lineRule="auto"/>
        <w:ind w:left="1134"/>
        <w:jc w:val="both"/>
        <w:rPr>
          <w:sz w:val="22"/>
          <w:szCs w:val="22"/>
        </w:rPr>
      </w:pPr>
    </w:p>
    <w:p w14:paraId="646D1E6B" w14:textId="77777777" w:rsidR="003C7833" w:rsidRDefault="003C7833" w:rsidP="003C7833">
      <w:pPr>
        <w:pStyle w:val="Default"/>
        <w:spacing w:line="360" w:lineRule="auto"/>
        <w:ind w:left="426"/>
        <w:jc w:val="both"/>
        <w:rPr>
          <w:sz w:val="22"/>
          <w:szCs w:val="22"/>
        </w:rPr>
      </w:pPr>
      <w:r w:rsidRPr="008526CE">
        <w:rPr>
          <w:sz w:val="22"/>
          <w:szCs w:val="22"/>
        </w:rPr>
        <w:t>The Tax Compliance status requirements are also applicable to foreign Respondents/ individuals who wish to submit bids.</w:t>
      </w:r>
    </w:p>
    <w:p w14:paraId="4934D36D" w14:textId="77777777" w:rsidR="003C7833" w:rsidRPr="008526CE" w:rsidRDefault="003C7833" w:rsidP="003C7833">
      <w:pPr>
        <w:pStyle w:val="ScheduleHeading"/>
        <w:spacing w:before="0"/>
        <w:ind w:left="1134"/>
        <w:jc w:val="both"/>
        <w:rPr>
          <w:rFonts w:ascii="Arial" w:hAnsi="Arial" w:cs="Arial"/>
          <w:b w:val="0"/>
          <w:bCs/>
          <w:sz w:val="22"/>
          <w:szCs w:val="22"/>
        </w:rPr>
      </w:pPr>
    </w:p>
    <w:p w14:paraId="0A9FCD4D" w14:textId="77777777" w:rsidR="003C7833" w:rsidRDefault="003C7833" w:rsidP="003C7833">
      <w:pPr>
        <w:pStyle w:val="Default"/>
        <w:spacing w:line="360" w:lineRule="auto"/>
        <w:ind w:left="426"/>
        <w:jc w:val="both"/>
        <w:rPr>
          <w:sz w:val="22"/>
          <w:szCs w:val="22"/>
        </w:rPr>
      </w:pPr>
      <w:r w:rsidRPr="008526CE">
        <w:rPr>
          <w:sz w:val="22"/>
          <w:szCs w:val="22"/>
        </w:rPr>
        <w:t xml:space="preserve">Respondents are required to be registered on the Central Supplier Database (CSD) as indicated in </w:t>
      </w:r>
      <w:r w:rsidRPr="00567D3A">
        <w:rPr>
          <w:sz w:val="22"/>
          <w:szCs w:val="22"/>
          <w:shd w:val="clear" w:color="auto" w:fill="DBE5F1" w:themeFill="accent1" w:themeFillTint="33"/>
        </w:rPr>
        <w:t>paragraph 16</w:t>
      </w:r>
      <w:r w:rsidRPr="008526CE">
        <w:rPr>
          <w:sz w:val="22"/>
          <w:szCs w:val="22"/>
        </w:rPr>
        <w:t xml:space="preserve"> and the National Treasury shall verify the Respondent’s tax compliance status through the Central Supplier Database (CSD). </w:t>
      </w:r>
    </w:p>
    <w:p w14:paraId="2F93A823" w14:textId="77777777" w:rsidR="003C7833" w:rsidRPr="008526CE" w:rsidRDefault="003C7833" w:rsidP="003C7833">
      <w:pPr>
        <w:pStyle w:val="Default"/>
        <w:spacing w:line="360" w:lineRule="auto"/>
        <w:ind w:left="1560"/>
        <w:jc w:val="both"/>
        <w:rPr>
          <w:sz w:val="22"/>
          <w:szCs w:val="22"/>
        </w:rPr>
      </w:pPr>
    </w:p>
    <w:p w14:paraId="4EA62426" w14:textId="77777777" w:rsidR="003C7833" w:rsidRDefault="003C7833" w:rsidP="003C7833">
      <w:pPr>
        <w:pStyle w:val="ScheduleHeading"/>
        <w:spacing w:before="0"/>
        <w:ind w:left="426"/>
        <w:jc w:val="both"/>
        <w:rPr>
          <w:rFonts w:ascii="Arial" w:hAnsi="Arial" w:cs="Arial"/>
          <w:b w:val="0"/>
          <w:bCs/>
          <w:sz w:val="22"/>
          <w:szCs w:val="22"/>
        </w:rPr>
      </w:pPr>
      <w:bookmarkStart w:id="35" w:name="_Toc40391776"/>
      <w:r w:rsidRPr="008526CE">
        <w:rPr>
          <w:rFonts w:ascii="Arial" w:hAnsi="Arial" w:cs="Arial"/>
          <w:b w:val="0"/>
          <w:bCs/>
          <w:sz w:val="22"/>
          <w:szCs w:val="22"/>
        </w:rPr>
        <w:t>Where Consortia / Joint Ventures / Sub-contractors are involved, each party must be registered on the Central Supplier Database (CSD) and their tax compliance status will be verified through the Central Supplier Database (CSD).</w:t>
      </w:r>
      <w:bookmarkEnd w:id="35"/>
    </w:p>
    <w:p w14:paraId="56C5B30D" w14:textId="77777777" w:rsidR="003C7833" w:rsidRPr="008526CE" w:rsidRDefault="003C7833" w:rsidP="003C7833">
      <w:pPr>
        <w:pStyle w:val="ScheduleHeading"/>
        <w:spacing w:before="0"/>
        <w:ind w:left="1560"/>
        <w:jc w:val="both"/>
        <w:rPr>
          <w:rFonts w:ascii="Arial" w:hAnsi="Arial" w:cs="Arial"/>
          <w:b w:val="0"/>
          <w:bCs/>
          <w:sz w:val="22"/>
          <w:szCs w:val="22"/>
        </w:rPr>
      </w:pPr>
    </w:p>
    <w:p w14:paraId="7972CD1D" w14:textId="77777777" w:rsidR="003C7833" w:rsidRDefault="003C7833" w:rsidP="003C7833">
      <w:pPr>
        <w:pStyle w:val="ScheduleHeading"/>
        <w:spacing w:before="0"/>
        <w:ind w:left="426"/>
        <w:jc w:val="both"/>
        <w:rPr>
          <w:rFonts w:ascii="Arial" w:hAnsi="Arial" w:cs="Arial"/>
          <w:sz w:val="22"/>
          <w:szCs w:val="22"/>
        </w:rPr>
      </w:pPr>
      <w:bookmarkStart w:id="36" w:name="_Toc40391777"/>
      <w:r w:rsidRPr="008526CE">
        <w:rPr>
          <w:rFonts w:ascii="Arial" w:hAnsi="Arial" w:cs="Arial"/>
          <w:sz w:val="22"/>
          <w:szCs w:val="22"/>
        </w:rPr>
        <w:t xml:space="preserve">For this purpose, the attached </w:t>
      </w:r>
      <w:r w:rsidR="00567D3A">
        <w:rPr>
          <w:rFonts w:ascii="Arial" w:hAnsi="Arial" w:cs="Arial"/>
          <w:sz w:val="22"/>
          <w:szCs w:val="22"/>
          <w:shd w:val="clear" w:color="auto" w:fill="DBE5F1" w:themeFill="accent1" w:themeFillTint="33"/>
        </w:rPr>
        <w:t>SBD 1 marked Annexure B</w:t>
      </w:r>
      <w:r w:rsidRPr="008526CE">
        <w:rPr>
          <w:rFonts w:ascii="Arial" w:hAnsi="Arial" w:cs="Arial"/>
          <w:sz w:val="22"/>
          <w:szCs w:val="22"/>
        </w:rPr>
        <w:t xml:space="preserve"> must be completed and submitted as an essential returnable document by the closing date and time of the bid.</w:t>
      </w:r>
      <w:bookmarkEnd w:id="36"/>
    </w:p>
    <w:p w14:paraId="4433D81B" w14:textId="77777777" w:rsidR="003C7833" w:rsidRPr="008526CE" w:rsidRDefault="003C7833" w:rsidP="003C7833">
      <w:pPr>
        <w:pStyle w:val="ScheduleHeading"/>
        <w:spacing w:before="0"/>
        <w:ind w:left="1560"/>
        <w:jc w:val="both"/>
        <w:rPr>
          <w:rFonts w:ascii="Arial" w:hAnsi="Arial" w:cs="Arial"/>
          <w:sz w:val="22"/>
          <w:szCs w:val="22"/>
        </w:rPr>
      </w:pPr>
    </w:p>
    <w:p w14:paraId="13F66658" w14:textId="77777777" w:rsidR="003C7833" w:rsidRPr="008526CE" w:rsidRDefault="003C7833" w:rsidP="003C7833">
      <w:pPr>
        <w:pStyle w:val="Default"/>
        <w:spacing w:line="360" w:lineRule="auto"/>
        <w:ind w:left="426"/>
        <w:jc w:val="both"/>
        <w:rPr>
          <w:sz w:val="22"/>
          <w:szCs w:val="22"/>
        </w:rPr>
      </w:pPr>
      <w:r w:rsidRPr="008526CE">
        <w:rPr>
          <w:sz w:val="22"/>
          <w:szCs w:val="22"/>
        </w:rPr>
        <w:t xml:space="preserve">New Tax Compliance Status (TCS) System </w:t>
      </w:r>
    </w:p>
    <w:p w14:paraId="6EC0EBF9" w14:textId="77777777" w:rsidR="003C7833" w:rsidRPr="008526CE" w:rsidRDefault="003C7833" w:rsidP="003C7833">
      <w:pPr>
        <w:pStyle w:val="Default"/>
        <w:spacing w:line="360" w:lineRule="auto"/>
        <w:ind w:left="426"/>
        <w:jc w:val="both"/>
        <w:rPr>
          <w:sz w:val="22"/>
          <w:szCs w:val="22"/>
        </w:rPr>
      </w:pPr>
      <w:r w:rsidRPr="008526CE">
        <w:rPr>
          <w:sz w:val="22"/>
          <w:szCs w:val="22"/>
        </w:rPr>
        <w:t>SARS has implemented a new Tax Compliance Status (TCS) system in terms of which a taxpayer is now able to authorise any 3rd party to verify its compliance status in one of two ways: either through the use of an electronic access PIN, or through the use of a Tax Clearance Certificate ob</w:t>
      </w:r>
      <w:r>
        <w:rPr>
          <w:sz w:val="22"/>
          <w:szCs w:val="22"/>
        </w:rPr>
        <w:t>tained from the new TCS system.</w:t>
      </w:r>
    </w:p>
    <w:p w14:paraId="7A299D86" w14:textId="77777777" w:rsidR="003C7833" w:rsidRPr="008526CE" w:rsidRDefault="003C7833" w:rsidP="003C7833">
      <w:pPr>
        <w:pStyle w:val="Default"/>
        <w:spacing w:line="360" w:lineRule="auto"/>
        <w:ind w:left="426"/>
        <w:jc w:val="both"/>
        <w:rPr>
          <w:sz w:val="22"/>
          <w:szCs w:val="22"/>
        </w:rPr>
      </w:pPr>
      <w:r w:rsidRPr="008526CE">
        <w:rPr>
          <w:sz w:val="22"/>
          <w:szCs w:val="22"/>
        </w:rPr>
        <w:t>Respondents are required to provide the following to PRASA in order to enable it to veri</w:t>
      </w:r>
      <w:r>
        <w:rPr>
          <w:sz w:val="22"/>
          <w:szCs w:val="22"/>
        </w:rPr>
        <w:t>fy their tax compliance status:</w:t>
      </w:r>
    </w:p>
    <w:p w14:paraId="298D1771" w14:textId="77777777" w:rsidR="003C7833" w:rsidRDefault="003C7833" w:rsidP="005B01DF">
      <w:pPr>
        <w:pStyle w:val="ScheduleHeading"/>
        <w:ind w:left="426"/>
        <w:jc w:val="both"/>
        <w:rPr>
          <w:rFonts w:ascii="Arial" w:hAnsi="Arial" w:cs="Arial"/>
          <w:b w:val="0"/>
          <w:bCs/>
          <w:sz w:val="22"/>
          <w:szCs w:val="22"/>
        </w:rPr>
      </w:pPr>
      <w:bookmarkStart w:id="37" w:name="_Toc40391778"/>
      <w:r w:rsidRPr="008526CE">
        <w:rPr>
          <w:rFonts w:ascii="Arial" w:hAnsi="Arial" w:cs="Arial"/>
          <w:sz w:val="22"/>
          <w:szCs w:val="22"/>
        </w:rPr>
        <w:lastRenderedPageBreak/>
        <w:t xml:space="preserve">Tax </w:t>
      </w:r>
      <w:r>
        <w:rPr>
          <w:rFonts w:ascii="Arial" w:hAnsi="Arial" w:cs="Arial"/>
          <w:sz w:val="22"/>
          <w:szCs w:val="22"/>
        </w:rPr>
        <w:t xml:space="preserve">Compliance Status (TCS) </w:t>
      </w:r>
      <w:proofErr w:type="gramStart"/>
      <w:r>
        <w:rPr>
          <w:rFonts w:ascii="Arial" w:hAnsi="Arial" w:cs="Arial"/>
          <w:sz w:val="22"/>
          <w:szCs w:val="22"/>
        </w:rPr>
        <w:t>Pin:</w:t>
      </w:r>
      <w:r w:rsidRPr="008526CE">
        <w:rPr>
          <w:rFonts w:ascii="Arial" w:hAnsi="Arial" w:cs="Arial"/>
          <w:sz w:val="22"/>
          <w:szCs w:val="22"/>
        </w:rPr>
        <w:t>_</w:t>
      </w:r>
      <w:proofErr w:type="gramEnd"/>
      <w:r w:rsidRPr="008526CE">
        <w:rPr>
          <w:rFonts w:ascii="Arial" w:hAnsi="Arial" w:cs="Arial"/>
          <w:sz w:val="22"/>
          <w:szCs w:val="22"/>
        </w:rPr>
        <w:t>____________.</w:t>
      </w:r>
      <w:bookmarkEnd w:id="37"/>
      <w:r>
        <w:rPr>
          <w:rFonts w:ascii="Arial" w:hAnsi="Arial" w:cs="Arial"/>
          <w:sz w:val="22"/>
          <w:szCs w:val="22"/>
        </w:rPr>
        <w:t xml:space="preserve"> </w:t>
      </w:r>
    </w:p>
    <w:p w14:paraId="24C903F9" w14:textId="77777777" w:rsidR="003848CB" w:rsidRPr="00DE1E8A" w:rsidRDefault="003848CB" w:rsidP="00864F1B">
      <w:pPr>
        <w:pStyle w:val="Heading1"/>
        <w:pageBreakBefore w:val="0"/>
        <w:numPr>
          <w:ilvl w:val="0"/>
          <w:numId w:val="38"/>
        </w:numPr>
        <w:tabs>
          <w:tab w:val="clear" w:pos="850"/>
          <w:tab w:val="left" w:pos="426"/>
        </w:tabs>
        <w:spacing w:before="120" w:line="360" w:lineRule="auto"/>
        <w:ind w:left="1134" w:right="0" w:hanging="1134"/>
        <w:jc w:val="left"/>
        <w:rPr>
          <w:rFonts w:cs="Arial"/>
          <w:color w:val="365F91" w:themeColor="accent1" w:themeShade="BF"/>
          <w:szCs w:val="22"/>
        </w:rPr>
      </w:pPr>
      <w:bookmarkStart w:id="38" w:name="_Toc40391779"/>
      <w:r w:rsidRPr="00DE1E8A">
        <w:rPr>
          <w:rFonts w:cs="Arial"/>
          <w:color w:val="365F91" w:themeColor="accent1" w:themeShade="BF"/>
          <w:szCs w:val="22"/>
        </w:rPr>
        <w:t>PROTECTION OF PERSONAL DATA</w:t>
      </w:r>
      <w:bookmarkEnd w:id="38"/>
    </w:p>
    <w:p w14:paraId="4EAA2A98" w14:textId="4A251A09" w:rsidR="008B145B" w:rsidRDefault="003848CB" w:rsidP="003848CB">
      <w:pPr>
        <w:pStyle w:val="ScheduleHeading"/>
        <w:spacing w:before="120"/>
        <w:ind w:left="426"/>
        <w:jc w:val="both"/>
        <w:rPr>
          <w:rFonts w:ascii="Arial" w:hAnsi="Arial" w:cs="Arial"/>
          <w:b w:val="0"/>
          <w:bCs/>
          <w:sz w:val="22"/>
          <w:szCs w:val="22"/>
        </w:rPr>
      </w:pPr>
      <w:bookmarkStart w:id="39" w:name="_Toc40391780"/>
      <w:r w:rsidRPr="008526CE">
        <w:rPr>
          <w:rFonts w:ascii="Arial" w:hAnsi="Arial" w:cs="Arial"/>
          <w:b w:val="0"/>
          <w:bCs/>
          <w:sz w:val="22"/>
          <w:szCs w:val="22"/>
        </w:rPr>
        <w:t>In responding to this bid, PRASA acknowledges that it may obtain and have access to personal data of the Respondents. PRASA agrees that it shall only process the information disclosed by Respondents in their response to this bid for the purpose of evaluating and subsequent award of business and in accordance with any applicable law. Furthermore, PRASA will not otherwise modify, amend or alter any personal data submitted by Respondents or disclose or permit the disclosure of any personal data to any Third Party without the prior written consent from the Respondents. Similarly, PRASA requires Respondents to process any personal information disclosed by PRASA in the bidding process in the same manner.</w:t>
      </w:r>
      <w:bookmarkEnd w:id="39"/>
    </w:p>
    <w:p w14:paraId="0C649D2B" w14:textId="0AEE428E" w:rsidR="0054694F" w:rsidRDefault="0054694F" w:rsidP="003848CB">
      <w:pPr>
        <w:pStyle w:val="ScheduleHeading"/>
        <w:spacing w:before="120"/>
        <w:ind w:left="426"/>
        <w:jc w:val="both"/>
        <w:rPr>
          <w:rFonts w:ascii="Arial" w:hAnsi="Arial" w:cs="Arial"/>
          <w:b w:val="0"/>
          <w:bCs/>
          <w:sz w:val="22"/>
          <w:szCs w:val="22"/>
        </w:rPr>
      </w:pPr>
    </w:p>
    <w:p w14:paraId="717C0372" w14:textId="3FC13EBD" w:rsidR="0054694F" w:rsidRDefault="0054694F" w:rsidP="003848CB">
      <w:pPr>
        <w:pStyle w:val="ScheduleHeading"/>
        <w:spacing w:before="120"/>
        <w:ind w:left="426"/>
        <w:jc w:val="both"/>
        <w:rPr>
          <w:rFonts w:ascii="Arial" w:hAnsi="Arial" w:cs="Arial"/>
          <w:b w:val="0"/>
          <w:bCs/>
          <w:sz w:val="22"/>
          <w:szCs w:val="22"/>
        </w:rPr>
      </w:pPr>
    </w:p>
    <w:p w14:paraId="7390B08D" w14:textId="10D2048A" w:rsidR="002F439F" w:rsidRDefault="002F439F" w:rsidP="003848CB">
      <w:pPr>
        <w:pStyle w:val="ScheduleHeading"/>
        <w:spacing w:before="120"/>
        <w:ind w:left="426"/>
        <w:jc w:val="both"/>
        <w:rPr>
          <w:rFonts w:ascii="Arial" w:hAnsi="Arial" w:cs="Arial"/>
          <w:b w:val="0"/>
          <w:bCs/>
          <w:sz w:val="22"/>
          <w:szCs w:val="22"/>
        </w:rPr>
      </w:pPr>
    </w:p>
    <w:p w14:paraId="6404EA96" w14:textId="2BA86F22" w:rsidR="002F439F" w:rsidRDefault="002F439F" w:rsidP="003848CB">
      <w:pPr>
        <w:pStyle w:val="ScheduleHeading"/>
        <w:spacing w:before="120"/>
        <w:ind w:left="426"/>
        <w:jc w:val="both"/>
        <w:rPr>
          <w:rFonts w:ascii="Arial" w:hAnsi="Arial" w:cs="Arial"/>
          <w:b w:val="0"/>
          <w:bCs/>
          <w:sz w:val="22"/>
          <w:szCs w:val="22"/>
        </w:rPr>
      </w:pPr>
    </w:p>
    <w:p w14:paraId="77BC41BE" w14:textId="0C33006D" w:rsidR="002F439F" w:rsidRDefault="002F439F" w:rsidP="003848CB">
      <w:pPr>
        <w:pStyle w:val="ScheduleHeading"/>
        <w:spacing w:before="120"/>
        <w:ind w:left="426"/>
        <w:jc w:val="both"/>
        <w:rPr>
          <w:rFonts w:ascii="Arial" w:hAnsi="Arial" w:cs="Arial"/>
          <w:b w:val="0"/>
          <w:bCs/>
          <w:sz w:val="22"/>
          <w:szCs w:val="22"/>
        </w:rPr>
      </w:pPr>
    </w:p>
    <w:p w14:paraId="1BA40661" w14:textId="7E95743A" w:rsidR="002F439F" w:rsidRDefault="002F439F" w:rsidP="003848CB">
      <w:pPr>
        <w:pStyle w:val="ScheduleHeading"/>
        <w:spacing w:before="120"/>
        <w:ind w:left="426"/>
        <w:jc w:val="both"/>
        <w:rPr>
          <w:rFonts w:ascii="Arial" w:hAnsi="Arial" w:cs="Arial"/>
          <w:b w:val="0"/>
          <w:bCs/>
          <w:sz w:val="22"/>
          <w:szCs w:val="22"/>
        </w:rPr>
      </w:pPr>
    </w:p>
    <w:p w14:paraId="4698CFBA" w14:textId="6F65F9BE" w:rsidR="002F439F" w:rsidRDefault="002F439F" w:rsidP="003848CB">
      <w:pPr>
        <w:pStyle w:val="ScheduleHeading"/>
        <w:spacing w:before="120"/>
        <w:ind w:left="426"/>
        <w:jc w:val="both"/>
        <w:rPr>
          <w:rFonts w:ascii="Arial" w:hAnsi="Arial" w:cs="Arial"/>
          <w:b w:val="0"/>
          <w:bCs/>
          <w:sz w:val="22"/>
          <w:szCs w:val="22"/>
        </w:rPr>
      </w:pPr>
    </w:p>
    <w:p w14:paraId="362AF2CC" w14:textId="28B150DB" w:rsidR="002F439F" w:rsidRDefault="002F439F" w:rsidP="003848CB">
      <w:pPr>
        <w:pStyle w:val="ScheduleHeading"/>
        <w:spacing w:before="120"/>
        <w:ind w:left="426"/>
        <w:jc w:val="both"/>
        <w:rPr>
          <w:rFonts w:ascii="Arial" w:hAnsi="Arial" w:cs="Arial"/>
          <w:b w:val="0"/>
          <w:bCs/>
          <w:sz w:val="22"/>
          <w:szCs w:val="22"/>
        </w:rPr>
      </w:pPr>
    </w:p>
    <w:p w14:paraId="3577A5BF" w14:textId="4A1E4F1A" w:rsidR="002F439F" w:rsidRDefault="002F439F" w:rsidP="003848CB">
      <w:pPr>
        <w:pStyle w:val="ScheduleHeading"/>
        <w:spacing w:before="120"/>
        <w:ind w:left="426"/>
        <w:jc w:val="both"/>
        <w:rPr>
          <w:rFonts w:ascii="Arial" w:hAnsi="Arial" w:cs="Arial"/>
          <w:b w:val="0"/>
          <w:bCs/>
          <w:sz w:val="22"/>
          <w:szCs w:val="22"/>
        </w:rPr>
      </w:pPr>
    </w:p>
    <w:p w14:paraId="07CD7390" w14:textId="6FD709FE" w:rsidR="002F439F" w:rsidRDefault="002F439F" w:rsidP="003848CB">
      <w:pPr>
        <w:pStyle w:val="ScheduleHeading"/>
        <w:spacing w:before="120"/>
        <w:ind w:left="426"/>
        <w:jc w:val="both"/>
        <w:rPr>
          <w:rFonts w:ascii="Arial" w:hAnsi="Arial" w:cs="Arial"/>
          <w:b w:val="0"/>
          <w:bCs/>
          <w:sz w:val="22"/>
          <w:szCs w:val="22"/>
        </w:rPr>
      </w:pPr>
    </w:p>
    <w:p w14:paraId="27A73555" w14:textId="54B5D29F" w:rsidR="002F439F" w:rsidRDefault="002F439F" w:rsidP="003848CB">
      <w:pPr>
        <w:pStyle w:val="ScheduleHeading"/>
        <w:spacing w:before="120"/>
        <w:ind w:left="426"/>
        <w:jc w:val="both"/>
        <w:rPr>
          <w:rFonts w:ascii="Arial" w:hAnsi="Arial" w:cs="Arial"/>
          <w:b w:val="0"/>
          <w:bCs/>
          <w:sz w:val="22"/>
          <w:szCs w:val="22"/>
        </w:rPr>
      </w:pPr>
    </w:p>
    <w:p w14:paraId="5E5E084F" w14:textId="5871A3C7" w:rsidR="002F439F" w:rsidRDefault="002F439F" w:rsidP="003848CB">
      <w:pPr>
        <w:pStyle w:val="ScheduleHeading"/>
        <w:spacing w:before="120"/>
        <w:ind w:left="426"/>
        <w:jc w:val="both"/>
        <w:rPr>
          <w:rFonts w:ascii="Arial" w:hAnsi="Arial" w:cs="Arial"/>
          <w:b w:val="0"/>
          <w:bCs/>
          <w:sz w:val="22"/>
          <w:szCs w:val="22"/>
        </w:rPr>
      </w:pPr>
    </w:p>
    <w:p w14:paraId="1AA4E469" w14:textId="42DB3ED3" w:rsidR="002F439F" w:rsidRDefault="002F439F" w:rsidP="003848CB">
      <w:pPr>
        <w:pStyle w:val="ScheduleHeading"/>
        <w:spacing w:before="120"/>
        <w:ind w:left="426"/>
        <w:jc w:val="both"/>
        <w:rPr>
          <w:rFonts w:ascii="Arial" w:hAnsi="Arial" w:cs="Arial"/>
          <w:b w:val="0"/>
          <w:bCs/>
          <w:sz w:val="22"/>
          <w:szCs w:val="22"/>
        </w:rPr>
      </w:pPr>
    </w:p>
    <w:p w14:paraId="700604B5" w14:textId="31EF8EB6" w:rsidR="002F439F" w:rsidRDefault="002F439F" w:rsidP="003848CB">
      <w:pPr>
        <w:pStyle w:val="ScheduleHeading"/>
        <w:spacing w:before="120"/>
        <w:ind w:left="426"/>
        <w:jc w:val="both"/>
        <w:rPr>
          <w:rFonts w:ascii="Arial" w:hAnsi="Arial" w:cs="Arial"/>
          <w:b w:val="0"/>
          <w:bCs/>
          <w:sz w:val="22"/>
          <w:szCs w:val="22"/>
        </w:rPr>
      </w:pPr>
    </w:p>
    <w:p w14:paraId="4E42B8CE" w14:textId="70B884C2" w:rsidR="002F439F" w:rsidRDefault="002F439F" w:rsidP="003848CB">
      <w:pPr>
        <w:pStyle w:val="ScheduleHeading"/>
        <w:spacing w:before="120"/>
        <w:ind w:left="426"/>
        <w:jc w:val="both"/>
        <w:rPr>
          <w:rFonts w:ascii="Arial" w:hAnsi="Arial" w:cs="Arial"/>
          <w:b w:val="0"/>
          <w:bCs/>
          <w:sz w:val="22"/>
          <w:szCs w:val="22"/>
        </w:rPr>
      </w:pPr>
    </w:p>
    <w:p w14:paraId="71CA0314" w14:textId="6DE5192A" w:rsidR="002F439F" w:rsidRDefault="002F439F" w:rsidP="003848CB">
      <w:pPr>
        <w:pStyle w:val="ScheduleHeading"/>
        <w:spacing w:before="120"/>
        <w:ind w:left="426"/>
        <w:jc w:val="both"/>
        <w:rPr>
          <w:rFonts w:ascii="Arial" w:hAnsi="Arial" w:cs="Arial"/>
          <w:b w:val="0"/>
          <w:bCs/>
          <w:sz w:val="22"/>
          <w:szCs w:val="22"/>
        </w:rPr>
      </w:pPr>
    </w:p>
    <w:p w14:paraId="090346B0" w14:textId="77777777" w:rsidR="002F439F" w:rsidRDefault="002F439F" w:rsidP="003848CB">
      <w:pPr>
        <w:pStyle w:val="ScheduleHeading"/>
        <w:spacing w:before="120"/>
        <w:ind w:left="426"/>
        <w:jc w:val="both"/>
        <w:rPr>
          <w:rFonts w:ascii="Arial" w:hAnsi="Arial" w:cs="Arial"/>
          <w:b w:val="0"/>
          <w:bCs/>
          <w:sz w:val="22"/>
          <w:szCs w:val="22"/>
        </w:rPr>
      </w:pPr>
    </w:p>
    <w:p w14:paraId="4FB66A8E" w14:textId="77777777" w:rsidR="009522F1" w:rsidRPr="008526CE" w:rsidRDefault="008B145B" w:rsidP="009522F1">
      <w:pPr>
        <w:pStyle w:val="ScheduleHeading"/>
        <w:spacing w:before="120"/>
        <w:rPr>
          <w:rFonts w:ascii="Arial" w:hAnsi="Arial" w:cs="Arial"/>
          <w:sz w:val="22"/>
          <w:szCs w:val="22"/>
        </w:rPr>
      </w:pPr>
      <w:r>
        <w:rPr>
          <w:rFonts w:ascii="Arial" w:hAnsi="Arial" w:cs="Arial"/>
          <w:sz w:val="22"/>
          <w:szCs w:val="22"/>
        </w:rPr>
        <w:t>S</w:t>
      </w:r>
      <w:r w:rsidR="009522F1" w:rsidRPr="00567D3A">
        <w:rPr>
          <w:rFonts w:ascii="Arial" w:hAnsi="Arial" w:cs="Arial"/>
          <w:sz w:val="22"/>
          <w:szCs w:val="22"/>
        </w:rPr>
        <w:t>ECTION 2</w:t>
      </w:r>
      <w:r w:rsidR="009522F1" w:rsidRPr="008526CE">
        <w:rPr>
          <w:rFonts w:ascii="Arial" w:hAnsi="Arial" w:cs="Arial"/>
          <w:sz w:val="22"/>
          <w:szCs w:val="22"/>
        </w:rPr>
        <w:t xml:space="preserve"> </w:t>
      </w:r>
    </w:p>
    <w:p w14:paraId="2422A4C7" w14:textId="77777777" w:rsidR="009522F1" w:rsidRPr="008526CE" w:rsidRDefault="009522F1" w:rsidP="009522F1">
      <w:pPr>
        <w:pStyle w:val="ScheduleHeading"/>
        <w:spacing w:before="120"/>
        <w:rPr>
          <w:rFonts w:ascii="Arial" w:hAnsi="Arial" w:cs="Arial"/>
          <w:sz w:val="22"/>
          <w:szCs w:val="22"/>
        </w:rPr>
      </w:pPr>
      <w:bookmarkStart w:id="40" w:name="_Toc40391782"/>
      <w:r w:rsidRPr="008526CE">
        <w:rPr>
          <w:rFonts w:ascii="Arial" w:hAnsi="Arial" w:cs="Arial"/>
          <w:sz w:val="22"/>
          <w:szCs w:val="22"/>
        </w:rPr>
        <w:t>BACKGROUND OVERVIEW AND SCOPE REQUIREMENTS</w:t>
      </w:r>
      <w:bookmarkEnd w:id="40"/>
      <w:r w:rsidRPr="008526CE">
        <w:rPr>
          <w:rFonts w:ascii="Arial" w:hAnsi="Arial" w:cs="Arial"/>
          <w:sz w:val="22"/>
          <w:szCs w:val="22"/>
        </w:rPr>
        <w:t xml:space="preserve">  </w:t>
      </w:r>
    </w:p>
    <w:p w14:paraId="60181BF1" w14:textId="71E3E6B0" w:rsidR="009522F1" w:rsidRDefault="009522F1" w:rsidP="00864F1B">
      <w:pPr>
        <w:pStyle w:val="Heading1"/>
        <w:pageBreakBefore w:val="0"/>
        <w:numPr>
          <w:ilvl w:val="0"/>
          <w:numId w:val="43"/>
        </w:numPr>
        <w:tabs>
          <w:tab w:val="clear" w:pos="567"/>
          <w:tab w:val="num" w:pos="426"/>
        </w:tabs>
        <w:spacing w:before="240" w:line="360" w:lineRule="auto"/>
        <w:ind w:left="1134" w:right="0" w:hanging="1134"/>
        <w:jc w:val="left"/>
        <w:rPr>
          <w:rFonts w:cs="Arial"/>
          <w:color w:val="365F91" w:themeColor="accent1" w:themeShade="BF"/>
          <w:szCs w:val="22"/>
        </w:rPr>
      </w:pPr>
      <w:bookmarkStart w:id="41" w:name="_Toc40391783"/>
      <w:r w:rsidRPr="00DE1E8A">
        <w:rPr>
          <w:rFonts w:cs="Arial"/>
          <w:color w:val="365F91" w:themeColor="accent1" w:themeShade="BF"/>
          <w:szCs w:val="22"/>
        </w:rPr>
        <w:t>INTRODUCTION AND BACKGROUND</w:t>
      </w:r>
      <w:bookmarkEnd w:id="41"/>
      <w:r w:rsidRPr="00DE1E8A">
        <w:rPr>
          <w:rFonts w:cs="Arial"/>
          <w:color w:val="365F91" w:themeColor="accent1" w:themeShade="BF"/>
          <w:szCs w:val="22"/>
        </w:rPr>
        <w:t xml:space="preserve"> </w:t>
      </w:r>
    </w:p>
    <w:p w14:paraId="60967A11" w14:textId="153E6558" w:rsidR="002441EF" w:rsidRDefault="002441EF" w:rsidP="002441EF">
      <w:pPr>
        <w:spacing w:after="442" w:line="358" w:lineRule="auto"/>
        <w:ind w:left="-5"/>
      </w:pPr>
      <w:r>
        <w:t xml:space="preserve">The passenger railway services offered by PRASA at the subject corridors are not at par with the normal operations of passenger rail service. The railway infrastructure at these facilities has been rendered functionally obsolete due to the acts of vandalism that occurred over the past three years. Railway infrastructure such as railway tracks and related overhead track equipment, ticket office buildings, platform surfaces, lighting equipment, ablution facilities, retail/commercial facilities, parking, etc. has been damaged beyond use.  </w:t>
      </w:r>
    </w:p>
    <w:p w14:paraId="07D5BEFD" w14:textId="77777777" w:rsidR="002441EF" w:rsidRDefault="002441EF" w:rsidP="002441EF">
      <w:pPr>
        <w:spacing w:after="439" w:line="358" w:lineRule="auto"/>
        <w:ind w:left="-5"/>
      </w:pPr>
      <w:r>
        <w:t xml:space="preserve">The PRASA CRES strategy has pointed to a need for rapid development of the Rail Top Priority Corridors, in line with the Service Resumption and the Infrastructure Investment and Development in these Corridors. </w:t>
      </w:r>
    </w:p>
    <w:p w14:paraId="2E0C9719" w14:textId="77777777" w:rsidR="002441EF" w:rsidRDefault="002441EF" w:rsidP="002441EF">
      <w:pPr>
        <w:spacing w:after="438" w:line="359" w:lineRule="auto"/>
        <w:ind w:left="-5"/>
      </w:pPr>
      <w:r>
        <w:t xml:space="preserve">Vandalized and ageing infrastructure must be refurbished and upgraded, while PRASA CRES </w:t>
      </w:r>
      <w:proofErr w:type="gramStart"/>
      <w:r>
        <w:t>has to</w:t>
      </w:r>
      <w:proofErr w:type="gramEnd"/>
      <w:r>
        <w:t xml:space="preserve"> provide capacity ahead of demand; as well as rehabilitate its Stations (in line with the NSIP Capital Expenditure).  This necessarily creates a need for increase capacity and resources to deliver within a 3 year-period for property investments that have not been made.  </w:t>
      </w:r>
    </w:p>
    <w:p w14:paraId="75388F02" w14:textId="77B2C3D8" w:rsidR="002441EF" w:rsidRDefault="002441EF" w:rsidP="001274F6">
      <w:pPr>
        <w:spacing w:after="441" w:line="359" w:lineRule="auto"/>
        <w:ind w:left="-5"/>
      </w:pPr>
      <w:r>
        <w:t xml:space="preserve">In this regard PRASA CRES intends to appoint Design and Build/Turnkey contractors to provide engineering, design, architectural, quantity surveying and project management services to deliver the ABT programme. </w:t>
      </w:r>
    </w:p>
    <w:p w14:paraId="0F5C9225" w14:textId="427C6434" w:rsidR="005412E9" w:rsidRDefault="002441EF" w:rsidP="002441EF">
      <w:pPr>
        <w:spacing w:after="442" w:line="358" w:lineRule="auto"/>
        <w:ind w:left="-5"/>
        <w:rPr>
          <w:rFonts w:eastAsia="Calibri"/>
          <w:szCs w:val="22"/>
          <w:lang w:eastAsia="en-GB"/>
        </w:rPr>
      </w:pPr>
      <w:r>
        <w:t xml:space="preserve">PRASA CRES together with PRASA RAIL has identified the 2 projects in the </w:t>
      </w:r>
      <w:proofErr w:type="spellStart"/>
      <w:r>
        <w:t>Daveyton</w:t>
      </w:r>
      <w:proofErr w:type="spellEnd"/>
      <w:r>
        <w:t xml:space="preserve"> - Germiston (link to Johannesburg) Corridor which will be implemented through the ABT programme. These </w:t>
      </w:r>
      <w:r>
        <w:lastRenderedPageBreak/>
        <w:t xml:space="preserve">stations currently have no facilities and through the ABT programme, PRASA seeks to provide station facilities in order to generate revenue from commuter fares. </w:t>
      </w:r>
    </w:p>
    <w:p w14:paraId="63CBBA53" w14:textId="1CC11B8A" w:rsidR="009522F1" w:rsidRPr="008526CE" w:rsidRDefault="009522F1" w:rsidP="00864F1B">
      <w:pPr>
        <w:pStyle w:val="Heading1"/>
        <w:pageBreakBefore w:val="0"/>
        <w:numPr>
          <w:ilvl w:val="0"/>
          <w:numId w:val="43"/>
        </w:numPr>
        <w:tabs>
          <w:tab w:val="clear" w:pos="567"/>
          <w:tab w:val="num" w:pos="426"/>
        </w:tabs>
        <w:spacing w:before="240" w:line="360" w:lineRule="auto"/>
        <w:ind w:left="1134" w:right="0" w:hanging="1134"/>
        <w:jc w:val="left"/>
        <w:rPr>
          <w:rFonts w:cs="Arial"/>
          <w:szCs w:val="22"/>
        </w:rPr>
      </w:pPr>
      <w:bookmarkStart w:id="42" w:name="_Toc40391784"/>
      <w:r w:rsidRPr="00DE1E8A">
        <w:rPr>
          <w:rFonts w:cs="Arial"/>
          <w:color w:val="365F91" w:themeColor="accent1" w:themeShade="BF"/>
          <w:szCs w:val="22"/>
        </w:rPr>
        <w:t>OVERVIEW</w:t>
      </w:r>
      <w:bookmarkEnd w:id="42"/>
      <w:r w:rsidRPr="00DE1E8A">
        <w:rPr>
          <w:rFonts w:cs="Arial"/>
          <w:color w:val="365F91" w:themeColor="accent1" w:themeShade="BF"/>
          <w:szCs w:val="22"/>
        </w:rPr>
        <w:t xml:space="preserve">  </w:t>
      </w:r>
    </w:p>
    <w:p w14:paraId="19B8013C" w14:textId="77777777" w:rsidR="009522F1" w:rsidRPr="007D02F6" w:rsidRDefault="009522F1" w:rsidP="009522F1">
      <w:pPr>
        <w:pStyle w:val="Level1Paragraph"/>
        <w:rPr>
          <w:rFonts w:ascii="Arial" w:hAnsi="Arial" w:cs="Arial"/>
          <w:sz w:val="22"/>
          <w:szCs w:val="22"/>
        </w:rPr>
      </w:pPr>
      <w:r w:rsidRPr="007D02F6">
        <w:rPr>
          <w:rFonts w:ascii="Arial" w:hAnsi="Arial" w:cs="Arial"/>
          <w:sz w:val="22"/>
          <w:szCs w:val="22"/>
        </w:rPr>
        <w:t>PRASA seeks to benefit from this partnership in the following ways:</w:t>
      </w:r>
      <w:r w:rsidR="007D02F6">
        <w:rPr>
          <w:rFonts w:ascii="Arial" w:hAnsi="Arial" w:cs="Arial"/>
          <w:sz w:val="22"/>
          <w:szCs w:val="22"/>
        </w:rPr>
        <w:t xml:space="preserve"> </w:t>
      </w:r>
    </w:p>
    <w:p w14:paraId="431410AC"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receive reduced cost of acquisition and improved service benefits resulting from the Service Provider’s economies of scale and streamlined service processes.</w:t>
      </w:r>
    </w:p>
    <w:p w14:paraId="73D060F6" w14:textId="77777777" w:rsidR="009522F1" w:rsidRPr="007D02F6" w:rsidRDefault="009522F1" w:rsidP="009522F1">
      <w:pPr>
        <w:tabs>
          <w:tab w:val="left" w:pos="567"/>
        </w:tabs>
        <w:ind w:left="567" w:hanging="567"/>
      </w:pPr>
    </w:p>
    <w:p w14:paraId="1C24AC57"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achieve appropriate availability that meets user needs while reducing costs for both PRASA and the chosen Service Provider(s).</w:t>
      </w:r>
    </w:p>
    <w:p w14:paraId="45F43988" w14:textId="77777777" w:rsidR="009522F1" w:rsidRPr="007D02F6" w:rsidRDefault="009522F1" w:rsidP="009522F1">
      <w:pPr>
        <w:tabs>
          <w:tab w:val="left" w:pos="567"/>
        </w:tabs>
        <w:ind w:left="567" w:hanging="567"/>
      </w:pPr>
    </w:p>
    <w:p w14:paraId="454FEB86"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must receive proactive improvements from the Service Provider with respect to provision of Services and related processes.</w:t>
      </w:r>
    </w:p>
    <w:p w14:paraId="260B5AB5" w14:textId="77777777" w:rsidR="009522F1" w:rsidRPr="007D02F6" w:rsidRDefault="009522F1" w:rsidP="009522F1"/>
    <w:p w14:paraId="1CA3A23B"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 xml:space="preserve">PRASA’s overall competitive advantage must be strengthened by the chosen Service Provider’s </w:t>
      </w:r>
      <w:proofErr w:type="gramStart"/>
      <w:r w:rsidRPr="007D02F6">
        <w:rPr>
          <w:rFonts w:cs="Arial"/>
          <w:b w:val="0"/>
          <w:bCs/>
          <w:color w:val="auto"/>
          <w:sz w:val="22"/>
          <w:szCs w:val="22"/>
        </w:rPr>
        <w:t>leading edge</w:t>
      </w:r>
      <w:proofErr w:type="gramEnd"/>
      <w:r w:rsidRPr="007D02F6">
        <w:rPr>
          <w:rFonts w:cs="Arial"/>
          <w:b w:val="0"/>
          <w:bCs/>
          <w:color w:val="auto"/>
          <w:sz w:val="22"/>
          <w:szCs w:val="22"/>
        </w:rPr>
        <w:t xml:space="preserve"> technology and service delivery systems.</w:t>
      </w:r>
    </w:p>
    <w:p w14:paraId="4C93680E" w14:textId="77777777" w:rsidR="009522F1" w:rsidRPr="007D02F6" w:rsidRDefault="009522F1" w:rsidP="009522F1">
      <w:pPr>
        <w:tabs>
          <w:tab w:val="left" w:pos="567"/>
        </w:tabs>
        <w:ind w:left="567" w:hanging="567"/>
      </w:pPr>
    </w:p>
    <w:p w14:paraId="4E0BCAE2" w14:textId="77777777" w:rsidR="009522F1" w:rsidRPr="007D02F6" w:rsidRDefault="009522F1" w:rsidP="00864F1B">
      <w:pPr>
        <w:pStyle w:val="Heading2"/>
        <w:numPr>
          <w:ilvl w:val="1"/>
          <w:numId w:val="43"/>
        </w:numPr>
        <w:tabs>
          <w:tab w:val="left" w:pos="567"/>
        </w:tabs>
        <w:spacing w:before="60" w:line="360" w:lineRule="auto"/>
        <w:ind w:left="567"/>
        <w:rPr>
          <w:rFonts w:cs="Arial"/>
          <w:b w:val="0"/>
          <w:bCs/>
          <w:color w:val="auto"/>
          <w:sz w:val="22"/>
          <w:szCs w:val="22"/>
        </w:rPr>
      </w:pPr>
      <w:r w:rsidRPr="007D02F6">
        <w:rPr>
          <w:rFonts w:cs="Arial"/>
          <w:b w:val="0"/>
          <w:bCs/>
          <w:color w:val="auto"/>
          <w:sz w:val="22"/>
          <w:szCs w:val="22"/>
        </w:rPr>
        <w:t>PRASA end users must be able to rely on the chosen Service Provider’s personnel for service enquiries, recommendations and substitutions.</w:t>
      </w:r>
    </w:p>
    <w:p w14:paraId="35732C39" w14:textId="77777777" w:rsidR="009522F1" w:rsidRPr="007D02F6" w:rsidRDefault="009522F1" w:rsidP="009522F1"/>
    <w:p w14:paraId="1E7464AB" w14:textId="77777777" w:rsidR="009522F1" w:rsidRDefault="009522F1" w:rsidP="00864F1B">
      <w:pPr>
        <w:pStyle w:val="Heading2"/>
        <w:numPr>
          <w:ilvl w:val="1"/>
          <w:numId w:val="43"/>
        </w:numPr>
        <w:tabs>
          <w:tab w:val="left" w:pos="426"/>
        </w:tabs>
        <w:spacing w:line="360" w:lineRule="auto"/>
        <w:ind w:left="426" w:hanging="426"/>
        <w:rPr>
          <w:rFonts w:cs="Arial"/>
          <w:b w:val="0"/>
          <w:bCs/>
          <w:color w:val="auto"/>
          <w:sz w:val="22"/>
          <w:szCs w:val="22"/>
        </w:rPr>
      </w:pPr>
      <w:r w:rsidRPr="007D02F6">
        <w:rPr>
          <w:rFonts w:cs="Arial"/>
          <w:b w:val="0"/>
          <w:bCs/>
          <w:color w:val="auto"/>
          <w:sz w:val="22"/>
          <w:szCs w:val="22"/>
        </w:rPr>
        <w:t>PRASA must reduce costs by streamlining its acquisition of Services, including managed service processes on a Group basis.</w:t>
      </w:r>
    </w:p>
    <w:p w14:paraId="3F208678" w14:textId="391CF1E9" w:rsidR="008B145B" w:rsidRDefault="008B145B" w:rsidP="009425ED">
      <w:pPr>
        <w:pStyle w:val="NormalIndent"/>
      </w:pPr>
    </w:p>
    <w:p w14:paraId="26795B60" w14:textId="18B342A7" w:rsidR="002441EF" w:rsidRDefault="002441EF" w:rsidP="009425ED">
      <w:pPr>
        <w:pStyle w:val="NormalIndent"/>
      </w:pPr>
    </w:p>
    <w:p w14:paraId="3010ACCD" w14:textId="0AC20DCA" w:rsidR="002441EF" w:rsidRDefault="002441EF" w:rsidP="009425ED">
      <w:pPr>
        <w:pStyle w:val="NormalIndent"/>
      </w:pPr>
    </w:p>
    <w:p w14:paraId="5197C5A4" w14:textId="4685F474" w:rsidR="002441EF" w:rsidRDefault="002441EF" w:rsidP="009425ED">
      <w:pPr>
        <w:pStyle w:val="NormalIndent"/>
      </w:pPr>
    </w:p>
    <w:p w14:paraId="1BFFD1BF" w14:textId="401E4A6D" w:rsidR="002441EF" w:rsidRDefault="002441EF" w:rsidP="009425ED">
      <w:pPr>
        <w:pStyle w:val="NormalIndent"/>
      </w:pPr>
    </w:p>
    <w:p w14:paraId="651A20B8" w14:textId="36662CFA" w:rsidR="002441EF" w:rsidRDefault="002441EF" w:rsidP="009425ED">
      <w:pPr>
        <w:pStyle w:val="NormalIndent"/>
      </w:pPr>
    </w:p>
    <w:p w14:paraId="08D84F83" w14:textId="6D6EFC26" w:rsidR="002441EF" w:rsidRDefault="002441EF" w:rsidP="009425ED">
      <w:pPr>
        <w:pStyle w:val="NormalIndent"/>
      </w:pPr>
    </w:p>
    <w:p w14:paraId="55CC3A69" w14:textId="20102FFB" w:rsidR="002441EF" w:rsidRDefault="002441EF" w:rsidP="009425ED">
      <w:pPr>
        <w:pStyle w:val="NormalIndent"/>
      </w:pPr>
    </w:p>
    <w:p w14:paraId="280D6310" w14:textId="249E1D1A" w:rsidR="001274F6" w:rsidRDefault="001274F6" w:rsidP="009425ED">
      <w:pPr>
        <w:pStyle w:val="NormalIndent"/>
      </w:pPr>
    </w:p>
    <w:p w14:paraId="60CF4270" w14:textId="0A34B448" w:rsidR="001274F6" w:rsidRDefault="001274F6" w:rsidP="009425ED">
      <w:pPr>
        <w:pStyle w:val="NormalIndent"/>
      </w:pPr>
    </w:p>
    <w:p w14:paraId="22F4EFB8" w14:textId="299D3D36" w:rsidR="001274F6" w:rsidRDefault="001274F6" w:rsidP="009425ED">
      <w:pPr>
        <w:pStyle w:val="NormalIndent"/>
      </w:pPr>
    </w:p>
    <w:p w14:paraId="10421284" w14:textId="51CD19E2" w:rsidR="001274F6" w:rsidRDefault="001274F6" w:rsidP="009425ED">
      <w:pPr>
        <w:pStyle w:val="NormalIndent"/>
      </w:pPr>
    </w:p>
    <w:p w14:paraId="4466DB54" w14:textId="38F8F265" w:rsidR="001274F6" w:rsidRDefault="001274F6" w:rsidP="009425ED">
      <w:pPr>
        <w:pStyle w:val="NormalIndent"/>
      </w:pPr>
    </w:p>
    <w:p w14:paraId="4177CE1B" w14:textId="2C2AAB3D" w:rsidR="001274F6" w:rsidRDefault="001274F6" w:rsidP="009425ED">
      <w:pPr>
        <w:pStyle w:val="NormalIndent"/>
      </w:pPr>
    </w:p>
    <w:p w14:paraId="7BF81D4C" w14:textId="7888DA27" w:rsidR="001274F6" w:rsidRDefault="001274F6" w:rsidP="009425ED">
      <w:pPr>
        <w:pStyle w:val="NormalIndent"/>
      </w:pPr>
    </w:p>
    <w:p w14:paraId="3525F996" w14:textId="0CE4CD3B" w:rsidR="001274F6" w:rsidRDefault="001274F6" w:rsidP="009425ED">
      <w:pPr>
        <w:pStyle w:val="NormalIndent"/>
      </w:pPr>
    </w:p>
    <w:p w14:paraId="40A20CD3" w14:textId="23D2E3EE" w:rsidR="001274F6" w:rsidRDefault="001274F6" w:rsidP="009425ED">
      <w:pPr>
        <w:pStyle w:val="NormalIndent"/>
      </w:pPr>
    </w:p>
    <w:p w14:paraId="3681C3BD" w14:textId="77777777" w:rsidR="009522F1" w:rsidRPr="00DE1E8A" w:rsidRDefault="009522F1" w:rsidP="00864F1B">
      <w:pPr>
        <w:pStyle w:val="Heading1"/>
        <w:pageBreakBefore w:val="0"/>
        <w:numPr>
          <w:ilvl w:val="0"/>
          <w:numId w:val="43"/>
        </w:numPr>
        <w:tabs>
          <w:tab w:val="clear" w:pos="567"/>
          <w:tab w:val="num" w:pos="426"/>
        </w:tabs>
        <w:spacing w:line="360" w:lineRule="auto"/>
        <w:ind w:left="1134" w:right="0" w:hanging="1134"/>
        <w:jc w:val="left"/>
        <w:rPr>
          <w:color w:val="365F91" w:themeColor="accent1" w:themeShade="BF"/>
        </w:rPr>
      </w:pPr>
      <w:bookmarkStart w:id="43" w:name="_Toc40391792"/>
      <w:r>
        <w:rPr>
          <w:color w:val="365F91" w:themeColor="accent1" w:themeShade="BF"/>
        </w:rPr>
        <w:t>KEY OBJECTIVES</w:t>
      </w:r>
      <w:r w:rsidRPr="00DE1E8A">
        <w:rPr>
          <w:color w:val="365F91" w:themeColor="accent1" w:themeShade="BF"/>
        </w:rPr>
        <w:t xml:space="preserve"> OF THE RFP</w:t>
      </w:r>
      <w:bookmarkEnd w:id="43"/>
    </w:p>
    <w:p w14:paraId="2B3EF4AA" w14:textId="77777777" w:rsidR="009522F1" w:rsidRPr="00D47250" w:rsidRDefault="009522F1" w:rsidP="009522F1">
      <w:pPr>
        <w:spacing w:line="360" w:lineRule="auto"/>
        <w:ind w:left="1134" w:hanging="708"/>
        <w:rPr>
          <w:bCs/>
          <w:lang w:eastAsia="zh-TW"/>
        </w:rPr>
      </w:pPr>
      <w:r w:rsidRPr="007D02F6">
        <w:rPr>
          <w:lang w:eastAsia="zh-TW"/>
        </w:rPr>
        <w:t>This RFP has been prepared for the following purposes:</w:t>
      </w:r>
    </w:p>
    <w:p w14:paraId="293CF0C8" w14:textId="77777777" w:rsidR="009522F1" w:rsidRPr="00D47250" w:rsidRDefault="00816D1A" w:rsidP="00864F1B">
      <w:pPr>
        <w:pStyle w:val="Heading1"/>
        <w:pageBreakBefore w:val="0"/>
        <w:numPr>
          <w:ilvl w:val="1"/>
          <w:numId w:val="43"/>
        </w:numPr>
        <w:tabs>
          <w:tab w:val="clear" w:pos="1701"/>
          <w:tab w:val="left" w:pos="426"/>
        </w:tabs>
        <w:spacing w:line="360" w:lineRule="auto"/>
        <w:ind w:left="434" w:right="0" w:hanging="434"/>
        <w:jc w:val="left"/>
        <w:rPr>
          <w:b w:val="0"/>
          <w:bCs/>
          <w:lang w:eastAsia="zh-TW"/>
        </w:rPr>
      </w:pPr>
      <w:bookmarkStart w:id="44" w:name="_Toc40391793"/>
      <w:r w:rsidRPr="00D47250">
        <w:rPr>
          <w:b w:val="0"/>
          <w:bCs/>
          <w:caps w:val="0"/>
          <w:lang w:eastAsia="zh-TW"/>
        </w:rPr>
        <w:t>To set out the rules of participation in the bid process referred to in this RFP</w:t>
      </w:r>
      <w:r w:rsidR="009522F1" w:rsidRPr="00D47250">
        <w:rPr>
          <w:b w:val="0"/>
          <w:bCs/>
          <w:lang w:eastAsia="zh-TW"/>
        </w:rPr>
        <w:t>.</w:t>
      </w:r>
      <w:bookmarkEnd w:id="44"/>
    </w:p>
    <w:p w14:paraId="21EDE606" w14:textId="77777777" w:rsidR="009522F1" w:rsidRPr="00D47250" w:rsidRDefault="00816D1A" w:rsidP="00864F1B">
      <w:pPr>
        <w:pStyle w:val="Heading1"/>
        <w:pageBreakBefore w:val="0"/>
        <w:numPr>
          <w:ilvl w:val="1"/>
          <w:numId w:val="43"/>
        </w:numPr>
        <w:tabs>
          <w:tab w:val="clear" w:pos="1701"/>
          <w:tab w:val="left" w:pos="426"/>
        </w:tabs>
        <w:spacing w:line="360" w:lineRule="auto"/>
        <w:ind w:left="434" w:right="0" w:hanging="434"/>
        <w:jc w:val="left"/>
        <w:rPr>
          <w:b w:val="0"/>
          <w:bCs/>
          <w:lang w:eastAsia="zh-TW"/>
        </w:rPr>
      </w:pPr>
      <w:bookmarkStart w:id="45" w:name="_Toc40391794"/>
      <w:r w:rsidRPr="00D47250">
        <w:rPr>
          <w:b w:val="0"/>
          <w:bCs/>
          <w:caps w:val="0"/>
          <w:lang w:eastAsia="zh-TW"/>
        </w:rPr>
        <w:t>To disseminate information on the project contemplated in this RFP.</w:t>
      </w:r>
      <w:bookmarkEnd w:id="45"/>
    </w:p>
    <w:p w14:paraId="3E9E44F4" w14:textId="77777777" w:rsidR="009522F1" w:rsidRPr="00D47250" w:rsidRDefault="00816D1A" w:rsidP="00864F1B">
      <w:pPr>
        <w:pStyle w:val="Heading1"/>
        <w:pageBreakBefore w:val="0"/>
        <w:numPr>
          <w:ilvl w:val="1"/>
          <w:numId w:val="43"/>
        </w:numPr>
        <w:tabs>
          <w:tab w:val="clear" w:pos="1701"/>
          <w:tab w:val="left" w:pos="426"/>
        </w:tabs>
        <w:spacing w:line="360" w:lineRule="auto"/>
        <w:ind w:right="0" w:hanging="1701"/>
        <w:jc w:val="left"/>
        <w:rPr>
          <w:b w:val="0"/>
          <w:bCs/>
          <w:lang w:eastAsia="zh-TW"/>
        </w:rPr>
      </w:pPr>
      <w:bookmarkStart w:id="46" w:name="_Toc40391795"/>
      <w:r w:rsidRPr="00D47250">
        <w:rPr>
          <w:b w:val="0"/>
          <w:bCs/>
          <w:caps w:val="0"/>
          <w:lang w:eastAsia="zh-TW"/>
        </w:rPr>
        <w:t>To give guidance to bidders on the preparation of their RFP bids.</w:t>
      </w:r>
      <w:bookmarkEnd w:id="46"/>
    </w:p>
    <w:p w14:paraId="58C81723" w14:textId="77777777" w:rsidR="009522F1" w:rsidRPr="00D47250" w:rsidRDefault="00816D1A" w:rsidP="00864F1B">
      <w:pPr>
        <w:pStyle w:val="Heading1"/>
        <w:pageBreakBefore w:val="0"/>
        <w:numPr>
          <w:ilvl w:val="1"/>
          <w:numId w:val="43"/>
        </w:numPr>
        <w:tabs>
          <w:tab w:val="clear" w:pos="1701"/>
          <w:tab w:val="left" w:pos="426"/>
        </w:tabs>
        <w:spacing w:line="360" w:lineRule="auto"/>
        <w:ind w:left="426" w:right="0" w:hanging="426"/>
        <w:jc w:val="left"/>
        <w:rPr>
          <w:b w:val="0"/>
          <w:bCs/>
          <w:lang w:eastAsia="zh-TW"/>
        </w:rPr>
      </w:pPr>
      <w:bookmarkStart w:id="47" w:name="_Toc40391796"/>
      <w:r w:rsidRPr="00D47250">
        <w:rPr>
          <w:b w:val="0"/>
          <w:bCs/>
          <w:caps w:val="0"/>
          <w:lang w:eastAsia="zh-TW"/>
        </w:rPr>
        <w:t>To gather information from bidders that is verifiable and can be evaluated for the purposes of appointing a successful bidder.</w:t>
      </w:r>
      <w:bookmarkEnd w:id="47"/>
    </w:p>
    <w:p w14:paraId="0F2C7308" w14:textId="77777777" w:rsidR="009522F1" w:rsidRPr="00D47250" w:rsidRDefault="00816D1A" w:rsidP="00864F1B">
      <w:pPr>
        <w:pStyle w:val="Heading1"/>
        <w:pageBreakBefore w:val="0"/>
        <w:numPr>
          <w:ilvl w:val="1"/>
          <w:numId w:val="43"/>
        </w:numPr>
        <w:tabs>
          <w:tab w:val="clear" w:pos="1701"/>
          <w:tab w:val="left" w:pos="426"/>
        </w:tabs>
        <w:spacing w:line="360" w:lineRule="auto"/>
        <w:ind w:right="0" w:hanging="1701"/>
        <w:jc w:val="left"/>
        <w:rPr>
          <w:b w:val="0"/>
          <w:bCs/>
          <w:lang w:eastAsia="zh-TW"/>
        </w:rPr>
      </w:pPr>
      <w:bookmarkStart w:id="48" w:name="_Toc40391797"/>
      <w:r w:rsidRPr="00D47250">
        <w:rPr>
          <w:b w:val="0"/>
          <w:bCs/>
          <w:caps w:val="0"/>
          <w:lang w:eastAsia="zh-TW"/>
        </w:rPr>
        <w:t>To enable PRASA to select a successful bidder that is:</w:t>
      </w:r>
      <w:bookmarkEnd w:id="48"/>
    </w:p>
    <w:p w14:paraId="3745C12A" w14:textId="77777777" w:rsidR="009522F1" w:rsidRPr="007D02F6" w:rsidRDefault="009522F1" w:rsidP="00864F1B">
      <w:pPr>
        <w:numPr>
          <w:ilvl w:val="0"/>
          <w:numId w:val="44"/>
        </w:numPr>
        <w:spacing w:line="360" w:lineRule="auto"/>
        <w:ind w:left="1701" w:hanging="567"/>
        <w:rPr>
          <w:lang w:eastAsia="zh-TW"/>
        </w:rPr>
      </w:pPr>
      <w:r w:rsidRPr="007D02F6">
        <w:rPr>
          <w:lang w:eastAsia="zh-TW"/>
        </w:rPr>
        <w:t>technically qualified and meet the empowerment criteria described in this RFP;</w:t>
      </w:r>
    </w:p>
    <w:p w14:paraId="0A103823" w14:textId="77777777" w:rsidR="009522F1" w:rsidRPr="007D02F6" w:rsidRDefault="009522F1" w:rsidP="00864F1B">
      <w:pPr>
        <w:numPr>
          <w:ilvl w:val="0"/>
          <w:numId w:val="44"/>
        </w:numPr>
        <w:spacing w:line="360" w:lineRule="auto"/>
        <w:ind w:left="1701" w:hanging="567"/>
        <w:rPr>
          <w:lang w:eastAsia="zh-TW"/>
        </w:rPr>
      </w:pPr>
      <w:r w:rsidRPr="007D02F6">
        <w:rPr>
          <w:lang w:eastAsia="zh-TW"/>
        </w:rPr>
        <w:t>Carry all the obligations of the Contract.</w:t>
      </w:r>
    </w:p>
    <w:p w14:paraId="2B463BF5" w14:textId="77777777" w:rsidR="009522F1" w:rsidRPr="001661E9" w:rsidRDefault="009522F1" w:rsidP="009522F1">
      <w:pPr>
        <w:rPr>
          <w:highlight w:val="yellow"/>
        </w:rPr>
      </w:pPr>
    </w:p>
    <w:p w14:paraId="4076E40B" w14:textId="77777777" w:rsidR="009522F1" w:rsidRPr="001B2624" w:rsidRDefault="009522F1" w:rsidP="009522F1"/>
    <w:p w14:paraId="2C17631F" w14:textId="608D9D0F" w:rsidR="00244B02" w:rsidRDefault="00333D13" w:rsidP="00244B02">
      <w:pPr>
        <w:pStyle w:val="Heading1"/>
        <w:pageBreakBefore w:val="0"/>
        <w:numPr>
          <w:ilvl w:val="0"/>
          <w:numId w:val="0"/>
        </w:numPr>
        <w:tabs>
          <w:tab w:val="num" w:pos="426"/>
        </w:tabs>
        <w:spacing w:line="360" w:lineRule="auto"/>
        <w:ind w:right="0"/>
        <w:jc w:val="left"/>
        <w:rPr>
          <w:rFonts w:cs="Arial"/>
          <w:color w:val="365F91" w:themeColor="accent1" w:themeShade="BF"/>
          <w:szCs w:val="22"/>
        </w:rPr>
      </w:pPr>
      <w:r>
        <w:rPr>
          <w:rFonts w:cs="Arial"/>
          <w:color w:val="365F91" w:themeColor="accent1" w:themeShade="BF"/>
          <w:szCs w:val="22"/>
        </w:rPr>
        <w:t xml:space="preserve">4. </w:t>
      </w:r>
      <w:r w:rsidR="00244B02" w:rsidRPr="00244B02">
        <w:rPr>
          <w:rFonts w:cs="Arial"/>
          <w:color w:val="365F91" w:themeColor="accent1" w:themeShade="BF"/>
          <w:szCs w:val="22"/>
        </w:rPr>
        <w:t>SCOPE OF THE DESIRED SOLUTION</w:t>
      </w:r>
    </w:p>
    <w:p w14:paraId="4675F738" w14:textId="77777777" w:rsidR="00C5608C" w:rsidRDefault="00C5608C" w:rsidP="00C5608C">
      <w:pPr>
        <w:spacing w:after="438" w:line="359" w:lineRule="auto"/>
        <w:ind w:left="-5"/>
      </w:pPr>
      <w:r>
        <w:t xml:space="preserve">The scope of works included herein is to obtain a design and build/Turnkey contractor as a service provider for the design and construction of station facilities using standardized modular Alternative Building Technology (ABT) shipping containers. The Shipping Containers are a preferred ABT as an alternative construction technology for Metrorail staff to perform customer services supporting the travelling commuters such as ticket sales, and other important functions. </w:t>
      </w:r>
    </w:p>
    <w:p w14:paraId="3699E939" w14:textId="77777777" w:rsidR="00C5608C" w:rsidRDefault="00C5608C" w:rsidP="00C5608C">
      <w:pPr>
        <w:spacing w:after="442" w:line="358" w:lineRule="auto"/>
        <w:ind w:left="-5"/>
      </w:pPr>
      <w:r>
        <w:t xml:space="preserve">The shipping containers will be delivered to the various site by the Department of Transport and these containers are to be re-purposed and used as building materials reconfigured to suit PRASA specifications.  </w:t>
      </w:r>
    </w:p>
    <w:p w14:paraId="49950D4B" w14:textId="77777777" w:rsidR="00C5608C" w:rsidRDefault="00C5608C" w:rsidP="00C5608C">
      <w:pPr>
        <w:spacing w:line="359" w:lineRule="auto"/>
        <w:ind w:left="-5"/>
      </w:pPr>
      <w:r>
        <w:t xml:space="preserve">The ABT projects within the subject region entail the complete delivery of ABT (shipping containers) constructed to provide fully operational station facilities. The works involve the  alterations and additions to various stations facilities within the subject region to create the optimal spatial configuration to enable the best possible functionality of the station and to conform to the latest </w:t>
      </w:r>
      <w:r>
        <w:lastRenderedPageBreak/>
        <w:t xml:space="preserve">standard specification in terms of the PRASA - Norms, Guidelines and Standards (NGS) for Station Facilities (2014), the PRASA – Blueprint Specifications 2016, National Building Regulations and Building Standards Act including obtaining Agrément </w:t>
      </w:r>
    </w:p>
    <w:p w14:paraId="762BCB10" w14:textId="77777777" w:rsidR="00C5608C" w:rsidRDefault="00C5608C" w:rsidP="00C5608C">
      <w:pPr>
        <w:spacing w:after="438" w:line="360" w:lineRule="auto"/>
        <w:ind w:left="-5"/>
      </w:pPr>
      <w:r>
        <w:t xml:space="preserve">Certificates, Safety Arrangements and Procedural Compliance with the Occupational Health and Safety Act (Act 85 of 1993) and Applicable Regulations (E4E); including any subsequent amendments, and related construction regulations, and guidelines. </w:t>
      </w:r>
    </w:p>
    <w:p w14:paraId="091A1655" w14:textId="77777777" w:rsidR="00C5608C" w:rsidRDefault="00C5608C" w:rsidP="00C5608C">
      <w:pPr>
        <w:spacing w:after="441" w:line="359" w:lineRule="auto"/>
        <w:ind w:left="-5"/>
      </w:pPr>
      <w:r>
        <w:t xml:space="preserve">Where an Agrément Certificate cannot be obtained then a rational design </w:t>
      </w:r>
      <w:proofErr w:type="gramStart"/>
      <w:r>
        <w:t>has to</w:t>
      </w:r>
      <w:proofErr w:type="gramEnd"/>
      <w:r>
        <w:t xml:space="preserve"> be undertaken to ensure that the necessary building plan approvals are obtained from the Local Authority. All designs to comply with the National Building Regulations and Standards Act and SANS 10400. </w:t>
      </w:r>
    </w:p>
    <w:p w14:paraId="48D7758C" w14:textId="77777777" w:rsidR="00C5608C" w:rsidRDefault="00C5608C" w:rsidP="00C5608C">
      <w:pPr>
        <w:spacing w:after="439" w:line="358" w:lineRule="auto"/>
        <w:ind w:left="-5"/>
      </w:pPr>
      <w:r>
        <w:t xml:space="preserve">The high level scope of work entails; design development of the various station facilities from concept to construction drawings, application and obtaining approvals from the local authorities and other statutory bodies for the construction of the development, the alterations and refurbishment of the shipping containers, provision of water, sewer and electricity and the connection thereof to ensure that the ABT containers are ready for use, ICT equipment, security installations, fencing, paving and parking bays, and renovations of existing facilities as outlined in the scope of work.  </w:t>
      </w:r>
    </w:p>
    <w:p w14:paraId="0CC55E52" w14:textId="4CB80CAD" w:rsidR="00C5608C" w:rsidRDefault="00C5608C" w:rsidP="00C5608C">
      <w:pPr>
        <w:pStyle w:val="Heading2"/>
        <w:numPr>
          <w:ilvl w:val="0"/>
          <w:numId w:val="0"/>
        </w:numPr>
        <w:tabs>
          <w:tab w:val="center" w:pos="3027"/>
        </w:tabs>
        <w:jc w:val="left"/>
      </w:pPr>
      <w:bookmarkStart w:id="49" w:name="_Toc55652"/>
      <w:r>
        <w:t xml:space="preserve"> ADDITIONAL SERVICES AND REQUIREMENTS </w:t>
      </w:r>
      <w:bookmarkEnd w:id="49"/>
    </w:p>
    <w:p w14:paraId="0AC016D5" w14:textId="77777777" w:rsidR="00C5608C" w:rsidRDefault="00C5608C" w:rsidP="00C5608C">
      <w:pPr>
        <w:spacing w:after="557"/>
        <w:ind w:left="-5"/>
      </w:pPr>
      <w:r>
        <w:t xml:space="preserve">The service provider will be required to undertake the following responsibilities: </w:t>
      </w:r>
    </w:p>
    <w:p w14:paraId="06388ED9" w14:textId="77777777" w:rsidR="00C5608C" w:rsidRDefault="00C5608C" w:rsidP="00551B5C">
      <w:pPr>
        <w:numPr>
          <w:ilvl w:val="0"/>
          <w:numId w:val="80"/>
        </w:numPr>
        <w:spacing w:after="8" w:line="366" w:lineRule="auto"/>
        <w:ind w:hanging="709"/>
        <w:jc w:val="both"/>
      </w:pPr>
      <w:r>
        <w:t xml:space="preserve">Develop designs of the shipping containers based on the concept drawings issued by PRASA to the employer’s requirements and reconfigure it to be fit for purpose for the operations.  </w:t>
      </w:r>
    </w:p>
    <w:p w14:paraId="42CCC76A" w14:textId="77777777" w:rsidR="00C5608C" w:rsidRDefault="00C5608C" w:rsidP="00551B5C">
      <w:pPr>
        <w:numPr>
          <w:ilvl w:val="0"/>
          <w:numId w:val="80"/>
        </w:numPr>
        <w:spacing w:after="5" w:line="368" w:lineRule="auto"/>
        <w:ind w:hanging="709"/>
        <w:jc w:val="both"/>
      </w:pPr>
      <w:r>
        <w:t xml:space="preserve">The service provider shall obtain all necessary permits, certification, authorization, approvals for the construction and occupation of the complete ABT facilities </w:t>
      </w:r>
    </w:p>
    <w:p w14:paraId="450B0A45" w14:textId="77777777" w:rsidR="00C5608C" w:rsidRDefault="00C5608C" w:rsidP="00551B5C">
      <w:pPr>
        <w:numPr>
          <w:ilvl w:val="0"/>
          <w:numId w:val="80"/>
        </w:numPr>
        <w:spacing w:after="64" w:line="265" w:lineRule="auto"/>
        <w:ind w:hanging="709"/>
        <w:jc w:val="both"/>
      </w:pPr>
      <w:r>
        <w:t xml:space="preserve">The service provider will be required to appoint professional consultants as follows: </w:t>
      </w:r>
    </w:p>
    <w:p w14:paraId="5395CDF6" w14:textId="77777777" w:rsidR="00C5608C" w:rsidRDefault="00C5608C" w:rsidP="00C5608C">
      <w:pPr>
        <w:spacing w:line="259" w:lineRule="auto"/>
        <w:ind w:left="720"/>
      </w:pPr>
      <w:r>
        <w:t xml:space="preserve"> </w:t>
      </w:r>
    </w:p>
    <w:tbl>
      <w:tblPr>
        <w:tblStyle w:val="TableGrid0"/>
        <w:tblW w:w="6441" w:type="dxa"/>
        <w:tblInd w:w="2014" w:type="dxa"/>
        <w:tblCellMar>
          <w:top w:w="12" w:type="dxa"/>
          <w:left w:w="106" w:type="dxa"/>
          <w:right w:w="115" w:type="dxa"/>
        </w:tblCellMar>
        <w:tblLook w:val="04A0" w:firstRow="1" w:lastRow="0" w:firstColumn="1" w:lastColumn="0" w:noHBand="0" w:noVBand="1"/>
      </w:tblPr>
      <w:tblGrid>
        <w:gridCol w:w="770"/>
        <w:gridCol w:w="2410"/>
        <w:gridCol w:w="3261"/>
      </w:tblGrid>
      <w:tr w:rsidR="00C5608C" w14:paraId="01094FC1"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350B287D" w14:textId="77777777" w:rsidR="00C5608C" w:rsidRDefault="00C5608C" w:rsidP="003C41F2">
            <w:pPr>
              <w:spacing w:line="259" w:lineRule="auto"/>
              <w:ind w:left="2"/>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81D2040" w14:textId="77777777" w:rsidR="00C5608C" w:rsidRDefault="00C5608C" w:rsidP="003C41F2">
            <w:pPr>
              <w:spacing w:line="259" w:lineRule="auto"/>
            </w:pPr>
            <w:r>
              <w:rPr>
                <w:rFonts w:eastAsia="Arial" w:cs="Arial"/>
                <w:b/>
                <w:sz w:val="20"/>
              </w:rPr>
              <w:t xml:space="preserve">Profession </w:t>
            </w:r>
          </w:p>
        </w:tc>
        <w:tc>
          <w:tcPr>
            <w:tcW w:w="3260" w:type="dxa"/>
            <w:tcBorders>
              <w:top w:val="single" w:sz="4" w:space="0" w:color="000000"/>
              <w:left w:val="single" w:sz="4" w:space="0" w:color="000000"/>
              <w:bottom w:val="single" w:sz="4" w:space="0" w:color="000000"/>
              <w:right w:val="single" w:sz="4" w:space="0" w:color="000000"/>
            </w:tcBorders>
          </w:tcPr>
          <w:p w14:paraId="606AECBF" w14:textId="77777777" w:rsidR="00C5608C" w:rsidRDefault="00C5608C" w:rsidP="003C41F2">
            <w:pPr>
              <w:spacing w:line="259" w:lineRule="auto"/>
              <w:ind w:left="2"/>
            </w:pPr>
            <w:r>
              <w:rPr>
                <w:rFonts w:eastAsia="Arial" w:cs="Arial"/>
                <w:b/>
                <w:sz w:val="20"/>
              </w:rPr>
              <w:t xml:space="preserve">Professional body </w:t>
            </w:r>
          </w:p>
        </w:tc>
      </w:tr>
      <w:tr w:rsidR="00C5608C" w14:paraId="0DA4B5E4"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5D4555F6" w14:textId="77777777" w:rsidR="00C5608C" w:rsidRDefault="00C5608C" w:rsidP="003C41F2">
            <w:pPr>
              <w:spacing w:line="259" w:lineRule="auto"/>
              <w:ind w:left="2"/>
            </w:pPr>
            <w:r>
              <w:rPr>
                <w:sz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47FF96B5" w14:textId="77777777" w:rsidR="00C5608C" w:rsidRDefault="00C5608C" w:rsidP="003C41F2">
            <w:pPr>
              <w:spacing w:line="259" w:lineRule="auto"/>
            </w:pPr>
            <w:r>
              <w:rPr>
                <w:sz w:val="20"/>
              </w:rPr>
              <w:t xml:space="preserve">Architect </w:t>
            </w:r>
          </w:p>
        </w:tc>
        <w:tc>
          <w:tcPr>
            <w:tcW w:w="3260" w:type="dxa"/>
            <w:tcBorders>
              <w:top w:val="single" w:sz="4" w:space="0" w:color="000000"/>
              <w:left w:val="single" w:sz="4" w:space="0" w:color="000000"/>
              <w:bottom w:val="single" w:sz="4" w:space="0" w:color="000000"/>
              <w:right w:val="single" w:sz="4" w:space="0" w:color="000000"/>
            </w:tcBorders>
          </w:tcPr>
          <w:p w14:paraId="334588FA" w14:textId="77777777" w:rsidR="00C5608C" w:rsidRDefault="00C5608C" w:rsidP="003C41F2">
            <w:pPr>
              <w:spacing w:line="259" w:lineRule="auto"/>
              <w:ind w:left="2"/>
            </w:pPr>
            <w:r>
              <w:rPr>
                <w:sz w:val="20"/>
              </w:rPr>
              <w:t xml:space="preserve">SACAP </w:t>
            </w:r>
          </w:p>
        </w:tc>
      </w:tr>
      <w:tr w:rsidR="00C5608C" w14:paraId="567C0605" w14:textId="77777777" w:rsidTr="003C41F2">
        <w:trPr>
          <w:trHeight w:val="471"/>
        </w:trPr>
        <w:tc>
          <w:tcPr>
            <w:tcW w:w="770" w:type="dxa"/>
            <w:tcBorders>
              <w:top w:val="single" w:sz="4" w:space="0" w:color="000000"/>
              <w:left w:val="single" w:sz="4" w:space="0" w:color="000000"/>
              <w:bottom w:val="single" w:sz="4" w:space="0" w:color="000000"/>
              <w:right w:val="single" w:sz="4" w:space="0" w:color="000000"/>
            </w:tcBorders>
          </w:tcPr>
          <w:p w14:paraId="02E2A1DB" w14:textId="77777777" w:rsidR="00C5608C" w:rsidRDefault="00C5608C" w:rsidP="003C41F2">
            <w:pPr>
              <w:spacing w:line="259" w:lineRule="auto"/>
              <w:ind w:left="2"/>
            </w:pPr>
            <w:r>
              <w:rPr>
                <w:sz w:val="20"/>
              </w:rPr>
              <w:lastRenderedPageBreak/>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4B68009C" w14:textId="77777777" w:rsidR="00C5608C" w:rsidRDefault="00C5608C" w:rsidP="003C41F2">
            <w:pPr>
              <w:spacing w:line="259" w:lineRule="auto"/>
            </w:pPr>
            <w:r>
              <w:rPr>
                <w:sz w:val="20"/>
              </w:rPr>
              <w:t xml:space="preserve">Quantity Surveyor </w:t>
            </w:r>
          </w:p>
        </w:tc>
        <w:tc>
          <w:tcPr>
            <w:tcW w:w="3260" w:type="dxa"/>
            <w:tcBorders>
              <w:top w:val="single" w:sz="4" w:space="0" w:color="000000"/>
              <w:left w:val="single" w:sz="4" w:space="0" w:color="000000"/>
              <w:bottom w:val="single" w:sz="4" w:space="0" w:color="000000"/>
              <w:right w:val="single" w:sz="4" w:space="0" w:color="000000"/>
            </w:tcBorders>
          </w:tcPr>
          <w:p w14:paraId="6FEC4766" w14:textId="77777777" w:rsidR="00C5608C" w:rsidRDefault="00C5608C" w:rsidP="003C41F2">
            <w:pPr>
              <w:spacing w:line="259" w:lineRule="auto"/>
              <w:ind w:left="2"/>
            </w:pPr>
            <w:r>
              <w:rPr>
                <w:sz w:val="20"/>
              </w:rPr>
              <w:t xml:space="preserve">SACQSP </w:t>
            </w:r>
          </w:p>
        </w:tc>
      </w:tr>
      <w:tr w:rsidR="00C5608C" w14:paraId="5EB25D40" w14:textId="77777777" w:rsidTr="003C41F2">
        <w:trPr>
          <w:trHeight w:val="701"/>
        </w:trPr>
        <w:tc>
          <w:tcPr>
            <w:tcW w:w="770" w:type="dxa"/>
            <w:tcBorders>
              <w:top w:val="single" w:sz="4" w:space="0" w:color="000000"/>
              <w:left w:val="single" w:sz="4" w:space="0" w:color="000000"/>
              <w:bottom w:val="single" w:sz="4" w:space="0" w:color="000000"/>
              <w:right w:val="single" w:sz="4" w:space="0" w:color="000000"/>
            </w:tcBorders>
          </w:tcPr>
          <w:p w14:paraId="6EFFD24B" w14:textId="77777777" w:rsidR="00C5608C" w:rsidRDefault="00C5608C" w:rsidP="003C41F2">
            <w:pPr>
              <w:spacing w:line="259" w:lineRule="auto"/>
              <w:ind w:left="2"/>
            </w:pPr>
            <w:r>
              <w:rPr>
                <w:sz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67337756" w14:textId="77777777" w:rsidR="00C5608C" w:rsidRDefault="00C5608C" w:rsidP="003C41F2">
            <w:pPr>
              <w:tabs>
                <w:tab w:val="center" w:pos="807"/>
                <w:tab w:val="right" w:pos="2189"/>
              </w:tabs>
              <w:spacing w:after="105" w:line="259" w:lineRule="auto"/>
            </w:pPr>
            <w:r>
              <w:rPr>
                <w:sz w:val="20"/>
              </w:rPr>
              <w:t xml:space="preserve">Civil </w:t>
            </w:r>
            <w:r>
              <w:rPr>
                <w:sz w:val="20"/>
              </w:rPr>
              <w:tab/>
              <w:t xml:space="preserve">and </w:t>
            </w:r>
            <w:r>
              <w:rPr>
                <w:sz w:val="20"/>
              </w:rPr>
              <w:tab/>
              <w:t xml:space="preserve">Structural </w:t>
            </w:r>
          </w:p>
          <w:p w14:paraId="3C761441" w14:textId="77777777" w:rsidR="00C5608C" w:rsidRDefault="00C5608C" w:rsidP="003C41F2">
            <w:pPr>
              <w:spacing w:line="259" w:lineRule="auto"/>
            </w:pPr>
            <w:r>
              <w:rPr>
                <w:sz w:val="20"/>
              </w:rPr>
              <w:t xml:space="preserve">Engineer </w:t>
            </w:r>
          </w:p>
        </w:tc>
        <w:tc>
          <w:tcPr>
            <w:tcW w:w="3260" w:type="dxa"/>
            <w:tcBorders>
              <w:top w:val="single" w:sz="4" w:space="0" w:color="000000"/>
              <w:left w:val="single" w:sz="4" w:space="0" w:color="000000"/>
              <w:bottom w:val="single" w:sz="4" w:space="0" w:color="000000"/>
              <w:right w:val="single" w:sz="4" w:space="0" w:color="000000"/>
            </w:tcBorders>
          </w:tcPr>
          <w:p w14:paraId="18F3DEAD" w14:textId="77777777" w:rsidR="00C5608C" w:rsidRDefault="00C5608C" w:rsidP="003C41F2">
            <w:pPr>
              <w:spacing w:line="259" w:lineRule="auto"/>
              <w:ind w:left="2"/>
            </w:pPr>
            <w:r>
              <w:rPr>
                <w:sz w:val="20"/>
              </w:rPr>
              <w:t xml:space="preserve">ECSA </w:t>
            </w:r>
          </w:p>
        </w:tc>
      </w:tr>
      <w:tr w:rsidR="00C5608C" w14:paraId="4BF8671B" w14:textId="77777777" w:rsidTr="003C41F2">
        <w:trPr>
          <w:trHeight w:val="698"/>
        </w:trPr>
        <w:tc>
          <w:tcPr>
            <w:tcW w:w="770" w:type="dxa"/>
            <w:tcBorders>
              <w:top w:val="single" w:sz="4" w:space="0" w:color="000000"/>
              <w:left w:val="single" w:sz="4" w:space="0" w:color="000000"/>
              <w:bottom w:val="single" w:sz="4" w:space="0" w:color="000000"/>
              <w:right w:val="single" w:sz="4" w:space="0" w:color="000000"/>
            </w:tcBorders>
          </w:tcPr>
          <w:p w14:paraId="7BB0483F" w14:textId="77777777" w:rsidR="00C5608C" w:rsidRDefault="00C5608C" w:rsidP="003C41F2">
            <w:pPr>
              <w:spacing w:line="259" w:lineRule="auto"/>
              <w:ind w:left="2"/>
            </w:pPr>
            <w:r>
              <w:rPr>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34D09D96" w14:textId="77777777" w:rsidR="00C5608C" w:rsidRDefault="00C5608C" w:rsidP="003C41F2">
            <w:pPr>
              <w:tabs>
                <w:tab w:val="right" w:pos="2189"/>
              </w:tabs>
              <w:spacing w:after="102" w:line="259" w:lineRule="auto"/>
            </w:pPr>
            <w:r>
              <w:rPr>
                <w:sz w:val="20"/>
              </w:rPr>
              <w:t xml:space="preserve">Electrical </w:t>
            </w:r>
            <w:r>
              <w:rPr>
                <w:sz w:val="20"/>
              </w:rPr>
              <w:tab/>
              <w:t xml:space="preserve">and </w:t>
            </w:r>
          </w:p>
          <w:p w14:paraId="423A5158" w14:textId="77777777" w:rsidR="00C5608C" w:rsidRDefault="00C5608C" w:rsidP="003C41F2">
            <w:pPr>
              <w:spacing w:line="259" w:lineRule="auto"/>
            </w:pPr>
            <w:r>
              <w:rPr>
                <w:sz w:val="20"/>
              </w:rPr>
              <w:t xml:space="preserve">Mechanical Engineer </w:t>
            </w:r>
          </w:p>
        </w:tc>
        <w:tc>
          <w:tcPr>
            <w:tcW w:w="3260" w:type="dxa"/>
            <w:tcBorders>
              <w:top w:val="single" w:sz="4" w:space="0" w:color="000000"/>
              <w:left w:val="single" w:sz="4" w:space="0" w:color="000000"/>
              <w:bottom w:val="single" w:sz="4" w:space="0" w:color="000000"/>
              <w:right w:val="single" w:sz="4" w:space="0" w:color="000000"/>
            </w:tcBorders>
          </w:tcPr>
          <w:p w14:paraId="524F6C3E" w14:textId="77777777" w:rsidR="00C5608C" w:rsidRDefault="00C5608C" w:rsidP="003C41F2">
            <w:pPr>
              <w:spacing w:line="259" w:lineRule="auto"/>
              <w:ind w:left="2"/>
            </w:pPr>
            <w:r>
              <w:rPr>
                <w:sz w:val="20"/>
              </w:rPr>
              <w:t xml:space="preserve">ECSA </w:t>
            </w:r>
          </w:p>
        </w:tc>
      </w:tr>
      <w:tr w:rsidR="00C5608C" w14:paraId="5B8C1CD5"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139855D2" w14:textId="77777777" w:rsidR="00C5608C" w:rsidRDefault="00C5608C" w:rsidP="003C41F2">
            <w:pPr>
              <w:spacing w:line="259" w:lineRule="auto"/>
              <w:ind w:left="2"/>
            </w:pPr>
            <w:r>
              <w:rPr>
                <w:sz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5621190D" w14:textId="77777777" w:rsidR="00C5608C" w:rsidRDefault="00C5608C" w:rsidP="003C41F2">
            <w:pPr>
              <w:spacing w:line="259" w:lineRule="auto"/>
            </w:pPr>
            <w:r>
              <w:rPr>
                <w:sz w:val="20"/>
              </w:rPr>
              <w:t xml:space="preserve">OHS Agent </w:t>
            </w:r>
          </w:p>
        </w:tc>
        <w:tc>
          <w:tcPr>
            <w:tcW w:w="3260" w:type="dxa"/>
            <w:tcBorders>
              <w:top w:val="single" w:sz="4" w:space="0" w:color="000000"/>
              <w:left w:val="single" w:sz="4" w:space="0" w:color="000000"/>
              <w:bottom w:val="single" w:sz="4" w:space="0" w:color="000000"/>
              <w:right w:val="single" w:sz="4" w:space="0" w:color="000000"/>
            </w:tcBorders>
          </w:tcPr>
          <w:p w14:paraId="4ECAF7AA" w14:textId="77777777" w:rsidR="00C5608C" w:rsidRDefault="00C5608C" w:rsidP="003C41F2">
            <w:pPr>
              <w:spacing w:line="259" w:lineRule="auto"/>
              <w:ind w:left="2"/>
            </w:pPr>
            <w:r>
              <w:rPr>
                <w:sz w:val="20"/>
              </w:rPr>
              <w:t xml:space="preserve">SACPCMP </w:t>
            </w:r>
          </w:p>
        </w:tc>
      </w:tr>
    </w:tbl>
    <w:p w14:paraId="293AFCAF" w14:textId="77777777" w:rsidR="00C5608C" w:rsidRDefault="00C5608C" w:rsidP="00C5608C">
      <w:pPr>
        <w:spacing w:after="561" w:line="259" w:lineRule="auto"/>
        <w:ind w:left="360"/>
      </w:pPr>
      <w:r>
        <w:t xml:space="preserve"> </w:t>
      </w:r>
    </w:p>
    <w:p w14:paraId="56FC8F3A" w14:textId="77777777" w:rsidR="00C5608C" w:rsidRDefault="00C5608C" w:rsidP="00551B5C">
      <w:pPr>
        <w:numPr>
          <w:ilvl w:val="0"/>
          <w:numId w:val="80"/>
        </w:numPr>
        <w:spacing w:after="70" w:line="259" w:lineRule="auto"/>
        <w:ind w:hanging="709"/>
        <w:jc w:val="both"/>
      </w:pPr>
      <w:r>
        <w:t xml:space="preserve">Certified copies of Professional Indemnity insurance for the professional team to be submitted. </w:t>
      </w:r>
    </w:p>
    <w:p w14:paraId="320F931D" w14:textId="77777777" w:rsidR="00C5608C" w:rsidRDefault="00C5608C" w:rsidP="00C5608C">
      <w:pPr>
        <w:ind w:left="1090"/>
      </w:pPr>
      <w:r>
        <w:t xml:space="preserve">The certified copies should not be older than 6 months. </w:t>
      </w:r>
    </w:p>
    <w:p w14:paraId="1A8BA0B8" w14:textId="77777777" w:rsidR="00C5608C" w:rsidRDefault="00C5608C" w:rsidP="00C5608C">
      <w:pPr>
        <w:spacing w:line="259" w:lineRule="auto"/>
        <w:ind w:left="1080"/>
      </w:pPr>
      <w:r>
        <w:t xml:space="preserve"> </w:t>
      </w:r>
    </w:p>
    <w:p w14:paraId="79A17CDF" w14:textId="77777777" w:rsidR="00C5608C" w:rsidRDefault="00C5608C" w:rsidP="00C5608C">
      <w:pPr>
        <w:spacing w:line="259" w:lineRule="auto"/>
      </w:pPr>
      <w:r>
        <w:t xml:space="preserve"> </w:t>
      </w:r>
    </w:p>
    <w:p w14:paraId="43406289" w14:textId="76A47D56" w:rsidR="00C5608C" w:rsidRDefault="00C5608C" w:rsidP="00C5608C">
      <w:pPr>
        <w:pStyle w:val="Heading2"/>
        <w:numPr>
          <w:ilvl w:val="0"/>
          <w:numId w:val="0"/>
        </w:numPr>
        <w:tabs>
          <w:tab w:val="center" w:pos="1598"/>
        </w:tabs>
        <w:spacing w:after="308"/>
        <w:jc w:val="left"/>
      </w:pPr>
      <w:bookmarkStart w:id="50" w:name="_Toc55653"/>
      <w:r>
        <w:t xml:space="preserve">SCOPE OF WORKS </w:t>
      </w:r>
      <w:bookmarkEnd w:id="50"/>
    </w:p>
    <w:p w14:paraId="1810EE6D" w14:textId="522FD598" w:rsidR="00C5608C" w:rsidRDefault="00C5608C" w:rsidP="00C5608C">
      <w:pPr>
        <w:spacing w:after="339"/>
        <w:ind w:left="-5"/>
      </w:pPr>
      <w:r>
        <w:t xml:space="preserve"> The provision of Design and Build/Turnkey Contractor </w:t>
      </w:r>
    </w:p>
    <w:p w14:paraId="5C97781B" w14:textId="487ABDD0" w:rsidR="00C5608C" w:rsidRDefault="00C5608C" w:rsidP="00C5608C">
      <w:pPr>
        <w:spacing w:after="239" w:line="359" w:lineRule="auto"/>
        <w:jc w:val="both"/>
      </w:pPr>
      <w:r>
        <w:t xml:space="preserve">The provision of design and build contractor to develop the designs of the ABT projects from concept drawings to produce construction drawings and to construct the project in accordance with the designs. </w:t>
      </w:r>
      <w:proofErr w:type="gramStart"/>
      <w:r>
        <w:t>I .The</w:t>
      </w:r>
      <w:proofErr w:type="gramEnd"/>
      <w:r>
        <w:t xml:space="preserve"> design team shall comprise of the following disciplines and appropriately registered with the relevant professional body:  </w:t>
      </w:r>
    </w:p>
    <w:p w14:paraId="39E7799A" w14:textId="77777777" w:rsidR="00C5608C" w:rsidRDefault="00C5608C" w:rsidP="00C5608C">
      <w:pPr>
        <w:spacing w:line="259" w:lineRule="auto"/>
        <w:ind w:left="720"/>
      </w:pPr>
      <w:r>
        <w:t xml:space="preserve"> </w:t>
      </w:r>
    </w:p>
    <w:tbl>
      <w:tblPr>
        <w:tblStyle w:val="TableGrid0"/>
        <w:tblW w:w="6441" w:type="dxa"/>
        <w:tblInd w:w="2014" w:type="dxa"/>
        <w:tblCellMar>
          <w:top w:w="12" w:type="dxa"/>
          <w:left w:w="106" w:type="dxa"/>
          <w:right w:w="115" w:type="dxa"/>
        </w:tblCellMar>
        <w:tblLook w:val="04A0" w:firstRow="1" w:lastRow="0" w:firstColumn="1" w:lastColumn="0" w:noHBand="0" w:noVBand="1"/>
      </w:tblPr>
      <w:tblGrid>
        <w:gridCol w:w="770"/>
        <w:gridCol w:w="2410"/>
        <w:gridCol w:w="3261"/>
      </w:tblGrid>
      <w:tr w:rsidR="00C5608C" w14:paraId="3BB24DAF"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0030E1F7" w14:textId="77777777" w:rsidR="00C5608C" w:rsidRDefault="00C5608C" w:rsidP="003C41F2">
            <w:pPr>
              <w:spacing w:line="259" w:lineRule="auto"/>
              <w:ind w:left="2"/>
            </w:pP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596C1D" w14:textId="77777777" w:rsidR="00C5608C" w:rsidRDefault="00C5608C" w:rsidP="003C41F2">
            <w:pPr>
              <w:spacing w:line="259" w:lineRule="auto"/>
            </w:pPr>
            <w:r>
              <w:rPr>
                <w:rFonts w:eastAsia="Arial" w:cs="Arial"/>
                <w:b/>
                <w:sz w:val="20"/>
              </w:rPr>
              <w:t xml:space="preserve">Profession </w:t>
            </w:r>
          </w:p>
        </w:tc>
        <w:tc>
          <w:tcPr>
            <w:tcW w:w="3260" w:type="dxa"/>
            <w:tcBorders>
              <w:top w:val="single" w:sz="4" w:space="0" w:color="000000"/>
              <w:left w:val="single" w:sz="4" w:space="0" w:color="000000"/>
              <w:bottom w:val="single" w:sz="4" w:space="0" w:color="000000"/>
              <w:right w:val="single" w:sz="4" w:space="0" w:color="000000"/>
            </w:tcBorders>
          </w:tcPr>
          <w:p w14:paraId="779574E4" w14:textId="77777777" w:rsidR="00C5608C" w:rsidRDefault="00C5608C" w:rsidP="003C41F2">
            <w:pPr>
              <w:spacing w:line="259" w:lineRule="auto"/>
              <w:ind w:left="2"/>
            </w:pPr>
            <w:r>
              <w:rPr>
                <w:rFonts w:eastAsia="Arial" w:cs="Arial"/>
                <w:b/>
                <w:sz w:val="20"/>
              </w:rPr>
              <w:t xml:space="preserve">Professional body </w:t>
            </w:r>
          </w:p>
        </w:tc>
      </w:tr>
      <w:tr w:rsidR="00C5608C" w14:paraId="4BB037CA"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425AF9FB" w14:textId="77777777" w:rsidR="00C5608C" w:rsidRDefault="00C5608C" w:rsidP="003C41F2">
            <w:pPr>
              <w:spacing w:line="259" w:lineRule="auto"/>
              <w:ind w:left="2"/>
            </w:pPr>
            <w:r>
              <w:rPr>
                <w:sz w:val="20"/>
              </w:rP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3734EFFF" w14:textId="77777777" w:rsidR="00C5608C" w:rsidRDefault="00C5608C" w:rsidP="003C41F2">
            <w:pPr>
              <w:spacing w:line="259" w:lineRule="auto"/>
            </w:pPr>
            <w:r>
              <w:rPr>
                <w:sz w:val="20"/>
              </w:rPr>
              <w:t xml:space="preserve">Architect </w:t>
            </w:r>
          </w:p>
        </w:tc>
        <w:tc>
          <w:tcPr>
            <w:tcW w:w="3260" w:type="dxa"/>
            <w:tcBorders>
              <w:top w:val="single" w:sz="4" w:space="0" w:color="000000"/>
              <w:left w:val="single" w:sz="4" w:space="0" w:color="000000"/>
              <w:bottom w:val="single" w:sz="4" w:space="0" w:color="000000"/>
              <w:right w:val="single" w:sz="4" w:space="0" w:color="000000"/>
            </w:tcBorders>
          </w:tcPr>
          <w:p w14:paraId="04E7CD00" w14:textId="77777777" w:rsidR="00C5608C" w:rsidRDefault="00C5608C" w:rsidP="003C41F2">
            <w:pPr>
              <w:spacing w:line="259" w:lineRule="auto"/>
              <w:ind w:left="2"/>
            </w:pPr>
            <w:r>
              <w:rPr>
                <w:sz w:val="20"/>
              </w:rPr>
              <w:t xml:space="preserve">SACAP </w:t>
            </w:r>
          </w:p>
        </w:tc>
      </w:tr>
      <w:tr w:rsidR="00C5608C" w14:paraId="722CBD17" w14:textId="77777777" w:rsidTr="003C41F2">
        <w:trPr>
          <w:trHeight w:val="470"/>
        </w:trPr>
        <w:tc>
          <w:tcPr>
            <w:tcW w:w="770" w:type="dxa"/>
            <w:tcBorders>
              <w:top w:val="single" w:sz="4" w:space="0" w:color="000000"/>
              <w:left w:val="single" w:sz="4" w:space="0" w:color="000000"/>
              <w:bottom w:val="single" w:sz="4" w:space="0" w:color="000000"/>
              <w:right w:val="single" w:sz="4" w:space="0" w:color="000000"/>
            </w:tcBorders>
          </w:tcPr>
          <w:p w14:paraId="42592277" w14:textId="77777777" w:rsidR="00C5608C" w:rsidRDefault="00C5608C" w:rsidP="003C41F2">
            <w:pPr>
              <w:spacing w:line="259" w:lineRule="auto"/>
              <w:ind w:left="2"/>
            </w:pPr>
            <w:r>
              <w:rPr>
                <w:sz w:val="20"/>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08C0026" w14:textId="77777777" w:rsidR="00C5608C" w:rsidRDefault="00C5608C" w:rsidP="003C41F2">
            <w:pPr>
              <w:spacing w:line="259" w:lineRule="auto"/>
            </w:pPr>
            <w:r>
              <w:rPr>
                <w:sz w:val="20"/>
              </w:rPr>
              <w:t xml:space="preserve">Quantity Surveyor </w:t>
            </w:r>
          </w:p>
        </w:tc>
        <w:tc>
          <w:tcPr>
            <w:tcW w:w="3260" w:type="dxa"/>
            <w:tcBorders>
              <w:top w:val="single" w:sz="4" w:space="0" w:color="000000"/>
              <w:left w:val="single" w:sz="4" w:space="0" w:color="000000"/>
              <w:bottom w:val="single" w:sz="4" w:space="0" w:color="000000"/>
              <w:right w:val="single" w:sz="4" w:space="0" w:color="000000"/>
            </w:tcBorders>
          </w:tcPr>
          <w:p w14:paraId="45EEB89A" w14:textId="77777777" w:rsidR="00C5608C" w:rsidRDefault="00C5608C" w:rsidP="003C41F2">
            <w:pPr>
              <w:spacing w:line="259" w:lineRule="auto"/>
              <w:ind w:left="2"/>
            </w:pPr>
            <w:r>
              <w:rPr>
                <w:sz w:val="20"/>
              </w:rPr>
              <w:t xml:space="preserve">SACQSP </w:t>
            </w:r>
          </w:p>
        </w:tc>
      </w:tr>
      <w:tr w:rsidR="00C5608C" w14:paraId="21EEFB6C" w14:textId="77777777" w:rsidTr="003C41F2">
        <w:trPr>
          <w:trHeight w:val="701"/>
        </w:trPr>
        <w:tc>
          <w:tcPr>
            <w:tcW w:w="770" w:type="dxa"/>
            <w:tcBorders>
              <w:top w:val="single" w:sz="4" w:space="0" w:color="000000"/>
              <w:left w:val="single" w:sz="4" w:space="0" w:color="000000"/>
              <w:bottom w:val="single" w:sz="4" w:space="0" w:color="000000"/>
              <w:right w:val="single" w:sz="4" w:space="0" w:color="000000"/>
            </w:tcBorders>
          </w:tcPr>
          <w:p w14:paraId="395F10B2" w14:textId="77777777" w:rsidR="00C5608C" w:rsidRDefault="00C5608C" w:rsidP="003C41F2">
            <w:pPr>
              <w:spacing w:line="259" w:lineRule="auto"/>
              <w:ind w:left="2"/>
            </w:pPr>
            <w:r>
              <w:rPr>
                <w:sz w:val="20"/>
              </w:rP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0F104187" w14:textId="77777777" w:rsidR="00C5608C" w:rsidRDefault="00C5608C" w:rsidP="003C41F2">
            <w:pPr>
              <w:tabs>
                <w:tab w:val="center" w:pos="806"/>
                <w:tab w:val="right" w:pos="2189"/>
              </w:tabs>
              <w:spacing w:after="105" w:line="259" w:lineRule="auto"/>
            </w:pPr>
            <w:r>
              <w:rPr>
                <w:sz w:val="20"/>
              </w:rPr>
              <w:t xml:space="preserve">Civil </w:t>
            </w:r>
            <w:r>
              <w:rPr>
                <w:sz w:val="20"/>
              </w:rPr>
              <w:tab/>
              <w:t xml:space="preserve">and </w:t>
            </w:r>
            <w:r>
              <w:rPr>
                <w:sz w:val="20"/>
              </w:rPr>
              <w:tab/>
              <w:t xml:space="preserve">Structural </w:t>
            </w:r>
          </w:p>
          <w:p w14:paraId="7DAE88BE" w14:textId="77777777" w:rsidR="00C5608C" w:rsidRDefault="00C5608C" w:rsidP="003C41F2">
            <w:pPr>
              <w:spacing w:line="259" w:lineRule="auto"/>
            </w:pPr>
            <w:r>
              <w:rPr>
                <w:sz w:val="20"/>
              </w:rPr>
              <w:t xml:space="preserve">Engineer </w:t>
            </w:r>
          </w:p>
        </w:tc>
        <w:tc>
          <w:tcPr>
            <w:tcW w:w="3260" w:type="dxa"/>
            <w:tcBorders>
              <w:top w:val="single" w:sz="4" w:space="0" w:color="000000"/>
              <w:left w:val="single" w:sz="4" w:space="0" w:color="000000"/>
              <w:bottom w:val="single" w:sz="4" w:space="0" w:color="000000"/>
              <w:right w:val="single" w:sz="4" w:space="0" w:color="000000"/>
            </w:tcBorders>
          </w:tcPr>
          <w:p w14:paraId="2BC0E3C6" w14:textId="77777777" w:rsidR="00C5608C" w:rsidRDefault="00C5608C" w:rsidP="003C41F2">
            <w:pPr>
              <w:spacing w:line="259" w:lineRule="auto"/>
              <w:ind w:left="2"/>
            </w:pPr>
            <w:r>
              <w:rPr>
                <w:sz w:val="20"/>
              </w:rPr>
              <w:t xml:space="preserve">ECSA </w:t>
            </w:r>
          </w:p>
        </w:tc>
      </w:tr>
      <w:tr w:rsidR="00C5608C" w14:paraId="04F1EF12" w14:textId="77777777" w:rsidTr="003C41F2">
        <w:trPr>
          <w:trHeight w:val="699"/>
        </w:trPr>
        <w:tc>
          <w:tcPr>
            <w:tcW w:w="770" w:type="dxa"/>
            <w:tcBorders>
              <w:top w:val="single" w:sz="4" w:space="0" w:color="000000"/>
              <w:left w:val="single" w:sz="4" w:space="0" w:color="000000"/>
              <w:bottom w:val="single" w:sz="4" w:space="0" w:color="000000"/>
              <w:right w:val="single" w:sz="4" w:space="0" w:color="000000"/>
            </w:tcBorders>
          </w:tcPr>
          <w:p w14:paraId="68302590" w14:textId="77777777" w:rsidR="00C5608C" w:rsidRDefault="00C5608C" w:rsidP="003C41F2">
            <w:pPr>
              <w:spacing w:line="259" w:lineRule="auto"/>
              <w:ind w:left="2"/>
            </w:pPr>
            <w:r>
              <w:rPr>
                <w:sz w:val="20"/>
              </w:rP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1A1E0285" w14:textId="77777777" w:rsidR="00C5608C" w:rsidRDefault="00C5608C" w:rsidP="003C41F2">
            <w:pPr>
              <w:tabs>
                <w:tab w:val="right" w:pos="2189"/>
              </w:tabs>
              <w:spacing w:after="105" w:line="259" w:lineRule="auto"/>
            </w:pPr>
            <w:r>
              <w:rPr>
                <w:sz w:val="20"/>
              </w:rPr>
              <w:t xml:space="preserve">Electrical </w:t>
            </w:r>
            <w:r>
              <w:rPr>
                <w:sz w:val="20"/>
              </w:rPr>
              <w:tab/>
              <w:t xml:space="preserve">and </w:t>
            </w:r>
          </w:p>
          <w:p w14:paraId="0C536FCD" w14:textId="77777777" w:rsidR="00C5608C" w:rsidRDefault="00C5608C" w:rsidP="003C41F2">
            <w:pPr>
              <w:spacing w:line="259" w:lineRule="auto"/>
            </w:pPr>
            <w:r>
              <w:rPr>
                <w:sz w:val="20"/>
              </w:rPr>
              <w:t xml:space="preserve">Mechanical Engineer </w:t>
            </w:r>
          </w:p>
        </w:tc>
        <w:tc>
          <w:tcPr>
            <w:tcW w:w="3260" w:type="dxa"/>
            <w:tcBorders>
              <w:top w:val="single" w:sz="4" w:space="0" w:color="000000"/>
              <w:left w:val="single" w:sz="4" w:space="0" w:color="000000"/>
              <w:bottom w:val="single" w:sz="4" w:space="0" w:color="000000"/>
              <w:right w:val="single" w:sz="4" w:space="0" w:color="000000"/>
            </w:tcBorders>
          </w:tcPr>
          <w:p w14:paraId="77F4C9E3" w14:textId="77777777" w:rsidR="00C5608C" w:rsidRDefault="00C5608C" w:rsidP="003C41F2">
            <w:pPr>
              <w:spacing w:line="259" w:lineRule="auto"/>
              <w:ind w:left="2"/>
            </w:pPr>
            <w:r>
              <w:rPr>
                <w:sz w:val="20"/>
              </w:rPr>
              <w:t xml:space="preserve">ECSA </w:t>
            </w:r>
          </w:p>
        </w:tc>
      </w:tr>
      <w:tr w:rsidR="00C5608C" w14:paraId="6DA7584F" w14:textId="77777777" w:rsidTr="003C41F2">
        <w:trPr>
          <w:trHeight w:val="456"/>
        </w:trPr>
        <w:tc>
          <w:tcPr>
            <w:tcW w:w="770" w:type="dxa"/>
            <w:tcBorders>
              <w:top w:val="single" w:sz="4" w:space="0" w:color="000000"/>
              <w:left w:val="single" w:sz="4" w:space="0" w:color="000000"/>
              <w:bottom w:val="single" w:sz="4" w:space="0" w:color="000000"/>
              <w:right w:val="single" w:sz="4" w:space="0" w:color="000000"/>
            </w:tcBorders>
          </w:tcPr>
          <w:p w14:paraId="506D44B4" w14:textId="77777777" w:rsidR="00C5608C" w:rsidRDefault="00C5608C" w:rsidP="003C41F2">
            <w:pPr>
              <w:spacing w:line="259" w:lineRule="auto"/>
              <w:ind w:left="2"/>
            </w:pPr>
            <w:r>
              <w:rPr>
                <w:sz w:val="20"/>
              </w:rP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AF18BF4" w14:textId="77777777" w:rsidR="00C5608C" w:rsidRDefault="00C5608C" w:rsidP="003C41F2">
            <w:pPr>
              <w:spacing w:line="259" w:lineRule="auto"/>
            </w:pPr>
            <w:r>
              <w:rPr>
                <w:sz w:val="20"/>
              </w:rPr>
              <w:t xml:space="preserve">OHS Agent </w:t>
            </w:r>
          </w:p>
        </w:tc>
        <w:tc>
          <w:tcPr>
            <w:tcW w:w="3260" w:type="dxa"/>
            <w:tcBorders>
              <w:top w:val="single" w:sz="4" w:space="0" w:color="000000"/>
              <w:left w:val="single" w:sz="4" w:space="0" w:color="000000"/>
              <w:bottom w:val="single" w:sz="4" w:space="0" w:color="000000"/>
              <w:right w:val="single" w:sz="4" w:space="0" w:color="000000"/>
            </w:tcBorders>
          </w:tcPr>
          <w:p w14:paraId="6F92CBF5" w14:textId="77777777" w:rsidR="00C5608C" w:rsidRDefault="00C5608C" w:rsidP="003C41F2">
            <w:pPr>
              <w:spacing w:line="259" w:lineRule="auto"/>
              <w:ind w:left="2"/>
            </w:pPr>
            <w:r>
              <w:rPr>
                <w:sz w:val="20"/>
              </w:rPr>
              <w:t xml:space="preserve">SACPCMP </w:t>
            </w:r>
          </w:p>
        </w:tc>
      </w:tr>
    </w:tbl>
    <w:p w14:paraId="47F3B487" w14:textId="77777777" w:rsidR="00C5608C" w:rsidRDefault="00C5608C" w:rsidP="00551B5C">
      <w:pPr>
        <w:numPr>
          <w:ilvl w:val="0"/>
          <w:numId w:val="79"/>
        </w:numPr>
        <w:spacing w:line="361" w:lineRule="auto"/>
        <w:jc w:val="both"/>
      </w:pPr>
      <w:r>
        <w:lastRenderedPageBreak/>
        <w:t xml:space="preserve">The Lead Consultant should be experienced in the implementation of Design and Build (Turnkey) construction. This resource should be clearly identified and stated in the proposal. </w:t>
      </w:r>
    </w:p>
    <w:p w14:paraId="6B61732F" w14:textId="77777777" w:rsidR="00C5608C" w:rsidRDefault="00C5608C" w:rsidP="00551B5C">
      <w:pPr>
        <w:numPr>
          <w:ilvl w:val="0"/>
          <w:numId w:val="79"/>
        </w:numPr>
        <w:spacing w:line="359" w:lineRule="auto"/>
        <w:jc w:val="both"/>
      </w:pPr>
      <w:r>
        <w:t xml:space="preserve">The Turnkey contractor shall make allowance and appoint a Community Liaison Consultant who will initiate, plan, execute and monitor the stakeholder management and consultation with the local communities in relation to the project. </w:t>
      </w:r>
      <w:r>
        <w:rPr>
          <w:sz w:val="21"/>
        </w:rPr>
        <w:t xml:space="preserve"> </w:t>
      </w:r>
    </w:p>
    <w:p w14:paraId="148CD19B" w14:textId="77777777" w:rsidR="00C5608C" w:rsidRDefault="00C5608C" w:rsidP="00551B5C">
      <w:pPr>
        <w:numPr>
          <w:ilvl w:val="0"/>
          <w:numId w:val="79"/>
        </w:numPr>
        <w:spacing w:after="240" w:line="359" w:lineRule="auto"/>
        <w:jc w:val="both"/>
      </w:pPr>
      <w:r>
        <w:t>A Community Liaison Officer shall then be appointed as part of the contract during the execution of the project to facilitate the implementation of the local community stakeholder management plan mentioned above</w:t>
      </w:r>
      <w:r>
        <w:rPr>
          <w:sz w:val="21"/>
        </w:rPr>
        <w:t xml:space="preserve"> </w:t>
      </w:r>
    </w:p>
    <w:p w14:paraId="7951E0C7" w14:textId="77777777" w:rsidR="00C5608C" w:rsidRDefault="00C5608C" w:rsidP="00551B5C">
      <w:pPr>
        <w:numPr>
          <w:ilvl w:val="0"/>
          <w:numId w:val="79"/>
        </w:numPr>
        <w:spacing w:line="474" w:lineRule="auto"/>
        <w:jc w:val="both"/>
      </w:pPr>
      <w:r>
        <w:t xml:space="preserve">The professional team should have a minimum Professional Indemnity insurance of R 2 800 000 VI. </w:t>
      </w:r>
      <w:r>
        <w:tab/>
        <w:t xml:space="preserve">The contractor shall be registered with the CIDB as CIDB 5GB or 5CE or higher. </w:t>
      </w:r>
    </w:p>
    <w:p w14:paraId="55291858" w14:textId="77777777" w:rsidR="00C5608C" w:rsidRDefault="00C5608C" w:rsidP="00551B5C">
      <w:pPr>
        <w:numPr>
          <w:ilvl w:val="0"/>
          <w:numId w:val="81"/>
        </w:numPr>
        <w:spacing w:after="104" w:line="358" w:lineRule="auto"/>
        <w:ind w:left="1165" w:hanging="776"/>
        <w:jc w:val="both"/>
      </w:pPr>
      <w:r>
        <w:t xml:space="preserve">The designs shall be in terms of the relevant professional council and standard industry practice to ensure the highest level of quality standards are met. </w:t>
      </w:r>
    </w:p>
    <w:p w14:paraId="2497D118" w14:textId="77777777" w:rsidR="00C5608C" w:rsidRDefault="00C5608C" w:rsidP="00C5608C">
      <w:pPr>
        <w:spacing w:line="259" w:lineRule="auto"/>
      </w:pPr>
      <w:r>
        <w:t xml:space="preserve"> </w:t>
      </w:r>
    </w:p>
    <w:p w14:paraId="6F3D597C" w14:textId="77777777" w:rsidR="00C5608C" w:rsidRDefault="00C5608C" w:rsidP="00551B5C">
      <w:pPr>
        <w:numPr>
          <w:ilvl w:val="0"/>
          <w:numId w:val="81"/>
        </w:numPr>
        <w:spacing w:after="240" w:line="358" w:lineRule="auto"/>
        <w:ind w:left="1165" w:hanging="776"/>
        <w:jc w:val="both"/>
      </w:pPr>
      <w:r>
        <w:t xml:space="preserve">The designs must be accompanied by a Hazard and Operability (HAZOP) study to assist PRASA on change management and the management or control of accompanied risks linked to the ABT in the station environment. </w:t>
      </w:r>
    </w:p>
    <w:p w14:paraId="1F9EED19" w14:textId="77777777" w:rsidR="00C5608C" w:rsidRDefault="00C5608C" w:rsidP="00551B5C">
      <w:pPr>
        <w:numPr>
          <w:ilvl w:val="0"/>
          <w:numId w:val="81"/>
        </w:numPr>
        <w:spacing w:after="277" w:line="359" w:lineRule="auto"/>
        <w:ind w:left="1165" w:hanging="776"/>
        <w:jc w:val="both"/>
      </w:pPr>
      <w:r>
        <w:t xml:space="preserve">A Hazard and Operability Study will ensure a structured analysis of process design to identify process safety incidents that ABT facility is vulnerable to or determine possible failures that could result from operation of the ABT outside of design conditions. This report should be accompanied by a list of necessary actions and recommendation to improve safety and mitigate the consequences of hazards. </w:t>
      </w:r>
    </w:p>
    <w:p w14:paraId="2EFAA615" w14:textId="77777777" w:rsidR="00C5608C" w:rsidRDefault="00C5608C" w:rsidP="00551B5C">
      <w:pPr>
        <w:numPr>
          <w:ilvl w:val="0"/>
          <w:numId w:val="81"/>
        </w:numPr>
        <w:spacing w:after="240" w:line="358" w:lineRule="auto"/>
        <w:ind w:left="1165" w:hanging="776"/>
        <w:jc w:val="both"/>
      </w:pPr>
      <w:r>
        <w:t xml:space="preserve">Provision to be made for a Land Surveyor to provide surveyor’s drawings of the site including boundaries, elevations and contours for the sites.  </w:t>
      </w:r>
    </w:p>
    <w:p w14:paraId="60C250D7" w14:textId="77777777" w:rsidR="00C5608C" w:rsidRDefault="00C5608C" w:rsidP="00551B5C">
      <w:pPr>
        <w:numPr>
          <w:ilvl w:val="0"/>
          <w:numId w:val="81"/>
        </w:numPr>
        <w:spacing w:after="240" w:line="358" w:lineRule="auto"/>
        <w:ind w:left="1165" w:hanging="776"/>
        <w:jc w:val="both"/>
      </w:pPr>
      <w:r>
        <w:t xml:space="preserve">The design and build contractor to apply and obtain all necessary permits, approval and authorization for the project. This shall include the Site Development Plan and Building Plans approval by the relevant Local Authority in terms of the National Building Regulations. </w:t>
      </w:r>
    </w:p>
    <w:p w14:paraId="19A42073" w14:textId="77777777" w:rsidR="00C5608C" w:rsidRDefault="00C5608C" w:rsidP="00551B5C">
      <w:pPr>
        <w:numPr>
          <w:ilvl w:val="0"/>
          <w:numId w:val="81"/>
        </w:numPr>
        <w:spacing w:after="242" w:line="358" w:lineRule="auto"/>
        <w:ind w:left="1165" w:hanging="776"/>
        <w:jc w:val="both"/>
      </w:pPr>
      <w:r>
        <w:lastRenderedPageBreak/>
        <w:t xml:space="preserve">The design and build contractor shall obtain approvals from the Safety Railway Regulator (RSR) for the Concept, Design Development and Construction stages of the project (per station). Refer to </w:t>
      </w:r>
      <w:r>
        <w:rPr>
          <w:rFonts w:eastAsia="Arial" w:cs="Arial"/>
          <w:b/>
        </w:rPr>
        <w:t>Annexure G</w:t>
      </w:r>
      <w:r>
        <w:t xml:space="preserve"> for the documentation required for approval. </w:t>
      </w:r>
    </w:p>
    <w:p w14:paraId="487D952C" w14:textId="77777777" w:rsidR="00C5608C" w:rsidRDefault="00C5608C" w:rsidP="00551B5C">
      <w:pPr>
        <w:numPr>
          <w:ilvl w:val="0"/>
          <w:numId w:val="81"/>
        </w:numPr>
        <w:spacing w:after="240" w:line="358" w:lineRule="auto"/>
        <w:ind w:left="1165" w:hanging="776"/>
        <w:jc w:val="both"/>
      </w:pPr>
      <w:r>
        <w:t xml:space="preserve">Where feasible the designs should </w:t>
      </w:r>
      <w:proofErr w:type="spellStart"/>
      <w:r>
        <w:t>endeavor</w:t>
      </w:r>
      <w:proofErr w:type="spellEnd"/>
      <w:r>
        <w:t xml:space="preserve"> to achieve the requirements for local production, where only locally manufactured goods that meet stipulated minimum threshold for local production and content may be used as per requirements of the Department of Trade and Industry (DTI). </w:t>
      </w:r>
    </w:p>
    <w:p w14:paraId="14D09812" w14:textId="77777777" w:rsidR="00C5608C" w:rsidRDefault="00C5608C" w:rsidP="00551B5C">
      <w:pPr>
        <w:numPr>
          <w:ilvl w:val="0"/>
          <w:numId w:val="81"/>
        </w:numPr>
        <w:spacing w:after="240" w:line="359" w:lineRule="auto"/>
        <w:ind w:left="1165" w:hanging="776"/>
        <w:jc w:val="both"/>
      </w:pPr>
      <w:r>
        <w:t xml:space="preserve">The design and build contractor </w:t>
      </w:r>
      <w:proofErr w:type="gramStart"/>
      <w:r>
        <w:t>is</w:t>
      </w:r>
      <w:proofErr w:type="gramEnd"/>
      <w:r>
        <w:t xml:space="preserve"> required to use local suppliers for all local content designated materials and services. The designation and threshold from DTI </w:t>
      </w:r>
      <w:proofErr w:type="gramStart"/>
      <w:r>
        <w:t>is</w:t>
      </w:r>
      <w:proofErr w:type="gramEnd"/>
      <w:r>
        <w:t xml:space="preserve"> hereto attached as </w:t>
      </w:r>
      <w:r>
        <w:rPr>
          <w:rFonts w:eastAsia="Arial" w:cs="Arial"/>
          <w:b/>
        </w:rPr>
        <w:t>Annexure F.</w:t>
      </w:r>
      <w:r>
        <w:t xml:space="preserve"> </w:t>
      </w:r>
    </w:p>
    <w:p w14:paraId="2166B146" w14:textId="77777777" w:rsidR="00C5608C" w:rsidRDefault="00C5608C" w:rsidP="00551B5C">
      <w:pPr>
        <w:numPr>
          <w:ilvl w:val="0"/>
          <w:numId w:val="81"/>
        </w:numPr>
        <w:spacing w:after="104" w:line="358" w:lineRule="auto"/>
        <w:ind w:left="1165" w:hanging="776"/>
        <w:jc w:val="both"/>
      </w:pPr>
      <w:r>
        <w:t xml:space="preserve">The design and build contractor shall complete the local content declaration documentation when the designs are completed. </w:t>
      </w:r>
    </w:p>
    <w:p w14:paraId="7BAB8FE3" w14:textId="77777777" w:rsidR="00C5608C" w:rsidRDefault="00C5608C" w:rsidP="00C5608C">
      <w:pPr>
        <w:spacing w:line="259" w:lineRule="auto"/>
      </w:pPr>
      <w:r>
        <w:t xml:space="preserve"> </w:t>
      </w:r>
    </w:p>
    <w:p w14:paraId="7FBBDFE9" w14:textId="77777777" w:rsidR="00C5608C" w:rsidRDefault="00C5608C" w:rsidP="00C5608C">
      <w:pPr>
        <w:spacing w:after="342"/>
        <w:ind w:left="-5"/>
      </w:pPr>
      <w:r>
        <w:t xml:space="preserve">4.3.2 Location of the project </w:t>
      </w:r>
    </w:p>
    <w:p w14:paraId="6589F5F0" w14:textId="77777777" w:rsidR="00C5608C" w:rsidRDefault="00C5608C" w:rsidP="00C5608C">
      <w:pPr>
        <w:spacing w:after="439" w:line="358" w:lineRule="auto"/>
        <w:ind w:left="-5"/>
      </w:pPr>
      <w:r>
        <w:t xml:space="preserve">The location of the stations </w:t>
      </w:r>
      <w:proofErr w:type="gramStart"/>
      <w:r>
        <w:t>are</w:t>
      </w:r>
      <w:proofErr w:type="gramEnd"/>
      <w:r>
        <w:t xml:space="preserve"> in</w:t>
      </w:r>
      <w:r>
        <w:rPr>
          <w:rFonts w:eastAsia="Arial" w:cs="Arial"/>
          <w:b/>
        </w:rPr>
        <w:t xml:space="preserve"> Alliance and East Rand Stations in the </w:t>
      </w:r>
      <w:proofErr w:type="spellStart"/>
      <w:r>
        <w:rPr>
          <w:rFonts w:eastAsia="Arial" w:cs="Arial"/>
          <w:b/>
        </w:rPr>
        <w:t>Daveyton</w:t>
      </w:r>
      <w:proofErr w:type="spellEnd"/>
      <w:r>
        <w:rPr>
          <w:rFonts w:eastAsia="Arial" w:cs="Arial"/>
          <w:b/>
        </w:rPr>
        <w:t xml:space="preserve"> - Germiston (link to Johannesburg) corridor in the South Gauteng Region. </w:t>
      </w:r>
    </w:p>
    <w:p w14:paraId="78ACE19C" w14:textId="77777777" w:rsidR="00C5608C" w:rsidRDefault="00C5608C" w:rsidP="00C5608C">
      <w:pPr>
        <w:spacing w:line="359" w:lineRule="auto"/>
        <w:ind w:left="705" w:hanging="720"/>
      </w:pPr>
      <w:r>
        <w:t xml:space="preserve">4.3.3 The design of the various ABT stations shall be in accordance with the set requirements of PRASA. These designs shall use the concept drawings as provided by PRASA as the basis for the development of the plans. The designs shall comply with the PRASA - Norms, Guidelines and Standards (NGS) for Station Facilities (2014) and the PRASA – Blueprint Specifications 2016 which are attached hereto as Annexure E1 and E2. The construction which includes the alterations and refurbishment of the shipping containers and the renovations of existing facilities will be based on the abovementioned designs. The modular designs shall ensure that the station is self-contained complete station that provides for the following needs: I. Ticket Sales/ administration office  </w:t>
      </w:r>
    </w:p>
    <w:p w14:paraId="1B580D51" w14:textId="77777777" w:rsidR="00C5608C" w:rsidRDefault="00C5608C" w:rsidP="00551B5C">
      <w:pPr>
        <w:numPr>
          <w:ilvl w:val="3"/>
          <w:numId w:val="82"/>
        </w:numPr>
        <w:spacing w:after="104" w:line="265" w:lineRule="auto"/>
        <w:ind w:left="1465" w:hanging="360"/>
        <w:jc w:val="both"/>
      </w:pPr>
      <w:r>
        <w:t xml:space="preserve">Ablutions for staff  </w:t>
      </w:r>
    </w:p>
    <w:p w14:paraId="1C03A8C8" w14:textId="77777777" w:rsidR="00C5608C" w:rsidRDefault="00C5608C" w:rsidP="00551B5C">
      <w:pPr>
        <w:numPr>
          <w:ilvl w:val="3"/>
          <w:numId w:val="82"/>
        </w:numPr>
        <w:spacing w:after="104" w:line="265" w:lineRule="auto"/>
        <w:ind w:left="1465" w:hanging="360"/>
        <w:jc w:val="both"/>
      </w:pPr>
      <w:r>
        <w:t xml:space="preserve">ICT and Security  </w:t>
      </w:r>
    </w:p>
    <w:p w14:paraId="536EB7A7" w14:textId="77777777" w:rsidR="00C5608C" w:rsidRDefault="00C5608C" w:rsidP="00551B5C">
      <w:pPr>
        <w:numPr>
          <w:ilvl w:val="3"/>
          <w:numId w:val="82"/>
        </w:numPr>
        <w:spacing w:after="104" w:line="265" w:lineRule="auto"/>
        <w:ind w:left="1465" w:hanging="360"/>
        <w:jc w:val="both"/>
      </w:pPr>
      <w:r>
        <w:lastRenderedPageBreak/>
        <w:t xml:space="preserve">Guard House  </w:t>
      </w:r>
    </w:p>
    <w:p w14:paraId="598867F2" w14:textId="77777777" w:rsidR="00C5608C" w:rsidRDefault="00C5608C" w:rsidP="00551B5C">
      <w:pPr>
        <w:numPr>
          <w:ilvl w:val="3"/>
          <w:numId w:val="82"/>
        </w:numPr>
        <w:spacing w:after="104" w:line="265" w:lineRule="auto"/>
        <w:ind w:left="1465" w:hanging="360"/>
        <w:jc w:val="both"/>
      </w:pPr>
      <w:r>
        <w:t xml:space="preserve">Ablution for Commuters </w:t>
      </w:r>
    </w:p>
    <w:p w14:paraId="6108866E" w14:textId="77777777" w:rsidR="00C5608C" w:rsidRDefault="00C5608C" w:rsidP="00551B5C">
      <w:pPr>
        <w:numPr>
          <w:ilvl w:val="3"/>
          <w:numId w:val="82"/>
        </w:numPr>
        <w:spacing w:after="299" w:line="265" w:lineRule="auto"/>
        <w:ind w:left="1465" w:hanging="360"/>
        <w:jc w:val="both"/>
      </w:pPr>
      <w:r>
        <w:t xml:space="preserve">Platform Ticket Verification points </w:t>
      </w:r>
    </w:p>
    <w:p w14:paraId="1F1A09CC" w14:textId="77777777" w:rsidR="00C5608C" w:rsidRDefault="00C5608C" w:rsidP="00C5608C">
      <w:pPr>
        <w:ind w:left="-5"/>
      </w:pPr>
      <w:r>
        <w:t xml:space="preserve">4.3.4 The modular designs should allow for: </w:t>
      </w:r>
    </w:p>
    <w:p w14:paraId="44F696CC" w14:textId="77777777" w:rsidR="00C5608C" w:rsidRDefault="00C5608C" w:rsidP="00551B5C">
      <w:pPr>
        <w:numPr>
          <w:ilvl w:val="3"/>
          <w:numId w:val="83"/>
        </w:numPr>
        <w:spacing w:after="104" w:line="265" w:lineRule="auto"/>
        <w:ind w:hanging="360"/>
        <w:jc w:val="both"/>
      </w:pPr>
      <w:r>
        <w:t xml:space="preserve">Standardisation </w:t>
      </w:r>
    </w:p>
    <w:p w14:paraId="4303F916" w14:textId="77777777" w:rsidR="00C5608C" w:rsidRDefault="00C5608C" w:rsidP="00551B5C">
      <w:pPr>
        <w:numPr>
          <w:ilvl w:val="3"/>
          <w:numId w:val="83"/>
        </w:numPr>
        <w:spacing w:after="104" w:line="265" w:lineRule="auto"/>
        <w:ind w:hanging="360"/>
        <w:jc w:val="both"/>
      </w:pPr>
      <w:r>
        <w:t xml:space="preserve">Reduced construction schedules </w:t>
      </w:r>
    </w:p>
    <w:p w14:paraId="0A7786D4" w14:textId="77777777" w:rsidR="00C5608C" w:rsidRDefault="00C5608C" w:rsidP="00551B5C">
      <w:pPr>
        <w:numPr>
          <w:ilvl w:val="3"/>
          <w:numId w:val="83"/>
        </w:numPr>
        <w:spacing w:after="104" w:line="265" w:lineRule="auto"/>
        <w:ind w:hanging="360"/>
        <w:jc w:val="both"/>
      </w:pPr>
      <w:r>
        <w:t xml:space="preserve">Modular and smart designs </w:t>
      </w:r>
    </w:p>
    <w:p w14:paraId="267C3195" w14:textId="77777777" w:rsidR="00C5608C" w:rsidRDefault="00C5608C" w:rsidP="00551B5C">
      <w:pPr>
        <w:numPr>
          <w:ilvl w:val="3"/>
          <w:numId w:val="83"/>
        </w:numPr>
        <w:spacing w:after="104" w:line="265" w:lineRule="auto"/>
        <w:ind w:hanging="360"/>
        <w:jc w:val="both"/>
      </w:pPr>
      <w:r>
        <w:t xml:space="preserve">Environmental sustainability </w:t>
      </w:r>
    </w:p>
    <w:p w14:paraId="0586EE4F" w14:textId="77777777" w:rsidR="00C5608C" w:rsidRDefault="00C5608C" w:rsidP="00551B5C">
      <w:pPr>
        <w:numPr>
          <w:ilvl w:val="3"/>
          <w:numId w:val="83"/>
        </w:numPr>
        <w:spacing w:after="104" w:line="265" w:lineRule="auto"/>
        <w:ind w:hanging="360"/>
        <w:jc w:val="both"/>
      </w:pPr>
      <w:r>
        <w:t xml:space="preserve">Predictable construction costs </w:t>
      </w:r>
    </w:p>
    <w:p w14:paraId="247103A0" w14:textId="77777777" w:rsidR="00C5608C" w:rsidRDefault="00C5608C" w:rsidP="00551B5C">
      <w:pPr>
        <w:numPr>
          <w:ilvl w:val="3"/>
          <w:numId w:val="83"/>
        </w:numPr>
        <w:spacing w:after="104" w:line="265" w:lineRule="auto"/>
        <w:ind w:hanging="360"/>
        <w:jc w:val="both"/>
      </w:pPr>
      <w:r>
        <w:t xml:space="preserve">On and off-site construction </w:t>
      </w:r>
    </w:p>
    <w:p w14:paraId="1EA4CA13" w14:textId="77777777" w:rsidR="00C5608C" w:rsidRDefault="00C5608C" w:rsidP="00551B5C">
      <w:pPr>
        <w:numPr>
          <w:ilvl w:val="3"/>
          <w:numId w:val="83"/>
        </w:numPr>
        <w:spacing w:after="104" w:line="358" w:lineRule="auto"/>
        <w:ind w:hanging="360"/>
        <w:jc w:val="both"/>
      </w:pPr>
      <w:r>
        <w:t xml:space="preserve">COVID-19 Protocols in the work environment and office layout, for commuter facilities including the waiting areas, queueing provisions, ablutions, etc. </w:t>
      </w:r>
    </w:p>
    <w:p w14:paraId="32E8F02D" w14:textId="77777777" w:rsidR="00C5608C" w:rsidRDefault="00C5608C" w:rsidP="00C5608C">
      <w:pPr>
        <w:spacing w:line="259" w:lineRule="auto"/>
      </w:pPr>
      <w:r>
        <w:t xml:space="preserve"> </w:t>
      </w:r>
    </w:p>
    <w:p w14:paraId="2D52CDCF" w14:textId="77777777" w:rsidR="00C5608C" w:rsidRDefault="00C5608C" w:rsidP="00551B5C">
      <w:pPr>
        <w:numPr>
          <w:ilvl w:val="2"/>
          <w:numId w:val="84"/>
        </w:numPr>
        <w:spacing w:line="359" w:lineRule="auto"/>
        <w:ind w:hanging="360"/>
        <w:jc w:val="both"/>
      </w:pPr>
      <w:r>
        <w:t xml:space="preserve">The shipping container units are currently existing and are owned by Department of Transport (DOT) and PRASA will provide these containers. The sizes are as follows 2.5 in width, and standard lengths varying from 3 to 12m. Manufacturing process of the containers need to comply with ISO 9001:2015 and OSHAS 18001:2007, with a minimum rated lifespan of 20 years. The used containers are to be refurbished and repurposed to be in a good working condition functionally and aesthetically. </w:t>
      </w:r>
    </w:p>
    <w:p w14:paraId="5CAE4169" w14:textId="77777777" w:rsidR="00C5608C" w:rsidRDefault="00C5608C" w:rsidP="00551B5C">
      <w:pPr>
        <w:numPr>
          <w:ilvl w:val="2"/>
          <w:numId w:val="84"/>
        </w:numPr>
        <w:spacing w:after="104" w:line="265" w:lineRule="auto"/>
        <w:ind w:hanging="360"/>
        <w:jc w:val="both"/>
      </w:pPr>
      <w:r>
        <w:t xml:space="preserve">Alterations and refurbishment of shipping containers </w:t>
      </w:r>
    </w:p>
    <w:p w14:paraId="2410305D" w14:textId="77777777" w:rsidR="00C5608C" w:rsidRDefault="00C5608C" w:rsidP="00551B5C">
      <w:pPr>
        <w:numPr>
          <w:ilvl w:val="1"/>
          <w:numId w:val="81"/>
        </w:numPr>
        <w:spacing w:line="360" w:lineRule="auto"/>
        <w:ind w:left="1111" w:hanging="605"/>
        <w:jc w:val="both"/>
      </w:pPr>
      <w:r>
        <w:t xml:space="preserve">Refurbishment of containers (Wire brush, prime and paint containers), treatment of containers for corrosion and provide 20 years warranty against corrosion. Corrosion protection shall be done in terms of SANS 1200 HC or SANS 2001 CSI </w:t>
      </w:r>
    </w:p>
    <w:p w14:paraId="1C1C23BF" w14:textId="77777777" w:rsidR="00C5608C" w:rsidRDefault="00C5608C" w:rsidP="00551B5C">
      <w:pPr>
        <w:numPr>
          <w:ilvl w:val="1"/>
          <w:numId w:val="81"/>
        </w:numPr>
        <w:spacing w:after="104" w:line="265" w:lineRule="auto"/>
        <w:ind w:left="1111" w:hanging="605"/>
        <w:jc w:val="both"/>
      </w:pPr>
      <w:r>
        <w:t xml:space="preserve">Configuration of the shipping containers shall be in terms of </w:t>
      </w:r>
      <w:r>
        <w:rPr>
          <w:rFonts w:eastAsia="Arial" w:cs="Arial"/>
          <w:b/>
        </w:rPr>
        <w:t>Annexure B</w:t>
      </w:r>
      <w:r>
        <w:t xml:space="preserve"> </w:t>
      </w:r>
    </w:p>
    <w:p w14:paraId="7E94268E" w14:textId="77777777" w:rsidR="00C5608C" w:rsidRDefault="00C5608C" w:rsidP="00551B5C">
      <w:pPr>
        <w:numPr>
          <w:ilvl w:val="1"/>
          <w:numId w:val="81"/>
        </w:numPr>
        <w:spacing w:line="358" w:lineRule="auto"/>
        <w:ind w:left="1111" w:hanging="605"/>
        <w:jc w:val="both"/>
      </w:pPr>
      <w:r>
        <w:t xml:space="preserve">Completed container to be wind and waterproof (Waterproof testing to be done in accordance with the Quality Management Plan and witnessed by PRASA official/Engineer on the project) </w:t>
      </w:r>
    </w:p>
    <w:p w14:paraId="1498236E" w14:textId="77777777" w:rsidR="00C5608C" w:rsidRDefault="00C5608C" w:rsidP="00551B5C">
      <w:pPr>
        <w:numPr>
          <w:ilvl w:val="1"/>
          <w:numId w:val="81"/>
        </w:numPr>
        <w:spacing w:line="365" w:lineRule="auto"/>
        <w:ind w:left="1111" w:hanging="605"/>
        <w:jc w:val="both"/>
      </w:pPr>
      <w:r>
        <w:t xml:space="preserve">Bullet resistant doors V. </w:t>
      </w:r>
      <w:r>
        <w:tab/>
        <w:t xml:space="preserve">Bullet resistant glass </w:t>
      </w:r>
    </w:p>
    <w:p w14:paraId="2B93E098" w14:textId="77777777" w:rsidR="00C5608C" w:rsidRDefault="00C5608C" w:rsidP="00551B5C">
      <w:pPr>
        <w:numPr>
          <w:ilvl w:val="0"/>
          <w:numId w:val="85"/>
        </w:numPr>
        <w:spacing w:after="104" w:line="265" w:lineRule="auto"/>
        <w:ind w:left="1165" w:hanging="360"/>
        <w:jc w:val="both"/>
      </w:pPr>
      <w:r>
        <w:t xml:space="preserve">Ticketing counters  </w:t>
      </w:r>
    </w:p>
    <w:p w14:paraId="631BF272" w14:textId="77777777" w:rsidR="00C5608C" w:rsidRDefault="00C5608C" w:rsidP="00551B5C">
      <w:pPr>
        <w:numPr>
          <w:ilvl w:val="0"/>
          <w:numId w:val="85"/>
        </w:numPr>
        <w:spacing w:after="104" w:line="265" w:lineRule="auto"/>
        <w:ind w:left="1165" w:hanging="360"/>
        <w:jc w:val="both"/>
      </w:pPr>
      <w:r>
        <w:t xml:space="preserve">Steel lined walling for treasury </w:t>
      </w:r>
    </w:p>
    <w:p w14:paraId="4230E757" w14:textId="77777777" w:rsidR="00C5608C" w:rsidRDefault="00C5608C" w:rsidP="00551B5C">
      <w:pPr>
        <w:numPr>
          <w:ilvl w:val="0"/>
          <w:numId w:val="85"/>
        </w:numPr>
        <w:spacing w:after="104" w:line="265" w:lineRule="auto"/>
        <w:ind w:left="1165" w:hanging="360"/>
        <w:jc w:val="both"/>
      </w:pPr>
      <w:r>
        <w:lastRenderedPageBreak/>
        <w:t xml:space="preserve">Insulation wall and ceiling </w:t>
      </w:r>
    </w:p>
    <w:p w14:paraId="6927CBF8" w14:textId="77777777" w:rsidR="00C5608C" w:rsidRDefault="00C5608C" w:rsidP="00551B5C">
      <w:pPr>
        <w:numPr>
          <w:ilvl w:val="0"/>
          <w:numId w:val="85"/>
        </w:numPr>
        <w:spacing w:after="104" w:line="265" w:lineRule="auto"/>
        <w:ind w:left="1165" w:hanging="360"/>
        <w:jc w:val="both"/>
      </w:pPr>
      <w:r>
        <w:t xml:space="preserve">Vinyl flooring </w:t>
      </w:r>
    </w:p>
    <w:p w14:paraId="36C8E15B" w14:textId="77777777" w:rsidR="00C5608C" w:rsidRDefault="00C5608C" w:rsidP="00551B5C">
      <w:pPr>
        <w:numPr>
          <w:ilvl w:val="0"/>
          <w:numId w:val="85"/>
        </w:numPr>
        <w:spacing w:after="104" w:line="265" w:lineRule="auto"/>
        <w:ind w:left="1165" w:hanging="360"/>
        <w:jc w:val="both"/>
      </w:pPr>
      <w:r>
        <w:t xml:space="preserve">Air Conditioning </w:t>
      </w:r>
    </w:p>
    <w:p w14:paraId="537A27FD" w14:textId="77777777" w:rsidR="00C5608C" w:rsidRDefault="00C5608C" w:rsidP="00551B5C">
      <w:pPr>
        <w:numPr>
          <w:ilvl w:val="0"/>
          <w:numId w:val="85"/>
        </w:numPr>
        <w:spacing w:after="104" w:line="265" w:lineRule="auto"/>
        <w:ind w:left="1165" w:hanging="360"/>
        <w:jc w:val="both"/>
      </w:pPr>
      <w:r>
        <w:t xml:space="preserve">Roller shutter for windows and doors – electronic </w:t>
      </w:r>
    </w:p>
    <w:p w14:paraId="105CFD23" w14:textId="77777777" w:rsidR="00C5608C" w:rsidRDefault="00C5608C" w:rsidP="00551B5C">
      <w:pPr>
        <w:numPr>
          <w:ilvl w:val="0"/>
          <w:numId w:val="85"/>
        </w:numPr>
        <w:spacing w:after="104" w:line="265" w:lineRule="auto"/>
        <w:ind w:left="1165" w:hanging="360"/>
        <w:jc w:val="both"/>
      </w:pPr>
      <w:r>
        <w:t xml:space="preserve">Electrical work – 220V wiring in conduits, DB and main connection </w:t>
      </w:r>
    </w:p>
    <w:p w14:paraId="5A67F497" w14:textId="77777777" w:rsidR="00C5608C" w:rsidRDefault="00C5608C" w:rsidP="00551B5C">
      <w:pPr>
        <w:numPr>
          <w:ilvl w:val="0"/>
          <w:numId w:val="85"/>
        </w:numPr>
        <w:spacing w:after="104" w:line="265" w:lineRule="auto"/>
        <w:ind w:left="1165" w:hanging="360"/>
        <w:jc w:val="both"/>
      </w:pPr>
      <w:r>
        <w:t xml:space="preserve">DB Board with earth leakages &amp; circuit breakers </w:t>
      </w:r>
    </w:p>
    <w:p w14:paraId="611F2CA1" w14:textId="77777777" w:rsidR="00C5608C" w:rsidRDefault="00C5608C" w:rsidP="00551B5C">
      <w:pPr>
        <w:numPr>
          <w:ilvl w:val="0"/>
          <w:numId w:val="85"/>
        </w:numPr>
        <w:spacing w:after="29" w:line="360" w:lineRule="auto"/>
        <w:ind w:left="1165" w:hanging="360"/>
        <w:jc w:val="both"/>
      </w:pPr>
      <w:r>
        <w:t xml:space="preserve">Fluorescent lights, Bowl light - JD 90, Single plug points, Double plug points, Light switches and External lights – Bulkhead </w:t>
      </w:r>
    </w:p>
    <w:p w14:paraId="04000C49" w14:textId="77777777" w:rsidR="00C5608C" w:rsidRDefault="00C5608C" w:rsidP="00551B5C">
      <w:pPr>
        <w:numPr>
          <w:ilvl w:val="0"/>
          <w:numId w:val="85"/>
        </w:numPr>
        <w:spacing w:line="368" w:lineRule="auto"/>
        <w:ind w:left="1165" w:hanging="360"/>
        <w:jc w:val="both"/>
      </w:pPr>
      <w:r>
        <w:t xml:space="preserve">Branding and signage (Based on PRASA’s Blueprint Document) XVI. </w:t>
      </w:r>
      <w:r>
        <w:tab/>
        <w:t xml:space="preserve">Directional and Statutory signage </w:t>
      </w:r>
    </w:p>
    <w:p w14:paraId="10E4004C" w14:textId="77777777" w:rsidR="00C5608C" w:rsidRDefault="00C5608C" w:rsidP="00551B5C">
      <w:pPr>
        <w:numPr>
          <w:ilvl w:val="0"/>
          <w:numId w:val="86"/>
        </w:numPr>
        <w:spacing w:after="104" w:line="265" w:lineRule="auto"/>
        <w:ind w:hanging="360"/>
        <w:jc w:val="both"/>
      </w:pPr>
      <w:r>
        <w:t xml:space="preserve">Fire Extinguishers and fire protection </w:t>
      </w:r>
    </w:p>
    <w:p w14:paraId="15EC2ACB" w14:textId="77777777" w:rsidR="00C5608C" w:rsidRDefault="00C5608C" w:rsidP="00551B5C">
      <w:pPr>
        <w:numPr>
          <w:ilvl w:val="0"/>
          <w:numId w:val="86"/>
        </w:numPr>
        <w:spacing w:after="104" w:line="265" w:lineRule="auto"/>
        <w:ind w:hanging="360"/>
        <w:jc w:val="both"/>
      </w:pPr>
      <w:r>
        <w:t xml:space="preserve">Drop in Safe/Walk-in Safe for safe cash handling </w:t>
      </w:r>
    </w:p>
    <w:p w14:paraId="203276A7" w14:textId="77777777" w:rsidR="00C5608C" w:rsidRDefault="00C5608C" w:rsidP="00551B5C">
      <w:pPr>
        <w:numPr>
          <w:ilvl w:val="0"/>
          <w:numId w:val="86"/>
        </w:numPr>
        <w:spacing w:after="104" w:line="265" w:lineRule="auto"/>
        <w:ind w:hanging="360"/>
        <w:jc w:val="both"/>
      </w:pPr>
      <w:r>
        <w:t xml:space="preserve">Sink and built-in taps and cupboards </w:t>
      </w:r>
    </w:p>
    <w:p w14:paraId="4AFEB464" w14:textId="77777777" w:rsidR="00C5608C" w:rsidRDefault="00C5608C" w:rsidP="00551B5C">
      <w:pPr>
        <w:numPr>
          <w:ilvl w:val="0"/>
          <w:numId w:val="86"/>
        </w:numPr>
        <w:spacing w:after="104" w:line="265" w:lineRule="auto"/>
        <w:ind w:hanging="360"/>
        <w:jc w:val="both"/>
      </w:pPr>
      <w:r>
        <w:t xml:space="preserve">Ablutions </w:t>
      </w:r>
    </w:p>
    <w:p w14:paraId="285B445C" w14:textId="77777777" w:rsidR="00C5608C" w:rsidRDefault="00C5608C" w:rsidP="00551B5C">
      <w:pPr>
        <w:numPr>
          <w:ilvl w:val="0"/>
          <w:numId w:val="86"/>
        </w:numPr>
        <w:spacing w:after="104" w:line="365" w:lineRule="auto"/>
        <w:ind w:hanging="360"/>
        <w:jc w:val="both"/>
      </w:pPr>
      <w:r>
        <w:t xml:space="preserve">A solar system to provide back-up power to ensure station operations continue during power outages. </w:t>
      </w:r>
    </w:p>
    <w:p w14:paraId="505A43B4" w14:textId="77777777" w:rsidR="00C5608C" w:rsidRDefault="00C5608C" w:rsidP="00C5608C">
      <w:pPr>
        <w:spacing w:line="259" w:lineRule="auto"/>
      </w:pPr>
      <w:r>
        <w:t xml:space="preserve"> </w:t>
      </w:r>
    </w:p>
    <w:p w14:paraId="31E438C4" w14:textId="77777777" w:rsidR="00C5608C" w:rsidRDefault="00C5608C" w:rsidP="00C5608C">
      <w:pPr>
        <w:ind w:left="-5"/>
      </w:pPr>
      <w:r>
        <w:t xml:space="preserve">4.3.7 ICT, Telecoms and Security Requirements  </w:t>
      </w:r>
    </w:p>
    <w:tbl>
      <w:tblPr>
        <w:tblStyle w:val="TableGrid0"/>
        <w:tblW w:w="10459" w:type="dxa"/>
        <w:tblInd w:w="5" w:type="dxa"/>
        <w:tblCellMar>
          <w:top w:w="4" w:type="dxa"/>
          <w:bottom w:w="51" w:type="dxa"/>
          <w:right w:w="56" w:type="dxa"/>
        </w:tblCellMar>
        <w:tblLook w:val="04A0" w:firstRow="1" w:lastRow="0" w:firstColumn="1" w:lastColumn="0" w:noHBand="0" w:noVBand="1"/>
      </w:tblPr>
      <w:tblGrid>
        <w:gridCol w:w="1272"/>
        <w:gridCol w:w="1699"/>
        <w:gridCol w:w="469"/>
        <w:gridCol w:w="720"/>
        <w:gridCol w:w="6299"/>
      </w:tblGrid>
      <w:tr w:rsidR="00C5608C" w14:paraId="1B5BBB74" w14:textId="77777777" w:rsidTr="003C41F2">
        <w:trPr>
          <w:trHeight w:val="319"/>
        </w:trPr>
        <w:tc>
          <w:tcPr>
            <w:tcW w:w="1272" w:type="dxa"/>
            <w:tcBorders>
              <w:top w:val="single" w:sz="4" w:space="0" w:color="000000"/>
              <w:left w:val="single" w:sz="4" w:space="0" w:color="000000"/>
              <w:bottom w:val="single" w:sz="4" w:space="0" w:color="000000"/>
              <w:right w:val="single" w:sz="4" w:space="0" w:color="000000"/>
            </w:tcBorders>
          </w:tcPr>
          <w:p w14:paraId="1B629205" w14:textId="77777777" w:rsidR="00C5608C" w:rsidRDefault="00C5608C" w:rsidP="003C41F2">
            <w:pPr>
              <w:spacing w:line="259" w:lineRule="auto"/>
              <w:ind w:left="108"/>
            </w:pPr>
            <w:r>
              <w:rPr>
                <w:rFonts w:eastAsia="Arial" w:cs="Arial"/>
                <w:b/>
                <w:sz w:val="18"/>
              </w:rPr>
              <w:t>No.</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F8882FD" w14:textId="77777777" w:rsidR="00C5608C" w:rsidRDefault="00C5608C" w:rsidP="003C41F2">
            <w:pPr>
              <w:spacing w:line="259" w:lineRule="auto"/>
              <w:ind w:left="108"/>
            </w:pPr>
            <w:r>
              <w:rPr>
                <w:rFonts w:eastAsia="Arial" w:cs="Arial"/>
                <w:b/>
                <w:sz w:val="18"/>
              </w:rPr>
              <w:t>Item</w:t>
            </w:r>
            <w:r>
              <w:rPr>
                <w:sz w:val="20"/>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14:paraId="2315EE17" w14:textId="77777777" w:rsidR="00C5608C" w:rsidRDefault="00C5608C" w:rsidP="003C41F2">
            <w:pPr>
              <w:spacing w:line="259" w:lineRule="auto"/>
              <w:ind w:left="109"/>
            </w:pPr>
            <w:r>
              <w:rPr>
                <w:rFonts w:eastAsia="Arial" w:cs="Arial"/>
                <w:b/>
                <w:sz w:val="18"/>
              </w:rPr>
              <w:t>Item Specification</w:t>
            </w:r>
            <w:r>
              <w:rPr>
                <w:sz w:val="20"/>
              </w:rPr>
              <w:t xml:space="preserve"> </w:t>
            </w:r>
          </w:p>
        </w:tc>
      </w:tr>
      <w:tr w:rsidR="00C5608C" w14:paraId="558110B9" w14:textId="77777777" w:rsidTr="003C41F2">
        <w:trPr>
          <w:trHeight w:val="2890"/>
        </w:trPr>
        <w:tc>
          <w:tcPr>
            <w:tcW w:w="1272" w:type="dxa"/>
            <w:tcBorders>
              <w:top w:val="single" w:sz="4" w:space="0" w:color="000000"/>
              <w:left w:val="single" w:sz="4" w:space="0" w:color="000000"/>
              <w:bottom w:val="single" w:sz="4" w:space="0" w:color="000000"/>
              <w:right w:val="single" w:sz="4" w:space="0" w:color="000000"/>
            </w:tcBorders>
          </w:tcPr>
          <w:p w14:paraId="2933157A" w14:textId="77777777" w:rsidR="00C5608C" w:rsidRDefault="00C5608C" w:rsidP="003C41F2">
            <w:pPr>
              <w:spacing w:line="259" w:lineRule="auto"/>
              <w:ind w:left="108"/>
            </w:pPr>
            <w:r>
              <w:rPr>
                <w:sz w:val="18"/>
              </w:rPr>
              <w:t>1</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7CBB5F9" w14:textId="77777777" w:rsidR="00C5608C" w:rsidRDefault="00C5608C" w:rsidP="003C41F2">
            <w:pPr>
              <w:tabs>
                <w:tab w:val="right" w:pos="1643"/>
              </w:tabs>
              <w:spacing w:after="110" w:line="259" w:lineRule="auto"/>
            </w:pPr>
            <w:r>
              <w:rPr>
                <w:sz w:val="18"/>
              </w:rPr>
              <w:t xml:space="preserve">48-port </w:t>
            </w:r>
            <w:r>
              <w:rPr>
                <w:sz w:val="18"/>
              </w:rPr>
              <w:tab/>
              <w:t xml:space="preserve">POE+ </w:t>
            </w:r>
          </w:p>
          <w:p w14:paraId="4D10E454" w14:textId="77777777" w:rsidR="00C5608C" w:rsidRDefault="00C5608C" w:rsidP="003C41F2">
            <w:pPr>
              <w:spacing w:line="259" w:lineRule="auto"/>
              <w:ind w:left="108"/>
            </w:pPr>
            <w:r>
              <w:rPr>
                <w:sz w:val="18"/>
              </w:rPr>
              <w:t>Switch</w:t>
            </w:r>
            <w:r>
              <w:rPr>
                <w:sz w:val="20"/>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14:paraId="1C144050" w14:textId="77777777" w:rsidR="00C5608C" w:rsidRDefault="00C5608C" w:rsidP="00551B5C">
            <w:pPr>
              <w:numPr>
                <w:ilvl w:val="0"/>
                <w:numId w:val="99"/>
              </w:numPr>
              <w:spacing w:after="70" w:line="259" w:lineRule="auto"/>
              <w:ind w:hanging="360"/>
            </w:pPr>
            <w:r>
              <w:rPr>
                <w:sz w:val="18"/>
              </w:rPr>
              <w:t xml:space="preserve">Gigabit access switching with 48X10/100/1000 </w:t>
            </w:r>
            <w:proofErr w:type="spellStart"/>
            <w:r>
              <w:rPr>
                <w:sz w:val="18"/>
              </w:rPr>
              <w:t>BaseT</w:t>
            </w:r>
            <w:proofErr w:type="spellEnd"/>
            <w:r>
              <w:rPr>
                <w:sz w:val="18"/>
              </w:rPr>
              <w:t xml:space="preserve"> ports </w:t>
            </w:r>
          </w:p>
          <w:p w14:paraId="4FF3EFB7" w14:textId="77777777" w:rsidR="00C5608C" w:rsidRDefault="00C5608C" w:rsidP="00551B5C">
            <w:pPr>
              <w:numPr>
                <w:ilvl w:val="0"/>
                <w:numId w:val="99"/>
              </w:numPr>
              <w:spacing w:after="70" w:line="259" w:lineRule="auto"/>
              <w:ind w:hanging="360"/>
            </w:pPr>
            <w:r>
              <w:rPr>
                <w:sz w:val="18"/>
              </w:rPr>
              <w:t xml:space="preserve">PoE+ support up to 740W </w:t>
            </w:r>
          </w:p>
          <w:p w14:paraId="5C40113A" w14:textId="77777777" w:rsidR="00C5608C" w:rsidRDefault="00C5608C" w:rsidP="00551B5C">
            <w:pPr>
              <w:numPr>
                <w:ilvl w:val="0"/>
                <w:numId w:val="99"/>
              </w:numPr>
              <w:spacing w:after="73" w:line="259" w:lineRule="auto"/>
              <w:ind w:hanging="360"/>
            </w:pPr>
            <w:r>
              <w:rPr>
                <w:sz w:val="18"/>
              </w:rPr>
              <w:t xml:space="preserve">2 x 1G SFP uplink interfaces </w:t>
            </w:r>
          </w:p>
          <w:p w14:paraId="20E1BE6E" w14:textId="77777777" w:rsidR="00C5608C" w:rsidRDefault="00C5608C" w:rsidP="00551B5C">
            <w:pPr>
              <w:numPr>
                <w:ilvl w:val="0"/>
                <w:numId w:val="99"/>
              </w:numPr>
              <w:spacing w:after="70" w:line="259" w:lineRule="auto"/>
              <w:ind w:hanging="360"/>
            </w:pPr>
            <w:r>
              <w:rPr>
                <w:sz w:val="18"/>
              </w:rPr>
              <w:t xml:space="preserve">Layer 2 access switching </w:t>
            </w:r>
          </w:p>
          <w:p w14:paraId="0F534C11" w14:textId="77777777" w:rsidR="00C5608C" w:rsidRDefault="00C5608C" w:rsidP="00551B5C">
            <w:pPr>
              <w:numPr>
                <w:ilvl w:val="0"/>
                <w:numId w:val="99"/>
              </w:numPr>
              <w:spacing w:after="4" w:line="369" w:lineRule="auto"/>
              <w:ind w:hanging="360"/>
            </w:pPr>
            <w:r>
              <w:rPr>
                <w:sz w:val="18"/>
              </w:rPr>
              <w:t xml:space="preserve">Non-blocking switch backplane with at least 80 Gbps bandwidth support </w:t>
            </w:r>
          </w:p>
          <w:p w14:paraId="0999F44E" w14:textId="77777777" w:rsidR="00C5608C" w:rsidRDefault="00C5608C" w:rsidP="00551B5C">
            <w:pPr>
              <w:numPr>
                <w:ilvl w:val="0"/>
                <w:numId w:val="99"/>
              </w:numPr>
              <w:spacing w:after="69" w:line="259" w:lineRule="auto"/>
              <w:ind w:hanging="360"/>
            </w:pPr>
            <w:r>
              <w:rPr>
                <w:sz w:val="18"/>
              </w:rPr>
              <w:t xml:space="preserve">Should have at least 60Mpps Packet Forwarding Throughput  </w:t>
            </w:r>
          </w:p>
          <w:p w14:paraId="723E1CCA" w14:textId="77777777" w:rsidR="00C5608C" w:rsidRDefault="00C5608C" w:rsidP="00551B5C">
            <w:pPr>
              <w:numPr>
                <w:ilvl w:val="0"/>
                <w:numId w:val="99"/>
              </w:numPr>
              <w:spacing w:after="76" w:line="259" w:lineRule="auto"/>
              <w:ind w:hanging="360"/>
            </w:pPr>
            <w:r>
              <w:rPr>
                <w:sz w:val="18"/>
              </w:rPr>
              <w:t xml:space="preserve">Form factor 1U and 19" Rack mountable. Rack mount kit to be provided </w:t>
            </w:r>
          </w:p>
          <w:p w14:paraId="53E36406" w14:textId="77777777" w:rsidR="00C5608C" w:rsidRDefault="00C5608C" w:rsidP="003C41F2">
            <w:pPr>
              <w:spacing w:line="259" w:lineRule="auto"/>
              <w:ind w:left="109"/>
            </w:pPr>
            <w:r>
              <w:rPr>
                <w:sz w:val="18"/>
              </w:rPr>
              <w:t>3-year hardware warranty</w:t>
            </w:r>
            <w:r>
              <w:rPr>
                <w:sz w:val="20"/>
              </w:rPr>
              <w:t xml:space="preserve"> </w:t>
            </w:r>
          </w:p>
        </w:tc>
      </w:tr>
      <w:tr w:rsidR="00C5608C" w14:paraId="3F61A9C0" w14:textId="77777777" w:rsidTr="003C41F2">
        <w:trPr>
          <w:trHeight w:val="943"/>
        </w:trPr>
        <w:tc>
          <w:tcPr>
            <w:tcW w:w="1272" w:type="dxa"/>
            <w:tcBorders>
              <w:top w:val="single" w:sz="4" w:space="0" w:color="000000"/>
              <w:left w:val="single" w:sz="4" w:space="0" w:color="000000"/>
              <w:bottom w:val="single" w:sz="4" w:space="0" w:color="000000"/>
              <w:right w:val="single" w:sz="4" w:space="0" w:color="000000"/>
            </w:tcBorders>
          </w:tcPr>
          <w:p w14:paraId="536B5B2D" w14:textId="77777777" w:rsidR="00C5608C" w:rsidRDefault="00C5608C" w:rsidP="003C41F2">
            <w:pPr>
              <w:spacing w:line="259" w:lineRule="auto"/>
              <w:ind w:left="108"/>
            </w:pPr>
            <w:r>
              <w:rPr>
                <w:sz w:val="18"/>
              </w:rPr>
              <w:t>2</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95C29C" w14:textId="77777777" w:rsidR="00C5608C" w:rsidRDefault="00C5608C" w:rsidP="003C41F2">
            <w:pPr>
              <w:spacing w:after="14" w:line="362" w:lineRule="auto"/>
              <w:ind w:left="108"/>
            </w:pPr>
            <w:r>
              <w:rPr>
                <w:sz w:val="18"/>
              </w:rPr>
              <w:t xml:space="preserve">10Kva UPS with 2hour backup time </w:t>
            </w:r>
          </w:p>
          <w:p w14:paraId="0457BEC8" w14:textId="77777777" w:rsidR="00C5608C" w:rsidRDefault="00C5608C" w:rsidP="003C41F2">
            <w:pPr>
              <w:spacing w:line="259" w:lineRule="auto"/>
              <w:ind w:left="108"/>
            </w:pPr>
            <w:r>
              <w:rPr>
                <w:sz w:val="18"/>
              </w:rPr>
              <w:t xml:space="preserve">at full load  </w:t>
            </w:r>
            <w:r>
              <w:rPr>
                <w:sz w:val="20"/>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14:paraId="353EA58C" w14:textId="77777777" w:rsidR="00C5608C" w:rsidRDefault="00C5608C" w:rsidP="003C41F2">
            <w:pPr>
              <w:spacing w:line="259" w:lineRule="auto"/>
              <w:ind w:left="109" w:right="56"/>
            </w:pPr>
            <w:r>
              <w:rPr>
                <w:sz w:val="18"/>
              </w:rPr>
              <w:t xml:space="preserve">10KVA On-Line UPS System, Single Phase Input &amp; </w:t>
            </w:r>
            <w:proofErr w:type="gramStart"/>
            <w:r>
              <w:rPr>
                <w:sz w:val="18"/>
              </w:rPr>
              <w:t>Single Phase</w:t>
            </w:r>
            <w:proofErr w:type="gramEnd"/>
            <w:r>
              <w:rPr>
                <w:sz w:val="18"/>
              </w:rPr>
              <w:t xml:space="preserve"> output complete with batteries to provide backup time as per following requirements and technical specifications including battery rack &amp; connecting loops with three years warranty on UPS &amp; batteries</w:t>
            </w:r>
            <w:r>
              <w:rPr>
                <w:sz w:val="20"/>
              </w:rPr>
              <w:t xml:space="preserve"> </w:t>
            </w:r>
          </w:p>
        </w:tc>
      </w:tr>
      <w:tr w:rsidR="00C5608C" w14:paraId="611CD3CE" w14:textId="77777777" w:rsidTr="003C41F2">
        <w:trPr>
          <w:trHeight w:val="1250"/>
        </w:trPr>
        <w:tc>
          <w:tcPr>
            <w:tcW w:w="1272" w:type="dxa"/>
            <w:tcBorders>
              <w:top w:val="single" w:sz="4" w:space="0" w:color="000000"/>
              <w:left w:val="single" w:sz="4" w:space="0" w:color="000000"/>
              <w:bottom w:val="single" w:sz="4" w:space="0" w:color="000000"/>
              <w:right w:val="single" w:sz="4" w:space="0" w:color="000000"/>
            </w:tcBorders>
          </w:tcPr>
          <w:p w14:paraId="20BA05F1" w14:textId="77777777" w:rsidR="00C5608C" w:rsidRDefault="00C5608C" w:rsidP="003C41F2">
            <w:pPr>
              <w:spacing w:line="259" w:lineRule="auto"/>
              <w:ind w:left="108"/>
            </w:pPr>
            <w:r>
              <w:rPr>
                <w:sz w:val="18"/>
              </w:rPr>
              <w:lastRenderedPageBreak/>
              <w:t>3</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B82A434" w14:textId="77777777" w:rsidR="00C5608C" w:rsidRDefault="00C5608C" w:rsidP="003C41F2">
            <w:pPr>
              <w:tabs>
                <w:tab w:val="right" w:pos="1643"/>
              </w:tabs>
              <w:spacing w:after="92" w:line="259" w:lineRule="auto"/>
            </w:pPr>
            <w:r>
              <w:rPr>
                <w:sz w:val="18"/>
              </w:rPr>
              <w:t xml:space="preserve">ICT </w:t>
            </w:r>
            <w:r>
              <w:rPr>
                <w:sz w:val="18"/>
              </w:rPr>
              <w:tab/>
              <w:t xml:space="preserve">Station </w:t>
            </w:r>
          </w:p>
          <w:p w14:paraId="7DE21476" w14:textId="77777777" w:rsidR="00C5608C" w:rsidRDefault="00C5608C" w:rsidP="003C41F2">
            <w:pPr>
              <w:spacing w:after="86" w:line="259" w:lineRule="auto"/>
              <w:ind w:left="108"/>
            </w:pPr>
            <w:r>
              <w:rPr>
                <w:sz w:val="18"/>
              </w:rPr>
              <w:t xml:space="preserve">Equipment </w:t>
            </w:r>
          </w:p>
          <w:p w14:paraId="6537EE32" w14:textId="77777777" w:rsidR="00C5608C" w:rsidRDefault="00C5608C" w:rsidP="003C41F2">
            <w:pPr>
              <w:spacing w:line="259" w:lineRule="auto"/>
              <w:ind w:left="108"/>
            </w:pPr>
            <w:r>
              <w:rPr>
                <w:sz w:val="18"/>
              </w:rPr>
              <w:t>Cabinet 43U with cooling</w:t>
            </w:r>
            <w:r>
              <w:rPr>
                <w:sz w:val="20"/>
              </w:rPr>
              <w:t xml:space="preserve"> </w:t>
            </w:r>
          </w:p>
        </w:tc>
        <w:tc>
          <w:tcPr>
            <w:tcW w:w="469" w:type="dxa"/>
            <w:tcBorders>
              <w:top w:val="single" w:sz="4" w:space="0" w:color="000000"/>
              <w:left w:val="single" w:sz="4" w:space="0" w:color="000000"/>
              <w:bottom w:val="single" w:sz="4" w:space="0" w:color="000000"/>
              <w:right w:val="nil"/>
            </w:tcBorders>
            <w:vAlign w:val="bottom"/>
          </w:tcPr>
          <w:p w14:paraId="2DB9F3C5" w14:textId="77777777" w:rsidR="00C5608C" w:rsidRDefault="00C5608C" w:rsidP="003C41F2">
            <w:pPr>
              <w:spacing w:after="86" w:line="259" w:lineRule="auto"/>
              <w:ind w:left="109"/>
            </w:pPr>
            <w:r>
              <w:rPr>
                <w:sz w:val="18"/>
              </w:rPr>
              <w:t xml:space="preserve">- </w:t>
            </w:r>
          </w:p>
          <w:p w14:paraId="51C98CDB" w14:textId="77777777" w:rsidR="00C5608C" w:rsidRDefault="00C5608C" w:rsidP="003C41F2">
            <w:pPr>
              <w:spacing w:after="88" w:line="259" w:lineRule="auto"/>
              <w:ind w:left="109"/>
            </w:pPr>
            <w:r>
              <w:rPr>
                <w:sz w:val="18"/>
              </w:rPr>
              <w:t xml:space="preserve">- </w:t>
            </w:r>
          </w:p>
          <w:p w14:paraId="3C2D818E" w14:textId="77777777" w:rsidR="00C5608C" w:rsidRDefault="00C5608C" w:rsidP="003C41F2">
            <w:pPr>
              <w:spacing w:line="259" w:lineRule="auto"/>
              <w:ind w:left="109"/>
            </w:pPr>
            <w:r>
              <w:rPr>
                <w:sz w:val="18"/>
              </w:rPr>
              <w:t xml:space="preserve">- </w:t>
            </w:r>
          </w:p>
        </w:tc>
        <w:tc>
          <w:tcPr>
            <w:tcW w:w="7019" w:type="dxa"/>
            <w:gridSpan w:val="2"/>
            <w:tcBorders>
              <w:top w:val="single" w:sz="4" w:space="0" w:color="000000"/>
              <w:left w:val="nil"/>
              <w:bottom w:val="single" w:sz="4" w:space="0" w:color="000000"/>
              <w:right w:val="single" w:sz="4" w:space="0" w:color="000000"/>
            </w:tcBorders>
          </w:tcPr>
          <w:p w14:paraId="38CFEFD1" w14:textId="77777777" w:rsidR="00C5608C" w:rsidRDefault="00C5608C" w:rsidP="003C41F2">
            <w:pPr>
              <w:spacing w:after="86" w:line="259" w:lineRule="auto"/>
              <w:ind w:left="-360"/>
            </w:pPr>
            <w:r>
              <w:rPr>
                <w:sz w:val="18"/>
              </w:rPr>
              <w:t xml:space="preserve">Cabinet 43U - (H 2200mm x W 750mm x D 1000mm) </w:t>
            </w:r>
          </w:p>
          <w:p w14:paraId="1C2FE67E" w14:textId="77777777" w:rsidR="00C5608C" w:rsidRDefault="00C5608C" w:rsidP="003C41F2">
            <w:pPr>
              <w:spacing w:after="86" w:line="259" w:lineRule="auto"/>
              <w:ind w:left="206"/>
            </w:pPr>
            <w:r>
              <w:rPr>
                <w:sz w:val="18"/>
              </w:rPr>
              <w:t xml:space="preserve">Lockable  </w:t>
            </w:r>
          </w:p>
          <w:p w14:paraId="74AA20C6" w14:textId="77777777" w:rsidR="00C5608C" w:rsidRDefault="00C5608C" w:rsidP="003C41F2">
            <w:pPr>
              <w:spacing w:after="106" w:line="259" w:lineRule="auto"/>
              <w:ind w:left="206"/>
            </w:pPr>
            <w:r>
              <w:rPr>
                <w:sz w:val="18"/>
              </w:rPr>
              <w:t xml:space="preserve">Dedicated cooling - 12,000 BTU Aircon  </w:t>
            </w:r>
          </w:p>
          <w:p w14:paraId="3DB84431" w14:textId="77777777" w:rsidR="00C5608C" w:rsidRDefault="00C5608C" w:rsidP="003C41F2">
            <w:pPr>
              <w:spacing w:line="259" w:lineRule="auto"/>
              <w:ind w:left="206"/>
            </w:pPr>
            <w:r>
              <w:rPr>
                <w:sz w:val="18"/>
              </w:rPr>
              <w:t>Power distribution – PDU (Power Distribution Unit)</w:t>
            </w:r>
            <w:r>
              <w:rPr>
                <w:sz w:val="20"/>
              </w:rPr>
              <w:t xml:space="preserve"> </w:t>
            </w:r>
          </w:p>
        </w:tc>
      </w:tr>
      <w:tr w:rsidR="00C5608C" w14:paraId="2388F022" w14:textId="77777777" w:rsidTr="003C41F2">
        <w:trPr>
          <w:trHeight w:val="1565"/>
        </w:trPr>
        <w:tc>
          <w:tcPr>
            <w:tcW w:w="1272" w:type="dxa"/>
            <w:tcBorders>
              <w:top w:val="single" w:sz="4" w:space="0" w:color="000000"/>
              <w:left w:val="single" w:sz="4" w:space="0" w:color="000000"/>
              <w:bottom w:val="nil"/>
              <w:right w:val="single" w:sz="4" w:space="0" w:color="000000"/>
            </w:tcBorders>
          </w:tcPr>
          <w:p w14:paraId="29F67508" w14:textId="77777777" w:rsidR="00C5608C" w:rsidRDefault="00C5608C" w:rsidP="003C41F2">
            <w:pPr>
              <w:spacing w:line="259" w:lineRule="auto"/>
              <w:ind w:left="108"/>
            </w:pPr>
            <w:r>
              <w:rPr>
                <w:sz w:val="18"/>
              </w:rPr>
              <w:t>4</w:t>
            </w:r>
            <w:r>
              <w:rPr>
                <w:sz w:val="20"/>
              </w:rPr>
              <w:t xml:space="preserve"> </w:t>
            </w:r>
          </w:p>
        </w:tc>
        <w:tc>
          <w:tcPr>
            <w:tcW w:w="1699" w:type="dxa"/>
            <w:tcBorders>
              <w:top w:val="single" w:sz="4" w:space="0" w:color="000000"/>
              <w:left w:val="single" w:sz="4" w:space="0" w:color="000000"/>
              <w:bottom w:val="nil"/>
              <w:right w:val="single" w:sz="4" w:space="0" w:color="000000"/>
            </w:tcBorders>
          </w:tcPr>
          <w:p w14:paraId="6EF47CA9" w14:textId="77777777" w:rsidR="00C5608C" w:rsidRDefault="00C5608C" w:rsidP="003C41F2">
            <w:pPr>
              <w:spacing w:line="259" w:lineRule="auto"/>
              <w:ind w:left="108" w:right="49"/>
            </w:pPr>
            <w:r>
              <w:rPr>
                <w:sz w:val="18"/>
              </w:rPr>
              <w:t>LTE Gateway for primary and/or failover connectivity</w:t>
            </w:r>
            <w:r>
              <w:rPr>
                <w:sz w:val="20"/>
              </w:rPr>
              <w:t xml:space="preserve"> </w:t>
            </w:r>
          </w:p>
        </w:tc>
        <w:tc>
          <w:tcPr>
            <w:tcW w:w="469" w:type="dxa"/>
            <w:tcBorders>
              <w:top w:val="single" w:sz="4" w:space="0" w:color="000000"/>
              <w:left w:val="single" w:sz="4" w:space="0" w:color="000000"/>
              <w:bottom w:val="nil"/>
              <w:right w:val="nil"/>
            </w:tcBorders>
          </w:tcPr>
          <w:p w14:paraId="345F478C" w14:textId="77777777" w:rsidR="00C5608C" w:rsidRDefault="00C5608C" w:rsidP="003C41F2">
            <w:pPr>
              <w:spacing w:after="90" w:line="259" w:lineRule="auto"/>
              <w:ind w:left="109"/>
            </w:pPr>
            <w:r>
              <w:rPr>
                <w:rFonts w:ascii="Segoe UI Symbol" w:eastAsia="Segoe UI Symbol" w:hAnsi="Segoe UI Symbol" w:cs="Segoe UI Symbol"/>
                <w:sz w:val="18"/>
              </w:rPr>
              <w:t>•</w:t>
            </w:r>
            <w:r>
              <w:rPr>
                <w:sz w:val="18"/>
              </w:rPr>
              <w:t xml:space="preserve"> </w:t>
            </w:r>
          </w:p>
          <w:p w14:paraId="46488BEB" w14:textId="77777777" w:rsidR="00C5608C" w:rsidRDefault="00C5608C" w:rsidP="003C41F2">
            <w:pPr>
              <w:spacing w:after="87" w:line="259" w:lineRule="auto"/>
              <w:ind w:left="109"/>
            </w:pPr>
            <w:r>
              <w:rPr>
                <w:rFonts w:ascii="Segoe UI Symbol" w:eastAsia="Segoe UI Symbol" w:hAnsi="Segoe UI Symbol" w:cs="Segoe UI Symbol"/>
                <w:sz w:val="18"/>
              </w:rPr>
              <w:t>•</w:t>
            </w:r>
            <w:r>
              <w:rPr>
                <w:sz w:val="18"/>
              </w:rPr>
              <w:t xml:space="preserve"> </w:t>
            </w:r>
          </w:p>
          <w:p w14:paraId="682C89D7" w14:textId="77777777" w:rsidR="00C5608C" w:rsidRDefault="00C5608C" w:rsidP="003C41F2">
            <w:pPr>
              <w:spacing w:after="90" w:line="259" w:lineRule="auto"/>
              <w:ind w:left="109"/>
            </w:pPr>
            <w:r>
              <w:rPr>
                <w:rFonts w:ascii="Segoe UI Symbol" w:eastAsia="Segoe UI Symbol" w:hAnsi="Segoe UI Symbol" w:cs="Segoe UI Symbol"/>
                <w:sz w:val="18"/>
              </w:rPr>
              <w:t>•</w:t>
            </w:r>
            <w:r>
              <w:rPr>
                <w:sz w:val="18"/>
              </w:rPr>
              <w:t xml:space="preserve"> </w:t>
            </w:r>
          </w:p>
          <w:p w14:paraId="0FB0E449" w14:textId="77777777" w:rsidR="00C5608C" w:rsidRDefault="00C5608C" w:rsidP="003C41F2">
            <w:pPr>
              <w:spacing w:line="259" w:lineRule="auto"/>
              <w:ind w:left="109"/>
            </w:pPr>
            <w:r>
              <w:rPr>
                <w:rFonts w:ascii="Segoe UI Symbol" w:eastAsia="Segoe UI Symbol" w:hAnsi="Segoe UI Symbol" w:cs="Segoe UI Symbol"/>
                <w:sz w:val="18"/>
              </w:rPr>
              <w:t>•</w:t>
            </w:r>
            <w:r>
              <w:rPr>
                <w:sz w:val="18"/>
              </w:rPr>
              <w:t xml:space="preserve"> </w:t>
            </w:r>
          </w:p>
        </w:tc>
        <w:tc>
          <w:tcPr>
            <w:tcW w:w="7019" w:type="dxa"/>
            <w:gridSpan w:val="2"/>
            <w:tcBorders>
              <w:top w:val="single" w:sz="4" w:space="0" w:color="000000"/>
              <w:left w:val="nil"/>
              <w:bottom w:val="nil"/>
              <w:right w:val="single" w:sz="4" w:space="0" w:color="000000"/>
            </w:tcBorders>
          </w:tcPr>
          <w:p w14:paraId="10327C92" w14:textId="77777777" w:rsidR="00C5608C" w:rsidRDefault="00C5608C" w:rsidP="003C41F2">
            <w:pPr>
              <w:spacing w:after="100" w:line="259" w:lineRule="auto"/>
            </w:pPr>
            <w:r>
              <w:rPr>
                <w:sz w:val="18"/>
              </w:rPr>
              <w:t xml:space="preserve">Must support 4G LTE/3G/2G (South African frequency bands) </w:t>
            </w:r>
          </w:p>
          <w:p w14:paraId="7BE19B6B" w14:textId="77777777" w:rsidR="00C5608C" w:rsidRDefault="00C5608C" w:rsidP="003C41F2">
            <w:pPr>
              <w:spacing w:after="98" w:line="259" w:lineRule="auto"/>
            </w:pPr>
            <w:r>
              <w:rPr>
                <w:sz w:val="18"/>
              </w:rPr>
              <w:t xml:space="preserve">ICASA Approved </w:t>
            </w:r>
          </w:p>
          <w:p w14:paraId="1914426C" w14:textId="77777777" w:rsidR="00C5608C" w:rsidRDefault="00C5608C" w:rsidP="003C41F2">
            <w:pPr>
              <w:spacing w:after="100" w:line="259" w:lineRule="auto"/>
            </w:pPr>
            <w:r>
              <w:rPr>
                <w:sz w:val="18"/>
              </w:rPr>
              <w:t xml:space="preserve">10/100 Base-T RJ45 Ethernet port </w:t>
            </w:r>
          </w:p>
          <w:p w14:paraId="3944E81A" w14:textId="77777777" w:rsidR="00C5608C" w:rsidRDefault="00C5608C" w:rsidP="003C41F2">
            <w:pPr>
              <w:spacing w:line="259" w:lineRule="auto"/>
              <w:ind w:left="360" w:right="3581" w:hanging="360"/>
            </w:pPr>
            <w:r>
              <w:rPr>
                <w:sz w:val="18"/>
              </w:rPr>
              <w:t xml:space="preserve">VPN </w:t>
            </w:r>
            <w:r>
              <w:rPr>
                <w:rFonts w:ascii="Courier New" w:eastAsia="Courier New" w:hAnsi="Courier New" w:cs="Courier New"/>
                <w:sz w:val="18"/>
              </w:rPr>
              <w:t>o</w:t>
            </w:r>
            <w:r>
              <w:rPr>
                <w:sz w:val="18"/>
              </w:rPr>
              <w:t xml:space="preserve"> </w:t>
            </w:r>
            <w:r>
              <w:rPr>
                <w:sz w:val="18"/>
              </w:rPr>
              <w:tab/>
              <w:t xml:space="preserve">IPsec, GRE, and SSL VPN Client </w:t>
            </w:r>
          </w:p>
        </w:tc>
      </w:tr>
      <w:tr w:rsidR="00C5608C" w14:paraId="5F011EA5" w14:textId="77777777" w:rsidTr="003C41F2">
        <w:trPr>
          <w:trHeight w:val="311"/>
        </w:trPr>
        <w:tc>
          <w:tcPr>
            <w:tcW w:w="1272" w:type="dxa"/>
            <w:tcBorders>
              <w:top w:val="nil"/>
              <w:left w:val="single" w:sz="4" w:space="0" w:color="000000"/>
              <w:bottom w:val="nil"/>
              <w:right w:val="single" w:sz="4" w:space="0" w:color="000000"/>
            </w:tcBorders>
          </w:tcPr>
          <w:p w14:paraId="57711527" w14:textId="77777777" w:rsidR="00C5608C" w:rsidRDefault="00C5608C" w:rsidP="003C41F2">
            <w:pPr>
              <w:spacing w:after="160" w:line="259" w:lineRule="auto"/>
            </w:pPr>
          </w:p>
        </w:tc>
        <w:tc>
          <w:tcPr>
            <w:tcW w:w="1699" w:type="dxa"/>
            <w:tcBorders>
              <w:top w:val="nil"/>
              <w:left w:val="single" w:sz="4" w:space="0" w:color="000000"/>
              <w:bottom w:val="nil"/>
              <w:right w:val="single" w:sz="4" w:space="0" w:color="000000"/>
            </w:tcBorders>
          </w:tcPr>
          <w:p w14:paraId="284559FA" w14:textId="77777777" w:rsidR="00C5608C" w:rsidRDefault="00C5608C" w:rsidP="003C41F2">
            <w:pPr>
              <w:spacing w:after="160" w:line="259" w:lineRule="auto"/>
            </w:pPr>
          </w:p>
        </w:tc>
        <w:tc>
          <w:tcPr>
            <w:tcW w:w="469" w:type="dxa"/>
            <w:tcBorders>
              <w:top w:val="nil"/>
              <w:left w:val="single" w:sz="4" w:space="0" w:color="000000"/>
              <w:bottom w:val="nil"/>
              <w:right w:val="nil"/>
            </w:tcBorders>
          </w:tcPr>
          <w:p w14:paraId="07999960" w14:textId="77777777" w:rsidR="00C5608C" w:rsidRDefault="00C5608C" w:rsidP="003C41F2">
            <w:pPr>
              <w:spacing w:after="160" w:line="259" w:lineRule="auto"/>
            </w:pPr>
          </w:p>
        </w:tc>
        <w:tc>
          <w:tcPr>
            <w:tcW w:w="720" w:type="dxa"/>
            <w:tcBorders>
              <w:top w:val="nil"/>
              <w:left w:val="nil"/>
              <w:bottom w:val="nil"/>
              <w:right w:val="nil"/>
            </w:tcBorders>
          </w:tcPr>
          <w:p w14:paraId="2A9DAB47" w14:textId="77777777" w:rsidR="00C5608C" w:rsidRDefault="00C5608C" w:rsidP="003C41F2">
            <w:pPr>
              <w:spacing w:line="259" w:lineRule="auto"/>
              <w:ind w:left="164"/>
              <w:jc w:val="center"/>
            </w:pPr>
            <w:r>
              <w:rPr>
                <w:rFonts w:ascii="Courier New" w:eastAsia="Courier New" w:hAnsi="Courier New" w:cs="Courier New"/>
                <w:sz w:val="18"/>
              </w:rPr>
              <w:t>o</w:t>
            </w:r>
            <w:r>
              <w:rPr>
                <w:sz w:val="18"/>
              </w:rPr>
              <w:t xml:space="preserve"> </w:t>
            </w:r>
          </w:p>
        </w:tc>
        <w:tc>
          <w:tcPr>
            <w:tcW w:w="6299" w:type="dxa"/>
            <w:tcBorders>
              <w:top w:val="nil"/>
              <w:left w:val="nil"/>
              <w:bottom w:val="nil"/>
              <w:right w:val="single" w:sz="4" w:space="0" w:color="000000"/>
            </w:tcBorders>
          </w:tcPr>
          <w:p w14:paraId="7DC08D7E" w14:textId="77777777" w:rsidR="00C5608C" w:rsidRDefault="00C5608C" w:rsidP="003C41F2">
            <w:pPr>
              <w:spacing w:line="259" w:lineRule="auto"/>
            </w:pPr>
            <w:r>
              <w:rPr>
                <w:sz w:val="18"/>
              </w:rPr>
              <w:t xml:space="preserve">Support at least 3 concurrent tunnels </w:t>
            </w:r>
          </w:p>
        </w:tc>
      </w:tr>
      <w:tr w:rsidR="00C5608C" w14:paraId="23B4923B" w14:textId="77777777" w:rsidTr="003C41F2">
        <w:trPr>
          <w:trHeight w:val="311"/>
        </w:trPr>
        <w:tc>
          <w:tcPr>
            <w:tcW w:w="1272" w:type="dxa"/>
            <w:tcBorders>
              <w:top w:val="nil"/>
              <w:left w:val="single" w:sz="4" w:space="0" w:color="000000"/>
              <w:bottom w:val="nil"/>
              <w:right w:val="single" w:sz="4" w:space="0" w:color="000000"/>
            </w:tcBorders>
          </w:tcPr>
          <w:p w14:paraId="49019428" w14:textId="77777777" w:rsidR="00C5608C" w:rsidRDefault="00C5608C" w:rsidP="003C41F2">
            <w:pPr>
              <w:spacing w:after="160" w:line="259" w:lineRule="auto"/>
            </w:pPr>
          </w:p>
        </w:tc>
        <w:tc>
          <w:tcPr>
            <w:tcW w:w="1699" w:type="dxa"/>
            <w:tcBorders>
              <w:top w:val="nil"/>
              <w:left w:val="single" w:sz="4" w:space="0" w:color="000000"/>
              <w:bottom w:val="nil"/>
              <w:right w:val="single" w:sz="4" w:space="0" w:color="000000"/>
            </w:tcBorders>
          </w:tcPr>
          <w:p w14:paraId="5C9D91CE" w14:textId="77777777" w:rsidR="00C5608C" w:rsidRDefault="00C5608C" w:rsidP="003C41F2">
            <w:pPr>
              <w:spacing w:after="160" w:line="259" w:lineRule="auto"/>
            </w:pPr>
          </w:p>
        </w:tc>
        <w:tc>
          <w:tcPr>
            <w:tcW w:w="469" w:type="dxa"/>
            <w:tcBorders>
              <w:top w:val="nil"/>
              <w:left w:val="single" w:sz="4" w:space="0" w:color="000000"/>
              <w:bottom w:val="nil"/>
              <w:right w:val="nil"/>
            </w:tcBorders>
          </w:tcPr>
          <w:p w14:paraId="23EF6C6C" w14:textId="77777777" w:rsidR="00C5608C" w:rsidRDefault="00C5608C" w:rsidP="003C41F2">
            <w:pPr>
              <w:spacing w:after="160" w:line="259" w:lineRule="auto"/>
            </w:pPr>
          </w:p>
        </w:tc>
        <w:tc>
          <w:tcPr>
            <w:tcW w:w="720" w:type="dxa"/>
            <w:tcBorders>
              <w:top w:val="nil"/>
              <w:left w:val="nil"/>
              <w:bottom w:val="nil"/>
              <w:right w:val="nil"/>
            </w:tcBorders>
          </w:tcPr>
          <w:p w14:paraId="331F23E2" w14:textId="77777777" w:rsidR="00C5608C" w:rsidRDefault="00C5608C" w:rsidP="003C41F2">
            <w:pPr>
              <w:spacing w:line="259" w:lineRule="auto"/>
              <w:ind w:left="164"/>
              <w:jc w:val="center"/>
            </w:pPr>
            <w:r>
              <w:rPr>
                <w:rFonts w:ascii="Courier New" w:eastAsia="Courier New" w:hAnsi="Courier New" w:cs="Courier New"/>
                <w:sz w:val="18"/>
              </w:rPr>
              <w:t>o</w:t>
            </w:r>
            <w:r>
              <w:rPr>
                <w:sz w:val="18"/>
              </w:rPr>
              <w:t xml:space="preserve"> </w:t>
            </w:r>
          </w:p>
        </w:tc>
        <w:tc>
          <w:tcPr>
            <w:tcW w:w="6299" w:type="dxa"/>
            <w:tcBorders>
              <w:top w:val="nil"/>
              <w:left w:val="nil"/>
              <w:bottom w:val="nil"/>
              <w:right w:val="single" w:sz="4" w:space="0" w:color="000000"/>
            </w:tcBorders>
          </w:tcPr>
          <w:p w14:paraId="4CB054DD" w14:textId="77777777" w:rsidR="00C5608C" w:rsidRDefault="00C5608C" w:rsidP="003C41F2">
            <w:pPr>
              <w:spacing w:line="259" w:lineRule="auto"/>
            </w:pPr>
            <w:r>
              <w:rPr>
                <w:sz w:val="18"/>
              </w:rPr>
              <w:t xml:space="preserve">Split Tunnel </w:t>
            </w:r>
          </w:p>
        </w:tc>
      </w:tr>
      <w:tr w:rsidR="00C5608C" w14:paraId="0D1CFED4" w14:textId="77777777" w:rsidTr="003C41F2">
        <w:trPr>
          <w:trHeight w:val="310"/>
        </w:trPr>
        <w:tc>
          <w:tcPr>
            <w:tcW w:w="1272" w:type="dxa"/>
            <w:tcBorders>
              <w:top w:val="nil"/>
              <w:left w:val="single" w:sz="4" w:space="0" w:color="000000"/>
              <w:bottom w:val="nil"/>
              <w:right w:val="single" w:sz="4" w:space="0" w:color="000000"/>
            </w:tcBorders>
          </w:tcPr>
          <w:p w14:paraId="615AA325" w14:textId="77777777" w:rsidR="00C5608C" w:rsidRDefault="00C5608C" w:rsidP="003C41F2">
            <w:pPr>
              <w:spacing w:after="160" w:line="259" w:lineRule="auto"/>
            </w:pPr>
          </w:p>
        </w:tc>
        <w:tc>
          <w:tcPr>
            <w:tcW w:w="1699" w:type="dxa"/>
            <w:tcBorders>
              <w:top w:val="nil"/>
              <w:left w:val="single" w:sz="4" w:space="0" w:color="000000"/>
              <w:bottom w:val="nil"/>
              <w:right w:val="single" w:sz="4" w:space="0" w:color="000000"/>
            </w:tcBorders>
          </w:tcPr>
          <w:p w14:paraId="6D31A7BE" w14:textId="77777777" w:rsidR="00C5608C" w:rsidRDefault="00C5608C" w:rsidP="003C41F2">
            <w:pPr>
              <w:spacing w:after="160" w:line="259" w:lineRule="auto"/>
            </w:pPr>
          </w:p>
        </w:tc>
        <w:tc>
          <w:tcPr>
            <w:tcW w:w="469" w:type="dxa"/>
            <w:tcBorders>
              <w:top w:val="nil"/>
              <w:left w:val="single" w:sz="4" w:space="0" w:color="000000"/>
              <w:bottom w:val="nil"/>
              <w:right w:val="nil"/>
            </w:tcBorders>
          </w:tcPr>
          <w:p w14:paraId="24FD140B" w14:textId="77777777" w:rsidR="00C5608C" w:rsidRDefault="00C5608C" w:rsidP="003C41F2">
            <w:pPr>
              <w:spacing w:after="160" w:line="259" w:lineRule="auto"/>
            </w:pPr>
          </w:p>
        </w:tc>
        <w:tc>
          <w:tcPr>
            <w:tcW w:w="720" w:type="dxa"/>
            <w:tcBorders>
              <w:top w:val="nil"/>
              <w:left w:val="nil"/>
              <w:bottom w:val="nil"/>
              <w:right w:val="nil"/>
            </w:tcBorders>
          </w:tcPr>
          <w:p w14:paraId="1BF6B2C1" w14:textId="77777777" w:rsidR="00C5608C" w:rsidRDefault="00C5608C" w:rsidP="003C41F2">
            <w:pPr>
              <w:spacing w:line="259" w:lineRule="auto"/>
              <w:ind w:left="164"/>
              <w:jc w:val="center"/>
            </w:pPr>
            <w:r>
              <w:rPr>
                <w:rFonts w:ascii="Courier New" w:eastAsia="Courier New" w:hAnsi="Courier New" w:cs="Courier New"/>
                <w:sz w:val="18"/>
              </w:rPr>
              <w:t>o</w:t>
            </w:r>
            <w:r>
              <w:rPr>
                <w:sz w:val="18"/>
              </w:rPr>
              <w:t xml:space="preserve"> </w:t>
            </w:r>
          </w:p>
        </w:tc>
        <w:tc>
          <w:tcPr>
            <w:tcW w:w="6299" w:type="dxa"/>
            <w:tcBorders>
              <w:top w:val="nil"/>
              <w:left w:val="nil"/>
              <w:bottom w:val="nil"/>
              <w:right w:val="single" w:sz="4" w:space="0" w:color="000000"/>
            </w:tcBorders>
          </w:tcPr>
          <w:p w14:paraId="623457E6" w14:textId="77777777" w:rsidR="00C5608C" w:rsidRDefault="00C5608C" w:rsidP="003C41F2">
            <w:pPr>
              <w:spacing w:line="259" w:lineRule="auto"/>
            </w:pPr>
            <w:r>
              <w:rPr>
                <w:sz w:val="18"/>
              </w:rPr>
              <w:t xml:space="preserve">Dead Peer Detection (DPD) </w:t>
            </w:r>
          </w:p>
        </w:tc>
      </w:tr>
      <w:tr w:rsidR="00C5608C" w14:paraId="0624B3FB" w14:textId="77777777" w:rsidTr="003C41F2">
        <w:trPr>
          <w:trHeight w:val="311"/>
        </w:trPr>
        <w:tc>
          <w:tcPr>
            <w:tcW w:w="1272" w:type="dxa"/>
            <w:tcBorders>
              <w:top w:val="nil"/>
              <w:left w:val="single" w:sz="4" w:space="0" w:color="000000"/>
              <w:bottom w:val="nil"/>
              <w:right w:val="single" w:sz="4" w:space="0" w:color="000000"/>
            </w:tcBorders>
          </w:tcPr>
          <w:p w14:paraId="2C68D08D" w14:textId="77777777" w:rsidR="00C5608C" w:rsidRDefault="00C5608C" w:rsidP="003C41F2">
            <w:pPr>
              <w:spacing w:after="160" w:line="259" w:lineRule="auto"/>
            </w:pPr>
          </w:p>
        </w:tc>
        <w:tc>
          <w:tcPr>
            <w:tcW w:w="1699" w:type="dxa"/>
            <w:tcBorders>
              <w:top w:val="nil"/>
              <w:left w:val="single" w:sz="4" w:space="0" w:color="000000"/>
              <w:bottom w:val="nil"/>
              <w:right w:val="single" w:sz="4" w:space="0" w:color="000000"/>
            </w:tcBorders>
          </w:tcPr>
          <w:p w14:paraId="4C157A47" w14:textId="77777777" w:rsidR="00C5608C" w:rsidRDefault="00C5608C" w:rsidP="003C41F2">
            <w:pPr>
              <w:spacing w:after="160" w:line="259" w:lineRule="auto"/>
            </w:pPr>
          </w:p>
        </w:tc>
        <w:tc>
          <w:tcPr>
            <w:tcW w:w="469" w:type="dxa"/>
            <w:tcBorders>
              <w:top w:val="nil"/>
              <w:left w:val="single" w:sz="4" w:space="0" w:color="000000"/>
              <w:bottom w:val="nil"/>
              <w:right w:val="nil"/>
            </w:tcBorders>
          </w:tcPr>
          <w:p w14:paraId="6F00D373" w14:textId="77777777" w:rsidR="00C5608C" w:rsidRDefault="00C5608C" w:rsidP="003C41F2">
            <w:pPr>
              <w:spacing w:after="160" w:line="259" w:lineRule="auto"/>
            </w:pPr>
          </w:p>
        </w:tc>
        <w:tc>
          <w:tcPr>
            <w:tcW w:w="720" w:type="dxa"/>
            <w:tcBorders>
              <w:top w:val="nil"/>
              <w:left w:val="nil"/>
              <w:bottom w:val="nil"/>
              <w:right w:val="nil"/>
            </w:tcBorders>
          </w:tcPr>
          <w:p w14:paraId="0DBCE4EE" w14:textId="77777777" w:rsidR="00C5608C" w:rsidRDefault="00C5608C" w:rsidP="003C41F2">
            <w:pPr>
              <w:spacing w:line="259" w:lineRule="auto"/>
              <w:ind w:left="164"/>
              <w:jc w:val="center"/>
            </w:pPr>
            <w:r>
              <w:rPr>
                <w:rFonts w:ascii="Courier New" w:eastAsia="Courier New" w:hAnsi="Courier New" w:cs="Courier New"/>
                <w:sz w:val="18"/>
              </w:rPr>
              <w:t>o</w:t>
            </w:r>
            <w:r>
              <w:rPr>
                <w:sz w:val="18"/>
              </w:rPr>
              <w:t xml:space="preserve"> </w:t>
            </w:r>
          </w:p>
        </w:tc>
        <w:tc>
          <w:tcPr>
            <w:tcW w:w="6299" w:type="dxa"/>
            <w:tcBorders>
              <w:top w:val="nil"/>
              <w:left w:val="nil"/>
              <w:bottom w:val="nil"/>
              <w:right w:val="single" w:sz="4" w:space="0" w:color="000000"/>
            </w:tcBorders>
          </w:tcPr>
          <w:p w14:paraId="22A74592" w14:textId="77777777" w:rsidR="00C5608C" w:rsidRDefault="00C5608C" w:rsidP="003C41F2">
            <w:pPr>
              <w:spacing w:line="259" w:lineRule="auto"/>
            </w:pPr>
            <w:r>
              <w:rPr>
                <w:sz w:val="18"/>
              </w:rPr>
              <w:t xml:space="preserve">Multiple Subnets </w:t>
            </w:r>
          </w:p>
        </w:tc>
      </w:tr>
      <w:tr w:rsidR="00C5608C" w14:paraId="7261B9D6" w14:textId="77777777" w:rsidTr="003C41F2">
        <w:trPr>
          <w:trHeight w:val="317"/>
        </w:trPr>
        <w:tc>
          <w:tcPr>
            <w:tcW w:w="1272" w:type="dxa"/>
            <w:tcBorders>
              <w:top w:val="nil"/>
              <w:left w:val="single" w:sz="4" w:space="0" w:color="000000"/>
              <w:bottom w:val="nil"/>
              <w:right w:val="single" w:sz="4" w:space="0" w:color="000000"/>
            </w:tcBorders>
          </w:tcPr>
          <w:p w14:paraId="491951AA" w14:textId="77777777" w:rsidR="00C5608C" w:rsidRDefault="00C5608C" w:rsidP="003C41F2">
            <w:pPr>
              <w:spacing w:after="160" w:line="259" w:lineRule="auto"/>
            </w:pPr>
          </w:p>
        </w:tc>
        <w:tc>
          <w:tcPr>
            <w:tcW w:w="1699" w:type="dxa"/>
            <w:tcBorders>
              <w:top w:val="nil"/>
              <w:left w:val="single" w:sz="4" w:space="0" w:color="000000"/>
              <w:bottom w:val="nil"/>
              <w:right w:val="single" w:sz="4" w:space="0" w:color="000000"/>
            </w:tcBorders>
          </w:tcPr>
          <w:p w14:paraId="6B5ECA69" w14:textId="77777777" w:rsidR="00C5608C" w:rsidRDefault="00C5608C" w:rsidP="003C41F2">
            <w:pPr>
              <w:spacing w:after="160" w:line="259" w:lineRule="auto"/>
            </w:pPr>
          </w:p>
        </w:tc>
        <w:tc>
          <w:tcPr>
            <w:tcW w:w="469" w:type="dxa"/>
            <w:tcBorders>
              <w:top w:val="nil"/>
              <w:left w:val="single" w:sz="4" w:space="0" w:color="000000"/>
              <w:bottom w:val="nil"/>
              <w:right w:val="nil"/>
            </w:tcBorders>
          </w:tcPr>
          <w:p w14:paraId="2E880E50" w14:textId="77777777" w:rsidR="00C5608C" w:rsidRDefault="00C5608C" w:rsidP="003C41F2">
            <w:pPr>
              <w:spacing w:after="160" w:line="259" w:lineRule="auto"/>
            </w:pPr>
          </w:p>
        </w:tc>
        <w:tc>
          <w:tcPr>
            <w:tcW w:w="720" w:type="dxa"/>
            <w:tcBorders>
              <w:top w:val="nil"/>
              <w:left w:val="nil"/>
              <w:bottom w:val="nil"/>
              <w:right w:val="nil"/>
            </w:tcBorders>
          </w:tcPr>
          <w:p w14:paraId="3499E9C1" w14:textId="77777777" w:rsidR="00C5608C" w:rsidRDefault="00C5608C" w:rsidP="003C41F2">
            <w:pPr>
              <w:spacing w:line="259" w:lineRule="auto"/>
              <w:ind w:left="164"/>
              <w:jc w:val="center"/>
            </w:pPr>
            <w:r>
              <w:rPr>
                <w:rFonts w:ascii="Courier New" w:eastAsia="Courier New" w:hAnsi="Courier New" w:cs="Courier New"/>
                <w:sz w:val="18"/>
              </w:rPr>
              <w:t>o</w:t>
            </w:r>
            <w:r>
              <w:rPr>
                <w:sz w:val="18"/>
              </w:rPr>
              <w:t xml:space="preserve"> </w:t>
            </w:r>
          </w:p>
        </w:tc>
        <w:tc>
          <w:tcPr>
            <w:tcW w:w="6299" w:type="dxa"/>
            <w:tcBorders>
              <w:top w:val="nil"/>
              <w:left w:val="nil"/>
              <w:bottom w:val="nil"/>
              <w:right w:val="single" w:sz="4" w:space="0" w:color="000000"/>
            </w:tcBorders>
          </w:tcPr>
          <w:p w14:paraId="0FA97106" w14:textId="77777777" w:rsidR="00C5608C" w:rsidRDefault="00C5608C" w:rsidP="003C41F2">
            <w:pPr>
              <w:spacing w:line="259" w:lineRule="auto"/>
            </w:pPr>
            <w:r>
              <w:rPr>
                <w:sz w:val="18"/>
              </w:rPr>
              <w:t xml:space="preserve">VPN Failover </w:t>
            </w:r>
          </w:p>
        </w:tc>
      </w:tr>
      <w:tr w:rsidR="00C5608C" w14:paraId="03E44843" w14:textId="77777777" w:rsidTr="003C41F2">
        <w:trPr>
          <w:trHeight w:val="2916"/>
        </w:trPr>
        <w:tc>
          <w:tcPr>
            <w:tcW w:w="1272" w:type="dxa"/>
            <w:tcBorders>
              <w:top w:val="nil"/>
              <w:left w:val="single" w:sz="4" w:space="0" w:color="000000"/>
              <w:bottom w:val="single" w:sz="4" w:space="0" w:color="000000"/>
              <w:right w:val="single" w:sz="4" w:space="0" w:color="000000"/>
            </w:tcBorders>
          </w:tcPr>
          <w:p w14:paraId="2A232B99" w14:textId="77777777" w:rsidR="00C5608C" w:rsidRDefault="00C5608C" w:rsidP="003C41F2">
            <w:pPr>
              <w:spacing w:after="160" w:line="259" w:lineRule="auto"/>
            </w:pPr>
          </w:p>
        </w:tc>
        <w:tc>
          <w:tcPr>
            <w:tcW w:w="1699" w:type="dxa"/>
            <w:tcBorders>
              <w:top w:val="nil"/>
              <w:left w:val="single" w:sz="4" w:space="0" w:color="000000"/>
              <w:bottom w:val="single" w:sz="4" w:space="0" w:color="000000"/>
              <w:right w:val="single" w:sz="4" w:space="0" w:color="000000"/>
            </w:tcBorders>
          </w:tcPr>
          <w:p w14:paraId="224C52F1" w14:textId="77777777" w:rsidR="00C5608C" w:rsidRDefault="00C5608C" w:rsidP="003C41F2">
            <w:pPr>
              <w:spacing w:after="160" w:line="259" w:lineRule="auto"/>
            </w:pPr>
          </w:p>
        </w:tc>
        <w:tc>
          <w:tcPr>
            <w:tcW w:w="469" w:type="dxa"/>
            <w:tcBorders>
              <w:top w:val="nil"/>
              <w:left w:val="single" w:sz="4" w:space="0" w:color="000000"/>
              <w:bottom w:val="single" w:sz="4" w:space="0" w:color="000000"/>
              <w:right w:val="nil"/>
            </w:tcBorders>
          </w:tcPr>
          <w:p w14:paraId="6516B087" w14:textId="77777777" w:rsidR="00C5608C" w:rsidRDefault="00C5608C" w:rsidP="003C41F2">
            <w:pPr>
              <w:spacing w:after="1605" w:line="259" w:lineRule="auto"/>
              <w:ind w:left="109"/>
            </w:pPr>
            <w:r>
              <w:rPr>
                <w:rFonts w:ascii="Segoe UI Symbol" w:eastAsia="Segoe UI Symbol" w:hAnsi="Segoe UI Symbol" w:cs="Segoe UI Symbol"/>
                <w:sz w:val="18"/>
              </w:rPr>
              <w:t>•</w:t>
            </w:r>
            <w:r>
              <w:rPr>
                <w:sz w:val="18"/>
              </w:rPr>
              <w:t xml:space="preserve"> </w:t>
            </w:r>
          </w:p>
          <w:p w14:paraId="327F2819" w14:textId="77777777" w:rsidR="00C5608C" w:rsidRDefault="00C5608C" w:rsidP="003C41F2">
            <w:pPr>
              <w:spacing w:after="108" w:line="259" w:lineRule="auto"/>
              <w:ind w:left="109"/>
            </w:pPr>
            <w:r>
              <w:rPr>
                <w:sz w:val="18"/>
              </w:rPr>
              <w:t>3-</w:t>
            </w:r>
          </w:p>
          <w:p w14:paraId="533226FD" w14:textId="77777777" w:rsidR="00C5608C" w:rsidRDefault="00C5608C" w:rsidP="003C41F2">
            <w:pPr>
              <w:spacing w:after="96" w:line="259" w:lineRule="auto"/>
              <w:ind w:left="109"/>
            </w:pPr>
            <w:r>
              <w:rPr>
                <w:sz w:val="20"/>
              </w:rPr>
              <w:t xml:space="preserve"> </w:t>
            </w:r>
          </w:p>
          <w:p w14:paraId="460EA4EE" w14:textId="77777777" w:rsidR="00C5608C" w:rsidRDefault="00C5608C" w:rsidP="003C41F2">
            <w:pPr>
              <w:spacing w:line="259" w:lineRule="auto"/>
              <w:ind w:left="109"/>
            </w:pPr>
            <w:r>
              <w:rPr>
                <w:sz w:val="20"/>
              </w:rPr>
              <w:t xml:space="preserve"> </w:t>
            </w:r>
          </w:p>
        </w:tc>
        <w:tc>
          <w:tcPr>
            <w:tcW w:w="7019" w:type="dxa"/>
            <w:gridSpan w:val="2"/>
            <w:tcBorders>
              <w:top w:val="nil"/>
              <w:left w:val="nil"/>
              <w:bottom w:val="single" w:sz="4" w:space="0" w:color="000000"/>
              <w:right w:val="single" w:sz="4" w:space="0" w:color="000000"/>
            </w:tcBorders>
          </w:tcPr>
          <w:p w14:paraId="3ADA2351" w14:textId="77777777" w:rsidR="00C5608C" w:rsidRDefault="00C5608C" w:rsidP="003C41F2">
            <w:pPr>
              <w:spacing w:line="376" w:lineRule="auto"/>
              <w:ind w:left="360" w:right="1767" w:hanging="360"/>
            </w:pPr>
            <w:r>
              <w:rPr>
                <w:sz w:val="18"/>
              </w:rPr>
              <w:t xml:space="preserve">Security </w:t>
            </w:r>
            <w:r>
              <w:rPr>
                <w:rFonts w:ascii="Courier New" w:eastAsia="Courier New" w:hAnsi="Courier New" w:cs="Courier New"/>
                <w:sz w:val="18"/>
              </w:rPr>
              <w:t>o</w:t>
            </w:r>
            <w:r>
              <w:rPr>
                <w:sz w:val="18"/>
              </w:rPr>
              <w:t xml:space="preserve"> </w:t>
            </w:r>
            <w:r>
              <w:rPr>
                <w:sz w:val="18"/>
              </w:rPr>
              <w:tab/>
              <w:t xml:space="preserve">Remote Authentication (LDAP, RADIUS and TACACS+) </w:t>
            </w:r>
            <w:r>
              <w:rPr>
                <w:rFonts w:ascii="Courier New" w:eastAsia="Courier New" w:hAnsi="Courier New" w:cs="Courier New"/>
                <w:sz w:val="18"/>
              </w:rPr>
              <w:t>o</w:t>
            </w:r>
            <w:r>
              <w:rPr>
                <w:sz w:val="18"/>
              </w:rPr>
              <w:t xml:space="preserve"> </w:t>
            </w:r>
            <w:r>
              <w:rPr>
                <w:sz w:val="18"/>
              </w:rPr>
              <w:tab/>
              <w:t xml:space="preserve">DMZ </w:t>
            </w:r>
          </w:p>
          <w:p w14:paraId="5D89A0A2" w14:textId="77777777" w:rsidR="00C5608C" w:rsidRDefault="00C5608C" w:rsidP="003C41F2">
            <w:pPr>
              <w:spacing w:line="259" w:lineRule="auto"/>
              <w:ind w:left="-199" w:right="3450" w:firstLine="559"/>
            </w:pPr>
            <w:r>
              <w:rPr>
                <w:rFonts w:ascii="Courier New" w:eastAsia="Courier New" w:hAnsi="Courier New" w:cs="Courier New"/>
                <w:sz w:val="18"/>
              </w:rPr>
              <w:t>o</w:t>
            </w:r>
            <w:r>
              <w:rPr>
                <w:sz w:val="18"/>
              </w:rPr>
              <w:t xml:space="preserve"> </w:t>
            </w:r>
            <w:r>
              <w:rPr>
                <w:sz w:val="18"/>
              </w:rPr>
              <w:tab/>
              <w:t xml:space="preserve">Inbound and outbound port filtering </w:t>
            </w:r>
            <w:r>
              <w:rPr>
                <w:rFonts w:ascii="Courier New" w:eastAsia="Courier New" w:hAnsi="Courier New" w:cs="Courier New"/>
                <w:sz w:val="18"/>
              </w:rPr>
              <w:t>o</w:t>
            </w:r>
            <w:r>
              <w:rPr>
                <w:sz w:val="18"/>
              </w:rPr>
              <w:t xml:space="preserve"> </w:t>
            </w:r>
            <w:r>
              <w:rPr>
                <w:sz w:val="18"/>
              </w:rPr>
              <w:tab/>
              <w:t xml:space="preserve">Inbound and outbound Trusted IP </w:t>
            </w:r>
            <w:r>
              <w:rPr>
                <w:rFonts w:ascii="Courier New" w:eastAsia="Courier New" w:hAnsi="Courier New" w:cs="Courier New"/>
                <w:sz w:val="18"/>
              </w:rPr>
              <w:t>o</w:t>
            </w:r>
            <w:r>
              <w:rPr>
                <w:sz w:val="18"/>
              </w:rPr>
              <w:t xml:space="preserve"> </w:t>
            </w:r>
            <w:r>
              <w:rPr>
                <w:sz w:val="18"/>
              </w:rPr>
              <w:tab/>
              <w:t xml:space="preserve">MAC Address Filtering year warranty </w:t>
            </w:r>
          </w:p>
        </w:tc>
      </w:tr>
    </w:tbl>
    <w:p w14:paraId="67B4EAE9" w14:textId="77777777" w:rsidR="00C5608C" w:rsidRDefault="00C5608C" w:rsidP="00C5608C">
      <w:pPr>
        <w:spacing w:line="259" w:lineRule="auto"/>
      </w:pPr>
      <w:r>
        <w:t xml:space="preserve"> </w:t>
      </w:r>
    </w:p>
    <w:tbl>
      <w:tblPr>
        <w:tblStyle w:val="TableGrid0"/>
        <w:tblW w:w="10459" w:type="dxa"/>
        <w:tblInd w:w="5" w:type="dxa"/>
        <w:tblCellMar>
          <w:top w:w="4" w:type="dxa"/>
          <w:left w:w="79" w:type="dxa"/>
          <w:bottom w:w="108" w:type="dxa"/>
          <w:right w:w="56" w:type="dxa"/>
        </w:tblCellMar>
        <w:tblLook w:val="04A0" w:firstRow="1" w:lastRow="0" w:firstColumn="1" w:lastColumn="0" w:noHBand="0" w:noVBand="1"/>
      </w:tblPr>
      <w:tblGrid>
        <w:gridCol w:w="1272"/>
        <w:gridCol w:w="1699"/>
        <w:gridCol w:w="7488"/>
      </w:tblGrid>
      <w:tr w:rsidR="00C5608C" w14:paraId="760DAF1D" w14:textId="77777777" w:rsidTr="003C41F2">
        <w:trPr>
          <w:trHeight w:val="1872"/>
        </w:trPr>
        <w:tc>
          <w:tcPr>
            <w:tcW w:w="1272" w:type="dxa"/>
            <w:tcBorders>
              <w:top w:val="single" w:sz="4" w:space="0" w:color="000000"/>
              <w:left w:val="single" w:sz="4" w:space="0" w:color="000000"/>
              <w:bottom w:val="single" w:sz="4" w:space="0" w:color="000000"/>
              <w:right w:val="single" w:sz="4" w:space="0" w:color="000000"/>
            </w:tcBorders>
          </w:tcPr>
          <w:p w14:paraId="22A4CBCE" w14:textId="77777777" w:rsidR="00C5608C" w:rsidRDefault="00C5608C" w:rsidP="003C41F2">
            <w:pPr>
              <w:spacing w:line="259" w:lineRule="auto"/>
              <w:ind w:left="29"/>
            </w:pPr>
            <w:r>
              <w:rPr>
                <w:sz w:val="18"/>
              </w:rPr>
              <w:t>5</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72B6B8A" w14:textId="77777777" w:rsidR="00C5608C" w:rsidRDefault="00C5608C" w:rsidP="003C41F2">
            <w:pPr>
              <w:spacing w:after="86" w:line="259" w:lineRule="auto"/>
              <w:ind w:left="29"/>
            </w:pPr>
            <w:r>
              <w:rPr>
                <w:sz w:val="18"/>
              </w:rPr>
              <w:t xml:space="preserve">Wi-Fi Aps </w:t>
            </w:r>
          </w:p>
          <w:p w14:paraId="47C94E78" w14:textId="77777777" w:rsidR="00C5608C" w:rsidRDefault="00C5608C" w:rsidP="003C41F2">
            <w:pPr>
              <w:spacing w:line="259" w:lineRule="auto"/>
              <w:ind w:left="29" w:right="48"/>
            </w:pPr>
            <w:r>
              <w:rPr>
                <w:sz w:val="18"/>
              </w:rPr>
              <w:t xml:space="preserve"> (to be managed by </w:t>
            </w:r>
            <w:r>
              <w:rPr>
                <w:rFonts w:eastAsia="Arial" w:cs="Arial"/>
                <w:b/>
                <w:sz w:val="18"/>
              </w:rPr>
              <w:t>existing Cisco controller</w:t>
            </w:r>
            <w:r>
              <w:rPr>
                <w:sz w:val="18"/>
              </w:rPr>
              <w:t>) for integration purposes</w:t>
            </w:r>
            <w:r>
              <w:rPr>
                <w:sz w:val="20"/>
              </w:rPr>
              <w:t xml:space="preserve"> </w:t>
            </w:r>
          </w:p>
        </w:tc>
        <w:tc>
          <w:tcPr>
            <w:tcW w:w="7487" w:type="dxa"/>
            <w:tcBorders>
              <w:top w:val="single" w:sz="4" w:space="0" w:color="000000"/>
              <w:left w:val="single" w:sz="4" w:space="0" w:color="000000"/>
              <w:bottom w:val="single" w:sz="4" w:space="0" w:color="000000"/>
              <w:right w:val="single" w:sz="4" w:space="0" w:color="000000"/>
            </w:tcBorders>
          </w:tcPr>
          <w:p w14:paraId="10D43A6C" w14:textId="77777777" w:rsidR="00C5608C" w:rsidRDefault="00C5608C" w:rsidP="00551B5C">
            <w:pPr>
              <w:numPr>
                <w:ilvl w:val="0"/>
                <w:numId w:val="100"/>
              </w:numPr>
              <w:spacing w:after="53" w:line="259" w:lineRule="auto"/>
              <w:ind w:hanging="432"/>
            </w:pPr>
            <w:r>
              <w:rPr>
                <w:sz w:val="18"/>
              </w:rPr>
              <w:t xml:space="preserve">Cisco AIR-AP1832I-E-K9 - 802.11ac Wave 2; 3x3:2SS; Int Ant; E Reg Domain or </w:t>
            </w:r>
          </w:p>
          <w:p w14:paraId="38D1F922" w14:textId="77777777" w:rsidR="00C5608C" w:rsidRDefault="00C5608C" w:rsidP="003C41F2">
            <w:pPr>
              <w:spacing w:after="102" w:line="259" w:lineRule="auto"/>
              <w:ind w:left="749"/>
            </w:pPr>
            <w:r>
              <w:rPr>
                <w:sz w:val="18"/>
              </w:rPr>
              <w:t xml:space="preserve">similar </w:t>
            </w:r>
          </w:p>
          <w:p w14:paraId="6A4F5428" w14:textId="77777777" w:rsidR="00C5608C" w:rsidRDefault="00C5608C" w:rsidP="00551B5C">
            <w:pPr>
              <w:numPr>
                <w:ilvl w:val="0"/>
                <w:numId w:val="100"/>
              </w:numPr>
              <w:spacing w:after="67" w:line="259" w:lineRule="auto"/>
              <w:ind w:hanging="432"/>
            </w:pPr>
            <w:r>
              <w:rPr>
                <w:sz w:val="18"/>
              </w:rPr>
              <w:t xml:space="preserve">Mounting brackets </w:t>
            </w:r>
          </w:p>
          <w:p w14:paraId="005C7553" w14:textId="77777777" w:rsidR="00C5608C" w:rsidRDefault="00C5608C" w:rsidP="00551B5C">
            <w:pPr>
              <w:numPr>
                <w:ilvl w:val="0"/>
                <w:numId w:val="100"/>
              </w:numPr>
              <w:spacing w:line="259" w:lineRule="auto"/>
              <w:ind w:hanging="432"/>
            </w:pPr>
            <w:r>
              <w:rPr>
                <w:sz w:val="18"/>
              </w:rPr>
              <w:t xml:space="preserve">3-year warranty </w:t>
            </w:r>
          </w:p>
        </w:tc>
      </w:tr>
      <w:tr w:rsidR="00C5608C" w14:paraId="41685112" w14:textId="77777777" w:rsidTr="003C41F2">
        <w:trPr>
          <w:trHeight w:val="5538"/>
        </w:trPr>
        <w:tc>
          <w:tcPr>
            <w:tcW w:w="1272" w:type="dxa"/>
            <w:tcBorders>
              <w:top w:val="single" w:sz="4" w:space="0" w:color="000000"/>
              <w:left w:val="single" w:sz="4" w:space="0" w:color="000000"/>
              <w:bottom w:val="single" w:sz="4" w:space="0" w:color="000000"/>
              <w:right w:val="single" w:sz="4" w:space="0" w:color="000000"/>
            </w:tcBorders>
          </w:tcPr>
          <w:p w14:paraId="0603F40F" w14:textId="77777777" w:rsidR="00C5608C" w:rsidRDefault="00C5608C" w:rsidP="003C41F2">
            <w:pPr>
              <w:spacing w:after="539" w:line="259" w:lineRule="auto"/>
              <w:ind w:left="29"/>
            </w:pPr>
            <w:r>
              <w:rPr>
                <w:sz w:val="18"/>
              </w:rPr>
              <w:lastRenderedPageBreak/>
              <w:t xml:space="preserve"> </w:t>
            </w:r>
          </w:p>
          <w:p w14:paraId="60B6A35D" w14:textId="77777777" w:rsidR="00C5608C" w:rsidRDefault="00C5608C" w:rsidP="003C41F2">
            <w:pPr>
              <w:spacing w:line="259" w:lineRule="auto"/>
              <w:ind w:left="29"/>
            </w:pPr>
            <w:r>
              <w:rPr>
                <w:sz w:val="18"/>
              </w:rPr>
              <w:t>6</w:t>
            </w:r>
            <w:r>
              <w:rPr>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9A5FE4D" w14:textId="77777777" w:rsidR="00C5608C" w:rsidRDefault="00C5608C" w:rsidP="003C41F2">
            <w:pPr>
              <w:spacing w:after="108" w:line="259" w:lineRule="auto"/>
              <w:ind w:left="29"/>
            </w:pPr>
            <w:r>
              <w:rPr>
                <w:sz w:val="18"/>
              </w:rPr>
              <w:t xml:space="preserve">Security </w:t>
            </w:r>
          </w:p>
          <w:p w14:paraId="5019AFCE" w14:textId="77777777" w:rsidR="00C5608C" w:rsidRDefault="00C5608C" w:rsidP="003C41F2">
            <w:pPr>
              <w:spacing w:line="259" w:lineRule="auto"/>
              <w:ind w:left="29"/>
            </w:pPr>
            <w:r>
              <w:rPr>
                <w:sz w:val="18"/>
              </w:rPr>
              <w:t>Requirements</w:t>
            </w:r>
            <w:r>
              <w:rPr>
                <w:sz w:val="20"/>
              </w:rPr>
              <w:t xml:space="preserve"> </w:t>
            </w:r>
          </w:p>
        </w:tc>
        <w:tc>
          <w:tcPr>
            <w:tcW w:w="7487" w:type="dxa"/>
            <w:tcBorders>
              <w:top w:val="single" w:sz="4" w:space="0" w:color="000000"/>
              <w:left w:val="single" w:sz="4" w:space="0" w:color="000000"/>
              <w:bottom w:val="single" w:sz="4" w:space="0" w:color="000000"/>
              <w:right w:val="single" w:sz="4" w:space="0" w:color="000000"/>
            </w:tcBorders>
            <w:vAlign w:val="bottom"/>
          </w:tcPr>
          <w:tbl>
            <w:tblPr>
              <w:tblStyle w:val="TableGrid0"/>
              <w:tblW w:w="7326" w:type="dxa"/>
              <w:tblInd w:w="0" w:type="dxa"/>
              <w:tblCellMar>
                <w:top w:w="7" w:type="dxa"/>
                <w:left w:w="29" w:type="dxa"/>
                <w:right w:w="115" w:type="dxa"/>
              </w:tblCellMar>
              <w:tblLook w:val="04A0" w:firstRow="1" w:lastRow="0" w:firstColumn="1" w:lastColumn="0" w:noHBand="0" w:noVBand="1"/>
            </w:tblPr>
            <w:tblGrid>
              <w:gridCol w:w="7326"/>
            </w:tblGrid>
            <w:tr w:rsidR="00C5608C" w14:paraId="648A8870" w14:textId="77777777" w:rsidTr="003C41F2">
              <w:trPr>
                <w:trHeight w:val="312"/>
              </w:trPr>
              <w:tc>
                <w:tcPr>
                  <w:tcW w:w="7326" w:type="dxa"/>
                  <w:tcBorders>
                    <w:top w:val="nil"/>
                    <w:left w:val="nil"/>
                    <w:bottom w:val="nil"/>
                    <w:right w:val="nil"/>
                  </w:tcBorders>
                  <w:shd w:val="clear" w:color="auto" w:fill="00B0F0"/>
                </w:tcPr>
                <w:p w14:paraId="047A57E4" w14:textId="77777777" w:rsidR="00C5608C" w:rsidRDefault="00C5608C" w:rsidP="003C41F2">
                  <w:pPr>
                    <w:spacing w:line="259" w:lineRule="auto"/>
                  </w:pPr>
                  <w:r>
                    <w:rPr>
                      <w:sz w:val="18"/>
                    </w:rPr>
                    <w:t xml:space="preserve">Camera deployment </w:t>
                  </w:r>
                </w:p>
              </w:tc>
            </w:tr>
          </w:tbl>
          <w:p w14:paraId="31A11CE3" w14:textId="77777777" w:rsidR="00C5608C" w:rsidRDefault="00C5608C" w:rsidP="00551B5C">
            <w:pPr>
              <w:numPr>
                <w:ilvl w:val="0"/>
                <w:numId w:val="101"/>
              </w:numPr>
              <w:spacing w:line="259" w:lineRule="auto"/>
              <w:ind w:hanging="357"/>
            </w:pPr>
            <w:r>
              <w:rPr>
                <w:sz w:val="18"/>
              </w:rPr>
              <w:t xml:space="preserve">The ticket sales office will have two static bullet cameras on every top corner, and a fisheye camera on each ticket selling counter and another fisheye on the Dropoff  safe.; Three (3) metre mast where a PTZ camera will be deployed to assist in the tracking and tracing of suspects in the event of an incident. </w:t>
            </w:r>
          </w:p>
          <w:tbl>
            <w:tblPr>
              <w:tblStyle w:val="TableGrid0"/>
              <w:tblW w:w="7326" w:type="dxa"/>
              <w:tblInd w:w="0" w:type="dxa"/>
              <w:tblCellMar>
                <w:top w:w="8" w:type="dxa"/>
                <w:left w:w="29" w:type="dxa"/>
                <w:right w:w="115" w:type="dxa"/>
              </w:tblCellMar>
              <w:tblLook w:val="04A0" w:firstRow="1" w:lastRow="0" w:firstColumn="1" w:lastColumn="0" w:noHBand="0" w:noVBand="1"/>
            </w:tblPr>
            <w:tblGrid>
              <w:gridCol w:w="7326"/>
            </w:tblGrid>
            <w:tr w:rsidR="00C5608C" w14:paraId="3927D315" w14:textId="77777777" w:rsidTr="003C41F2">
              <w:trPr>
                <w:trHeight w:val="312"/>
              </w:trPr>
              <w:tc>
                <w:tcPr>
                  <w:tcW w:w="7326" w:type="dxa"/>
                  <w:tcBorders>
                    <w:top w:val="nil"/>
                    <w:left w:val="nil"/>
                    <w:bottom w:val="nil"/>
                    <w:right w:val="nil"/>
                  </w:tcBorders>
                  <w:shd w:val="clear" w:color="auto" w:fill="00B0F0"/>
                </w:tcPr>
                <w:p w14:paraId="0CDDEF09" w14:textId="77777777" w:rsidR="00C5608C" w:rsidRDefault="00C5608C" w:rsidP="003C41F2">
                  <w:pPr>
                    <w:spacing w:line="259" w:lineRule="auto"/>
                  </w:pPr>
                  <w:r>
                    <w:rPr>
                      <w:sz w:val="18"/>
                    </w:rPr>
                    <w:t xml:space="preserve">Access Control </w:t>
                  </w:r>
                </w:p>
              </w:tc>
            </w:tr>
          </w:tbl>
          <w:p w14:paraId="47D9A9EA" w14:textId="77777777" w:rsidR="00C5608C" w:rsidRDefault="00C5608C" w:rsidP="003C41F2">
            <w:pPr>
              <w:spacing w:after="527" w:line="259" w:lineRule="auto"/>
              <w:ind w:left="29"/>
            </w:pPr>
            <w:r>
              <w:rPr>
                <w:sz w:val="18"/>
              </w:rPr>
              <w:t xml:space="preserve">Biometric readers will be installed on all doors, and this will be: - </w:t>
            </w:r>
          </w:p>
          <w:p w14:paraId="04585552" w14:textId="77777777" w:rsidR="00C5608C" w:rsidRDefault="00C5608C" w:rsidP="00551B5C">
            <w:pPr>
              <w:numPr>
                <w:ilvl w:val="0"/>
                <w:numId w:val="101"/>
              </w:numPr>
              <w:spacing w:after="93" w:line="259" w:lineRule="auto"/>
              <w:ind w:hanging="357"/>
            </w:pPr>
            <w:r>
              <w:rPr>
                <w:sz w:val="18"/>
              </w:rPr>
              <w:t xml:space="preserve">Main Entrance- Gate. </w:t>
            </w:r>
          </w:p>
          <w:p w14:paraId="4BCDE010" w14:textId="77777777" w:rsidR="00C5608C" w:rsidRDefault="00C5608C" w:rsidP="00551B5C">
            <w:pPr>
              <w:numPr>
                <w:ilvl w:val="0"/>
                <w:numId w:val="101"/>
              </w:numPr>
              <w:spacing w:after="95" w:line="259" w:lineRule="auto"/>
              <w:ind w:hanging="357"/>
            </w:pPr>
            <w:r>
              <w:rPr>
                <w:sz w:val="18"/>
              </w:rPr>
              <w:t xml:space="preserve">Entrance door into the ticket sales </w:t>
            </w:r>
          </w:p>
          <w:p w14:paraId="3419A546" w14:textId="77777777" w:rsidR="00C5608C" w:rsidRDefault="00C5608C" w:rsidP="00551B5C">
            <w:pPr>
              <w:numPr>
                <w:ilvl w:val="0"/>
                <w:numId w:val="101"/>
              </w:numPr>
              <w:spacing w:after="93" w:line="259" w:lineRule="auto"/>
              <w:ind w:hanging="357"/>
            </w:pPr>
            <w:r>
              <w:rPr>
                <w:sz w:val="18"/>
              </w:rPr>
              <w:t xml:space="preserve">Entrance door into the security office </w:t>
            </w:r>
          </w:p>
          <w:p w14:paraId="56E631A4" w14:textId="77777777" w:rsidR="00C5608C" w:rsidRDefault="00C5608C" w:rsidP="00551B5C">
            <w:pPr>
              <w:numPr>
                <w:ilvl w:val="0"/>
                <w:numId w:val="101"/>
              </w:numPr>
              <w:spacing w:after="95" w:line="259" w:lineRule="auto"/>
              <w:ind w:hanging="357"/>
            </w:pPr>
            <w:r>
              <w:rPr>
                <w:sz w:val="18"/>
              </w:rPr>
              <w:t xml:space="preserve">Entrance door into the ICT office </w:t>
            </w:r>
          </w:p>
          <w:p w14:paraId="580B37CB" w14:textId="77777777" w:rsidR="00C5608C" w:rsidRDefault="00C5608C" w:rsidP="00551B5C">
            <w:pPr>
              <w:numPr>
                <w:ilvl w:val="0"/>
                <w:numId w:val="101"/>
              </w:numPr>
              <w:spacing w:line="259" w:lineRule="auto"/>
              <w:ind w:hanging="357"/>
            </w:pPr>
            <w:r>
              <w:rPr>
                <w:sz w:val="18"/>
              </w:rPr>
              <w:t xml:space="preserve">Gate motor </w:t>
            </w:r>
          </w:p>
        </w:tc>
      </w:tr>
    </w:tbl>
    <w:p w14:paraId="59FAEFB6" w14:textId="77777777" w:rsidR="00C5608C" w:rsidRDefault="00C5608C" w:rsidP="00551B5C">
      <w:pPr>
        <w:numPr>
          <w:ilvl w:val="0"/>
          <w:numId w:val="87"/>
        </w:numPr>
        <w:spacing w:after="13" w:line="360" w:lineRule="auto"/>
        <w:ind w:hanging="360"/>
        <w:jc w:val="both"/>
      </w:pPr>
      <w:r>
        <w:t xml:space="preserve">All access control systems must be compatible and be able to integrate into existing PRASA BABYLON system </w:t>
      </w:r>
    </w:p>
    <w:p w14:paraId="0ACB0099" w14:textId="77777777" w:rsidR="00C5608C" w:rsidRDefault="00C5608C" w:rsidP="00551B5C">
      <w:pPr>
        <w:numPr>
          <w:ilvl w:val="0"/>
          <w:numId w:val="87"/>
        </w:numPr>
        <w:spacing w:after="76" w:line="265" w:lineRule="auto"/>
        <w:ind w:hanging="360"/>
        <w:jc w:val="both"/>
      </w:pPr>
      <w:r>
        <w:t xml:space="preserve">All CCTV must be compatible and be able to integrate into existing PRASA </w:t>
      </w:r>
      <w:proofErr w:type="spellStart"/>
      <w:r>
        <w:t>Dallmeier</w:t>
      </w:r>
      <w:proofErr w:type="spellEnd"/>
      <w:r>
        <w:t xml:space="preserve"> system. </w:t>
      </w:r>
    </w:p>
    <w:p w14:paraId="28E29B24" w14:textId="77777777" w:rsidR="00C5608C" w:rsidRDefault="00C5608C" w:rsidP="00551B5C">
      <w:pPr>
        <w:numPr>
          <w:ilvl w:val="0"/>
          <w:numId w:val="87"/>
        </w:numPr>
        <w:spacing w:after="299" w:line="265" w:lineRule="auto"/>
        <w:ind w:hanging="360"/>
        <w:jc w:val="both"/>
      </w:pPr>
      <w:r>
        <w:t xml:space="preserve">Provision has been made to house electronic equipment in a 19-inch rack. </w:t>
      </w:r>
    </w:p>
    <w:p w14:paraId="35E45ECB" w14:textId="15DA527F" w:rsidR="00C5608C" w:rsidRDefault="00C5608C" w:rsidP="00E812EF">
      <w:pPr>
        <w:spacing w:after="545" w:line="259" w:lineRule="auto"/>
      </w:pPr>
      <w:r>
        <w:t xml:space="preserve">  </w:t>
      </w:r>
    </w:p>
    <w:p w14:paraId="15156E49" w14:textId="77777777" w:rsidR="00C5608C" w:rsidRDefault="00C5608C" w:rsidP="00C5608C">
      <w:pPr>
        <w:ind w:left="-5"/>
      </w:pPr>
      <w:r>
        <w:t xml:space="preserve">4.3.8 Existing facilities improvement </w:t>
      </w:r>
    </w:p>
    <w:p w14:paraId="7234A681" w14:textId="77777777" w:rsidR="00C5608C" w:rsidRDefault="00C5608C" w:rsidP="00551B5C">
      <w:pPr>
        <w:numPr>
          <w:ilvl w:val="4"/>
          <w:numId w:val="89"/>
        </w:numPr>
        <w:spacing w:after="104" w:line="265" w:lineRule="auto"/>
        <w:ind w:left="2173" w:hanging="360"/>
        <w:jc w:val="both"/>
      </w:pPr>
      <w:r>
        <w:t xml:space="preserve">Painting of platform lines to be in accordance with </w:t>
      </w:r>
      <w:r>
        <w:rPr>
          <w:rFonts w:eastAsia="Arial" w:cs="Arial"/>
          <w:b/>
        </w:rPr>
        <w:t>Annexure E1 and E2.</w:t>
      </w:r>
      <w:r>
        <w:t xml:space="preserve"> </w:t>
      </w:r>
    </w:p>
    <w:p w14:paraId="68E4A7B5" w14:textId="77777777" w:rsidR="00C5608C" w:rsidRDefault="00C5608C" w:rsidP="00551B5C">
      <w:pPr>
        <w:numPr>
          <w:ilvl w:val="4"/>
          <w:numId w:val="89"/>
        </w:numPr>
        <w:spacing w:after="113" w:line="259" w:lineRule="auto"/>
        <w:ind w:left="2173" w:hanging="360"/>
        <w:jc w:val="both"/>
      </w:pPr>
      <w:r>
        <w:t xml:space="preserve">Reinstating or provision of bulk electrical, sewer, and water supply and connections to </w:t>
      </w:r>
    </w:p>
    <w:p w14:paraId="2702CCE8" w14:textId="77777777" w:rsidR="00C5608C" w:rsidRDefault="00C5608C" w:rsidP="00C5608C">
      <w:pPr>
        <w:ind w:left="2170"/>
      </w:pPr>
      <w:r>
        <w:t xml:space="preserve">facilities </w:t>
      </w:r>
    </w:p>
    <w:p w14:paraId="317BA751" w14:textId="77777777" w:rsidR="00C5608C" w:rsidRDefault="00C5608C" w:rsidP="00551B5C">
      <w:pPr>
        <w:numPr>
          <w:ilvl w:val="4"/>
          <w:numId w:val="89"/>
        </w:numPr>
        <w:spacing w:after="104" w:line="265" w:lineRule="auto"/>
        <w:ind w:left="2173" w:hanging="360"/>
        <w:jc w:val="both"/>
      </w:pPr>
      <w:r>
        <w:t xml:space="preserve">Reinstating or provision of platform lights to ensure visibility </w:t>
      </w:r>
    </w:p>
    <w:p w14:paraId="6FCE8964" w14:textId="77777777" w:rsidR="00C5608C" w:rsidRDefault="00C5608C" w:rsidP="00551B5C">
      <w:pPr>
        <w:numPr>
          <w:ilvl w:val="4"/>
          <w:numId w:val="89"/>
        </w:numPr>
        <w:spacing w:line="360" w:lineRule="auto"/>
        <w:ind w:left="2173" w:hanging="360"/>
        <w:jc w:val="both"/>
      </w:pPr>
      <w:r>
        <w:t xml:space="preserve">Provision of station fencing to be constructed from face brick material and 3 metre in height from natural ground level and allow for spikes on top of walls. The wall should be 1000m on either side of the station. </w:t>
      </w:r>
    </w:p>
    <w:p w14:paraId="6179BFA8" w14:textId="77777777" w:rsidR="00C5608C" w:rsidRDefault="00C5608C" w:rsidP="00C5608C">
      <w:pPr>
        <w:ind w:left="-5"/>
      </w:pPr>
      <w:r>
        <w:t xml:space="preserve">4.3.9 External Works </w:t>
      </w:r>
    </w:p>
    <w:p w14:paraId="16BA7377" w14:textId="77777777" w:rsidR="00C5608C" w:rsidRDefault="00C5608C" w:rsidP="00551B5C">
      <w:pPr>
        <w:numPr>
          <w:ilvl w:val="4"/>
          <w:numId w:val="91"/>
        </w:numPr>
        <w:spacing w:line="358" w:lineRule="auto"/>
        <w:ind w:hanging="567"/>
        <w:jc w:val="both"/>
      </w:pPr>
      <w:r>
        <w:lastRenderedPageBreak/>
        <w:t xml:space="preserve">Both sites will have different requirements in relation to earthworks and levelling. The design and build contractor to familiarise himself with the site condition in order to design and include the cost associated with this element in the pricing schedule for the works. </w:t>
      </w:r>
    </w:p>
    <w:p w14:paraId="09EC5122" w14:textId="77777777" w:rsidR="00C5608C" w:rsidRDefault="00C5608C" w:rsidP="00551B5C">
      <w:pPr>
        <w:numPr>
          <w:ilvl w:val="4"/>
          <w:numId w:val="91"/>
        </w:numPr>
        <w:spacing w:line="358" w:lineRule="auto"/>
        <w:ind w:hanging="567"/>
        <w:jc w:val="both"/>
      </w:pPr>
      <w:r>
        <w:t xml:space="preserve">Demolish existing buildings and cart away rubble to approved disposal site in-line with the disposal regulations. </w:t>
      </w:r>
    </w:p>
    <w:p w14:paraId="49F141F8" w14:textId="77777777" w:rsidR="00C5608C" w:rsidRDefault="00C5608C" w:rsidP="00551B5C">
      <w:pPr>
        <w:numPr>
          <w:ilvl w:val="4"/>
          <w:numId w:val="91"/>
        </w:numPr>
        <w:spacing w:after="113" w:line="259" w:lineRule="auto"/>
        <w:ind w:hanging="567"/>
        <w:jc w:val="both"/>
      </w:pPr>
      <w:r>
        <w:t xml:space="preserve">Landscaping and paving shall be included to provide walkways and parking spaces </w:t>
      </w:r>
    </w:p>
    <w:p w14:paraId="477C9EE9" w14:textId="77777777" w:rsidR="00C5608C" w:rsidRDefault="00C5608C" w:rsidP="00551B5C">
      <w:pPr>
        <w:numPr>
          <w:ilvl w:val="4"/>
          <w:numId w:val="91"/>
        </w:numPr>
        <w:spacing w:line="358" w:lineRule="auto"/>
        <w:ind w:hanging="567"/>
        <w:jc w:val="both"/>
      </w:pPr>
      <w:r>
        <w:t xml:space="preserve">Rehabilitate existing steel bridge and resurface where required. Weatherproof paint should be used. </w:t>
      </w:r>
    </w:p>
    <w:p w14:paraId="12E925FE" w14:textId="77777777" w:rsidR="00C5608C" w:rsidRDefault="00C5608C" w:rsidP="00C5608C">
      <w:pPr>
        <w:ind w:left="-5"/>
      </w:pPr>
      <w:r>
        <w:t xml:space="preserve">4.3.10 Access points </w:t>
      </w:r>
    </w:p>
    <w:tbl>
      <w:tblPr>
        <w:tblStyle w:val="TableGrid0"/>
        <w:tblW w:w="10528" w:type="dxa"/>
        <w:tblInd w:w="0" w:type="dxa"/>
        <w:tblLook w:val="04A0" w:firstRow="1" w:lastRow="0" w:firstColumn="1" w:lastColumn="0" w:noHBand="0" w:noVBand="1"/>
      </w:tblPr>
      <w:tblGrid>
        <w:gridCol w:w="2160"/>
        <w:gridCol w:w="8368"/>
      </w:tblGrid>
      <w:tr w:rsidR="00C5608C" w14:paraId="6C3D23DB" w14:textId="77777777" w:rsidTr="003C41F2">
        <w:trPr>
          <w:trHeight w:val="692"/>
        </w:trPr>
        <w:tc>
          <w:tcPr>
            <w:tcW w:w="2160" w:type="dxa"/>
            <w:tcBorders>
              <w:top w:val="nil"/>
              <w:left w:val="nil"/>
              <w:bottom w:val="nil"/>
              <w:right w:val="nil"/>
            </w:tcBorders>
          </w:tcPr>
          <w:p w14:paraId="1563307B" w14:textId="77777777" w:rsidR="00C5608C" w:rsidRDefault="00C5608C" w:rsidP="003C41F2">
            <w:pPr>
              <w:spacing w:line="259" w:lineRule="auto"/>
              <w:ind w:right="359"/>
              <w:jc w:val="right"/>
            </w:pPr>
            <w:r>
              <w:t xml:space="preserve">I. </w:t>
            </w:r>
          </w:p>
        </w:tc>
        <w:tc>
          <w:tcPr>
            <w:tcW w:w="8368" w:type="dxa"/>
            <w:tcBorders>
              <w:top w:val="nil"/>
              <w:left w:val="nil"/>
              <w:bottom w:val="nil"/>
              <w:right w:val="nil"/>
            </w:tcBorders>
          </w:tcPr>
          <w:p w14:paraId="1947A2CC" w14:textId="77777777" w:rsidR="00C5608C" w:rsidRDefault="00C5608C" w:rsidP="003C41F2">
            <w:pPr>
              <w:spacing w:line="259" w:lineRule="auto"/>
            </w:pPr>
            <w:r>
              <w:t xml:space="preserve">Renovate/improve access points into station facilities to ensure that fair evasion is minimised </w:t>
            </w:r>
          </w:p>
        </w:tc>
      </w:tr>
      <w:tr w:rsidR="00C5608C" w14:paraId="4BC6DB9F" w14:textId="77777777" w:rsidTr="003C41F2">
        <w:trPr>
          <w:trHeight w:val="758"/>
        </w:trPr>
        <w:tc>
          <w:tcPr>
            <w:tcW w:w="2160" w:type="dxa"/>
            <w:tcBorders>
              <w:top w:val="nil"/>
              <w:left w:val="nil"/>
              <w:bottom w:val="nil"/>
              <w:right w:val="nil"/>
            </w:tcBorders>
          </w:tcPr>
          <w:p w14:paraId="009567CC" w14:textId="77777777" w:rsidR="00C5608C" w:rsidRDefault="00C5608C" w:rsidP="003C41F2">
            <w:pPr>
              <w:spacing w:after="105" w:line="259" w:lineRule="auto"/>
              <w:ind w:right="359"/>
              <w:jc w:val="right"/>
            </w:pPr>
            <w:r>
              <w:t xml:space="preserve">II. </w:t>
            </w:r>
          </w:p>
          <w:p w14:paraId="7EBBAB7D" w14:textId="77777777" w:rsidR="00C5608C" w:rsidRDefault="00C5608C" w:rsidP="003C41F2">
            <w:pPr>
              <w:spacing w:line="259" w:lineRule="auto"/>
            </w:pPr>
            <w:r>
              <w:t xml:space="preserve">4.3.11 Signages </w:t>
            </w:r>
          </w:p>
        </w:tc>
        <w:tc>
          <w:tcPr>
            <w:tcW w:w="8368" w:type="dxa"/>
            <w:tcBorders>
              <w:top w:val="nil"/>
              <w:left w:val="nil"/>
              <w:bottom w:val="nil"/>
              <w:right w:val="nil"/>
            </w:tcBorders>
          </w:tcPr>
          <w:p w14:paraId="00AEC4F7" w14:textId="77777777" w:rsidR="00C5608C" w:rsidRDefault="00C5608C" w:rsidP="003C41F2">
            <w:pPr>
              <w:spacing w:line="259" w:lineRule="auto"/>
            </w:pPr>
            <w:r>
              <w:t xml:space="preserve">The designs for the access points to be in terms of </w:t>
            </w:r>
            <w:r>
              <w:rPr>
                <w:rFonts w:eastAsia="Arial" w:cs="Arial"/>
                <w:b/>
              </w:rPr>
              <w:t>Annexures E1 and E2.</w:t>
            </w:r>
            <w:r>
              <w:t xml:space="preserve"> </w:t>
            </w:r>
          </w:p>
        </w:tc>
      </w:tr>
      <w:tr w:rsidR="00C5608C" w14:paraId="04E2F47E" w14:textId="77777777" w:rsidTr="003C41F2">
        <w:trPr>
          <w:trHeight w:val="760"/>
        </w:trPr>
        <w:tc>
          <w:tcPr>
            <w:tcW w:w="2160" w:type="dxa"/>
            <w:tcBorders>
              <w:top w:val="nil"/>
              <w:left w:val="nil"/>
              <w:bottom w:val="nil"/>
              <w:right w:val="nil"/>
            </w:tcBorders>
          </w:tcPr>
          <w:p w14:paraId="26E43CD4" w14:textId="77777777" w:rsidR="00C5608C" w:rsidRDefault="00C5608C" w:rsidP="003C41F2">
            <w:pPr>
              <w:spacing w:line="259" w:lineRule="auto"/>
              <w:ind w:right="359"/>
              <w:jc w:val="right"/>
            </w:pPr>
            <w:r>
              <w:t xml:space="preserve">I. </w:t>
            </w:r>
          </w:p>
        </w:tc>
        <w:tc>
          <w:tcPr>
            <w:tcW w:w="8368" w:type="dxa"/>
            <w:tcBorders>
              <w:top w:val="nil"/>
              <w:left w:val="nil"/>
              <w:bottom w:val="nil"/>
              <w:right w:val="nil"/>
            </w:tcBorders>
          </w:tcPr>
          <w:p w14:paraId="1CFE5CB2" w14:textId="77777777" w:rsidR="00C5608C" w:rsidRDefault="00C5608C" w:rsidP="003C41F2">
            <w:pPr>
              <w:spacing w:after="105" w:line="259" w:lineRule="auto"/>
            </w:pPr>
            <w:r>
              <w:t xml:space="preserve">Stations signage to be renovated or replaced to be in terms of the PRASA standards </w:t>
            </w:r>
          </w:p>
          <w:p w14:paraId="6536DDAC" w14:textId="77777777" w:rsidR="00C5608C" w:rsidRDefault="00C5608C" w:rsidP="003C41F2">
            <w:pPr>
              <w:spacing w:line="259" w:lineRule="auto"/>
            </w:pPr>
            <w:r>
              <w:t xml:space="preserve">(refer to Annexure E1 and E2) </w:t>
            </w:r>
          </w:p>
        </w:tc>
      </w:tr>
      <w:tr w:rsidR="00C5608C" w14:paraId="53B8506F" w14:textId="77777777" w:rsidTr="003C41F2">
        <w:trPr>
          <w:trHeight w:val="1139"/>
        </w:trPr>
        <w:tc>
          <w:tcPr>
            <w:tcW w:w="2160" w:type="dxa"/>
            <w:tcBorders>
              <w:top w:val="nil"/>
              <w:left w:val="nil"/>
              <w:bottom w:val="nil"/>
              <w:right w:val="nil"/>
            </w:tcBorders>
          </w:tcPr>
          <w:p w14:paraId="11CA338F" w14:textId="77777777" w:rsidR="00C5608C" w:rsidRDefault="00C5608C" w:rsidP="003C41F2">
            <w:pPr>
              <w:spacing w:line="259" w:lineRule="auto"/>
              <w:ind w:right="359"/>
              <w:jc w:val="right"/>
            </w:pPr>
            <w:r>
              <w:t xml:space="preserve">II. </w:t>
            </w:r>
          </w:p>
        </w:tc>
        <w:tc>
          <w:tcPr>
            <w:tcW w:w="8368" w:type="dxa"/>
            <w:tcBorders>
              <w:top w:val="nil"/>
              <w:left w:val="nil"/>
              <w:bottom w:val="nil"/>
              <w:right w:val="nil"/>
            </w:tcBorders>
          </w:tcPr>
          <w:p w14:paraId="1528A7C1" w14:textId="77777777" w:rsidR="00C5608C" w:rsidRDefault="00C5608C" w:rsidP="003C41F2">
            <w:pPr>
              <w:spacing w:line="259" w:lineRule="auto"/>
              <w:ind w:right="60"/>
            </w:pPr>
            <w:r>
              <w:t xml:space="preserve">Provide directional signages and Occupational Health and Safety signage such fire escape, fire signages, and assembly points to comply with Local Authority requirements and Act 85 of 1993 requirements </w:t>
            </w:r>
          </w:p>
        </w:tc>
      </w:tr>
      <w:tr w:rsidR="00C5608C" w14:paraId="02C2185F" w14:textId="77777777" w:rsidTr="003C41F2">
        <w:trPr>
          <w:trHeight w:val="758"/>
        </w:trPr>
        <w:tc>
          <w:tcPr>
            <w:tcW w:w="2160" w:type="dxa"/>
            <w:tcBorders>
              <w:top w:val="nil"/>
              <w:left w:val="nil"/>
              <w:bottom w:val="nil"/>
              <w:right w:val="nil"/>
            </w:tcBorders>
          </w:tcPr>
          <w:p w14:paraId="60F28A70" w14:textId="77777777" w:rsidR="00C5608C" w:rsidRDefault="00C5608C" w:rsidP="003C41F2">
            <w:pPr>
              <w:spacing w:line="259" w:lineRule="auto"/>
              <w:ind w:right="359"/>
              <w:jc w:val="right"/>
            </w:pPr>
            <w:r>
              <w:t xml:space="preserve">III. </w:t>
            </w:r>
          </w:p>
        </w:tc>
        <w:tc>
          <w:tcPr>
            <w:tcW w:w="8368" w:type="dxa"/>
            <w:tcBorders>
              <w:top w:val="nil"/>
              <w:left w:val="nil"/>
              <w:bottom w:val="nil"/>
              <w:right w:val="nil"/>
            </w:tcBorders>
          </w:tcPr>
          <w:p w14:paraId="53B5DBE7" w14:textId="77777777" w:rsidR="00C5608C" w:rsidRDefault="00C5608C" w:rsidP="003C41F2">
            <w:pPr>
              <w:spacing w:line="259" w:lineRule="auto"/>
            </w:pPr>
            <w:r>
              <w:t xml:space="preserve">Provide appropriate signages at the access points to provide relevant information to commuters  </w:t>
            </w:r>
          </w:p>
        </w:tc>
      </w:tr>
      <w:tr w:rsidR="00C5608C" w14:paraId="2A32A41E" w14:textId="77777777" w:rsidTr="003C41F2">
        <w:trPr>
          <w:trHeight w:val="313"/>
        </w:trPr>
        <w:tc>
          <w:tcPr>
            <w:tcW w:w="2160" w:type="dxa"/>
            <w:tcBorders>
              <w:top w:val="nil"/>
              <w:left w:val="nil"/>
              <w:bottom w:val="nil"/>
              <w:right w:val="nil"/>
            </w:tcBorders>
          </w:tcPr>
          <w:p w14:paraId="6B2D93C1" w14:textId="77777777" w:rsidR="00C5608C" w:rsidRDefault="00C5608C" w:rsidP="003C41F2">
            <w:pPr>
              <w:spacing w:line="259" w:lineRule="auto"/>
              <w:ind w:right="359"/>
              <w:jc w:val="right"/>
            </w:pPr>
            <w:r>
              <w:t xml:space="preserve">IV. </w:t>
            </w:r>
          </w:p>
        </w:tc>
        <w:tc>
          <w:tcPr>
            <w:tcW w:w="8368" w:type="dxa"/>
            <w:tcBorders>
              <w:top w:val="nil"/>
              <w:left w:val="nil"/>
              <w:bottom w:val="nil"/>
              <w:right w:val="nil"/>
            </w:tcBorders>
          </w:tcPr>
          <w:p w14:paraId="4E8A4980" w14:textId="77777777" w:rsidR="00C5608C" w:rsidRDefault="00C5608C" w:rsidP="003C41F2">
            <w:pPr>
              <w:spacing w:line="259" w:lineRule="auto"/>
            </w:pPr>
            <w:r>
              <w:t xml:space="preserve">Provide information boards for commuters and customers per station. The number to </w:t>
            </w:r>
          </w:p>
        </w:tc>
      </w:tr>
    </w:tbl>
    <w:p w14:paraId="73CEECF6" w14:textId="77777777" w:rsidR="00C5608C" w:rsidRDefault="00C5608C" w:rsidP="00C5608C">
      <w:pPr>
        <w:ind w:left="2170"/>
      </w:pPr>
      <w:r>
        <w:t xml:space="preserve">be in terms of the </w:t>
      </w:r>
      <w:r>
        <w:rPr>
          <w:rFonts w:eastAsia="Arial" w:cs="Arial"/>
          <w:b/>
        </w:rPr>
        <w:t>Annexure E1 and E2</w:t>
      </w:r>
      <w:r>
        <w:t xml:space="preserve">. </w:t>
      </w:r>
    </w:p>
    <w:p w14:paraId="64657FF1" w14:textId="77777777" w:rsidR="00C5608C" w:rsidRDefault="00C5608C" w:rsidP="00C5608C">
      <w:pPr>
        <w:spacing w:line="259" w:lineRule="auto"/>
      </w:pPr>
      <w:r>
        <w:t xml:space="preserve"> </w:t>
      </w:r>
    </w:p>
    <w:p w14:paraId="24EA3404" w14:textId="77777777" w:rsidR="00C5608C" w:rsidRDefault="00C5608C" w:rsidP="00C5608C">
      <w:pPr>
        <w:ind w:left="-5"/>
      </w:pPr>
      <w:r>
        <w:t xml:space="preserve">4.3.12 Commuter facilities </w:t>
      </w:r>
    </w:p>
    <w:p w14:paraId="47DA53C5" w14:textId="77777777" w:rsidR="00C5608C" w:rsidRDefault="00C5608C" w:rsidP="00551B5C">
      <w:pPr>
        <w:numPr>
          <w:ilvl w:val="4"/>
          <w:numId w:val="92"/>
        </w:numPr>
        <w:spacing w:line="358" w:lineRule="auto"/>
        <w:ind w:hanging="567"/>
        <w:jc w:val="both"/>
      </w:pPr>
      <w:r>
        <w:t xml:space="preserve">Provide commuter waiting area per platform adequate for the station size as per the criteria and categories contained in </w:t>
      </w:r>
      <w:r>
        <w:rPr>
          <w:rFonts w:eastAsia="Arial" w:cs="Arial"/>
          <w:b/>
        </w:rPr>
        <w:t>Annexure E1 and E2.</w:t>
      </w:r>
      <w:r>
        <w:t xml:space="preserve"> </w:t>
      </w:r>
    </w:p>
    <w:p w14:paraId="1DCC9000" w14:textId="77777777" w:rsidR="00C5608C" w:rsidRDefault="00C5608C" w:rsidP="00551B5C">
      <w:pPr>
        <w:numPr>
          <w:ilvl w:val="4"/>
          <w:numId w:val="92"/>
        </w:numPr>
        <w:spacing w:line="358" w:lineRule="auto"/>
        <w:ind w:hanging="567"/>
        <w:jc w:val="both"/>
      </w:pPr>
      <w:r>
        <w:t xml:space="preserve">Waiting areas to have adequate sitting facilities which are appropriately designed to be robust and vandal resistant. </w:t>
      </w:r>
    </w:p>
    <w:p w14:paraId="4BBD04E6" w14:textId="77777777" w:rsidR="00C5608C" w:rsidRDefault="00C5608C" w:rsidP="00551B5C">
      <w:pPr>
        <w:numPr>
          <w:ilvl w:val="4"/>
          <w:numId w:val="92"/>
        </w:numPr>
        <w:spacing w:after="305" w:line="259" w:lineRule="auto"/>
        <w:ind w:hanging="567"/>
        <w:jc w:val="both"/>
      </w:pPr>
      <w:r>
        <w:t xml:space="preserve">Provision to be made for dustbin/waste bins which are fixed at appropriate intervals </w:t>
      </w:r>
    </w:p>
    <w:p w14:paraId="2D71CE89" w14:textId="77777777" w:rsidR="00C5608C" w:rsidRDefault="00C5608C" w:rsidP="00551B5C">
      <w:pPr>
        <w:numPr>
          <w:ilvl w:val="2"/>
          <w:numId w:val="94"/>
        </w:numPr>
        <w:spacing w:after="104" w:line="265" w:lineRule="auto"/>
        <w:ind w:hanging="360"/>
        <w:jc w:val="both"/>
      </w:pPr>
      <w:r>
        <w:lastRenderedPageBreak/>
        <w:t xml:space="preserve">Universal Accessibility (UA) </w:t>
      </w:r>
    </w:p>
    <w:p w14:paraId="020D3597" w14:textId="77777777" w:rsidR="00C5608C" w:rsidRDefault="00C5608C" w:rsidP="00C5608C">
      <w:pPr>
        <w:spacing w:after="439" w:line="358" w:lineRule="auto"/>
        <w:ind w:left="1287"/>
      </w:pPr>
      <w:r>
        <w:t xml:space="preserve">Design should allow for UA for people living with disability in the access points, ablutions facilities, waiting areas, tickets offices and entire station precinct. </w:t>
      </w:r>
    </w:p>
    <w:p w14:paraId="4FCD90D6" w14:textId="77777777" w:rsidR="00C5608C" w:rsidRDefault="00C5608C" w:rsidP="00551B5C">
      <w:pPr>
        <w:numPr>
          <w:ilvl w:val="2"/>
          <w:numId w:val="94"/>
        </w:numPr>
        <w:spacing w:after="104" w:line="265" w:lineRule="auto"/>
        <w:ind w:hanging="360"/>
        <w:jc w:val="both"/>
      </w:pPr>
      <w:r>
        <w:t xml:space="preserve">Project timelines </w:t>
      </w:r>
    </w:p>
    <w:p w14:paraId="1C3A3751" w14:textId="77777777" w:rsidR="00C5608C" w:rsidRDefault="00C5608C" w:rsidP="00C5608C">
      <w:pPr>
        <w:spacing w:after="199" w:line="358" w:lineRule="auto"/>
        <w:ind w:left="1450"/>
      </w:pPr>
      <w:r>
        <w:t xml:space="preserve">The design and build contractor to provide a programme of works as part of the methodology and approach. The project duration or time for construction to completion is 90 days. </w:t>
      </w:r>
    </w:p>
    <w:p w14:paraId="0068D32E" w14:textId="77777777" w:rsidR="00C5608C" w:rsidRDefault="00C5608C" w:rsidP="00551B5C">
      <w:pPr>
        <w:numPr>
          <w:ilvl w:val="2"/>
          <w:numId w:val="94"/>
        </w:numPr>
        <w:spacing w:after="104" w:line="265" w:lineRule="auto"/>
        <w:ind w:hanging="360"/>
        <w:jc w:val="both"/>
      </w:pPr>
      <w:r>
        <w:t xml:space="preserve">Compliance with Statutory Requirements </w:t>
      </w:r>
    </w:p>
    <w:p w14:paraId="507A3A64" w14:textId="77777777" w:rsidR="00C5608C" w:rsidRDefault="00C5608C" w:rsidP="00C5608C">
      <w:pPr>
        <w:ind w:left="1450"/>
      </w:pPr>
      <w:r>
        <w:t xml:space="preserve">The design and build contractor shall comply with the following statutory requirements </w:t>
      </w:r>
    </w:p>
    <w:p w14:paraId="7C1EEE62" w14:textId="77777777" w:rsidR="00C5608C" w:rsidRDefault="00C5608C" w:rsidP="00C5608C">
      <w:pPr>
        <w:spacing w:after="2" w:line="365" w:lineRule="auto"/>
        <w:ind w:left="1618" w:right="3347" w:firstLine="60"/>
      </w:pPr>
      <w:r>
        <w:t xml:space="preserve">I. </w:t>
      </w:r>
      <w:r>
        <w:tab/>
        <w:t xml:space="preserve">Occupational Health and Safety Act (85 of 1993) II. </w:t>
      </w:r>
      <w:r>
        <w:tab/>
        <w:t xml:space="preserve">Construction Regulations  </w:t>
      </w:r>
    </w:p>
    <w:p w14:paraId="49AC2EF2" w14:textId="77777777" w:rsidR="00C5608C" w:rsidRDefault="00C5608C" w:rsidP="00551B5C">
      <w:pPr>
        <w:numPr>
          <w:ilvl w:val="4"/>
          <w:numId w:val="90"/>
        </w:numPr>
        <w:spacing w:after="113" w:line="259" w:lineRule="auto"/>
        <w:ind w:hanging="360"/>
        <w:jc w:val="both"/>
      </w:pPr>
      <w:r>
        <w:t xml:space="preserve">COVID-19 Protocols and Regulations issued in terms of the Disaster Management Act </w:t>
      </w:r>
    </w:p>
    <w:p w14:paraId="6D91D1CD" w14:textId="77777777" w:rsidR="00C5608C" w:rsidRDefault="00C5608C" w:rsidP="00551B5C">
      <w:pPr>
        <w:numPr>
          <w:ilvl w:val="4"/>
          <w:numId w:val="90"/>
        </w:numPr>
        <w:spacing w:after="104" w:line="265" w:lineRule="auto"/>
        <w:ind w:hanging="360"/>
        <w:jc w:val="both"/>
      </w:pPr>
      <w:r>
        <w:t xml:space="preserve">Railway Safety Regulator </w:t>
      </w:r>
    </w:p>
    <w:p w14:paraId="0E2AA827" w14:textId="77777777" w:rsidR="00C5608C" w:rsidRDefault="00C5608C" w:rsidP="00551B5C">
      <w:pPr>
        <w:numPr>
          <w:ilvl w:val="4"/>
          <w:numId w:val="90"/>
        </w:numPr>
        <w:spacing w:after="104" w:line="265" w:lineRule="auto"/>
        <w:ind w:hanging="360"/>
        <w:jc w:val="both"/>
      </w:pPr>
      <w:r>
        <w:t xml:space="preserve">SANS standards especially 10400, 1200 and 2001 </w:t>
      </w:r>
    </w:p>
    <w:p w14:paraId="15818B41" w14:textId="77777777" w:rsidR="00C5608C" w:rsidRDefault="00C5608C" w:rsidP="00551B5C">
      <w:pPr>
        <w:numPr>
          <w:ilvl w:val="4"/>
          <w:numId w:val="90"/>
        </w:numPr>
        <w:spacing w:after="199" w:line="365" w:lineRule="auto"/>
        <w:ind w:hanging="360"/>
        <w:jc w:val="both"/>
      </w:pPr>
      <w:r>
        <w:t xml:space="preserve">National Building Regulations and Standards Act VII. </w:t>
      </w:r>
      <w:r>
        <w:tab/>
        <w:t xml:space="preserve">Council for Built Environment Act (43 of 2000) </w:t>
      </w:r>
    </w:p>
    <w:p w14:paraId="25C8011A" w14:textId="77777777" w:rsidR="00C5608C" w:rsidRDefault="00C5608C" w:rsidP="00551B5C">
      <w:pPr>
        <w:numPr>
          <w:ilvl w:val="2"/>
          <w:numId w:val="88"/>
        </w:numPr>
        <w:spacing w:after="342" w:line="265" w:lineRule="auto"/>
        <w:ind w:hanging="360"/>
        <w:jc w:val="both"/>
      </w:pPr>
      <w:r>
        <w:t xml:space="preserve">Temporary utilities </w:t>
      </w:r>
    </w:p>
    <w:p w14:paraId="2A470214" w14:textId="75B451F2" w:rsidR="00C5608C" w:rsidRDefault="00C5608C" w:rsidP="00323C91">
      <w:pPr>
        <w:spacing w:after="439" w:line="358" w:lineRule="auto"/>
        <w:ind w:left="-5"/>
      </w:pPr>
      <w:r>
        <w:t xml:space="preserve">The design and build contractor shall provide temporary utilities as necessary to execute the works. This should be priced for in the tendered contract sum under the Preliminaries. These shall include water, electricity, ablutions, telecommunications, and any other services that the contractor shall require for the execution of the project. </w:t>
      </w:r>
    </w:p>
    <w:p w14:paraId="01278B51" w14:textId="77777777" w:rsidR="00C5608C" w:rsidRDefault="00C5608C" w:rsidP="00551B5C">
      <w:pPr>
        <w:numPr>
          <w:ilvl w:val="2"/>
          <w:numId w:val="88"/>
        </w:numPr>
        <w:spacing w:after="104" w:line="265" w:lineRule="auto"/>
        <w:ind w:hanging="360"/>
        <w:jc w:val="both"/>
      </w:pPr>
      <w:r>
        <w:t xml:space="preserve">Briefing Session </w:t>
      </w:r>
    </w:p>
    <w:p w14:paraId="651851EE" w14:textId="77777777" w:rsidR="00C5608C" w:rsidRDefault="00C5608C" w:rsidP="00551B5C">
      <w:pPr>
        <w:numPr>
          <w:ilvl w:val="3"/>
          <w:numId w:val="93"/>
        </w:numPr>
        <w:spacing w:line="358" w:lineRule="auto"/>
        <w:ind w:hanging="648"/>
        <w:jc w:val="both"/>
      </w:pPr>
      <w:r>
        <w:t xml:space="preserve">The non-compulsory briefing session will be conducted virtually, and the details of such briefing will be shared in the advertisement  </w:t>
      </w:r>
    </w:p>
    <w:p w14:paraId="710BF771" w14:textId="027D3E68" w:rsidR="00C5608C" w:rsidRDefault="00C5608C" w:rsidP="00551B5C">
      <w:pPr>
        <w:numPr>
          <w:ilvl w:val="3"/>
          <w:numId w:val="93"/>
        </w:numPr>
        <w:spacing w:after="1" w:line="358" w:lineRule="auto"/>
        <w:ind w:hanging="648"/>
        <w:jc w:val="both"/>
      </w:pPr>
      <w:r>
        <w:t>The virtual briefing session will be followed by an on-site inspection of the project wherein COVID19 protocols will be enforced and adhered to. The details of which shall be shared</w:t>
      </w:r>
      <w:r w:rsidR="003B37B9">
        <w:t xml:space="preserve"> </w:t>
      </w:r>
      <w:r>
        <w:lastRenderedPageBreak/>
        <w:t>with the bidders during the virtual briefing session</w:t>
      </w:r>
      <w:r w:rsidR="00323C91">
        <w:t xml:space="preserve"> AND Bidders can </w:t>
      </w:r>
      <w:r w:rsidR="00AD532D">
        <w:t xml:space="preserve">contact the project manager </w:t>
      </w:r>
      <w:r w:rsidR="003B37B9" w:rsidRPr="00AD532D">
        <w:t>Muhali Mukwevho &lt;</w:t>
      </w:r>
      <w:hyperlink r:id="rId20" w:history="1">
        <w:r w:rsidR="003B37B9" w:rsidRPr="00BC2624">
          <w:rPr>
            <w:rStyle w:val="Hyperlink"/>
          </w:rPr>
          <w:t>Muhali.Mukwevho@prasa.com</w:t>
        </w:r>
      </w:hyperlink>
      <w:r w:rsidR="003B37B9" w:rsidRPr="00AD532D">
        <w:t>&gt;</w:t>
      </w:r>
      <w:r w:rsidR="003B37B9">
        <w:t xml:space="preserve"> </w:t>
      </w:r>
      <w:r w:rsidR="00AD532D">
        <w:t>for the site visit schedules</w:t>
      </w:r>
      <w:r w:rsidR="003B37B9">
        <w:t>.</w:t>
      </w:r>
      <w:r w:rsidR="00AD532D">
        <w:t xml:space="preserve"> </w:t>
      </w:r>
    </w:p>
    <w:p w14:paraId="7320A980" w14:textId="0E37DAA4" w:rsidR="00C5608C" w:rsidRDefault="00C5608C" w:rsidP="00C5608C">
      <w:pPr>
        <w:spacing w:after="220" w:line="378" w:lineRule="auto"/>
        <w:ind w:left="1196"/>
        <w:jc w:val="both"/>
      </w:pPr>
      <w:r>
        <w:t xml:space="preserve"> </w:t>
      </w:r>
    </w:p>
    <w:p w14:paraId="471392A7" w14:textId="77777777" w:rsidR="00C5608C" w:rsidRDefault="00C5608C" w:rsidP="00C5608C">
      <w:pPr>
        <w:spacing w:after="539"/>
        <w:ind w:left="-5"/>
      </w:pPr>
      <w:r>
        <w:rPr>
          <w:rFonts w:eastAsia="Arial" w:cs="Arial"/>
          <w:b/>
        </w:rPr>
        <w:t xml:space="preserve">4.4 TARGETED AREA BY THIS PROJECT </w:t>
      </w:r>
    </w:p>
    <w:p w14:paraId="54EDF3F2" w14:textId="77777777" w:rsidR="00C5608C" w:rsidRDefault="00C5608C" w:rsidP="00C5608C">
      <w:pPr>
        <w:spacing w:after="339"/>
        <w:ind w:left="-5"/>
      </w:pPr>
      <w:r>
        <w:t xml:space="preserve">The project will cover the following key areas of a passenger railway station environment: </w:t>
      </w:r>
    </w:p>
    <w:p w14:paraId="47B47E9A" w14:textId="77777777" w:rsidR="00C5608C" w:rsidRDefault="00C5608C" w:rsidP="00C5608C">
      <w:pPr>
        <w:pStyle w:val="Heading3"/>
        <w:spacing w:after="115"/>
        <w:ind w:left="-5"/>
      </w:pPr>
      <w:r>
        <w:t xml:space="preserve">Zone 1: Access and Interchange Zone (Access and Arrival) </w:t>
      </w:r>
    </w:p>
    <w:p w14:paraId="7269C52A" w14:textId="77777777" w:rsidR="00C5608C" w:rsidRDefault="00C5608C" w:rsidP="00551B5C">
      <w:pPr>
        <w:numPr>
          <w:ilvl w:val="0"/>
          <w:numId w:val="95"/>
        </w:numPr>
        <w:spacing w:after="322" w:line="265" w:lineRule="auto"/>
        <w:ind w:hanging="360"/>
        <w:jc w:val="both"/>
      </w:pPr>
      <w:r>
        <w:t xml:space="preserve">Non-Motorised Transport Space/Area </w:t>
      </w:r>
    </w:p>
    <w:p w14:paraId="5EBDD9B0" w14:textId="77777777" w:rsidR="00C5608C" w:rsidRDefault="00C5608C" w:rsidP="00551B5C">
      <w:pPr>
        <w:numPr>
          <w:ilvl w:val="0"/>
          <w:numId w:val="95"/>
        </w:numPr>
        <w:spacing w:after="320" w:line="265" w:lineRule="auto"/>
        <w:ind w:hanging="360"/>
        <w:jc w:val="both"/>
      </w:pPr>
      <w:r>
        <w:t xml:space="preserve">Car Park for Staff and Passengers  </w:t>
      </w:r>
    </w:p>
    <w:p w14:paraId="3455117A" w14:textId="77777777" w:rsidR="00C5608C" w:rsidRDefault="00C5608C" w:rsidP="00551B5C">
      <w:pPr>
        <w:numPr>
          <w:ilvl w:val="0"/>
          <w:numId w:val="95"/>
        </w:numPr>
        <w:spacing w:after="320" w:line="265" w:lineRule="auto"/>
        <w:ind w:hanging="360"/>
        <w:jc w:val="both"/>
      </w:pPr>
      <w:r>
        <w:t xml:space="preserve">Minibus/Taxi Drop-off zone </w:t>
      </w:r>
    </w:p>
    <w:p w14:paraId="3E8C354F" w14:textId="77777777" w:rsidR="00C5608C" w:rsidRDefault="00C5608C" w:rsidP="00551B5C">
      <w:pPr>
        <w:numPr>
          <w:ilvl w:val="0"/>
          <w:numId w:val="95"/>
        </w:numPr>
        <w:spacing w:after="324" w:line="265" w:lineRule="auto"/>
        <w:ind w:hanging="360"/>
        <w:jc w:val="both"/>
      </w:pPr>
      <w:r>
        <w:t xml:space="preserve">Pedestrian Walkways  </w:t>
      </w:r>
    </w:p>
    <w:p w14:paraId="23E5F630" w14:textId="77777777" w:rsidR="00C5608C" w:rsidRDefault="00C5608C" w:rsidP="00551B5C">
      <w:pPr>
        <w:numPr>
          <w:ilvl w:val="0"/>
          <w:numId w:val="95"/>
        </w:numPr>
        <w:spacing w:after="319" w:line="265" w:lineRule="auto"/>
        <w:ind w:hanging="360"/>
        <w:jc w:val="both"/>
      </w:pPr>
      <w:r>
        <w:t xml:space="preserve">Landscaping </w:t>
      </w:r>
    </w:p>
    <w:p w14:paraId="482244C9" w14:textId="77777777" w:rsidR="00C5608C" w:rsidRDefault="00C5608C" w:rsidP="00551B5C">
      <w:pPr>
        <w:numPr>
          <w:ilvl w:val="0"/>
          <w:numId w:val="95"/>
        </w:numPr>
        <w:spacing w:after="319" w:line="265" w:lineRule="auto"/>
        <w:ind w:hanging="360"/>
        <w:jc w:val="both"/>
      </w:pPr>
      <w:r>
        <w:t xml:space="preserve">Fencing/Brick wall and Clear View </w:t>
      </w:r>
    </w:p>
    <w:p w14:paraId="65B5B972" w14:textId="77777777" w:rsidR="00C5608C" w:rsidRDefault="00C5608C" w:rsidP="00551B5C">
      <w:pPr>
        <w:numPr>
          <w:ilvl w:val="0"/>
          <w:numId w:val="95"/>
        </w:numPr>
        <w:spacing w:after="320" w:line="265" w:lineRule="auto"/>
        <w:ind w:hanging="360"/>
        <w:jc w:val="both"/>
      </w:pPr>
      <w:r>
        <w:t xml:space="preserve">Special needs persons/Universal Accessibility Considerations  </w:t>
      </w:r>
    </w:p>
    <w:p w14:paraId="07982FDF" w14:textId="77777777" w:rsidR="00C5608C" w:rsidRDefault="00C5608C" w:rsidP="00551B5C">
      <w:pPr>
        <w:numPr>
          <w:ilvl w:val="0"/>
          <w:numId w:val="95"/>
        </w:numPr>
        <w:spacing w:after="325" w:line="265" w:lineRule="auto"/>
        <w:ind w:hanging="360"/>
        <w:jc w:val="both"/>
      </w:pPr>
      <w:r>
        <w:t xml:space="preserve">Information boards  </w:t>
      </w:r>
    </w:p>
    <w:p w14:paraId="74712F3D" w14:textId="77777777" w:rsidR="00C5608C" w:rsidRDefault="00C5608C" w:rsidP="00551B5C">
      <w:pPr>
        <w:numPr>
          <w:ilvl w:val="0"/>
          <w:numId w:val="95"/>
        </w:numPr>
        <w:spacing w:after="322" w:line="265" w:lineRule="auto"/>
        <w:ind w:hanging="360"/>
        <w:jc w:val="both"/>
      </w:pPr>
      <w:r>
        <w:t xml:space="preserve">Signage  </w:t>
      </w:r>
    </w:p>
    <w:p w14:paraId="352E1DF6" w14:textId="77777777" w:rsidR="00C5608C" w:rsidRDefault="00C5608C" w:rsidP="00551B5C">
      <w:pPr>
        <w:numPr>
          <w:ilvl w:val="0"/>
          <w:numId w:val="95"/>
        </w:numPr>
        <w:spacing w:after="304" w:line="265" w:lineRule="auto"/>
        <w:ind w:hanging="360"/>
        <w:jc w:val="both"/>
      </w:pPr>
      <w:r>
        <w:t xml:space="preserve">Lighting  </w:t>
      </w:r>
    </w:p>
    <w:p w14:paraId="4540484C" w14:textId="77777777" w:rsidR="00C5608C" w:rsidRDefault="00C5608C" w:rsidP="00C5608C">
      <w:pPr>
        <w:spacing w:line="259" w:lineRule="auto"/>
      </w:pPr>
      <w:r>
        <w:t xml:space="preserve"> </w:t>
      </w:r>
    </w:p>
    <w:p w14:paraId="4E2274F5" w14:textId="77777777" w:rsidR="00C5608C" w:rsidRDefault="00C5608C" w:rsidP="00C5608C">
      <w:pPr>
        <w:spacing w:line="259" w:lineRule="auto"/>
      </w:pPr>
      <w:r>
        <w:t xml:space="preserve"> </w:t>
      </w:r>
    </w:p>
    <w:p w14:paraId="1AEDC3AE" w14:textId="77777777" w:rsidR="00C5608C" w:rsidRDefault="00C5608C" w:rsidP="00C5608C">
      <w:pPr>
        <w:pStyle w:val="Heading3"/>
        <w:spacing w:after="235"/>
        <w:ind w:left="-5"/>
      </w:pPr>
      <w:r>
        <w:t xml:space="preserve">Zone 2: Facilities Zone (Passenger Amenities) </w:t>
      </w:r>
    </w:p>
    <w:p w14:paraId="2E78BA89" w14:textId="77777777" w:rsidR="00C5608C" w:rsidRDefault="00C5608C" w:rsidP="00551B5C">
      <w:pPr>
        <w:numPr>
          <w:ilvl w:val="0"/>
          <w:numId w:val="96"/>
        </w:numPr>
        <w:spacing w:after="199" w:line="265" w:lineRule="auto"/>
        <w:ind w:hanging="360"/>
        <w:jc w:val="both"/>
      </w:pPr>
      <w:r>
        <w:t xml:space="preserve">Station Management facilities </w:t>
      </w:r>
    </w:p>
    <w:p w14:paraId="6898E8D1" w14:textId="77777777" w:rsidR="00C5608C" w:rsidRDefault="00C5608C" w:rsidP="00551B5C">
      <w:pPr>
        <w:numPr>
          <w:ilvl w:val="0"/>
          <w:numId w:val="96"/>
        </w:numPr>
        <w:spacing w:after="200" w:line="265" w:lineRule="auto"/>
        <w:ind w:hanging="360"/>
        <w:jc w:val="both"/>
      </w:pPr>
      <w:r>
        <w:t xml:space="preserve">Ablution Facilities (Staff and Commuter) </w:t>
      </w:r>
    </w:p>
    <w:p w14:paraId="4D288BF7" w14:textId="77777777" w:rsidR="00C5608C" w:rsidRDefault="00C5608C" w:rsidP="00551B5C">
      <w:pPr>
        <w:numPr>
          <w:ilvl w:val="0"/>
          <w:numId w:val="96"/>
        </w:numPr>
        <w:spacing w:after="203" w:line="265" w:lineRule="auto"/>
        <w:ind w:hanging="360"/>
        <w:jc w:val="both"/>
      </w:pPr>
      <w:r>
        <w:t xml:space="preserve">Ticket Sales Office </w:t>
      </w:r>
    </w:p>
    <w:p w14:paraId="278E6E1B" w14:textId="77777777" w:rsidR="00C5608C" w:rsidRDefault="00C5608C" w:rsidP="00551B5C">
      <w:pPr>
        <w:numPr>
          <w:ilvl w:val="0"/>
          <w:numId w:val="96"/>
        </w:numPr>
        <w:spacing w:after="201" w:line="265" w:lineRule="auto"/>
        <w:ind w:hanging="360"/>
        <w:jc w:val="both"/>
      </w:pPr>
      <w:r>
        <w:lastRenderedPageBreak/>
        <w:t xml:space="preserve">Access Gates </w:t>
      </w:r>
    </w:p>
    <w:p w14:paraId="1E22C073" w14:textId="77777777" w:rsidR="00C5608C" w:rsidRDefault="00C5608C" w:rsidP="00551B5C">
      <w:pPr>
        <w:numPr>
          <w:ilvl w:val="0"/>
          <w:numId w:val="96"/>
        </w:numPr>
        <w:spacing w:after="200" w:line="265" w:lineRule="auto"/>
        <w:ind w:hanging="360"/>
        <w:jc w:val="both"/>
      </w:pPr>
      <w:r>
        <w:t xml:space="preserve">Queuing Facilities  </w:t>
      </w:r>
    </w:p>
    <w:p w14:paraId="363DCFEC" w14:textId="77777777" w:rsidR="00C5608C" w:rsidRDefault="00C5608C" w:rsidP="00551B5C">
      <w:pPr>
        <w:numPr>
          <w:ilvl w:val="0"/>
          <w:numId w:val="96"/>
        </w:numPr>
        <w:spacing w:after="205" w:line="265" w:lineRule="auto"/>
        <w:ind w:hanging="360"/>
        <w:jc w:val="both"/>
      </w:pPr>
      <w:r>
        <w:t xml:space="preserve">Information boards  </w:t>
      </w:r>
    </w:p>
    <w:p w14:paraId="52971C70" w14:textId="77777777" w:rsidR="003B37B9" w:rsidRDefault="00C5608C" w:rsidP="00551B5C">
      <w:pPr>
        <w:numPr>
          <w:ilvl w:val="0"/>
          <w:numId w:val="96"/>
        </w:numPr>
        <w:spacing w:line="429" w:lineRule="auto"/>
        <w:ind w:hanging="360"/>
        <w:jc w:val="both"/>
      </w:pPr>
      <w:r>
        <w:t xml:space="preserve">Signage </w:t>
      </w:r>
    </w:p>
    <w:p w14:paraId="7C5E69E5" w14:textId="50F0568F" w:rsidR="00C5608C" w:rsidRDefault="00C5608C" w:rsidP="00551B5C">
      <w:pPr>
        <w:numPr>
          <w:ilvl w:val="0"/>
          <w:numId w:val="96"/>
        </w:numPr>
        <w:spacing w:line="429" w:lineRule="auto"/>
        <w:ind w:hanging="360"/>
        <w:jc w:val="both"/>
      </w:pPr>
      <w:r>
        <w:t xml:space="preserve"> Lighting  </w:t>
      </w:r>
    </w:p>
    <w:p w14:paraId="4D117C3D" w14:textId="77777777" w:rsidR="00C5608C" w:rsidRDefault="00C5608C" w:rsidP="00C5608C">
      <w:pPr>
        <w:spacing w:after="225" w:line="259" w:lineRule="auto"/>
        <w:ind w:left="360"/>
      </w:pPr>
      <w:r>
        <w:t xml:space="preserve"> </w:t>
      </w:r>
    </w:p>
    <w:p w14:paraId="32D8085A" w14:textId="77777777" w:rsidR="00C5608C" w:rsidRDefault="00C5608C" w:rsidP="00C5608C">
      <w:pPr>
        <w:pStyle w:val="Heading3"/>
        <w:spacing w:after="236"/>
        <w:ind w:left="-5"/>
      </w:pPr>
      <w:r>
        <w:t xml:space="preserve">Zone 3: Platform Zone  </w:t>
      </w:r>
    </w:p>
    <w:p w14:paraId="24C53685" w14:textId="77777777" w:rsidR="00C5608C" w:rsidRDefault="00C5608C" w:rsidP="00551B5C">
      <w:pPr>
        <w:numPr>
          <w:ilvl w:val="0"/>
          <w:numId w:val="97"/>
        </w:numPr>
        <w:spacing w:after="203" w:line="265" w:lineRule="auto"/>
        <w:ind w:hanging="851"/>
        <w:jc w:val="both"/>
      </w:pPr>
      <w:r>
        <w:t xml:space="preserve">Boarding and alighting </w:t>
      </w:r>
    </w:p>
    <w:p w14:paraId="3CC94D48" w14:textId="77777777" w:rsidR="00C5608C" w:rsidRDefault="00C5608C" w:rsidP="00551B5C">
      <w:pPr>
        <w:numPr>
          <w:ilvl w:val="0"/>
          <w:numId w:val="97"/>
        </w:numPr>
        <w:spacing w:after="201" w:line="265" w:lineRule="auto"/>
        <w:ind w:hanging="851"/>
        <w:jc w:val="both"/>
      </w:pPr>
      <w:r>
        <w:t xml:space="preserve">Ticket verification points  </w:t>
      </w:r>
    </w:p>
    <w:p w14:paraId="11A68924" w14:textId="77777777" w:rsidR="00C5608C" w:rsidRDefault="00C5608C" w:rsidP="00551B5C">
      <w:pPr>
        <w:numPr>
          <w:ilvl w:val="0"/>
          <w:numId w:val="97"/>
        </w:numPr>
        <w:spacing w:after="200" w:line="265" w:lineRule="auto"/>
        <w:ind w:hanging="851"/>
        <w:jc w:val="both"/>
      </w:pPr>
      <w:r>
        <w:t xml:space="preserve">Staff facilities  </w:t>
      </w:r>
    </w:p>
    <w:p w14:paraId="3CE7F695" w14:textId="77777777" w:rsidR="00C5608C" w:rsidRDefault="00C5608C" w:rsidP="00551B5C">
      <w:pPr>
        <w:numPr>
          <w:ilvl w:val="0"/>
          <w:numId w:val="97"/>
        </w:numPr>
        <w:spacing w:after="205" w:line="265" w:lineRule="auto"/>
        <w:ind w:hanging="851"/>
        <w:jc w:val="both"/>
      </w:pPr>
      <w:r>
        <w:t xml:space="preserve">Information boards  </w:t>
      </w:r>
    </w:p>
    <w:p w14:paraId="29EB7711" w14:textId="77777777" w:rsidR="00C5608C" w:rsidRDefault="00C5608C" w:rsidP="00551B5C">
      <w:pPr>
        <w:numPr>
          <w:ilvl w:val="0"/>
          <w:numId w:val="97"/>
        </w:numPr>
        <w:spacing w:after="202" w:line="265" w:lineRule="auto"/>
        <w:ind w:hanging="851"/>
        <w:jc w:val="both"/>
      </w:pPr>
      <w:r>
        <w:t xml:space="preserve">Signage  </w:t>
      </w:r>
    </w:p>
    <w:p w14:paraId="49437ED9" w14:textId="77777777" w:rsidR="00C5608C" w:rsidRDefault="00C5608C" w:rsidP="00551B5C">
      <w:pPr>
        <w:numPr>
          <w:ilvl w:val="0"/>
          <w:numId w:val="97"/>
        </w:numPr>
        <w:spacing w:after="200" w:line="265" w:lineRule="auto"/>
        <w:ind w:hanging="851"/>
        <w:jc w:val="both"/>
      </w:pPr>
      <w:r>
        <w:t xml:space="preserve">Lighting  </w:t>
      </w:r>
    </w:p>
    <w:p w14:paraId="3D662319" w14:textId="77777777" w:rsidR="00C5608C" w:rsidRDefault="00C5608C" w:rsidP="00551B5C">
      <w:pPr>
        <w:numPr>
          <w:ilvl w:val="0"/>
          <w:numId w:val="97"/>
        </w:numPr>
        <w:spacing w:after="200" w:line="265" w:lineRule="auto"/>
        <w:ind w:hanging="851"/>
        <w:jc w:val="both"/>
      </w:pPr>
      <w:r>
        <w:t xml:space="preserve">Platform Shelters  </w:t>
      </w:r>
    </w:p>
    <w:p w14:paraId="125D4EE0" w14:textId="77777777" w:rsidR="00C5608C" w:rsidRDefault="00C5608C" w:rsidP="00551B5C">
      <w:pPr>
        <w:numPr>
          <w:ilvl w:val="0"/>
          <w:numId w:val="97"/>
        </w:numPr>
        <w:spacing w:after="204" w:line="265" w:lineRule="auto"/>
        <w:ind w:hanging="851"/>
        <w:jc w:val="both"/>
      </w:pPr>
      <w:r>
        <w:t xml:space="preserve">Passenger Seating  </w:t>
      </w:r>
    </w:p>
    <w:p w14:paraId="20A7A438" w14:textId="77777777" w:rsidR="00C5608C" w:rsidRDefault="00C5608C" w:rsidP="00551B5C">
      <w:pPr>
        <w:numPr>
          <w:ilvl w:val="0"/>
          <w:numId w:val="97"/>
        </w:numPr>
        <w:spacing w:after="202" w:line="265" w:lineRule="auto"/>
        <w:ind w:hanging="851"/>
        <w:jc w:val="both"/>
      </w:pPr>
      <w:r>
        <w:t xml:space="preserve">Waste Bins  </w:t>
      </w:r>
    </w:p>
    <w:p w14:paraId="5A53BEB3" w14:textId="77777777" w:rsidR="00C5608C" w:rsidRDefault="00C5608C" w:rsidP="00551B5C">
      <w:pPr>
        <w:numPr>
          <w:ilvl w:val="0"/>
          <w:numId w:val="97"/>
        </w:numPr>
        <w:spacing w:after="200" w:line="265" w:lineRule="auto"/>
        <w:ind w:hanging="851"/>
        <w:jc w:val="both"/>
      </w:pPr>
      <w:r>
        <w:t xml:space="preserve">Safe Zone  </w:t>
      </w:r>
    </w:p>
    <w:p w14:paraId="59C7C85F" w14:textId="77777777" w:rsidR="00C5608C" w:rsidRDefault="00C5608C" w:rsidP="00551B5C">
      <w:pPr>
        <w:numPr>
          <w:ilvl w:val="0"/>
          <w:numId w:val="97"/>
        </w:numPr>
        <w:spacing w:after="186" w:line="265" w:lineRule="auto"/>
        <w:ind w:hanging="851"/>
        <w:jc w:val="both"/>
      </w:pPr>
      <w:r>
        <w:t xml:space="preserve">Ablution Facilities  </w:t>
      </w:r>
    </w:p>
    <w:p w14:paraId="605EBB34" w14:textId="77777777" w:rsidR="00C5608C" w:rsidRDefault="00C5608C" w:rsidP="00C5608C">
      <w:pPr>
        <w:spacing w:line="259" w:lineRule="auto"/>
      </w:pPr>
      <w:r>
        <w:t xml:space="preserve"> </w:t>
      </w:r>
    </w:p>
    <w:p w14:paraId="2D4099CD" w14:textId="77777777" w:rsidR="00C5608C" w:rsidRDefault="00C5608C" w:rsidP="00C5608C">
      <w:pPr>
        <w:spacing w:line="259" w:lineRule="auto"/>
      </w:pPr>
      <w:r>
        <w:t xml:space="preserve"> </w:t>
      </w:r>
    </w:p>
    <w:p w14:paraId="22591422" w14:textId="77777777" w:rsidR="00C5608C" w:rsidRDefault="00C5608C" w:rsidP="00C5608C">
      <w:pPr>
        <w:pStyle w:val="Heading2"/>
        <w:tabs>
          <w:tab w:val="center" w:pos="3578"/>
        </w:tabs>
        <w:ind w:left="-15"/>
        <w:jc w:val="left"/>
      </w:pPr>
      <w:bookmarkStart w:id="51" w:name="_Toc55654"/>
      <w:r>
        <w:t xml:space="preserve">4.5 </w:t>
      </w:r>
      <w:r>
        <w:tab/>
        <w:t xml:space="preserve">EXTENT AND COVERAGE OF THE PROPOSED PROJECT </w:t>
      </w:r>
      <w:bookmarkEnd w:id="51"/>
    </w:p>
    <w:p w14:paraId="4E661AD7" w14:textId="77777777" w:rsidR="00C5608C" w:rsidRDefault="00C5608C" w:rsidP="00C5608C">
      <w:pPr>
        <w:spacing w:after="355"/>
        <w:ind w:left="-5"/>
      </w:pPr>
      <w:r>
        <w:t xml:space="preserve">The extent of the areas to be covered by the project are as follows: </w:t>
      </w:r>
    </w:p>
    <w:p w14:paraId="3E2096AD" w14:textId="77777777" w:rsidR="00C5608C" w:rsidRDefault="00C5608C" w:rsidP="00551B5C">
      <w:pPr>
        <w:numPr>
          <w:ilvl w:val="0"/>
          <w:numId w:val="98"/>
        </w:numPr>
        <w:spacing w:after="319" w:line="265" w:lineRule="auto"/>
        <w:ind w:hanging="360"/>
        <w:jc w:val="both"/>
      </w:pPr>
      <w:r>
        <w:t xml:space="preserve">Staff facilities, offices and buildings </w:t>
      </w:r>
    </w:p>
    <w:p w14:paraId="03414C42" w14:textId="77777777" w:rsidR="00C5608C" w:rsidRDefault="00C5608C" w:rsidP="00551B5C">
      <w:pPr>
        <w:numPr>
          <w:ilvl w:val="0"/>
          <w:numId w:val="98"/>
        </w:numPr>
        <w:spacing w:after="324" w:line="265" w:lineRule="auto"/>
        <w:ind w:hanging="360"/>
        <w:jc w:val="both"/>
      </w:pPr>
      <w:r>
        <w:t xml:space="preserve">Demolition of existing dilapidated and vandalised buildings  </w:t>
      </w:r>
    </w:p>
    <w:p w14:paraId="7B17388B" w14:textId="77777777" w:rsidR="00C5608C" w:rsidRDefault="00C5608C" w:rsidP="00551B5C">
      <w:pPr>
        <w:numPr>
          <w:ilvl w:val="0"/>
          <w:numId w:val="98"/>
        </w:numPr>
        <w:spacing w:after="319" w:line="265" w:lineRule="auto"/>
        <w:ind w:hanging="360"/>
        <w:jc w:val="both"/>
      </w:pPr>
      <w:r>
        <w:lastRenderedPageBreak/>
        <w:t xml:space="preserve">Staff parking </w:t>
      </w:r>
    </w:p>
    <w:p w14:paraId="44E13205" w14:textId="77777777" w:rsidR="00C5608C" w:rsidRDefault="00C5608C" w:rsidP="00551B5C">
      <w:pPr>
        <w:numPr>
          <w:ilvl w:val="0"/>
          <w:numId w:val="98"/>
        </w:numPr>
        <w:spacing w:after="320" w:line="265" w:lineRule="auto"/>
        <w:ind w:hanging="360"/>
        <w:jc w:val="both"/>
      </w:pPr>
      <w:r>
        <w:t xml:space="preserve">Platform resurfacing and shelters </w:t>
      </w:r>
    </w:p>
    <w:p w14:paraId="0E48CE99" w14:textId="77777777" w:rsidR="00C5608C" w:rsidRDefault="00C5608C" w:rsidP="00551B5C">
      <w:pPr>
        <w:numPr>
          <w:ilvl w:val="0"/>
          <w:numId w:val="98"/>
        </w:numPr>
        <w:spacing w:after="319" w:line="265" w:lineRule="auto"/>
        <w:ind w:hanging="360"/>
        <w:jc w:val="both"/>
      </w:pPr>
      <w:r>
        <w:t xml:space="preserve">Commuter ablutions </w:t>
      </w:r>
    </w:p>
    <w:p w14:paraId="1A2A82D3" w14:textId="77777777" w:rsidR="00C5608C" w:rsidRDefault="00C5608C" w:rsidP="00551B5C">
      <w:pPr>
        <w:numPr>
          <w:ilvl w:val="0"/>
          <w:numId w:val="98"/>
        </w:numPr>
        <w:spacing w:after="321" w:line="265" w:lineRule="auto"/>
        <w:ind w:hanging="360"/>
        <w:jc w:val="both"/>
      </w:pPr>
      <w:r>
        <w:t xml:space="preserve">Fire and electrical installation and compliances </w:t>
      </w:r>
    </w:p>
    <w:p w14:paraId="6BE997D1" w14:textId="77777777" w:rsidR="00C5608C" w:rsidRDefault="00C5608C" w:rsidP="00551B5C">
      <w:pPr>
        <w:numPr>
          <w:ilvl w:val="0"/>
          <w:numId w:val="98"/>
        </w:numPr>
        <w:spacing w:after="383" w:line="265" w:lineRule="auto"/>
        <w:ind w:hanging="360"/>
        <w:jc w:val="both"/>
      </w:pPr>
      <w:r>
        <w:t xml:space="preserve">Security, communication and CCTV surveillance  </w:t>
      </w:r>
    </w:p>
    <w:p w14:paraId="7B720B7B" w14:textId="123FE270" w:rsidR="00C5608C" w:rsidRDefault="00C5608C" w:rsidP="00C5608C">
      <w:pPr>
        <w:pStyle w:val="Heading2"/>
        <w:numPr>
          <w:ilvl w:val="0"/>
          <w:numId w:val="0"/>
        </w:numPr>
        <w:tabs>
          <w:tab w:val="center" w:pos="4588"/>
        </w:tabs>
        <w:ind w:left="-15"/>
        <w:jc w:val="left"/>
      </w:pPr>
      <w:bookmarkStart w:id="52" w:name="_Toc55655"/>
      <w:r>
        <w:t xml:space="preserve">ALTERNATIVE BUILDING TECHNOLOGY (ABT) PROJECT LIST PER REGION </w:t>
      </w:r>
      <w:bookmarkEnd w:id="52"/>
    </w:p>
    <w:p w14:paraId="612F76E0" w14:textId="77777777" w:rsidR="00C5608C" w:rsidRDefault="00C5608C" w:rsidP="00C5608C">
      <w:pPr>
        <w:spacing w:after="437" w:line="361" w:lineRule="auto"/>
        <w:ind w:left="-5"/>
      </w:pPr>
      <w:r>
        <w:t xml:space="preserve">The list of projects targeted by this procurement event is attached hereto as </w:t>
      </w:r>
      <w:r>
        <w:rPr>
          <w:rFonts w:eastAsia="Arial" w:cs="Arial"/>
          <w:b/>
        </w:rPr>
        <w:t>Annexure A</w:t>
      </w:r>
      <w:r>
        <w:t xml:space="preserve"> for the South Gauteng Region. </w:t>
      </w:r>
    </w:p>
    <w:p w14:paraId="74F05FB1" w14:textId="18B9FDF8" w:rsidR="00C5608C" w:rsidRDefault="00C5608C" w:rsidP="00C5608C">
      <w:pPr>
        <w:pStyle w:val="Heading1"/>
        <w:numPr>
          <w:ilvl w:val="0"/>
          <w:numId w:val="0"/>
        </w:numPr>
        <w:tabs>
          <w:tab w:val="center" w:pos="1991"/>
        </w:tabs>
        <w:ind w:left="-15"/>
        <w:jc w:val="left"/>
      </w:pPr>
      <w:bookmarkStart w:id="53" w:name="_Toc55656"/>
      <w:r>
        <w:lastRenderedPageBreak/>
        <w:t xml:space="preserve">OTHER RELATED PROJECTS </w:t>
      </w:r>
      <w:bookmarkEnd w:id="53"/>
    </w:p>
    <w:p w14:paraId="4493EDDB" w14:textId="77777777" w:rsidR="00C5608C" w:rsidRDefault="00C5608C" w:rsidP="00C5608C">
      <w:pPr>
        <w:spacing w:after="442" w:line="358" w:lineRule="auto"/>
        <w:ind w:left="-5"/>
      </w:pPr>
      <w:r>
        <w:t xml:space="preserve">There are various projects on the National Station Improvement Projects targeting </w:t>
      </w:r>
      <w:proofErr w:type="gramStart"/>
      <w:r>
        <w:t>particular stations</w:t>
      </w:r>
      <w:proofErr w:type="gramEnd"/>
      <w:r>
        <w:t xml:space="preserve">, however these exclude the stations earmarked for ABT projects. </w:t>
      </w:r>
    </w:p>
    <w:p w14:paraId="7A18BB67" w14:textId="77777777" w:rsidR="00C5608C" w:rsidRDefault="00C5608C" w:rsidP="00C5608C">
      <w:pPr>
        <w:spacing w:after="539"/>
        <w:ind w:left="-5"/>
      </w:pPr>
      <w:r>
        <w:t xml:space="preserve">At Alliance Station, a signal cabin rehabilitation project will be underway as it is in planning phase. </w:t>
      </w:r>
    </w:p>
    <w:p w14:paraId="21DA5E3F" w14:textId="77777777" w:rsidR="00C5608C" w:rsidRDefault="00C5608C" w:rsidP="00C5608C">
      <w:pPr>
        <w:spacing w:after="547" w:line="259" w:lineRule="auto"/>
      </w:pPr>
      <w:r>
        <w:t xml:space="preserve"> </w:t>
      </w:r>
    </w:p>
    <w:p w14:paraId="515E6C3B" w14:textId="77777777" w:rsidR="00C5608C" w:rsidRDefault="00C5608C" w:rsidP="00C5608C">
      <w:pPr>
        <w:spacing w:line="259" w:lineRule="auto"/>
      </w:pPr>
      <w:r>
        <w:t xml:space="preserve"> </w:t>
      </w:r>
    </w:p>
    <w:p w14:paraId="2E6AE901" w14:textId="77777777" w:rsidR="00C5608C" w:rsidRDefault="00C5608C" w:rsidP="00C5608C">
      <w:pPr>
        <w:spacing w:line="259" w:lineRule="auto"/>
      </w:pPr>
      <w:r>
        <w:t xml:space="preserve"> </w:t>
      </w:r>
    </w:p>
    <w:p w14:paraId="56798F79" w14:textId="31FB0302" w:rsidR="00C5608C" w:rsidRDefault="00C5608C" w:rsidP="00C5608C">
      <w:pPr>
        <w:pStyle w:val="Heading1"/>
        <w:numPr>
          <w:ilvl w:val="0"/>
          <w:numId w:val="0"/>
        </w:numPr>
        <w:tabs>
          <w:tab w:val="center" w:pos="4331"/>
        </w:tabs>
        <w:spacing w:after="426"/>
        <w:jc w:val="left"/>
      </w:pPr>
      <w:bookmarkStart w:id="54" w:name="_Toc55657"/>
      <w:r>
        <w:lastRenderedPageBreak/>
        <w:t xml:space="preserve">SPECIFICATION OF THE WORK OR PRODUCTS OR SERVICES REQUIRED </w:t>
      </w:r>
      <w:bookmarkEnd w:id="54"/>
    </w:p>
    <w:p w14:paraId="1081F312" w14:textId="30E1E7D8" w:rsidR="00C5608C" w:rsidRDefault="00C5608C" w:rsidP="00C5608C">
      <w:pPr>
        <w:tabs>
          <w:tab w:val="center" w:pos="4761"/>
        </w:tabs>
        <w:spacing w:after="347"/>
        <w:ind w:left="-15"/>
      </w:pPr>
      <w:r>
        <w:t xml:space="preserve">Refer to concept drawings for a halt station which are attached hereto as </w:t>
      </w:r>
      <w:r>
        <w:rPr>
          <w:rFonts w:eastAsia="Arial" w:cs="Arial"/>
          <w:b/>
        </w:rPr>
        <w:t>Annexure B</w:t>
      </w:r>
      <w:r>
        <w:t xml:space="preserve"> </w:t>
      </w:r>
    </w:p>
    <w:p w14:paraId="6456B268" w14:textId="594D124C" w:rsidR="00C5608C" w:rsidRDefault="00C5608C" w:rsidP="00C5608C">
      <w:pPr>
        <w:spacing w:after="442" w:line="358" w:lineRule="auto"/>
        <w:ind w:left="-5"/>
      </w:pPr>
      <w:r>
        <w:t xml:space="preserve">The contract will be a FIDIC Conditions of Contract for EPC/Turnkey Projects. The Contract Data is attached hereto as </w:t>
      </w:r>
      <w:r>
        <w:rPr>
          <w:rFonts w:eastAsia="Arial" w:cs="Arial"/>
          <w:b/>
        </w:rPr>
        <w:t>Annexure C</w:t>
      </w:r>
      <w:r>
        <w:t xml:space="preserve">. </w:t>
      </w:r>
    </w:p>
    <w:p w14:paraId="38BFFF6A" w14:textId="7A888DAE" w:rsidR="00C5608C" w:rsidRDefault="00C5608C" w:rsidP="00C5608C">
      <w:pPr>
        <w:spacing w:after="439" w:line="359" w:lineRule="auto"/>
        <w:ind w:left="-5"/>
        <w:rPr>
          <w:b/>
        </w:rPr>
      </w:pPr>
      <w:r>
        <w:t xml:space="preserve"> Refer to the PRASA - Norms, Guidelines and Standards (NGS) for Station Facilities (2014) and the PRASA – Blueprint Specifications 2016 which are attached hereto as </w:t>
      </w:r>
      <w:r>
        <w:rPr>
          <w:rFonts w:eastAsia="Arial" w:cs="Arial"/>
          <w:b/>
        </w:rPr>
        <w:t>Annexure E1 and E2</w:t>
      </w:r>
      <w:r>
        <w:t xml:space="preserve"> </w:t>
      </w:r>
    </w:p>
    <w:p w14:paraId="2D3DF1BB" w14:textId="701A3714" w:rsidR="005530C3" w:rsidRDefault="005530C3" w:rsidP="00333D13">
      <w:pPr>
        <w:tabs>
          <w:tab w:val="left" w:pos="720"/>
          <w:tab w:val="left" w:pos="1134"/>
          <w:tab w:val="left" w:pos="1701"/>
          <w:tab w:val="left" w:pos="2268"/>
          <w:tab w:val="left" w:pos="2835"/>
        </w:tabs>
        <w:spacing w:after="160" w:line="256" w:lineRule="auto"/>
        <w:outlineLvl w:val="1"/>
        <w:rPr>
          <w:b/>
        </w:rPr>
      </w:pPr>
      <w:r>
        <w:rPr>
          <w:b/>
        </w:rPr>
        <w:t xml:space="preserve">4.5     </w:t>
      </w:r>
      <w:r w:rsidR="00333D13" w:rsidRPr="00333D13">
        <w:rPr>
          <w:b/>
        </w:rPr>
        <w:t>CONTRACT PERIOD</w:t>
      </w:r>
    </w:p>
    <w:p w14:paraId="19875B49" w14:textId="7DB0FE64" w:rsidR="005530C3" w:rsidRPr="00333D13" w:rsidRDefault="005530C3" w:rsidP="00333D13">
      <w:pPr>
        <w:tabs>
          <w:tab w:val="left" w:pos="720"/>
          <w:tab w:val="left" w:pos="1134"/>
          <w:tab w:val="left" w:pos="1701"/>
          <w:tab w:val="left" w:pos="2268"/>
          <w:tab w:val="left" w:pos="2835"/>
        </w:tabs>
        <w:spacing w:after="160" w:line="256" w:lineRule="auto"/>
        <w:outlineLvl w:val="1"/>
        <w:rPr>
          <w:b/>
        </w:rPr>
      </w:pPr>
      <w:r w:rsidRPr="00342A86">
        <w:rPr>
          <w:rFonts w:cs="Arial"/>
        </w:rPr>
        <w:t xml:space="preserve">The duration of the </w:t>
      </w:r>
      <w:r w:rsidR="00A35B8D">
        <w:rPr>
          <w:rFonts w:cs="Arial"/>
        </w:rPr>
        <w:t>co</w:t>
      </w:r>
      <w:r w:rsidRPr="00342A86">
        <w:rPr>
          <w:rFonts w:cs="Arial"/>
        </w:rPr>
        <w:t xml:space="preserve">ntract is envisaged to be for a </w:t>
      </w:r>
      <w:r w:rsidR="00BB1975">
        <w:rPr>
          <w:rFonts w:cs="Arial"/>
        </w:rPr>
        <w:t>90 days</w:t>
      </w:r>
      <w:r w:rsidRPr="00342A86">
        <w:rPr>
          <w:rFonts w:cs="Arial"/>
        </w:rPr>
        <w:t xml:space="preserve"> period.</w:t>
      </w:r>
    </w:p>
    <w:p w14:paraId="30820F08" w14:textId="77777777" w:rsidR="00C35D35" w:rsidRPr="006B53D4" w:rsidRDefault="00C35D35" w:rsidP="00115850">
      <w:pPr>
        <w:pStyle w:val="NormalIndent"/>
        <w:ind w:left="0"/>
        <w:rPr>
          <w:rFonts w:cs="Arial"/>
        </w:rPr>
      </w:pPr>
    </w:p>
    <w:p w14:paraId="68EECD76" w14:textId="50554ACD" w:rsidR="005439E6" w:rsidRPr="005439E6" w:rsidRDefault="005439E6" w:rsidP="00551B5C">
      <w:pPr>
        <w:pStyle w:val="Heading1"/>
        <w:pageBreakBefore w:val="0"/>
        <w:numPr>
          <w:ilvl w:val="0"/>
          <w:numId w:val="58"/>
        </w:numPr>
        <w:spacing w:line="360" w:lineRule="auto"/>
        <w:ind w:right="0"/>
        <w:jc w:val="left"/>
        <w:rPr>
          <w:rFonts w:cs="Arial"/>
          <w:color w:val="auto"/>
          <w:szCs w:val="22"/>
        </w:rPr>
      </w:pPr>
      <w:bookmarkStart w:id="55" w:name="_Toc40391787"/>
      <w:bookmarkStart w:id="56" w:name="_Toc306029433"/>
      <w:bookmarkStart w:id="57" w:name="_Toc530564881"/>
      <w:bookmarkEnd w:id="29"/>
      <w:bookmarkEnd w:id="30"/>
      <w:r w:rsidRPr="005439E6">
        <w:rPr>
          <w:rFonts w:cs="Arial"/>
          <w:color w:val="auto"/>
          <w:szCs w:val="22"/>
        </w:rPr>
        <w:t>EVALUATION METHODOLOGY</w:t>
      </w:r>
      <w:bookmarkEnd w:id="55"/>
      <w:r w:rsidRPr="005439E6">
        <w:rPr>
          <w:rFonts w:cs="Arial"/>
          <w:color w:val="auto"/>
          <w:szCs w:val="22"/>
        </w:rPr>
        <w:t xml:space="preserve"> </w:t>
      </w:r>
    </w:p>
    <w:p w14:paraId="2C4D150A" w14:textId="77777777" w:rsidR="003C7833" w:rsidRDefault="003C7833" w:rsidP="003C7833">
      <w:pPr>
        <w:spacing w:line="288" w:lineRule="auto"/>
        <w:jc w:val="both"/>
        <w:rPr>
          <w:lang w:eastAsia="zh-TW"/>
        </w:rPr>
      </w:pPr>
      <w:bookmarkStart w:id="58" w:name="_Toc40391788"/>
    </w:p>
    <w:p w14:paraId="242CED10" w14:textId="10B7BAD7" w:rsidR="003C7833" w:rsidRDefault="003C7833" w:rsidP="00B20063">
      <w:pPr>
        <w:spacing w:line="360" w:lineRule="auto"/>
        <w:jc w:val="both"/>
        <w:rPr>
          <w:lang w:eastAsia="zh-TW"/>
        </w:rPr>
      </w:pPr>
      <w:r w:rsidRPr="00167D2F">
        <w:rPr>
          <w:lang w:eastAsia="zh-TW"/>
        </w:rPr>
        <w:t xml:space="preserve">The evaluation of Bids will be based on the information contained in Bids received in </w:t>
      </w:r>
      <w:r>
        <w:rPr>
          <w:lang w:eastAsia="zh-TW"/>
        </w:rPr>
        <w:t>RFP</w:t>
      </w:r>
      <w:r w:rsidRPr="00167D2F">
        <w:rPr>
          <w:lang w:eastAsia="zh-TW"/>
        </w:rPr>
        <w:t xml:space="preserve"> and, which may be further supplemented by presentations and clarification information provided</w:t>
      </w:r>
      <w:r>
        <w:rPr>
          <w:lang w:eastAsia="zh-TW"/>
        </w:rPr>
        <w:t>, if required</w:t>
      </w:r>
      <w:r w:rsidRPr="00167D2F">
        <w:rPr>
          <w:lang w:eastAsia="zh-TW"/>
        </w:rPr>
        <w:t xml:space="preserve">. All Bids shall be equally evaluated by various committees involved in the evaluation process in accordance with stated Evaluation Criteria. Procurement integrity and fairness, transparency, competitiveness and full accountability </w:t>
      </w:r>
      <w:proofErr w:type="gramStart"/>
      <w:r w:rsidRPr="00167D2F">
        <w:rPr>
          <w:lang w:eastAsia="zh-TW"/>
        </w:rPr>
        <w:t>will at all times</w:t>
      </w:r>
      <w:proofErr w:type="gramEnd"/>
      <w:r w:rsidRPr="00167D2F">
        <w:rPr>
          <w:lang w:eastAsia="zh-TW"/>
        </w:rPr>
        <w:t xml:space="preserve"> be paramount.</w:t>
      </w:r>
    </w:p>
    <w:p w14:paraId="643E9E43" w14:textId="62B4FC02" w:rsidR="009942E9" w:rsidRDefault="009942E9" w:rsidP="0018083A">
      <w:pPr>
        <w:tabs>
          <w:tab w:val="left" w:pos="2370"/>
        </w:tabs>
        <w:spacing w:line="288" w:lineRule="auto"/>
        <w:jc w:val="both"/>
        <w:rPr>
          <w:lang w:eastAsia="zh-TW"/>
        </w:rPr>
      </w:pPr>
    </w:p>
    <w:p w14:paraId="141B8074" w14:textId="365E89AB" w:rsidR="003C7833" w:rsidRDefault="003C7833" w:rsidP="00D85BE8">
      <w:pPr>
        <w:pStyle w:val="Heading1"/>
        <w:pageBreakBefore w:val="0"/>
        <w:numPr>
          <w:ilvl w:val="0"/>
          <w:numId w:val="0"/>
        </w:numPr>
        <w:spacing w:line="360" w:lineRule="auto"/>
        <w:ind w:left="600" w:right="0"/>
        <w:jc w:val="left"/>
        <w:rPr>
          <w:caps w:val="0"/>
        </w:rPr>
      </w:pPr>
      <w:r w:rsidRPr="00167D2F">
        <w:t>Evaluation and Scoring Methodology</w:t>
      </w:r>
    </w:p>
    <w:p w14:paraId="7E1B93AA" w14:textId="77777777" w:rsidR="003C7833" w:rsidRDefault="003C7833" w:rsidP="003C7833">
      <w:pPr>
        <w:spacing w:line="288" w:lineRule="auto"/>
        <w:ind w:left="426" w:hanging="426"/>
        <w:rPr>
          <w:lang w:eastAsia="zh-TW"/>
        </w:rPr>
      </w:pPr>
    </w:p>
    <w:p w14:paraId="02FCE370" w14:textId="77777777" w:rsidR="003C7833" w:rsidRPr="00167D2F" w:rsidRDefault="003C7833" w:rsidP="003C7833">
      <w:pPr>
        <w:spacing w:line="288" w:lineRule="auto"/>
        <w:ind w:left="426" w:hanging="426"/>
        <w:rPr>
          <w:lang w:eastAsia="zh-TW"/>
        </w:rPr>
      </w:pPr>
      <w:r w:rsidRPr="00167D2F">
        <w:rPr>
          <w:lang w:eastAsia="zh-TW"/>
        </w:rPr>
        <w:t xml:space="preserve">The evaluation of the Bids by the evaluation committees will be conducted at various levels. </w:t>
      </w:r>
    </w:p>
    <w:p w14:paraId="3AADEAC6" w14:textId="77777777" w:rsidR="003C7833" w:rsidRDefault="003C7833" w:rsidP="003C7833">
      <w:pPr>
        <w:spacing w:line="288" w:lineRule="auto"/>
        <w:rPr>
          <w:lang w:eastAsia="zh-TW"/>
        </w:rPr>
      </w:pPr>
      <w:r w:rsidRPr="00167D2F">
        <w:rPr>
          <w:lang w:eastAsia="zh-TW"/>
        </w:rPr>
        <w:t>The following levels will be applied in the evaluation:</w:t>
      </w:r>
    </w:p>
    <w:p w14:paraId="3D14726B" w14:textId="77777777" w:rsidR="003C7833" w:rsidRPr="00167D2F" w:rsidRDefault="003C7833" w:rsidP="003C7833">
      <w:pPr>
        <w:spacing w:line="288" w:lineRule="auto"/>
        <w:ind w:firstLine="709"/>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1"/>
      </w:tblGrid>
      <w:tr w:rsidR="003C7833" w:rsidRPr="00167D2F" w14:paraId="47807D18" w14:textId="77777777" w:rsidTr="004C59FA">
        <w:tc>
          <w:tcPr>
            <w:tcW w:w="2268" w:type="dxa"/>
          </w:tcPr>
          <w:p w14:paraId="54763E19"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b/>
                <w:bCs/>
                <w:color w:val="000000"/>
                <w:szCs w:val="22"/>
              </w:rPr>
              <w:t>LEVEL</w:t>
            </w:r>
          </w:p>
        </w:tc>
        <w:tc>
          <w:tcPr>
            <w:tcW w:w="7371" w:type="dxa"/>
          </w:tcPr>
          <w:p w14:paraId="57392D02"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b/>
                <w:bCs/>
                <w:color w:val="000000"/>
                <w:szCs w:val="22"/>
              </w:rPr>
              <w:t>DESCRIPTION</w:t>
            </w:r>
          </w:p>
        </w:tc>
      </w:tr>
      <w:tr w:rsidR="003C7833" w:rsidRPr="00167D2F" w14:paraId="2305AABE" w14:textId="77777777" w:rsidTr="003C7833">
        <w:trPr>
          <w:trHeight w:val="50"/>
        </w:trPr>
        <w:tc>
          <w:tcPr>
            <w:tcW w:w="2268" w:type="dxa"/>
          </w:tcPr>
          <w:p w14:paraId="274BD39E"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Verify completeness</w:t>
            </w:r>
          </w:p>
        </w:tc>
        <w:tc>
          <w:tcPr>
            <w:tcW w:w="7371" w:type="dxa"/>
          </w:tcPr>
          <w:p w14:paraId="23021C55"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The Bid is checked for completeness and whether all required documentation, certificates; verify completeness warranties and other Bid requirements and formalities have been complied with. Incomplete Bids will be disqualified.</w:t>
            </w:r>
          </w:p>
        </w:tc>
      </w:tr>
      <w:tr w:rsidR="003C7833" w:rsidRPr="00167D2F" w14:paraId="03AD8850" w14:textId="77777777" w:rsidTr="004C59FA">
        <w:tc>
          <w:tcPr>
            <w:tcW w:w="2268" w:type="dxa"/>
          </w:tcPr>
          <w:p w14:paraId="2B7407E7"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Verify compliance</w:t>
            </w:r>
          </w:p>
        </w:tc>
        <w:tc>
          <w:tcPr>
            <w:tcW w:w="7371" w:type="dxa"/>
          </w:tcPr>
          <w:p w14:paraId="1D5FEA55"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 xml:space="preserve">The Bids are checked to verify that the essential </w:t>
            </w:r>
            <w:r>
              <w:rPr>
                <w:rFonts w:cs="Arial"/>
                <w:color w:val="000000"/>
                <w:szCs w:val="22"/>
              </w:rPr>
              <w:t>RFP</w:t>
            </w:r>
            <w:r w:rsidRPr="00167D2F">
              <w:rPr>
                <w:rFonts w:cs="Arial"/>
                <w:color w:val="000000"/>
                <w:szCs w:val="22"/>
              </w:rPr>
              <w:t xml:space="preserve"> requirements have been met. Non-compliant Bids will be disqualified.</w:t>
            </w:r>
          </w:p>
        </w:tc>
      </w:tr>
      <w:tr w:rsidR="003C7833" w:rsidRPr="00167D2F" w14:paraId="35405ACA" w14:textId="77777777" w:rsidTr="004C59FA">
        <w:tc>
          <w:tcPr>
            <w:tcW w:w="2268" w:type="dxa"/>
          </w:tcPr>
          <w:p w14:paraId="335318D7"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lastRenderedPageBreak/>
              <w:t xml:space="preserve">Detailed Evaluation of Technical </w:t>
            </w:r>
          </w:p>
        </w:tc>
        <w:tc>
          <w:tcPr>
            <w:tcW w:w="7371" w:type="dxa"/>
          </w:tcPr>
          <w:p w14:paraId="15ECB74A" w14:textId="08C26258" w:rsidR="003C7833" w:rsidRPr="00167D2F" w:rsidRDefault="003C7833" w:rsidP="009425ED">
            <w:pPr>
              <w:autoSpaceDE w:val="0"/>
              <w:autoSpaceDN w:val="0"/>
              <w:adjustRightInd w:val="0"/>
              <w:spacing w:line="288" w:lineRule="auto"/>
              <w:rPr>
                <w:rFonts w:cs="Arial"/>
                <w:b/>
                <w:szCs w:val="22"/>
              </w:rPr>
            </w:pPr>
            <w:r w:rsidRPr="00167D2F">
              <w:rPr>
                <w:rFonts w:cs="Arial"/>
                <w:color w:val="000000"/>
                <w:szCs w:val="22"/>
              </w:rPr>
              <w:t xml:space="preserve">Detailed analysis of Bids to determine whether the Bidder </w:t>
            </w:r>
            <w:proofErr w:type="gramStart"/>
            <w:r w:rsidRPr="00167D2F">
              <w:rPr>
                <w:rFonts w:cs="Arial"/>
                <w:color w:val="000000"/>
                <w:szCs w:val="22"/>
              </w:rPr>
              <w:t>is capable of delivering</w:t>
            </w:r>
            <w:proofErr w:type="gramEnd"/>
            <w:r w:rsidRPr="00167D2F">
              <w:rPr>
                <w:rFonts w:cs="Arial"/>
                <w:color w:val="000000"/>
                <w:szCs w:val="22"/>
              </w:rPr>
              <w:t xml:space="preserve"> the Project in terms of business and technical requirements. </w:t>
            </w:r>
            <w:r w:rsidRPr="00167D2F">
              <w:rPr>
                <w:rFonts w:cs="Arial"/>
                <w:b/>
                <w:szCs w:val="22"/>
              </w:rPr>
              <w:t xml:space="preserve">The minimum threshold for technical evaluation is </w:t>
            </w:r>
            <w:r w:rsidR="00B11971">
              <w:rPr>
                <w:rFonts w:cs="Arial"/>
                <w:b/>
                <w:szCs w:val="22"/>
              </w:rPr>
              <w:t>70</w:t>
            </w:r>
            <w:r w:rsidRPr="00167D2F">
              <w:rPr>
                <w:rFonts w:cs="Arial"/>
                <w:b/>
                <w:i/>
                <w:szCs w:val="22"/>
              </w:rPr>
              <w:t>%</w:t>
            </w:r>
            <w:r w:rsidRPr="00167D2F">
              <w:rPr>
                <w:rFonts w:cs="Arial"/>
                <w:b/>
                <w:szCs w:val="22"/>
              </w:rPr>
              <w:t>, any bidder who fails to meet the minimum requirement will be disqualified and not proceed with the evaluation of Price and B-BBEE.</w:t>
            </w:r>
          </w:p>
        </w:tc>
      </w:tr>
      <w:tr w:rsidR="003C7833" w:rsidRPr="00167D2F" w14:paraId="40B41064" w14:textId="77777777" w:rsidTr="004C59FA">
        <w:tc>
          <w:tcPr>
            <w:tcW w:w="2268" w:type="dxa"/>
          </w:tcPr>
          <w:p w14:paraId="00E7C71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B-BBEE</w:t>
            </w:r>
          </w:p>
        </w:tc>
        <w:tc>
          <w:tcPr>
            <w:tcW w:w="7371" w:type="dxa"/>
          </w:tcPr>
          <w:p w14:paraId="56CE3AD6"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Evaluate B-</w:t>
            </w:r>
            <w:r>
              <w:rPr>
                <w:rFonts w:cs="Arial"/>
                <w:color w:val="000000"/>
                <w:szCs w:val="22"/>
              </w:rPr>
              <w:t>BBEE</w:t>
            </w:r>
          </w:p>
        </w:tc>
      </w:tr>
      <w:tr w:rsidR="003C7833" w:rsidRPr="00167D2F" w14:paraId="598483AD" w14:textId="77777777" w:rsidTr="004C59FA">
        <w:tc>
          <w:tcPr>
            <w:tcW w:w="2268" w:type="dxa"/>
          </w:tcPr>
          <w:p w14:paraId="56E599CE"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Price Evaluation</w:t>
            </w:r>
          </w:p>
        </w:tc>
        <w:tc>
          <w:tcPr>
            <w:tcW w:w="7371" w:type="dxa"/>
          </w:tcPr>
          <w:p w14:paraId="414A46A2"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Bidders will be evaluated on price offered.</w:t>
            </w:r>
          </w:p>
        </w:tc>
      </w:tr>
      <w:tr w:rsidR="003C7833" w:rsidRPr="00167D2F" w14:paraId="284F3F41" w14:textId="77777777" w:rsidTr="004C59FA">
        <w:tc>
          <w:tcPr>
            <w:tcW w:w="2268" w:type="dxa"/>
          </w:tcPr>
          <w:p w14:paraId="4BBC60F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Scoring</w:t>
            </w:r>
          </w:p>
        </w:tc>
        <w:tc>
          <w:tcPr>
            <w:tcW w:w="7371" w:type="dxa"/>
          </w:tcPr>
          <w:p w14:paraId="14E174EC"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Scoring of Bids using the Evaluation Criteria.</w:t>
            </w:r>
          </w:p>
        </w:tc>
      </w:tr>
      <w:tr w:rsidR="003C7833" w:rsidRPr="00167D2F" w14:paraId="1EBF70D5" w14:textId="77777777" w:rsidTr="004C59FA">
        <w:tc>
          <w:tcPr>
            <w:tcW w:w="2268" w:type="dxa"/>
          </w:tcPr>
          <w:p w14:paraId="033A58F7"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Recommendation</w:t>
            </w:r>
          </w:p>
        </w:tc>
        <w:tc>
          <w:tcPr>
            <w:tcW w:w="7371" w:type="dxa"/>
          </w:tcPr>
          <w:p w14:paraId="70739F9E"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Report formulation and recommendation of Preferred and Reserved Bidders</w:t>
            </w:r>
          </w:p>
        </w:tc>
      </w:tr>
      <w:tr w:rsidR="003C7833" w:rsidRPr="00167D2F" w14:paraId="3D6D158A" w14:textId="77777777" w:rsidTr="004C59FA">
        <w:tc>
          <w:tcPr>
            <w:tcW w:w="2268" w:type="dxa"/>
          </w:tcPr>
          <w:p w14:paraId="31584C4F"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Best and Final Offer</w:t>
            </w:r>
          </w:p>
        </w:tc>
        <w:tc>
          <w:tcPr>
            <w:tcW w:w="7371" w:type="dxa"/>
          </w:tcPr>
          <w:p w14:paraId="23743DA1" w14:textId="77777777" w:rsidR="003C7833" w:rsidRPr="00167D2F" w:rsidRDefault="003C7833" w:rsidP="004C59FA">
            <w:pPr>
              <w:autoSpaceDE w:val="0"/>
              <w:autoSpaceDN w:val="0"/>
              <w:adjustRightInd w:val="0"/>
              <w:spacing w:line="288" w:lineRule="auto"/>
              <w:rPr>
                <w:rFonts w:cs="Arial"/>
                <w:color w:val="000000"/>
                <w:szCs w:val="22"/>
              </w:rPr>
            </w:pPr>
            <w:r w:rsidRPr="00167D2F">
              <w:rPr>
                <w:rFonts w:cs="Arial"/>
                <w:color w:val="000000"/>
                <w:szCs w:val="22"/>
              </w:rPr>
              <w:t xml:space="preserve"> PRASA may go into the Best and Final Offer process in the instance where no bid meets the requirements of the </w:t>
            </w:r>
            <w:r>
              <w:rPr>
                <w:rFonts w:cs="Arial"/>
                <w:color w:val="000000"/>
                <w:szCs w:val="22"/>
              </w:rPr>
              <w:t>RFP</w:t>
            </w:r>
            <w:r w:rsidRPr="00167D2F">
              <w:rPr>
                <w:rFonts w:cs="Arial"/>
                <w:color w:val="000000"/>
                <w:szCs w:val="22"/>
              </w:rPr>
              <w:t xml:space="preserve"> and/or the Bids are to close in terms of points awarded.</w:t>
            </w:r>
          </w:p>
        </w:tc>
      </w:tr>
      <w:tr w:rsidR="003C7833" w:rsidRPr="00167D2F" w14:paraId="7C4AE6EE" w14:textId="77777777" w:rsidTr="004C59FA">
        <w:tc>
          <w:tcPr>
            <w:tcW w:w="2268" w:type="dxa"/>
          </w:tcPr>
          <w:p w14:paraId="1CE036FC" w14:textId="77777777" w:rsidR="003C7833" w:rsidRPr="00167D2F" w:rsidRDefault="003C7833" w:rsidP="004C59FA">
            <w:pPr>
              <w:autoSpaceDE w:val="0"/>
              <w:autoSpaceDN w:val="0"/>
              <w:adjustRightInd w:val="0"/>
              <w:spacing w:line="288" w:lineRule="auto"/>
              <w:rPr>
                <w:rFonts w:cs="Arial"/>
                <w:bCs/>
                <w:color w:val="000000"/>
                <w:szCs w:val="22"/>
              </w:rPr>
            </w:pPr>
            <w:r w:rsidRPr="00167D2F">
              <w:rPr>
                <w:rFonts w:cs="Arial"/>
                <w:bCs/>
                <w:color w:val="000000"/>
                <w:szCs w:val="22"/>
              </w:rPr>
              <w:t>Approval</w:t>
            </w:r>
          </w:p>
        </w:tc>
        <w:tc>
          <w:tcPr>
            <w:tcW w:w="7371" w:type="dxa"/>
          </w:tcPr>
          <w:p w14:paraId="60AA31F1" w14:textId="77777777" w:rsidR="003C7833" w:rsidRPr="00167D2F" w:rsidRDefault="003C7833" w:rsidP="004C59FA">
            <w:pPr>
              <w:autoSpaceDE w:val="0"/>
              <w:autoSpaceDN w:val="0"/>
              <w:adjustRightInd w:val="0"/>
              <w:spacing w:line="288" w:lineRule="auto"/>
              <w:rPr>
                <w:rFonts w:cs="Arial"/>
                <w:b/>
                <w:bCs/>
                <w:color w:val="000000"/>
                <w:szCs w:val="22"/>
              </w:rPr>
            </w:pPr>
            <w:r w:rsidRPr="00167D2F">
              <w:rPr>
                <w:rFonts w:cs="Arial"/>
                <w:color w:val="000000"/>
                <w:szCs w:val="22"/>
              </w:rPr>
              <w:t>Approval and notification of the final Bidder.</w:t>
            </w:r>
          </w:p>
        </w:tc>
      </w:tr>
    </w:tbl>
    <w:p w14:paraId="608A2661" w14:textId="77777777" w:rsidR="003C7833" w:rsidRDefault="003C7833" w:rsidP="003C7833">
      <w:pPr>
        <w:pStyle w:val="NormalIndent"/>
      </w:pPr>
    </w:p>
    <w:p w14:paraId="2EEF4310" w14:textId="77777777" w:rsidR="003C7833" w:rsidRDefault="003C7833" w:rsidP="003C7833">
      <w:pPr>
        <w:pStyle w:val="NormalIndent"/>
      </w:pPr>
    </w:p>
    <w:p w14:paraId="2BEC7EE7" w14:textId="79DEE699" w:rsidR="003C7833" w:rsidRPr="00402369" w:rsidRDefault="003C7833" w:rsidP="00551B5C">
      <w:pPr>
        <w:pStyle w:val="Heading1"/>
        <w:pageBreakBefore w:val="0"/>
        <w:numPr>
          <w:ilvl w:val="0"/>
          <w:numId w:val="67"/>
        </w:numPr>
        <w:spacing w:line="360" w:lineRule="auto"/>
        <w:ind w:right="0"/>
        <w:jc w:val="left"/>
      </w:pPr>
      <w:r w:rsidRPr="003C7833">
        <w:t>EVALUATION</w:t>
      </w:r>
      <w:r w:rsidRPr="0067491D">
        <w:rPr>
          <w:color w:val="1F497D"/>
        </w:rPr>
        <w:t xml:space="preserve"> Criteria</w:t>
      </w:r>
    </w:p>
    <w:p w14:paraId="2ACD1F56" w14:textId="77777777" w:rsidR="003C7833" w:rsidRDefault="003C7833" w:rsidP="003C7833">
      <w:pPr>
        <w:spacing w:line="288" w:lineRule="auto"/>
        <w:jc w:val="both"/>
        <w:rPr>
          <w:rFonts w:cs="Arial"/>
          <w:lang w:eastAsia="zh-TW"/>
        </w:rPr>
      </w:pPr>
    </w:p>
    <w:p w14:paraId="2A80646A" w14:textId="084AC550" w:rsidR="00C15786" w:rsidRDefault="003C7833" w:rsidP="009942E9">
      <w:pPr>
        <w:spacing w:line="360" w:lineRule="auto"/>
        <w:jc w:val="both"/>
        <w:rPr>
          <w:rFonts w:eastAsiaTheme="minorHAnsi" w:cs="Arial"/>
          <w:szCs w:val="22"/>
          <w:lang w:val="en-ZA" w:eastAsia="zh-TW"/>
        </w:rPr>
      </w:pPr>
      <w:r w:rsidRPr="00971AF2">
        <w:rPr>
          <w:rFonts w:eastAsiaTheme="minorHAnsi" w:cs="Arial"/>
          <w:szCs w:val="22"/>
          <w:lang w:val="en-ZA" w:eastAsia="zh-TW"/>
        </w:rPr>
        <w:t xml:space="preserve">Interested bidders for this project shall be evaluated in terms of their business credentials, financial standing, empowerment, technical capacity and experience. The evaluation committee shall use the following Evaluation Criteria depicted in </w:t>
      </w:r>
      <w:r>
        <w:rPr>
          <w:rFonts w:eastAsiaTheme="minorHAnsi" w:cs="Arial"/>
          <w:szCs w:val="22"/>
          <w:lang w:val="en-ZA" w:eastAsia="zh-TW"/>
        </w:rPr>
        <w:t>Table 1</w:t>
      </w:r>
      <w:r w:rsidRPr="00971AF2">
        <w:rPr>
          <w:rFonts w:eastAsiaTheme="minorHAnsi" w:cs="Arial"/>
          <w:szCs w:val="22"/>
          <w:lang w:val="en-ZA" w:eastAsia="zh-TW"/>
        </w:rPr>
        <w:t xml:space="preserve"> for the selection of the preferred bidder that shall execute construction work for the project.</w:t>
      </w:r>
      <w:r w:rsidRPr="00971AF2">
        <w:rPr>
          <w:rFonts w:eastAsiaTheme="minorHAnsi" w:cs="Arial"/>
          <w:szCs w:val="22"/>
          <w:lang w:val="en-ZA" w:eastAsia="zh-TW"/>
        </w:rPr>
        <w:tab/>
      </w:r>
    </w:p>
    <w:p w14:paraId="49960E5C" w14:textId="134E5F16" w:rsidR="00F6468A" w:rsidRDefault="00F6468A" w:rsidP="00F6468A">
      <w:pPr>
        <w:spacing w:before="240" w:after="440" w:line="360" w:lineRule="auto"/>
        <w:jc w:val="both"/>
        <w:rPr>
          <w:rFonts w:eastAsiaTheme="minorHAnsi" w:cstheme="minorBidi"/>
          <w:szCs w:val="22"/>
          <w:lang w:val="en-ZA" w:eastAsia="zh-TW"/>
        </w:rPr>
      </w:pPr>
    </w:p>
    <w:p w14:paraId="40A281DE" w14:textId="355D084D" w:rsidR="00D369FE" w:rsidRDefault="00D369FE" w:rsidP="00F6468A">
      <w:pPr>
        <w:spacing w:before="240" w:after="440" w:line="360" w:lineRule="auto"/>
        <w:jc w:val="both"/>
        <w:rPr>
          <w:rFonts w:eastAsiaTheme="minorHAnsi" w:cstheme="minorBidi"/>
          <w:szCs w:val="22"/>
          <w:lang w:val="en-ZA" w:eastAsia="zh-TW"/>
        </w:rPr>
      </w:pPr>
    </w:p>
    <w:p w14:paraId="1CB1C82D" w14:textId="63B0491D" w:rsidR="00F6468A" w:rsidRDefault="00F6468A" w:rsidP="00F6468A">
      <w:pPr>
        <w:spacing w:before="240" w:line="360" w:lineRule="auto"/>
        <w:ind w:left="720"/>
        <w:jc w:val="both"/>
        <w:rPr>
          <w:rFonts w:eastAsia="Calibri" w:cs="Arial"/>
          <w:szCs w:val="22"/>
          <w:lang w:val="en-ZA" w:eastAsia="zh-TW"/>
        </w:rPr>
      </w:pPr>
    </w:p>
    <w:p w14:paraId="7CF1D5F1" w14:textId="64A97AC8" w:rsidR="00C5608C" w:rsidRDefault="00C5608C" w:rsidP="00F6468A">
      <w:pPr>
        <w:spacing w:before="240" w:line="360" w:lineRule="auto"/>
        <w:ind w:left="720"/>
        <w:jc w:val="both"/>
        <w:rPr>
          <w:rFonts w:eastAsia="Calibri" w:cs="Arial"/>
          <w:szCs w:val="22"/>
          <w:lang w:val="en-ZA" w:eastAsia="zh-TW"/>
        </w:rPr>
      </w:pPr>
    </w:p>
    <w:p w14:paraId="54D82ACA" w14:textId="78A07B1C" w:rsidR="00C5608C" w:rsidRDefault="00C5608C" w:rsidP="00F6468A">
      <w:pPr>
        <w:spacing w:before="240" w:line="360" w:lineRule="auto"/>
        <w:ind w:left="720"/>
        <w:jc w:val="both"/>
        <w:rPr>
          <w:rFonts w:eastAsia="Calibri" w:cs="Arial"/>
          <w:szCs w:val="22"/>
          <w:lang w:val="en-ZA" w:eastAsia="zh-TW"/>
        </w:rPr>
      </w:pPr>
    </w:p>
    <w:p w14:paraId="3F9FDE61" w14:textId="28D98468" w:rsidR="00C5608C" w:rsidRDefault="00C5608C" w:rsidP="00F6468A">
      <w:pPr>
        <w:spacing w:before="240" w:line="360" w:lineRule="auto"/>
        <w:ind w:left="720"/>
        <w:jc w:val="both"/>
        <w:rPr>
          <w:rFonts w:eastAsia="Calibri" w:cs="Arial"/>
          <w:szCs w:val="22"/>
          <w:lang w:val="en-ZA" w:eastAsia="zh-TW"/>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32"/>
        <w:gridCol w:w="4318"/>
      </w:tblGrid>
      <w:tr w:rsidR="00F6468A" w:rsidRPr="00F6468A" w14:paraId="24ED8A43" w14:textId="77777777" w:rsidTr="00D369FE">
        <w:trPr>
          <w:trHeight w:val="273"/>
        </w:trPr>
        <w:tc>
          <w:tcPr>
            <w:tcW w:w="5132" w:type="dxa"/>
            <w:shd w:val="clear" w:color="auto" w:fill="00B0F0"/>
          </w:tcPr>
          <w:p w14:paraId="6B591746" w14:textId="77777777" w:rsidR="00F6468A" w:rsidRPr="00F6468A" w:rsidRDefault="00F6468A" w:rsidP="00F6468A">
            <w:pPr>
              <w:spacing w:before="240" w:after="440" w:line="360" w:lineRule="auto"/>
              <w:rPr>
                <w:rFonts w:eastAsiaTheme="minorHAnsi" w:cs="Arial"/>
                <w:b/>
                <w:noProof/>
                <w:sz w:val="18"/>
                <w:szCs w:val="18"/>
                <w:lang w:val="en-ZA"/>
              </w:rPr>
            </w:pPr>
            <w:bookmarkStart w:id="59" w:name="_Hlk77125281"/>
            <w:bookmarkStart w:id="60" w:name="_Hlk75349073"/>
            <w:bookmarkStart w:id="61" w:name="_Hlk77090459"/>
            <w:r w:rsidRPr="00F6468A">
              <w:rPr>
                <w:rFonts w:eastAsiaTheme="minorHAnsi" w:cs="Arial"/>
                <w:b/>
                <w:noProof/>
                <w:sz w:val="18"/>
                <w:szCs w:val="18"/>
                <w:lang w:val="en-ZA"/>
              </w:rPr>
              <w:lastRenderedPageBreak/>
              <w:t>EVALUATION CRITERIA</w:t>
            </w:r>
          </w:p>
        </w:tc>
        <w:tc>
          <w:tcPr>
            <w:tcW w:w="4318" w:type="dxa"/>
            <w:shd w:val="clear" w:color="auto" w:fill="00B0F0"/>
          </w:tcPr>
          <w:p w14:paraId="53DEC9B8" w14:textId="77777777" w:rsidR="00F6468A" w:rsidRPr="00F6468A" w:rsidRDefault="00F6468A" w:rsidP="00F6468A">
            <w:pPr>
              <w:spacing w:before="240" w:after="440" w:line="360" w:lineRule="auto"/>
              <w:rPr>
                <w:rFonts w:eastAsiaTheme="minorHAnsi" w:cs="Arial"/>
                <w:b/>
                <w:noProof/>
                <w:sz w:val="18"/>
                <w:szCs w:val="18"/>
                <w:lang w:val="en-ZA"/>
              </w:rPr>
            </w:pPr>
            <w:r w:rsidRPr="00F6468A">
              <w:rPr>
                <w:rFonts w:eastAsiaTheme="minorHAnsi" w:cs="Arial"/>
                <w:b/>
                <w:noProof/>
                <w:sz w:val="18"/>
                <w:szCs w:val="18"/>
                <w:lang w:val="en-ZA"/>
              </w:rPr>
              <w:t>WEIGHTING</w:t>
            </w:r>
          </w:p>
        </w:tc>
      </w:tr>
      <w:tr w:rsidR="001E65AF" w:rsidRPr="00F6468A" w14:paraId="77F83FFD" w14:textId="77777777" w:rsidTr="00D369FE">
        <w:trPr>
          <w:trHeight w:val="221"/>
        </w:trPr>
        <w:tc>
          <w:tcPr>
            <w:tcW w:w="5132" w:type="dxa"/>
            <w:shd w:val="clear" w:color="auto" w:fill="FFFFFF"/>
          </w:tcPr>
          <w:p w14:paraId="25EF6E5A" w14:textId="4A9FD638" w:rsidR="001E65AF" w:rsidRPr="00F6468A" w:rsidRDefault="001E65AF" w:rsidP="001E65AF">
            <w:pPr>
              <w:spacing w:before="240" w:after="440" w:line="360" w:lineRule="auto"/>
              <w:rPr>
                <w:rFonts w:eastAsiaTheme="minorHAnsi" w:cs="Arial"/>
                <w:sz w:val="18"/>
                <w:szCs w:val="18"/>
                <w:lang w:val="en-ZA"/>
              </w:rPr>
            </w:pPr>
            <w:r>
              <w:rPr>
                <w:rFonts w:eastAsiaTheme="minorHAnsi" w:cs="Arial"/>
                <w:sz w:val="18"/>
                <w:szCs w:val="18"/>
                <w:lang w:val="en-ZA"/>
              </w:rPr>
              <w:t xml:space="preserve">Stage 1A- </w:t>
            </w:r>
            <w:proofErr w:type="gramStart"/>
            <w:r>
              <w:rPr>
                <w:rFonts w:eastAsiaTheme="minorHAnsi" w:cs="Arial"/>
                <w:sz w:val="18"/>
                <w:szCs w:val="18"/>
                <w:lang w:val="en-ZA"/>
              </w:rPr>
              <w:t>Pre qualification</w:t>
            </w:r>
            <w:proofErr w:type="gramEnd"/>
            <w:r>
              <w:rPr>
                <w:rFonts w:eastAsiaTheme="minorHAnsi" w:cs="Arial"/>
                <w:sz w:val="18"/>
                <w:szCs w:val="18"/>
                <w:lang w:val="en-ZA"/>
              </w:rPr>
              <w:t xml:space="preserve"> requirements</w:t>
            </w:r>
          </w:p>
        </w:tc>
        <w:tc>
          <w:tcPr>
            <w:tcW w:w="4318" w:type="dxa"/>
            <w:shd w:val="clear" w:color="auto" w:fill="FFFFFF"/>
          </w:tcPr>
          <w:p w14:paraId="6D6933E1" w14:textId="5A9CAD1C" w:rsidR="001E65AF" w:rsidRPr="004154B7" w:rsidRDefault="004154B7" w:rsidP="00F6468A">
            <w:pPr>
              <w:spacing w:before="240" w:after="440" w:line="360" w:lineRule="auto"/>
              <w:rPr>
                <w:rFonts w:eastAsiaTheme="minorHAnsi" w:cs="Arial"/>
                <w:sz w:val="18"/>
                <w:szCs w:val="18"/>
                <w:lang w:val="en-ZA"/>
              </w:rPr>
            </w:pPr>
            <w:r w:rsidRPr="004154B7">
              <w:rPr>
                <w:rFonts w:cs="Arial"/>
                <w:color w:val="000000"/>
                <w:sz w:val="18"/>
                <w:szCs w:val="18"/>
                <w:lang w:eastAsia="en-ZA"/>
              </w:rPr>
              <w:t>Declaration Certificate for Local Production and Content (SBD 6.2) together with Annexure C (Local Content Declaration: Summary Schedule) must be completed, duly signed and submitted by the tenderer at the closing date and time of the tender</w:t>
            </w:r>
          </w:p>
        </w:tc>
      </w:tr>
      <w:tr w:rsidR="00F6468A" w:rsidRPr="00F6468A" w14:paraId="30A4EE87" w14:textId="77777777" w:rsidTr="00D369FE">
        <w:trPr>
          <w:trHeight w:val="221"/>
        </w:trPr>
        <w:tc>
          <w:tcPr>
            <w:tcW w:w="5132" w:type="dxa"/>
            <w:shd w:val="clear" w:color="auto" w:fill="FFFFFF"/>
          </w:tcPr>
          <w:p w14:paraId="47DDEDD4" w14:textId="6DBC98B3"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1</w:t>
            </w:r>
            <w:r w:rsidR="001E65AF">
              <w:rPr>
                <w:rFonts w:eastAsiaTheme="minorHAnsi" w:cs="Arial"/>
                <w:sz w:val="18"/>
                <w:szCs w:val="18"/>
                <w:lang w:val="en-ZA"/>
              </w:rPr>
              <w:t>B</w:t>
            </w:r>
            <w:r w:rsidRPr="00F6468A">
              <w:rPr>
                <w:rFonts w:eastAsiaTheme="minorHAnsi" w:cs="Arial"/>
                <w:sz w:val="18"/>
                <w:szCs w:val="18"/>
                <w:lang w:val="en-ZA"/>
              </w:rPr>
              <w:t>: Mandatory Compliance Requirements</w:t>
            </w:r>
          </w:p>
        </w:tc>
        <w:tc>
          <w:tcPr>
            <w:tcW w:w="4318" w:type="dxa"/>
            <w:shd w:val="clear" w:color="auto" w:fill="FFFFFF"/>
          </w:tcPr>
          <w:p w14:paraId="27F9AE6A"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Mandatory Basic Compliance </w:t>
            </w:r>
          </w:p>
        </w:tc>
      </w:tr>
      <w:tr w:rsidR="00F6468A" w:rsidRPr="00F6468A" w14:paraId="69E284FF" w14:textId="77777777" w:rsidTr="00D369FE">
        <w:trPr>
          <w:trHeight w:val="221"/>
        </w:trPr>
        <w:tc>
          <w:tcPr>
            <w:tcW w:w="5132" w:type="dxa"/>
            <w:shd w:val="clear" w:color="auto" w:fill="FFFFFF"/>
          </w:tcPr>
          <w:p w14:paraId="425F789A" w14:textId="2DD1B7B3"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1</w:t>
            </w:r>
            <w:r w:rsidR="001E65AF">
              <w:rPr>
                <w:rFonts w:eastAsiaTheme="minorHAnsi" w:cs="Arial"/>
                <w:sz w:val="18"/>
                <w:szCs w:val="18"/>
                <w:lang w:val="en-ZA"/>
              </w:rPr>
              <w:t>C</w:t>
            </w:r>
            <w:r w:rsidRPr="00F6468A">
              <w:rPr>
                <w:rFonts w:eastAsiaTheme="minorHAnsi" w:cs="Arial"/>
                <w:sz w:val="18"/>
                <w:szCs w:val="18"/>
                <w:lang w:val="en-ZA"/>
              </w:rPr>
              <w:t>: Non – Mandatory Compliance Requirements</w:t>
            </w:r>
          </w:p>
        </w:tc>
        <w:tc>
          <w:tcPr>
            <w:tcW w:w="4318" w:type="dxa"/>
            <w:shd w:val="clear" w:color="auto" w:fill="FFFFFF"/>
          </w:tcPr>
          <w:p w14:paraId="63A27154"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Non – Mandatory Basic Compliance</w:t>
            </w:r>
          </w:p>
        </w:tc>
      </w:tr>
      <w:tr w:rsidR="00F6468A" w:rsidRPr="00F6468A" w14:paraId="3FF1BB0F" w14:textId="77777777" w:rsidTr="00D369FE">
        <w:trPr>
          <w:trHeight w:val="221"/>
        </w:trPr>
        <w:tc>
          <w:tcPr>
            <w:tcW w:w="5132" w:type="dxa"/>
            <w:shd w:val="clear" w:color="auto" w:fill="FFFFFF"/>
          </w:tcPr>
          <w:p w14:paraId="3215108A"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2</w:t>
            </w:r>
          </w:p>
        </w:tc>
        <w:tc>
          <w:tcPr>
            <w:tcW w:w="4318" w:type="dxa"/>
            <w:shd w:val="clear" w:color="auto" w:fill="FFFFFF"/>
          </w:tcPr>
          <w:p w14:paraId="6D28592B"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Technical/Functionality</w:t>
            </w:r>
          </w:p>
        </w:tc>
      </w:tr>
      <w:tr w:rsidR="00F6468A" w:rsidRPr="00F6468A" w14:paraId="13E399AC" w14:textId="77777777" w:rsidTr="00D369FE">
        <w:trPr>
          <w:trHeight w:val="221"/>
        </w:trPr>
        <w:tc>
          <w:tcPr>
            <w:tcW w:w="5132" w:type="dxa"/>
            <w:shd w:val="clear" w:color="auto" w:fill="FFFFFF"/>
          </w:tcPr>
          <w:p w14:paraId="37A212C7"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Technical/Functional Requirements </w:t>
            </w:r>
          </w:p>
        </w:tc>
        <w:tc>
          <w:tcPr>
            <w:tcW w:w="4318" w:type="dxa"/>
            <w:shd w:val="clear" w:color="auto" w:fill="FFFFFF"/>
          </w:tcPr>
          <w:p w14:paraId="5FB73E73"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Threshold of 70%</w:t>
            </w:r>
          </w:p>
        </w:tc>
      </w:tr>
      <w:tr w:rsidR="00F6468A" w:rsidRPr="00F6468A" w14:paraId="60AC906A" w14:textId="77777777" w:rsidTr="00D369FE">
        <w:trPr>
          <w:trHeight w:val="221"/>
        </w:trPr>
        <w:tc>
          <w:tcPr>
            <w:tcW w:w="5132" w:type="dxa"/>
            <w:shd w:val="clear" w:color="auto" w:fill="FFFFFF"/>
          </w:tcPr>
          <w:p w14:paraId="1D8B116F"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Stage 3</w:t>
            </w:r>
          </w:p>
        </w:tc>
        <w:tc>
          <w:tcPr>
            <w:tcW w:w="4318" w:type="dxa"/>
            <w:shd w:val="clear" w:color="auto" w:fill="FFFFFF"/>
          </w:tcPr>
          <w:p w14:paraId="7B28A0C5"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Price and BBBEE</w:t>
            </w:r>
          </w:p>
        </w:tc>
      </w:tr>
      <w:tr w:rsidR="00F6468A" w:rsidRPr="00F6468A" w14:paraId="2904EA71" w14:textId="77777777" w:rsidTr="00D369FE">
        <w:trPr>
          <w:trHeight w:val="221"/>
        </w:trPr>
        <w:tc>
          <w:tcPr>
            <w:tcW w:w="5132" w:type="dxa"/>
            <w:shd w:val="clear" w:color="auto" w:fill="FFFFFF"/>
          </w:tcPr>
          <w:p w14:paraId="572D0D3F"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Price</w:t>
            </w:r>
          </w:p>
        </w:tc>
        <w:tc>
          <w:tcPr>
            <w:tcW w:w="4318" w:type="dxa"/>
            <w:shd w:val="clear" w:color="auto" w:fill="FFFFFF"/>
          </w:tcPr>
          <w:p w14:paraId="76620273"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80</w:t>
            </w:r>
          </w:p>
        </w:tc>
      </w:tr>
      <w:tr w:rsidR="00F6468A" w:rsidRPr="00F6468A" w14:paraId="77B14C2A" w14:textId="77777777" w:rsidTr="00D369FE">
        <w:trPr>
          <w:trHeight w:val="221"/>
        </w:trPr>
        <w:tc>
          <w:tcPr>
            <w:tcW w:w="5132" w:type="dxa"/>
            <w:shd w:val="clear" w:color="auto" w:fill="FFFFFF"/>
          </w:tcPr>
          <w:p w14:paraId="3CA2C3D9"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BBBEE</w:t>
            </w:r>
          </w:p>
        </w:tc>
        <w:tc>
          <w:tcPr>
            <w:tcW w:w="4318" w:type="dxa"/>
            <w:shd w:val="clear" w:color="auto" w:fill="FFFFFF"/>
          </w:tcPr>
          <w:p w14:paraId="4B402AA8"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20</w:t>
            </w:r>
          </w:p>
        </w:tc>
      </w:tr>
      <w:tr w:rsidR="00F6468A" w:rsidRPr="00F6468A" w14:paraId="4282689E" w14:textId="77777777" w:rsidTr="00D369FE">
        <w:trPr>
          <w:trHeight w:val="378"/>
        </w:trPr>
        <w:tc>
          <w:tcPr>
            <w:tcW w:w="5132" w:type="dxa"/>
            <w:shd w:val="clear" w:color="auto" w:fill="FFFFFF"/>
          </w:tcPr>
          <w:p w14:paraId="67C3DEFE"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 xml:space="preserve">TOTAL </w:t>
            </w:r>
          </w:p>
        </w:tc>
        <w:tc>
          <w:tcPr>
            <w:tcW w:w="4318" w:type="dxa"/>
            <w:shd w:val="clear" w:color="auto" w:fill="FFFFFF"/>
            <w:noWrap/>
          </w:tcPr>
          <w:p w14:paraId="604E9A4D" w14:textId="77777777" w:rsidR="00F6468A" w:rsidRPr="00F6468A" w:rsidRDefault="00F6468A" w:rsidP="00F6468A">
            <w:pPr>
              <w:spacing w:before="240" w:after="440" w:line="360" w:lineRule="auto"/>
              <w:rPr>
                <w:rFonts w:eastAsiaTheme="minorHAnsi" w:cs="Arial"/>
                <w:sz w:val="18"/>
                <w:szCs w:val="18"/>
                <w:lang w:val="en-ZA"/>
              </w:rPr>
            </w:pPr>
            <w:r w:rsidRPr="00F6468A">
              <w:rPr>
                <w:rFonts w:eastAsiaTheme="minorHAnsi" w:cs="Arial"/>
                <w:sz w:val="18"/>
                <w:szCs w:val="18"/>
                <w:lang w:val="en-ZA"/>
              </w:rPr>
              <w:t>100</w:t>
            </w:r>
          </w:p>
        </w:tc>
      </w:tr>
    </w:tbl>
    <w:bookmarkEnd w:id="59"/>
    <w:bookmarkEnd w:id="60"/>
    <w:p w14:paraId="38691A37" w14:textId="77777777" w:rsidR="009942E9" w:rsidRPr="009942E9" w:rsidRDefault="009942E9" w:rsidP="009942E9">
      <w:pPr>
        <w:widowControl w:val="0"/>
        <w:tabs>
          <w:tab w:val="left" w:pos="1134"/>
        </w:tabs>
        <w:spacing w:before="240" w:line="360" w:lineRule="auto"/>
        <w:ind w:left="709" w:hanging="360"/>
        <w:jc w:val="both"/>
        <w:rPr>
          <w:rFonts w:cs="Arial"/>
          <w:color w:val="000000" w:themeColor="text1"/>
          <w:szCs w:val="22"/>
          <w:lang w:val="en-US"/>
        </w:rPr>
      </w:pPr>
      <w:r w:rsidRPr="009942E9">
        <w:rPr>
          <w:rFonts w:cs="Arial"/>
          <w:b/>
          <w:color w:val="000000" w:themeColor="text1"/>
          <w:szCs w:val="22"/>
          <w:lang w:val="en-US"/>
        </w:rPr>
        <w:lastRenderedPageBreak/>
        <w:t>Figure 9.1:</w:t>
      </w:r>
      <w:r w:rsidRPr="009942E9">
        <w:rPr>
          <w:rFonts w:cs="Arial"/>
          <w:color w:val="000000" w:themeColor="text1"/>
          <w:szCs w:val="22"/>
          <w:lang w:val="en-US"/>
        </w:rPr>
        <w:t xml:space="preserve"> Evaluation criteria for the selection of a potential bidder</w:t>
      </w:r>
    </w:p>
    <w:p w14:paraId="5CAF06AF" w14:textId="28F56267" w:rsidR="009942E9" w:rsidRPr="009942E9" w:rsidRDefault="009942E9" w:rsidP="009942E9">
      <w:pPr>
        <w:keepNext/>
        <w:keepLines/>
        <w:spacing w:before="320" w:after="120" w:line="360" w:lineRule="auto"/>
        <w:jc w:val="both"/>
        <w:outlineLvl w:val="1"/>
        <w:rPr>
          <w:rFonts w:eastAsiaTheme="majorEastAsia" w:cstheme="majorBidi"/>
          <w:b/>
          <w:bCs/>
          <w:szCs w:val="22"/>
          <w:lang w:val="en-ZA"/>
        </w:rPr>
      </w:pPr>
      <w:bookmarkStart w:id="62" w:name="_Toc69265466"/>
      <w:r w:rsidRPr="009942E9">
        <w:rPr>
          <w:rFonts w:eastAsiaTheme="majorEastAsia" w:cstheme="majorBidi"/>
          <w:b/>
          <w:bCs/>
          <w:szCs w:val="22"/>
          <w:lang w:val="en-ZA"/>
        </w:rPr>
        <w:t xml:space="preserve">STAGE 1 - </w:t>
      </w:r>
      <w:r w:rsidRPr="009942E9">
        <w:rPr>
          <w:rFonts w:eastAsia="Calibri" w:cs="Arial"/>
          <w:b/>
          <w:bCs/>
          <w:szCs w:val="22"/>
          <w:lang w:val="en-ZA"/>
        </w:rPr>
        <w:t>Compliance Requirements</w:t>
      </w:r>
      <w:r w:rsidRPr="009942E9">
        <w:rPr>
          <w:rFonts w:eastAsiaTheme="majorEastAsia" w:cstheme="majorBidi"/>
          <w:b/>
          <w:bCs/>
          <w:szCs w:val="22"/>
          <w:lang w:val="en-ZA"/>
        </w:rPr>
        <w:t xml:space="preserve"> </w:t>
      </w:r>
      <w:bookmarkEnd w:id="62"/>
    </w:p>
    <w:p w14:paraId="28CEA829" w14:textId="77777777" w:rsidR="00D85BE8" w:rsidRDefault="00F6468A" w:rsidP="00D85BE8">
      <w:pPr>
        <w:spacing w:before="240" w:after="440" w:line="360" w:lineRule="auto"/>
        <w:rPr>
          <w:rFonts w:eastAsiaTheme="minorHAnsi" w:cs="Arial"/>
          <w:b/>
          <w:szCs w:val="22"/>
          <w:lang w:val="en-ZA"/>
        </w:rPr>
      </w:pPr>
      <w:bookmarkStart w:id="63" w:name="_Hlk77130233"/>
      <w:bookmarkStart w:id="64" w:name="_Hlk75349136"/>
      <w:r w:rsidRPr="00F6468A">
        <w:rPr>
          <w:rFonts w:eastAsiaTheme="minorHAnsi" w:cs="Arial"/>
          <w:b/>
          <w:szCs w:val="22"/>
          <w:lang w:val="en-ZA"/>
        </w:rPr>
        <w:t xml:space="preserve">9.1 </w:t>
      </w:r>
      <w:bookmarkStart w:id="65" w:name="_Hlk77125220"/>
      <w:r w:rsidRPr="00F6468A">
        <w:rPr>
          <w:rFonts w:eastAsiaTheme="minorHAnsi" w:cs="Arial"/>
          <w:b/>
          <w:szCs w:val="22"/>
          <w:lang w:val="en-ZA"/>
        </w:rPr>
        <w:t xml:space="preserve">Stage 1A: </w:t>
      </w:r>
      <w:r w:rsidR="00D85BE8">
        <w:rPr>
          <w:rFonts w:eastAsiaTheme="minorHAnsi" w:cs="Arial"/>
          <w:b/>
          <w:szCs w:val="22"/>
          <w:lang w:val="en-ZA"/>
        </w:rPr>
        <w:t xml:space="preserve">Pre- qualification </w:t>
      </w:r>
    </w:p>
    <w:p w14:paraId="03CF4B08" w14:textId="5F9A99EF" w:rsidR="00D85BE8" w:rsidRDefault="00D85BE8" w:rsidP="00F6468A">
      <w:pPr>
        <w:spacing w:before="240" w:after="440" w:line="360" w:lineRule="auto"/>
        <w:rPr>
          <w:rFonts w:eastAsiaTheme="minorHAnsi" w:cs="Arial"/>
          <w:b/>
          <w:szCs w:val="22"/>
          <w:lang w:val="en-ZA"/>
        </w:rPr>
      </w:pPr>
      <w:r w:rsidRPr="00D85BE8">
        <w:rPr>
          <w:rFonts w:cs="Arial"/>
          <w:color w:val="000000"/>
          <w:szCs w:val="22"/>
          <w:lang w:eastAsia="en-ZA"/>
        </w:rPr>
        <w:t>Declaration Certificate for Local Production and Content (SBD 6.2) together with Annexure C (Local Content Declaration: Summary Schedule) must be completed, duly signed and submitted by the tenderer at the closing date and time of the tender</w:t>
      </w:r>
    </w:p>
    <w:bookmarkEnd w:id="63"/>
    <w:bookmarkEnd w:id="65"/>
    <w:p w14:paraId="476FC252" w14:textId="7B9FEC33" w:rsidR="00F6468A" w:rsidRPr="00F6468A" w:rsidRDefault="00D85BE8" w:rsidP="00F6468A">
      <w:pPr>
        <w:spacing w:before="240" w:after="440" w:line="360" w:lineRule="auto"/>
        <w:rPr>
          <w:rFonts w:eastAsiaTheme="minorHAnsi" w:cs="Arial"/>
          <w:b/>
          <w:szCs w:val="22"/>
          <w:lang w:val="en-ZA"/>
        </w:rPr>
      </w:pPr>
      <w:r>
        <w:rPr>
          <w:rFonts w:eastAsiaTheme="minorHAnsi" w:cs="Arial"/>
          <w:b/>
          <w:szCs w:val="22"/>
          <w:lang w:val="en-ZA"/>
        </w:rPr>
        <w:t>Stage 1</w:t>
      </w:r>
      <w:proofErr w:type="gramStart"/>
      <w:r>
        <w:rPr>
          <w:rFonts w:eastAsiaTheme="minorHAnsi" w:cs="Arial"/>
          <w:b/>
          <w:szCs w:val="22"/>
          <w:lang w:val="en-ZA"/>
        </w:rPr>
        <w:t>B :</w:t>
      </w:r>
      <w:proofErr w:type="gramEnd"/>
      <w:r>
        <w:rPr>
          <w:rFonts w:eastAsiaTheme="minorHAnsi" w:cs="Arial"/>
          <w:b/>
          <w:szCs w:val="22"/>
          <w:lang w:val="en-ZA"/>
        </w:rPr>
        <w:t xml:space="preserve"> </w:t>
      </w:r>
      <w:r w:rsidR="00F6468A" w:rsidRPr="00F6468A">
        <w:rPr>
          <w:rFonts w:eastAsiaTheme="minorHAnsi" w:cs="Arial"/>
          <w:b/>
          <w:szCs w:val="22"/>
          <w:lang w:val="en-ZA"/>
        </w:rPr>
        <w:t>Mandatory Compliance Requirements</w:t>
      </w:r>
    </w:p>
    <w:p w14:paraId="257E8EA5" w14:textId="77777777" w:rsidR="00F6468A" w:rsidRPr="00F6468A" w:rsidRDefault="00F6468A" w:rsidP="00F6468A">
      <w:pPr>
        <w:spacing w:before="240" w:after="440" w:line="360" w:lineRule="auto"/>
        <w:rPr>
          <w:rFonts w:eastAsiaTheme="minorHAnsi" w:cs="Arial"/>
          <w:bCs/>
          <w:szCs w:val="22"/>
          <w:lang w:val="en-ZA"/>
        </w:rPr>
      </w:pPr>
      <w:r w:rsidRPr="00F6468A">
        <w:rPr>
          <w:rFonts w:eastAsiaTheme="minorHAnsi" w:cs="Arial"/>
          <w:bCs/>
          <w:szCs w:val="22"/>
          <w:lang w:val="en-ZA"/>
        </w:rPr>
        <w:t xml:space="preserve">Failure to submit the following documents then the Bid Proposal will be automatically disqualified: </w:t>
      </w:r>
    </w:p>
    <w:tbl>
      <w:tblPr>
        <w:tblW w:w="88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633"/>
        <w:gridCol w:w="1075"/>
      </w:tblGrid>
      <w:tr w:rsidR="00F6468A" w:rsidRPr="00F6468A" w14:paraId="1D169B58" w14:textId="77777777" w:rsidTr="00D369FE">
        <w:tc>
          <w:tcPr>
            <w:tcW w:w="110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333150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bookmarkStart w:id="66" w:name="_Hlk75349187"/>
            <w:bookmarkEnd w:id="64"/>
            <w:r w:rsidRPr="00F6468A">
              <w:rPr>
                <w:rFonts w:eastAsiaTheme="minorHAnsi" w:cs="Arial"/>
                <w:szCs w:val="22"/>
                <w:lang w:val="en-ZA"/>
              </w:rPr>
              <w:t>NO.</w:t>
            </w:r>
          </w:p>
        </w:tc>
        <w:tc>
          <w:tcPr>
            <w:tcW w:w="6633"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9BA7326"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DESCRIPTION OF REQUIREMENT</w:t>
            </w:r>
          </w:p>
        </w:tc>
        <w:tc>
          <w:tcPr>
            <w:tcW w:w="107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60E06F31"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TICK (X)</w:t>
            </w:r>
          </w:p>
        </w:tc>
      </w:tr>
      <w:tr w:rsidR="00F6468A" w:rsidRPr="00F6468A" w14:paraId="0DF37D79" w14:textId="77777777" w:rsidTr="00D369FE">
        <w:tc>
          <w:tcPr>
            <w:tcW w:w="1104" w:type="dxa"/>
            <w:tcBorders>
              <w:top w:val="single" w:sz="4" w:space="0" w:color="auto"/>
              <w:left w:val="single" w:sz="4" w:space="0" w:color="auto"/>
              <w:bottom w:val="single" w:sz="4" w:space="0" w:color="auto"/>
              <w:right w:val="single" w:sz="4" w:space="0" w:color="auto"/>
            </w:tcBorders>
            <w:hideMark/>
          </w:tcPr>
          <w:p w14:paraId="07525211"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a)</w:t>
            </w:r>
          </w:p>
        </w:tc>
        <w:tc>
          <w:tcPr>
            <w:tcW w:w="6633" w:type="dxa"/>
            <w:tcBorders>
              <w:top w:val="single" w:sz="4" w:space="0" w:color="auto"/>
              <w:left w:val="single" w:sz="4" w:space="0" w:color="auto"/>
              <w:bottom w:val="single" w:sz="4" w:space="0" w:color="auto"/>
              <w:right w:val="single" w:sz="4" w:space="0" w:color="auto"/>
            </w:tcBorders>
            <w:hideMark/>
          </w:tcPr>
          <w:p w14:paraId="7C231A82"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Price Schedule/Bill of Quantities (BOQ) and Bid Form C</w:t>
            </w:r>
          </w:p>
        </w:tc>
        <w:tc>
          <w:tcPr>
            <w:tcW w:w="1075" w:type="dxa"/>
            <w:tcBorders>
              <w:top w:val="single" w:sz="4" w:space="0" w:color="auto"/>
              <w:left w:val="single" w:sz="4" w:space="0" w:color="auto"/>
              <w:bottom w:val="single" w:sz="4" w:space="0" w:color="auto"/>
              <w:right w:val="single" w:sz="4" w:space="0" w:color="auto"/>
            </w:tcBorders>
          </w:tcPr>
          <w:p w14:paraId="69BCE03D"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0EB763AE" w14:textId="77777777" w:rsidTr="00D369FE">
        <w:tc>
          <w:tcPr>
            <w:tcW w:w="1104" w:type="dxa"/>
            <w:tcBorders>
              <w:top w:val="single" w:sz="4" w:space="0" w:color="auto"/>
              <w:left w:val="single" w:sz="4" w:space="0" w:color="auto"/>
              <w:bottom w:val="single" w:sz="4" w:space="0" w:color="auto"/>
              <w:right w:val="single" w:sz="4" w:space="0" w:color="auto"/>
            </w:tcBorders>
            <w:hideMark/>
          </w:tcPr>
          <w:p w14:paraId="5121415B"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 xml:space="preserve">b) </w:t>
            </w:r>
          </w:p>
        </w:tc>
        <w:tc>
          <w:tcPr>
            <w:tcW w:w="6633" w:type="dxa"/>
            <w:tcBorders>
              <w:top w:val="single" w:sz="4" w:space="0" w:color="auto"/>
              <w:left w:val="single" w:sz="4" w:space="0" w:color="auto"/>
              <w:bottom w:val="single" w:sz="4" w:space="0" w:color="auto"/>
              <w:right w:val="single" w:sz="4" w:space="0" w:color="auto"/>
            </w:tcBorders>
            <w:hideMark/>
          </w:tcPr>
          <w:p w14:paraId="03D514F5" w14:textId="6D31FA7A"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Completion of ALL RFP documentation (includes ALL declarations</w:t>
            </w:r>
            <w:r w:rsidR="001E047B">
              <w:rPr>
                <w:rFonts w:eastAsiaTheme="minorHAnsi" w:cs="Arial"/>
                <w:szCs w:val="22"/>
                <w:lang w:val="en-ZA"/>
              </w:rPr>
              <w:t>,</w:t>
            </w:r>
            <w:r w:rsidRPr="00F6468A">
              <w:rPr>
                <w:rFonts w:eastAsiaTheme="minorHAnsi" w:cs="Arial"/>
                <w:szCs w:val="22"/>
                <w:lang w:val="en-ZA"/>
              </w:rPr>
              <w:t xml:space="preserve"> and Commissioner of Oath signatures required</w:t>
            </w:r>
            <w:r w:rsidR="001E047B">
              <w:rPr>
                <w:rFonts w:eastAsiaTheme="minorHAnsi" w:cs="Arial"/>
                <w:szCs w:val="22"/>
                <w:lang w:val="en-ZA"/>
              </w:rPr>
              <w:t xml:space="preserve"> and all SBD documents/forms.</w:t>
            </w:r>
            <w:r w:rsidRPr="00F6468A">
              <w:rPr>
                <w:rFonts w:eastAsiaTheme="minorHAnsi" w:cs="Arial"/>
                <w:szCs w:val="22"/>
                <w:lang w:val="en-ZA"/>
              </w:rPr>
              <w:t>)</w:t>
            </w:r>
          </w:p>
        </w:tc>
        <w:tc>
          <w:tcPr>
            <w:tcW w:w="1075" w:type="dxa"/>
            <w:tcBorders>
              <w:top w:val="single" w:sz="4" w:space="0" w:color="auto"/>
              <w:left w:val="single" w:sz="4" w:space="0" w:color="auto"/>
              <w:bottom w:val="single" w:sz="4" w:space="0" w:color="auto"/>
              <w:right w:val="single" w:sz="4" w:space="0" w:color="auto"/>
            </w:tcBorders>
          </w:tcPr>
          <w:p w14:paraId="2091A6C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65F349C4" w14:textId="77777777" w:rsidTr="00D369FE">
        <w:tc>
          <w:tcPr>
            <w:tcW w:w="1104" w:type="dxa"/>
            <w:tcBorders>
              <w:top w:val="single" w:sz="4" w:space="0" w:color="auto"/>
              <w:left w:val="single" w:sz="4" w:space="0" w:color="auto"/>
              <w:bottom w:val="single" w:sz="4" w:space="0" w:color="auto"/>
              <w:right w:val="single" w:sz="4" w:space="0" w:color="auto"/>
            </w:tcBorders>
            <w:hideMark/>
          </w:tcPr>
          <w:p w14:paraId="5C5EB259" w14:textId="6B1C25CE" w:rsidR="00F6468A" w:rsidRPr="00F6468A" w:rsidRDefault="00152E75" w:rsidP="00F6468A">
            <w:pPr>
              <w:spacing w:before="240" w:after="440" w:line="360" w:lineRule="auto"/>
              <w:rPr>
                <w:rFonts w:eastAsiaTheme="minorHAnsi" w:cs="Arial"/>
                <w:szCs w:val="22"/>
                <w:lang w:val="en-ZA"/>
              </w:rPr>
            </w:pPr>
            <w:r>
              <w:rPr>
                <w:rFonts w:eastAsiaTheme="minorHAnsi" w:cs="Arial"/>
                <w:szCs w:val="22"/>
                <w:lang w:val="en-ZA"/>
              </w:rPr>
              <w:t>c</w:t>
            </w:r>
            <w:r w:rsidR="00F6468A" w:rsidRPr="00F6468A">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37ECDF6B" w14:textId="3CD358E2"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highlight w:val="yellow"/>
                <w:lang w:val="en-ZA"/>
              </w:rPr>
            </w:pPr>
            <w:r w:rsidRPr="00F6468A">
              <w:rPr>
                <w:rFonts w:eastAsiaTheme="minorHAnsi" w:cs="Arial"/>
                <w:szCs w:val="22"/>
                <w:lang w:val="en-ZA"/>
              </w:rPr>
              <w:t>Proof of active CIDB grading level of 5 GB or 5 CE or Higher</w:t>
            </w:r>
            <w:r w:rsidR="004F5B5F">
              <w:rPr>
                <w:rFonts w:eastAsiaTheme="minorHAnsi" w:cs="Arial"/>
                <w:szCs w:val="22"/>
                <w:lang w:val="en-ZA"/>
              </w:rPr>
              <w:t>. JV s must provide a joint CIDB grading certificate</w:t>
            </w:r>
          </w:p>
        </w:tc>
        <w:tc>
          <w:tcPr>
            <w:tcW w:w="1075" w:type="dxa"/>
            <w:tcBorders>
              <w:top w:val="single" w:sz="4" w:space="0" w:color="auto"/>
              <w:left w:val="single" w:sz="4" w:space="0" w:color="auto"/>
              <w:bottom w:val="single" w:sz="4" w:space="0" w:color="auto"/>
              <w:right w:val="single" w:sz="4" w:space="0" w:color="auto"/>
            </w:tcBorders>
          </w:tcPr>
          <w:p w14:paraId="1543D29B"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5A43FCAD" w14:textId="77777777" w:rsidTr="00D369FE">
        <w:tc>
          <w:tcPr>
            <w:tcW w:w="1104" w:type="dxa"/>
            <w:tcBorders>
              <w:top w:val="single" w:sz="4" w:space="0" w:color="auto"/>
              <w:left w:val="single" w:sz="4" w:space="0" w:color="auto"/>
              <w:bottom w:val="single" w:sz="4" w:space="0" w:color="auto"/>
              <w:right w:val="single" w:sz="4" w:space="0" w:color="auto"/>
            </w:tcBorders>
          </w:tcPr>
          <w:p w14:paraId="4161CCA7" w14:textId="75690512" w:rsidR="00F6468A" w:rsidRPr="00F6468A" w:rsidRDefault="00152E75" w:rsidP="00F6468A">
            <w:pPr>
              <w:spacing w:before="240" w:after="440" w:line="360" w:lineRule="auto"/>
              <w:rPr>
                <w:rFonts w:eastAsiaTheme="minorHAnsi" w:cs="Arial"/>
                <w:szCs w:val="22"/>
                <w:lang w:val="en-ZA"/>
              </w:rPr>
            </w:pPr>
            <w:r>
              <w:rPr>
                <w:rFonts w:eastAsiaTheme="minorHAnsi" w:cs="Arial"/>
                <w:szCs w:val="22"/>
                <w:lang w:val="en-ZA"/>
              </w:rPr>
              <w:t>d</w:t>
            </w:r>
            <w:r w:rsidR="00F6468A" w:rsidRPr="00F6468A">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tcPr>
          <w:p w14:paraId="5FF50473"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 xml:space="preserve">All professionals to be registered with Professional Bodies: - </w:t>
            </w:r>
          </w:p>
          <w:p w14:paraId="55B88B30"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 xml:space="preserve">Architect </w:t>
            </w:r>
            <w:proofErr w:type="spellStart"/>
            <w:r w:rsidRPr="00F6468A">
              <w:rPr>
                <w:rFonts w:eastAsiaTheme="minorHAnsi" w:cs="Arial"/>
                <w:szCs w:val="22"/>
                <w:lang w:val="en-ZA"/>
              </w:rPr>
              <w:t>Pr</w:t>
            </w:r>
            <w:proofErr w:type="spellEnd"/>
            <w:r w:rsidRPr="00F6468A">
              <w:rPr>
                <w:rFonts w:eastAsiaTheme="minorHAnsi" w:cs="Arial"/>
                <w:szCs w:val="22"/>
                <w:lang w:val="en-ZA"/>
              </w:rPr>
              <w:t xml:space="preserve"> Arch (SACAP)</w:t>
            </w:r>
          </w:p>
          <w:p w14:paraId="23C0A15B"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 xml:space="preserve">Quantity Surveyor </w:t>
            </w:r>
            <w:proofErr w:type="spellStart"/>
            <w:r w:rsidRPr="00F6468A">
              <w:rPr>
                <w:rFonts w:eastAsiaTheme="minorHAnsi" w:cs="Arial"/>
                <w:szCs w:val="22"/>
                <w:lang w:val="en-ZA"/>
              </w:rPr>
              <w:t>Pr</w:t>
            </w:r>
            <w:proofErr w:type="spellEnd"/>
            <w:r w:rsidRPr="00F6468A">
              <w:rPr>
                <w:rFonts w:eastAsiaTheme="minorHAnsi" w:cs="Arial"/>
                <w:szCs w:val="22"/>
                <w:lang w:val="en-ZA"/>
              </w:rPr>
              <w:t xml:space="preserve"> QS (SACQSP)</w:t>
            </w:r>
          </w:p>
          <w:p w14:paraId="2FFAEFA2"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 xml:space="preserve">Civil &amp; Structural Engineer </w:t>
            </w:r>
            <w:proofErr w:type="spellStart"/>
            <w:r w:rsidRPr="00F6468A">
              <w:rPr>
                <w:rFonts w:eastAsiaTheme="minorHAnsi" w:cs="Arial"/>
                <w:szCs w:val="22"/>
                <w:lang w:val="en-ZA"/>
              </w:rPr>
              <w:t>Pr</w:t>
            </w:r>
            <w:proofErr w:type="spellEnd"/>
            <w:r w:rsidRPr="00F6468A">
              <w:rPr>
                <w:rFonts w:eastAsiaTheme="minorHAnsi" w:cs="Arial"/>
                <w:szCs w:val="22"/>
                <w:lang w:val="en-ZA"/>
              </w:rPr>
              <w:t xml:space="preserve"> </w:t>
            </w:r>
            <w:proofErr w:type="spellStart"/>
            <w:r w:rsidRPr="00F6468A">
              <w:rPr>
                <w:rFonts w:eastAsiaTheme="minorHAnsi" w:cs="Arial"/>
                <w:szCs w:val="22"/>
                <w:lang w:val="en-ZA"/>
              </w:rPr>
              <w:t>Eng</w:t>
            </w:r>
            <w:proofErr w:type="spellEnd"/>
            <w:r w:rsidRPr="00F6468A">
              <w:rPr>
                <w:rFonts w:eastAsiaTheme="minorHAnsi" w:cs="Arial"/>
                <w:szCs w:val="22"/>
                <w:lang w:val="en-ZA"/>
              </w:rPr>
              <w:t xml:space="preserve"> (ECSA)</w:t>
            </w:r>
          </w:p>
          <w:p w14:paraId="48C7EFF2"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lastRenderedPageBreak/>
              <w:t xml:space="preserve">Electrical &amp; Mechanical Engineer </w:t>
            </w:r>
            <w:proofErr w:type="spellStart"/>
            <w:r w:rsidRPr="00F6468A">
              <w:rPr>
                <w:rFonts w:eastAsiaTheme="minorHAnsi" w:cs="Arial"/>
                <w:szCs w:val="22"/>
                <w:lang w:val="en-ZA"/>
              </w:rPr>
              <w:t>Pr</w:t>
            </w:r>
            <w:proofErr w:type="spellEnd"/>
            <w:r w:rsidRPr="00F6468A">
              <w:rPr>
                <w:rFonts w:eastAsiaTheme="minorHAnsi" w:cs="Arial"/>
                <w:szCs w:val="22"/>
                <w:lang w:val="en-ZA"/>
              </w:rPr>
              <w:t xml:space="preserve"> </w:t>
            </w:r>
            <w:proofErr w:type="spellStart"/>
            <w:r w:rsidRPr="00F6468A">
              <w:rPr>
                <w:rFonts w:eastAsiaTheme="minorHAnsi" w:cs="Arial"/>
                <w:szCs w:val="22"/>
                <w:lang w:val="en-ZA"/>
              </w:rPr>
              <w:t>Eng</w:t>
            </w:r>
            <w:proofErr w:type="spellEnd"/>
            <w:r w:rsidRPr="00F6468A">
              <w:rPr>
                <w:rFonts w:eastAsiaTheme="minorHAnsi" w:cs="Arial"/>
                <w:szCs w:val="22"/>
                <w:lang w:val="en-ZA"/>
              </w:rPr>
              <w:t xml:space="preserve"> (ECSA)</w:t>
            </w:r>
          </w:p>
          <w:p w14:paraId="394CE571"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Town Planner (SACPLAN)</w:t>
            </w:r>
          </w:p>
          <w:p w14:paraId="560AE150"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Health &amp; Safety Consultant (SACPCMP)</w:t>
            </w:r>
          </w:p>
          <w:p w14:paraId="7A729BEA"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Certified copies of the professional registration should be submitted and valid for a period of 6 months.</w:t>
            </w:r>
          </w:p>
          <w:p w14:paraId="19D468C1"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p>
        </w:tc>
        <w:tc>
          <w:tcPr>
            <w:tcW w:w="1075" w:type="dxa"/>
            <w:tcBorders>
              <w:top w:val="single" w:sz="4" w:space="0" w:color="auto"/>
              <w:left w:val="single" w:sz="4" w:space="0" w:color="auto"/>
              <w:bottom w:val="single" w:sz="4" w:space="0" w:color="auto"/>
              <w:right w:val="single" w:sz="4" w:space="0" w:color="auto"/>
            </w:tcBorders>
          </w:tcPr>
          <w:p w14:paraId="04C37AA0"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5B73E1C6" w14:textId="77777777" w:rsidTr="00D369FE">
        <w:tc>
          <w:tcPr>
            <w:tcW w:w="1104" w:type="dxa"/>
            <w:tcBorders>
              <w:top w:val="single" w:sz="4" w:space="0" w:color="auto"/>
              <w:left w:val="single" w:sz="4" w:space="0" w:color="auto"/>
              <w:bottom w:val="single" w:sz="4" w:space="0" w:color="auto"/>
              <w:right w:val="single" w:sz="4" w:space="0" w:color="auto"/>
            </w:tcBorders>
            <w:hideMark/>
          </w:tcPr>
          <w:p w14:paraId="7D416DA8" w14:textId="36638DE0" w:rsidR="00F6468A" w:rsidRPr="00F6468A" w:rsidRDefault="00152E75" w:rsidP="00F6468A">
            <w:pPr>
              <w:spacing w:before="240" w:after="440" w:line="360" w:lineRule="auto"/>
              <w:rPr>
                <w:rFonts w:eastAsiaTheme="minorHAnsi" w:cs="Arial"/>
                <w:szCs w:val="22"/>
                <w:lang w:val="en-ZA"/>
              </w:rPr>
            </w:pPr>
            <w:r>
              <w:rPr>
                <w:rFonts w:eastAsiaTheme="minorHAnsi" w:cs="Arial"/>
                <w:szCs w:val="22"/>
                <w:lang w:val="en-ZA"/>
              </w:rPr>
              <w:t>e</w:t>
            </w:r>
            <w:r w:rsidR="00F6468A" w:rsidRPr="00F6468A">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5218CD0D" w14:textId="77777777" w:rsidR="00F6468A" w:rsidRPr="00F6468A" w:rsidRDefault="00F6468A" w:rsidP="00F6468A">
            <w:pPr>
              <w:tabs>
                <w:tab w:val="center" w:pos="4320"/>
                <w:tab w:val="right" w:pos="8640"/>
              </w:tabs>
              <w:spacing w:before="240" w:after="440" w:line="360" w:lineRule="auto"/>
              <w:ind w:left="-56"/>
              <w:contextualSpacing/>
              <w:rPr>
                <w:rFonts w:eastAsiaTheme="minorHAnsi" w:cs="Arial"/>
                <w:szCs w:val="22"/>
                <w:lang w:val="en-ZA"/>
              </w:rPr>
            </w:pPr>
            <w:r w:rsidRPr="00F6468A">
              <w:rPr>
                <w:rFonts w:eastAsiaTheme="minorHAnsi" w:cs="Arial"/>
                <w:szCs w:val="22"/>
                <w:lang w:val="en-ZA"/>
              </w:rPr>
              <w:t>Letter of Good Standing (</w:t>
            </w:r>
            <w:proofErr w:type="spellStart"/>
            <w:r w:rsidRPr="00F6468A">
              <w:rPr>
                <w:rFonts w:eastAsiaTheme="minorHAnsi" w:cs="Arial"/>
                <w:szCs w:val="22"/>
                <w:lang w:val="en-ZA"/>
              </w:rPr>
              <w:t>i.e</w:t>
            </w:r>
            <w:proofErr w:type="spellEnd"/>
            <w:r w:rsidRPr="00F6468A">
              <w:rPr>
                <w:rFonts w:eastAsiaTheme="minorHAnsi" w:cs="Arial"/>
                <w:szCs w:val="22"/>
                <w:lang w:val="en-ZA"/>
              </w:rPr>
              <w:t xml:space="preserve"> COIDA)</w:t>
            </w:r>
          </w:p>
        </w:tc>
        <w:tc>
          <w:tcPr>
            <w:tcW w:w="1075" w:type="dxa"/>
            <w:tcBorders>
              <w:top w:val="single" w:sz="4" w:space="0" w:color="auto"/>
              <w:left w:val="single" w:sz="4" w:space="0" w:color="auto"/>
              <w:bottom w:val="single" w:sz="4" w:space="0" w:color="auto"/>
              <w:right w:val="single" w:sz="4" w:space="0" w:color="auto"/>
            </w:tcBorders>
          </w:tcPr>
          <w:p w14:paraId="1C7F51DA"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6FA7F7F9" w14:textId="77777777" w:rsidTr="00D369FE">
        <w:tc>
          <w:tcPr>
            <w:tcW w:w="1104" w:type="dxa"/>
            <w:tcBorders>
              <w:top w:val="single" w:sz="4" w:space="0" w:color="auto"/>
              <w:left w:val="single" w:sz="4" w:space="0" w:color="auto"/>
              <w:bottom w:val="single" w:sz="4" w:space="0" w:color="auto"/>
              <w:right w:val="single" w:sz="4" w:space="0" w:color="auto"/>
            </w:tcBorders>
            <w:hideMark/>
          </w:tcPr>
          <w:p w14:paraId="07A95102" w14:textId="414DEF3C" w:rsidR="00F6468A" w:rsidRPr="00F6468A" w:rsidRDefault="00152E75" w:rsidP="00F6468A">
            <w:pPr>
              <w:spacing w:before="240" w:after="440" w:line="360" w:lineRule="auto"/>
              <w:rPr>
                <w:rFonts w:eastAsiaTheme="minorHAnsi" w:cs="Arial"/>
                <w:szCs w:val="22"/>
                <w:lang w:val="en-ZA"/>
              </w:rPr>
            </w:pPr>
            <w:r>
              <w:rPr>
                <w:rFonts w:eastAsiaTheme="minorHAnsi" w:cs="Arial"/>
                <w:szCs w:val="22"/>
                <w:lang w:val="en-ZA"/>
              </w:rPr>
              <w:t>f</w:t>
            </w:r>
            <w:r w:rsidR="00F6468A" w:rsidRPr="00F6468A">
              <w:rPr>
                <w:rFonts w:eastAsiaTheme="minorHAnsi" w:cs="Arial"/>
                <w:szCs w:val="22"/>
                <w:lang w:val="en-ZA"/>
              </w:rPr>
              <w:t>)</w:t>
            </w:r>
          </w:p>
        </w:tc>
        <w:tc>
          <w:tcPr>
            <w:tcW w:w="6633" w:type="dxa"/>
            <w:tcBorders>
              <w:top w:val="single" w:sz="4" w:space="0" w:color="auto"/>
              <w:left w:val="single" w:sz="4" w:space="0" w:color="auto"/>
              <w:bottom w:val="single" w:sz="4" w:space="0" w:color="auto"/>
              <w:right w:val="single" w:sz="4" w:space="0" w:color="auto"/>
            </w:tcBorders>
            <w:hideMark/>
          </w:tcPr>
          <w:p w14:paraId="059578AC" w14:textId="77777777" w:rsidR="00F6468A" w:rsidRPr="00F6468A" w:rsidRDefault="00F6468A" w:rsidP="00F6468A">
            <w:pPr>
              <w:tabs>
                <w:tab w:val="center" w:pos="4320"/>
                <w:tab w:val="right" w:pos="8640"/>
              </w:tabs>
              <w:spacing w:before="240" w:after="440" w:line="360" w:lineRule="auto"/>
              <w:ind w:hanging="44"/>
              <w:rPr>
                <w:rFonts w:eastAsiaTheme="minorHAnsi" w:cs="Arial"/>
                <w:szCs w:val="22"/>
                <w:lang w:val="en-ZA"/>
              </w:rPr>
            </w:pPr>
            <w:r w:rsidRPr="00F6468A">
              <w:rPr>
                <w:rFonts w:eastAsiaTheme="minorHAnsi" w:cs="Arial"/>
                <w:szCs w:val="22"/>
                <w:lang w:val="en-ZA"/>
              </w:rPr>
              <w:t>Joint Venture / Consortium agreement / Trust Deed (if applicable)</w:t>
            </w:r>
          </w:p>
        </w:tc>
        <w:tc>
          <w:tcPr>
            <w:tcW w:w="1075" w:type="dxa"/>
            <w:tcBorders>
              <w:top w:val="single" w:sz="4" w:space="0" w:color="auto"/>
              <w:left w:val="single" w:sz="4" w:space="0" w:color="auto"/>
              <w:bottom w:val="single" w:sz="4" w:space="0" w:color="auto"/>
              <w:right w:val="single" w:sz="4" w:space="0" w:color="auto"/>
            </w:tcBorders>
          </w:tcPr>
          <w:p w14:paraId="524301C6"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bl>
    <w:p w14:paraId="6C86B376" w14:textId="3E1CBF5B" w:rsidR="00F6468A" w:rsidRPr="00F6468A" w:rsidRDefault="00D85BE8" w:rsidP="00F6468A">
      <w:pPr>
        <w:spacing w:before="240" w:after="440" w:line="360" w:lineRule="auto"/>
        <w:rPr>
          <w:rFonts w:eastAsiaTheme="minorHAnsi" w:cs="Arial"/>
          <w:b/>
          <w:szCs w:val="22"/>
          <w:lang w:val="en-ZA"/>
        </w:rPr>
      </w:pPr>
      <w:bookmarkStart w:id="67" w:name="_Hlk75349245"/>
      <w:bookmarkEnd w:id="66"/>
      <w:r>
        <w:rPr>
          <w:rFonts w:eastAsiaTheme="minorHAnsi" w:cs="Arial"/>
          <w:b/>
          <w:szCs w:val="22"/>
          <w:lang w:val="en-ZA"/>
        </w:rPr>
        <w:t>S</w:t>
      </w:r>
      <w:r w:rsidR="00F6468A" w:rsidRPr="00F6468A">
        <w:rPr>
          <w:rFonts w:eastAsiaTheme="minorHAnsi" w:cs="Arial"/>
          <w:b/>
          <w:szCs w:val="22"/>
          <w:lang w:val="en-ZA"/>
        </w:rPr>
        <w:t xml:space="preserve">tage 1 </w:t>
      </w:r>
      <w:r>
        <w:rPr>
          <w:rFonts w:eastAsiaTheme="minorHAnsi" w:cs="Arial"/>
          <w:b/>
          <w:szCs w:val="22"/>
          <w:lang w:val="en-ZA"/>
        </w:rPr>
        <w:t>C</w:t>
      </w:r>
      <w:r w:rsidR="00F6468A" w:rsidRPr="00F6468A">
        <w:rPr>
          <w:rFonts w:eastAsiaTheme="minorHAnsi" w:cs="Arial"/>
          <w:b/>
          <w:szCs w:val="22"/>
          <w:lang w:val="en-ZA"/>
        </w:rPr>
        <w:t>: Non - Mandatory Compliance Requirements</w:t>
      </w:r>
    </w:p>
    <w:p w14:paraId="069F95B4"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 xml:space="preserve">The following documents are non-mandatory and where not submitted, PRASA may request all the documents and must be made available at the time of request within a stipulated period: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276"/>
      </w:tblGrid>
      <w:tr w:rsidR="00F6468A" w:rsidRPr="00F6468A" w14:paraId="1A1A1231" w14:textId="77777777" w:rsidTr="00D369FE">
        <w:tc>
          <w:tcPr>
            <w:tcW w:w="70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333EDA2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bookmarkStart w:id="68" w:name="_Hlk75349253"/>
            <w:bookmarkEnd w:id="67"/>
            <w:r w:rsidRPr="00F6468A">
              <w:rPr>
                <w:rFonts w:eastAsiaTheme="minorHAnsi" w:cs="Arial"/>
                <w:szCs w:val="22"/>
                <w:lang w:val="en-ZA"/>
              </w:rPr>
              <w:t>NO.</w:t>
            </w:r>
          </w:p>
        </w:tc>
        <w:tc>
          <w:tcPr>
            <w:tcW w:w="6804"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D43FA1D"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DESCRIPTION OF REQUIREMENT</w:t>
            </w: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3DEEC40"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TICK (X)</w:t>
            </w:r>
          </w:p>
        </w:tc>
      </w:tr>
      <w:tr w:rsidR="00F6468A" w:rsidRPr="00F6468A" w14:paraId="02AF19C0"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7538AB7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a)</w:t>
            </w:r>
          </w:p>
        </w:tc>
        <w:tc>
          <w:tcPr>
            <w:tcW w:w="6804" w:type="dxa"/>
            <w:tcBorders>
              <w:top w:val="single" w:sz="4" w:space="0" w:color="auto"/>
              <w:left w:val="single" w:sz="4" w:space="0" w:color="auto"/>
              <w:bottom w:val="single" w:sz="4" w:space="0" w:color="auto"/>
              <w:right w:val="single" w:sz="4" w:space="0" w:color="auto"/>
            </w:tcBorders>
            <w:hideMark/>
          </w:tcPr>
          <w:p w14:paraId="1A167030"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Proof of Registration, Certificate of Incorporation or CK1.</w:t>
            </w:r>
          </w:p>
        </w:tc>
        <w:tc>
          <w:tcPr>
            <w:tcW w:w="1276" w:type="dxa"/>
            <w:tcBorders>
              <w:top w:val="single" w:sz="4" w:space="0" w:color="auto"/>
              <w:left w:val="single" w:sz="4" w:space="0" w:color="auto"/>
              <w:bottom w:val="single" w:sz="4" w:space="0" w:color="auto"/>
              <w:right w:val="single" w:sz="4" w:space="0" w:color="auto"/>
            </w:tcBorders>
          </w:tcPr>
          <w:p w14:paraId="69DA9C67"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4E844494"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127B97AB"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b)</w:t>
            </w:r>
          </w:p>
        </w:tc>
        <w:tc>
          <w:tcPr>
            <w:tcW w:w="6804" w:type="dxa"/>
            <w:tcBorders>
              <w:top w:val="single" w:sz="4" w:space="0" w:color="auto"/>
              <w:left w:val="single" w:sz="4" w:space="0" w:color="auto"/>
              <w:bottom w:val="single" w:sz="4" w:space="0" w:color="auto"/>
              <w:right w:val="single" w:sz="4" w:space="0" w:color="auto"/>
            </w:tcBorders>
            <w:hideMark/>
          </w:tcPr>
          <w:p w14:paraId="2A764873"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Company Registration Documents</w:t>
            </w:r>
          </w:p>
        </w:tc>
        <w:tc>
          <w:tcPr>
            <w:tcW w:w="1276" w:type="dxa"/>
            <w:tcBorders>
              <w:top w:val="single" w:sz="4" w:space="0" w:color="auto"/>
              <w:left w:val="single" w:sz="4" w:space="0" w:color="auto"/>
              <w:bottom w:val="single" w:sz="4" w:space="0" w:color="auto"/>
              <w:right w:val="single" w:sz="4" w:space="0" w:color="auto"/>
            </w:tcBorders>
          </w:tcPr>
          <w:p w14:paraId="16C63FA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2A5016C1"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4347BEFA"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c)</w:t>
            </w:r>
          </w:p>
        </w:tc>
        <w:tc>
          <w:tcPr>
            <w:tcW w:w="6804" w:type="dxa"/>
            <w:tcBorders>
              <w:top w:val="single" w:sz="4" w:space="0" w:color="auto"/>
              <w:left w:val="single" w:sz="4" w:space="0" w:color="auto"/>
              <w:bottom w:val="single" w:sz="4" w:space="0" w:color="auto"/>
              <w:right w:val="single" w:sz="4" w:space="0" w:color="auto"/>
            </w:tcBorders>
            <w:hideMark/>
          </w:tcPr>
          <w:p w14:paraId="32765529"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Copies of Directors’ ID documents;</w:t>
            </w:r>
          </w:p>
        </w:tc>
        <w:tc>
          <w:tcPr>
            <w:tcW w:w="1276" w:type="dxa"/>
            <w:tcBorders>
              <w:top w:val="single" w:sz="4" w:space="0" w:color="auto"/>
              <w:left w:val="single" w:sz="4" w:space="0" w:color="auto"/>
              <w:bottom w:val="single" w:sz="4" w:space="0" w:color="auto"/>
              <w:right w:val="single" w:sz="4" w:space="0" w:color="auto"/>
            </w:tcBorders>
          </w:tcPr>
          <w:p w14:paraId="00ADE5A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7332B9F6"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5D85B0D8"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lastRenderedPageBreak/>
              <w:t>d)</w:t>
            </w:r>
          </w:p>
        </w:tc>
        <w:tc>
          <w:tcPr>
            <w:tcW w:w="6804" w:type="dxa"/>
            <w:tcBorders>
              <w:top w:val="single" w:sz="4" w:space="0" w:color="auto"/>
              <w:left w:val="single" w:sz="4" w:space="0" w:color="auto"/>
              <w:bottom w:val="single" w:sz="4" w:space="0" w:color="auto"/>
              <w:right w:val="single" w:sz="4" w:space="0" w:color="auto"/>
            </w:tcBorders>
            <w:hideMark/>
          </w:tcPr>
          <w:p w14:paraId="6CDE45CA" w14:textId="77777777" w:rsidR="00F6468A" w:rsidRPr="00F6468A" w:rsidRDefault="00F6468A" w:rsidP="00F6468A">
            <w:pPr>
              <w:tabs>
                <w:tab w:val="center" w:pos="4320"/>
                <w:tab w:val="right" w:pos="8640"/>
              </w:tabs>
              <w:spacing w:before="240" w:after="440" w:line="360" w:lineRule="auto"/>
              <w:ind w:left="31" w:hanging="31"/>
              <w:contextualSpacing/>
              <w:rPr>
                <w:rFonts w:eastAsiaTheme="minorHAnsi" w:cs="Arial"/>
                <w:szCs w:val="22"/>
                <w:lang w:val="en-ZA"/>
              </w:rPr>
            </w:pPr>
            <w:r w:rsidRPr="00F6468A">
              <w:rPr>
                <w:rFonts w:eastAsiaTheme="minorHAnsi" w:cs="Arial"/>
                <w:szCs w:val="22"/>
                <w:lang w:val="en-ZA"/>
              </w:rPr>
              <w:t>Valid Tax Clearance Certificate and Valid Tax Pin letter (must be valid on closing date of submission of the proposal) issued by SARS.</w:t>
            </w:r>
          </w:p>
        </w:tc>
        <w:tc>
          <w:tcPr>
            <w:tcW w:w="1276" w:type="dxa"/>
            <w:tcBorders>
              <w:top w:val="single" w:sz="4" w:space="0" w:color="auto"/>
              <w:left w:val="single" w:sz="4" w:space="0" w:color="auto"/>
              <w:bottom w:val="single" w:sz="4" w:space="0" w:color="auto"/>
              <w:right w:val="single" w:sz="4" w:space="0" w:color="auto"/>
            </w:tcBorders>
          </w:tcPr>
          <w:p w14:paraId="26284D85"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71BA0894"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7C14F99D"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e)</w:t>
            </w:r>
          </w:p>
        </w:tc>
        <w:tc>
          <w:tcPr>
            <w:tcW w:w="6804" w:type="dxa"/>
            <w:tcBorders>
              <w:top w:val="single" w:sz="4" w:space="0" w:color="auto"/>
              <w:left w:val="single" w:sz="4" w:space="0" w:color="auto"/>
              <w:bottom w:val="single" w:sz="4" w:space="0" w:color="auto"/>
              <w:right w:val="single" w:sz="4" w:space="0" w:color="auto"/>
            </w:tcBorders>
            <w:hideMark/>
          </w:tcPr>
          <w:p w14:paraId="4BB907ED"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 xml:space="preserve">CSD Summary report / CSD reference number </w:t>
            </w:r>
          </w:p>
        </w:tc>
        <w:tc>
          <w:tcPr>
            <w:tcW w:w="1276" w:type="dxa"/>
            <w:tcBorders>
              <w:top w:val="single" w:sz="4" w:space="0" w:color="auto"/>
              <w:left w:val="single" w:sz="4" w:space="0" w:color="auto"/>
              <w:bottom w:val="single" w:sz="4" w:space="0" w:color="auto"/>
              <w:right w:val="single" w:sz="4" w:space="0" w:color="auto"/>
            </w:tcBorders>
          </w:tcPr>
          <w:p w14:paraId="1471EDBC"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3CD7FF18"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08E81A51" w14:textId="77777777" w:rsidR="00F6468A" w:rsidRPr="00F6468A" w:rsidRDefault="00F6468A" w:rsidP="00F6468A">
            <w:pPr>
              <w:spacing w:before="240" w:after="440" w:line="360" w:lineRule="auto"/>
              <w:rPr>
                <w:rFonts w:eastAsiaTheme="minorHAnsi" w:cs="Arial"/>
                <w:szCs w:val="22"/>
                <w:lang w:val="en-ZA"/>
              </w:rPr>
            </w:pPr>
            <w:r w:rsidRPr="00F6468A">
              <w:rPr>
                <w:rFonts w:eastAsiaTheme="minorHAnsi" w:cs="Arial"/>
                <w:szCs w:val="22"/>
                <w:lang w:val="en-ZA"/>
              </w:rPr>
              <w:t>f)</w:t>
            </w:r>
          </w:p>
        </w:tc>
        <w:tc>
          <w:tcPr>
            <w:tcW w:w="6804" w:type="dxa"/>
            <w:tcBorders>
              <w:top w:val="single" w:sz="4" w:space="0" w:color="auto"/>
              <w:left w:val="single" w:sz="4" w:space="0" w:color="auto"/>
              <w:bottom w:val="single" w:sz="4" w:space="0" w:color="auto"/>
              <w:right w:val="single" w:sz="4" w:space="0" w:color="auto"/>
            </w:tcBorders>
            <w:hideMark/>
          </w:tcPr>
          <w:p w14:paraId="4B465557" w14:textId="77777777" w:rsidR="00F6468A" w:rsidRPr="00F6468A" w:rsidRDefault="00F6468A" w:rsidP="00F6468A">
            <w:pPr>
              <w:spacing w:before="240" w:after="440" w:line="360" w:lineRule="auto"/>
              <w:ind w:left="31" w:hanging="31"/>
              <w:rPr>
                <w:rFonts w:eastAsiaTheme="minorHAnsi" w:cs="Arial"/>
                <w:szCs w:val="22"/>
                <w:lang w:val="en-ZA"/>
              </w:rPr>
            </w:pPr>
            <w:r w:rsidRPr="00F6468A">
              <w:rPr>
                <w:rFonts w:eastAsiaTheme="minorHAnsi" w:cs="Arial"/>
                <w:szCs w:val="22"/>
                <w:lang w:val="en-ZA"/>
              </w:rPr>
              <w:t>Proof of UIF registration</w:t>
            </w:r>
          </w:p>
        </w:tc>
        <w:tc>
          <w:tcPr>
            <w:tcW w:w="1276" w:type="dxa"/>
            <w:tcBorders>
              <w:top w:val="single" w:sz="4" w:space="0" w:color="auto"/>
              <w:left w:val="single" w:sz="4" w:space="0" w:color="auto"/>
              <w:bottom w:val="single" w:sz="4" w:space="0" w:color="auto"/>
              <w:right w:val="single" w:sz="4" w:space="0" w:color="auto"/>
            </w:tcBorders>
          </w:tcPr>
          <w:p w14:paraId="6444C21F"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tr w:rsidR="00F6468A" w:rsidRPr="00F6468A" w14:paraId="64637071" w14:textId="77777777" w:rsidTr="00D369FE">
        <w:tc>
          <w:tcPr>
            <w:tcW w:w="709" w:type="dxa"/>
            <w:tcBorders>
              <w:top w:val="single" w:sz="4" w:space="0" w:color="auto"/>
              <w:left w:val="single" w:sz="4" w:space="0" w:color="auto"/>
              <w:bottom w:val="single" w:sz="4" w:space="0" w:color="auto"/>
              <w:right w:val="single" w:sz="4" w:space="0" w:color="auto"/>
            </w:tcBorders>
            <w:hideMark/>
          </w:tcPr>
          <w:p w14:paraId="456221C5"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r w:rsidRPr="00F6468A">
              <w:rPr>
                <w:rFonts w:eastAsiaTheme="minorHAnsi" w:cs="Arial"/>
                <w:szCs w:val="22"/>
                <w:lang w:val="en-ZA"/>
              </w:rPr>
              <w:t>g)</w:t>
            </w:r>
          </w:p>
        </w:tc>
        <w:tc>
          <w:tcPr>
            <w:tcW w:w="6804" w:type="dxa"/>
            <w:tcBorders>
              <w:top w:val="single" w:sz="4" w:space="0" w:color="auto"/>
              <w:left w:val="single" w:sz="4" w:space="0" w:color="auto"/>
              <w:bottom w:val="single" w:sz="4" w:space="0" w:color="auto"/>
              <w:right w:val="single" w:sz="4" w:space="0" w:color="auto"/>
            </w:tcBorders>
            <w:hideMark/>
          </w:tcPr>
          <w:p w14:paraId="60B66B8A" w14:textId="77777777" w:rsidR="00F6468A" w:rsidRPr="00F6468A" w:rsidRDefault="00F6468A" w:rsidP="00F6468A">
            <w:pPr>
              <w:tabs>
                <w:tab w:val="center" w:pos="4320"/>
                <w:tab w:val="right" w:pos="8640"/>
              </w:tabs>
              <w:spacing w:before="240" w:after="440" w:line="360" w:lineRule="auto"/>
              <w:ind w:left="31" w:hanging="31"/>
              <w:rPr>
                <w:rFonts w:eastAsiaTheme="minorHAnsi" w:cs="Arial"/>
                <w:szCs w:val="22"/>
                <w:lang w:val="en-ZA"/>
              </w:rPr>
            </w:pPr>
            <w:r w:rsidRPr="00F6468A">
              <w:rPr>
                <w:rFonts w:eastAsiaTheme="minorHAnsi" w:cs="Arial"/>
                <w:szCs w:val="22"/>
                <w:lang w:val="en-ZA"/>
              </w:rPr>
              <w:t>Proof of Bank Account (i.e. cancelled cheque of Letter issued by the Bank)</w:t>
            </w:r>
          </w:p>
        </w:tc>
        <w:tc>
          <w:tcPr>
            <w:tcW w:w="1276" w:type="dxa"/>
            <w:tcBorders>
              <w:top w:val="single" w:sz="4" w:space="0" w:color="auto"/>
              <w:left w:val="single" w:sz="4" w:space="0" w:color="auto"/>
              <w:bottom w:val="single" w:sz="4" w:space="0" w:color="auto"/>
              <w:right w:val="single" w:sz="4" w:space="0" w:color="auto"/>
            </w:tcBorders>
          </w:tcPr>
          <w:p w14:paraId="51487954" w14:textId="77777777" w:rsidR="00F6468A" w:rsidRPr="00F6468A" w:rsidRDefault="00F6468A" w:rsidP="00F6468A">
            <w:pPr>
              <w:tabs>
                <w:tab w:val="center" w:pos="4320"/>
                <w:tab w:val="right" w:pos="8640"/>
              </w:tabs>
              <w:spacing w:before="240" w:after="440" w:line="360" w:lineRule="auto"/>
              <w:rPr>
                <w:rFonts w:eastAsiaTheme="minorHAnsi" w:cs="Arial"/>
                <w:szCs w:val="22"/>
                <w:lang w:val="en-ZA"/>
              </w:rPr>
            </w:pPr>
          </w:p>
        </w:tc>
      </w:tr>
      <w:bookmarkEnd w:id="61"/>
      <w:bookmarkEnd w:id="68"/>
    </w:tbl>
    <w:p w14:paraId="37804A28" w14:textId="77777777" w:rsidR="009942E9" w:rsidRPr="00C15786" w:rsidRDefault="009942E9" w:rsidP="009942E9">
      <w:pPr>
        <w:spacing w:line="360" w:lineRule="auto"/>
        <w:jc w:val="both"/>
        <w:rPr>
          <w:rFonts w:eastAsia="Calibri" w:cs="Arial"/>
          <w:b/>
          <w:szCs w:val="22"/>
          <w:lang w:val="en-ZA"/>
        </w:rPr>
      </w:pPr>
    </w:p>
    <w:p w14:paraId="118F159A" w14:textId="5280D85C" w:rsidR="00D85BE8" w:rsidRPr="00D85BE8" w:rsidRDefault="00D85BE8" w:rsidP="00F6468A">
      <w:pPr>
        <w:spacing w:before="240" w:after="440" w:line="360" w:lineRule="auto"/>
        <w:jc w:val="both"/>
        <w:rPr>
          <w:rFonts w:eastAsia="Calibri" w:cs="Arial"/>
          <w:b/>
          <w:bCs/>
          <w:szCs w:val="22"/>
          <w:lang w:val="en-ZA"/>
        </w:rPr>
      </w:pPr>
      <w:r w:rsidRPr="00D85BE8">
        <w:rPr>
          <w:rFonts w:eastAsia="Calibri" w:cs="Arial"/>
          <w:b/>
          <w:bCs/>
          <w:szCs w:val="22"/>
          <w:lang w:val="en-ZA"/>
        </w:rPr>
        <w:t xml:space="preserve">Stage </w:t>
      </w:r>
      <w:proofErr w:type="gramStart"/>
      <w:r w:rsidRPr="00D85BE8">
        <w:rPr>
          <w:rFonts w:eastAsia="Calibri" w:cs="Arial"/>
          <w:b/>
          <w:bCs/>
          <w:szCs w:val="22"/>
          <w:lang w:val="en-ZA"/>
        </w:rPr>
        <w:t>2 :</w:t>
      </w:r>
      <w:proofErr w:type="gramEnd"/>
      <w:r w:rsidRPr="00D85BE8">
        <w:rPr>
          <w:rFonts w:eastAsia="Calibri" w:cs="Arial"/>
          <w:b/>
          <w:bCs/>
          <w:szCs w:val="22"/>
          <w:lang w:val="en-ZA"/>
        </w:rPr>
        <w:t xml:space="preserve"> Technical Evaluation</w:t>
      </w:r>
    </w:p>
    <w:p w14:paraId="26145405" w14:textId="77059947" w:rsidR="00F6468A" w:rsidRDefault="00F6468A" w:rsidP="00F6468A">
      <w:pPr>
        <w:spacing w:before="240" w:after="440" w:line="360" w:lineRule="auto"/>
        <w:jc w:val="both"/>
        <w:rPr>
          <w:rFonts w:eastAsiaTheme="minorHAnsi" w:cstheme="minorBidi"/>
          <w:szCs w:val="22"/>
          <w:lang w:val="en-ZA"/>
        </w:rPr>
      </w:pPr>
      <w:r w:rsidRPr="00F6468A">
        <w:rPr>
          <w:rFonts w:eastAsiaTheme="minorHAnsi" w:cstheme="minorBidi"/>
          <w:szCs w:val="22"/>
          <w:lang w:val="en-ZA"/>
        </w:rPr>
        <w:t xml:space="preserve">Summary of the technical/functional requirements are presented in the table 9.2 below. </w:t>
      </w:r>
    </w:p>
    <w:p w14:paraId="1EEF05CB" w14:textId="77777777" w:rsidR="00D85BE8" w:rsidRDefault="00D85BE8" w:rsidP="00D85BE8">
      <w:pPr>
        <w:spacing w:before="240" w:after="440" w:line="360" w:lineRule="auto"/>
        <w:jc w:val="both"/>
        <w:rPr>
          <w:rFonts w:eastAsia="Calibri" w:cs="Arial"/>
          <w:szCs w:val="22"/>
          <w:lang w:val="en-ZA"/>
        </w:rPr>
      </w:pPr>
      <w:r w:rsidRPr="00F6468A">
        <w:rPr>
          <w:rFonts w:eastAsia="Calibri" w:cs="Arial"/>
          <w:szCs w:val="22"/>
          <w:lang w:val="en-ZA"/>
        </w:rPr>
        <w:t xml:space="preserve">Qualifying bidders shall be evaluated on technicality / functionality after meeting all compliance requirements outlined above. The minimum threshold for the technical/functionality requirements is </w:t>
      </w:r>
      <w:r w:rsidRPr="00F6468A">
        <w:rPr>
          <w:rFonts w:eastAsia="Calibri" w:cs="Arial"/>
          <w:b/>
          <w:bCs/>
          <w:szCs w:val="22"/>
          <w:lang w:val="en-ZA"/>
        </w:rPr>
        <w:t>70%</w:t>
      </w:r>
      <w:r w:rsidRPr="00F6468A">
        <w:rPr>
          <w:rFonts w:eastAsia="Calibri" w:cs="Arial"/>
          <w:szCs w:val="22"/>
          <w:lang w:val="en-ZA"/>
        </w:rPr>
        <w:t>. Bidders who score below the minimum requirement shall not be considered for further evaluation in stage 3.</w:t>
      </w:r>
    </w:p>
    <w:p w14:paraId="74E7FABC" w14:textId="77777777" w:rsidR="00F6468A" w:rsidRPr="00F6468A" w:rsidRDefault="00F6468A" w:rsidP="00F6468A">
      <w:pPr>
        <w:spacing w:before="240" w:after="160" w:line="360" w:lineRule="auto"/>
        <w:ind w:left="426" w:hanging="426"/>
        <w:jc w:val="both"/>
        <w:rPr>
          <w:rFonts w:ascii="Calibri" w:eastAsia="Calibri" w:hAnsi="Calibri" w:cstheme="minorBidi"/>
          <w:szCs w:val="22"/>
          <w:lang w:val="en-ZA" w:eastAsia="zh-TW"/>
        </w:rPr>
      </w:pPr>
      <w:r w:rsidRPr="00F6468A">
        <w:rPr>
          <w:rFonts w:eastAsia="Calibri" w:cs="Arial"/>
          <w:b/>
          <w:szCs w:val="22"/>
          <w:lang w:val="en-ZA" w:eastAsia="zh-TW"/>
        </w:rPr>
        <w:t>Table 9.2:</w:t>
      </w:r>
      <w:r w:rsidRPr="00F6468A">
        <w:rPr>
          <w:rFonts w:ascii="Calibri" w:eastAsia="Calibri" w:hAnsi="Calibri" w:cstheme="minorBidi"/>
          <w:szCs w:val="22"/>
          <w:lang w:val="en-ZA" w:eastAsia="zh-TW"/>
        </w:rPr>
        <w:t xml:space="preserve"> </w:t>
      </w:r>
      <w:r w:rsidRPr="00F6468A">
        <w:rPr>
          <w:rFonts w:eastAsia="Calibri" w:cs="Arial"/>
          <w:szCs w:val="22"/>
          <w:lang w:val="en-ZA" w:eastAsia="zh-TW"/>
        </w:rPr>
        <w:t>Technical Evaluation Criteria</w:t>
      </w:r>
    </w:p>
    <w:p w14:paraId="028B03F9" w14:textId="467DB440" w:rsidR="00F6468A" w:rsidRDefault="00F6468A" w:rsidP="00F6468A">
      <w:pPr>
        <w:spacing w:before="240" w:line="360" w:lineRule="auto"/>
        <w:jc w:val="both"/>
        <w:rPr>
          <w:rFonts w:eastAsia="Calibri" w:cs="Arial"/>
          <w:szCs w:val="22"/>
          <w:lang w:val="en-ZA" w:eastAsia="zh-TW"/>
        </w:rPr>
      </w:pPr>
    </w:p>
    <w:p w14:paraId="5F78CCB2" w14:textId="5E954657" w:rsidR="00C5608C" w:rsidRDefault="00C5608C" w:rsidP="00F6468A">
      <w:pPr>
        <w:spacing w:before="240" w:line="360" w:lineRule="auto"/>
        <w:jc w:val="both"/>
        <w:rPr>
          <w:rFonts w:eastAsia="Calibri" w:cs="Arial"/>
          <w:szCs w:val="22"/>
          <w:lang w:val="en-ZA" w:eastAsia="zh-TW"/>
        </w:rPr>
      </w:pPr>
    </w:p>
    <w:p w14:paraId="1FB84E26" w14:textId="7C9AD9C6" w:rsidR="00C5608C" w:rsidRDefault="00C5608C" w:rsidP="00F6468A">
      <w:pPr>
        <w:spacing w:before="240" w:line="360" w:lineRule="auto"/>
        <w:jc w:val="both"/>
        <w:rPr>
          <w:rFonts w:eastAsia="Calibri" w:cs="Arial"/>
          <w:szCs w:val="22"/>
          <w:lang w:val="en-ZA" w:eastAsia="zh-TW"/>
        </w:rPr>
      </w:pPr>
    </w:p>
    <w:p w14:paraId="248A0AE2" w14:textId="77777777" w:rsidR="00C5608C" w:rsidRDefault="00C5608C" w:rsidP="00C5608C">
      <w:pPr>
        <w:spacing w:after="341"/>
        <w:ind w:left="-5"/>
      </w:pPr>
    </w:p>
    <w:p w14:paraId="5ED03FF0" w14:textId="77777777" w:rsidR="00C5608C" w:rsidRDefault="00C5608C" w:rsidP="00C5608C">
      <w:pPr>
        <w:ind w:left="-5"/>
      </w:pPr>
      <w:r>
        <w:rPr>
          <w:rFonts w:eastAsia="Arial" w:cs="Arial"/>
          <w:b/>
        </w:rPr>
        <w:lastRenderedPageBreak/>
        <w:t>Table 9.2:</w:t>
      </w:r>
      <w:r>
        <w:rPr>
          <w:rFonts w:ascii="Calibri" w:eastAsia="Calibri" w:hAnsi="Calibri" w:cs="Calibri"/>
        </w:rPr>
        <w:t xml:space="preserve"> </w:t>
      </w:r>
      <w:r>
        <w:t>Technical Evaluation Criteria</w:t>
      </w:r>
      <w:r>
        <w:rPr>
          <w:rFonts w:ascii="Calibri" w:eastAsia="Calibri" w:hAnsi="Calibri" w:cs="Calibri"/>
        </w:rPr>
        <w:t xml:space="preserve"> </w:t>
      </w:r>
    </w:p>
    <w:tbl>
      <w:tblPr>
        <w:tblStyle w:val="TableGrid0"/>
        <w:tblW w:w="9019" w:type="dxa"/>
        <w:tblInd w:w="5" w:type="dxa"/>
        <w:tblCellMar>
          <w:top w:w="10" w:type="dxa"/>
          <w:left w:w="108" w:type="dxa"/>
          <w:right w:w="63" w:type="dxa"/>
        </w:tblCellMar>
        <w:tblLook w:val="04A0" w:firstRow="1" w:lastRow="0" w:firstColumn="1" w:lastColumn="0" w:noHBand="0" w:noVBand="1"/>
      </w:tblPr>
      <w:tblGrid>
        <w:gridCol w:w="2048"/>
        <w:gridCol w:w="4328"/>
        <w:gridCol w:w="1277"/>
        <w:gridCol w:w="1366"/>
      </w:tblGrid>
      <w:tr w:rsidR="00C5608C" w14:paraId="702F9009" w14:textId="77777777" w:rsidTr="003C41F2">
        <w:trPr>
          <w:trHeight w:val="288"/>
        </w:trPr>
        <w:tc>
          <w:tcPr>
            <w:tcW w:w="9019" w:type="dxa"/>
            <w:gridSpan w:val="4"/>
            <w:tcBorders>
              <w:top w:val="single" w:sz="4" w:space="0" w:color="000000"/>
              <w:left w:val="single" w:sz="4" w:space="0" w:color="000000"/>
              <w:bottom w:val="single" w:sz="4" w:space="0" w:color="000000"/>
              <w:right w:val="single" w:sz="4" w:space="0" w:color="000000"/>
            </w:tcBorders>
          </w:tcPr>
          <w:p w14:paraId="7631D119" w14:textId="77777777" w:rsidR="00C5608C" w:rsidRDefault="00C5608C" w:rsidP="003C41F2">
            <w:pPr>
              <w:spacing w:line="259" w:lineRule="auto"/>
            </w:pPr>
            <w:r>
              <w:rPr>
                <w:rFonts w:eastAsia="Arial" w:cs="Arial"/>
                <w:b/>
                <w:sz w:val="16"/>
              </w:rPr>
              <w:t xml:space="preserve">CRITERIA FOR PROFESSIONAL TEAM EVALUATION </w:t>
            </w:r>
          </w:p>
        </w:tc>
      </w:tr>
      <w:tr w:rsidR="00C5608C" w14:paraId="2F3F863A" w14:textId="77777777" w:rsidTr="003C41F2">
        <w:trPr>
          <w:trHeight w:val="286"/>
        </w:trPr>
        <w:tc>
          <w:tcPr>
            <w:tcW w:w="9019" w:type="dxa"/>
            <w:gridSpan w:val="4"/>
            <w:tcBorders>
              <w:top w:val="single" w:sz="4" w:space="0" w:color="000000"/>
              <w:left w:val="single" w:sz="4" w:space="0" w:color="000000"/>
              <w:bottom w:val="single" w:sz="4" w:space="0" w:color="000000"/>
              <w:right w:val="single" w:sz="4" w:space="0" w:color="000000"/>
            </w:tcBorders>
          </w:tcPr>
          <w:p w14:paraId="6BB58F18" w14:textId="77777777" w:rsidR="00C5608C" w:rsidRDefault="00C5608C" w:rsidP="003C41F2">
            <w:pPr>
              <w:spacing w:line="259" w:lineRule="auto"/>
            </w:pPr>
            <w:r>
              <w:rPr>
                <w:rFonts w:eastAsia="Arial" w:cs="Arial"/>
                <w:b/>
                <w:sz w:val="16"/>
              </w:rPr>
              <w:t xml:space="preserve">EXPERIENCE OF KEY PERSONNEL </w:t>
            </w:r>
          </w:p>
        </w:tc>
      </w:tr>
      <w:tr w:rsidR="00C5608C" w14:paraId="1D36155A" w14:textId="77777777" w:rsidTr="003C41F2">
        <w:trPr>
          <w:trHeight w:val="1114"/>
        </w:trPr>
        <w:tc>
          <w:tcPr>
            <w:tcW w:w="9019" w:type="dxa"/>
            <w:gridSpan w:val="4"/>
            <w:tcBorders>
              <w:top w:val="single" w:sz="4" w:space="0" w:color="000000"/>
              <w:left w:val="single" w:sz="4" w:space="0" w:color="000000"/>
              <w:bottom w:val="single" w:sz="4" w:space="0" w:color="000000"/>
              <w:right w:val="single" w:sz="4" w:space="0" w:color="000000"/>
            </w:tcBorders>
          </w:tcPr>
          <w:p w14:paraId="330D3850" w14:textId="77777777" w:rsidR="00C5608C" w:rsidRDefault="00C5608C" w:rsidP="003C41F2">
            <w:pPr>
              <w:spacing w:line="259" w:lineRule="auto"/>
              <w:ind w:right="42"/>
            </w:pPr>
            <w:r>
              <w:rPr>
                <w:rFonts w:eastAsia="Arial" w:cs="Arial"/>
                <w:b/>
                <w:sz w:val="16"/>
              </w:rPr>
              <w:t xml:space="preserve">Proof of number of similar projects implemented by the key personnel to be directly responsible for implementation of this project for each discipline </w:t>
            </w:r>
            <w:r>
              <w:rPr>
                <w:rFonts w:eastAsia="Arial" w:cs="Arial"/>
                <w:b/>
                <w:i/>
                <w:sz w:val="16"/>
              </w:rPr>
              <w:t>(Bidders to provide list and relevant appointment letter and reference  letter per project in order for the submission to be complete per project on a company letterhead, signed and have contactable references</w:t>
            </w:r>
            <w:r>
              <w:rPr>
                <w:rFonts w:eastAsia="Arial" w:cs="Arial"/>
                <w:b/>
                <w:sz w:val="16"/>
              </w:rPr>
              <w:t xml:space="preserve">). </w:t>
            </w:r>
            <w:r>
              <w:rPr>
                <w:rFonts w:eastAsia="Arial" w:cs="Arial"/>
                <w:b/>
                <w:i/>
                <w:sz w:val="16"/>
              </w:rPr>
              <w:t>Similar project will be building related projects.</w:t>
            </w:r>
            <w:r>
              <w:rPr>
                <w:sz w:val="16"/>
              </w:rPr>
              <w:t xml:space="preserve"> </w:t>
            </w:r>
          </w:p>
        </w:tc>
      </w:tr>
      <w:tr w:rsidR="00C5608C" w14:paraId="6E79F893" w14:textId="77777777" w:rsidTr="003C41F2">
        <w:trPr>
          <w:trHeight w:val="562"/>
        </w:trPr>
        <w:tc>
          <w:tcPr>
            <w:tcW w:w="2048" w:type="dxa"/>
            <w:tcBorders>
              <w:top w:val="single" w:sz="4" w:space="0" w:color="000000"/>
              <w:left w:val="single" w:sz="4" w:space="0" w:color="000000"/>
              <w:bottom w:val="single" w:sz="4" w:space="0" w:color="000000"/>
              <w:right w:val="single" w:sz="4" w:space="0" w:color="000000"/>
            </w:tcBorders>
          </w:tcPr>
          <w:p w14:paraId="3EDDF1B1" w14:textId="77777777" w:rsidR="00C5608C" w:rsidRDefault="00C5608C" w:rsidP="003C41F2">
            <w:pPr>
              <w:spacing w:line="259" w:lineRule="auto"/>
            </w:pPr>
            <w:r>
              <w:rPr>
                <w:rFonts w:eastAsia="Arial" w:cs="Arial"/>
                <w:b/>
                <w:sz w:val="16"/>
              </w:rPr>
              <w:t xml:space="preserve">CRITERIA </w:t>
            </w:r>
          </w:p>
        </w:tc>
        <w:tc>
          <w:tcPr>
            <w:tcW w:w="4328" w:type="dxa"/>
            <w:tcBorders>
              <w:top w:val="single" w:sz="4" w:space="0" w:color="000000"/>
              <w:left w:val="single" w:sz="4" w:space="0" w:color="000000"/>
              <w:bottom w:val="single" w:sz="4" w:space="0" w:color="000000"/>
              <w:right w:val="single" w:sz="4" w:space="0" w:color="000000"/>
            </w:tcBorders>
          </w:tcPr>
          <w:p w14:paraId="638DDE87" w14:textId="77777777" w:rsidR="00C5608C" w:rsidRDefault="00C5608C" w:rsidP="003C41F2">
            <w:pPr>
              <w:spacing w:line="259" w:lineRule="auto"/>
            </w:pPr>
            <w:r>
              <w:rPr>
                <w:rFonts w:eastAsia="Arial" w:cs="Arial"/>
                <w:b/>
                <w:sz w:val="16"/>
              </w:rPr>
              <w:t xml:space="preserve">SCORES </w:t>
            </w:r>
          </w:p>
        </w:tc>
        <w:tc>
          <w:tcPr>
            <w:tcW w:w="1277" w:type="dxa"/>
            <w:tcBorders>
              <w:top w:val="single" w:sz="4" w:space="0" w:color="000000"/>
              <w:left w:val="single" w:sz="4" w:space="0" w:color="000000"/>
              <w:bottom w:val="single" w:sz="4" w:space="0" w:color="000000"/>
              <w:right w:val="single" w:sz="4" w:space="0" w:color="000000"/>
            </w:tcBorders>
          </w:tcPr>
          <w:p w14:paraId="549EC8F8" w14:textId="77777777" w:rsidR="00C5608C" w:rsidRDefault="00C5608C" w:rsidP="003C41F2">
            <w:pPr>
              <w:spacing w:after="76" w:line="259" w:lineRule="auto"/>
            </w:pPr>
            <w:r>
              <w:rPr>
                <w:rFonts w:eastAsia="Arial" w:cs="Arial"/>
                <w:b/>
                <w:sz w:val="16"/>
              </w:rPr>
              <w:t>SUB-</w:t>
            </w:r>
          </w:p>
          <w:p w14:paraId="6A90A975" w14:textId="77777777" w:rsidR="00C5608C" w:rsidRDefault="00C5608C" w:rsidP="003C41F2">
            <w:pPr>
              <w:spacing w:line="259" w:lineRule="auto"/>
            </w:pPr>
            <w:r>
              <w:rPr>
                <w:rFonts w:eastAsia="Arial" w:cs="Arial"/>
                <w:b/>
                <w:sz w:val="16"/>
              </w:rPr>
              <w:t xml:space="preserve">WEIGHTS </w:t>
            </w:r>
          </w:p>
        </w:tc>
        <w:tc>
          <w:tcPr>
            <w:tcW w:w="1366" w:type="dxa"/>
            <w:tcBorders>
              <w:top w:val="single" w:sz="4" w:space="0" w:color="000000"/>
              <w:left w:val="single" w:sz="4" w:space="0" w:color="000000"/>
              <w:bottom w:val="single" w:sz="4" w:space="0" w:color="000000"/>
              <w:right w:val="single" w:sz="4" w:space="0" w:color="000000"/>
            </w:tcBorders>
          </w:tcPr>
          <w:p w14:paraId="4AC1E5C3" w14:textId="77777777" w:rsidR="00C5608C" w:rsidRDefault="00C5608C" w:rsidP="003C41F2">
            <w:pPr>
              <w:spacing w:after="76" w:line="259" w:lineRule="auto"/>
            </w:pPr>
            <w:r>
              <w:rPr>
                <w:rFonts w:eastAsia="Arial" w:cs="Arial"/>
                <w:b/>
                <w:sz w:val="16"/>
              </w:rPr>
              <w:t xml:space="preserve">CRITERIA </w:t>
            </w:r>
          </w:p>
          <w:p w14:paraId="0B985823" w14:textId="77777777" w:rsidR="00C5608C" w:rsidRDefault="00C5608C" w:rsidP="003C41F2">
            <w:pPr>
              <w:spacing w:line="259" w:lineRule="auto"/>
            </w:pPr>
            <w:r>
              <w:rPr>
                <w:rFonts w:eastAsia="Arial" w:cs="Arial"/>
                <w:b/>
                <w:sz w:val="16"/>
              </w:rPr>
              <w:t xml:space="preserve">WEIGHT </w:t>
            </w:r>
          </w:p>
        </w:tc>
      </w:tr>
      <w:tr w:rsidR="00C5608C" w14:paraId="076EE906" w14:textId="77777777" w:rsidTr="003C41F2">
        <w:trPr>
          <w:trHeight w:val="1390"/>
        </w:trPr>
        <w:tc>
          <w:tcPr>
            <w:tcW w:w="2048" w:type="dxa"/>
            <w:tcBorders>
              <w:top w:val="single" w:sz="4" w:space="0" w:color="000000"/>
              <w:left w:val="single" w:sz="4" w:space="0" w:color="000000"/>
              <w:bottom w:val="single" w:sz="4" w:space="0" w:color="000000"/>
              <w:right w:val="single" w:sz="4" w:space="0" w:color="000000"/>
            </w:tcBorders>
          </w:tcPr>
          <w:p w14:paraId="584212A4" w14:textId="77777777" w:rsidR="00C5608C" w:rsidRDefault="00C5608C" w:rsidP="003C41F2">
            <w:pPr>
              <w:spacing w:after="76" w:line="259" w:lineRule="auto"/>
            </w:pPr>
            <w:r>
              <w:rPr>
                <w:sz w:val="16"/>
              </w:rPr>
              <w:t xml:space="preserve">Architect </w:t>
            </w:r>
          </w:p>
          <w:p w14:paraId="79D20580" w14:textId="77777777" w:rsidR="00C5608C" w:rsidRDefault="00C5608C" w:rsidP="003C41F2">
            <w:pPr>
              <w:spacing w:line="259" w:lineRule="auto"/>
            </w:pPr>
            <w:r>
              <w:rPr>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0929FD3C" w14:textId="77777777" w:rsidR="00C5608C" w:rsidRDefault="00C5608C" w:rsidP="003C41F2">
            <w:pPr>
              <w:spacing w:after="76" w:line="259" w:lineRule="auto"/>
            </w:pPr>
            <w:r>
              <w:rPr>
                <w:sz w:val="16"/>
              </w:rPr>
              <w:t xml:space="preserve">5 points - Five (5) and above proof of similar projects  </w:t>
            </w:r>
          </w:p>
          <w:p w14:paraId="2AE4927B" w14:textId="77777777" w:rsidR="00C5608C" w:rsidRDefault="00C5608C" w:rsidP="003C41F2">
            <w:pPr>
              <w:spacing w:after="77" w:line="259" w:lineRule="auto"/>
            </w:pPr>
            <w:r>
              <w:rPr>
                <w:sz w:val="16"/>
              </w:rPr>
              <w:t xml:space="preserve">4 points - Four (4) proof of similar projects  </w:t>
            </w:r>
          </w:p>
          <w:p w14:paraId="1DD44E8E" w14:textId="77777777" w:rsidR="00C5608C" w:rsidRDefault="00C5608C" w:rsidP="003C41F2">
            <w:pPr>
              <w:spacing w:after="76" w:line="259" w:lineRule="auto"/>
            </w:pPr>
            <w:r>
              <w:rPr>
                <w:sz w:val="16"/>
              </w:rPr>
              <w:t xml:space="preserve">3 points - Three (3) proof of similar project  </w:t>
            </w:r>
          </w:p>
          <w:p w14:paraId="74D65734" w14:textId="77777777" w:rsidR="00C5608C" w:rsidRDefault="00C5608C" w:rsidP="003C41F2">
            <w:pPr>
              <w:spacing w:after="76" w:line="259" w:lineRule="auto"/>
            </w:pPr>
            <w:r>
              <w:rPr>
                <w:sz w:val="16"/>
              </w:rPr>
              <w:t xml:space="preserve">2 points - One (1) - Two (2) proof of similar project  </w:t>
            </w:r>
          </w:p>
          <w:p w14:paraId="5DDC59E1" w14:textId="77777777" w:rsidR="00C5608C" w:rsidRDefault="00C5608C" w:rsidP="003C41F2">
            <w:pPr>
              <w:spacing w:line="259" w:lineRule="auto"/>
            </w:pPr>
            <w:r>
              <w:rPr>
                <w:sz w:val="16"/>
              </w:rPr>
              <w:t xml:space="preserve">1 point -   No submission (0) and unrelated Projects </w:t>
            </w:r>
          </w:p>
        </w:tc>
        <w:tc>
          <w:tcPr>
            <w:tcW w:w="1277" w:type="dxa"/>
            <w:tcBorders>
              <w:top w:val="single" w:sz="4" w:space="0" w:color="000000"/>
              <w:left w:val="single" w:sz="4" w:space="0" w:color="000000"/>
              <w:bottom w:val="single" w:sz="4" w:space="0" w:color="000000"/>
              <w:right w:val="single" w:sz="4" w:space="0" w:color="000000"/>
            </w:tcBorders>
          </w:tcPr>
          <w:p w14:paraId="6970ED78" w14:textId="77777777" w:rsidR="00C5608C" w:rsidRDefault="00C5608C" w:rsidP="003C41F2">
            <w:pPr>
              <w:spacing w:line="259" w:lineRule="auto"/>
            </w:pPr>
            <w:r>
              <w:rPr>
                <w:sz w:val="16"/>
              </w:rPr>
              <w:t xml:space="preserve">2% </w:t>
            </w:r>
          </w:p>
        </w:tc>
        <w:tc>
          <w:tcPr>
            <w:tcW w:w="1366" w:type="dxa"/>
            <w:vMerge w:val="restart"/>
            <w:tcBorders>
              <w:top w:val="single" w:sz="4" w:space="0" w:color="000000"/>
              <w:left w:val="single" w:sz="4" w:space="0" w:color="000000"/>
              <w:bottom w:val="single" w:sz="4" w:space="0" w:color="000000"/>
              <w:right w:val="single" w:sz="4" w:space="0" w:color="000000"/>
            </w:tcBorders>
          </w:tcPr>
          <w:p w14:paraId="2C53018A" w14:textId="77777777" w:rsidR="00C5608C" w:rsidRDefault="00C5608C" w:rsidP="003C41F2">
            <w:pPr>
              <w:spacing w:line="259" w:lineRule="auto"/>
            </w:pPr>
            <w:r>
              <w:rPr>
                <w:sz w:val="16"/>
              </w:rPr>
              <w:t xml:space="preserve">20% </w:t>
            </w:r>
          </w:p>
        </w:tc>
      </w:tr>
      <w:tr w:rsidR="00C5608C" w14:paraId="294252FC" w14:textId="77777777" w:rsidTr="003C41F2">
        <w:trPr>
          <w:trHeight w:val="1390"/>
        </w:trPr>
        <w:tc>
          <w:tcPr>
            <w:tcW w:w="2048" w:type="dxa"/>
            <w:tcBorders>
              <w:top w:val="single" w:sz="4" w:space="0" w:color="000000"/>
              <w:left w:val="single" w:sz="4" w:space="0" w:color="000000"/>
              <w:bottom w:val="single" w:sz="4" w:space="0" w:color="000000"/>
              <w:right w:val="single" w:sz="4" w:space="0" w:color="000000"/>
            </w:tcBorders>
          </w:tcPr>
          <w:p w14:paraId="44EE2F25" w14:textId="77777777" w:rsidR="00C5608C" w:rsidRDefault="00C5608C" w:rsidP="003C41F2">
            <w:pPr>
              <w:spacing w:after="76" w:line="259" w:lineRule="auto"/>
            </w:pPr>
            <w:r>
              <w:rPr>
                <w:sz w:val="16"/>
              </w:rPr>
              <w:t xml:space="preserve">Quantity Surveyor  </w:t>
            </w:r>
          </w:p>
          <w:p w14:paraId="00937F7A" w14:textId="77777777" w:rsidR="00C5608C" w:rsidRDefault="00C5608C" w:rsidP="003C41F2">
            <w:pPr>
              <w:spacing w:line="259" w:lineRule="auto"/>
            </w:pPr>
            <w:r>
              <w:rPr>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358E276A" w14:textId="77777777" w:rsidR="00C5608C" w:rsidRDefault="00C5608C" w:rsidP="003C41F2">
            <w:pPr>
              <w:spacing w:after="76" w:line="259" w:lineRule="auto"/>
            </w:pPr>
            <w:r>
              <w:rPr>
                <w:sz w:val="16"/>
              </w:rPr>
              <w:t xml:space="preserve">5 points - Five (5) and above proof of similar projects  </w:t>
            </w:r>
          </w:p>
          <w:p w14:paraId="298ADAE9" w14:textId="77777777" w:rsidR="00C5608C" w:rsidRDefault="00C5608C" w:rsidP="003C41F2">
            <w:pPr>
              <w:spacing w:after="76" w:line="259" w:lineRule="auto"/>
            </w:pPr>
            <w:r>
              <w:rPr>
                <w:sz w:val="16"/>
              </w:rPr>
              <w:t xml:space="preserve">4 points - Four (4) proof of similar projects  </w:t>
            </w:r>
          </w:p>
          <w:p w14:paraId="4EFCF3EF" w14:textId="77777777" w:rsidR="00C5608C" w:rsidRDefault="00C5608C" w:rsidP="003C41F2">
            <w:pPr>
              <w:spacing w:after="76" w:line="259" w:lineRule="auto"/>
            </w:pPr>
            <w:r>
              <w:rPr>
                <w:sz w:val="16"/>
              </w:rPr>
              <w:t xml:space="preserve">3 points - Three (3) proof of similar project  </w:t>
            </w:r>
          </w:p>
          <w:p w14:paraId="5927091D" w14:textId="77777777" w:rsidR="00C5608C" w:rsidRDefault="00C5608C" w:rsidP="003C41F2">
            <w:pPr>
              <w:spacing w:after="76" w:line="259" w:lineRule="auto"/>
            </w:pPr>
            <w:r>
              <w:rPr>
                <w:sz w:val="16"/>
              </w:rPr>
              <w:t xml:space="preserve">2 points - One (1) - Two (2) proof of similar project  </w:t>
            </w:r>
          </w:p>
          <w:p w14:paraId="49958FF3" w14:textId="77777777" w:rsidR="00C5608C" w:rsidRDefault="00C5608C" w:rsidP="003C41F2">
            <w:pPr>
              <w:spacing w:line="259" w:lineRule="auto"/>
            </w:pPr>
            <w:r>
              <w:rPr>
                <w:sz w:val="16"/>
              </w:rPr>
              <w:t xml:space="preserve">1 point -   No submission (0) and unrelated Projects </w:t>
            </w:r>
          </w:p>
        </w:tc>
        <w:tc>
          <w:tcPr>
            <w:tcW w:w="1277" w:type="dxa"/>
            <w:tcBorders>
              <w:top w:val="single" w:sz="4" w:space="0" w:color="000000"/>
              <w:left w:val="single" w:sz="4" w:space="0" w:color="000000"/>
              <w:bottom w:val="single" w:sz="4" w:space="0" w:color="000000"/>
              <w:right w:val="single" w:sz="4" w:space="0" w:color="000000"/>
            </w:tcBorders>
          </w:tcPr>
          <w:p w14:paraId="09C04522" w14:textId="77777777" w:rsidR="00C5608C" w:rsidRDefault="00C5608C" w:rsidP="003C41F2">
            <w:pPr>
              <w:spacing w:line="259" w:lineRule="auto"/>
            </w:pPr>
            <w:r>
              <w:rPr>
                <w:sz w:val="16"/>
              </w:rPr>
              <w:t xml:space="preserve">2% </w:t>
            </w:r>
          </w:p>
        </w:tc>
        <w:tc>
          <w:tcPr>
            <w:tcW w:w="0" w:type="auto"/>
            <w:vMerge/>
            <w:tcBorders>
              <w:top w:val="nil"/>
              <w:left w:val="single" w:sz="4" w:space="0" w:color="000000"/>
              <w:bottom w:val="nil"/>
              <w:right w:val="single" w:sz="4" w:space="0" w:color="000000"/>
            </w:tcBorders>
          </w:tcPr>
          <w:p w14:paraId="3028D363" w14:textId="77777777" w:rsidR="00C5608C" w:rsidRDefault="00C5608C" w:rsidP="003C41F2">
            <w:pPr>
              <w:spacing w:after="160" w:line="259" w:lineRule="auto"/>
            </w:pPr>
          </w:p>
        </w:tc>
      </w:tr>
      <w:tr w:rsidR="00C5608C" w14:paraId="54730DDC" w14:textId="77777777" w:rsidTr="003C41F2">
        <w:trPr>
          <w:trHeight w:val="1390"/>
        </w:trPr>
        <w:tc>
          <w:tcPr>
            <w:tcW w:w="2048" w:type="dxa"/>
            <w:tcBorders>
              <w:top w:val="single" w:sz="4" w:space="0" w:color="000000"/>
              <w:left w:val="single" w:sz="4" w:space="0" w:color="000000"/>
              <w:bottom w:val="single" w:sz="4" w:space="0" w:color="000000"/>
              <w:right w:val="single" w:sz="4" w:space="0" w:color="000000"/>
            </w:tcBorders>
          </w:tcPr>
          <w:p w14:paraId="7076551A" w14:textId="77777777" w:rsidR="00C5608C" w:rsidRDefault="00C5608C" w:rsidP="003C41F2">
            <w:pPr>
              <w:spacing w:after="76" w:line="259" w:lineRule="auto"/>
            </w:pPr>
            <w:r>
              <w:rPr>
                <w:sz w:val="16"/>
              </w:rPr>
              <w:t xml:space="preserve">Health and Safety </w:t>
            </w:r>
          </w:p>
          <w:p w14:paraId="06ABB232" w14:textId="77777777" w:rsidR="00C5608C" w:rsidRDefault="00C5608C" w:rsidP="003C41F2">
            <w:pPr>
              <w:spacing w:line="259" w:lineRule="auto"/>
            </w:pPr>
            <w:r>
              <w:rPr>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03DFE370" w14:textId="77777777" w:rsidR="00C5608C" w:rsidRDefault="00C5608C" w:rsidP="003C41F2">
            <w:pPr>
              <w:spacing w:after="76" w:line="259" w:lineRule="auto"/>
            </w:pPr>
            <w:r>
              <w:rPr>
                <w:sz w:val="16"/>
              </w:rPr>
              <w:t xml:space="preserve">5 points - Five (5) and above proof of similar projects  </w:t>
            </w:r>
          </w:p>
          <w:p w14:paraId="3F24E6CD" w14:textId="77777777" w:rsidR="00C5608C" w:rsidRDefault="00C5608C" w:rsidP="003C41F2">
            <w:pPr>
              <w:spacing w:after="76" w:line="259" w:lineRule="auto"/>
            </w:pPr>
            <w:r>
              <w:rPr>
                <w:sz w:val="16"/>
              </w:rPr>
              <w:t xml:space="preserve">4 points - Four (4) proof of similar projects  </w:t>
            </w:r>
          </w:p>
          <w:p w14:paraId="05B71946" w14:textId="77777777" w:rsidR="00C5608C" w:rsidRDefault="00C5608C" w:rsidP="003C41F2">
            <w:pPr>
              <w:spacing w:after="76" w:line="259" w:lineRule="auto"/>
            </w:pPr>
            <w:r>
              <w:rPr>
                <w:sz w:val="16"/>
              </w:rPr>
              <w:t xml:space="preserve">3 points - Three (3) proof of similar project  </w:t>
            </w:r>
          </w:p>
          <w:p w14:paraId="5C513AE4" w14:textId="77777777" w:rsidR="00C5608C" w:rsidRDefault="00C5608C" w:rsidP="003C41F2">
            <w:pPr>
              <w:spacing w:after="76" w:line="259" w:lineRule="auto"/>
            </w:pPr>
            <w:r>
              <w:rPr>
                <w:sz w:val="16"/>
              </w:rPr>
              <w:t xml:space="preserve">2 points - One (1) - Two (2) proof of similar project  </w:t>
            </w:r>
          </w:p>
          <w:p w14:paraId="334D19F7" w14:textId="77777777" w:rsidR="00C5608C" w:rsidRDefault="00C5608C" w:rsidP="003C41F2">
            <w:pPr>
              <w:spacing w:line="259" w:lineRule="auto"/>
            </w:pPr>
            <w:r>
              <w:rPr>
                <w:sz w:val="16"/>
              </w:rPr>
              <w:t xml:space="preserve">1 point -   No submission (0) and unrelated Projects </w:t>
            </w:r>
          </w:p>
        </w:tc>
        <w:tc>
          <w:tcPr>
            <w:tcW w:w="1277" w:type="dxa"/>
            <w:tcBorders>
              <w:top w:val="single" w:sz="4" w:space="0" w:color="000000"/>
              <w:left w:val="single" w:sz="4" w:space="0" w:color="000000"/>
              <w:bottom w:val="single" w:sz="4" w:space="0" w:color="000000"/>
              <w:right w:val="single" w:sz="4" w:space="0" w:color="000000"/>
            </w:tcBorders>
          </w:tcPr>
          <w:p w14:paraId="2FE9EA1B" w14:textId="77777777" w:rsidR="00C5608C" w:rsidRDefault="00C5608C" w:rsidP="003C41F2">
            <w:pPr>
              <w:spacing w:line="259" w:lineRule="auto"/>
            </w:pPr>
            <w:r>
              <w:rPr>
                <w:sz w:val="16"/>
              </w:rPr>
              <w:t xml:space="preserve">2% </w:t>
            </w:r>
          </w:p>
        </w:tc>
        <w:tc>
          <w:tcPr>
            <w:tcW w:w="0" w:type="auto"/>
            <w:vMerge/>
            <w:tcBorders>
              <w:top w:val="nil"/>
              <w:left w:val="single" w:sz="4" w:space="0" w:color="000000"/>
              <w:bottom w:val="nil"/>
              <w:right w:val="single" w:sz="4" w:space="0" w:color="000000"/>
            </w:tcBorders>
          </w:tcPr>
          <w:p w14:paraId="3BC6CB53" w14:textId="77777777" w:rsidR="00C5608C" w:rsidRDefault="00C5608C" w:rsidP="003C41F2">
            <w:pPr>
              <w:spacing w:after="160" w:line="259" w:lineRule="auto"/>
            </w:pPr>
          </w:p>
        </w:tc>
      </w:tr>
      <w:tr w:rsidR="00C5608C" w14:paraId="5D3A6A36" w14:textId="77777777" w:rsidTr="003C41F2">
        <w:trPr>
          <w:trHeight w:val="1393"/>
        </w:trPr>
        <w:tc>
          <w:tcPr>
            <w:tcW w:w="2048" w:type="dxa"/>
            <w:tcBorders>
              <w:top w:val="single" w:sz="4" w:space="0" w:color="000000"/>
              <w:left w:val="single" w:sz="4" w:space="0" w:color="000000"/>
              <w:bottom w:val="single" w:sz="4" w:space="0" w:color="000000"/>
              <w:right w:val="single" w:sz="4" w:space="0" w:color="000000"/>
            </w:tcBorders>
          </w:tcPr>
          <w:p w14:paraId="5CE7A18A" w14:textId="77777777" w:rsidR="00C5608C" w:rsidRDefault="00C5608C" w:rsidP="003C41F2">
            <w:pPr>
              <w:spacing w:after="76" w:line="259" w:lineRule="auto"/>
            </w:pPr>
            <w:r>
              <w:rPr>
                <w:sz w:val="16"/>
              </w:rPr>
              <w:t xml:space="preserve">Electrical and Mechanical </w:t>
            </w:r>
          </w:p>
          <w:p w14:paraId="3D2D0532" w14:textId="77777777" w:rsidR="00C5608C" w:rsidRDefault="00C5608C" w:rsidP="003C41F2">
            <w:pPr>
              <w:spacing w:after="76" w:line="259" w:lineRule="auto"/>
            </w:pPr>
            <w:r>
              <w:rPr>
                <w:sz w:val="16"/>
              </w:rPr>
              <w:t xml:space="preserve">Engineer </w:t>
            </w:r>
          </w:p>
          <w:p w14:paraId="032D35BF" w14:textId="77777777" w:rsidR="00C5608C" w:rsidRDefault="00C5608C" w:rsidP="003C41F2">
            <w:pPr>
              <w:spacing w:line="259" w:lineRule="auto"/>
            </w:pPr>
            <w:r>
              <w:rPr>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7873870C" w14:textId="77777777" w:rsidR="00C5608C" w:rsidRDefault="00C5608C" w:rsidP="003C41F2">
            <w:pPr>
              <w:spacing w:after="76" w:line="259" w:lineRule="auto"/>
            </w:pPr>
            <w:r>
              <w:rPr>
                <w:sz w:val="16"/>
              </w:rPr>
              <w:t xml:space="preserve">5 points - Five (5) and above proof of similar projects  </w:t>
            </w:r>
          </w:p>
          <w:p w14:paraId="0310CD14" w14:textId="77777777" w:rsidR="00C5608C" w:rsidRDefault="00C5608C" w:rsidP="003C41F2">
            <w:pPr>
              <w:spacing w:after="76" w:line="259" w:lineRule="auto"/>
            </w:pPr>
            <w:r>
              <w:rPr>
                <w:sz w:val="16"/>
              </w:rPr>
              <w:t xml:space="preserve">4 points - Four (4) proof of similar projects  </w:t>
            </w:r>
          </w:p>
          <w:p w14:paraId="36982A18" w14:textId="77777777" w:rsidR="00C5608C" w:rsidRDefault="00C5608C" w:rsidP="003C41F2">
            <w:pPr>
              <w:spacing w:after="76" w:line="259" w:lineRule="auto"/>
            </w:pPr>
            <w:r>
              <w:rPr>
                <w:sz w:val="16"/>
              </w:rPr>
              <w:t xml:space="preserve">3 points - Three (3) proof of similar project  </w:t>
            </w:r>
          </w:p>
          <w:p w14:paraId="0693AC8C" w14:textId="77777777" w:rsidR="00C5608C" w:rsidRDefault="00C5608C" w:rsidP="003C41F2">
            <w:pPr>
              <w:spacing w:after="76" w:line="259" w:lineRule="auto"/>
            </w:pPr>
            <w:r>
              <w:rPr>
                <w:sz w:val="16"/>
              </w:rPr>
              <w:t xml:space="preserve">2 points - One (1) - Two (2) proof of similar project  </w:t>
            </w:r>
          </w:p>
          <w:p w14:paraId="6A4F2876" w14:textId="77777777" w:rsidR="00C5608C" w:rsidRDefault="00C5608C" w:rsidP="003C41F2">
            <w:pPr>
              <w:spacing w:line="259" w:lineRule="auto"/>
            </w:pPr>
            <w:r>
              <w:rPr>
                <w:sz w:val="16"/>
              </w:rPr>
              <w:t xml:space="preserve">1 point -   No submission (0) and unrelated Projects </w:t>
            </w:r>
          </w:p>
        </w:tc>
        <w:tc>
          <w:tcPr>
            <w:tcW w:w="1277" w:type="dxa"/>
            <w:tcBorders>
              <w:top w:val="single" w:sz="4" w:space="0" w:color="000000"/>
              <w:left w:val="single" w:sz="4" w:space="0" w:color="000000"/>
              <w:bottom w:val="single" w:sz="4" w:space="0" w:color="000000"/>
              <w:right w:val="single" w:sz="4" w:space="0" w:color="000000"/>
            </w:tcBorders>
          </w:tcPr>
          <w:p w14:paraId="79D01A25" w14:textId="77777777" w:rsidR="00C5608C" w:rsidRDefault="00C5608C" w:rsidP="003C41F2">
            <w:pPr>
              <w:spacing w:line="259" w:lineRule="auto"/>
            </w:pPr>
            <w:r>
              <w:rPr>
                <w:sz w:val="16"/>
              </w:rPr>
              <w:t xml:space="preserve">2% </w:t>
            </w:r>
          </w:p>
        </w:tc>
        <w:tc>
          <w:tcPr>
            <w:tcW w:w="0" w:type="auto"/>
            <w:vMerge/>
            <w:tcBorders>
              <w:top w:val="nil"/>
              <w:left w:val="single" w:sz="4" w:space="0" w:color="000000"/>
              <w:bottom w:val="nil"/>
              <w:right w:val="single" w:sz="4" w:space="0" w:color="000000"/>
            </w:tcBorders>
          </w:tcPr>
          <w:p w14:paraId="3F87F122" w14:textId="77777777" w:rsidR="00C5608C" w:rsidRDefault="00C5608C" w:rsidP="003C41F2">
            <w:pPr>
              <w:spacing w:after="160" w:line="259" w:lineRule="auto"/>
            </w:pPr>
          </w:p>
        </w:tc>
      </w:tr>
      <w:tr w:rsidR="00C5608C" w14:paraId="4C4B9F5D" w14:textId="77777777" w:rsidTr="003C41F2">
        <w:trPr>
          <w:trHeight w:val="1114"/>
        </w:trPr>
        <w:tc>
          <w:tcPr>
            <w:tcW w:w="2048" w:type="dxa"/>
            <w:tcBorders>
              <w:top w:val="single" w:sz="4" w:space="0" w:color="000000"/>
              <w:left w:val="single" w:sz="4" w:space="0" w:color="000000"/>
              <w:bottom w:val="single" w:sz="4" w:space="0" w:color="000000"/>
              <w:right w:val="single" w:sz="4" w:space="0" w:color="000000"/>
            </w:tcBorders>
          </w:tcPr>
          <w:p w14:paraId="250970B0" w14:textId="77777777" w:rsidR="00C5608C" w:rsidRDefault="00C5608C" w:rsidP="003C41F2">
            <w:pPr>
              <w:tabs>
                <w:tab w:val="center" w:pos="934"/>
                <w:tab w:val="right" w:pos="1876"/>
              </w:tabs>
              <w:spacing w:after="82" w:line="259" w:lineRule="auto"/>
            </w:pPr>
            <w:r>
              <w:rPr>
                <w:sz w:val="16"/>
              </w:rPr>
              <w:t xml:space="preserve">Civil </w:t>
            </w:r>
            <w:r>
              <w:rPr>
                <w:sz w:val="16"/>
              </w:rPr>
              <w:tab/>
              <w:t xml:space="preserve">Engineer </w:t>
            </w:r>
            <w:r>
              <w:rPr>
                <w:sz w:val="16"/>
              </w:rPr>
              <w:tab/>
              <w:t xml:space="preserve">and </w:t>
            </w:r>
          </w:p>
          <w:p w14:paraId="7634C5F5" w14:textId="77777777" w:rsidR="00C5608C" w:rsidRDefault="00C5608C" w:rsidP="003C41F2">
            <w:pPr>
              <w:spacing w:after="76" w:line="259" w:lineRule="auto"/>
            </w:pPr>
            <w:r>
              <w:rPr>
                <w:sz w:val="16"/>
              </w:rPr>
              <w:t xml:space="preserve">Structural Engineer </w:t>
            </w:r>
          </w:p>
          <w:p w14:paraId="619B46C8" w14:textId="77777777" w:rsidR="00C5608C" w:rsidRDefault="00C5608C" w:rsidP="003C41F2">
            <w:pPr>
              <w:spacing w:line="259" w:lineRule="auto"/>
            </w:pPr>
            <w:r>
              <w:rPr>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1CF74D63" w14:textId="77777777" w:rsidR="00C5608C" w:rsidRDefault="00C5608C" w:rsidP="003C41F2">
            <w:pPr>
              <w:spacing w:after="76" w:line="259" w:lineRule="auto"/>
            </w:pPr>
            <w:r>
              <w:rPr>
                <w:sz w:val="16"/>
              </w:rPr>
              <w:t xml:space="preserve">5 points - Five (5) and above proof of similar projects  </w:t>
            </w:r>
          </w:p>
          <w:p w14:paraId="56608390" w14:textId="77777777" w:rsidR="00C5608C" w:rsidRDefault="00C5608C" w:rsidP="003C41F2">
            <w:pPr>
              <w:spacing w:after="76" w:line="259" w:lineRule="auto"/>
            </w:pPr>
            <w:r>
              <w:rPr>
                <w:sz w:val="16"/>
              </w:rPr>
              <w:t xml:space="preserve">4 points - Four (4) proof of similar projects  </w:t>
            </w:r>
          </w:p>
          <w:p w14:paraId="4FA418C8" w14:textId="77777777" w:rsidR="00C5608C" w:rsidRDefault="00C5608C" w:rsidP="003C41F2">
            <w:pPr>
              <w:spacing w:after="76" w:line="259" w:lineRule="auto"/>
            </w:pPr>
            <w:r>
              <w:rPr>
                <w:sz w:val="16"/>
              </w:rPr>
              <w:t xml:space="preserve">3 points - Three (3) proof of similar project  </w:t>
            </w:r>
          </w:p>
          <w:p w14:paraId="655798F4" w14:textId="77777777" w:rsidR="00C5608C" w:rsidRDefault="00C5608C" w:rsidP="003C41F2">
            <w:pPr>
              <w:spacing w:line="259" w:lineRule="auto"/>
            </w:pPr>
            <w:r>
              <w:rPr>
                <w:sz w:val="16"/>
              </w:rPr>
              <w:t xml:space="preserve">2 points - One (1) - Two (2) proof of similar project  </w:t>
            </w:r>
          </w:p>
        </w:tc>
        <w:tc>
          <w:tcPr>
            <w:tcW w:w="1277" w:type="dxa"/>
            <w:tcBorders>
              <w:top w:val="single" w:sz="4" w:space="0" w:color="000000"/>
              <w:left w:val="single" w:sz="4" w:space="0" w:color="000000"/>
              <w:bottom w:val="single" w:sz="4" w:space="0" w:color="000000"/>
              <w:right w:val="single" w:sz="4" w:space="0" w:color="000000"/>
            </w:tcBorders>
          </w:tcPr>
          <w:p w14:paraId="6C93C2D9" w14:textId="77777777" w:rsidR="00C5608C" w:rsidRDefault="00C5608C" w:rsidP="003C41F2">
            <w:pPr>
              <w:spacing w:line="259" w:lineRule="auto"/>
            </w:pPr>
            <w:r>
              <w:rPr>
                <w:sz w:val="16"/>
              </w:rPr>
              <w:t xml:space="preserve">2% </w:t>
            </w:r>
          </w:p>
        </w:tc>
        <w:tc>
          <w:tcPr>
            <w:tcW w:w="0" w:type="auto"/>
            <w:vMerge/>
            <w:tcBorders>
              <w:top w:val="nil"/>
              <w:left w:val="single" w:sz="4" w:space="0" w:color="000000"/>
              <w:bottom w:val="single" w:sz="4" w:space="0" w:color="000000"/>
              <w:right w:val="single" w:sz="4" w:space="0" w:color="000000"/>
            </w:tcBorders>
          </w:tcPr>
          <w:p w14:paraId="7BA6E27C" w14:textId="77777777" w:rsidR="00C5608C" w:rsidRDefault="00C5608C" w:rsidP="003C41F2">
            <w:pPr>
              <w:spacing w:after="160" w:line="259" w:lineRule="auto"/>
            </w:pPr>
          </w:p>
        </w:tc>
      </w:tr>
    </w:tbl>
    <w:p w14:paraId="0C2D976B" w14:textId="77777777" w:rsidR="00C5608C" w:rsidRDefault="00C5608C" w:rsidP="00C5608C">
      <w:pPr>
        <w:spacing w:line="259" w:lineRule="auto"/>
      </w:pPr>
      <w:r>
        <w:t xml:space="preserve"> </w:t>
      </w:r>
    </w:p>
    <w:tbl>
      <w:tblPr>
        <w:tblStyle w:val="TableGrid0"/>
        <w:tblW w:w="9019" w:type="dxa"/>
        <w:tblInd w:w="5" w:type="dxa"/>
        <w:tblCellMar>
          <w:top w:w="10" w:type="dxa"/>
          <w:left w:w="108" w:type="dxa"/>
          <w:right w:w="63" w:type="dxa"/>
        </w:tblCellMar>
        <w:tblLook w:val="04A0" w:firstRow="1" w:lastRow="0" w:firstColumn="1" w:lastColumn="0" w:noHBand="0" w:noVBand="1"/>
      </w:tblPr>
      <w:tblGrid>
        <w:gridCol w:w="2048"/>
        <w:gridCol w:w="4328"/>
        <w:gridCol w:w="1277"/>
        <w:gridCol w:w="1366"/>
      </w:tblGrid>
      <w:tr w:rsidR="00C5608C" w14:paraId="051247BC" w14:textId="77777777" w:rsidTr="003C41F2">
        <w:trPr>
          <w:trHeight w:val="286"/>
        </w:trPr>
        <w:tc>
          <w:tcPr>
            <w:tcW w:w="2048" w:type="dxa"/>
            <w:tcBorders>
              <w:top w:val="single" w:sz="4" w:space="0" w:color="000000"/>
              <w:left w:val="single" w:sz="4" w:space="0" w:color="000000"/>
              <w:bottom w:val="single" w:sz="4" w:space="0" w:color="000000"/>
              <w:right w:val="single" w:sz="4" w:space="0" w:color="000000"/>
            </w:tcBorders>
          </w:tcPr>
          <w:p w14:paraId="4C16952C" w14:textId="77777777" w:rsidR="00C5608C" w:rsidRDefault="00C5608C" w:rsidP="003C41F2">
            <w:pPr>
              <w:spacing w:after="160" w:line="259" w:lineRule="auto"/>
            </w:pPr>
          </w:p>
        </w:tc>
        <w:tc>
          <w:tcPr>
            <w:tcW w:w="4328" w:type="dxa"/>
            <w:tcBorders>
              <w:top w:val="single" w:sz="4" w:space="0" w:color="000000"/>
              <w:left w:val="single" w:sz="4" w:space="0" w:color="000000"/>
              <w:bottom w:val="single" w:sz="4" w:space="0" w:color="000000"/>
              <w:right w:val="single" w:sz="4" w:space="0" w:color="000000"/>
            </w:tcBorders>
          </w:tcPr>
          <w:p w14:paraId="1965A6C2" w14:textId="77777777" w:rsidR="00C5608C" w:rsidRDefault="00C5608C" w:rsidP="003C41F2">
            <w:pPr>
              <w:spacing w:line="259" w:lineRule="auto"/>
            </w:pPr>
            <w:r>
              <w:rPr>
                <w:sz w:val="16"/>
              </w:rPr>
              <w:t xml:space="preserve">1 point -   No submission (0) and unrelated Projects </w:t>
            </w:r>
          </w:p>
        </w:tc>
        <w:tc>
          <w:tcPr>
            <w:tcW w:w="1277" w:type="dxa"/>
            <w:tcBorders>
              <w:top w:val="single" w:sz="4" w:space="0" w:color="000000"/>
              <w:left w:val="single" w:sz="4" w:space="0" w:color="000000"/>
              <w:bottom w:val="single" w:sz="4" w:space="0" w:color="000000"/>
              <w:right w:val="single" w:sz="4" w:space="0" w:color="000000"/>
            </w:tcBorders>
          </w:tcPr>
          <w:p w14:paraId="6BBB17EC" w14:textId="77777777" w:rsidR="00C5608C" w:rsidRDefault="00C5608C" w:rsidP="003C41F2">
            <w:pPr>
              <w:spacing w:after="160" w:line="259" w:lineRule="auto"/>
            </w:pPr>
          </w:p>
        </w:tc>
        <w:tc>
          <w:tcPr>
            <w:tcW w:w="1366" w:type="dxa"/>
            <w:tcBorders>
              <w:top w:val="single" w:sz="4" w:space="0" w:color="000000"/>
              <w:left w:val="single" w:sz="4" w:space="0" w:color="000000"/>
              <w:bottom w:val="single" w:sz="4" w:space="0" w:color="000000"/>
              <w:right w:val="single" w:sz="4" w:space="0" w:color="000000"/>
            </w:tcBorders>
          </w:tcPr>
          <w:p w14:paraId="0391A276" w14:textId="77777777" w:rsidR="00C5608C" w:rsidRDefault="00C5608C" w:rsidP="003C41F2">
            <w:pPr>
              <w:spacing w:after="160" w:line="259" w:lineRule="auto"/>
            </w:pPr>
          </w:p>
        </w:tc>
      </w:tr>
      <w:tr w:rsidR="00C5608C" w14:paraId="14501FFD" w14:textId="77777777" w:rsidTr="003C41F2">
        <w:trPr>
          <w:trHeight w:val="2494"/>
        </w:trPr>
        <w:tc>
          <w:tcPr>
            <w:tcW w:w="2048" w:type="dxa"/>
            <w:tcBorders>
              <w:top w:val="single" w:sz="4" w:space="0" w:color="000000"/>
              <w:left w:val="single" w:sz="4" w:space="0" w:color="000000"/>
              <w:bottom w:val="single" w:sz="4" w:space="0" w:color="000000"/>
              <w:right w:val="single" w:sz="4" w:space="0" w:color="000000"/>
            </w:tcBorders>
          </w:tcPr>
          <w:p w14:paraId="2956B9FC" w14:textId="77777777" w:rsidR="00C5608C" w:rsidRDefault="00C5608C" w:rsidP="003C41F2">
            <w:pPr>
              <w:tabs>
                <w:tab w:val="right" w:pos="1876"/>
              </w:tabs>
              <w:spacing w:after="82" w:line="259" w:lineRule="auto"/>
            </w:pPr>
            <w:r>
              <w:rPr>
                <w:rFonts w:eastAsia="Arial" w:cs="Arial"/>
                <w:b/>
                <w:sz w:val="16"/>
              </w:rPr>
              <w:lastRenderedPageBreak/>
              <w:t xml:space="preserve">Lead </w:t>
            </w:r>
            <w:r>
              <w:rPr>
                <w:rFonts w:eastAsia="Arial" w:cs="Arial"/>
                <w:b/>
                <w:sz w:val="16"/>
              </w:rPr>
              <w:tab/>
              <w:t xml:space="preserve">Consultant </w:t>
            </w:r>
          </w:p>
          <w:p w14:paraId="7F29C558" w14:textId="77777777" w:rsidR="00C5608C" w:rsidRDefault="00C5608C" w:rsidP="003C41F2">
            <w:pPr>
              <w:spacing w:line="259" w:lineRule="auto"/>
            </w:pPr>
            <w:r>
              <w:rPr>
                <w:rFonts w:eastAsia="Arial" w:cs="Arial"/>
                <w:b/>
                <w:i/>
                <w:sz w:val="16"/>
              </w:rPr>
              <w:t>(Bidder to indicate the lead consultant)</w:t>
            </w:r>
            <w:r>
              <w:rPr>
                <w:rFonts w:eastAsia="Arial" w:cs="Arial"/>
                <w:b/>
                <w:sz w:val="16"/>
              </w:rPr>
              <w:t xml:space="preserve"> </w:t>
            </w:r>
          </w:p>
        </w:tc>
        <w:tc>
          <w:tcPr>
            <w:tcW w:w="4328" w:type="dxa"/>
            <w:tcBorders>
              <w:top w:val="single" w:sz="4" w:space="0" w:color="000000"/>
              <w:left w:val="single" w:sz="4" w:space="0" w:color="000000"/>
              <w:bottom w:val="single" w:sz="4" w:space="0" w:color="000000"/>
              <w:right w:val="single" w:sz="4" w:space="0" w:color="000000"/>
            </w:tcBorders>
          </w:tcPr>
          <w:p w14:paraId="0084C825" w14:textId="77777777" w:rsidR="00C5608C" w:rsidRDefault="00C5608C" w:rsidP="003C41F2">
            <w:pPr>
              <w:spacing w:line="358" w:lineRule="auto"/>
            </w:pPr>
            <w:r>
              <w:rPr>
                <w:sz w:val="16"/>
              </w:rPr>
              <w:t xml:space="preserve">5 points - Five (5) and above proof of Design and Build (Turnkey) projects  </w:t>
            </w:r>
          </w:p>
          <w:p w14:paraId="00FEDAA2" w14:textId="77777777" w:rsidR="00C5608C" w:rsidRDefault="00C5608C" w:rsidP="003C41F2">
            <w:pPr>
              <w:spacing w:line="358" w:lineRule="auto"/>
            </w:pPr>
            <w:r>
              <w:rPr>
                <w:sz w:val="16"/>
              </w:rPr>
              <w:t xml:space="preserve">4 points - Four (4) proof of Design and Build (Turnkey) projects  </w:t>
            </w:r>
          </w:p>
          <w:p w14:paraId="4C162C41" w14:textId="77777777" w:rsidR="00C5608C" w:rsidRDefault="00C5608C" w:rsidP="003C41F2">
            <w:pPr>
              <w:spacing w:line="358" w:lineRule="auto"/>
            </w:pPr>
            <w:r>
              <w:rPr>
                <w:sz w:val="16"/>
              </w:rPr>
              <w:t xml:space="preserve">3 points - Three (3) proof of Design and Build (Turnkey) projects  </w:t>
            </w:r>
          </w:p>
          <w:p w14:paraId="09AC8FD2" w14:textId="77777777" w:rsidR="00C5608C" w:rsidRDefault="00C5608C" w:rsidP="003C41F2">
            <w:pPr>
              <w:spacing w:after="77" w:line="259" w:lineRule="auto"/>
            </w:pPr>
            <w:r>
              <w:rPr>
                <w:sz w:val="16"/>
              </w:rPr>
              <w:t xml:space="preserve">2 points - One (1) - Two (2) proof of Design and Build </w:t>
            </w:r>
          </w:p>
          <w:p w14:paraId="3C161A1F" w14:textId="77777777" w:rsidR="00C5608C" w:rsidRDefault="00C5608C" w:rsidP="003C41F2">
            <w:pPr>
              <w:spacing w:after="76" w:line="259" w:lineRule="auto"/>
            </w:pPr>
            <w:r>
              <w:rPr>
                <w:sz w:val="16"/>
              </w:rPr>
              <w:t xml:space="preserve">(Turnkey) projects  </w:t>
            </w:r>
          </w:p>
          <w:p w14:paraId="36F4DEE5" w14:textId="77777777" w:rsidR="00C5608C" w:rsidRDefault="00C5608C" w:rsidP="003C41F2">
            <w:pPr>
              <w:spacing w:line="259" w:lineRule="auto"/>
            </w:pPr>
            <w:r>
              <w:rPr>
                <w:sz w:val="16"/>
              </w:rPr>
              <w:t xml:space="preserve">1 point -   No submission (0) or irrelevant submission </w:t>
            </w:r>
          </w:p>
        </w:tc>
        <w:tc>
          <w:tcPr>
            <w:tcW w:w="1277" w:type="dxa"/>
            <w:tcBorders>
              <w:top w:val="single" w:sz="4" w:space="0" w:color="000000"/>
              <w:left w:val="single" w:sz="4" w:space="0" w:color="000000"/>
              <w:bottom w:val="single" w:sz="4" w:space="0" w:color="000000"/>
              <w:right w:val="single" w:sz="4" w:space="0" w:color="000000"/>
            </w:tcBorders>
          </w:tcPr>
          <w:p w14:paraId="6B17C38B" w14:textId="77777777" w:rsidR="00C5608C" w:rsidRDefault="00C5608C" w:rsidP="003C41F2">
            <w:pPr>
              <w:spacing w:line="259" w:lineRule="auto"/>
            </w:pPr>
            <w:r>
              <w:rPr>
                <w:sz w:val="16"/>
              </w:rPr>
              <w:t xml:space="preserve">10% </w:t>
            </w:r>
          </w:p>
        </w:tc>
        <w:tc>
          <w:tcPr>
            <w:tcW w:w="1366" w:type="dxa"/>
            <w:tcBorders>
              <w:top w:val="single" w:sz="4" w:space="0" w:color="000000"/>
              <w:left w:val="single" w:sz="4" w:space="0" w:color="000000"/>
              <w:bottom w:val="single" w:sz="4" w:space="0" w:color="000000"/>
              <w:right w:val="single" w:sz="4" w:space="0" w:color="000000"/>
            </w:tcBorders>
          </w:tcPr>
          <w:p w14:paraId="09B588DC" w14:textId="77777777" w:rsidR="00C5608C" w:rsidRDefault="00C5608C" w:rsidP="003C41F2">
            <w:pPr>
              <w:spacing w:line="259" w:lineRule="auto"/>
            </w:pPr>
            <w:r>
              <w:rPr>
                <w:sz w:val="16"/>
              </w:rPr>
              <w:t xml:space="preserve"> </w:t>
            </w:r>
          </w:p>
        </w:tc>
      </w:tr>
    </w:tbl>
    <w:p w14:paraId="60E7EC00" w14:textId="77777777" w:rsidR="00C5608C" w:rsidRDefault="00C5608C" w:rsidP="00C5608C">
      <w:pPr>
        <w:spacing w:line="259" w:lineRule="auto"/>
      </w:pPr>
      <w:r>
        <w:t xml:space="preserve"> </w:t>
      </w:r>
    </w:p>
    <w:tbl>
      <w:tblPr>
        <w:tblStyle w:val="TableGrid0"/>
        <w:tblW w:w="9444" w:type="dxa"/>
        <w:tblInd w:w="5" w:type="dxa"/>
        <w:tblCellMar>
          <w:top w:w="10" w:type="dxa"/>
          <w:left w:w="108" w:type="dxa"/>
          <w:right w:w="2" w:type="dxa"/>
        </w:tblCellMar>
        <w:tblLook w:val="04A0" w:firstRow="1" w:lastRow="0" w:firstColumn="1" w:lastColumn="0" w:noHBand="0" w:noVBand="1"/>
      </w:tblPr>
      <w:tblGrid>
        <w:gridCol w:w="116"/>
        <w:gridCol w:w="3943"/>
        <w:gridCol w:w="3943"/>
        <w:gridCol w:w="1442"/>
      </w:tblGrid>
      <w:tr w:rsidR="00C5608C" w14:paraId="3A0BEEA8" w14:textId="77777777" w:rsidTr="003C41F2">
        <w:trPr>
          <w:trHeight w:val="838"/>
        </w:trPr>
        <w:tc>
          <w:tcPr>
            <w:tcW w:w="9444" w:type="dxa"/>
            <w:gridSpan w:val="4"/>
            <w:tcBorders>
              <w:top w:val="single" w:sz="4" w:space="0" w:color="000000"/>
              <w:left w:val="single" w:sz="4" w:space="0" w:color="000000"/>
              <w:bottom w:val="nil"/>
              <w:right w:val="single" w:sz="4" w:space="0" w:color="000000"/>
            </w:tcBorders>
          </w:tcPr>
          <w:p w14:paraId="3C559397" w14:textId="77777777" w:rsidR="00C5608C" w:rsidRDefault="00C5608C" w:rsidP="003C41F2">
            <w:pPr>
              <w:spacing w:line="259" w:lineRule="auto"/>
              <w:ind w:right="108"/>
            </w:pPr>
            <w:r>
              <w:rPr>
                <w:rFonts w:eastAsia="Arial" w:cs="Arial"/>
                <w:b/>
                <w:sz w:val="16"/>
              </w:rPr>
              <w:t xml:space="preserve">Years of experience (post qualification) and professional registration of the key personnel to be directly responsible for implementation of this project for each discipline </w:t>
            </w:r>
            <w:r>
              <w:rPr>
                <w:rFonts w:eastAsia="Arial" w:cs="Arial"/>
                <w:b/>
                <w:i/>
                <w:sz w:val="16"/>
              </w:rPr>
              <w:t xml:space="preserve">(Bidders to provide CVs with originally certified professional registration certificates not older than six (6) months):  </w:t>
            </w:r>
          </w:p>
        </w:tc>
      </w:tr>
      <w:tr w:rsidR="00C5608C" w14:paraId="36BEA964" w14:textId="77777777" w:rsidTr="003C41F2">
        <w:trPr>
          <w:trHeight w:val="967"/>
        </w:trPr>
        <w:tc>
          <w:tcPr>
            <w:tcW w:w="113" w:type="dxa"/>
            <w:vMerge w:val="restart"/>
            <w:tcBorders>
              <w:top w:val="nil"/>
              <w:left w:val="single" w:sz="4" w:space="0" w:color="000000"/>
              <w:bottom w:val="single" w:sz="8" w:space="0" w:color="000000"/>
              <w:right w:val="single" w:sz="4" w:space="0" w:color="000000"/>
            </w:tcBorders>
            <w:vAlign w:val="bottom"/>
          </w:tcPr>
          <w:p w14:paraId="76CF84F6" w14:textId="77777777" w:rsidR="00C5608C" w:rsidRDefault="00C5608C" w:rsidP="003C41F2">
            <w:pPr>
              <w:spacing w:line="259" w:lineRule="auto"/>
              <w:jc w:val="right"/>
            </w:pPr>
            <w:r>
              <w:rPr>
                <w:sz w:val="2"/>
              </w:rPr>
              <w:t xml:space="preserve"> </w:t>
            </w:r>
          </w:p>
        </w:tc>
        <w:tc>
          <w:tcPr>
            <w:tcW w:w="3944" w:type="dxa"/>
            <w:tcBorders>
              <w:top w:val="single" w:sz="4" w:space="0" w:color="000000"/>
              <w:left w:val="single" w:sz="4" w:space="0" w:color="000000"/>
              <w:bottom w:val="single" w:sz="4" w:space="0" w:color="000000"/>
              <w:right w:val="single" w:sz="4" w:space="0" w:color="000000"/>
            </w:tcBorders>
          </w:tcPr>
          <w:p w14:paraId="122CBAB8" w14:textId="77777777" w:rsidR="00C5608C" w:rsidRDefault="00C5608C" w:rsidP="003C41F2">
            <w:pPr>
              <w:spacing w:line="259" w:lineRule="auto"/>
            </w:pPr>
            <w:r>
              <w:rPr>
                <w:rFonts w:eastAsia="Arial" w:cs="Arial"/>
                <w:b/>
                <w:sz w:val="16"/>
              </w:rPr>
              <w:t xml:space="preserve">Required professional registration </w:t>
            </w:r>
          </w:p>
        </w:tc>
        <w:tc>
          <w:tcPr>
            <w:tcW w:w="3944" w:type="dxa"/>
            <w:tcBorders>
              <w:top w:val="single" w:sz="4" w:space="0" w:color="000000"/>
              <w:left w:val="single" w:sz="4" w:space="0" w:color="000000"/>
              <w:bottom w:val="single" w:sz="4" w:space="0" w:color="000000"/>
              <w:right w:val="single" w:sz="4" w:space="0" w:color="000000"/>
            </w:tcBorders>
          </w:tcPr>
          <w:p w14:paraId="5903E74E" w14:textId="77777777" w:rsidR="00C5608C" w:rsidRDefault="00C5608C" w:rsidP="003C41F2">
            <w:pPr>
              <w:spacing w:line="259" w:lineRule="auto"/>
            </w:pPr>
            <w:r>
              <w:rPr>
                <w:rFonts w:eastAsia="Arial" w:cs="Arial"/>
                <w:b/>
                <w:sz w:val="16"/>
              </w:rPr>
              <w:t xml:space="preserve">Professional Body </w:t>
            </w:r>
          </w:p>
        </w:tc>
        <w:tc>
          <w:tcPr>
            <w:tcW w:w="1443" w:type="dxa"/>
            <w:vMerge w:val="restart"/>
            <w:tcBorders>
              <w:top w:val="nil"/>
              <w:left w:val="single" w:sz="4" w:space="0" w:color="000000"/>
              <w:bottom w:val="single" w:sz="8" w:space="0" w:color="000000"/>
              <w:right w:val="single" w:sz="4" w:space="0" w:color="000000"/>
            </w:tcBorders>
          </w:tcPr>
          <w:p w14:paraId="05CD7999" w14:textId="77777777" w:rsidR="00C5608C" w:rsidRDefault="00C5608C" w:rsidP="003C41F2">
            <w:pPr>
              <w:spacing w:after="160" w:line="259" w:lineRule="auto"/>
            </w:pPr>
          </w:p>
        </w:tc>
      </w:tr>
      <w:tr w:rsidR="00C5608C" w14:paraId="464152C1" w14:textId="77777777" w:rsidTr="003C41F2">
        <w:trPr>
          <w:trHeight w:val="965"/>
        </w:trPr>
        <w:tc>
          <w:tcPr>
            <w:tcW w:w="0" w:type="auto"/>
            <w:vMerge/>
            <w:tcBorders>
              <w:top w:val="nil"/>
              <w:left w:val="single" w:sz="4" w:space="0" w:color="000000"/>
              <w:bottom w:val="nil"/>
              <w:right w:val="single" w:sz="4" w:space="0" w:color="000000"/>
            </w:tcBorders>
          </w:tcPr>
          <w:p w14:paraId="4B752DC1"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69692971" w14:textId="77777777" w:rsidR="00C5608C" w:rsidRDefault="00C5608C" w:rsidP="003C41F2">
            <w:pPr>
              <w:spacing w:line="259" w:lineRule="auto"/>
            </w:pPr>
            <w:r>
              <w:rPr>
                <w:sz w:val="16"/>
              </w:rPr>
              <w:t xml:space="preserve">Professional Architect </w:t>
            </w:r>
          </w:p>
        </w:tc>
        <w:tc>
          <w:tcPr>
            <w:tcW w:w="3944" w:type="dxa"/>
            <w:tcBorders>
              <w:top w:val="single" w:sz="4" w:space="0" w:color="000000"/>
              <w:left w:val="single" w:sz="4" w:space="0" w:color="000000"/>
              <w:bottom w:val="single" w:sz="4" w:space="0" w:color="000000"/>
              <w:right w:val="single" w:sz="4" w:space="0" w:color="000000"/>
            </w:tcBorders>
          </w:tcPr>
          <w:p w14:paraId="0267B636" w14:textId="77777777" w:rsidR="00C5608C" w:rsidRDefault="00C5608C" w:rsidP="003C41F2">
            <w:pPr>
              <w:spacing w:line="259" w:lineRule="auto"/>
            </w:pPr>
            <w:r>
              <w:rPr>
                <w:sz w:val="16"/>
              </w:rPr>
              <w:t xml:space="preserve">SACAP </w:t>
            </w:r>
          </w:p>
        </w:tc>
        <w:tc>
          <w:tcPr>
            <w:tcW w:w="0" w:type="auto"/>
            <w:vMerge/>
            <w:tcBorders>
              <w:top w:val="nil"/>
              <w:left w:val="single" w:sz="4" w:space="0" w:color="000000"/>
              <w:bottom w:val="nil"/>
              <w:right w:val="single" w:sz="4" w:space="0" w:color="000000"/>
            </w:tcBorders>
          </w:tcPr>
          <w:p w14:paraId="5FC5E725" w14:textId="77777777" w:rsidR="00C5608C" w:rsidRDefault="00C5608C" w:rsidP="003C41F2">
            <w:pPr>
              <w:spacing w:after="160" w:line="259" w:lineRule="auto"/>
            </w:pPr>
          </w:p>
        </w:tc>
      </w:tr>
      <w:tr w:rsidR="00C5608C" w14:paraId="7FC90DED" w14:textId="77777777" w:rsidTr="003C41F2">
        <w:trPr>
          <w:trHeight w:val="967"/>
        </w:trPr>
        <w:tc>
          <w:tcPr>
            <w:tcW w:w="0" w:type="auto"/>
            <w:vMerge/>
            <w:tcBorders>
              <w:top w:val="nil"/>
              <w:left w:val="single" w:sz="4" w:space="0" w:color="000000"/>
              <w:bottom w:val="nil"/>
              <w:right w:val="single" w:sz="4" w:space="0" w:color="000000"/>
            </w:tcBorders>
          </w:tcPr>
          <w:p w14:paraId="53109E90"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3F9FDC18" w14:textId="77777777" w:rsidR="00C5608C" w:rsidRDefault="00C5608C" w:rsidP="003C41F2">
            <w:pPr>
              <w:spacing w:line="259" w:lineRule="auto"/>
            </w:pPr>
            <w:r>
              <w:rPr>
                <w:sz w:val="16"/>
              </w:rPr>
              <w:t xml:space="preserve">Professional Quantity Surveyor </w:t>
            </w:r>
          </w:p>
        </w:tc>
        <w:tc>
          <w:tcPr>
            <w:tcW w:w="3944" w:type="dxa"/>
            <w:tcBorders>
              <w:top w:val="single" w:sz="4" w:space="0" w:color="000000"/>
              <w:left w:val="single" w:sz="4" w:space="0" w:color="000000"/>
              <w:bottom w:val="single" w:sz="4" w:space="0" w:color="000000"/>
              <w:right w:val="single" w:sz="4" w:space="0" w:color="000000"/>
            </w:tcBorders>
          </w:tcPr>
          <w:p w14:paraId="72CB6021" w14:textId="77777777" w:rsidR="00C5608C" w:rsidRDefault="00C5608C" w:rsidP="003C41F2">
            <w:pPr>
              <w:spacing w:line="259" w:lineRule="auto"/>
            </w:pPr>
            <w:r>
              <w:rPr>
                <w:sz w:val="16"/>
              </w:rPr>
              <w:t xml:space="preserve">SACQSP </w:t>
            </w:r>
          </w:p>
        </w:tc>
        <w:tc>
          <w:tcPr>
            <w:tcW w:w="0" w:type="auto"/>
            <w:vMerge/>
            <w:tcBorders>
              <w:top w:val="nil"/>
              <w:left w:val="single" w:sz="4" w:space="0" w:color="000000"/>
              <w:bottom w:val="nil"/>
              <w:right w:val="single" w:sz="4" w:space="0" w:color="000000"/>
            </w:tcBorders>
          </w:tcPr>
          <w:p w14:paraId="7F33C2E7" w14:textId="77777777" w:rsidR="00C5608C" w:rsidRDefault="00C5608C" w:rsidP="003C41F2">
            <w:pPr>
              <w:spacing w:after="160" w:line="259" w:lineRule="auto"/>
            </w:pPr>
          </w:p>
        </w:tc>
      </w:tr>
      <w:tr w:rsidR="00C5608C" w14:paraId="2FE9AA13" w14:textId="77777777" w:rsidTr="003C41F2">
        <w:trPr>
          <w:trHeight w:val="965"/>
        </w:trPr>
        <w:tc>
          <w:tcPr>
            <w:tcW w:w="0" w:type="auto"/>
            <w:vMerge/>
            <w:tcBorders>
              <w:top w:val="nil"/>
              <w:left w:val="single" w:sz="4" w:space="0" w:color="000000"/>
              <w:bottom w:val="nil"/>
              <w:right w:val="single" w:sz="4" w:space="0" w:color="000000"/>
            </w:tcBorders>
          </w:tcPr>
          <w:p w14:paraId="5F284098"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2642FF08" w14:textId="77777777" w:rsidR="00C5608C" w:rsidRDefault="00C5608C" w:rsidP="003C41F2">
            <w:pPr>
              <w:spacing w:line="259" w:lineRule="auto"/>
            </w:pPr>
            <w:r>
              <w:rPr>
                <w:sz w:val="16"/>
              </w:rPr>
              <w:t xml:space="preserve">Health and Safety Agent </w:t>
            </w:r>
          </w:p>
        </w:tc>
        <w:tc>
          <w:tcPr>
            <w:tcW w:w="3944" w:type="dxa"/>
            <w:tcBorders>
              <w:top w:val="single" w:sz="4" w:space="0" w:color="000000"/>
              <w:left w:val="single" w:sz="4" w:space="0" w:color="000000"/>
              <w:bottom w:val="single" w:sz="4" w:space="0" w:color="000000"/>
              <w:right w:val="single" w:sz="4" w:space="0" w:color="000000"/>
            </w:tcBorders>
          </w:tcPr>
          <w:p w14:paraId="733E9A63" w14:textId="77777777" w:rsidR="00C5608C" w:rsidRDefault="00C5608C" w:rsidP="003C41F2">
            <w:pPr>
              <w:spacing w:line="259" w:lineRule="auto"/>
            </w:pPr>
            <w:r>
              <w:rPr>
                <w:sz w:val="16"/>
              </w:rPr>
              <w:t xml:space="preserve">SACPCMP </w:t>
            </w:r>
          </w:p>
        </w:tc>
        <w:tc>
          <w:tcPr>
            <w:tcW w:w="0" w:type="auto"/>
            <w:vMerge/>
            <w:tcBorders>
              <w:top w:val="nil"/>
              <w:left w:val="single" w:sz="4" w:space="0" w:color="000000"/>
              <w:bottom w:val="nil"/>
              <w:right w:val="single" w:sz="4" w:space="0" w:color="000000"/>
            </w:tcBorders>
          </w:tcPr>
          <w:p w14:paraId="43B5C8EB" w14:textId="77777777" w:rsidR="00C5608C" w:rsidRDefault="00C5608C" w:rsidP="003C41F2">
            <w:pPr>
              <w:spacing w:after="160" w:line="259" w:lineRule="auto"/>
            </w:pPr>
          </w:p>
        </w:tc>
      </w:tr>
      <w:tr w:rsidR="00C5608C" w14:paraId="54C348F8" w14:textId="77777777" w:rsidTr="003C41F2">
        <w:trPr>
          <w:trHeight w:val="967"/>
        </w:trPr>
        <w:tc>
          <w:tcPr>
            <w:tcW w:w="0" w:type="auto"/>
            <w:vMerge/>
            <w:tcBorders>
              <w:top w:val="nil"/>
              <w:left w:val="single" w:sz="4" w:space="0" w:color="000000"/>
              <w:bottom w:val="nil"/>
              <w:right w:val="single" w:sz="4" w:space="0" w:color="000000"/>
            </w:tcBorders>
          </w:tcPr>
          <w:p w14:paraId="322E786A"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3BCE485C" w14:textId="77777777" w:rsidR="00C5608C" w:rsidRDefault="00C5608C" w:rsidP="003C41F2">
            <w:pPr>
              <w:spacing w:line="259" w:lineRule="auto"/>
            </w:pPr>
            <w:r>
              <w:rPr>
                <w:sz w:val="16"/>
              </w:rPr>
              <w:t xml:space="preserve">Professional Electrical and Mechanical Engineer </w:t>
            </w:r>
          </w:p>
        </w:tc>
        <w:tc>
          <w:tcPr>
            <w:tcW w:w="3944" w:type="dxa"/>
            <w:tcBorders>
              <w:top w:val="single" w:sz="4" w:space="0" w:color="000000"/>
              <w:left w:val="single" w:sz="4" w:space="0" w:color="000000"/>
              <w:bottom w:val="single" w:sz="4" w:space="0" w:color="000000"/>
              <w:right w:val="single" w:sz="4" w:space="0" w:color="000000"/>
            </w:tcBorders>
          </w:tcPr>
          <w:p w14:paraId="73BAC0B1" w14:textId="77777777" w:rsidR="00C5608C" w:rsidRDefault="00C5608C" w:rsidP="003C41F2">
            <w:pPr>
              <w:spacing w:line="259" w:lineRule="auto"/>
            </w:pPr>
            <w:r>
              <w:rPr>
                <w:sz w:val="16"/>
              </w:rPr>
              <w:t xml:space="preserve">ECSA </w:t>
            </w:r>
          </w:p>
        </w:tc>
        <w:tc>
          <w:tcPr>
            <w:tcW w:w="0" w:type="auto"/>
            <w:vMerge/>
            <w:tcBorders>
              <w:top w:val="nil"/>
              <w:left w:val="single" w:sz="4" w:space="0" w:color="000000"/>
              <w:bottom w:val="nil"/>
              <w:right w:val="single" w:sz="4" w:space="0" w:color="000000"/>
            </w:tcBorders>
          </w:tcPr>
          <w:p w14:paraId="5E7F4D3F" w14:textId="77777777" w:rsidR="00C5608C" w:rsidRDefault="00C5608C" w:rsidP="003C41F2">
            <w:pPr>
              <w:spacing w:after="160" w:line="259" w:lineRule="auto"/>
            </w:pPr>
          </w:p>
        </w:tc>
      </w:tr>
      <w:tr w:rsidR="00C5608C" w14:paraId="4A408BBA" w14:textId="77777777" w:rsidTr="003C41F2">
        <w:trPr>
          <w:trHeight w:val="965"/>
        </w:trPr>
        <w:tc>
          <w:tcPr>
            <w:tcW w:w="0" w:type="auto"/>
            <w:vMerge/>
            <w:tcBorders>
              <w:top w:val="nil"/>
              <w:left w:val="single" w:sz="4" w:space="0" w:color="000000"/>
              <w:bottom w:val="nil"/>
              <w:right w:val="single" w:sz="4" w:space="0" w:color="000000"/>
            </w:tcBorders>
          </w:tcPr>
          <w:p w14:paraId="62D33F30"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5D2C0042" w14:textId="77777777" w:rsidR="00C5608C" w:rsidRDefault="00C5608C" w:rsidP="003C41F2">
            <w:pPr>
              <w:spacing w:line="259" w:lineRule="auto"/>
            </w:pPr>
            <w:r>
              <w:rPr>
                <w:sz w:val="16"/>
              </w:rPr>
              <w:t xml:space="preserve">Professional Civil and Structural Engineer </w:t>
            </w:r>
          </w:p>
        </w:tc>
        <w:tc>
          <w:tcPr>
            <w:tcW w:w="3944" w:type="dxa"/>
            <w:tcBorders>
              <w:top w:val="single" w:sz="4" w:space="0" w:color="000000"/>
              <w:left w:val="single" w:sz="4" w:space="0" w:color="000000"/>
              <w:bottom w:val="single" w:sz="4" w:space="0" w:color="000000"/>
              <w:right w:val="single" w:sz="4" w:space="0" w:color="000000"/>
            </w:tcBorders>
          </w:tcPr>
          <w:p w14:paraId="7C12CC6C" w14:textId="77777777" w:rsidR="00C5608C" w:rsidRDefault="00C5608C" w:rsidP="003C41F2">
            <w:pPr>
              <w:spacing w:line="259" w:lineRule="auto"/>
            </w:pPr>
            <w:r>
              <w:rPr>
                <w:sz w:val="16"/>
              </w:rPr>
              <w:t xml:space="preserve">ECSA </w:t>
            </w:r>
          </w:p>
        </w:tc>
        <w:tc>
          <w:tcPr>
            <w:tcW w:w="0" w:type="auto"/>
            <w:vMerge/>
            <w:tcBorders>
              <w:top w:val="nil"/>
              <w:left w:val="single" w:sz="4" w:space="0" w:color="000000"/>
              <w:bottom w:val="nil"/>
              <w:right w:val="single" w:sz="4" w:space="0" w:color="000000"/>
            </w:tcBorders>
          </w:tcPr>
          <w:p w14:paraId="78395360" w14:textId="77777777" w:rsidR="00C5608C" w:rsidRDefault="00C5608C" w:rsidP="003C41F2">
            <w:pPr>
              <w:spacing w:after="160" w:line="259" w:lineRule="auto"/>
            </w:pPr>
          </w:p>
        </w:tc>
      </w:tr>
      <w:tr w:rsidR="00C5608C" w14:paraId="2D8510D5" w14:textId="77777777" w:rsidTr="003C41F2">
        <w:trPr>
          <w:trHeight w:val="967"/>
        </w:trPr>
        <w:tc>
          <w:tcPr>
            <w:tcW w:w="0" w:type="auto"/>
            <w:vMerge/>
            <w:tcBorders>
              <w:top w:val="nil"/>
              <w:left w:val="single" w:sz="4" w:space="0" w:color="000000"/>
              <w:bottom w:val="nil"/>
              <w:right w:val="single" w:sz="4" w:space="0" w:color="000000"/>
            </w:tcBorders>
          </w:tcPr>
          <w:p w14:paraId="293D302B" w14:textId="77777777" w:rsidR="00C5608C" w:rsidRDefault="00C5608C" w:rsidP="003C41F2">
            <w:pPr>
              <w:spacing w:after="160" w:line="259" w:lineRule="auto"/>
            </w:pPr>
          </w:p>
        </w:tc>
        <w:tc>
          <w:tcPr>
            <w:tcW w:w="3944" w:type="dxa"/>
            <w:tcBorders>
              <w:top w:val="single" w:sz="4" w:space="0" w:color="000000"/>
              <w:left w:val="single" w:sz="4" w:space="0" w:color="000000"/>
              <w:bottom w:val="single" w:sz="4" w:space="0" w:color="000000"/>
              <w:right w:val="single" w:sz="4" w:space="0" w:color="000000"/>
            </w:tcBorders>
          </w:tcPr>
          <w:p w14:paraId="2B6DB40B" w14:textId="77777777" w:rsidR="00C5608C" w:rsidRDefault="00C5608C" w:rsidP="003C41F2">
            <w:pPr>
              <w:spacing w:line="259" w:lineRule="auto"/>
            </w:pPr>
            <w:r>
              <w:rPr>
                <w:sz w:val="16"/>
              </w:rPr>
              <w:t xml:space="preserve"> </w:t>
            </w:r>
          </w:p>
        </w:tc>
        <w:tc>
          <w:tcPr>
            <w:tcW w:w="3944" w:type="dxa"/>
            <w:tcBorders>
              <w:top w:val="single" w:sz="4" w:space="0" w:color="000000"/>
              <w:left w:val="single" w:sz="4" w:space="0" w:color="000000"/>
              <w:bottom w:val="single" w:sz="4" w:space="0" w:color="000000"/>
              <w:right w:val="single" w:sz="4" w:space="0" w:color="000000"/>
            </w:tcBorders>
          </w:tcPr>
          <w:p w14:paraId="2AA0DC58" w14:textId="77777777" w:rsidR="00C5608C" w:rsidRDefault="00C5608C" w:rsidP="003C41F2">
            <w:pPr>
              <w:spacing w:line="259" w:lineRule="auto"/>
            </w:pPr>
            <w:r>
              <w:rPr>
                <w:sz w:val="16"/>
              </w:rPr>
              <w:t xml:space="preserve"> </w:t>
            </w:r>
          </w:p>
        </w:tc>
        <w:tc>
          <w:tcPr>
            <w:tcW w:w="0" w:type="auto"/>
            <w:vMerge/>
            <w:tcBorders>
              <w:top w:val="nil"/>
              <w:left w:val="single" w:sz="4" w:space="0" w:color="000000"/>
              <w:bottom w:val="nil"/>
              <w:right w:val="single" w:sz="4" w:space="0" w:color="000000"/>
            </w:tcBorders>
          </w:tcPr>
          <w:p w14:paraId="7831E758" w14:textId="77777777" w:rsidR="00C5608C" w:rsidRDefault="00C5608C" w:rsidP="003C41F2">
            <w:pPr>
              <w:spacing w:after="160" w:line="259" w:lineRule="auto"/>
            </w:pPr>
          </w:p>
        </w:tc>
      </w:tr>
      <w:tr w:rsidR="00C5608C" w14:paraId="64F33304" w14:textId="77777777" w:rsidTr="003C41F2">
        <w:trPr>
          <w:trHeight w:val="972"/>
        </w:trPr>
        <w:tc>
          <w:tcPr>
            <w:tcW w:w="0" w:type="auto"/>
            <w:vMerge/>
            <w:tcBorders>
              <w:top w:val="nil"/>
              <w:left w:val="single" w:sz="4" w:space="0" w:color="000000"/>
              <w:bottom w:val="single" w:sz="8" w:space="0" w:color="000000"/>
              <w:right w:val="single" w:sz="4" w:space="0" w:color="000000"/>
            </w:tcBorders>
          </w:tcPr>
          <w:p w14:paraId="64E38A94" w14:textId="77777777" w:rsidR="00C5608C" w:rsidRDefault="00C5608C" w:rsidP="003C41F2">
            <w:pPr>
              <w:spacing w:after="160" w:line="259" w:lineRule="auto"/>
            </w:pPr>
          </w:p>
        </w:tc>
        <w:tc>
          <w:tcPr>
            <w:tcW w:w="3944" w:type="dxa"/>
            <w:tcBorders>
              <w:top w:val="single" w:sz="4" w:space="0" w:color="000000"/>
              <w:left w:val="single" w:sz="4" w:space="0" w:color="000000"/>
              <w:bottom w:val="single" w:sz="8" w:space="0" w:color="000000"/>
              <w:right w:val="single" w:sz="4" w:space="0" w:color="000000"/>
            </w:tcBorders>
          </w:tcPr>
          <w:p w14:paraId="08482962" w14:textId="77777777" w:rsidR="00C5608C" w:rsidRDefault="00C5608C" w:rsidP="003C41F2">
            <w:pPr>
              <w:spacing w:line="259" w:lineRule="auto"/>
            </w:pPr>
            <w:r>
              <w:rPr>
                <w:sz w:val="16"/>
              </w:rPr>
              <w:t xml:space="preserve"> </w:t>
            </w:r>
          </w:p>
        </w:tc>
        <w:tc>
          <w:tcPr>
            <w:tcW w:w="3944" w:type="dxa"/>
            <w:tcBorders>
              <w:top w:val="single" w:sz="4" w:space="0" w:color="000000"/>
              <w:left w:val="single" w:sz="4" w:space="0" w:color="000000"/>
              <w:bottom w:val="single" w:sz="8" w:space="0" w:color="000000"/>
              <w:right w:val="single" w:sz="4" w:space="0" w:color="000000"/>
            </w:tcBorders>
          </w:tcPr>
          <w:p w14:paraId="5368515E" w14:textId="77777777" w:rsidR="00C5608C" w:rsidRDefault="00C5608C" w:rsidP="003C41F2">
            <w:pPr>
              <w:spacing w:line="259" w:lineRule="auto"/>
            </w:pPr>
            <w:r>
              <w:rPr>
                <w:sz w:val="16"/>
              </w:rPr>
              <w:t xml:space="preserve"> </w:t>
            </w:r>
          </w:p>
        </w:tc>
        <w:tc>
          <w:tcPr>
            <w:tcW w:w="0" w:type="auto"/>
            <w:vMerge/>
            <w:tcBorders>
              <w:top w:val="nil"/>
              <w:left w:val="single" w:sz="4" w:space="0" w:color="000000"/>
              <w:bottom w:val="single" w:sz="8" w:space="0" w:color="000000"/>
              <w:right w:val="single" w:sz="4" w:space="0" w:color="000000"/>
            </w:tcBorders>
          </w:tcPr>
          <w:p w14:paraId="640668E6" w14:textId="77777777" w:rsidR="00C5608C" w:rsidRDefault="00C5608C" w:rsidP="003C41F2">
            <w:pPr>
              <w:spacing w:after="160" w:line="259" w:lineRule="auto"/>
            </w:pPr>
          </w:p>
        </w:tc>
      </w:tr>
    </w:tbl>
    <w:p w14:paraId="60F91D22" w14:textId="77777777" w:rsidR="00C5608C" w:rsidRDefault="00C5608C" w:rsidP="00C5608C">
      <w:pPr>
        <w:spacing w:line="259" w:lineRule="auto"/>
      </w:pPr>
      <w:r>
        <w:lastRenderedPageBreak/>
        <w:t xml:space="preserve"> </w:t>
      </w:r>
    </w:p>
    <w:tbl>
      <w:tblPr>
        <w:tblStyle w:val="TableGrid0"/>
        <w:tblW w:w="9444" w:type="dxa"/>
        <w:tblInd w:w="5" w:type="dxa"/>
        <w:tblCellMar>
          <w:top w:w="10" w:type="dxa"/>
          <w:left w:w="101" w:type="dxa"/>
          <w:right w:w="20" w:type="dxa"/>
        </w:tblCellMar>
        <w:tblLook w:val="04A0" w:firstRow="1" w:lastRow="0" w:firstColumn="1" w:lastColumn="0" w:noHBand="0" w:noVBand="1"/>
      </w:tblPr>
      <w:tblGrid>
        <w:gridCol w:w="1839"/>
        <w:gridCol w:w="4837"/>
        <w:gridCol w:w="1337"/>
        <w:gridCol w:w="1431"/>
      </w:tblGrid>
      <w:tr w:rsidR="00C5608C" w14:paraId="2395D3AD" w14:textId="77777777" w:rsidTr="003C41F2">
        <w:trPr>
          <w:trHeight w:val="562"/>
        </w:trPr>
        <w:tc>
          <w:tcPr>
            <w:tcW w:w="1839" w:type="dxa"/>
            <w:tcBorders>
              <w:top w:val="single" w:sz="4" w:space="0" w:color="000000"/>
              <w:left w:val="single" w:sz="4" w:space="0" w:color="000000"/>
              <w:bottom w:val="single" w:sz="4" w:space="0" w:color="000000"/>
              <w:right w:val="single" w:sz="4" w:space="0" w:color="000000"/>
            </w:tcBorders>
          </w:tcPr>
          <w:p w14:paraId="4FDF84C8" w14:textId="77777777" w:rsidR="00C5608C" w:rsidRDefault="00C5608C" w:rsidP="003C41F2">
            <w:pPr>
              <w:spacing w:line="259" w:lineRule="auto"/>
              <w:ind w:left="7"/>
            </w:pPr>
            <w:r>
              <w:rPr>
                <w:rFonts w:eastAsia="Arial" w:cs="Arial"/>
                <w:b/>
                <w:sz w:val="16"/>
              </w:rPr>
              <w:t>CRITERIA</w:t>
            </w: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4CF5C7EB" w14:textId="77777777" w:rsidR="00C5608C" w:rsidRDefault="00C5608C" w:rsidP="003C41F2">
            <w:pPr>
              <w:spacing w:line="259" w:lineRule="auto"/>
              <w:ind w:left="7"/>
            </w:pPr>
            <w:r>
              <w:rPr>
                <w:rFonts w:eastAsia="Arial" w:cs="Arial"/>
                <w:b/>
                <w:sz w:val="16"/>
              </w:rPr>
              <w:t>SCORES</w:t>
            </w:r>
            <w:r>
              <w:rPr>
                <w:sz w:val="16"/>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C03655B" w14:textId="77777777" w:rsidR="00C5608C" w:rsidRDefault="00C5608C" w:rsidP="003C41F2">
            <w:pPr>
              <w:spacing w:after="76" w:line="259" w:lineRule="auto"/>
              <w:ind w:left="7"/>
            </w:pPr>
            <w:r>
              <w:rPr>
                <w:rFonts w:eastAsia="Arial" w:cs="Arial"/>
                <w:b/>
                <w:sz w:val="16"/>
              </w:rPr>
              <w:t>SUB-</w:t>
            </w:r>
          </w:p>
          <w:p w14:paraId="79540582" w14:textId="77777777" w:rsidR="00C5608C" w:rsidRDefault="00C5608C" w:rsidP="003C41F2">
            <w:pPr>
              <w:spacing w:line="259" w:lineRule="auto"/>
              <w:ind w:left="7"/>
            </w:pPr>
            <w:r>
              <w:rPr>
                <w:rFonts w:eastAsia="Arial" w:cs="Arial"/>
                <w:b/>
                <w:sz w:val="16"/>
              </w:rPr>
              <w:t>WEIGHTS</w:t>
            </w:r>
            <w:r>
              <w:rPr>
                <w:sz w:val="16"/>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276447EF" w14:textId="77777777" w:rsidR="00C5608C" w:rsidRDefault="00C5608C" w:rsidP="003C41F2">
            <w:pPr>
              <w:spacing w:after="76" w:line="259" w:lineRule="auto"/>
              <w:ind w:left="8"/>
            </w:pPr>
            <w:r>
              <w:rPr>
                <w:rFonts w:eastAsia="Arial" w:cs="Arial"/>
                <w:b/>
                <w:sz w:val="16"/>
              </w:rPr>
              <w:t xml:space="preserve">CRITERIA </w:t>
            </w:r>
          </w:p>
          <w:p w14:paraId="4D287177" w14:textId="77777777" w:rsidR="00C5608C" w:rsidRDefault="00C5608C" w:rsidP="003C41F2">
            <w:pPr>
              <w:spacing w:line="259" w:lineRule="auto"/>
              <w:ind w:left="8"/>
            </w:pPr>
            <w:r>
              <w:rPr>
                <w:rFonts w:eastAsia="Arial" w:cs="Arial"/>
                <w:b/>
                <w:sz w:val="16"/>
              </w:rPr>
              <w:t xml:space="preserve">WEIGHT </w:t>
            </w:r>
          </w:p>
        </w:tc>
      </w:tr>
      <w:tr w:rsidR="00C5608C" w14:paraId="370E9E78" w14:textId="77777777" w:rsidTr="003C41F2">
        <w:trPr>
          <w:trHeight w:val="1666"/>
        </w:trPr>
        <w:tc>
          <w:tcPr>
            <w:tcW w:w="1839" w:type="dxa"/>
            <w:tcBorders>
              <w:top w:val="single" w:sz="4" w:space="0" w:color="000000"/>
              <w:left w:val="single" w:sz="4" w:space="0" w:color="000000"/>
              <w:bottom w:val="single" w:sz="4" w:space="0" w:color="000000"/>
              <w:right w:val="single" w:sz="4" w:space="0" w:color="000000"/>
            </w:tcBorders>
            <w:vAlign w:val="center"/>
          </w:tcPr>
          <w:p w14:paraId="45E64779" w14:textId="77777777" w:rsidR="00C5608C" w:rsidRDefault="00C5608C" w:rsidP="003C41F2">
            <w:pPr>
              <w:spacing w:line="259" w:lineRule="auto"/>
              <w:ind w:left="7"/>
            </w:pPr>
            <w:r>
              <w:rPr>
                <w:sz w:val="16"/>
              </w:rPr>
              <w:t xml:space="preserve">Architect  </w:t>
            </w:r>
          </w:p>
        </w:tc>
        <w:tc>
          <w:tcPr>
            <w:tcW w:w="4837" w:type="dxa"/>
            <w:tcBorders>
              <w:top w:val="single" w:sz="4" w:space="0" w:color="000000"/>
              <w:left w:val="single" w:sz="4" w:space="0" w:color="000000"/>
              <w:bottom w:val="single" w:sz="4" w:space="0" w:color="000000"/>
              <w:right w:val="single" w:sz="4" w:space="0" w:color="000000"/>
            </w:tcBorders>
          </w:tcPr>
          <w:p w14:paraId="2E50CC91" w14:textId="77777777" w:rsidR="00C5608C" w:rsidRDefault="00C5608C" w:rsidP="003C41F2">
            <w:pPr>
              <w:spacing w:after="76" w:line="259" w:lineRule="auto"/>
            </w:pPr>
            <w:r>
              <w:rPr>
                <w:sz w:val="16"/>
              </w:rPr>
              <w:t xml:space="preserve">5 points - Five (5) years and above experience on similar projects  </w:t>
            </w:r>
          </w:p>
          <w:p w14:paraId="6CC4A7D2" w14:textId="77777777" w:rsidR="00C5608C" w:rsidRDefault="00C5608C" w:rsidP="003C41F2">
            <w:pPr>
              <w:spacing w:after="76" w:line="259" w:lineRule="auto"/>
            </w:pPr>
            <w:r>
              <w:rPr>
                <w:sz w:val="16"/>
              </w:rPr>
              <w:t xml:space="preserve">4 points - Four (4) </w:t>
            </w:r>
            <w:proofErr w:type="spellStart"/>
            <w:r>
              <w:rPr>
                <w:sz w:val="16"/>
              </w:rPr>
              <w:t>years experience</w:t>
            </w:r>
            <w:proofErr w:type="spellEnd"/>
            <w:r>
              <w:rPr>
                <w:sz w:val="16"/>
              </w:rPr>
              <w:t xml:space="preserve"> on similar projects  </w:t>
            </w:r>
          </w:p>
          <w:p w14:paraId="4F6718A0" w14:textId="77777777" w:rsidR="00C5608C" w:rsidRDefault="00C5608C" w:rsidP="003C41F2">
            <w:pPr>
              <w:spacing w:after="77" w:line="259" w:lineRule="auto"/>
            </w:pPr>
            <w:r>
              <w:rPr>
                <w:sz w:val="16"/>
              </w:rPr>
              <w:t xml:space="preserve">3 points - Three (3) </w:t>
            </w:r>
            <w:proofErr w:type="spellStart"/>
            <w:r>
              <w:rPr>
                <w:sz w:val="16"/>
              </w:rPr>
              <w:t>years experience</w:t>
            </w:r>
            <w:proofErr w:type="spellEnd"/>
            <w:r>
              <w:rPr>
                <w:sz w:val="16"/>
              </w:rPr>
              <w:t xml:space="preserve"> on similar projects </w:t>
            </w:r>
          </w:p>
          <w:p w14:paraId="41289D59" w14:textId="77777777" w:rsidR="00C5608C" w:rsidRDefault="00C5608C" w:rsidP="003C41F2">
            <w:pPr>
              <w:spacing w:line="259" w:lineRule="auto"/>
              <w:ind w:left="7" w:right="87" w:hanging="7"/>
            </w:pPr>
            <w:r>
              <w:rPr>
                <w:sz w:val="16"/>
              </w:rPr>
              <w:t>2 points - One (1) – Two (2</w:t>
            </w:r>
            <w:proofErr w:type="gramStart"/>
            <w:r>
              <w:rPr>
                <w:sz w:val="16"/>
              </w:rPr>
              <w:t xml:space="preserve">)  </w:t>
            </w:r>
            <w:proofErr w:type="spellStart"/>
            <w:r>
              <w:rPr>
                <w:sz w:val="16"/>
              </w:rPr>
              <w:t>years</w:t>
            </w:r>
            <w:proofErr w:type="gramEnd"/>
            <w:r>
              <w:rPr>
                <w:sz w:val="16"/>
              </w:rPr>
              <w:t xml:space="preserve"> experience</w:t>
            </w:r>
            <w:proofErr w:type="spellEnd"/>
            <w:r>
              <w:rPr>
                <w:sz w:val="16"/>
              </w:rPr>
              <w:t xml:space="preserve"> on similar projects 1 point -   No submission (0) and unrelated projects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4E293666" w14:textId="77777777" w:rsidR="00C5608C" w:rsidRDefault="00C5608C" w:rsidP="003C41F2">
            <w:pPr>
              <w:spacing w:line="259" w:lineRule="auto"/>
              <w:ind w:left="7"/>
            </w:pPr>
            <w:r>
              <w:rPr>
                <w:sz w:val="16"/>
              </w:rPr>
              <w:t xml:space="preserve">4% </w:t>
            </w:r>
          </w:p>
        </w:tc>
        <w:tc>
          <w:tcPr>
            <w:tcW w:w="1431" w:type="dxa"/>
            <w:tcBorders>
              <w:top w:val="single" w:sz="4" w:space="0" w:color="000000"/>
              <w:left w:val="single" w:sz="4" w:space="0" w:color="000000"/>
              <w:bottom w:val="single" w:sz="4" w:space="0" w:color="000000"/>
              <w:right w:val="single" w:sz="4" w:space="0" w:color="000000"/>
            </w:tcBorders>
          </w:tcPr>
          <w:p w14:paraId="1E18C372" w14:textId="77777777" w:rsidR="00C5608C" w:rsidRDefault="00C5608C" w:rsidP="003C41F2">
            <w:pPr>
              <w:spacing w:line="259" w:lineRule="auto"/>
              <w:ind w:left="8"/>
            </w:pPr>
            <w:r>
              <w:rPr>
                <w:sz w:val="16"/>
              </w:rPr>
              <w:t xml:space="preserve">20% </w:t>
            </w:r>
          </w:p>
        </w:tc>
      </w:tr>
      <w:tr w:rsidR="00C5608C" w14:paraId="6C199C9E" w14:textId="77777777" w:rsidTr="003C41F2">
        <w:trPr>
          <w:trHeight w:val="1942"/>
        </w:trPr>
        <w:tc>
          <w:tcPr>
            <w:tcW w:w="1839" w:type="dxa"/>
            <w:tcBorders>
              <w:top w:val="single" w:sz="4" w:space="0" w:color="000000"/>
              <w:left w:val="single" w:sz="4" w:space="0" w:color="000000"/>
              <w:bottom w:val="single" w:sz="4" w:space="0" w:color="000000"/>
              <w:right w:val="single" w:sz="4" w:space="0" w:color="000000"/>
            </w:tcBorders>
            <w:vAlign w:val="center"/>
          </w:tcPr>
          <w:p w14:paraId="46E221F5" w14:textId="77777777" w:rsidR="00C5608C" w:rsidRDefault="00C5608C" w:rsidP="003C41F2">
            <w:pPr>
              <w:spacing w:after="76" w:line="259" w:lineRule="auto"/>
              <w:ind w:left="7"/>
            </w:pPr>
            <w:r>
              <w:rPr>
                <w:sz w:val="16"/>
              </w:rPr>
              <w:t xml:space="preserve">Quantity Surveyor  </w:t>
            </w:r>
          </w:p>
          <w:p w14:paraId="6C3D8EF7" w14:textId="77777777" w:rsidR="00C5608C" w:rsidRDefault="00C5608C" w:rsidP="003C41F2">
            <w:pPr>
              <w:spacing w:line="259" w:lineRule="auto"/>
              <w:ind w:left="7"/>
            </w:pP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10A28734" w14:textId="77777777" w:rsidR="00C5608C" w:rsidRDefault="00C5608C" w:rsidP="003C41F2">
            <w:pPr>
              <w:spacing w:after="76" w:line="259" w:lineRule="auto"/>
            </w:pPr>
            <w:r>
              <w:rPr>
                <w:sz w:val="16"/>
              </w:rPr>
              <w:t xml:space="preserve">5 points </w:t>
            </w:r>
            <w:proofErr w:type="gramStart"/>
            <w:r>
              <w:rPr>
                <w:sz w:val="16"/>
              </w:rPr>
              <w:t>-  Five</w:t>
            </w:r>
            <w:proofErr w:type="gramEnd"/>
            <w:r>
              <w:rPr>
                <w:sz w:val="16"/>
              </w:rPr>
              <w:t xml:space="preserve"> (5)  years and above experience on similar projects  </w:t>
            </w:r>
          </w:p>
          <w:p w14:paraId="462997E7" w14:textId="77777777" w:rsidR="00C5608C" w:rsidRDefault="00C5608C" w:rsidP="003C41F2">
            <w:pPr>
              <w:spacing w:after="1" w:line="358" w:lineRule="auto"/>
              <w:ind w:right="580"/>
            </w:pPr>
            <w:r>
              <w:rPr>
                <w:sz w:val="16"/>
              </w:rPr>
              <w:t xml:space="preserve">4 points </w:t>
            </w:r>
            <w:proofErr w:type="gramStart"/>
            <w:r>
              <w:rPr>
                <w:sz w:val="16"/>
              </w:rPr>
              <w:t>-  Four</w:t>
            </w:r>
            <w:proofErr w:type="gramEnd"/>
            <w:r>
              <w:rPr>
                <w:sz w:val="16"/>
              </w:rPr>
              <w:t xml:space="preserve"> (4) </w:t>
            </w:r>
            <w:proofErr w:type="spellStart"/>
            <w:r>
              <w:rPr>
                <w:sz w:val="16"/>
              </w:rPr>
              <w:t>years experience</w:t>
            </w:r>
            <w:proofErr w:type="spellEnd"/>
            <w:r>
              <w:rPr>
                <w:sz w:val="16"/>
              </w:rPr>
              <w:t xml:space="preserve"> on  similar projects  3 points - Three (3) </w:t>
            </w:r>
            <w:proofErr w:type="spellStart"/>
            <w:r>
              <w:rPr>
                <w:sz w:val="16"/>
              </w:rPr>
              <w:t>years experience</w:t>
            </w:r>
            <w:proofErr w:type="spellEnd"/>
            <w:r>
              <w:rPr>
                <w:sz w:val="16"/>
              </w:rPr>
              <w:t xml:space="preserve">  on similar projects </w:t>
            </w:r>
          </w:p>
          <w:p w14:paraId="44B553BB" w14:textId="77777777" w:rsidR="00C5608C" w:rsidRDefault="00C5608C" w:rsidP="003C41F2">
            <w:pPr>
              <w:spacing w:line="359" w:lineRule="auto"/>
              <w:ind w:left="427" w:hanging="427"/>
            </w:pPr>
            <w:r>
              <w:rPr>
                <w:sz w:val="16"/>
              </w:rPr>
              <w:t>2 points - One (1) – Two (2</w:t>
            </w:r>
            <w:proofErr w:type="gramStart"/>
            <w:r>
              <w:rPr>
                <w:sz w:val="16"/>
              </w:rPr>
              <w:t xml:space="preserve">)  </w:t>
            </w:r>
            <w:proofErr w:type="spellStart"/>
            <w:r>
              <w:rPr>
                <w:sz w:val="16"/>
              </w:rPr>
              <w:t>years</w:t>
            </w:r>
            <w:proofErr w:type="gramEnd"/>
            <w:r>
              <w:rPr>
                <w:sz w:val="16"/>
              </w:rPr>
              <w:t xml:space="preserve"> experience</w:t>
            </w:r>
            <w:proofErr w:type="spellEnd"/>
            <w:r>
              <w:rPr>
                <w:sz w:val="16"/>
              </w:rPr>
              <w:t xml:space="preserve"> on similar projects or irrelevant submission </w:t>
            </w:r>
          </w:p>
          <w:p w14:paraId="7B5A0C77" w14:textId="77777777" w:rsidR="00C5608C" w:rsidRDefault="00C5608C" w:rsidP="003C41F2">
            <w:pPr>
              <w:spacing w:line="259" w:lineRule="auto"/>
              <w:ind w:left="7"/>
            </w:pPr>
            <w:r>
              <w:rPr>
                <w:sz w:val="16"/>
              </w:rPr>
              <w:t xml:space="preserve">1 point -   No submission (0) and unrelated projects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489D21C6" w14:textId="77777777" w:rsidR="00C5608C" w:rsidRDefault="00C5608C" w:rsidP="003C41F2">
            <w:pPr>
              <w:spacing w:line="259" w:lineRule="auto"/>
              <w:ind w:left="7"/>
            </w:pPr>
            <w:r>
              <w:rPr>
                <w:sz w:val="16"/>
              </w:rPr>
              <w:t xml:space="preserve">2% </w:t>
            </w:r>
          </w:p>
        </w:tc>
        <w:tc>
          <w:tcPr>
            <w:tcW w:w="1431" w:type="dxa"/>
            <w:tcBorders>
              <w:top w:val="single" w:sz="4" w:space="0" w:color="000000"/>
              <w:left w:val="single" w:sz="4" w:space="0" w:color="000000"/>
              <w:bottom w:val="single" w:sz="4" w:space="0" w:color="000000"/>
              <w:right w:val="single" w:sz="4" w:space="0" w:color="000000"/>
            </w:tcBorders>
          </w:tcPr>
          <w:p w14:paraId="4F257C2D" w14:textId="77777777" w:rsidR="00C5608C" w:rsidRDefault="00C5608C" w:rsidP="003C41F2">
            <w:pPr>
              <w:spacing w:line="259" w:lineRule="auto"/>
              <w:ind w:left="8"/>
            </w:pPr>
            <w:r>
              <w:rPr>
                <w:sz w:val="16"/>
              </w:rPr>
              <w:t xml:space="preserve"> </w:t>
            </w:r>
          </w:p>
        </w:tc>
      </w:tr>
      <w:tr w:rsidR="00C5608C" w14:paraId="4FD1A8B0" w14:textId="77777777" w:rsidTr="003C41F2">
        <w:trPr>
          <w:trHeight w:val="1666"/>
        </w:trPr>
        <w:tc>
          <w:tcPr>
            <w:tcW w:w="1839" w:type="dxa"/>
            <w:tcBorders>
              <w:top w:val="single" w:sz="4" w:space="0" w:color="000000"/>
              <w:left w:val="single" w:sz="4" w:space="0" w:color="000000"/>
              <w:bottom w:val="single" w:sz="4" w:space="0" w:color="000000"/>
              <w:right w:val="single" w:sz="4" w:space="0" w:color="000000"/>
            </w:tcBorders>
            <w:vAlign w:val="center"/>
          </w:tcPr>
          <w:p w14:paraId="2D9A442C" w14:textId="77777777" w:rsidR="00C5608C" w:rsidRDefault="00C5608C" w:rsidP="003C41F2">
            <w:pPr>
              <w:spacing w:line="365" w:lineRule="auto"/>
              <w:ind w:left="7"/>
            </w:pPr>
            <w:r>
              <w:rPr>
                <w:sz w:val="16"/>
              </w:rPr>
              <w:t xml:space="preserve">Health </w:t>
            </w:r>
            <w:r>
              <w:rPr>
                <w:sz w:val="16"/>
              </w:rPr>
              <w:tab/>
              <w:t xml:space="preserve">and </w:t>
            </w:r>
            <w:r>
              <w:rPr>
                <w:sz w:val="16"/>
              </w:rPr>
              <w:tab/>
              <w:t xml:space="preserve">Safety Agent </w:t>
            </w:r>
          </w:p>
          <w:p w14:paraId="12361FAF" w14:textId="77777777" w:rsidR="00C5608C" w:rsidRDefault="00C5608C" w:rsidP="003C41F2">
            <w:pPr>
              <w:spacing w:line="259" w:lineRule="auto"/>
              <w:ind w:right="218"/>
              <w:jc w:val="center"/>
            </w:pP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416A2BEE" w14:textId="77777777" w:rsidR="00C5608C" w:rsidRDefault="00C5608C" w:rsidP="003C41F2">
            <w:pPr>
              <w:spacing w:after="76" w:line="259" w:lineRule="auto"/>
            </w:pPr>
            <w:r>
              <w:rPr>
                <w:sz w:val="16"/>
              </w:rPr>
              <w:t xml:space="preserve">5 points </w:t>
            </w:r>
            <w:proofErr w:type="gramStart"/>
            <w:r>
              <w:rPr>
                <w:sz w:val="16"/>
              </w:rPr>
              <w:t>-  Five</w:t>
            </w:r>
            <w:proofErr w:type="gramEnd"/>
            <w:r>
              <w:rPr>
                <w:sz w:val="16"/>
              </w:rPr>
              <w:t xml:space="preserve"> (5)  years and above experience on similar projects  </w:t>
            </w:r>
          </w:p>
          <w:p w14:paraId="21241B82" w14:textId="77777777" w:rsidR="00C5608C" w:rsidRDefault="00C5608C" w:rsidP="003C41F2">
            <w:pPr>
              <w:spacing w:after="1" w:line="358" w:lineRule="auto"/>
              <w:ind w:right="580"/>
            </w:pPr>
            <w:r>
              <w:rPr>
                <w:sz w:val="16"/>
              </w:rPr>
              <w:t xml:space="preserve">4 points </w:t>
            </w:r>
            <w:proofErr w:type="gramStart"/>
            <w:r>
              <w:rPr>
                <w:sz w:val="16"/>
              </w:rPr>
              <w:t>-  Four</w:t>
            </w:r>
            <w:proofErr w:type="gramEnd"/>
            <w:r>
              <w:rPr>
                <w:sz w:val="16"/>
              </w:rPr>
              <w:t xml:space="preserve"> (4) </w:t>
            </w:r>
            <w:proofErr w:type="spellStart"/>
            <w:r>
              <w:rPr>
                <w:sz w:val="16"/>
              </w:rPr>
              <w:t>years experience</w:t>
            </w:r>
            <w:proofErr w:type="spellEnd"/>
            <w:r>
              <w:rPr>
                <w:sz w:val="16"/>
              </w:rPr>
              <w:t xml:space="preserve"> on  similar projects  3 points - Three (3) </w:t>
            </w:r>
            <w:proofErr w:type="spellStart"/>
            <w:r>
              <w:rPr>
                <w:sz w:val="16"/>
              </w:rPr>
              <w:t>years experience</w:t>
            </w:r>
            <w:proofErr w:type="spellEnd"/>
            <w:r>
              <w:rPr>
                <w:sz w:val="16"/>
              </w:rPr>
              <w:t xml:space="preserve">  on similar projects </w:t>
            </w:r>
          </w:p>
          <w:p w14:paraId="01402019" w14:textId="77777777" w:rsidR="00C5608C" w:rsidRDefault="00C5608C" w:rsidP="003C41F2">
            <w:pPr>
              <w:spacing w:line="259" w:lineRule="auto"/>
              <w:ind w:left="7" w:right="87" w:hanging="7"/>
            </w:pPr>
            <w:r>
              <w:rPr>
                <w:sz w:val="16"/>
              </w:rPr>
              <w:t>2 points - One (1) – Two (2</w:t>
            </w:r>
            <w:proofErr w:type="gramStart"/>
            <w:r>
              <w:rPr>
                <w:sz w:val="16"/>
              </w:rPr>
              <w:t xml:space="preserve">)  </w:t>
            </w:r>
            <w:proofErr w:type="spellStart"/>
            <w:r>
              <w:rPr>
                <w:sz w:val="16"/>
              </w:rPr>
              <w:t>years</w:t>
            </w:r>
            <w:proofErr w:type="gramEnd"/>
            <w:r>
              <w:rPr>
                <w:sz w:val="16"/>
              </w:rPr>
              <w:t xml:space="preserve"> experience</w:t>
            </w:r>
            <w:proofErr w:type="spellEnd"/>
            <w:r>
              <w:rPr>
                <w:sz w:val="16"/>
              </w:rPr>
              <w:t xml:space="preserve"> on similar projects 1 point -   No submission (0) and unrelated projects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141C18B4" w14:textId="77777777" w:rsidR="00C5608C" w:rsidRDefault="00C5608C" w:rsidP="003C41F2">
            <w:pPr>
              <w:spacing w:line="259" w:lineRule="auto"/>
              <w:ind w:left="7"/>
            </w:pPr>
            <w:r>
              <w:rPr>
                <w:sz w:val="16"/>
              </w:rPr>
              <w:t xml:space="preserve">3% </w:t>
            </w:r>
          </w:p>
        </w:tc>
        <w:tc>
          <w:tcPr>
            <w:tcW w:w="1431" w:type="dxa"/>
            <w:tcBorders>
              <w:top w:val="single" w:sz="4" w:space="0" w:color="000000"/>
              <w:left w:val="single" w:sz="4" w:space="0" w:color="000000"/>
              <w:bottom w:val="single" w:sz="4" w:space="0" w:color="000000"/>
              <w:right w:val="single" w:sz="4" w:space="0" w:color="000000"/>
            </w:tcBorders>
          </w:tcPr>
          <w:p w14:paraId="14EC7F05" w14:textId="77777777" w:rsidR="00C5608C" w:rsidRDefault="00C5608C" w:rsidP="003C41F2">
            <w:pPr>
              <w:spacing w:line="259" w:lineRule="auto"/>
              <w:ind w:left="8"/>
            </w:pPr>
            <w:r>
              <w:rPr>
                <w:sz w:val="16"/>
              </w:rPr>
              <w:t xml:space="preserve"> </w:t>
            </w:r>
          </w:p>
        </w:tc>
      </w:tr>
      <w:tr w:rsidR="00C5608C" w14:paraId="36EAFF8D" w14:textId="77777777" w:rsidTr="003C41F2">
        <w:trPr>
          <w:trHeight w:val="1666"/>
        </w:trPr>
        <w:tc>
          <w:tcPr>
            <w:tcW w:w="1839" w:type="dxa"/>
            <w:tcBorders>
              <w:top w:val="single" w:sz="4" w:space="0" w:color="000000"/>
              <w:left w:val="single" w:sz="4" w:space="0" w:color="000000"/>
              <w:bottom w:val="single" w:sz="4" w:space="0" w:color="000000"/>
              <w:right w:val="single" w:sz="4" w:space="0" w:color="000000"/>
            </w:tcBorders>
            <w:vAlign w:val="center"/>
          </w:tcPr>
          <w:p w14:paraId="39413D2B" w14:textId="77777777" w:rsidR="00C5608C" w:rsidRDefault="00C5608C" w:rsidP="003C41F2">
            <w:pPr>
              <w:tabs>
                <w:tab w:val="right" w:pos="1718"/>
              </w:tabs>
              <w:spacing w:after="82" w:line="259" w:lineRule="auto"/>
            </w:pPr>
            <w:r>
              <w:rPr>
                <w:sz w:val="16"/>
              </w:rPr>
              <w:t xml:space="preserve">Electrical </w:t>
            </w:r>
            <w:r>
              <w:rPr>
                <w:sz w:val="16"/>
              </w:rPr>
              <w:tab/>
              <w:t xml:space="preserve">and </w:t>
            </w:r>
          </w:p>
          <w:p w14:paraId="16D478E2" w14:textId="77777777" w:rsidR="00C5608C" w:rsidRDefault="00C5608C" w:rsidP="003C41F2">
            <w:pPr>
              <w:spacing w:after="76" w:line="259" w:lineRule="auto"/>
              <w:ind w:left="7"/>
            </w:pPr>
            <w:r>
              <w:rPr>
                <w:sz w:val="16"/>
              </w:rPr>
              <w:t xml:space="preserve">Mechanical Engineer </w:t>
            </w:r>
          </w:p>
          <w:p w14:paraId="702E3CE8" w14:textId="77777777" w:rsidR="00C5608C" w:rsidRDefault="00C5608C" w:rsidP="003C41F2">
            <w:pPr>
              <w:spacing w:line="259" w:lineRule="auto"/>
              <w:ind w:left="367"/>
            </w:pP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38E38312" w14:textId="77777777" w:rsidR="00C5608C" w:rsidRDefault="00C5608C" w:rsidP="003C41F2">
            <w:pPr>
              <w:spacing w:after="76" w:line="259" w:lineRule="auto"/>
            </w:pPr>
            <w:r>
              <w:rPr>
                <w:sz w:val="16"/>
              </w:rPr>
              <w:t xml:space="preserve">5 points </w:t>
            </w:r>
            <w:proofErr w:type="gramStart"/>
            <w:r>
              <w:rPr>
                <w:sz w:val="16"/>
              </w:rPr>
              <w:t>-  Five</w:t>
            </w:r>
            <w:proofErr w:type="gramEnd"/>
            <w:r>
              <w:rPr>
                <w:sz w:val="16"/>
              </w:rPr>
              <w:t xml:space="preserve"> (5)  years and above experience on similar projects  </w:t>
            </w:r>
          </w:p>
          <w:p w14:paraId="0B282DDF" w14:textId="77777777" w:rsidR="00C5608C" w:rsidRDefault="00C5608C" w:rsidP="003C41F2">
            <w:pPr>
              <w:spacing w:after="1" w:line="358" w:lineRule="auto"/>
              <w:ind w:right="580"/>
            </w:pPr>
            <w:r>
              <w:rPr>
                <w:sz w:val="16"/>
              </w:rPr>
              <w:t xml:space="preserve">4 points </w:t>
            </w:r>
            <w:proofErr w:type="gramStart"/>
            <w:r>
              <w:rPr>
                <w:sz w:val="16"/>
              </w:rPr>
              <w:t>-  Four</w:t>
            </w:r>
            <w:proofErr w:type="gramEnd"/>
            <w:r>
              <w:rPr>
                <w:sz w:val="16"/>
              </w:rPr>
              <w:t xml:space="preserve"> (4) </w:t>
            </w:r>
            <w:proofErr w:type="spellStart"/>
            <w:r>
              <w:rPr>
                <w:sz w:val="16"/>
              </w:rPr>
              <w:t>years experience</w:t>
            </w:r>
            <w:proofErr w:type="spellEnd"/>
            <w:r>
              <w:rPr>
                <w:sz w:val="16"/>
              </w:rPr>
              <w:t xml:space="preserve"> on  similar projects  3 points - Three (3) </w:t>
            </w:r>
            <w:proofErr w:type="spellStart"/>
            <w:r>
              <w:rPr>
                <w:sz w:val="16"/>
              </w:rPr>
              <w:t>years experience</w:t>
            </w:r>
            <w:proofErr w:type="spellEnd"/>
            <w:r>
              <w:rPr>
                <w:sz w:val="16"/>
              </w:rPr>
              <w:t xml:space="preserve">  on similar projects </w:t>
            </w:r>
          </w:p>
          <w:p w14:paraId="1F747FCF" w14:textId="77777777" w:rsidR="00C5608C" w:rsidRDefault="00C5608C" w:rsidP="003C41F2">
            <w:pPr>
              <w:spacing w:line="259" w:lineRule="auto"/>
              <w:ind w:left="7" w:right="87" w:hanging="7"/>
            </w:pPr>
            <w:r>
              <w:rPr>
                <w:sz w:val="16"/>
              </w:rPr>
              <w:t>2 points - One (1) – Two (2</w:t>
            </w:r>
            <w:proofErr w:type="gramStart"/>
            <w:r>
              <w:rPr>
                <w:sz w:val="16"/>
              </w:rPr>
              <w:t xml:space="preserve">)  </w:t>
            </w:r>
            <w:proofErr w:type="spellStart"/>
            <w:r>
              <w:rPr>
                <w:sz w:val="16"/>
              </w:rPr>
              <w:t>years</w:t>
            </w:r>
            <w:proofErr w:type="gramEnd"/>
            <w:r>
              <w:rPr>
                <w:sz w:val="16"/>
              </w:rPr>
              <w:t xml:space="preserve"> experience</w:t>
            </w:r>
            <w:proofErr w:type="spellEnd"/>
            <w:r>
              <w:rPr>
                <w:sz w:val="16"/>
              </w:rPr>
              <w:t xml:space="preserve"> on similar projects 1 point -   No submission (0) and unrelated projects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5357D9BA" w14:textId="77777777" w:rsidR="00C5608C" w:rsidRDefault="00C5608C" w:rsidP="003C41F2">
            <w:pPr>
              <w:spacing w:line="259" w:lineRule="auto"/>
              <w:ind w:left="7"/>
            </w:pPr>
            <w:r>
              <w:rPr>
                <w:sz w:val="16"/>
              </w:rPr>
              <w:t xml:space="preserve">3% </w:t>
            </w:r>
          </w:p>
        </w:tc>
        <w:tc>
          <w:tcPr>
            <w:tcW w:w="1431" w:type="dxa"/>
            <w:tcBorders>
              <w:top w:val="single" w:sz="4" w:space="0" w:color="000000"/>
              <w:left w:val="single" w:sz="4" w:space="0" w:color="000000"/>
              <w:bottom w:val="single" w:sz="4" w:space="0" w:color="000000"/>
              <w:right w:val="single" w:sz="4" w:space="0" w:color="000000"/>
            </w:tcBorders>
          </w:tcPr>
          <w:p w14:paraId="6C4890E1" w14:textId="77777777" w:rsidR="00C5608C" w:rsidRDefault="00C5608C" w:rsidP="003C41F2">
            <w:pPr>
              <w:spacing w:line="259" w:lineRule="auto"/>
              <w:ind w:left="8"/>
            </w:pPr>
            <w:r>
              <w:rPr>
                <w:sz w:val="16"/>
              </w:rPr>
              <w:t xml:space="preserve"> </w:t>
            </w:r>
          </w:p>
        </w:tc>
      </w:tr>
      <w:tr w:rsidR="00C5608C" w14:paraId="6B8EC45E" w14:textId="77777777" w:rsidTr="003C41F2">
        <w:trPr>
          <w:trHeight w:val="1666"/>
        </w:trPr>
        <w:tc>
          <w:tcPr>
            <w:tcW w:w="1839" w:type="dxa"/>
            <w:tcBorders>
              <w:top w:val="single" w:sz="4" w:space="0" w:color="000000"/>
              <w:left w:val="single" w:sz="4" w:space="0" w:color="000000"/>
              <w:bottom w:val="single" w:sz="4" w:space="0" w:color="000000"/>
              <w:right w:val="single" w:sz="4" w:space="0" w:color="000000"/>
            </w:tcBorders>
            <w:vAlign w:val="center"/>
          </w:tcPr>
          <w:p w14:paraId="705A88C8" w14:textId="77777777" w:rsidR="00C5608C" w:rsidRDefault="00C5608C" w:rsidP="003C41F2">
            <w:pPr>
              <w:spacing w:line="358" w:lineRule="auto"/>
              <w:ind w:left="7"/>
            </w:pPr>
            <w:r>
              <w:rPr>
                <w:sz w:val="16"/>
              </w:rPr>
              <w:t xml:space="preserve">Civil Engineer and Structural Engineer </w:t>
            </w:r>
          </w:p>
          <w:p w14:paraId="5C3E4236" w14:textId="77777777" w:rsidR="00C5608C" w:rsidRDefault="00C5608C" w:rsidP="003C41F2">
            <w:pPr>
              <w:spacing w:line="259" w:lineRule="auto"/>
              <w:ind w:right="218"/>
              <w:jc w:val="center"/>
            </w:pP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5B7EFEA3" w14:textId="77777777" w:rsidR="00C5608C" w:rsidRDefault="00C5608C" w:rsidP="003C41F2">
            <w:pPr>
              <w:spacing w:after="76" w:line="259" w:lineRule="auto"/>
            </w:pPr>
            <w:r>
              <w:rPr>
                <w:sz w:val="16"/>
              </w:rPr>
              <w:t xml:space="preserve">5 points </w:t>
            </w:r>
            <w:proofErr w:type="gramStart"/>
            <w:r>
              <w:rPr>
                <w:sz w:val="16"/>
              </w:rPr>
              <w:t>-  Five</w:t>
            </w:r>
            <w:proofErr w:type="gramEnd"/>
            <w:r>
              <w:rPr>
                <w:sz w:val="16"/>
              </w:rPr>
              <w:t xml:space="preserve"> (5)  years and above experience on similar projects  </w:t>
            </w:r>
          </w:p>
          <w:p w14:paraId="31FB9812" w14:textId="77777777" w:rsidR="00C5608C" w:rsidRDefault="00C5608C" w:rsidP="003C41F2">
            <w:pPr>
              <w:spacing w:line="358" w:lineRule="auto"/>
              <w:ind w:right="580"/>
            </w:pPr>
            <w:r>
              <w:rPr>
                <w:sz w:val="16"/>
              </w:rPr>
              <w:t xml:space="preserve">4 points </w:t>
            </w:r>
            <w:proofErr w:type="gramStart"/>
            <w:r>
              <w:rPr>
                <w:sz w:val="16"/>
              </w:rPr>
              <w:t>-  Four</w:t>
            </w:r>
            <w:proofErr w:type="gramEnd"/>
            <w:r>
              <w:rPr>
                <w:sz w:val="16"/>
              </w:rPr>
              <w:t xml:space="preserve"> (4) </w:t>
            </w:r>
            <w:proofErr w:type="spellStart"/>
            <w:r>
              <w:rPr>
                <w:sz w:val="16"/>
              </w:rPr>
              <w:t>years experience</w:t>
            </w:r>
            <w:proofErr w:type="spellEnd"/>
            <w:r>
              <w:rPr>
                <w:sz w:val="16"/>
              </w:rPr>
              <w:t xml:space="preserve"> on  similar projects  3 points - Three (3) </w:t>
            </w:r>
            <w:proofErr w:type="spellStart"/>
            <w:r>
              <w:rPr>
                <w:sz w:val="16"/>
              </w:rPr>
              <w:t>years experience</w:t>
            </w:r>
            <w:proofErr w:type="spellEnd"/>
            <w:r>
              <w:rPr>
                <w:sz w:val="16"/>
              </w:rPr>
              <w:t xml:space="preserve">  on similar projects </w:t>
            </w:r>
          </w:p>
          <w:p w14:paraId="1C05B0C0" w14:textId="77777777" w:rsidR="00C5608C" w:rsidRDefault="00C5608C" w:rsidP="003C41F2">
            <w:pPr>
              <w:spacing w:line="259" w:lineRule="auto"/>
              <w:ind w:left="7" w:right="87" w:hanging="7"/>
            </w:pPr>
            <w:r>
              <w:rPr>
                <w:sz w:val="16"/>
              </w:rPr>
              <w:t>2 points - One (1) – Two (2</w:t>
            </w:r>
            <w:proofErr w:type="gramStart"/>
            <w:r>
              <w:rPr>
                <w:sz w:val="16"/>
              </w:rPr>
              <w:t xml:space="preserve">)  </w:t>
            </w:r>
            <w:proofErr w:type="spellStart"/>
            <w:r>
              <w:rPr>
                <w:sz w:val="16"/>
              </w:rPr>
              <w:t>years</w:t>
            </w:r>
            <w:proofErr w:type="gramEnd"/>
            <w:r>
              <w:rPr>
                <w:sz w:val="16"/>
              </w:rPr>
              <w:t xml:space="preserve"> experience</w:t>
            </w:r>
            <w:proofErr w:type="spellEnd"/>
            <w:r>
              <w:rPr>
                <w:sz w:val="16"/>
              </w:rPr>
              <w:t xml:space="preserve"> on similar projects 1 point -   No submission (0) and unrelated projects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215A70CC" w14:textId="77777777" w:rsidR="00C5608C" w:rsidRDefault="00C5608C" w:rsidP="003C41F2">
            <w:pPr>
              <w:spacing w:line="259" w:lineRule="auto"/>
              <w:ind w:left="7"/>
            </w:pPr>
            <w:r>
              <w:rPr>
                <w:sz w:val="16"/>
              </w:rPr>
              <w:t xml:space="preserve">3% </w:t>
            </w:r>
          </w:p>
        </w:tc>
        <w:tc>
          <w:tcPr>
            <w:tcW w:w="1431" w:type="dxa"/>
            <w:tcBorders>
              <w:top w:val="single" w:sz="4" w:space="0" w:color="000000"/>
              <w:left w:val="single" w:sz="4" w:space="0" w:color="000000"/>
              <w:bottom w:val="single" w:sz="4" w:space="0" w:color="000000"/>
              <w:right w:val="single" w:sz="4" w:space="0" w:color="000000"/>
            </w:tcBorders>
          </w:tcPr>
          <w:p w14:paraId="25A5FAAF" w14:textId="77777777" w:rsidR="00C5608C" w:rsidRDefault="00C5608C" w:rsidP="003C41F2">
            <w:pPr>
              <w:spacing w:line="259" w:lineRule="auto"/>
              <w:ind w:left="8"/>
            </w:pPr>
            <w:r>
              <w:rPr>
                <w:sz w:val="16"/>
              </w:rPr>
              <w:t xml:space="preserve"> </w:t>
            </w:r>
          </w:p>
        </w:tc>
      </w:tr>
      <w:tr w:rsidR="00C5608C" w14:paraId="1C396FF1" w14:textId="77777777" w:rsidTr="003C41F2">
        <w:trPr>
          <w:trHeight w:val="1945"/>
        </w:trPr>
        <w:tc>
          <w:tcPr>
            <w:tcW w:w="1839" w:type="dxa"/>
            <w:tcBorders>
              <w:top w:val="single" w:sz="4" w:space="0" w:color="000000"/>
              <w:left w:val="single" w:sz="4" w:space="0" w:color="000000"/>
              <w:bottom w:val="single" w:sz="4" w:space="0" w:color="000000"/>
              <w:right w:val="single" w:sz="4" w:space="0" w:color="000000"/>
            </w:tcBorders>
            <w:vAlign w:val="center"/>
          </w:tcPr>
          <w:p w14:paraId="5F103E36" w14:textId="77777777" w:rsidR="00C5608C" w:rsidRDefault="00C5608C" w:rsidP="003C41F2">
            <w:pPr>
              <w:tabs>
                <w:tab w:val="right" w:pos="1718"/>
              </w:tabs>
              <w:spacing w:after="82" w:line="259" w:lineRule="auto"/>
            </w:pPr>
            <w:r>
              <w:rPr>
                <w:rFonts w:eastAsia="Arial" w:cs="Arial"/>
                <w:b/>
                <w:sz w:val="16"/>
              </w:rPr>
              <w:t xml:space="preserve">Lead </w:t>
            </w:r>
            <w:r>
              <w:rPr>
                <w:rFonts w:eastAsia="Arial" w:cs="Arial"/>
                <w:b/>
                <w:sz w:val="16"/>
              </w:rPr>
              <w:tab/>
              <w:t xml:space="preserve">Consultant </w:t>
            </w:r>
          </w:p>
          <w:p w14:paraId="0D2F8565" w14:textId="77777777" w:rsidR="00C5608C" w:rsidRDefault="00C5608C" w:rsidP="003C41F2">
            <w:pPr>
              <w:spacing w:line="259" w:lineRule="auto"/>
              <w:ind w:left="7"/>
            </w:pPr>
            <w:r>
              <w:rPr>
                <w:rFonts w:eastAsia="Arial" w:cs="Arial"/>
                <w:b/>
                <w:i/>
                <w:sz w:val="16"/>
              </w:rPr>
              <w:t>(Bidder to indicate the lead consultant)</w:t>
            </w:r>
            <w:r>
              <w:rPr>
                <w:sz w:val="16"/>
              </w:rPr>
              <w:t xml:space="preserve"> </w:t>
            </w:r>
          </w:p>
        </w:tc>
        <w:tc>
          <w:tcPr>
            <w:tcW w:w="4837" w:type="dxa"/>
            <w:tcBorders>
              <w:top w:val="single" w:sz="4" w:space="0" w:color="000000"/>
              <w:left w:val="single" w:sz="4" w:space="0" w:color="000000"/>
              <w:bottom w:val="single" w:sz="4" w:space="0" w:color="000000"/>
              <w:right w:val="single" w:sz="4" w:space="0" w:color="000000"/>
            </w:tcBorders>
          </w:tcPr>
          <w:p w14:paraId="731D3D1E" w14:textId="77777777" w:rsidR="00C5608C" w:rsidRDefault="00C5608C" w:rsidP="003C41F2">
            <w:pPr>
              <w:spacing w:line="359" w:lineRule="auto"/>
              <w:ind w:left="7"/>
            </w:pPr>
            <w:r>
              <w:rPr>
                <w:sz w:val="16"/>
              </w:rPr>
              <w:t xml:space="preserve">5 points - Five (5) and above proof of Design and Build (Turnkey) projects  </w:t>
            </w:r>
          </w:p>
          <w:p w14:paraId="43BEA867" w14:textId="77777777" w:rsidR="00C5608C" w:rsidRDefault="00C5608C" w:rsidP="003C41F2">
            <w:pPr>
              <w:spacing w:after="76" w:line="259" w:lineRule="auto"/>
              <w:ind w:left="7"/>
            </w:pPr>
            <w:r>
              <w:rPr>
                <w:sz w:val="16"/>
              </w:rPr>
              <w:t xml:space="preserve">4 points - Four (4) proof of Design and Build (Turnkey) projects  </w:t>
            </w:r>
          </w:p>
          <w:p w14:paraId="044F3EAE" w14:textId="77777777" w:rsidR="00C5608C" w:rsidRDefault="00C5608C" w:rsidP="003C41F2">
            <w:pPr>
              <w:spacing w:line="358" w:lineRule="auto"/>
              <w:ind w:left="7" w:right="87"/>
            </w:pPr>
            <w:r>
              <w:rPr>
                <w:sz w:val="16"/>
              </w:rPr>
              <w:t xml:space="preserve">3 points - Three (3) proof of Design and Build (Turnkey) </w:t>
            </w:r>
            <w:proofErr w:type="gramStart"/>
            <w:r>
              <w:rPr>
                <w:sz w:val="16"/>
              </w:rPr>
              <w:t>projects  2</w:t>
            </w:r>
            <w:proofErr w:type="gramEnd"/>
            <w:r>
              <w:rPr>
                <w:sz w:val="16"/>
              </w:rPr>
              <w:t xml:space="preserve"> points - One (1) - Two (2) proof of Design and Build (Turnkey) projects  </w:t>
            </w:r>
          </w:p>
          <w:p w14:paraId="6F2442B8" w14:textId="77777777" w:rsidR="00C5608C" w:rsidRDefault="00C5608C" w:rsidP="003C41F2">
            <w:pPr>
              <w:spacing w:line="259" w:lineRule="auto"/>
            </w:pPr>
            <w:r>
              <w:rPr>
                <w:sz w:val="16"/>
              </w:rPr>
              <w:t xml:space="preserve">1 point -   No submission (0) or irrelevant submission </w:t>
            </w:r>
          </w:p>
        </w:tc>
        <w:tc>
          <w:tcPr>
            <w:tcW w:w="1337" w:type="dxa"/>
            <w:tcBorders>
              <w:top w:val="single" w:sz="4" w:space="0" w:color="000000"/>
              <w:left w:val="single" w:sz="4" w:space="0" w:color="000000"/>
              <w:bottom w:val="single" w:sz="4" w:space="0" w:color="000000"/>
              <w:right w:val="single" w:sz="4" w:space="0" w:color="000000"/>
            </w:tcBorders>
          </w:tcPr>
          <w:p w14:paraId="5D207ECF" w14:textId="77777777" w:rsidR="00C5608C" w:rsidRDefault="00C5608C" w:rsidP="003C41F2">
            <w:pPr>
              <w:spacing w:line="259" w:lineRule="auto"/>
              <w:ind w:left="7"/>
            </w:pPr>
            <w:r>
              <w:rPr>
                <w:sz w:val="16"/>
              </w:rPr>
              <w:t xml:space="preserve">5% </w:t>
            </w:r>
          </w:p>
        </w:tc>
        <w:tc>
          <w:tcPr>
            <w:tcW w:w="1431" w:type="dxa"/>
            <w:tcBorders>
              <w:top w:val="single" w:sz="4" w:space="0" w:color="000000"/>
              <w:left w:val="single" w:sz="4" w:space="0" w:color="000000"/>
              <w:bottom w:val="single" w:sz="4" w:space="0" w:color="000000"/>
              <w:right w:val="single" w:sz="4" w:space="0" w:color="000000"/>
            </w:tcBorders>
          </w:tcPr>
          <w:p w14:paraId="42ADAFAE" w14:textId="77777777" w:rsidR="00C5608C" w:rsidRDefault="00C5608C" w:rsidP="003C41F2">
            <w:pPr>
              <w:spacing w:line="259" w:lineRule="auto"/>
              <w:ind w:left="8"/>
            </w:pPr>
            <w:r>
              <w:rPr>
                <w:sz w:val="16"/>
              </w:rPr>
              <w:t xml:space="preserve"> </w:t>
            </w:r>
          </w:p>
        </w:tc>
      </w:tr>
    </w:tbl>
    <w:p w14:paraId="62884033" w14:textId="77777777" w:rsidR="00C5608C" w:rsidRDefault="00C5608C" w:rsidP="00C5608C">
      <w:pPr>
        <w:spacing w:line="259" w:lineRule="auto"/>
      </w:pPr>
      <w:r>
        <w:lastRenderedPageBreak/>
        <w:t xml:space="preserve"> </w:t>
      </w:r>
      <w:r>
        <w:tab/>
        <w:t xml:space="preserve"> </w:t>
      </w:r>
    </w:p>
    <w:p w14:paraId="2013C197" w14:textId="77777777" w:rsidR="00C5608C" w:rsidRDefault="00C5608C" w:rsidP="00C5608C">
      <w:pPr>
        <w:spacing w:line="259" w:lineRule="auto"/>
      </w:pPr>
      <w:r>
        <w:t xml:space="preserve"> </w:t>
      </w:r>
    </w:p>
    <w:tbl>
      <w:tblPr>
        <w:tblStyle w:val="TableGrid0"/>
        <w:tblW w:w="9453" w:type="dxa"/>
        <w:tblInd w:w="0" w:type="dxa"/>
        <w:tblCellMar>
          <w:top w:w="10" w:type="dxa"/>
          <w:left w:w="108" w:type="dxa"/>
          <w:right w:w="64" w:type="dxa"/>
        </w:tblCellMar>
        <w:tblLook w:val="04A0" w:firstRow="1" w:lastRow="0" w:firstColumn="1" w:lastColumn="0" w:noHBand="0" w:noVBand="1"/>
      </w:tblPr>
      <w:tblGrid>
        <w:gridCol w:w="2835"/>
        <w:gridCol w:w="4964"/>
        <w:gridCol w:w="1654"/>
      </w:tblGrid>
      <w:tr w:rsidR="00C5608C" w14:paraId="4094DC28" w14:textId="77777777" w:rsidTr="003C41F2">
        <w:trPr>
          <w:trHeight w:val="838"/>
        </w:trPr>
        <w:tc>
          <w:tcPr>
            <w:tcW w:w="9453" w:type="dxa"/>
            <w:gridSpan w:val="3"/>
            <w:tcBorders>
              <w:top w:val="single" w:sz="4" w:space="0" w:color="000000"/>
              <w:left w:val="single" w:sz="4" w:space="0" w:color="000000"/>
              <w:bottom w:val="single" w:sz="4" w:space="0" w:color="000000"/>
              <w:right w:val="single" w:sz="4" w:space="0" w:color="000000"/>
            </w:tcBorders>
          </w:tcPr>
          <w:p w14:paraId="30F68843" w14:textId="77777777" w:rsidR="00C5608C" w:rsidRDefault="00C5608C" w:rsidP="003C41F2">
            <w:pPr>
              <w:spacing w:after="76" w:line="259" w:lineRule="auto"/>
            </w:pPr>
            <w:r>
              <w:rPr>
                <w:rFonts w:eastAsia="Arial" w:cs="Arial"/>
                <w:b/>
                <w:sz w:val="16"/>
              </w:rPr>
              <w:t>C: TECHNICAL APPROACH AND METHODOLOGY</w:t>
            </w:r>
            <w:r>
              <w:rPr>
                <w:sz w:val="16"/>
              </w:rPr>
              <w:t xml:space="preserve">  </w:t>
            </w:r>
          </w:p>
          <w:p w14:paraId="7CD633F9" w14:textId="77777777" w:rsidR="00C5608C" w:rsidRDefault="00C5608C" w:rsidP="003C41F2">
            <w:pPr>
              <w:spacing w:line="259" w:lineRule="auto"/>
            </w:pPr>
            <w:r>
              <w:rPr>
                <w:rFonts w:eastAsia="Arial" w:cs="Arial"/>
                <w:b/>
                <w:sz w:val="16"/>
              </w:rPr>
              <w:t xml:space="preserve">Proposed methodology should demonstrate thorough understanding of PRASA’s objectives and required deliverables as outlined in the Scope of Work and meeting PRASA’s requirements. </w:t>
            </w:r>
          </w:p>
        </w:tc>
      </w:tr>
      <w:tr w:rsidR="00C5608C" w14:paraId="6F3C2916" w14:textId="77777777" w:rsidTr="003C41F2">
        <w:trPr>
          <w:trHeight w:val="838"/>
        </w:trPr>
        <w:tc>
          <w:tcPr>
            <w:tcW w:w="2835" w:type="dxa"/>
            <w:tcBorders>
              <w:top w:val="single" w:sz="4" w:space="0" w:color="000000"/>
              <w:left w:val="single" w:sz="4" w:space="0" w:color="000000"/>
              <w:bottom w:val="single" w:sz="4" w:space="0" w:color="000000"/>
              <w:right w:val="single" w:sz="4" w:space="0" w:color="000000"/>
            </w:tcBorders>
          </w:tcPr>
          <w:p w14:paraId="29CEB862" w14:textId="77777777" w:rsidR="00C5608C" w:rsidRDefault="00C5608C" w:rsidP="003C41F2">
            <w:pPr>
              <w:spacing w:line="259" w:lineRule="auto"/>
            </w:pPr>
            <w:r>
              <w:rPr>
                <w:rFonts w:eastAsia="Arial" w:cs="Arial"/>
                <w:b/>
                <w:sz w:val="16"/>
              </w:rP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7A8456DF" w14:textId="77777777" w:rsidR="00C5608C" w:rsidRDefault="00C5608C" w:rsidP="003C41F2">
            <w:pPr>
              <w:spacing w:line="259" w:lineRule="auto"/>
              <w:ind w:right="46"/>
            </w:pPr>
            <w:r>
              <w:rPr>
                <w:sz w:val="16"/>
              </w:rPr>
              <w:t xml:space="preserve">A detailed plan for the project management, design, quality management and construction supervision and close out specific to the </w:t>
            </w:r>
            <w:proofErr w:type="gramStart"/>
            <w:r>
              <w:rPr>
                <w:sz w:val="16"/>
              </w:rPr>
              <w:t>particular ABT</w:t>
            </w:r>
            <w:proofErr w:type="gramEnd"/>
            <w:r>
              <w:rPr>
                <w:sz w:val="16"/>
              </w:rPr>
              <w:t xml:space="preserve"> project </w:t>
            </w:r>
          </w:p>
        </w:tc>
        <w:tc>
          <w:tcPr>
            <w:tcW w:w="1654" w:type="dxa"/>
            <w:tcBorders>
              <w:top w:val="single" w:sz="4" w:space="0" w:color="000000"/>
              <w:left w:val="single" w:sz="4" w:space="0" w:color="000000"/>
              <w:bottom w:val="single" w:sz="4" w:space="0" w:color="000000"/>
              <w:right w:val="single" w:sz="4" w:space="0" w:color="000000"/>
            </w:tcBorders>
            <w:vAlign w:val="center"/>
          </w:tcPr>
          <w:p w14:paraId="4205AFF5" w14:textId="77777777" w:rsidR="00C5608C" w:rsidRDefault="00C5608C" w:rsidP="003C41F2">
            <w:pPr>
              <w:spacing w:line="259" w:lineRule="auto"/>
            </w:pPr>
            <w:r>
              <w:rPr>
                <w:sz w:val="16"/>
              </w:rPr>
              <w:t xml:space="preserve">10% </w:t>
            </w:r>
          </w:p>
        </w:tc>
      </w:tr>
      <w:tr w:rsidR="00C5608C" w14:paraId="6B65C776" w14:textId="77777777" w:rsidTr="003C41F2">
        <w:trPr>
          <w:trHeight w:val="4470"/>
        </w:trPr>
        <w:tc>
          <w:tcPr>
            <w:tcW w:w="2835" w:type="dxa"/>
            <w:tcBorders>
              <w:top w:val="single" w:sz="4" w:space="0" w:color="000000"/>
              <w:left w:val="single" w:sz="4" w:space="0" w:color="000000"/>
              <w:bottom w:val="single" w:sz="4" w:space="0" w:color="000000"/>
              <w:right w:val="single" w:sz="4" w:space="0" w:color="000000"/>
            </w:tcBorders>
          </w:tcPr>
          <w:p w14:paraId="72011E16" w14:textId="77777777" w:rsidR="00C5608C" w:rsidRDefault="00C5608C" w:rsidP="003C41F2">
            <w:pPr>
              <w:spacing w:line="358" w:lineRule="auto"/>
              <w:ind w:right="43"/>
            </w:pPr>
            <w:r>
              <w:rPr>
                <w:sz w:val="16"/>
              </w:rPr>
              <w:t xml:space="preserve">Detailed technical approach and methodology is provided that is aligned to the scope of work/ highlighting the following elements: </w:t>
            </w:r>
          </w:p>
          <w:p w14:paraId="2FEC1DD1" w14:textId="77777777" w:rsidR="00C5608C" w:rsidRDefault="00C5608C" w:rsidP="003C41F2">
            <w:pPr>
              <w:spacing w:after="88" w:line="259" w:lineRule="auto"/>
            </w:pPr>
            <w:r>
              <w:rPr>
                <w:sz w:val="16"/>
              </w:rPr>
              <w:t xml:space="preserve"> </w:t>
            </w:r>
          </w:p>
          <w:p w14:paraId="10409D17" w14:textId="77777777" w:rsidR="00C5608C" w:rsidRDefault="00C5608C" w:rsidP="00551B5C">
            <w:pPr>
              <w:numPr>
                <w:ilvl w:val="0"/>
                <w:numId w:val="102"/>
              </w:numPr>
              <w:spacing w:after="9" w:line="361" w:lineRule="auto"/>
              <w:ind w:right="42" w:hanging="357"/>
              <w:jc w:val="both"/>
            </w:pPr>
            <w:r>
              <w:rPr>
                <w:sz w:val="16"/>
              </w:rPr>
              <w:t xml:space="preserve">risk/s and mitigation measures associated with the project </w:t>
            </w:r>
          </w:p>
          <w:p w14:paraId="19D73DBF" w14:textId="77777777" w:rsidR="00C5608C" w:rsidRDefault="00C5608C" w:rsidP="00551B5C">
            <w:pPr>
              <w:numPr>
                <w:ilvl w:val="0"/>
                <w:numId w:val="102"/>
              </w:numPr>
              <w:spacing w:after="11" w:line="359" w:lineRule="auto"/>
              <w:ind w:right="42" w:hanging="357"/>
              <w:jc w:val="both"/>
            </w:pPr>
            <w:r>
              <w:rPr>
                <w:sz w:val="16"/>
              </w:rPr>
              <w:t xml:space="preserve">project schedule which shows estimated start and finish dates </w:t>
            </w:r>
          </w:p>
          <w:p w14:paraId="71687950" w14:textId="77777777" w:rsidR="00C5608C" w:rsidRDefault="00C5608C" w:rsidP="00551B5C">
            <w:pPr>
              <w:numPr>
                <w:ilvl w:val="0"/>
                <w:numId w:val="102"/>
              </w:numPr>
              <w:spacing w:after="64" w:line="259" w:lineRule="auto"/>
              <w:ind w:right="42" w:hanging="357"/>
              <w:jc w:val="both"/>
            </w:pPr>
            <w:r>
              <w:rPr>
                <w:sz w:val="16"/>
              </w:rPr>
              <w:t xml:space="preserve">major milestones  </w:t>
            </w:r>
          </w:p>
          <w:p w14:paraId="5002E35A" w14:textId="77777777" w:rsidR="00C5608C" w:rsidRDefault="00C5608C" w:rsidP="00551B5C">
            <w:pPr>
              <w:numPr>
                <w:ilvl w:val="0"/>
                <w:numId w:val="102"/>
              </w:numPr>
              <w:spacing w:line="259" w:lineRule="auto"/>
              <w:ind w:right="42" w:hanging="357"/>
              <w:jc w:val="both"/>
            </w:pPr>
            <w:r>
              <w:rPr>
                <w:sz w:val="16"/>
              </w:rPr>
              <w:t xml:space="preserve">information on project execution, integration and redundancy for unforeseen delays or occurrences </w:t>
            </w:r>
          </w:p>
        </w:tc>
        <w:tc>
          <w:tcPr>
            <w:tcW w:w="4964" w:type="dxa"/>
            <w:tcBorders>
              <w:top w:val="single" w:sz="4" w:space="0" w:color="000000"/>
              <w:left w:val="single" w:sz="4" w:space="0" w:color="000000"/>
              <w:bottom w:val="single" w:sz="4" w:space="0" w:color="000000"/>
              <w:right w:val="single" w:sz="4" w:space="0" w:color="000000"/>
            </w:tcBorders>
          </w:tcPr>
          <w:p w14:paraId="19D8E61D" w14:textId="77777777" w:rsidR="00C5608C" w:rsidRDefault="00C5608C" w:rsidP="003C41F2">
            <w:pPr>
              <w:spacing w:after="121" w:line="358" w:lineRule="auto"/>
              <w:ind w:left="433" w:hanging="433"/>
            </w:pPr>
            <w:r>
              <w:rPr>
                <w:sz w:val="16"/>
              </w:rPr>
              <w:t xml:space="preserve">5 - Detailed technical approach and methodology that is aligned to the scope of work highlighting all 4 elements </w:t>
            </w:r>
          </w:p>
          <w:p w14:paraId="3100A806" w14:textId="77777777" w:rsidR="00C5608C" w:rsidRDefault="00C5608C" w:rsidP="003C41F2">
            <w:pPr>
              <w:spacing w:line="358" w:lineRule="auto"/>
            </w:pPr>
            <w:r>
              <w:rPr>
                <w:sz w:val="16"/>
              </w:rPr>
              <w:t xml:space="preserve">4 - Detailed technical approach and methodology that is aligned to the scope of work highlighting 3 elements </w:t>
            </w:r>
          </w:p>
          <w:p w14:paraId="013ABE95" w14:textId="77777777" w:rsidR="00C5608C" w:rsidRDefault="00C5608C" w:rsidP="003C41F2">
            <w:pPr>
              <w:spacing w:line="358" w:lineRule="auto"/>
              <w:ind w:left="459" w:hanging="459"/>
            </w:pPr>
            <w:r>
              <w:rPr>
                <w:sz w:val="16"/>
              </w:rPr>
              <w:t xml:space="preserve">3 - Detailed technical approach and methodology that is aligned to the scope of work highlighting 2 elements </w:t>
            </w:r>
          </w:p>
          <w:p w14:paraId="45AE09C9" w14:textId="77777777" w:rsidR="00C5608C" w:rsidRDefault="00C5608C" w:rsidP="003C41F2">
            <w:pPr>
              <w:spacing w:line="358" w:lineRule="auto"/>
              <w:ind w:left="459" w:hanging="459"/>
            </w:pPr>
            <w:r>
              <w:rPr>
                <w:sz w:val="16"/>
              </w:rPr>
              <w:t xml:space="preserve">2 - Detailed technical approach and methodology that is aligned to the scope of work highlighting 1 element </w:t>
            </w:r>
          </w:p>
          <w:p w14:paraId="40BA2B94" w14:textId="77777777" w:rsidR="00C5608C" w:rsidRDefault="00C5608C" w:rsidP="003C41F2">
            <w:pPr>
              <w:spacing w:after="76" w:line="259" w:lineRule="auto"/>
            </w:pPr>
            <w:r>
              <w:rPr>
                <w:sz w:val="16"/>
              </w:rPr>
              <w:t xml:space="preserve">1 - No Submission or irrelevant information provided  </w:t>
            </w:r>
          </w:p>
          <w:p w14:paraId="41269D9D" w14:textId="77777777" w:rsidR="00C5608C" w:rsidRDefault="00C5608C" w:rsidP="003C41F2">
            <w:pPr>
              <w:spacing w:after="76" w:line="259" w:lineRule="auto"/>
            </w:pPr>
            <w:r>
              <w:rPr>
                <w:sz w:val="16"/>
              </w:rPr>
              <w:t xml:space="preserve"> </w:t>
            </w:r>
          </w:p>
          <w:p w14:paraId="01796981" w14:textId="77777777" w:rsidR="00C5608C" w:rsidRDefault="00C5608C" w:rsidP="003C41F2">
            <w:pPr>
              <w:spacing w:after="516" w:line="259" w:lineRule="auto"/>
            </w:pPr>
            <w:r>
              <w:rPr>
                <w:sz w:val="16"/>
              </w:rPr>
              <w:t xml:space="preserve"> </w:t>
            </w:r>
          </w:p>
          <w:p w14:paraId="29D128B2" w14:textId="77777777" w:rsidR="00C5608C" w:rsidRDefault="00C5608C" w:rsidP="003C41F2">
            <w:pPr>
              <w:spacing w:line="259" w:lineRule="auto"/>
            </w:pPr>
            <w:r>
              <w:rPr>
                <w:sz w:val="16"/>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14:paraId="5812FC4C" w14:textId="77777777" w:rsidR="00C5608C" w:rsidRDefault="00C5608C" w:rsidP="003C41F2">
            <w:pPr>
              <w:spacing w:line="259" w:lineRule="auto"/>
            </w:pPr>
            <w:r>
              <w:rPr>
                <w:sz w:val="16"/>
              </w:rPr>
              <w:t xml:space="preserve"> </w:t>
            </w:r>
          </w:p>
        </w:tc>
      </w:tr>
    </w:tbl>
    <w:p w14:paraId="3AA1E5EA" w14:textId="77777777" w:rsidR="00C5608C" w:rsidRDefault="00C5608C" w:rsidP="00C5608C">
      <w:pPr>
        <w:spacing w:line="259" w:lineRule="auto"/>
      </w:pPr>
      <w:r>
        <w:t xml:space="preserve"> </w:t>
      </w:r>
    </w:p>
    <w:tbl>
      <w:tblPr>
        <w:tblStyle w:val="TableGrid0"/>
        <w:tblW w:w="10459" w:type="dxa"/>
        <w:tblInd w:w="5" w:type="dxa"/>
        <w:tblCellMar>
          <w:top w:w="10" w:type="dxa"/>
          <w:left w:w="101" w:type="dxa"/>
          <w:right w:w="63" w:type="dxa"/>
        </w:tblCellMar>
        <w:tblLook w:val="04A0" w:firstRow="1" w:lastRow="0" w:firstColumn="1" w:lastColumn="0" w:noHBand="0" w:noVBand="1"/>
      </w:tblPr>
      <w:tblGrid>
        <w:gridCol w:w="1587"/>
        <w:gridCol w:w="2662"/>
        <w:gridCol w:w="5077"/>
        <w:gridCol w:w="451"/>
        <w:gridCol w:w="682"/>
      </w:tblGrid>
      <w:tr w:rsidR="00C5608C" w14:paraId="60E7BB56" w14:textId="77777777" w:rsidTr="003C41F2">
        <w:trPr>
          <w:trHeight w:val="420"/>
        </w:trPr>
        <w:tc>
          <w:tcPr>
            <w:tcW w:w="1587" w:type="dxa"/>
            <w:tcBorders>
              <w:top w:val="single" w:sz="4" w:space="0" w:color="000000"/>
              <w:left w:val="single" w:sz="4" w:space="0" w:color="000000"/>
              <w:bottom w:val="single" w:sz="4" w:space="0" w:color="000000"/>
              <w:right w:val="single" w:sz="4" w:space="0" w:color="000000"/>
            </w:tcBorders>
          </w:tcPr>
          <w:p w14:paraId="6FFE1926" w14:textId="77777777" w:rsidR="00C5608C" w:rsidRDefault="00C5608C" w:rsidP="003C41F2">
            <w:pPr>
              <w:spacing w:line="259" w:lineRule="auto"/>
              <w:ind w:left="7"/>
            </w:pPr>
            <w:r>
              <w:rPr>
                <w:rFonts w:eastAsia="Arial" w:cs="Arial"/>
                <w:b/>
                <w:sz w:val="16"/>
              </w:rPr>
              <w:t xml:space="preserve"> </w:t>
            </w:r>
          </w:p>
        </w:tc>
        <w:tc>
          <w:tcPr>
            <w:tcW w:w="8872" w:type="dxa"/>
            <w:gridSpan w:val="4"/>
            <w:tcBorders>
              <w:top w:val="single" w:sz="4" w:space="0" w:color="000000"/>
              <w:left w:val="single" w:sz="4" w:space="0" w:color="000000"/>
              <w:bottom w:val="single" w:sz="4" w:space="0" w:color="000000"/>
              <w:right w:val="single" w:sz="4" w:space="0" w:color="000000"/>
            </w:tcBorders>
          </w:tcPr>
          <w:p w14:paraId="0217AA2A" w14:textId="77777777" w:rsidR="00C5608C" w:rsidRDefault="00C5608C" w:rsidP="003C41F2">
            <w:pPr>
              <w:spacing w:line="259" w:lineRule="auto"/>
              <w:ind w:left="7"/>
            </w:pPr>
            <w:r>
              <w:rPr>
                <w:rFonts w:eastAsia="Arial" w:cs="Arial"/>
                <w:b/>
                <w:sz w:val="16"/>
              </w:rPr>
              <w:t>CRITERIA FOR TECHNICAL EVALUATION OF CONTRACTOR</w:t>
            </w:r>
            <w:r>
              <w:rPr>
                <w:sz w:val="16"/>
              </w:rPr>
              <w:t xml:space="preserve"> </w:t>
            </w:r>
          </w:p>
        </w:tc>
      </w:tr>
      <w:tr w:rsidR="00C5608C" w14:paraId="0A36C8F9" w14:textId="77777777" w:rsidTr="003C41F2">
        <w:trPr>
          <w:trHeight w:val="710"/>
        </w:trPr>
        <w:tc>
          <w:tcPr>
            <w:tcW w:w="1587" w:type="dxa"/>
            <w:tcBorders>
              <w:top w:val="single" w:sz="4" w:space="0" w:color="000000"/>
              <w:left w:val="single" w:sz="4" w:space="0" w:color="000000"/>
              <w:bottom w:val="single" w:sz="4" w:space="0" w:color="000000"/>
              <w:right w:val="single" w:sz="4" w:space="0" w:color="000000"/>
            </w:tcBorders>
          </w:tcPr>
          <w:p w14:paraId="350AC749" w14:textId="77777777" w:rsidR="00C5608C" w:rsidRDefault="00C5608C" w:rsidP="003C41F2">
            <w:pPr>
              <w:spacing w:line="259" w:lineRule="auto"/>
              <w:ind w:left="7"/>
            </w:pPr>
            <w:r>
              <w:rPr>
                <w:rFonts w:eastAsia="Arial" w:cs="Arial"/>
                <w:b/>
                <w:sz w:val="16"/>
              </w:rPr>
              <w:t xml:space="preserve"> </w:t>
            </w:r>
          </w:p>
        </w:tc>
        <w:tc>
          <w:tcPr>
            <w:tcW w:w="8872" w:type="dxa"/>
            <w:gridSpan w:val="4"/>
            <w:tcBorders>
              <w:top w:val="single" w:sz="4" w:space="0" w:color="000000"/>
              <w:left w:val="single" w:sz="4" w:space="0" w:color="000000"/>
              <w:bottom w:val="single" w:sz="4" w:space="0" w:color="000000"/>
              <w:right w:val="single" w:sz="4" w:space="0" w:color="000000"/>
            </w:tcBorders>
          </w:tcPr>
          <w:p w14:paraId="798BFB5B" w14:textId="77777777" w:rsidR="00C5608C" w:rsidRDefault="00C5608C" w:rsidP="003C41F2">
            <w:pPr>
              <w:spacing w:line="259" w:lineRule="auto"/>
              <w:ind w:left="7"/>
            </w:pPr>
            <w:r>
              <w:rPr>
                <w:rFonts w:eastAsia="Arial" w:cs="Arial"/>
                <w:b/>
                <w:sz w:val="16"/>
              </w:rPr>
              <w:t>Years of experience of key personnel to be directly responsible for implementation of this project.</w:t>
            </w:r>
            <w:r>
              <w:rPr>
                <w:rFonts w:eastAsia="Arial" w:cs="Arial"/>
                <w:b/>
                <w:i/>
                <w:sz w:val="16"/>
              </w:rPr>
              <w:t xml:space="preserve"> (please provide CVs with certified certificates). Similar projects shall include building related projects:</w:t>
            </w:r>
            <w:r>
              <w:rPr>
                <w:sz w:val="16"/>
              </w:rPr>
              <w:t xml:space="preserve"> </w:t>
            </w:r>
          </w:p>
        </w:tc>
      </w:tr>
      <w:tr w:rsidR="00C5608C" w14:paraId="10992AE1" w14:textId="77777777" w:rsidTr="003C41F2">
        <w:trPr>
          <w:trHeight w:val="1390"/>
        </w:trPr>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72C8B61F" w14:textId="77777777" w:rsidR="00C5608C" w:rsidRDefault="00C5608C" w:rsidP="003C41F2">
            <w:pPr>
              <w:spacing w:line="358" w:lineRule="auto"/>
              <w:ind w:left="7" w:right="44"/>
            </w:pPr>
            <w:r>
              <w:rPr>
                <w:sz w:val="16"/>
              </w:rPr>
              <w:t>Qualified Construction Manager with a qualification in Civil Engineering or Construction Management or Building Science (</w:t>
            </w:r>
            <w:r>
              <w:rPr>
                <w:rFonts w:eastAsia="Arial" w:cs="Arial"/>
                <w:i/>
                <w:sz w:val="16"/>
              </w:rPr>
              <w:t xml:space="preserve">Qualifications are National Diploma or </w:t>
            </w:r>
          </w:p>
          <w:p w14:paraId="18FFAFE9" w14:textId="77777777" w:rsidR="00C5608C" w:rsidRDefault="00C5608C" w:rsidP="003C41F2">
            <w:pPr>
              <w:spacing w:line="259" w:lineRule="auto"/>
              <w:ind w:left="7"/>
            </w:pPr>
            <w:r>
              <w:rPr>
                <w:rFonts w:eastAsia="Arial" w:cs="Arial"/>
                <w:i/>
                <w:sz w:val="16"/>
              </w:rPr>
              <w:t xml:space="preserve">B-Tech or Degree) </w:t>
            </w:r>
          </w:p>
        </w:tc>
        <w:tc>
          <w:tcPr>
            <w:tcW w:w="5077" w:type="dxa"/>
            <w:tcBorders>
              <w:top w:val="single" w:sz="4" w:space="0" w:color="000000"/>
              <w:left w:val="single" w:sz="4" w:space="0" w:color="000000"/>
              <w:bottom w:val="single" w:sz="4" w:space="0" w:color="000000"/>
              <w:right w:val="single" w:sz="4" w:space="0" w:color="000000"/>
            </w:tcBorders>
          </w:tcPr>
          <w:p w14:paraId="240C3FCF" w14:textId="77777777" w:rsidR="00C5608C" w:rsidRDefault="00C5608C" w:rsidP="003C41F2">
            <w:pPr>
              <w:spacing w:after="76" w:line="259" w:lineRule="auto"/>
            </w:pPr>
            <w:r>
              <w:rPr>
                <w:sz w:val="16"/>
              </w:rPr>
              <w:t>5 points - Five (</w:t>
            </w:r>
            <w:proofErr w:type="gramStart"/>
            <w:r>
              <w:rPr>
                <w:sz w:val="16"/>
              </w:rPr>
              <w:t>5  years</w:t>
            </w:r>
            <w:proofErr w:type="gramEnd"/>
            <w:r>
              <w:rPr>
                <w:sz w:val="16"/>
              </w:rPr>
              <w:t xml:space="preserve"> and above experience on similar projects  </w:t>
            </w:r>
          </w:p>
          <w:p w14:paraId="04F8AA97" w14:textId="77777777" w:rsidR="00C5608C" w:rsidRDefault="00C5608C" w:rsidP="003C41F2">
            <w:pPr>
              <w:spacing w:after="76" w:line="259" w:lineRule="auto"/>
            </w:pPr>
            <w:r>
              <w:rPr>
                <w:sz w:val="16"/>
              </w:rPr>
              <w:t xml:space="preserve">4 points - Four (4) </w:t>
            </w:r>
            <w:proofErr w:type="spellStart"/>
            <w:r>
              <w:rPr>
                <w:sz w:val="16"/>
              </w:rPr>
              <w:t>years experience</w:t>
            </w:r>
            <w:proofErr w:type="spellEnd"/>
            <w:r>
              <w:rPr>
                <w:sz w:val="16"/>
              </w:rPr>
              <w:t xml:space="preserve"> on similar projects  </w:t>
            </w:r>
          </w:p>
          <w:p w14:paraId="52B513C8" w14:textId="77777777" w:rsidR="00C5608C" w:rsidRDefault="00C5608C" w:rsidP="003C41F2">
            <w:pPr>
              <w:spacing w:after="77" w:line="259" w:lineRule="auto"/>
            </w:pPr>
            <w:r>
              <w:rPr>
                <w:sz w:val="16"/>
              </w:rPr>
              <w:t xml:space="preserve">3 points - Three (3) </w:t>
            </w:r>
            <w:proofErr w:type="spellStart"/>
            <w:r>
              <w:rPr>
                <w:sz w:val="16"/>
              </w:rPr>
              <w:t xml:space="preserve">years </w:t>
            </w:r>
            <w:proofErr w:type="gramStart"/>
            <w:r>
              <w:rPr>
                <w:sz w:val="16"/>
              </w:rPr>
              <w:t>experience</w:t>
            </w:r>
            <w:proofErr w:type="spellEnd"/>
            <w:r>
              <w:rPr>
                <w:sz w:val="16"/>
              </w:rPr>
              <w:t xml:space="preserve">  on</w:t>
            </w:r>
            <w:proofErr w:type="gramEnd"/>
            <w:r>
              <w:rPr>
                <w:sz w:val="16"/>
              </w:rPr>
              <w:t xml:space="preserve"> similar projects </w:t>
            </w:r>
          </w:p>
          <w:p w14:paraId="07C4D0F4" w14:textId="77777777" w:rsidR="00C5608C" w:rsidRDefault="00C5608C" w:rsidP="003C41F2">
            <w:pPr>
              <w:spacing w:after="77" w:line="259" w:lineRule="auto"/>
            </w:pPr>
            <w:r>
              <w:rPr>
                <w:sz w:val="16"/>
              </w:rPr>
              <w:t xml:space="preserve">2 points - One (1) – Two (2) </w:t>
            </w:r>
            <w:proofErr w:type="spellStart"/>
            <w:r>
              <w:rPr>
                <w:sz w:val="16"/>
              </w:rPr>
              <w:t>years experience</w:t>
            </w:r>
            <w:proofErr w:type="spellEnd"/>
            <w:r>
              <w:rPr>
                <w:sz w:val="16"/>
              </w:rPr>
              <w:t xml:space="preserve"> on similar projects </w:t>
            </w:r>
          </w:p>
          <w:p w14:paraId="2490C655" w14:textId="77777777" w:rsidR="00C5608C" w:rsidRDefault="00C5608C" w:rsidP="003C41F2">
            <w:pPr>
              <w:spacing w:line="259" w:lineRule="auto"/>
              <w:ind w:left="7"/>
            </w:pPr>
            <w:r>
              <w:rPr>
                <w:sz w:val="16"/>
              </w:rPr>
              <w:t xml:space="preserve">1 point -   No submission (0) or irrelevant submission </w:t>
            </w:r>
          </w:p>
        </w:tc>
        <w:tc>
          <w:tcPr>
            <w:tcW w:w="451" w:type="dxa"/>
            <w:tcBorders>
              <w:top w:val="single" w:sz="4" w:space="0" w:color="000000"/>
              <w:left w:val="single" w:sz="4" w:space="0" w:color="000000"/>
              <w:bottom w:val="single" w:sz="4" w:space="0" w:color="000000"/>
              <w:right w:val="single" w:sz="4" w:space="0" w:color="000000"/>
            </w:tcBorders>
          </w:tcPr>
          <w:p w14:paraId="61156C5D" w14:textId="77777777" w:rsidR="00C5608C" w:rsidRDefault="00C5608C" w:rsidP="003C41F2">
            <w:pPr>
              <w:spacing w:line="259" w:lineRule="auto"/>
              <w:ind w:left="7"/>
            </w:pPr>
            <w:r>
              <w:rPr>
                <w:sz w:val="16"/>
              </w:rPr>
              <w:t xml:space="preserve">4% </w:t>
            </w:r>
          </w:p>
        </w:tc>
        <w:tc>
          <w:tcPr>
            <w:tcW w:w="682" w:type="dxa"/>
            <w:vMerge w:val="restart"/>
            <w:tcBorders>
              <w:top w:val="single" w:sz="4" w:space="0" w:color="000000"/>
              <w:left w:val="single" w:sz="4" w:space="0" w:color="000000"/>
              <w:bottom w:val="single" w:sz="4" w:space="0" w:color="000000"/>
              <w:right w:val="single" w:sz="4" w:space="0" w:color="000000"/>
            </w:tcBorders>
          </w:tcPr>
          <w:p w14:paraId="0DEB228D" w14:textId="77777777" w:rsidR="00C5608C" w:rsidRDefault="00C5608C" w:rsidP="003C41F2">
            <w:pPr>
              <w:spacing w:line="259" w:lineRule="auto"/>
              <w:ind w:left="7"/>
            </w:pPr>
            <w:r>
              <w:rPr>
                <w:sz w:val="16"/>
              </w:rPr>
              <w:t xml:space="preserve">20% </w:t>
            </w:r>
          </w:p>
        </w:tc>
      </w:tr>
      <w:tr w:rsidR="00C5608C" w14:paraId="7CC5C782" w14:textId="77777777" w:rsidTr="003C41F2">
        <w:trPr>
          <w:trHeight w:val="1390"/>
        </w:trPr>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5F0EC14B" w14:textId="77777777" w:rsidR="00C5608C" w:rsidRDefault="00C5608C" w:rsidP="003C41F2">
            <w:pPr>
              <w:spacing w:line="359" w:lineRule="auto"/>
              <w:ind w:left="7" w:right="42"/>
            </w:pPr>
            <w:r>
              <w:rPr>
                <w:sz w:val="16"/>
              </w:rPr>
              <w:t>Qualified Site Agent with a qualification in Civil Engineering or Construction Management or Building Science (</w:t>
            </w:r>
            <w:r>
              <w:rPr>
                <w:rFonts w:eastAsia="Arial" w:cs="Arial"/>
                <w:i/>
                <w:sz w:val="16"/>
              </w:rPr>
              <w:t xml:space="preserve">Qualifications are National Diploma or B-Tech or </w:t>
            </w:r>
          </w:p>
          <w:p w14:paraId="541A45FE" w14:textId="77777777" w:rsidR="00C5608C" w:rsidRDefault="00C5608C" w:rsidP="003C41F2">
            <w:pPr>
              <w:spacing w:line="259" w:lineRule="auto"/>
              <w:ind w:left="7"/>
            </w:pPr>
            <w:r>
              <w:rPr>
                <w:rFonts w:eastAsia="Arial" w:cs="Arial"/>
                <w:i/>
                <w:sz w:val="16"/>
              </w:rPr>
              <w:t>Degree)</w:t>
            </w:r>
            <w:r>
              <w:rPr>
                <w:sz w:val="16"/>
              </w:rPr>
              <w:t xml:space="preserve"> </w:t>
            </w:r>
          </w:p>
        </w:tc>
        <w:tc>
          <w:tcPr>
            <w:tcW w:w="5077" w:type="dxa"/>
            <w:tcBorders>
              <w:top w:val="single" w:sz="4" w:space="0" w:color="000000"/>
              <w:left w:val="single" w:sz="4" w:space="0" w:color="000000"/>
              <w:bottom w:val="single" w:sz="4" w:space="0" w:color="000000"/>
              <w:right w:val="single" w:sz="4" w:space="0" w:color="000000"/>
            </w:tcBorders>
          </w:tcPr>
          <w:p w14:paraId="0EFC02C2" w14:textId="77777777" w:rsidR="00C5608C" w:rsidRDefault="00C5608C" w:rsidP="003C41F2">
            <w:pPr>
              <w:spacing w:after="77" w:line="259" w:lineRule="auto"/>
            </w:pPr>
            <w:r>
              <w:rPr>
                <w:sz w:val="16"/>
              </w:rPr>
              <w:t xml:space="preserve">5 points - Five (5) years and above experience on similar projects  </w:t>
            </w:r>
          </w:p>
          <w:p w14:paraId="75028C03" w14:textId="77777777" w:rsidR="00C5608C" w:rsidRDefault="00C5608C" w:rsidP="003C41F2">
            <w:pPr>
              <w:spacing w:after="76" w:line="259" w:lineRule="auto"/>
            </w:pPr>
            <w:r>
              <w:rPr>
                <w:sz w:val="16"/>
              </w:rPr>
              <w:t xml:space="preserve">4 points - Four (4) </w:t>
            </w:r>
            <w:proofErr w:type="spellStart"/>
            <w:r>
              <w:rPr>
                <w:sz w:val="16"/>
              </w:rPr>
              <w:t>years experience</w:t>
            </w:r>
            <w:proofErr w:type="spellEnd"/>
            <w:r>
              <w:rPr>
                <w:sz w:val="16"/>
              </w:rPr>
              <w:t xml:space="preserve"> on similar projects  </w:t>
            </w:r>
          </w:p>
          <w:p w14:paraId="7DC2507D" w14:textId="77777777" w:rsidR="00C5608C" w:rsidRDefault="00C5608C" w:rsidP="003C41F2">
            <w:pPr>
              <w:spacing w:after="77" w:line="259" w:lineRule="auto"/>
            </w:pPr>
            <w:r>
              <w:rPr>
                <w:sz w:val="16"/>
              </w:rPr>
              <w:t xml:space="preserve">3 points - Three (3) </w:t>
            </w:r>
            <w:proofErr w:type="spellStart"/>
            <w:r>
              <w:rPr>
                <w:sz w:val="16"/>
              </w:rPr>
              <w:t>years experience</w:t>
            </w:r>
            <w:proofErr w:type="spellEnd"/>
            <w:r>
              <w:rPr>
                <w:sz w:val="16"/>
              </w:rPr>
              <w:t xml:space="preserve"> on similar projects </w:t>
            </w:r>
          </w:p>
          <w:p w14:paraId="2296BFED" w14:textId="77777777" w:rsidR="00C5608C" w:rsidRDefault="00C5608C" w:rsidP="003C41F2">
            <w:pPr>
              <w:spacing w:after="77" w:line="259" w:lineRule="auto"/>
            </w:pPr>
            <w:r>
              <w:rPr>
                <w:sz w:val="16"/>
              </w:rPr>
              <w:t xml:space="preserve">2 points - One (1) – Two (2) </w:t>
            </w:r>
            <w:proofErr w:type="spellStart"/>
            <w:r>
              <w:rPr>
                <w:sz w:val="16"/>
              </w:rPr>
              <w:t>years experience</w:t>
            </w:r>
            <w:proofErr w:type="spellEnd"/>
            <w:r>
              <w:rPr>
                <w:sz w:val="16"/>
              </w:rPr>
              <w:t xml:space="preserve"> on similar projects </w:t>
            </w:r>
          </w:p>
          <w:p w14:paraId="0C4DABF6" w14:textId="77777777" w:rsidR="00C5608C" w:rsidRDefault="00C5608C" w:rsidP="003C41F2">
            <w:pPr>
              <w:spacing w:line="259" w:lineRule="auto"/>
              <w:ind w:left="7"/>
            </w:pPr>
            <w:r>
              <w:rPr>
                <w:sz w:val="16"/>
              </w:rPr>
              <w:t xml:space="preserve">1 point -   No submission (0) or irrelevant submission </w:t>
            </w:r>
          </w:p>
        </w:tc>
        <w:tc>
          <w:tcPr>
            <w:tcW w:w="451" w:type="dxa"/>
            <w:tcBorders>
              <w:top w:val="single" w:sz="4" w:space="0" w:color="000000"/>
              <w:left w:val="single" w:sz="4" w:space="0" w:color="000000"/>
              <w:bottom w:val="single" w:sz="4" w:space="0" w:color="000000"/>
              <w:right w:val="single" w:sz="4" w:space="0" w:color="000000"/>
            </w:tcBorders>
          </w:tcPr>
          <w:p w14:paraId="1ACAAD13" w14:textId="77777777" w:rsidR="00C5608C" w:rsidRDefault="00C5608C" w:rsidP="003C41F2">
            <w:pPr>
              <w:spacing w:line="259" w:lineRule="auto"/>
              <w:ind w:left="7"/>
            </w:pPr>
            <w:r>
              <w:rPr>
                <w:sz w:val="16"/>
              </w:rPr>
              <w:t xml:space="preserve">4% </w:t>
            </w:r>
          </w:p>
        </w:tc>
        <w:tc>
          <w:tcPr>
            <w:tcW w:w="0" w:type="auto"/>
            <w:vMerge/>
            <w:tcBorders>
              <w:top w:val="nil"/>
              <w:left w:val="single" w:sz="4" w:space="0" w:color="000000"/>
              <w:bottom w:val="nil"/>
              <w:right w:val="single" w:sz="4" w:space="0" w:color="000000"/>
            </w:tcBorders>
          </w:tcPr>
          <w:p w14:paraId="6C5E67EC" w14:textId="77777777" w:rsidR="00C5608C" w:rsidRDefault="00C5608C" w:rsidP="003C41F2">
            <w:pPr>
              <w:spacing w:after="160" w:line="259" w:lineRule="auto"/>
            </w:pPr>
          </w:p>
        </w:tc>
      </w:tr>
      <w:tr w:rsidR="00C5608C" w14:paraId="558BCFF4" w14:textId="77777777" w:rsidTr="003C41F2">
        <w:trPr>
          <w:trHeight w:val="1392"/>
        </w:trPr>
        <w:tc>
          <w:tcPr>
            <w:tcW w:w="4249" w:type="dxa"/>
            <w:gridSpan w:val="2"/>
            <w:tcBorders>
              <w:top w:val="single" w:sz="4" w:space="0" w:color="000000"/>
              <w:left w:val="single" w:sz="4" w:space="0" w:color="000000"/>
              <w:bottom w:val="single" w:sz="4" w:space="0" w:color="000000"/>
              <w:right w:val="single" w:sz="4" w:space="0" w:color="000000"/>
            </w:tcBorders>
            <w:vAlign w:val="center"/>
          </w:tcPr>
          <w:p w14:paraId="4A83D351" w14:textId="77777777" w:rsidR="00C5608C" w:rsidRDefault="00C5608C" w:rsidP="003C41F2">
            <w:pPr>
              <w:spacing w:line="358" w:lineRule="auto"/>
              <w:ind w:left="7"/>
            </w:pPr>
            <w:r>
              <w:rPr>
                <w:sz w:val="16"/>
              </w:rPr>
              <w:lastRenderedPageBreak/>
              <w:t xml:space="preserve">General Foreman with minimum N2 and experience in the Built Environment experience. </w:t>
            </w:r>
          </w:p>
          <w:p w14:paraId="3E4EA577" w14:textId="77777777" w:rsidR="00C5608C" w:rsidRDefault="00C5608C" w:rsidP="003C41F2">
            <w:pPr>
              <w:spacing w:line="259" w:lineRule="auto"/>
              <w:ind w:left="7"/>
            </w:pPr>
            <w:r>
              <w:rPr>
                <w:sz w:val="16"/>
              </w:rPr>
              <w:t>(</w:t>
            </w:r>
            <w:r>
              <w:rPr>
                <w:rFonts w:eastAsia="Arial" w:cs="Arial"/>
                <w:i/>
                <w:sz w:val="16"/>
              </w:rPr>
              <w:t>If a candidate does not possess a minimum N2 then it will be considered irrelevant submission)</w:t>
            </w:r>
            <w:r>
              <w:rPr>
                <w:sz w:val="16"/>
              </w:rPr>
              <w:t xml:space="preserve"> </w:t>
            </w:r>
          </w:p>
        </w:tc>
        <w:tc>
          <w:tcPr>
            <w:tcW w:w="5077" w:type="dxa"/>
            <w:tcBorders>
              <w:top w:val="single" w:sz="4" w:space="0" w:color="000000"/>
              <w:left w:val="single" w:sz="4" w:space="0" w:color="000000"/>
              <w:bottom w:val="single" w:sz="4" w:space="0" w:color="000000"/>
              <w:right w:val="single" w:sz="4" w:space="0" w:color="000000"/>
            </w:tcBorders>
          </w:tcPr>
          <w:p w14:paraId="6A2E944E" w14:textId="77777777" w:rsidR="00C5608C" w:rsidRDefault="00C5608C" w:rsidP="003C41F2">
            <w:pPr>
              <w:spacing w:after="76" w:line="259" w:lineRule="auto"/>
            </w:pPr>
            <w:r>
              <w:rPr>
                <w:sz w:val="16"/>
              </w:rPr>
              <w:t xml:space="preserve">5 points - Five (5) years and above experience on similar projects  </w:t>
            </w:r>
          </w:p>
          <w:p w14:paraId="17FC5885" w14:textId="77777777" w:rsidR="00C5608C" w:rsidRDefault="00C5608C" w:rsidP="003C41F2">
            <w:pPr>
              <w:spacing w:after="76" w:line="259" w:lineRule="auto"/>
            </w:pPr>
            <w:r>
              <w:rPr>
                <w:sz w:val="16"/>
              </w:rPr>
              <w:t xml:space="preserve">4 points - Four (4) </w:t>
            </w:r>
            <w:proofErr w:type="spellStart"/>
            <w:r>
              <w:rPr>
                <w:sz w:val="16"/>
              </w:rPr>
              <w:t>years experience</w:t>
            </w:r>
            <w:proofErr w:type="spellEnd"/>
            <w:r>
              <w:rPr>
                <w:sz w:val="16"/>
              </w:rPr>
              <w:t xml:space="preserve"> on similar projects  </w:t>
            </w:r>
          </w:p>
          <w:p w14:paraId="46DC942C" w14:textId="77777777" w:rsidR="00C5608C" w:rsidRDefault="00C5608C" w:rsidP="003C41F2">
            <w:pPr>
              <w:spacing w:after="77" w:line="259" w:lineRule="auto"/>
            </w:pPr>
            <w:r>
              <w:rPr>
                <w:sz w:val="16"/>
              </w:rPr>
              <w:t xml:space="preserve">3 points - Three (3) </w:t>
            </w:r>
            <w:proofErr w:type="spellStart"/>
            <w:r>
              <w:rPr>
                <w:sz w:val="16"/>
              </w:rPr>
              <w:t>years experience</w:t>
            </w:r>
            <w:proofErr w:type="spellEnd"/>
            <w:r>
              <w:rPr>
                <w:sz w:val="16"/>
              </w:rPr>
              <w:t xml:space="preserve"> on similar projects </w:t>
            </w:r>
          </w:p>
          <w:p w14:paraId="172D3C1F" w14:textId="77777777" w:rsidR="00C5608C" w:rsidRDefault="00C5608C" w:rsidP="003C41F2">
            <w:pPr>
              <w:spacing w:after="77" w:line="259" w:lineRule="auto"/>
            </w:pPr>
            <w:r>
              <w:rPr>
                <w:sz w:val="16"/>
              </w:rPr>
              <w:t xml:space="preserve">2 points - One (1) – Two (2) </w:t>
            </w:r>
            <w:proofErr w:type="spellStart"/>
            <w:r>
              <w:rPr>
                <w:sz w:val="16"/>
              </w:rPr>
              <w:t>years experience</w:t>
            </w:r>
            <w:proofErr w:type="spellEnd"/>
            <w:r>
              <w:rPr>
                <w:sz w:val="16"/>
              </w:rPr>
              <w:t xml:space="preserve"> on similar projects </w:t>
            </w:r>
          </w:p>
          <w:p w14:paraId="3D682676" w14:textId="77777777" w:rsidR="00C5608C" w:rsidRDefault="00C5608C" w:rsidP="003C41F2">
            <w:pPr>
              <w:spacing w:line="259" w:lineRule="auto"/>
              <w:ind w:left="7"/>
            </w:pPr>
            <w:r>
              <w:rPr>
                <w:sz w:val="16"/>
              </w:rPr>
              <w:t xml:space="preserve">1 point -   No submission (0) or irrelevant submission </w:t>
            </w:r>
          </w:p>
        </w:tc>
        <w:tc>
          <w:tcPr>
            <w:tcW w:w="451" w:type="dxa"/>
            <w:tcBorders>
              <w:top w:val="single" w:sz="4" w:space="0" w:color="000000"/>
              <w:left w:val="single" w:sz="4" w:space="0" w:color="000000"/>
              <w:bottom w:val="single" w:sz="4" w:space="0" w:color="000000"/>
              <w:right w:val="single" w:sz="4" w:space="0" w:color="000000"/>
            </w:tcBorders>
          </w:tcPr>
          <w:p w14:paraId="5F98555B" w14:textId="77777777" w:rsidR="00C5608C" w:rsidRDefault="00C5608C" w:rsidP="003C41F2">
            <w:pPr>
              <w:spacing w:line="259" w:lineRule="auto"/>
              <w:ind w:left="7"/>
            </w:pPr>
            <w:r>
              <w:rPr>
                <w:sz w:val="16"/>
              </w:rPr>
              <w:t xml:space="preserve">2% </w:t>
            </w:r>
          </w:p>
        </w:tc>
        <w:tc>
          <w:tcPr>
            <w:tcW w:w="0" w:type="auto"/>
            <w:vMerge/>
            <w:tcBorders>
              <w:top w:val="nil"/>
              <w:left w:val="single" w:sz="4" w:space="0" w:color="000000"/>
              <w:bottom w:val="single" w:sz="4" w:space="0" w:color="000000"/>
              <w:right w:val="single" w:sz="4" w:space="0" w:color="000000"/>
            </w:tcBorders>
          </w:tcPr>
          <w:p w14:paraId="720F71C0" w14:textId="77777777" w:rsidR="00C5608C" w:rsidRDefault="00C5608C" w:rsidP="003C41F2">
            <w:pPr>
              <w:spacing w:after="160" w:line="259" w:lineRule="auto"/>
            </w:pPr>
          </w:p>
        </w:tc>
      </w:tr>
    </w:tbl>
    <w:p w14:paraId="6FB5B18F" w14:textId="77777777" w:rsidR="00C5608C" w:rsidRDefault="00C5608C" w:rsidP="00C5608C">
      <w:pPr>
        <w:spacing w:line="259" w:lineRule="auto"/>
      </w:pPr>
      <w:r>
        <w:t xml:space="preserve"> </w:t>
      </w:r>
    </w:p>
    <w:tbl>
      <w:tblPr>
        <w:tblStyle w:val="TableGrid0"/>
        <w:tblW w:w="10461" w:type="dxa"/>
        <w:tblInd w:w="2" w:type="dxa"/>
        <w:tblCellMar>
          <w:top w:w="10" w:type="dxa"/>
          <w:left w:w="101" w:type="dxa"/>
          <w:right w:w="13" w:type="dxa"/>
        </w:tblCellMar>
        <w:tblLook w:val="04A0" w:firstRow="1" w:lastRow="0" w:firstColumn="1" w:lastColumn="0" w:noHBand="0" w:noVBand="1"/>
      </w:tblPr>
      <w:tblGrid>
        <w:gridCol w:w="1400"/>
        <w:gridCol w:w="189"/>
        <w:gridCol w:w="2662"/>
        <w:gridCol w:w="1136"/>
        <w:gridCol w:w="2035"/>
        <w:gridCol w:w="1508"/>
        <w:gridCol w:w="398"/>
        <w:gridCol w:w="451"/>
        <w:gridCol w:w="682"/>
      </w:tblGrid>
      <w:tr w:rsidR="00C5608C" w14:paraId="0A7D082D" w14:textId="77777777" w:rsidTr="003C41F2">
        <w:trPr>
          <w:trHeight w:val="1390"/>
        </w:trPr>
        <w:tc>
          <w:tcPr>
            <w:tcW w:w="4251" w:type="dxa"/>
            <w:gridSpan w:val="3"/>
            <w:tcBorders>
              <w:top w:val="single" w:sz="4" w:space="0" w:color="000000"/>
              <w:left w:val="single" w:sz="6" w:space="0" w:color="000000"/>
              <w:bottom w:val="single" w:sz="4" w:space="0" w:color="000000"/>
              <w:right w:val="single" w:sz="4" w:space="0" w:color="000000"/>
            </w:tcBorders>
            <w:vAlign w:val="center"/>
          </w:tcPr>
          <w:p w14:paraId="2869A6B3" w14:textId="77777777" w:rsidR="00C5608C" w:rsidRDefault="00C5608C" w:rsidP="003C41F2">
            <w:pPr>
              <w:spacing w:line="259" w:lineRule="auto"/>
            </w:pPr>
            <w:r>
              <w:rPr>
                <w:sz w:val="16"/>
              </w:rPr>
              <w:t xml:space="preserve">Health and Safety Officer  </w:t>
            </w:r>
          </w:p>
        </w:tc>
        <w:tc>
          <w:tcPr>
            <w:tcW w:w="5077" w:type="dxa"/>
            <w:gridSpan w:val="4"/>
            <w:tcBorders>
              <w:top w:val="single" w:sz="4" w:space="0" w:color="000000"/>
              <w:left w:val="single" w:sz="4" w:space="0" w:color="000000"/>
              <w:bottom w:val="single" w:sz="4" w:space="0" w:color="000000"/>
              <w:right w:val="single" w:sz="4" w:space="0" w:color="000000"/>
            </w:tcBorders>
          </w:tcPr>
          <w:p w14:paraId="782CDC4B" w14:textId="77777777" w:rsidR="00C5608C" w:rsidRDefault="00C5608C" w:rsidP="003C41F2">
            <w:pPr>
              <w:spacing w:after="76" w:line="259" w:lineRule="auto"/>
            </w:pPr>
            <w:r>
              <w:rPr>
                <w:sz w:val="16"/>
              </w:rPr>
              <w:t xml:space="preserve">5 points - Five (5) years and above experience on similar projects  </w:t>
            </w:r>
          </w:p>
          <w:p w14:paraId="6C0C1D15" w14:textId="77777777" w:rsidR="00C5608C" w:rsidRDefault="00C5608C" w:rsidP="003C41F2">
            <w:pPr>
              <w:spacing w:after="76" w:line="259" w:lineRule="auto"/>
            </w:pPr>
            <w:r>
              <w:rPr>
                <w:sz w:val="16"/>
              </w:rPr>
              <w:t xml:space="preserve">4 points - Four (4) </w:t>
            </w:r>
            <w:proofErr w:type="spellStart"/>
            <w:r>
              <w:rPr>
                <w:sz w:val="16"/>
              </w:rPr>
              <w:t>years experience</w:t>
            </w:r>
            <w:proofErr w:type="spellEnd"/>
            <w:r>
              <w:rPr>
                <w:sz w:val="16"/>
              </w:rPr>
              <w:t xml:space="preserve"> on similar projects  </w:t>
            </w:r>
          </w:p>
          <w:p w14:paraId="27C4A7F1" w14:textId="77777777" w:rsidR="00C5608C" w:rsidRDefault="00C5608C" w:rsidP="003C41F2">
            <w:pPr>
              <w:spacing w:after="77" w:line="259" w:lineRule="auto"/>
            </w:pPr>
            <w:r>
              <w:rPr>
                <w:sz w:val="16"/>
              </w:rPr>
              <w:t xml:space="preserve">3 points - Three (3) </w:t>
            </w:r>
            <w:proofErr w:type="spellStart"/>
            <w:r>
              <w:rPr>
                <w:sz w:val="16"/>
              </w:rPr>
              <w:t>years experience</w:t>
            </w:r>
            <w:proofErr w:type="spellEnd"/>
            <w:r>
              <w:rPr>
                <w:sz w:val="16"/>
              </w:rPr>
              <w:t xml:space="preserve"> on similar projects </w:t>
            </w:r>
          </w:p>
          <w:p w14:paraId="3E6B7F06" w14:textId="77777777" w:rsidR="00C5608C" w:rsidRDefault="00C5608C" w:rsidP="003C41F2">
            <w:pPr>
              <w:spacing w:after="77" w:line="259" w:lineRule="auto"/>
            </w:pPr>
            <w:r>
              <w:rPr>
                <w:sz w:val="16"/>
              </w:rPr>
              <w:t xml:space="preserve">2 points - One (1) – Two (2) </w:t>
            </w:r>
            <w:proofErr w:type="spellStart"/>
            <w:r>
              <w:rPr>
                <w:sz w:val="16"/>
              </w:rPr>
              <w:t>years experience</w:t>
            </w:r>
            <w:proofErr w:type="spellEnd"/>
            <w:r>
              <w:rPr>
                <w:sz w:val="16"/>
              </w:rPr>
              <w:t xml:space="preserve"> on similar projects </w:t>
            </w:r>
          </w:p>
          <w:p w14:paraId="3CF4E50B" w14:textId="77777777" w:rsidR="00C5608C" w:rsidRDefault="00C5608C" w:rsidP="003C41F2">
            <w:pPr>
              <w:spacing w:line="259" w:lineRule="auto"/>
              <w:ind w:left="7"/>
            </w:pPr>
            <w:r>
              <w:rPr>
                <w:sz w:val="16"/>
              </w:rPr>
              <w:t xml:space="preserve">1 point -   No submission (0) or irrelevant submission </w:t>
            </w:r>
          </w:p>
        </w:tc>
        <w:tc>
          <w:tcPr>
            <w:tcW w:w="451" w:type="dxa"/>
            <w:tcBorders>
              <w:top w:val="single" w:sz="4" w:space="0" w:color="000000"/>
              <w:left w:val="single" w:sz="4" w:space="0" w:color="000000"/>
              <w:bottom w:val="single" w:sz="4" w:space="0" w:color="000000"/>
              <w:right w:val="single" w:sz="4" w:space="0" w:color="000000"/>
            </w:tcBorders>
          </w:tcPr>
          <w:p w14:paraId="1A03A500" w14:textId="77777777" w:rsidR="00C5608C" w:rsidRDefault="00C5608C" w:rsidP="003C41F2">
            <w:pPr>
              <w:spacing w:line="259" w:lineRule="auto"/>
              <w:ind w:left="7"/>
            </w:pPr>
            <w:r>
              <w:rPr>
                <w:sz w:val="16"/>
              </w:rPr>
              <w:t xml:space="preserve">2% </w:t>
            </w:r>
          </w:p>
        </w:tc>
        <w:tc>
          <w:tcPr>
            <w:tcW w:w="682" w:type="dxa"/>
            <w:vMerge w:val="restart"/>
            <w:tcBorders>
              <w:top w:val="single" w:sz="4" w:space="0" w:color="000000"/>
              <w:left w:val="single" w:sz="4" w:space="0" w:color="000000"/>
              <w:bottom w:val="single" w:sz="4" w:space="0" w:color="000000"/>
              <w:right w:val="single" w:sz="4" w:space="0" w:color="000000"/>
            </w:tcBorders>
          </w:tcPr>
          <w:p w14:paraId="18DDA7DA" w14:textId="77777777" w:rsidR="00C5608C" w:rsidRDefault="00C5608C" w:rsidP="003C41F2">
            <w:pPr>
              <w:spacing w:after="160" w:line="259" w:lineRule="auto"/>
            </w:pPr>
          </w:p>
        </w:tc>
      </w:tr>
      <w:tr w:rsidR="00C5608C" w14:paraId="7FF1527B" w14:textId="77777777" w:rsidTr="003C41F2">
        <w:trPr>
          <w:trHeight w:val="2494"/>
        </w:trPr>
        <w:tc>
          <w:tcPr>
            <w:tcW w:w="4251" w:type="dxa"/>
            <w:gridSpan w:val="3"/>
            <w:tcBorders>
              <w:top w:val="single" w:sz="4" w:space="0" w:color="000000"/>
              <w:left w:val="single" w:sz="6" w:space="0" w:color="000000"/>
              <w:bottom w:val="single" w:sz="4" w:space="0" w:color="000000"/>
              <w:right w:val="single" w:sz="4" w:space="0" w:color="000000"/>
            </w:tcBorders>
            <w:vAlign w:val="center"/>
          </w:tcPr>
          <w:p w14:paraId="79AF5FBD" w14:textId="77777777" w:rsidR="00C5608C" w:rsidRDefault="00C5608C" w:rsidP="003C41F2">
            <w:pPr>
              <w:spacing w:after="76" w:line="259" w:lineRule="auto"/>
            </w:pPr>
            <w:r>
              <w:rPr>
                <w:sz w:val="16"/>
              </w:rPr>
              <w:t xml:space="preserve">Welding Artisan with a National Certificate in Welding </w:t>
            </w:r>
          </w:p>
          <w:p w14:paraId="57F8DB1B" w14:textId="77777777" w:rsidR="00C5608C" w:rsidRDefault="00C5608C" w:rsidP="003C41F2">
            <w:pPr>
              <w:spacing w:after="76" w:line="259" w:lineRule="auto"/>
            </w:pPr>
            <w:r>
              <w:rPr>
                <w:sz w:val="16"/>
              </w:rPr>
              <w:t xml:space="preserve">Qualification  </w:t>
            </w:r>
          </w:p>
          <w:p w14:paraId="00FA87FC" w14:textId="77777777" w:rsidR="00C5608C" w:rsidRDefault="00C5608C" w:rsidP="003C41F2">
            <w:pPr>
              <w:spacing w:line="259" w:lineRule="auto"/>
            </w:pPr>
            <w:r>
              <w:rPr>
                <w:sz w:val="16"/>
              </w:rPr>
              <w:t>(</w:t>
            </w:r>
            <w:r>
              <w:rPr>
                <w:rFonts w:eastAsia="Arial" w:cs="Arial"/>
                <w:i/>
                <w:sz w:val="16"/>
              </w:rPr>
              <w:t>Experience must be post apprenticeship</w:t>
            </w:r>
            <w:r>
              <w:rPr>
                <w:sz w:val="16"/>
              </w:rPr>
              <w:t xml:space="preserve">) </w:t>
            </w:r>
          </w:p>
        </w:tc>
        <w:tc>
          <w:tcPr>
            <w:tcW w:w="5077" w:type="dxa"/>
            <w:gridSpan w:val="4"/>
            <w:tcBorders>
              <w:top w:val="single" w:sz="4" w:space="0" w:color="000000"/>
              <w:left w:val="single" w:sz="4" w:space="0" w:color="000000"/>
              <w:bottom w:val="single" w:sz="4" w:space="0" w:color="000000"/>
              <w:right w:val="single" w:sz="4" w:space="0" w:color="000000"/>
            </w:tcBorders>
          </w:tcPr>
          <w:p w14:paraId="263F749D" w14:textId="77777777" w:rsidR="00C5608C" w:rsidRDefault="00C5608C" w:rsidP="003C41F2">
            <w:pPr>
              <w:spacing w:line="358" w:lineRule="auto"/>
              <w:ind w:left="427" w:hanging="427"/>
            </w:pPr>
            <w:r>
              <w:rPr>
                <w:sz w:val="16"/>
              </w:rPr>
              <w:t xml:space="preserve">5 points - Five (5) years and above post apprenticeship experience on similar projects  </w:t>
            </w:r>
          </w:p>
          <w:p w14:paraId="6B696900" w14:textId="77777777" w:rsidR="00C5608C" w:rsidRDefault="00C5608C" w:rsidP="003C41F2">
            <w:pPr>
              <w:spacing w:line="359" w:lineRule="auto"/>
              <w:ind w:left="427" w:hanging="427"/>
            </w:pPr>
            <w:r>
              <w:rPr>
                <w:sz w:val="16"/>
              </w:rPr>
              <w:t xml:space="preserve">4 points - Four (4) years post apprenticeship experience on similar projects  </w:t>
            </w:r>
          </w:p>
          <w:p w14:paraId="45EE12A8" w14:textId="77777777" w:rsidR="00C5608C" w:rsidRDefault="00C5608C" w:rsidP="003C41F2">
            <w:pPr>
              <w:spacing w:after="1" w:line="358" w:lineRule="auto"/>
              <w:ind w:left="427" w:hanging="427"/>
            </w:pPr>
            <w:r>
              <w:rPr>
                <w:sz w:val="16"/>
              </w:rPr>
              <w:t xml:space="preserve">3 points - Three (3) years post apprenticeship experience on similar projects </w:t>
            </w:r>
          </w:p>
          <w:p w14:paraId="594E9D9B" w14:textId="77777777" w:rsidR="00C5608C" w:rsidRDefault="00C5608C" w:rsidP="003C41F2">
            <w:pPr>
              <w:spacing w:line="359" w:lineRule="auto"/>
              <w:ind w:left="427" w:hanging="427"/>
            </w:pPr>
            <w:r>
              <w:rPr>
                <w:sz w:val="16"/>
              </w:rPr>
              <w:t xml:space="preserve">2 points - One (1) – Two (2) years post apprenticeship experience on similar projects </w:t>
            </w:r>
          </w:p>
          <w:p w14:paraId="380136B3" w14:textId="77777777" w:rsidR="00C5608C" w:rsidRDefault="00C5608C" w:rsidP="003C41F2">
            <w:pPr>
              <w:spacing w:line="259" w:lineRule="auto"/>
              <w:ind w:left="7"/>
            </w:pPr>
            <w:r>
              <w:rPr>
                <w:sz w:val="16"/>
              </w:rPr>
              <w:t xml:space="preserve">1 point - No submission (0) or irrelevant submission </w:t>
            </w:r>
          </w:p>
        </w:tc>
        <w:tc>
          <w:tcPr>
            <w:tcW w:w="451" w:type="dxa"/>
            <w:tcBorders>
              <w:top w:val="single" w:sz="4" w:space="0" w:color="000000"/>
              <w:left w:val="single" w:sz="4" w:space="0" w:color="000000"/>
              <w:bottom w:val="single" w:sz="4" w:space="0" w:color="000000"/>
              <w:right w:val="single" w:sz="4" w:space="0" w:color="000000"/>
            </w:tcBorders>
          </w:tcPr>
          <w:p w14:paraId="219C4061" w14:textId="77777777" w:rsidR="00C5608C" w:rsidRDefault="00C5608C" w:rsidP="003C41F2">
            <w:pPr>
              <w:spacing w:line="259" w:lineRule="auto"/>
              <w:ind w:left="7"/>
            </w:pPr>
            <w:r>
              <w:rPr>
                <w:sz w:val="16"/>
              </w:rPr>
              <w:t xml:space="preserve">8% </w:t>
            </w:r>
          </w:p>
        </w:tc>
        <w:tc>
          <w:tcPr>
            <w:tcW w:w="0" w:type="auto"/>
            <w:vMerge/>
            <w:tcBorders>
              <w:top w:val="nil"/>
              <w:left w:val="single" w:sz="4" w:space="0" w:color="000000"/>
              <w:bottom w:val="single" w:sz="4" w:space="0" w:color="000000"/>
              <w:right w:val="single" w:sz="4" w:space="0" w:color="000000"/>
            </w:tcBorders>
          </w:tcPr>
          <w:p w14:paraId="025E8A6E" w14:textId="77777777" w:rsidR="00C5608C" w:rsidRDefault="00C5608C" w:rsidP="003C41F2">
            <w:pPr>
              <w:spacing w:after="160" w:line="259" w:lineRule="auto"/>
            </w:pPr>
          </w:p>
        </w:tc>
      </w:tr>
      <w:tr w:rsidR="00C5608C" w14:paraId="6E750DCB" w14:textId="77777777" w:rsidTr="003C41F2">
        <w:trPr>
          <w:trHeight w:val="838"/>
        </w:trPr>
        <w:tc>
          <w:tcPr>
            <w:tcW w:w="1589" w:type="dxa"/>
            <w:gridSpan w:val="2"/>
            <w:tcBorders>
              <w:top w:val="single" w:sz="4" w:space="0" w:color="000000"/>
              <w:left w:val="single" w:sz="6" w:space="0" w:color="000000"/>
              <w:bottom w:val="single" w:sz="4" w:space="0" w:color="000000"/>
              <w:right w:val="single" w:sz="4" w:space="0" w:color="000000"/>
            </w:tcBorders>
          </w:tcPr>
          <w:p w14:paraId="67F6458D" w14:textId="77777777" w:rsidR="00C5608C" w:rsidRDefault="00C5608C" w:rsidP="003C41F2">
            <w:pPr>
              <w:spacing w:line="259" w:lineRule="auto"/>
            </w:pPr>
            <w:r>
              <w:rPr>
                <w:rFonts w:eastAsia="Arial" w:cs="Arial"/>
                <w:b/>
                <w:sz w:val="16"/>
              </w:rPr>
              <w:t xml:space="preserve"> </w:t>
            </w:r>
          </w:p>
        </w:tc>
        <w:tc>
          <w:tcPr>
            <w:tcW w:w="8872" w:type="dxa"/>
            <w:gridSpan w:val="7"/>
            <w:tcBorders>
              <w:top w:val="single" w:sz="4" w:space="0" w:color="000000"/>
              <w:left w:val="single" w:sz="4" w:space="0" w:color="000000"/>
              <w:bottom w:val="single" w:sz="4" w:space="0" w:color="000000"/>
              <w:right w:val="single" w:sz="4" w:space="0" w:color="000000"/>
            </w:tcBorders>
          </w:tcPr>
          <w:p w14:paraId="6DD70F5B" w14:textId="77777777" w:rsidR="00C5608C" w:rsidRDefault="00C5608C" w:rsidP="003C41F2">
            <w:pPr>
              <w:spacing w:line="259" w:lineRule="auto"/>
              <w:ind w:left="7" w:right="94"/>
            </w:pPr>
            <w:r>
              <w:rPr>
                <w:rFonts w:eastAsia="Arial" w:cs="Arial"/>
                <w:b/>
                <w:sz w:val="16"/>
              </w:rPr>
              <w:t xml:space="preserve">Company’s experience in the execution and completion of similar projects. Similar projects shall be Alternative Building Technology projects using shipping containers. </w:t>
            </w:r>
            <w:r>
              <w:rPr>
                <w:rFonts w:eastAsia="Arial" w:cs="Arial"/>
                <w:b/>
                <w:i/>
                <w:sz w:val="16"/>
              </w:rPr>
              <w:t>(Provide appointment letters and letter of completion per project on a company letterhead, signed and have contactable references)</w:t>
            </w:r>
            <w:r>
              <w:rPr>
                <w:rFonts w:eastAsia="Arial" w:cs="Arial"/>
                <w:b/>
                <w:sz w:val="16"/>
              </w:rPr>
              <w:t xml:space="preserve"> </w:t>
            </w:r>
          </w:p>
        </w:tc>
      </w:tr>
      <w:tr w:rsidR="00C5608C" w14:paraId="23A06A00" w14:textId="77777777" w:rsidTr="003C41F2">
        <w:trPr>
          <w:trHeight w:val="562"/>
        </w:trPr>
        <w:tc>
          <w:tcPr>
            <w:tcW w:w="4251" w:type="dxa"/>
            <w:gridSpan w:val="3"/>
            <w:tcBorders>
              <w:top w:val="single" w:sz="4" w:space="0" w:color="000000"/>
              <w:left w:val="single" w:sz="6" w:space="0" w:color="000000"/>
              <w:bottom w:val="single" w:sz="4" w:space="0" w:color="000000"/>
              <w:right w:val="single" w:sz="4" w:space="0" w:color="000000"/>
            </w:tcBorders>
          </w:tcPr>
          <w:p w14:paraId="1B9F08C7" w14:textId="77777777" w:rsidR="00C5608C" w:rsidRDefault="00C5608C" w:rsidP="003C41F2">
            <w:pPr>
              <w:spacing w:line="259" w:lineRule="auto"/>
            </w:pPr>
            <w:r>
              <w:rPr>
                <w:sz w:val="16"/>
              </w:rPr>
              <w:t xml:space="preserve">Proof of experience executing and completion of 5 similar projects </w:t>
            </w:r>
          </w:p>
        </w:tc>
        <w:tc>
          <w:tcPr>
            <w:tcW w:w="3171" w:type="dxa"/>
            <w:gridSpan w:val="2"/>
            <w:tcBorders>
              <w:top w:val="single" w:sz="4" w:space="0" w:color="000000"/>
              <w:left w:val="single" w:sz="4" w:space="0" w:color="000000"/>
              <w:bottom w:val="single" w:sz="4" w:space="0" w:color="000000"/>
              <w:right w:val="single" w:sz="4" w:space="0" w:color="000000"/>
            </w:tcBorders>
          </w:tcPr>
          <w:p w14:paraId="3F2080A7" w14:textId="77777777" w:rsidR="00C5608C" w:rsidRDefault="00C5608C" w:rsidP="003C41F2">
            <w:pPr>
              <w:spacing w:line="259" w:lineRule="auto"/>
              <w:ind w:left="7"/>
            </w:pPr>
            <w:r>
              <w:rPr>
                <w:rFonts w:eastAsia="Arial" w:cs="Arial"/>
                <w:b/>
                <w:sz w:val="16"/>
              </w:rPr>
              <w:t xml:space="preserve">5 points </w:t>
            </w:r>
          </w:p>
        </w:tc>
        <w:tc>
          <w:tcPr>
            <w:tcW w:w="3039" w:type="dxa"/>
            <w:gridSpan w:val="4"/>
            <w:vMerge w:val="restart"/>
            <w:tcBorders>
              <w:top w:val="single" w:sz="4" w:space="0" w:color="000000"/>
              <w:left w:val="single" w:sz="4" w:space="0" w:color="000000"/>
              <w:bottom w:val="single" w:sz="8" w:space="0" w:color="000000"/>
              <w:right w:val="single" w:sz="4" w:space="0" w:color="000000"/>
            </w:tcBorders>
          </w:tcPr>
          <w:p w14:paraId="5CF44FA6" w14:textId="77777777" w:rsidR="00C5608C" w:rsidRDefault="00C5608C" w:rsidP="003C41F2">
            <w:pPr>
              <w:spacing w:line="259" w:lineRule="auto"/>
              <w:ind w:left="7"/>
            </w:pPr>
            <w:r>
              <w:rPr>
                <w:sz w:val="16"/>
              </w:rPr>
              <w:t xml:space="preserve">20% </w:t>
            </w:r>
          </w:p>
        </w:tc>
      </w:tr>
      <w:tr w:rsidR="00C5608C" w14:paraId="5AF3F768" w14:textId="77777777" w:rsidTr="003C41F2">
        <w:trPr>
          <w:trHeight w:val="562"/>
        </w:trPr>
        <w:tc>
          <w:tcPr>
            <w:tcW w:w="4251" w:type="dxa"/>
            <w:gridSpan w:val="3"/>
            <w:tcBorders>
              <w:top w:val="single" w:sz="4" w:space="0" w:color="000000"/>
              <w:left w:val="single" w:sz="6" w:space="0" w:color="000000"/>
              <w:bottom w:val="single" w:sz="4" w:space="0" w:color="000000"/>
              <w:right w:val="single" w:sz="4" w:space="0" w:color="000000"/>
            </w:tcBorders>
          </w:tcPr>
          <w:p w14:paraId="5C0F3B8B" w14:textId="77777777" w:rsidR="00C5608C" w:rsidRDefault="00C5608C" w:rsidP="003C41F2">
            <w:pPr>
              <w:spacing w:line="259" w:lineRule="auto"/>
            </w:pPr>
            <w:r>
              <w:rPr>
                <w:sz w:val="16"/>
              </w:rPr>
              <w:t xml:space="preserve">Proof of experience executing and completion of 4 similar projects </w:t>
            </w:r>
          </w:p>
        </w:tc>
        <w:tc>
          <w:tcPr>
            <w:tcW w:w="3171" w:type="dxa"/>
            <w:gridSpan w:val="2"/>
            <w:tcBorders>
              <w:top w:val="single" w:sz="4" w:space="0" w:color="000000"/>
              <w:left w:val="single" w:sz="4" w:space="0" w:color="000000"/>
              <w:bottom w:val="single" w:sz="4" w:space="0" w:color="000000"/>
              <w:right w:val="single" w:sz="4" w:space="0" w:color="000000"/>
            </w:tcBorders>
          </w:tcPr>
          <w:p w14:paraId="4F6C3084" w14:textId="77777777" w:rsidR="00C5608C" w:rsidRDefault="00C5608C" w:rsidP="003C41F2">
            <w:pPr>
              <w:spacing w:line="259" w:lineRule="auto"/>
              <w:ind w:left="7"/>
            </w:pPr>
            <w:r>
              <w:rPr>
                <w:rFonts w:eastAsia="Arial" w:cs="Arial"/>
                <w:b/>
                <w:sz w:val="16"/>
              </w:rPr>
              <w:t xml:space="preserve">4 points </w:t>
            </w:r>
          </w:p>
        </w:tc>
        <w:tc>
          <w:tcPr>
            <w:tcW w:w="0" w:type="auto"/>
            <w:gridSpan w:val="4"/>
            <w:vMerge/>
            <w:tcBorders>
              <w:top w:val="nil"/>
              <w:left w:val="single" w:sz="4" w:space="0" w:color="000000"/>
              <w:bottom w:val="nil"/>
              <w:right w:val="single" w:sz="4" w:space="0" w:color="000000"/>
            </w:tcBorders>
          </w:tcPr>
          <w:p w14:paraId="048E1CD0" w14:textId="77777777" w:rsidR="00C5608C" w:rsidRDefault="00C5608C" w:rsidP="003C41F2">
            <w:pPr>
              <w:spacing w:after="160" w:line="259" w:lineRule="auto"/>
            </w:pPr>
          </w:p>
        </w:tc>
      </w:tr>
      <w:tr w:rsidR="00C5608C" w14:paraId="1FA5ED56" w14:textId="77777777" w:rsidTr="003C41F2">
        <w:trPr>
          <w:trHeight w:val="564"/>
        </w:trPr>
        <w:tc>
          <w:tcPr>
            <w:tcW w:w="4251" w:type="dxa"/>
            <w:gridSpan w:val="3"/>
            <w:tcBorders>
              <w:top w:val="single" w:sz="4" w:space="0" w:color="000000"/>
              <w:left w:val="single" w:sz="6" w:space="0" w:color="000000"/>
              <w:bottom w:val="single" w:sz="4" w:space="0" w:color="000000"/>
              <w:right w:val="single" w:sz="4" w:space="0" w:color="000000"/>
            </w:tcBorders>
          </w:tcPr>
          <w:p w14:paraId="5C673230" w14:textId="77777777" w:rsidR="00C5608C" w:rsidRDefault="00C5608C" w:rsidP="003C41F2">
            <w:pPr>
              <w:spacing w:line="259" w:lineRule="auto"/>
            </w:pPr>
            <w:r>
              <w:rPr>
                <w:sz w:val="16"/>
              </w:rPr>
              <w:t xml:space="preserve">Proof of experience executing and completion of 3 similar projects </w:t>
            </w:r>
          </w:p>
        </w:tc>
        <w:tc>
          <w:tcPr>
            <w:tcW w:w="3171" w:type="dxa"/>
            <w:gridSpan w:val="2"/>
            <w:tcBorders>
              <w:top w:val="single" w:sz="4" w:space="0" w:color="000000"/>
              <w:left w:val="single" w:sz="4" w:space="0" w:color="000000"/>
              <w:bottom w:val="single" w:sz="4" w:space="0" w:color="000000"/>
              <w:right w:val="single" w:sz="4" w:space="0" w:color="000000"/>
            </w:tcBorders>
          </w:tcPr>
          <w:p w14:paraId="7DFD3A5E" w14:textId="77777777" w:rsidR="00C5608C" w:rsidRDefault="00C5608C" w:rsidP="003C41F2">
            <w:pPr>
              <w:spacing w:line="259" w:lineRule="auto"/>
              <w:ind w:left="7"/>
            </w:pPr>
            <w:r>
              <w:rPr>
                <w:rFonts w:eastAsia="Arial" w:cs="Arial"/>
                <w:b/>
                <w:sz w:val="16"/>
              </w:rPr>
              <w:t xml:space="preserve">3 points </w:t>
            </w:r>
          </w:p>
        </w:tc>
        <w:tc>
          <w:tcPr>
            <w:tcW w:w="0" w:type="auto"/>
            <w:gridSpan w:val="4"/>
            <w:vMerge/>
            <w:tcBorders>
              <w:top w:val="nil"/>
              <w:left w:val="single" w:sz="4" w:space="0" w:color="000000"/>
              <w:bottom w:val="nil"/>
              <w:right w:val="single" w:sz="4" w:space="0" w:color="000000"/>
            </w:tcBorders>
          </w:tcPr>
          <w:p w14:paraId="76B52DAB" w14:textId="77777777" w:rsidR="00C5608C" w:rsidRDefault="00C5608C" w:rsidP="003C41F2">
            <w:pPr>
              <w:spacing w:after="160" w:line="259" w:lineRule="auto"/>
            </w:pPr>
          </w:p>
        </w:tc>
      </w:tr>
      <w:tr w:rsidR="00C5608C" w14:paraId="38CAF5B3" w14:textId="77777777" w:rsidTr="003C41F2">
        <w:trPr>
          <w:trHeight w:val="562"/>
        </w:trPr>
        <w:tc>
          <w:tcPr>
            <w:tcW w:w="4251" w:type="dxa"/>
            <w:gridSpan w:val="3"/>
            <w:tcBorders>
              <w:top w:val="single" w:sz="4" w:space="0" w:color="000000"/>
              <w:left w:val="single" w:sz="6" w:space="0" w:color="000000"/>
              <w:bottom w:val="single" w:sz="4" w:space="0" w:color="000000"/>
              <w:right w:val="single" w:sz="4" w:space="0" w:color="000000"/>
            </w:tcBorders>
          </w:tcPr>
          <w:p w14:paraId="3B8ECB98" w14:textId="77777777" w:rsidR="00C5608C" w:rsidRDefault="00C5608C" w:rsidP="003C41F2">
            <w:pPr>
              <w:spacing w:line="259" w:lineRule="auto"/>
            </w:pPr>
            <w:r>
              <w:rPr>
                <w:sz w:val="16"/>
              </w:rPr>
              <w:t xml:space="preserve">Proof of experience executing and completion of 2 similar projects </w:t>
            </w:r>
          </w:p>
        </w:tc>
        <w:tc>
          <w:tcPr>
            <w:tcW w:w="3171" w:type="dxa"/>
            <w:gridSpan w:val="2"/>
            <w:tcBorders>
              <w:top w:val="single" w:sz="4" w:space="0" w:color="000000"/>
              <w:left w:val="single" w:sz="4" w:space="0" w:color="000000"/>
              <w:bottom w:val="single" w:sz="4" w:space="0" w:color="000000"/>
              <w:right w:val="single" w:sz="4" w:space="0" w:color="000000"/>
            </w:tcBorders>
          </w:tcPr>
          <w:p w14:paraId="70254767" w14:textId="77777777" w:rsidR="00C5608C" w:rsidRDefault="00C5608C" w:rsidP="003C41F2">
            <w:pPr>
              <w:spacing w:line="259" w:lineRule="auto"/>
              <w:ind w:left="7"/>
            </w:pPr>
            <w:r>
              <w:rPr>
                <w:rFonts w:eastAsia="Arial" w:cs="Arial"/>
                <w:b/>
                <w:sz w:val="16"/>
              </w:rPr>
              <w:t xml:space="preserve">2 points </w:t>
            </w:r>
          </w:p>
        </w:tc>
        <w:tc>
          <w:tcPr>
            <w:tcW w:w="0" w:type="auto"/>
            <w:gridSpan w:val="4"/>
            <w:vMerge/>
            <w:tcBorders>
              <w:top w:val="nil"/>
              <w:left w:val="single" w:sz="4" w:space="0" w:color="000000"/>
              <w:bottom w:val="nil"/>
              <w:right w:val="single" w:sz="4" w:space="0" w:color="000000"/>
            </w:tcBorders>
          </w:tcPr>
          <w:p w14:paraId="61313BAB" w14:textId="77777777" w:rsidR="00C5608C" w:rsidRDefault="00C5608C" w:rsidP="003C41F2">
            <w:pPr>
              <w:spacing w:after="160" w:line="259" w:lineRule="auto"/>
            </w:pPr>
          </w:p>
        </w:tc>
      </w:tr>
      <w:tr w:rsidR="00C5608C" w14:paraId="32467E44" w14:textId="77777777" w:rsidTr="003C41F2">
        <w:trPr>
          <w:trHeight w:val="566"/>
        </w:trPr>
        <w:tc>
          <w:tcPr>
            <w:tcW w:w="4251" w:type="dxa"/>
            <w:gridSpan w:val="3"/>
            <w:tcBorders>
              <w:top w:val="single" w:sz="4" w:space="0" w:color="000000"/>
              <w:left w:val="single" w:sz="6" w:space="0" w:color="000000"/>
              <w:bottom w:val="single" w:sz="8" w:space="0" w:color="000000"/>
              <w:right w:val="single" w:sz="4" w:space="0" w:color="000000"/>
            </w:tcBorders>
          </w:tcPr>
          <w:p w14:paraId="5D40A10D" w14:textId="77777777" w:rsidR="00C5608C" w:rsidRDefault="00C5608C" w:rsidP="003C41F2">
            <w:pPr>
              <w:spacing w:line="259" w:lineRule="auto"/>
            </w:pPr>
            <w:r>
              <w:rPr>
                <w:sz w:val="16"/>
              </w:rPr>
              <w:t xml:space="preserve">Proof of experience executing and completion of 1 similar </w:t>
            </w:r>
            <w:proofErr w:type="gramStart"/>
            <w:r>
              <w:rPr>
                <w:sz w:val="16"/>
              </w:rPr>
              <w:t>projects</w:t>
            </w:r>
            <w:proofErr w:type="gramEnd"/>
            <w:r>
              <w:rPr>
                <w:sz w:val="16"/>
              </w:rPr>
              <w:t xml:space="preserve"> or no submission or irrelevant submission </w:t>
            </w:r>
          </w:p>
        </w:tc>
        <w:tc>
          <w:tcPr>
            <w:tcW w:w="3171" w:type="dxa"/>
            <w:gridSpan w:val="2"/>
            <w:tcBorders>
              <w:top w:val="single" w:sz="4" w:space="0" w:color="000000"/>
              <w:left w:val="single" w:sz="4" w:space="0" w:color="000000"/>
              <w:bottom w:val="single" w:sz="8" w:space="0" w:color="000000"/>
              <w:right w:val="single" w:sz="4" w:space="0" w:color="000000"/>
            </w:tcBorders>
          </w:tcPr>
          <w:p w14:paraId="136F6570" w14:textId="77777777" w:rsidR="00C5608C" w:rsidRDefault="00C5608C" w:rsidP="003C41F2">
            <w:pPr>
              <w:spacing w:line="259" w:lineRule="auto"/>
              <w:ind w:left="7"/>
            </w:pPr>
            <w:r>
              <w:rPr>
                <w:rFonts w:eastAsia="Arial" w:cs="Arial"/>
                <w:b/>
                <w:sz w:val="16"/>
              </w:rPr>
              <w:t xml:space="preserve">1 point </w:t>
            </w:r>
          </w:p>
        </w:tc>
        <w:tc>
          <w:tcPr>
            <w:tcW w:w="0" w:type="auto"/>
            <w:gridSpan w:val="4"/>
            <w:vMerge/>
            <w:tcBorders>
              <w:top w:val="nil"/>
              <w:left w:val="single" w:sz="4" w:space="0" w:color="000000"/>
              <w:bottom w:val="single" w:sz="8" w:space="0" w:color="000000"/>
              <w:right w:val="single" w:sz="4" w:space="0" w:color="000000"/>
            </w:tcBorders>
          </w:tcPr>
          <w:p w14:paraId="33933AE0" w14:textId="77777777" w:rsidR="00C5608C" w:rsidRDefault="00C5608C" w:rsidP="003C41F2">
            <w:pPr>
              <w:spacing w:after="160" w:line="259" w:lineRule="auto"/>
            </w:pPr>
          </w:p>
        </w:tc>
      </w:tr>
      <w:tr w:rsidR="00C5608C" w14:paraId="60814286" w14:textId="77777777" w:rsidTr="003C41F2">
        <w:trPr>
          <w:trHeight w:val="365"/>
        </w:trPr>
        <w:tc>
          <w:tcPr>
            <w:tcW w:w="10461" w:type="dxa"/>
            <w:gridSpan w:val="9"/>
            <w:tcBorders>
              <w:top w:val="single" w:sz="8" w:space="0" w:color="000000"/>
              <w:left w:val="single" w:sz="6" w:space="0" w:color="000000"/>
              <w:bottom w:val="single" w:sz="4" w:space="0" w:color="000000"/>
              <w:right w:val="single" w:sz="4" w:space="0" w:color="000000"/>
            </w:tcBorders>
          </w:tcPr>
          <w:p w14:paraId="5566B6D7" w14:textId="77777777" w:rsidR="00C5608C" w:rsidRDefault="00C5608C" w:rsidP="003C41F2">
            <w:pPr>
              <w:spacing w:line="259" w:lineRule="auto"/>
              <w:ind w:left="5"/>
            </w:pPr>
            <w:r>
              <w:rPr>
                <w:sz w:val="16"/>
              </w:rPr>
              <w:t>Financial Capability of the Bidder (</w:t>
            </w:r>
            <w:r>
              <w:rPr>
                <w:rFonts w:eastAsia="Arial" w:cs="Arial"/>
                <w:i/>
                <w:sz w:val="16"/>
              </w:rPr>
              <w:t>Bidder to submit complete set of financial statements)</w:t>
            </w:r>
            <w:r>
              <w:rPr>
                <w:sz w:val="16"/>
              </w:rPr>
              <w:t xml:space="preserve"> </w:t>
            </w:r>
          </w:p>
        </w:tc>
      </w:tr>
      <w:tr w:rsidR="00C5608C" w14:paraId="5388962D" w14:textId="77777777" w:rsidTr="003C41F2">
        <w:trPr>
          <w:trHeight w:val="2905"/>
        </w:trPr>
        <w:tc>
          <w:tcPr>
            <w:tcW w:w="1400" w:type="dxa"/>
            <w:tcBorders>
              <w:top w:val="single" w:sz="4" w:space="0" w:color="000000"/>
              <w:left w:val="single" w:sz="6" w:space="0" w:color="000000"/>
              <w:bottom w:val="single" w:sz="4" w:space="0" w:color="000000"/>
              <w:right w:val="single" w:sz="4" w:space="0" w:color="000000"/>
            </w:tcBorders>
          </w:tcPr>
          <w:p w14:paraId="59E20883" w14:textId="77777777" w:rsidR="00C5608C" w:rsidRDefault="00C5608C" w:rsidP="003C41F2">
            <w:pPr>
              <w:spacing w:after="76" w:line="259" w:lineRule="auto"/>
              <w:ind w:left="5"/>
            </w:pPr>
            <w:r>
              <w:rPr>
                <w:sz w:val="16"/>
              </w:rPr>
              <w:lastRenderedPageBreak/>
              <w:t xml:space="preserve">Financial </w:t>
            </w:r>
          </w:p>
          <w:p w14:paraId="4F6D70C4" w14:textId="77777777" w:rsidR="00C5608C" w:rsidRDefault="00C5608C" w:rsidP="003C41F2">
            <w:pPr>
              <w:spacing w:after="76" w:line="259" w:lineRule="auto"/>
              <w:ind w:left="5"/>
            </w:pPr>
            <w:r>
              <w:rPr>
                <w:sz w:val="16"/>
              </w:rPr>
              <w:t xml:space="preserve">Capability </w:t>
            </w:r>
          </w:p>
          <w:p w14:paraId="348BED9D" w14:textId="77777777" w:rsidR="00C5608C" w:rsidRDefault="00C5608C" w:rsidP="003C41F2">
            <w:pPr>
              <w:spacing w:line="259" w:lineRule="auto"/>
              <w:ind w:left="5"/>
            </w:pPr>
            <w:r>
              <w:rPr>
                <w:sz w:val="16"/>
              </w:rPr>
              <w:t xml:space="preserve">  </w:t>
            </w:r>
          </w:p>
        </w:tc>
        <w:tc>
          <w:tcPr>
            <w:tcW w:w="3987" w:type="dxa"/>
            <w:gridSpan w:val="3"/>
            <w:tcBorders>
              <w:top w:val="single" w:sz="4" w:space="0" w:color="000000"/>
              <w:left w:val="single" w:sz="4" w:space="0" w:color="000000"/>
              <w:bottom w:val="single" w:sz="4" w:space="0" w:color="000000"/>
              <w:right w:val="single" w:sz="4" w:space="0" w:color="000000"/>
            </w:tcBorders>
          </w:tcPr>
          <w:p w14:paraId="772774C7" w14:textId="77777777" w:rsidR="00C5608C" w:rsidRDefault="00C5608C" w:rsidP="003C41F2">
            <w:pPr>
              <w:tabs>
                <w:tab w:val="center" w:pos="1490"/>
                <w:tab w:val="center" w:pos="2657"/>
                <w:tab w:val="right" w:pos="3873"/>
              </w:tabs>
              <w:spacing w:after="82" w:line="259" w:lineRule="auto"/>
            </w:pPr>
            <w:r>
              <w:rPr>
                <w:rFonts w:eastAsia="Arial" w:cs="Arial"/>
                <w:b/>
                <w:sz w:val="16"/>
                <w:u w:val="single" w:color="000000"/>
              </w:rPr>
              <w:t xml:space="preserve">Financial </w:t>
            </w:r>
            <w:r>
              <w:rPr>
                <w:rFonts w:eastAsia="Arial" w:cs="Arial"/>
                <w:b/>
                <w:sz w:val="16"/>
                <w:u w:val="single" w:color="000000"/>
              </w:rPr>
              <w:tab/>
              <w:t xml:space="preserve">Capacity: </w:t>
            </w:r>
            <w:r>
              <w:rPr>
                <w:rFonts w:eastAsia="Arial" w:cs="Arial"/>
                <w:b/>
                <w:sz w:val="16"/>
                <w:u w:val="single" w:color="000000"/>
              </w:rPr>
              <w:tab/>
              <w:t xml:space="preserve">Operating </w:t>
            </w:r>
            <w:r>
              <w:rPr>
                <w:rFonts w:eastAsia="Arial" w:cs="Arial"/>
                <w:b/>
                <w:sz w:val="16"/>
                <w:u w:val="single" w:color="000000"/>
              </w:rPr>
              <w:tab/>
              <w:t>cash</w:t>
            </w:r>
            <w:r>
              <w:rPr>
                <w:rFonts w:eastAsia="Arial" w:cs="Arial"/>
                <w:b/>
                <w:sz w:val="16"/>
              </w:rPr>
              <w:t xml:space="preserve"> </w:t>
            </w:r>
          </w:p>
          <w:p w14:paraId="3FB7E0D7" w14:textId="77777777" w:rsidR="00C5608C" w:rsidRDefault="00C5608C" w:rsidP="003C41F2">
            <w:pPr>
              <w:spacing w:after="76" w:line="259" w:lineRule="auto"/>
              <w:ind w:left="5"/>
            </w:pPr>
            <w:r>
              <w:rPr>
                <w:rFonts w:eastAsia="Arial" w:cs="Arial"/>
                <w:b/>
                <w:sz w:val="16"/>
                <w:u w:val="single" w:color="000000"/>
              </w:rPr>
              <w:t>flow</w:t>
            </w:r>
            <w:r>
              <w:rPr>
                <w:rFonts w:eastAsia="Arial" w:cs="Arial"/>
                <w:b/>
                <w:sz w:val="16"/>
              </w:rPr>
              <w:t xml:space="preserve">                                                             </w:t>
            </w:r>
          </w:p>
          <w:p w14:paraId="0C397D56" w14:textId="77777777" w:rsidR="00C5608C" w:rsidRDefault="00C5608C" w:rsidP="003C41F2">
            <w:pPr>
              <w:spacing w:after="1" w:line="358" w:lineRule="auto"/>
              <w:ind w:left="5" w:right="45"/>
            </w:pPr>
            <w:r>
              <w:rPr>
                <w:sz w:val="16"/>
              </w:rPr>
              <w:t xml:space="preserve">The operating cash flow ratio measures a company’s short-term liquidity. Formula: Operating Cash Flows Ratio = Cash Flows </w:t>
            </w:r>
            <w:proofErr w:type="gramStart"/>
            <w:r>
              <w:rPr>
                <w:sz w:val="16"/>
              </w:rPr>
              <w:t>From</w:t>
            </w:r>
            <w:proofErr w:type="gramEnd"/>
            <w:r>
              <w:rPr>
                <w:sz w:val="16"/>
              </w:rPr>
              <w:t xml:space="preserve"> Operations/Current </w:t>
            </w:r>
          </w:p>
          <w:p w14:paraId="148A0EEE" w14:textId="77777777" w:rsidR="00C5608C" w:rsidRDefault="00C5608C" w:rsidP="003C41F2">
            <w:pPr>
              <w:spacing w:after="76" w:line="259" w:lineRule="auto"/>
              <w:ind w:left="5"/>
            </w:pPr>
            <w:r>
              <w:rPr>
                <w:sz w:val="16"/>
              </w:rPr>
              <w:t xml:space="preserve">Liabilities. </w:t>
            </w:r>
          </w:p>
          <w:p w14:paraId="0F6B8D44" w14:textId="77777777" w:rsidR="00C5608C" w:rsidRDefault="00C5608C" w:rsidP="003C41F2">
            <w:pPr>
              <w:spacing w:line="358" w:lineRule="auto"/>
              <w:ind w:left="5"/>
            </w:pPr>
            <w:r>
              <w:rPr>
                <w:sz w:val="16"/>
              </w:rPr>
              <w:t xml:space="preserve">Bidder should submit a complete set of financial statements  </w:t>
            </w:r>
          </w:p>
          <w:p w14:paraId="2C172426" w14:textId="77777777" w:rsidR="00C5608C" w:rsidRDefault="00C5608C" w:rsidP="003C41F2">
            <w:pPr>
              <w:spacing w:line="259" w:lineRule="auto"/>
              <w:ind w:left="5"/>
            </w:pPr>
            <w:r>
              <w:rPr>
                <w:sz w:val="16"/>
              </w:rPr>
              <w:t xml:space="preserve">(Recent 2 years’ financial statements prepared by a registered professional) </w:t>
            </w:r>
          </w:p>
        </w:tc>
        <w:tc>
          <w:tcPr>
            <w:tcW w:w="3543" w:type="dxa"/>
            <w:gridSpan w:val="2"/>
            <w:tcBorders>
              <w:top w:val="single" w:sz="4" w:space="0" w:color="000000"/>
              <w:left w:val="single" w:sz="4" w:space="0" w:color="000000"/>
              <w:bottom w:val="single" w:sz="4" w:space="0" w:color="000000"/>
              <w:right w:val="single" w:sz="4" w:space="0" w:color="000000"/>
            </w:tcBorders>
          </w:tcPr>
          <w:p w14:paraId="0ED2935C" w14:textId="77777777" w:rsidR="00C5608C" w:rsidRDefault="00C5608C" w:rsidP="003C41F2">
            <w:pPr>
              <w:spacing w:after="76" w:line="259" w:lineRule="auto"/>
              <w:ind w:left="5"/>
            </w:pPr>
            <w:r>
              <w:rPr>
                <w:sz w:val="16"/>
              </w:rPr>
              <w:t xml:space="preserve">5 = Operating Cash Flows Ratio X ≥ 1 </w:t>
            </w:r>
          </w:p>
          <w:p w14:paraId="3F6BE3D3" w14:textId="77777777" w:rsidR="00C5608C" w:rsidRDefault="00C5608C" w:rsidP="003C41F2">
            <w:pPr>
              <w:spacing w:after="76" w:line="259" w:lineRule="auto"/>
              <w:ind w:left="5"/>
            </w:pPr>
            <w:r>
              <w:rPr>
                <w:sz w:val="16"/>
              </w:rPr>
              <w:t xml:space="preserve">4 = Operating Cash Flows Ratio 0.5 &gt; X &lt;1  </w:t>
            </w:r>
          </w:p>
          <w:p w14:paraId="290FE05C" w14:textId="77777777" w:rsidR="00C5608C" w:rsidRDefault="00C5608C" w:rsidP="003C41F2">
            <w:pPr>
              <w:spacing w:after="76" w:line="259" w:lineRule="auto"/>
              <w:ind w:left="5"/>
            </w:pPr>
            <w:r>
              <w:rPr>
                <w:sz w:val="16"/>
              </w:rPr>
              <w:t xml:space="preserve">3 = Operating Cash Flows Ratio 0 &gt;X &lt; 0.5  </w:t>
            </w:r>
          </w:p>
          <w:p w14:paraId="611EE091" w14:textId="77777777" w:rsidR="00C5608C" w:rsidRDefault="00C5608C" w:rsidP="003C41F2">
            <w:pPr>
              <w:spacing w:after="76" w:line="259" w:lineRule="auto"/>
              <w:ind w:left="5"/>
            </w:pPr>
            <w:r>
              <w:rPr>
                <w:sz w:val="16"/>
              </w:rPr>
              <w:t xml:space="preserve">2 = Operating Cash Flows Ratio X &lt; 0  </w:t>
            </w:r>
          </w:p>
          <w:p w14:paraId="789A0EE3" w14:textId="77777777" w:rsidR="00C5608C" w:rsidRDefault="00C5608C" w:rsidP="003C41F2">
            <w:pPr>
              <w:spacing w:line="259" w:lineRule="auto"/>
              <w:ind w:left="5"/>
            </w:pPr>
            <w:r>
              <w:rPr>
                <w:sz w:val="16"/>
              </w:rPr>
              <w:t xml:space="preserve">1 = No Submission of financial Statement  </w:t>
            </w:r>
          </w:p>
        </w:tc>
        <w:tc>
          <w:tcPr>
            <w:tcW w:w="1531" w:type="dxa"/>
            <w:gridSpan w:val="3"/>
            <w:tcBorders>
              <w:top w:val="single" w:sz="4" w:space="0" w:color="000000"/>
              <w:left w:val="single" w:sz="4" w:space="0" w:color="000000"/>
              <w:bottom w:val="single" w:sz="4" w:space="0" w:color="000000"/>
              <w:right w:val="single" w:sz="4" w:space="0" w:color="000000"/>
            </w:tcBorders>
          </w:tcPr>
          <w:p w14:paraId="493A101A" w14:textId="77777777" w:rsidR="00C5608C" w:rsidRDefault="00C5608C" w:rsidP="003C41F2">
            <w:pPr>
              <w:spacing w:line="259" w:lineRule="auto"/>
              <w:ind w:left="7"/>
            </w:pPr>
            <w:r>
              <w:rPr>
                <w:sz w:val="16"/>
              </w:rPr>
              <w:t xml:space="preserve">10% </w:t>
            </w:r>
          </w:p>
        </w:tc>
      </w:tr>
    </w:tbl>
    <w:p w14:paraId="39F6294B" w14:textId="77777777" w:rsidR="00C5608C" w:rsidRDefault="00C5608C" w:rsidP="00C5608C">
      <w:pPr>
        <w:spacing w:after="343" w:line="259" w:lineRule="auto"/>
      </w:pPr>
      <w:r>
        <w:rPr>
          <w:rFonts w:eastAsia="Arial" w:cs="Arial"/>
          <w:b/>
        </w:rPr>
        <w:t xml:space="preserve"> </w:t>
      </w:r>
    </w:p>
    <w:p w14:paraId="63432386" w14:textId="016C2314" w:rsidR="003C7833" w:rsidRPr="00C80D91" w:rsidRDefault="003C7833" w:rsidP="003C7833">
      <w:pPr>
        <w:spacing w:line="288" w:lineRule="auto"/>
        <w:jc w:val="both"/>
        <w:rPr>
          <w:rFonts w:eastAsia="Calibri" w:cs="Arial"/>
          <w:b/>
          <w:caps/>
        </w:rPr>
      </w:pPr>
      <w:r w:rsidRPr="00C80D91">
        <w:rPr>
          <w:rFonts w:eastAsia="Calibri" w:cs="Arial"/>
          <w:b/>
          <w:caps/>
        </w:rPr>
        <w:t>Stage 3: Pricing and B-BBEE</w:t>
      </w:r>
    </w:p>
    <w:p w14:paraId="23C3FBF6" w14:textId="77777777" w:rsidR="0057383F" w:rsidRDefault="0057383F" w:rsidP="0057383F">
      <w:pPr>
        <w:pStyle w:val="Heading2"/>
        <w:numPr>
          <w:ilvl w:val="0"/>
          <w:numId w:val="0"/>
        </w:numPr>
        <w:spacing w:after="114" w:line="360" w:lineRule="auto"/>
      </w:pPr>
    </w:p>
    <w:p w14:paraId="66BCCF6B" w14:textId="77416B72" w:rsidR="0057383F" w:rsidRDefault="0057383F" w:rsidP="0057383F">
      <w:pPr>
        <w:pStyle w:val="Heading2"/>
        <w:numPr>
          <w:ilvl w:val="0"/>
          <w:numId w:val="0"/>
        </w:numPr>
        <w:spacing w:after="114" w:line="360" w:lineRule="auto"/>
      </w:pPr>
      <w:bookmarkStart w:id="69" w:name="_Hlk77130724"/>
      <w:r>
        <w:t xml:space="preserve">SBD 6.1 PREFERENCE POINTS CLAIM FORM IN TERMS OF THE PREFERENTIAL PROCUREMENT REGULATIONS 2017 </w:t>
      </w:r>
    </w:p>
    <w:p w14:paraId="746E285D" w14:textId="77777777" w:rsidR="0057383F" w:rsidRDefault="0057383F" w:rsidP="0057383F">
      <w:pPr>
        <w:spacing w:line="360" w:lineRule="auto"/>
        <w:ind w:left="386"/>
        <w:jc w:val="center"/>
      </w:pPr>
      <w:r>
        <w:t xml:space="preserve"> </w:t>
      </w:r>
    </w:p>
    <w:p w14:paraId="410F7896" w14:textId="77777777" w:rsidR="0057383F" w:rsidRDefault="0057383F" w:rsidP="0057383F">
      <w:pPr>
        <w:spacing w:line="360" w:lineRule="auto"/>
        <w:ind w:left="341" w:right="12"/>
      </w:pPr>
      <w:r>
        <w:t xml:space="preserve">This preference form must form part of all bids invited.  It contains general information and </w:t>
      </w:r>
    </w:p>
    <w:p w14:paraId="0991F5A0" w14:textId="77777777" w:rsidR="0057383F" w:rsidRDefault="0057383F" w:rsidP="0057383F">
      <w:pPr>
        <w:spacing w:line="360" w:lineRule="auto"/>
        <w:ind w:left="341" w:right="12"/>
      </w:pPr>
      <w:r>
        <w:t xml:space="preserve">serves as a claim form for preference points for Broad-Based Black Economic Empowerment (B-BBEE) Status Level of Contribution  </w:t>
      </w:r>
    </w:p>
    <w:p w14:paraId="3F88BA84" w14:textId="77777777" w:rsidR="0057383F" w:rsidRDefault="0057383F" w:rsidP="0057383F">
      <w:pPr>
        <w:spacing w:line="360" w:lineRule="auto"/>
        <w:ind w:left="331"/>
      </w:pPr>
      <w:r>
        <w:t xml:space="preserve"> </w:t>
      </w:r>
    </w:p>
    <w:p w14:paraId="7B68270D" w14:textId="77777777" w:rsidR="0057383F" w:rsidRDefault="0057383F" w:rsidP="00C5608C">
      <w:pPr>
        <w:pStyle w:val="Heading2"/>
        <w:numPr>
          <w:ilvl w:val="0"/>
          <w:numId w:val="0"/>
        </w:numPr>
        <w:spacing w:line="360" w:lineRule="auto"/>
      </w:pPr>
      <w:r>
        <w:t xml:space="preserve">NB: </w:t>
      </w:r>
      <w:r>
        <w:tab/>
        <w:t xml:space="preserve">BEFORE COMPLETING THIS FORM, BIDDERS MUST STUDY THE GENERAL CONDITIONS, DEFINITIONS AND DIRECTIVES APPLICABLE IN RESPECT OF BBBEE, AS PRESCRIBED IN THE PREFERENTIAL PROCUREMENT </w:t>
      </w:r>
    </w:p>
    <w:p w14:paraId="65AF1A67" w14:textId="77777777" w:rsidR="0057383F" w:rsidRDefault="0057383F" w:rsidP="0057383F">
      <w:pPr>
        <w:spacing w:line="360" w:lineRule="auto"/>
        <w:ind w:left="908"/>
      </w:pPr>
      <w:r>
        <w:rPr>
          <w:b/>
        </w:rPr>
        <w:t xml:space="preserve">REGULATIONS, 2017. </w:t>
      </w:r>
      <w:r>
        <w:t xml:space="preserve"> </w:t>
      </w:r>
    </w:p>
    <w:p w14:paraId="0994C4DA" w14:textId="77777777" w:rsidR="0057383F" w:rsidRDefault="0057383F" w:rsidP="0057383F">
      <w:pPr>
        <w:spacing w:line="360" w:lineRule="auto"/>
        <w:ind w:left="331"/>
      </w:pPr>
      <w:r>
        <w:t xml:space="preserve"> </w:t>
      </w:r>
    </w:p>
    <w:p w14:paraId="2B509419" w14:textId="77777777" w:rsidR="0057383F" w:rsidRDefault="0057383F" w:rsidP="0057383F">
      <w:pPr>
        <w:spacing w:after="7" w:line="360" w:lineRule="auto"/>
        <w:ind w:left="302" w:right="-22"/>
      </w:pPr>
      <w:r>
        <w:rPr>
          <w:rFonts w:ascii="Calibri" w:eastAsia="Calibri" w:hAnsi="Calibri" w:cs="Calibri"/>
          <w:noProof/>
        </w:rPr>
        <mc:AlternateContent>
          <mc:Choice Requires="wpg">
            <w:drawing>
              <wp:inline distT="0" distB="0" distL="0" distR="0" wp14:anchorId="707FCEBC" wp14:editId="722AF42F">
                <wp:extent cx="5769229" cy="9144"/>
                <wp:effectExtent l="0" t="0" r="0" b="0"/>
                <wp:docPr id="34382" name="Group 3438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42389" name="Shape 4238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928C66" id="Group 34382"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">
                <v:shape id="Shape 42389"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14:paraId="4D4E3FB3" w14:textId="0BE50E3F" w:rsidR="0057383F" w:rsidRDefault="0057383F" w:rsidP="0057383F">
      <w:pPr>
        <w:spacing w:line="360" w:lineRule="auto"/>
        <w:ind w:left="331"/>
      </w:pPr>
      <w:r>
        <w:t xml:space="preserve"> </w:t>
      </w:r>
    </w:p>
    <w:p w14:paraId="6D6042FA" w14:textId="20F66496" w:rsidR="00C5608C" w:rsidRDefault="00C5608C" w:rsidP="0057383F">
      <w:pPr>
        <w:spacing w:line="360" w:lineRule="auto"/>
        <w:ind w:left="331"/>
      </w:pPr>
    </w:p>
    <w:p w14:paraId="277D9A65" w14:textId="1898EE9C" w:rsidR="00C5608C" w:rsidRDefault="00C5608C" w:rsidP="0057383F">
      <w:pPr>
        <w:spacing w:line="360" w:lineRule="auto"/>
        <w:ind w:left="331"/>
      </w:pPr>
    </w:p>
    <w:p w14:paraId="3E0688F3" w14:textId="1BC0A78C" w:rsidR="00C5608C" w:rsidRDefault="00C5608C" w:rsidP="0057383F">
      <w:pPr>
        <w:spacing w:line="360" w:lineRule="auto"/>
        <w:ind w:left="331"/>
      </w:pPr>
    </w:p>
    <w:p w14:paraId="4DEE8DD8" w14:textId="18C89B1A" w:rsidR="0057383F" w:rsidRDefault="0057383F" w:rsidP="00C5608C">
      <w:pPr>
        <w:pStyle w:val="Heading2"/>
        <w:numPr>
          <w:ilvl w:val="0"/>
          <w:numId w:val="0"/>
        </w:numPr>
        <w:tabs>
          <w:tab w:val="center" w:pos="424"/>
          <w:tab w:val="center" w:pos="2157"/>
        </w:tabs>
        <w:spacing w:after="117" w:line="360" w:lineRule="auto"/>
      </w:pPr>
      <w:r>
        <w:lastRenderedPageBreak/>
        <w:t xml:space="preserve">GENERAL CONDITIONS </w:t>
      </w:r>
    </w:p>
    <w:p w14:paraId="53C46CD0" w14:textId="77777777" w:rsidR="0057383F" w:rsidRDefault="0057383F" w:rsidP="0057383F">
      <w:pPr>
        <w:tabs>
          <w:tab w:val="center" w:pos="486"/>
          <w:tab w:val="center" w:pos="4055"/>
        </w:tabs>
        <w:spacing w:after="113" w:line="360" w:lineRule="auto"/>
      </w:pPr>
      <w:r>
        <w:rPr>
          <w:rFonts w:ascii="Calibri" w:eastAsia="Calibri" w:hAnsi="Calibri" w:cs="Calibri"/>
        </w:rPr>
        <w:tab/>
      </w:r>
      <w:r>
        <w:t xml:space="preserve">1.1 </w:t>
      </w:r>
      <w:r>
        <w:tab/>
        <w:t xml:space="preserve">The following preference point systems are applicable to this bid: </w:t>
      </w:r>
    </w:p>
    <w:p w14:paraId="43C35DFA" w14:textId="57D39072" w:rsidR="0057383F" w:rsidRDefault="0057383F" w:rsidP="0057383F">
      <w:pPr>
        <w:spacing w:line="360" w:lineRule="auto"/>
        <w:ind w:left="1680" w:right="12" w:hanging="446"/>
        <w:rPr>
          <w:rFonts w:ascii="Calibri" w:eastAsia="Calibri" w:hAnsi="Calibri" w:cs="Calibri"/>
        </w:rPr>
      </w:pPr>
      <w:r>
        <w:rPr>
          <w:rFonts w:ascii="Times New Roman" w:hAnsi="Times New Roman"/>
        </w:rPr>
        <w:t>-</w:t>
      </w:r>
      <w:r>
        <w:t xml:space="preserve"> the 80/20 system for requirements with a Rand value from R50 000 000 and below (all applicable taxes included). </w:t>
      </w:r>
    </w:p>
    <w:p w14:paraId="38F91F0E" w14:textId="77777777" w:rsidR="0057383F" w:rsidRDefault="0057383F" w:rsidP="0057383F">
      <w:pPr>
        <w:tabs>
          <w:tab w:val="center" w:pos="486"/>
          <w:tab w:val="center" w:pos="898"/>
        </w:tabs>
        <w:spacing w:after="112" w:line="360" w:lineRule="auto"/>
      </w:pPr>
      <w:r>
        <w:t xml:space="preserve">1.2 </w:t>
      </w:r>
      <w:r>
        <w:tab/>
        <w:t xml:space="preserve"> </w:t>
      </w:r>
    </w:p>
    <w:p w14:paraId="482930C1" w14:textId="77777777" w:rsidR="0057383F" w:rsidRDefault="0057383F" w:rsidP="00551B5C">
      <w:pPr>
        <w:numPr>
          <w:ilvl w:val="0"/>
          <w:numId w:val="59"/>
        </w:numPr>
        <w:spacing w:after="112" w:line="360" w:lineRule="auto"/>
        <w:ind w:right="12" w:hanging="259"/>
        <w:jc w:val="both"/>
      </w:pPr>
      <w:r>
        <w:t xml:space="preserve">The value of this bid is estimated below R50 000 000 (all applicable taxes included) and therefore the 80/20 preference point system shall be applicable; or  </w:t>
      </w:r>
    </w:p>
    <w:p w14:paraId="6F403FB1" w14:textId="77777777" w:rsidR="0057383F" w:rsidRDefault="0057383F" w:rsidP="00551B5C">
      <w:pPr>
        <w:numPr>
          <w:ilvl w:val="0"/>
          <w:numId w:val="59"/>
        </w:numPr>
        <w:spacing w:after="110" w:line="360" w:lineRule="auto"/>
        <w:ind w:right="12" w:hanging="259"/>
        <w:jc w:val="both"/>
      </w:pPr>
      <w:r>
        <w:t xml:space="preserve">The 80/20 preference point system will be applicable to this tender. </w:t>
      </w:r>
    </w:p>
    <w:p w14:paraId="0ED85281" w14:textId="77777777" w:rsidR="0057383F" w:rsidRDefault="0057383F" w:rsidP="0057383F">
      <w:pPr>
        <w:tabs>
          <w:tab w:val="center" w:pos="486"/>
          <w:tab w:val="center" w:pos="2793"/>
        </w:tabs>
        <w:spacing w:after="112" w:line="360" w:lineRule="auto"/>
      </w:pPr>
      <w:r>
        <w:rPr>
          <w:rFonts w:ascii="Calibri" w:eastAsia="Calibri" w:hAnsi="Calibri" w:cs="Calibri"/>
        </w:rPr>
        <w:tab/>
      </w:r>
      <w:r>
        <w:t xml:space="preserve">1.3 </w:t>
      </w:r>
      <w:r>
        <w:tab/>
        <w:t xml:space="preserve">Points for this bid shall be awarded for:  </w:t>
      </w:r>
    </w:p>
    <w:p w14:paraId="1BE1D33E" w14:textId="77777777" w:rsidR="0057383F" w:rsidRDefault="0057383F" w:rsidP="00551B5C">
      <w:pPr>
        <w:numPr>
          <w:ilvl w:val="0"/>
          <w:numId w:val="60"/>
        </w:numPr>
        <w:spacing w:after="110" w:line="360" w:lineRule="auto"/>
        <w:ind w:right="12" w:hanging="360"/>
        <w:jc w:val="both"/>
      </w:pPr>
      <w:r>
        <w:t xml:space="preserve">Price; and </w:t>
      </w:r>
    </w:p>
    <w:p w14:paraId="4171A3BA" w14:textId="77777777" w:rsidR="0057383F" w:rsidRDefault="0057383F" w:rsidP="00551B5C">
      <w:pPr>
        <w:numPr>
          <w:ilvl w:val="0"/>
          <w:numId w:val="60"/>
        </w:numPr>
        <w:spacing w:after="110" w:line="360" w:lineRule="auto"/>
        <w:ind w:right="12" w:hanging="360"/>
        <w:jc w:val="both"/>
      </w:pPr>
      <w:r>
        <w:t xml:space="preserve">B-BBEE Status Level of Contributor. </w:t>
      </w:r>
    </w:p>
    <w:p w14:paraId="3FA2E4DF" w14:textId="77777777" w:rsidR="0057383F" w:rsidRDefault="0057383F" w:rsidP="00551B5C">
      <w:pPr>
        <w:numPr>
          <w:ilvl w:val="1"/>
          <w:numId w:val="61"/>
        </w:numPr>
        <w:spacing w:after="5" w:line="360" w:lineRule="auto"/>
        <w:ind w:right="249" w:hanging="567"/>
        <w:jc w:val="both"/>
      </w:pPr>
      <w:r>
        <w:t xml:space="preserve">The maximum points for this bid are allocated as follows: </w:t>
      </w:r>
    </w:p>
    <w:tbl>
      <w:tblPr>
        <w:tblStyle w:val="TableGrid0"/>
        <w:tblW w:w="6927" w:type="dxa"/>
        <w:tblInd w:w="1168" w:type="dxa"/>
        <w:tblCellMar>
          <w:top w:w="8" w:type="dxa"/>
          <w:left w:w="104" w:type="dxa"/>
          <w:right w:w="98" w:type="dxa"/>
        </w:tblCellMar>
        <w:tblLook w:val="04A0" w:firstRow="1" w:lastRow="0" w:firstColumn="1" w:lastColumn="0" w:noHBand="0" w:noVBand="1"/>
      </w:tblPr>
      <w:tblGrid>
        <w:gridCol w:w="5128"/>
        <w:gridCol w:w="1799"/>
      </w:tblGrid>
      <w:tr w:rsidR="0057383F" w14:paraId="76D0B66C" w14:textId="77777777" w:rsidTr="009E01FC">
        <w:trPr>
          <w:trHeight w:val="358"/>
        </w:trPr>
        <w:tc>
          <w:tcPr>
            <w:tcW w:w="5128" w:type="dxa"/>
            <w:tcBorders>
              <w:top w:val="single" w:sz="4" w:space="0" w:color="000000"/>
              <w:left w:val="single" w:sz="4" w:space="0" w:color="000000"/>
              <w:bottom w:val="single" w:sz="4" w:space="0" w:color="000000"/>
              <w:right w:val="single" w:sz="4" w:space="0" w:color="000000"/>
            </w:tcBorders>
            <w:shd w:val="clear" w:color="auto" w:fill="00B0F0"/>
          </w:tcPr>
          <w:p w14:paraId="673311BB" w14:textId="77777777" w:rsidR="0057383F" w:rsidRDefault="0057383F" w:rsidP="009E01FC">
            <w:pPr>
              <w:spacing w:line="360" w:lineRule="auto"/>
              <w:ind w:left="48"/>
              <w:jc w:val="center"/>
            </w:pPr>
            <w:r>
              <w:rPr>
                <w:b/>
                <w:sz w:val="20"/>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00B0F0"/>
          </w:tcPr>
          <w:p w14:paraId="2D3C2128" w14:textId="77777777" w:rsidR="0057383F" w:rsidRDefault="0057383F" w:rsidP="009E01FC">
            <w:pPr>
              <w:spacing w:line="360" w:lineRule="auto"/>
              <w:ind w:right="1"/>
              <w:jc w:val="center"/>
            </w:pPr>
            <w:r>
              <w:rPr>
                <w:b/>
                <w:sz w:val="20"/>
              </w:rPr>
              <w:t xml:space="preserve">POINTS </w:t>
            </w:r>
          </w:p>
        </w:tc>
      </w:tr>
      <w:tr w:rsidR="0057383F" w14:paraId="4E261A95" w14:textId="77777777" w:rsidTr="009E01FC">
        <w:trPr>
          <w:trHeight w:val="361"/>
        </w:trPr>
        <w:tc>
          <w:tcPr>
            <w:tcW w:w="5128" w:type="dxa"/>
            <w:tcBorders>
              <w:top w:val="single" w:sz="4" w:space="0" w:color="000000"/>
              <w:left w:val="single" w:sz="4" w:space="0" w:color="000000"/>
              <w:bottom w:val="single" w:sz="4" w:space="0" w:color="000000"/>
              <w:right w:val="single" w:sz="4" w:space="0" w:color="000000"/>
            </w:tcBorders>
          </w:tcPr>
          <w:p w14:paraId="3FF34498" w14:textId="77777777" w:rsidR="0057383F" w:rsidRDefault="0057383F" w:rsidP="009E01FC">
            <w:pPr>
              <w:spacing w:line="360" w:lineRule="auto"/>
            </w:pPr>
            <w:r>
              <w:rPr>
                <w:b/>
                <w:sz w:val="20"/>
              </w:rPr>
              <w:t>PRICE</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729B62B1" w14:textId="77777777" w:rsidR="0057383F" w:rsidRDefault="0057383F" w:rsidP="009E01FC">
            <w:pPr>
              <w:spacing w:line="360" w:lineRule="auto"/>
              <w:ind w:left="1"/>
              <w:jc w:val="center"/>
            </w:pPr>
            <w:r>
              <w:rPr>
                <w:sz w:val="20"/>
              </w:rPr>
              <w:t xml:space="preserve">80 </w:t>
            </w:r>
          </w:p>
        </w:tc>
      </w:tr>
      <w:tr w:rsidR="0057383F" w14:paraId="7816E619" w14:textId="77777777" w:rsidTr="009E01FC">
        <w:trPr>
          <w:trHeight w:val="360"/>
        </w:trPr>
        <w:tc>
          <w:tcPr>
            <w:tcW w:w="5128" w:type="dxa"/>
            <w:tcBorders>
              <w:top w:val="single" w:sz="4" w:space="0" w:color="000000"/>
              <w:left w:val="single" w:sz="4" w:space="0" w:color="000000"/>
              <w:bottom w:val="single" w:sz="4" w:space="0" w:color="000000"/>
              <w:right w:val="single" w:sz="4" w:space="0" w:color="000000"/>
            </w:tcBorders>
          </w:tcPr>
          <w:p w14:paraId="26D6B0C1" w14:textId="77777777" w:rsidR="0057383F" w:rsidRDefault="0057383F" w:rsidP="009E01FC">
            <w:pPr>
              <w:spacing w:line="360" w:lineRule="auto"/>
            </w:pPr>
            <w:r>
              <w:rPr>
                <w:b/>
                <w:sz w:val="20"/>
              </w:rPr>
              <w:t>B-BBEE STATUS LEVEL OF CONTRIBUTOR</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1547A1CD" w14:textId="77777777" w:rsidR="0057383F" w:rsidRDefault="0057383F" w:rsidP="009E01FC">
            <w:pPr>
              <w:spacing w:line="360" w:lineRule="auto"/>
              <w:ind w:left="1"/>
              <w:jc w:val="center"/>
            </w:pPr>
            <w:r>
              <w:rPr>
                <w:sz w:val="20"/>
              </w:rPr>
              <w:t xml:space="preserve">20 </w:t>
            </w:r>
          </w:p>
        </w:tc>
      </w:tr>
      <w:tr w:rsidR="0057383F" w14:paraId="7B92B8A3" w14:textId="77777777" w:rsidTr="009E01FC">
        <w:trPr>
          <w:trHeight w:val="360"/>
        </w:trPr>
        <w:tc>
          <w:tcPr>
            <w:tcW w:w="5128" w:type="dxa"/>
            <w:tcBorders>
              <w:top w:val="single" w:sz="4" w:space="0" w:color="000000"/>
              <w:left w:val="single" w:sz="4" w:space="0" w:color="000000"/>
              <w:bottom w:val="single" w:sz="4" w:space="0" w:color="000000"/>
              <w:right w:val="single" w:sz="4" w:space="0" w:color="000000"/>
            </w:tcBorders>
          </w:tcPr>
          <w:p w14:paraId="218648DE" w14:textId="77777777" w:rsidR="0057383F" w:rsidRDefault="0057383F" w:rsidP="009E01FC">
            <w:pPr>
              <w:spacing w:line="360" w:lineRule="auto"/>
            </w:pPr>
            <w:r>
              <w:rPr>
                <w:b/>
                <w:sz w:val="20"/>
              </w:rPr>
              <w:t>Total points for Price and B-BBEE must not exceed</w:t>
            </w: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tcPr>
          <w:p w14:paraId="37A622D3" w14:textId="77777777" w:rsidR="0057383F" w:rsidRDefault="0057383F" w:rsidP="009E01FC">
            <w:pPr>
              <w:spacing w:line="360" w:lineRule="auto"/>
              <w:ind w:right="4"/>
              <w:jc w:val="center"/>
            </w:pPr>
            <w:r>
              <w:rPr>
                <w:b/>
                <w:sz w:val="20"/>
              </w:rPr>
              <w:t xml:space="preserve">100 </w:t>
            </w:r>
          </w:p>
        </w:tc>
      </w:tr>
    </w:tbl>
    <w:p w14:paraId="46C24A10" w14:textId="77777777" w:rsidR="0057383F" w:rsidRDefault="0057383F" w:rsidP="0057383F">
      <w:pPr>
        <w:spacing w:after="101" w:line="360" w:lineRule="auto"/>
        <w:ind w:left="1052"/>
      </w:pPr>
      <w:r>
        <w:t xml:space="preserve"> </w:t>
      </w:r>
    </w:p>
    <w:p w14:paraId="26A0239A" w14:textId="77777777" w:rsidR="0057383F" w:rsidRDefault="0057383F" w:rsidP="00551B5C">
      <w:pPr>
        <w:numPr>
          <w:ilvl w:val="1"/>
          <w:numId w:val="61"/>
        </w:numPr>
        <w:spacing w:after="108" w:line="360" w:lineRule="auto"/>
        <w:ind w:right="249" w:hanging="567"/>
        <w:jc w:val="both"/>
      </w:pPr>
      <w:r>
        <w:t xml:space="preserve">Failure on the part of a bidder to submit proof of B-BBEE Status level of contributor together with the bid, will be interpreted to mean that preference points for B-BBEE status level of contribution are not claimed. </w:t>
      </w:r>
    </w:p>
    <w:p w14:paraId="688291FA" w14:textId="77777777" w:rsidR="0057383F" w:rsidRDefault="0057383F" w:rsidP="00551B5C">
      <w:pPr>
        <w:numPr>
          <w:ilvl w:val="1"/>
          <w:numId w:val="61"/>
        </w:numPr>
        <w:spacing w:after="113" w:line="360" w:lineRule="auto"/>
        <w:ind w:right="249" w:hanging="567"/>
        <w:jc w:val="both"/>
      </w:pPr>
      <w:r>
        <w:t xml:space="preserve">The purchaser reserves the right to require of a bidder, either before a bid is adjudicated or at any time subsequently, to substantiate any claim </w:t>
      </w:r>
      <w:proofErr w:type="gramStart"/>
      <w:r>
        <w:t>in regard to</w:t>
      </w:r>
      <w:proofErr w:type="gramEnd"/>
      <w:r>
        <w:t xml:space="preserve"> preferences, in any manner required by the purchaser. </w:t>
      </w:r>
    </w:p>
    <w:p w14:paraId="734FD8C7" w14:textId="1C4D93AF" w:rsidR="0057383F" w:rsidRDefault="0057383F" w:rsidP="00C5608C">
      <w:pPr>
        <w:spacing w:line="360" w:lineRule="auto"/>
        <w:ind w:left="1052"/>
      </w:pPr>
      <w:r>
        <w:t xml:space="preserve"> </w:t>
      </w:r>
      <w:r>
        <w:rPr>
          <w:rFonts w:ascii="Calibri" w:eastAsia="Calibri" w:hAnsi="Calibri" w:cs="Calibri"/>
          <w:b/>
        </w:rPr>
        <w:tab/>
      </w:r>
      <w:r>
        <w:t xml:space="preserve">2. </w:t>
      </w:r>
      <w:r>
        <w:tab/>
        <w:t xml:space="preserve">DEFINITIONS </w:t>
      </w:r>
    </w:p>
    <w:p w14:paraId="593C4BEB" w14:textId="77777777" w:rsidR="0057383F" w:rsidRDefault="0057383F" w:rsidP="00551B5C">
      <w:pPr>
        <w:numPr>
          <w:ilvl w:val="0"/>
          <w:numId w:val="62"/>
        </w:numPr>
        <w:spacing w:after="130" w:line="360" w:lineRule="auto"/>
        <w:ind w:right="12" w:hanging="360"/>
        <w:jc w:val="both"/>
      </w:pPr>
      <w:r>
        <w:rPr>
          <w:b/>
        </w:rPr>
        <w:t>“B-BBEE”</w:t>
      </w:r>
      <w:r>
        <w:t xml:space="preserve"> means broad-based black economic empowerment as defined in section 1 of the Broad-Based Black Economic Empowerment Act; </w:t>
      </w:r>
    </w:p>
    <w:p w14:paraId="79395980" w14:textId="77777777" w:rsidR="0057383F" w:rsidRDefault="0057383F" w:rsidP="00551B5C">
      <w:pPr>
        <w:numPr>
          <w:ilvl w:val="0"/>
          <w:numId w:val="62"/>
        </w:numPr>
        <w:spacing w:after="121" w:line="360" w:lineRule="auto"/>
        <w:ind w:right="12" w:hanging="360"/>
        <w:jc w:val="both"/>
      </w:pPr>
      <w:r>
        <w:lastRenderedPageBreak/>
        <w:t>“</w:t>
      </w:r>
      <w:r>
        <w:rPr>
          <w:b/>
        </w:rPr>
        <w:t xml:space="preserve">B-BBEE status level of contributor” </w:t>
      </w:r>
      <w:r>
        <w:t xml:space="preserve">means the B-BBEE status of an entity in terms of a code of good practice on black economic empowerment, issued in terms of section 9(1) of the Broad-Based Black Economic Empowerment Act; </w:t>
      </w:r>
    </w:p>
    <w:p w14:paraId="282B6941" w14:textId="77777777" w:rsidR="0057383F" w:rsidRDefault="0057383F" w:rsidP="00551B5C">
      <w:pPr>
        <w:numPr>
          <w:ilvl w:val="0"/>
          <w:numId w:val="62"/>
        </w:numPr>
        <w:spacing w:after="138" w:line="360" w:lineRule="auto"/>
        <w:ind w:right="12" w:hanging="360"/>
        <w:jc w:val="both"/>
      </w:pPr>
      <w:r>
        <w:rPr>
          <w:b/>
        </w:rPr>
        <w:t>“bid”</w:t>
      </w:r>
      <w:r>
        <w:t xml:space="preserve"> means a written offer in a prescribed or stipulated form in response to an invitation by an organ of state for the provision of goods or services, through price quotations, advertised competitive bidding processes or proposals;  </w:t>
      </w:r>
    </w:p>
    <w:p w14:paraId="2471AFDE" w14:textId="77777777" w:rsidR="0057383F" w:rsidRDefault="0057383F" w:rsidP="0057383F">
      <w:pPr>
        <w:pStyle w:val="Heading3"/>
        <w:spacing w:line="360" w:lineRule="auto"/>
        <w:ind w:left="1062"/>
      </w:pPr>
      <w:r>
        <w:rPr>
          <w:b w:val="0"/>
        </w:rPr>
        <w:t xml:space="preserve">(d) </w:t>
      </w:r>
      <w:r>
        <w:t>“Broad-Based Black Economic Empowerment Act”</w:t>
      </w:r>
      <w:r>
        <w:rPr>
          <w:b w:val="0"/>
        </w:rPr>
        <w:t xml:space="preserve"> means the Broad-Based </w:t>
      </w:r>
    </w:p>
    <w:p w14:paraId="3874958A" w14:textId="77777777" w:rsidR="0057383F" w:rsidRDefault="0057383F" w:rsidP="0057383F">
      <w:pPr>
        <w:spacing w:after="109" w:line="360" w:lineRule="auto"/>
        <w:ind w:left="1422" w:right="12"/>
      </w:pPr>
      <w:r>
        <w:t xml:space="preserve">Black Economic Empowerment Act, 2003 (Act No. 53 of 2003); </w:t>
      </w:r>
    </w:p>
    <w:p w14:paraId="6B99AA51" w14:textId="77777777" w:rsidR="0057383F" w:rsidRDefault="0057383F" w:rsidP="00551B5C">
      <w:pPr>
        <w:numPr>
          <w:ilvl w:val="0"/>
          <w:numId w:val="63"/>
        </w:numPr>
        <w:spacing w:after="115" w:line="360" w:lineRule="auto"/>
        <w:ind w:right="159" w:hanging="360"/>
        <w:jc w:val="both"/>
      </w:pPr>
      <w:r>
        <w:rPr>
          <w:b/>
        </w:rPr>
        <w:t xml:space="preserve">“EME” </w:t>
      </w:r>
      <w:r>
        <w:t xml:space="preserve">means an Exempted Micro Enterprise in terms of a code of good </w:t>
      </w:r>
      <w:proofErr w:type="gramStart"/>
      <w:r>
        <w:t>practice  on</w:t>
      </w:r>
      <w:proofErr w:type="gramEnd"/>
      <w:r>
        <w:t xml:space="preserve"> black economic empowerment issued in terms of section 9 (1) of the </w:t>
      </w:r>
      <w:proofErr w:type="spellStart"/>
      <w:r>
        <w:t>BroadBased</w:t>
      </w:r>
      <w:proofErr w:type="spellEnd"/>
      <w:r>
        <w:t xml:space="preserve"> Black Economic Empowerment Act;</w:t>
      </w:r>
      <w:r>
        <w:rPr>
          <w:b/>
        </w:rPr>
        <w:t xml:space="preserve"> </w:t>
      </w:r>
    </w:p>
    <w:p w14:paraId="0127E7CE" w14:textId="77777777" w:rsidR="0057383F" w:rsidRDefault="0057383F" w:rsidP="00551B5C">
      <w:pPr>
        <w:numPr>
          <w:ilvl w:val="0"/>
          <w:numId w:val="63"/>
        </w:numPr>
        <w:spacing w:after="89" w:line="360" w:lineRule="auto"/>
        <w:ind w:right="159" w:hanging="360"/>
        <w:jc w:val="both"/>
      </w:pPr>
      <w:r>
        <w:rPr>
          <w:b/>
        </w:rPr>
        <w:t xml:space="preserve">“functionality” </w:t>
      </w:r>
      <w:r>
        <w:t xml:space="preserve">means the ability of a tenderer to provide goods or services in accordance with specifications as set out in the tender documents. </w:t>
      </w:r>
      <w:proofErr w:type="gramStart"/>
      <w:r>
        <w:t xml:space="preserve">(g) </w:t>
      </w:r>
      <w:r>
        <w:rPr>
          <w:b/>
        </w:rPr>
        <w:t xml:space="preserve"> “</w:t>
      </w:r>
      <w:proofErr w:type="gramEnd"/>
      <w:r>
        <w:rPr>
          <w:b/>
        </w:rPr>
        <w:t xml:space="preserve">prices” </w:t>
      </w:r>
      <w:r>
        <w:t xml:space="preserve">includes all applicable taxes less all unconditional discounts;   </w:t>
      </w:r>
    </w:p>
    <w:p w14:paraId="72F47F68" w14:textId="77777777" w:rsidR="0057383F" w:rsidRDefault="0057383F" w:rsidP="00551B5C">
      <w:pPr>
        <w:numPr>
          <w:ilvl w:val="0"/>
          <w:numId w:val="64"/>
        </w:numPr>
        <w:spacing w:after="105" w:line="360" w:lineRule="auto"/>
        <w:ind w:right="12" w:hanging="422"/>
        <w:jc w:val="both"/>
      </w:pPr>
      <w:r>
        <w:rPr>
          <w:b/>
        </w:rPr>
        <w:t xml:space="preserve">“proof of B-BBEE status level of contributor” </w:t>
      </w:r>
      <w:r>
        <w:t xml:space="preserve">means: </w:t>
      </w:r>
    </w:p>
    <w:p w14:paraId="28C8B41E" w14:textId="77777777" w:rsidR="0057383F" w:rsidRDefault="0057383F" w:rsidP="00551B5C">
      <w:pPr>
        <w:numPr>
          <w:ilvl w:val="1"/>
          <w:numId w:val="64"/>
        </w:numPr>
        <w:spacing w:after="110" w:line="360" w:lineRule="auto"/>
        <w:ind w:right="12" w:hanging="259"/>
        <w:jc w:val="both"/>
      </w:pPr>
      <w:r>
        <w:t xml:space="preserve">B-BBEE Status level certificate issued by an authorized body or person; </w:t>
      </w:r>
    </w:p>
    <w:p w14:paraId="36B2A12A" w14:textId="77777777" w:rsidR="0057383F" w:rsidRDefault="0057383F" w:rsidP="00551B5C">
      <w:pPr>
        <w:numPr>
          <w:ilvl w:val="1"/>
          <w:numId w:val="64"/>
        </w:numPr>
        <w:spacing w:after="110" w:line="360" w:lineRule="auto"/>
        <w:ind w:right="12" w:hanging="259"/>
        <w:jc w:val="both"/>
      </w:pPr>
      <w:proofErr w:type="gramStart"/>
      <w:r>
        <w:t>A sworn affidavit</w:t>
      </w:r>
      <w:proofErr w:type="gramEnd"/>
      <w:r>
        <w:t xml:space="preserve"> as prescribed by the B-BBEE Codes of Good Practice; </w:t>
      </w:r>
    </w:p>
    <w:p w14:paraId="7DDD9FEC" w14:textId="77777777" w:rsidR="0057383F" w:rsidRDefault="0057383F" w:rsidP="00551B5C">
      <w:pPr>
        <w:numPr>
          <w:ilvl w:val="1"/>
          <w:numId w:val="64"/>
        </w:numPr>
        <w:spacing w:after="99" w:line="360" w:lineRule="auto"/>
        <w:ind w:right="12" w:hanging="259"/>
        <w:jc w:val="both"/>
      </w:pPr>
      <w:r>
        <w:t xml:space="preserve">Any other requirement prescribed in terms of the B-BBEE Act; </w:t>
      </w:r>
    </w:p>
    <w:p w14:paraId="3A4D0E81" w14:textId="77777777" w:rsidR="0057383F" w:rsidRDefault="0057383F" w:rsidP="00551B5C">
      <w:pPr>
        <w:numPr>
          <w:ilvl w:val="0"/>
          <w:numId w:val="64"/>
        </w:numPr>
        <w:spacing w:after="5" w:line="360" w:lineRule="auto"/>
        <w:ind w:right="12" w:hanging="422"/>
        <w:jc w:val="both"/>
      </w:pPr>
      <w:r>
        <w:rPr>
          <w:b/>
        </w:rPr>
        <w:t>“QSE”</w:t>
      </w:r>
      <w:r>
        <w:t xml:space="preserve"> means a qualifying small business enterprise in terms of a code of good </w:t>
      </w:r>
      <w:proofErr w:type="gramStart"/>
      <w:r>
        <w:t>practice  on</w:t>
      </w:r>
      <w:proofErr w:type="gramEnd"/>
      <w:r>
        <w:t xml:space="preserve"> black economic empowerment issued in terms of section 9 (1) of the Broad-Based Black Economic Empowerment Act; </w:t>
      </w:r>
    </w:p>
    <w:p w14:paraId="393248C0" w14:textId="77777777" w:rsidR="0057383F" w:rsidRDefault="0057383F" w:rsidP="0057383F">
      <w:pPr>
        <w:spacing w:line="360" w:lineRule="auto"/>
        <w:ind w:left="1465"/>
      </w:pPr>
      <w:r>
        <w:t xml:space="preserve"> </w:t>
      </w:r>
    </w:p>
    <w:p w14:paraId="591DB814" w14:textId="77777777" w:rsidR="0057383F" w:rsidRDefault="0057383F" w:rsidP="00551B5C">
      <w:pPr>
        <w:numPr>
          <w:ilvl w:val="0"/>
          <w:numId w:val="64"/>
        </w:numPr>
        <w:spacing w:after="112" w:line="360" w:lineRule="auto"/>
        <w:ind w:right="12" w:hanging="422"/>
        <w:jc w:val="both"/>
      </w:pPr>
      <w:r>
        <w:rPr>
          <w:b/>
        </w:rPr>
        <w:t>“rand value”</w:t>
      </w:r>
      <w:r>
        <w:t xml:space="preserve"> means the total estimated value of a contract in Rand, calculated at the time of bid invitation, and includes all applicable taxes; </w:t>
      </w:r>
      <w:r>
        <w:rPr>
          <w:i/>
        </w:rPr>
        <w:t xml:space="preserve"> </w:t>
      </w:r>
    </w:p>
    <w:p w14:paraId="642BB84C" w14:textId="6727637C" w:rsidR="0057383F" w:rsidRDefault="0057383F" w:rsidP="00C5608C">
      <w:pPr>
        <w:pStyle w:val="Heading2"/>
        <w:numPr>
          <w:ilvl w:val="0"/>
          <w:numId w:val="0"/>
        </w:numPr>
        <w:tabs>
          <w:tab w:val="center" w:pos="424"/>
          <w:tab w:val="center" w:pos="2543"/>
        </w:tabs>
        <w:spacing w:line="360" w:lineRule="auto"/>
      </w:pPr>
      <w:r>
        <w:t xml:space="preserve">3. </w:t>
      </w:r>
      <w:r>
        <w:tab/>
        <w:t xml:space="preserve">POINTS AWARDED FOR PRICE </w:t>
      </w:r>
    </w:p>
    <w:p w14:paraId="7C4A1E10" w14:textId="77777777" w:rsidR="0057383F" w:rsidRDefault="0057383F" w:rsidP="0057383F">
      <w:pPr>
        <w:spacing w:after="288" w:line="360" w:lineRule="auto"/>
        <w:ind w:left="1234"/>
      </w:pPr>
      <w:r>
        <w:rPr>
          <w:b/>
          <w:sz w:val="4"/>
        </w:rPr>
        <w:t xml:space="preserve"> </w:t>
      </w:r>
    </w:p>
    <w:p w14:paraId="42703F94" w14:textId="77777777" w:rsidR="0057383F" w:rsidRDefault="0057383F" w:rsidP="0057383F">
      <w:pPr>
        <w:pStyle w:val="Heading3"/>
        <w:tabs>
          <w:tab w:val="center" w:pos="486"/>
          <w:tab w:val="center" w:pos="3128"/>
        </w:tabs>
        <w:spacing w:after="112" w:line="360" w:lineRule="auto"/>
      </w:pPr>
      <w:r>
        <w:rPr>
          <w:rFonts w:ascii="Calibri" w:eastAsia="Calibri" w:hAnsi="Calibri" w:cs="Calibri"/>
          <w:b w:val="0"/>
        </w:rPr>
        <w:lastRenderedPageBreak/>
        <w:tab/>
      </w:r>
      <w:r>
        <w:rPr>
          <w:b w:val="0"/>
        </w:rPr>
        <w:t xml:space="preserve">3.1 </w:t>
      </w:r>
      <w:r>
        <w:rPr>
          <w:b w:val="0"/>
        </w:rPr>
        <w:tab/>
      </w:r>
      <w:r>
        <w:t xml:space="preserve">THE 80/20 PREFERENCE POINT SYSTEMS  </w:t>
      </w:r>
    </w:p>
    <w:p w14:paraId="6743DCAA" w14:textId="77777777" w:rsidR="0057383F" w:rsidRDefault="0057383F" w:rsidP="0057383F">
      <w:pPr>
        <w:tabs>
          <w:tab w:val="center" w:pos="331"/>
          <w:tab w:val="center" w:pos="4197"/>
        </w:tabs>
        <w:spacing w:line="360" w:lineRule="auto"/>
      </w:pPr>
      <w:r>
        <w:rPr>
          <w:rFonts w:ascii="Calibri" w:eastAsia="Calibri" w:hAnsi="Calibri" w:cs="Calibri"/>
        </w:rPr>
        <w:tab/>
      </w:r>
      <w:r>
        <w:rPr>
          <w:b/>
        </w:rPr>
        <w:t xml:space="preserve"> </w:t>
      </w:r>
      <w:r>
        <w:rPr>
          <w:b/>
        </w:rPr>
        <w:tab/>
      </w:r>
      <w:r>
        <w:t xml:space="preserve">A maximum of 80 points is allocated for price on the following basis: </w:t>
      </w:r>
    </w:p>
    <w:p w14:paraId="31756609" w14:textId="77777777" w:rsidR="0057383F" w:rsidRDefault="0057383F" w:rsidP="0057383F">
      <w:pPr>
        <w:spacing w:line="360" w:lineRule="auto"/>
        <w:ind w:left="331"/>
      </w:pPr>
      <w:r>
        <w:rPr>
          <w:b/>
        </w:rPr>
        <w:t xml:space="preserve"> </w:t>
      </w:r>
      <w:r>
        <w:rPr>
          <w:b/>
        </w:rPr>
        <w:tab/>
        <w:t xml:space="preserve"> </w:t>
      </w:r>
    </w:p>
    <w:p w14:paraId="7FD83FE8" w14:textId="77777777" w:rsidR="0057383F" w:rsidRDefault="0057383F" w:rsidP="0057383F">
      <w:pPr>
        <w:spacing w:after="58" w:line="360" w:lineRule="auto"/>
        <w:ind w:right="1324"/>
        <w:jc w:val="center"/>
      </w:pPr>
      <w:r>
        <w:rPr>
          <w:noProof/>
        </w:rPr>
        <w:drawing>
          <wp:inline distT="0" distB="0" distL="0" distR="0" wp14:anchorId="74E6B2DF" wp14:editId="51690255">
            <wp:extent cx="2773045" cy="765175"/>
            <wp:effectExtent l="0" t="0" r="0" b="0"/>
            <wp:docPr id="1324" name="Picture 1324"/>
            <wp:cNvGraphicFramePr/>
            <a:graphic xmlns:a="http://schemas.openxmlformats.org/drawingml/2006/main">
              <a:graphicData uri="http://schemas.openxmlformats.org/drawingml/2006/picture">
                <pic:pic xmlns:pic="http://schemas.openxmlformats.org/drawingml/2006/picture">
                  <pic:nvPicPr>
                    <pic:cNvPr id="1324" name="Picture 1324"/>
                    <pic:cNvPicPr/>
                  </pic:nvPicPr>
                  <pic:blipFill>
                    <a:blip r:embed="rId21"/>
                    <a:stretch>
                      <a:fillRect/>
                    </a:stretch>
                  </pic:blipFill>
                  <pic:spPr>
                    <a:xfrm>
                      <a:off x="0" y="0"/>
                      <a:ext cx="2773045" cy="765175"/>
                    </a:xfrm>
                    <a:prstGeom prst="rect">
                      <a:avLst/>
                    </a:prstGeom>
                  </pic:spPr>
                </pic:pic>
              </a:graphicData>
            </a:graphic>
          </wp:inline>
        </w:drawing>
      </w:r>
      <w:r>
        <w:rPr>
          <w:b/>
        </w:rPr>
        <w:t xml:space="preserve"> </w:t>
      </w:r>
    </w:p>
    <w:p w14:paraId="1A2EB9C3" w14:textId="6A59580D" w:rsidR="0057383F" w:rsidRDefault="0057383F" w:rsidP="0057383F">
      <w:pPr>
        <w:spacing w:after="105" w:line="360" w:lineRule="auto"/>
        <w:ind w:left="1772"/>
      </w:pPr>
      <w:r>
        <w:t xml:space="preserve"> Where: </w:t>
      </w:r>
    </w:p>
    <w:p w14:paraId="0D991DA6" w14:textId="77777777" w:rsidR="0057383F" w:rsidRDefault="0057383F" w:rsidP="0057383F">
      <w:pPr>
        <w:spacing w:after="105" w:line="360" w:lineRule="auto"/>
        <w:ind w:left="1772"/>
      </w:pPr>
      <w:r>
        <w:t xml:space="preserve"> </w:t>
      </w:r>
    </w:p>
    <w:p w14:paraId="4613186F" w14:textId="77777777" w:rsidR="0057383F" w:rsidRDefault="0057383F" w:rsidP="0057383F">
      <w:pPr>
        <w:spacing w:after="115" w:line="360" w:lineRule="auto"/>
        <w:ind w:left="1782" w:right="12"/>
      </w:pPr>
      <w:r>
        <w:t xml:space="preserve">Ps = Points scored for the price of tender under consideration; </w:t>
      </w:r>
    </w:p>
    <w:p w14:paraId="659D3DD4" w14:textId="37016573" w:rsidR="0057383F" w:rsidRDefault="0057383F" w:rsidP="0057383F">
      <w:pPr>
        <w:spacing w:line="360" w:lineRule="auto"/>
        <w:ind w:left="1782" w:right="2229"/>
      </w:pPr>
      <w:r>
        <w:t xml:space="preserve">Pt. = Rand value of the tender under consideration; Pin = Rand value of the lowest acceptable tender. </w:t>
      </w:r>
    </w:p>
    <w:p w14:paraId="4B9DB3BC" w14:textId="7C05191F" w:rsidR="0057383F" w:rsidRDefault="0057383F" w:rsidP="0057383F">
      <w:pPr>
        <w:spacing w:line="360" w:lineRule="auto"/>
        <w:ind w:left="1782" w:right="2229"/>
      </w:pPr>
    </w:p>
    <w:p w14:paraId="6AA1B4B1" w14:textId="589DE302" w:rsidR="0057383F" w:rsidRDefault="0057383F" w:rsidP="0057383F">
      <w:pPr>
        <w:spacing w:line="360" w:lineRule="auto"/>
        <w:ind w:left="1782" w:right="2229"/>
      </w:pPr>
    </w:p>
    <w:p w14:paraId="3C1AB578" w14:textId="67B08C17" w:rsidR="0057383F" w:rsidRDefault="0057383F" w:rsidP="0057383F">
      <w:pPr>
        <w:spacing w:line="360" w:lineRule="auto"/>
        <w:ind w:left="1782" w:right="2229"/>
      </w:pPr>
    </w:p>
    <w:p w14:paraId="7AFB43D7" w14:textId="1466881E" w:rsidR="0057383F" w:rsidRDefault="0057383F" w:rsidP="0057383F">
      <w:pPr>
        <w:spacing w:line="360" w:lineRule="auto"/>
        <w:ind w:left="1782" w:right="2229"/>
      </w:pPr>
    </w:p>
    <w:p w14:paraId="3C80A7DD" w14:textId="2EB48F45" w:rsidR="0057383F" w:rsidRDefault="0057383F" w:rsidP="0057383F">
      <w:pPr>
        <w:spacing w:line="360" w:lineRule="auto"/>
        <w:ind w:left="1782" w:right="2229"/>
      </w:pPr>
    </w:p>
    <w:p w14:paraId="5FE91691" w14:textId="0C13A3FA" w:rsidR="0057383F" w:rsidRDefault="0057383F" w:rsidP="0057383F">
      <w:pPr>
        <w:spacing w:line="360" w:lineRule="auto"/>
        <w:ind w:left="1782" w:right="2229"/>
      </w:pPr>
    </w:p>
    <w:p w14:paraId="6886657D" w14:textId="06F06B0B" w:rsidR="0057383F" w:rsidRDefault="0057383F" w:rsidP="0057383F">
      <w:pPr>
        <w:spacing w:line="360" w:lineRule="auto"/>
        <w:ind w:left="1782" w:right="2229"/>
      </w:pPr>
    </w:p>
    <w:p w14:paraId="5047376C" w14:textId="57260D70" w:rsidR="0057383F" w:rsidRDefault="0057383F" w:rsidP="0057383F">
      <w:pPr>
        <w:spacing w:line="360" w:lineRule="auto"/>
        <w:ind w:left="1782" w:right="2229"/>
      </w:pPr>
    </w:p>
    <w:p w14:paraId="69DE6E68" w14:textId="153E7B21" w:rsidR="0057383F" w:rsidRDefault="0057383F" w:rsidP="0057383F">
      <w:pPr>
        <w:spacing w:line="360" w:lineRule="auto"/>
        <w:ind w:left="1782" w:right="2229"/>
      </w:pPr>
    </w:p>
    <w:p w14:paraId="19065152" w14:textId="0C8DFE7F" w:rsidR="0057383F" w:rsidRDefault="0057383F" w:rsidP="0057383F">
      <w:pPr>
        <w:spacing w:line="360" w:lineRule="auto"/>
        <w:ind w:left="1782" w:right="2229"/>
      </w:pPr>
    </w:p>
    <w:p w14:paraId="3E690E47" w14:textId="5F557FD9" w:rsidR="00D85BE8" w:rsidRDefault="00D85BE8" w:rsidP="0057383F">
      <w:pPr>
        <w:spacing w:line="360" w:lineRule="auto"/>
        <w:ind w:left="1782" w:right="2229"/>
      </w:pPr>
    </w:p>
    <w:p w14:paraId="6E16A1AA" w14:textId="7544DDEE" w:rsidR="00D85BE8" w:rsidRDefault="00D85BE8" w:rsidP="0057383F">
      <w:pPr>
        <w:spacing w:line="360" w:lineRule="auto"/>
        <w:ind w:left="1782" w:right="2229"/>
      </w:pPr>
    </w:p>
    <w:p w14:paraId="6E02F84E" w14:textId="59E99F47" w:rsidR="00D85BE8" w:rsidRDefault="00D85BE8" w:rsidP="0057383F">
      <w:pPr>
        <w:spacing w:line="360" w:lineRule="auto"/>
        <w:ind w:left="1782" w:right="2229"/>
      </w:pPr>
    </w:p>
    <w:p w14:paraId="72905BE7" w14:textId="10994F34" w:rsidR="001274F6" w:rsidRDefault="001274F6" w:rsidP="0057383F">
      <w:pPr>
        <w:spacing w:line="360" w:lineRule="auto"/>
        <w:ind w:left="1782" w:right="2229"/>
      </w:pPr>
    </w:p>
    <w:p w14:paraId="64804512" w14:textId="27E6B2CF" w:rsidR="001274F6" w:rsidRDefault="001274F6" w:rsidP="0057383F">
      <w:pPr>
        <w:spacing w:line="360" w:lineRule="auto"/>
        <w:ind w:left="1782" w:right="2229"/>
      </w:pPr>
    </w:p>
    <w:p w14:paraId="58667EEC" w14:textId="6F2007C3" w:rsidR="001274F6" w:rsidRDefault="001274F6" w:rsidP="0057383F">
      <w:pPr>
        <w:spacing w:line="360" w:lineRule="auto"/>
        <w:ind w:left="1782" w:right="2229"/>
      </w:pPr>
    </w:p>
    <w:p w14:paraId="3AD6B07D" w14:textId="593D6D92" w:rsidR="001274F6" w:rsidRDefault="001274F6" w:rsidP="0057383F">
      <w:pPr>
        <w:spacing w:line="360" w:lineRule="auto"/>
        <w:ind w:left="1782" w:right="2229"/>
      </w:pPr>
    </w:p>
    <w:p w14:paraId="24A162CA" w14:textId="5E57B6AC" w:rsidR="001274F6" w:rsidRDefault="001274F6" w:rsidP="0057383F">
      <w:pPr>
        <w:spacing w:line="360" w:lineRule="auto"/>
        <w:ind w:left="1782" w:right="2229"/>
      </w:pPr>
    </w:p>
    <w:p w14:paraId="7C96DFBE" w14:textId="0E3A9C5F" w:rsidR="0057383F" w:rsidRDefault="0057383F" w:rsidP="00C5608C">
      <w:pPr>
        <w:pStyle w:val="Heading2"/>
        <w:numPr>
          <w:ilvl w:val="0"/>
          <w:numId w:val="0"/>
        </w:numPr>
        <w:tabs>
          <w:tab w:val="center" w:pos="424"/>
          <w:tab w:val="center" w:pos="4510"/>
        </w:tabs>
        <w:spacing w:after="112" w:line="360" w:lineRule="auto"/>
      </w:pPr>
      <w:r>
        <w:rPr>
          <w:rFonts w:ascii="Calibri" w:eastAsia="Calibri" w:hAnsi="Calibri" w:cs="Calibri"/>
          <w:b w:val="0"/>
        </w:rPr>
        <w:lastRenderedPageBreak/>
        <w:tab/>
      </w:r>
      <w:r>
        <w:t xml:space="preserve">POINTS AWARDED FOR B-BBEE STATUS LEVEL OF CONTRIBUTOR </w:t>
      </w:r>
    </w:p>
    <w:p w14:paraId="2DC87607" w14:textId="77777777" w:rsidR="0057383F" w:rsidRDefault="0057383F" w:rsidP="0057383F">
      <w:pPr>
        <w:spacing w:after="91" w:line="360" w:lineRule="auto"/>
        <w:ind w:left="1052" w:hanging="721"/>
      </w:pPr>
      <w:r>
        <w:t>In terms of Regulation 6 (2) and 7 (2) of the Preferential Procurement Regulations, preference</w:t>
      </w:r>
    </w:p>
    <w:p w14:paraId="013DB2CF" w14:textId="77777777" w:rsidR="0057383F" w:rsidRDefault="0057383F" w:rsidP="0057383F">
      <w:pPr>
        <w:spacing w:after="91" w:line="360" w:lineRule="auto"/>
        <w:ind w:left="1052" w:hanging="721"/>
      </w:pPr>
      <w:r>
        <w:t>points must be awarded to a bidder for attaining the B-BBEE status level of contribution</w:t>
      </w:r>
    </w:p>
    <w:p w14:paraId="43127A94" w14:textId="4C0F47AE" w:rsidR="0057383F" w:rsidRDefault="0057383F" w:rsidP="0057383F">
      <w:pPr>
        <w:spacing w:after="91" w:line="360" w:lineRule="auto"/>
        <w:ind w:left="1052" w:hanging="721"/>
      </w:pPr>
      <w:proofErr w:type="spellStart"/>
      <w:r>
        <w:t>inaccordance</w:t>
      </w:r>
      <w:proofErr w:type="spellEnd"/>
      <w:r>
        <w:t xml:space="preserve"> with the table below: </w:t>
      </w:r>
    </w:p>
    <w:p w14:paraId="36F551AA" w14:textId="77777777" w:rsidR="0057383F" w:rsidRDefault="0057383F" w:rsidP="0057383F">
      <w:pPr>
        <w:spacing w:line="360" w:lineRule="auto"/>
        <w:ind w:left="1052"/>
      </w:pPr>
      <w:r>
        <w:rPr>
          <w:rFonts w:ascii="Tahoma" w:eastAsia="Tahoma" w:hAnsi="Tahoma" w:cs="Tahoma"/>
          <w:sz w:val="18"/>
        </w:rPr>
        <w:t xml:space="preserve"> </w:t>
      </w:r>
    </w:p>
    <w:tbl>
      <w:tblPr>
        <w:tblStyle w:val="TableGrid0"/>
        <w:tblW w:w="7359" w:type="dxa"/>
        <w:tblInd w:w="1168" w:type="dxa"/>
        <w:tblCellMar>
          <w:top w:w="48" w:type="dxa"/>
          <w:left w:w="115" w:type="dxa"/>
          <w:right w:w="115" w:type="dxa"/>
        </w:tblCellMar>
        <w:tblLook w:val="04A0" w:firstRow="1" w:lastRow="0" w:firstColumn="1" w:lastColumn="0" w:noHBand="0" w:noVBand="1"/>
      </w:tblPr>
      <w:tblGrid>
        <w:gridCol w:w="2697"/>
        <w:gridCol w:w="4662"/>
      </w:tblGrid>
      <w:tr w:rsidR="0057383F" w14:paraId="22967350" w14:textId="77777777" w:rsidTr="009E01FC">
        <w:trPr>
          <w:trHeight w:val="871"/>
        </w:trPr>
        <w:tc>
          <w:tcPr>
            <w:tcW w:w="269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C4AAEB0" w14:textId="77777777" w:rsidR="0057383F" w:rsidRDefault="0057383F" w:rsidP="009E01FC">
            <w:pPr>
              <w:spacing w:after="10" w:line="360" w:lineRule="auto"/>
              <w:ind w:right="11"/>
              <w:jc w:val="center"/>
            </w:pPr>
            <w:r>
              <w:rPr>
                <w:rFonts w:ascii="Tahoma" w:eastAsia="Tahoma" w:hAnsi="Tahoma" w:cs="Tahoma"/>
                <w:b/>
                <w:sz w:val="18"/>
              </w:rPr>
              <w:t xml:space="preserve">B-BBEE Status Level of </w:t>
            </w:r>
          </w:p>
          <w:p w14:paraId="581C7E29" w14:textId="77777777" w:rsidR="0057383F" w:rsidRDefault="0057383F" w:rsidP="009E01FC">
            <w:pPr>
              <w:spacing w:line="360" w:lineRule="auto"/>
              <w:ind w:right="9"/>
              <w:jc w:val="center"/>
            </w:pPr>
            <w:r>
              <w:rPr>
                <w:rFonts w:ascii="Tahoma" w:eastAsia="Tahoma" w:hAnsi="Tahoma" w:cs="Tahoma"/>
                <w:b/>
                <w:sz w:val="18"/>
              </w:rPr>
              <w:t xml:space="preserve">Contributor </w:t>
            </w:r>
          </w:p>
        </w:tc>
        <w:tc>
          <w:tcPr>
            <w:tcW w:w="466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820DE35" w14:textId="77777777" w:rsidR="0057383F" w:rsidRDefault="0057383F" w:rsidP="009E01FC">
            <w:pPr>
              <w:spacing w:after="10" w:line="360" w:lineRule="auto"/>
              <w:ind w:left="3"/>
              <w:jc w:val="center"/>
            </w:pPr>
            <w:r>
              <w:rPr>
                <w:rFonts w:ascii="Tahoma" w:eastAsia="Tahoma" w:hAnsi="Tahoma" w:cs="Tahoma"/>
                <w:b/>
                <w:sz w:val="18"/>
              </w:rPr>
              <w:t xml:space="preserve">Number of points </w:t>
            </w:r>
          </w:p>
          <w:p w14:paraId="7FF985FF" w14:textId="77777777" w:rsidR="0057383F" w:rsidRDefault="0057383F" w:rsidP="009E01FC">
            <w:pPr>
              <w:spacing w:line="360" w:lineRule="auto"/>
              <w:ind w:left="11"/>
              <w:jc w:val="center"/>
            </w:pPr>
            <w:r>
              <w:rPr>
                <w:rFonts w:ascii="Tahoma" w:eastAsia="Tahoma" w:hAnsi="Tahoma" w:cs="Tahoma"/>
                <w:b/>
                <w:sz w:val="18"/>
              </w:rPr>
              <w:t xml:space="preserve">(80/20 system) </w:t>
            </w:r>
          </w:p>
        </w:tc>
      </w:tr>
      <w:tr w:rsidR="0057383F" w14:paraId="0E0B6D23" w14:textId="77777777" w:rsidTr="009E01FC">
        <w:trPr>
          <w:trHeight w:val="328"/>
        </w:trPr>
        <w:tc>
          <w:tcPr>
            <w:tcW w:w="2697" w:type="dxa"/>
            <w:tcBorders>
              <w:top w:val="single" w:sz="4" w:space="0" w:color="000000"/>
              <w:left w:val="single" w:sz="4" w:space="0" w:color="000000"/>
              <w:bottom w:val="single" w:sz="4" w:space="0" w:color="000000"/>
              <w:right w:val="single" w:sz="4" w:space="0" w:color="000000"/>
            </w:tcBorders>
          </w:tcPr>
          <w:p w14:paraId="00D2784B" w14:textId="77777777" w:rsidR="0057383F" w:rsidRDefault="0057383F" w:rsidP="009E01FC">
            <w:pPr>
              <w:spacing w:line="360" w:lineRule="auto"/>
              <w:ind w:right="7"/>
              <w:jc w:val="center"/>
            </w:pPr>
            <w:r>
              <w:rPr>
                <w:rFonts w:ascii="Tahoma" w:eastAsia="Tahoma" w:hAnsi="Tahoma" w:cs="Tahoma"/>
                <w:sz w:val="18"/>
              </w:rPr>
              <w:t xml:space="preserve">1 </w:t>
            </w:r>
          </w:p>
        </w:tc>
        <w:tc>
          <w:tcPr>
            <w:tcW w:w="4662" w:type="dxa"/>
            <w:tcBorders>
              <w:top w:val="single" w:sz="4" w:space="0" w:color="000000"/>
              <w:left w:val="single" w:sz="4" w:space="0" w:color="000000"/>
              <w:bottom w:val="single" w:sz="4" w:space="0" w:color="000000"/>
              <w:right w:val="single" w:sz="4" w:space="0" w:color="000000"/>
            </w:tcBorders>
          </w:tcPr>
          <w:p w14:paraId="255D7983" w14:textId="77777777" w:rsidR="0057383F" w:rsidRDefault="0057383F" w:rsidP="009E01FC">
            <w:pPr>
              <w:spacing w:line="360" w:lineRule="auto"/>
              <w:ind w:left="4"/>
              <w:jc w:val="center"/>
            </w:pPr>
            <w:r>
              <w:rPr>
                <w:rFonts w:ascii="Tahoma" w:eastAsia="Tahoma" w:hAnsi="Tahoma" w:cs="Tahoma"/>
                <w:sz w:val="18"/>
              </w:rPr>
              <w:t xml:space="preserve">20 </w:t>
            </w:r>
          </w:p>
        </w:tc>
      </w:tr>
      <w:tr w:rsidR="0057383F" w14:paraId="6D011314" w14:textId="77777777" w:rsidTr="009E01FC">
        <w:trPr>
          <w:trHeight w:val="332"/>
        </w:trPr>
        <w:tc>
          <w:tcPr>
            <w:tcW w:w="2697" w:type="dxa"/>
            <w:tcBorders>
              <w:top w:val="single" w:sz="4" w:space="0" w:color="000000"/>
              <w:left w:val="single" w:sz="4" w:space="0" w:color="000000"/>
              <w:bottom w:val="single" w:sz="4" w:space="0" w:color="000000"/>
              <w:right w:val="single" w:sz="4" w:space="0" w:color="000000"/>
            </w:tcBorders>
          </w:tcPr>
          <w:p w14:paraId="67668ED3" w14:textId="77777777" w:rsidR="0057383F" w:rsidRDefault="0057383F" w:rsidP="009E01FC">
            <w:pPr>
              <w:spacing w:line="360" w:lineRule="auto"/>
              <w:ind w:right="7"/>
              <w:jc w:val="center"/>
            </w:pPr>
            <w:r>
              <w:rPr>
                <w:rFonts w:ascii="Tahoma" w:eastAsia="Tahoma" w:hAnsi="Tahoma" w:cs="Tahoma"/>
                <w:sz w:val="18"/>
              </w:rPr>
              <w:t xml:space="preserve">2 </w:t>
            </w:r>
          </w:p>
        </w:tc>
        <w:tc>
          <w:tcPr>
            <w:tcW w:w="4662" w:type="dxa"/>
            <w:tcBorders>
              <w:top w:val="single" w:sz="4" w:space="0" w:color="000000"/>
              <w:left w:val="single" w:sz="4" w:space="0" w:color="000000"/>
              <w:bottom w:val="single" w:sz="4" w:space="0" w:color="000000"/>
              <w:right w:val="single" w:sz="4" w:space="0" w:color="000000"/>
            </w:tcBorders>
          </w:tcPr>
          <w:p w14:paraId="64821233" w14:textId="77777777" w:rsidR="0057383F" w:rsidRDefault="0057383F" w:rsidP="009E01FC">
            <w:pPr>
              <w:spacing w:line="360" w:lineRule="auto"/>
              <w:ind w:left="4"/>
              <w:jc w:val="center"/>
            </w:pPr>
            <w:r>
              <w:rPr>
                <w:rFonts w:ascii="Tahoma" w:eastAsia="Tahoma" w:hAnsi="Tahoma" w:cs="Tahoma"/>
                <w:sz w:val="18"/>
              </w:rPr>
              <w:t xml:space="preserve">18 </w:t>
            </w:r>
          </w:p>
        </w:tc>
      </w:tr>
      <w:tr w:rsidR="0057383F" w14:paraId="6AD9824D"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5D45DD53" w14:textId="77777777" w:rsidR="0057383F" w:rsidRDefault="0057383F" w:rsidP="009E01FC">
            <w:pPr>
              <w:spacing w:line="360" w:lineRule="auto"/>
              <w:ind w:right="7"/>
              <w:jc w:val="center"/>
            </w:pPr>
            <w:r>
              <w:rPr>
                <w:rFonts w:ascii="Tahoma" w:eastAsia="Tahoma" w:hAnsi="Tahoma" w:cs="Tahoma"/>
                <w:sz w:val="18"/>
              </w:rPr>
              <w:t xml:space="preserve">3 </w:t>
            </w:r>
          </w:p>
        </w:tc>
        <w:tc>
          <w:tcPr>
            <w:tcW w:w="4662" w:type="dxa"/>
            <w:tcBorders>
              <w:top w:val="single" w:sz="4" w:space="0" w:color="000000"/>
              <w:left w:val="single" w:sz="4" w:space="0" w:color="000000"/>
              <w:bottom w:val="single" w:sz="4" w:space="0" w:color="000000"/>
              <w:right w:val="single" w:sz="4" w:space="0" w:color="000000"/>
            </w:tcBorders>
          </w:tcPr>
          <w:p w14:paraId="5C48AB1E" w14:textId="77777777" w:rsidR="0057383F" w:rsidRDefault="0057383F" w:rsidP="009E01FC">
            <w:pPr>
              <w:spacing w:line="360" w:lineRule="auto"/>
              <w:ind w:left="4"/>
              <w:jc w:val="center"/>
            </w:pPr>
            <w:r>
              <w:rPr>
                <w:rFonts w:ascii="Tahoma" w:eastAsia="Tahoma" w:hAnsi="Tahoma" w:cs="Tahoma"/>
                <w:sz w:val="18"/>
              </w:rPr>
              <w:t xml:space="preserve">14 </w:t>
            </w:r>
          </w:p>
        </w:tc>
      </w:tr>
      <w:tr w:rsidR="0057383F" w14:paraId="2FCA46C1"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3568AD19" w14:textId="77777777" w:rsidR="0057383F" w:rsidRDefault="0057383F" w:rsidP="009E01FC">
            <w:pPr>
              <w:spacing w:line="360" w:lineRule="auto"/>
              <w:ind w:right="7"/>
              <w:jc w:val="center"/>
            </w:pPr>
            <w:r>
              <w:rPr>
                <w:rFonts w:ascii="Tahoma" w:eastAsia="Tahoma" w:hAnsi="Tahoma" w:cs="Tahoma"/>
                <w:sz w:val="18"/>
              </w:rPr>
              <w:t xml:space="preserve">4 </w:t>
            </w:r>
          </w:p>
        </w:tc>
        <w:tc>
          <w:tcPr>
            <w:tcW w:w="4662" w:type="dxa"/>
            <w:tcBorders>
              <w:top w:val="single" w:sz="4" w:space="0" w:color="000000"/>
              <w:left w:val="single" w:sz="4" w:space="0" w:color="000000"/>
              <w:bottom w:val="single" w:sz="4" w:space="0" w:color="000000"/>
              <w:right w:val="single" w:sz="4" w:space="0" w:color="000000"/>
            </w:tcBorders>
          </w:tcPr>
          <w:p w14:paraId="0BC56BEE" w14:textId="77777777" w:rsidR="0057383F" w:rsidRDefault="0057383F" w:rsidP="009E01FC">
            <w:pPr>
              <w:spacing w:line="360" w:lineRule="auto"/>
              <w:ind w:left="4"/>
              <w:jc w:val="center"/>
            </w:pPr>
            <w:r>
              <w:rPr>
                <w:rFonts w:ascii="Tahoma" w:eastAsia="Tahoma" w:hAnsi="Tahoma" w:cs="Tahoma"/>
                <w:sz w:val="18"/>
              </w:rPr>
              <w:t xml:space="preserve">12 </w:t>
            </w:r>
          </w:p>
        </w:tc>
      </w:tr>
      <w:tr w:rsidR="0057383F" w14:paraId="6E98F6D9"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7E0923EA" w14:textId="77777777" w:rsidR="0057383F" w:rsidRDefault="0057383F" w:rsidP="009E01FC">
            <w:pPr>
              <w:spacing w:line="360" w:lineRule="auto"/>
              <w:ind w:right="7"/>
              <w:jc w:val="center"/>
            </w:pPr>
            <w:r>
              <w:rPr>
                <w:rFonts w:ascii="Tahoma" w:eastAsia="Tahoma" w:hAnsi="Tahoma" w:cs="Tahoma"/>
                <w:sz w:val="18"/>
              </w:rPr>
              <w:t xml:space="preserve">5 </w:t>
            </w:r>
          </w:p>
        </w:tc>
        <w:tc>
          <w:tcPr>
            <w:tcW w:w="4662" w:type="dxa"/>
            <w:tcBorders>
              <w:top w:val="single" w:sz="4" w:space="0" w:color="000000"/>
              <w:left w:val="single" w:sz="4" w:space="0" w:color="000000"/>
              <w:bottom w:val="single" w:sz="4" w:space="0" w:color="000000"/>
              <w:right w:val="single" w:sz="4" w:space="0" w:color="000000"/>
            </w:tcBorders>
          </w:tcPr>
          <w:p w14:paraId="3FB3C4FD" w14:textId="77777777" w:rsidR="0057383F" w:rsidRDefault="0057383F" w:rsidP="009E01FC">
            <w:pPr>
              <w:spacing w:line="360" w:lineRule="auto"/>
              <w:ind w:left="9"/>
              <w:jc w:val="center"/>
            </w:pPr>
            <w:r>
              <w:rPr>
                <w:rFonts w:ascii="Tahoma" w:eastAsia="Tahoma" w:hAnsi="Tahoma" w:cs="Tahoma"/>
                <w:sz w:val="18"/>
              </w:rPr>
              <w:t xml:space="preserve">8 </w:t>
            </w:r>
          </w:p>
        </w:tc>
      </w:tr>
      <w:tr w:rsidR="0057383F" w14:paraId="0C6A0FBD"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7D42D3F8" w14:textId="77777777" w:rsidR="0057383F" w:rsidRDefault="0057383F" w:rsidP="009E01FC">
            <w:pPr>
              <w:spacing w:line="360" w:lineRule="auto"/>
              <w:ind w:right="7"/>
              <w:jc w:val="center"/>
            </w:pPr>
            <w:r>
              <w:rPr>
                <w:rFonts w:ascii="Tahoma" w:eastAsia="Tahoma" w:hAnsi="Tahoma" w:cs="Tahoma"/>
                <w:sz w:val="18"/>
              </w:rPr>
              <w:t xml:space="preserve">6 </w:t>
            </w:r>
          </w:p>
        </w:tc>
        <w:tc>
          <w:tcPr>
            <w:tcW w:w="4662" w:type="dxa"/>
            <w:tcBorders>
              <w:top w:val="single" w:sz="4" w:space="0" w:color="000000"/>
              <w:left w:val="single" w:sz="4" w:space="0" w:color="000000"/>
              <w:bottom w:val="single" w:sz="4" w:space="0" w:color="000000"/>
              <w:right w:val="single" w:sz="4" w:space="0" w:color="000000"/>
            </w:tcBorders>
          </w:tcPr>
          <w:p w14:paraId="07CADC17" w14:textId="77777777" w:rsidR="0057383F" w:rsidRDefault="0057383F" w:rsidP="009E01FC">
            <w:pPr>
              <w:spacing w:line="360" w:lineRule="auto"/>
              <w:ind w:left="9"/>
              <w:jc w:val="center"/>
            </w:pPr>
            <w:r>
              <w:rPr>
                <w:rFonts w:ascii="Tahoma" w:eastAsia="Tahoma" w:hAnsi="Tahoma" w:cs="Tahoma"/>
                <w:sz w:val="18"/>
              </w:rPr>
              <w:t xml:space="preserve">6 </w:t>
            </w:r>
          </w:p>
        </w:tc>
      </w:tr>
      <w:tr w:rsidR="0057383F" w14:paraId="44643715" w14:textId="77777777" w:rsidTr="009E01FC">
        <w:trPr>
          <w:trHeight w:val="327"/>
        </w:trPr>
        <w:tc>
          <w:tcPr>
            <w:tcW w:w="2697" w:type="dxa"/>
            <w:tcBorders>
              <w:top w:val="single" w:sz="4" w:space="0" w:color="000000"/>
              <w:left w:val="single" w:sz="4" w:space="0" w:color="000000"/>
              <w:bottom w:val="single" w:sz="4" w:space="0" w:color="000000"/>
              <w:right w:val="single" w:sz="4" w:space="0" w:color="000000"/>
            </w:tcBorders>
          </w:tcPr>
          <w:p w14:paraId="5BEA6DAC" w14:textId="77777777" w:rsidR="0057383F" w:rsidRDefault="0057383F" w:rsidP="009E01FC">
            <w:pPr>
              <w:spacing w:line="360" w:lineRule="auto"/>
              <w:ind w:right="7"/>
              <w:jc w:val="center"/>
            </w:pPr>
            <w:r>
              <w:rPr>
                <w:rFonts w:ascii="Tahoma" w:eastAsia="Tahoma" w:hAnsi="Tahoma" w:cs="Tahoma"/>
                <w:sz w:val="18"/>
              </w:rPr>
              <w:t xml:space="preserve">7 </w:t>
            </w:r>
          </w:p>
        </w:tc>
        <w:tc>
          <w:tcPr>
            <w:tcW w:w="4662" w:type="dxa"/>
            <w:tcBorders>
              <w:top w:val="single" w:sz="4" w:space="0" w:color="000000"/>
              <w:left w:val="single" w:sz="4" w:space="0" w:color="000000"/>
              <w:bottom w:val="single" w:sz="4" w:space="0" w:color="000000"/>
              <w:right w:val="single" w:sz="4" w:space="0" w:color="000000"/>
            </w:tcBorders>
          </w:tcPr>
          <w:p w14:paraId="4B7E392C" w14:textId="77777777" w:rsidR="0057383F" w:rsidRDefault="0057383F" w:rsidP="009E01FC">
            <w:pPr>
              <w:spacing w:line="360" w:lineRule="auto"/>
              <w:ind w:left="9"/>
              <w:jc w:val="center"/>
            </w:pPr>
            <w:r>
              <w:rPr>
                <w:rFonts w:ascii="Tahoma" w:eastAsia="Tahoma" w:hAnsi="Tahoma" w:cs="Tahoma"/>
                <w:sz w:val="18"/>
              </w:rPr>
              <w:t xml:space="preserve">4 </w:t>
            </w:r>
          </w:p>
        </w:tc>
      </w:tr>
      <w:tr w:rsidR="0057383F" w14:paraId="1A0FD1B9"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53A20242" w14:textId="77777777" w:rsidR="0057383F" w:rsidRDefault="0057383F" w:rsidP="009E01FC">
            <w:pPr>
              <w:spacing w:line="360" w:lineRule="auto"/>
              <w:ind w:right="7"/>
              <w:jc w:val="center"/>
            </w:pPr>
            <w:r>
              <w:rPr>
                <w:rFonts w:ascii="Tahoma" w:eastAsia="Tahoma" w:hAnsi="Tahoma" w:cs="Tahoma"/>
                <w:sz w:val="18"/>
              </w:rPr>
              <w:t xml:space="preserve">8 </w:t>
            </w:r>
          </w:p>
        </w:tc>
        <w:tc>
          <w:tcPr>
            <w:tcW w:w="4662" w:type="dxa"/>
            <w:tcBorders>
              <w:top w:val="single" w:sz="4" w:space="0" w:color="000000"/>
              <w:left w:val="single" w:sz="4" w:space="0" w:color="000000"/>
              <w:bottom w:val="single" w:sz="4" w:space="0" w:color="000000"/>
              <w:right w:val="single" w:sz="4" w:space="0" w:color="000000"/>
            </w:tcBorders>
          </w:tcPr>
          <w:p w14:paraId="093D91D2" w14:textId="77777777" w:rsidR="0057383F" w:rsidRDefault="0057383F" w:rsidP="009E01FC">
            <w:pPr>
              <w:spacing w:line="360" w:lineRule="auto"/>
              <w:ind w:left="9"/>
              <w:jc w:val="center"/>
            </w:pPr>
            <w:r>
              <w:rPr>
                <w:rFonts w:ascii="Tahoma" w:eastAsia="Tahoma" w:hAnsi="Tahoma" w:cs="Tahoma"/>
                <w:sz w:val="18"/>
              </w:rPr>
              <w:t xml:space="preserve">2 </w:t>
            </w:r>
          </w:p>
        </w:tc>
      </w:tr>
      <w:tr w:rsidR="0057383F" w14:paraId="5D5C2471" w14:textId="77777777" w:rsidTr="009E01FC">
        <w:trPr>
          <w:trHeight w:val="326"/>
        </w:trPr>
        <w:tc>
          <w:tcPr>
            <w:tcW w:w="2697" w:type="dxa"/>
            <w:tcBorders>
              <w:top w:val="single" w:sz="4" w:space="0" w:color="000000"/>
              <w:left w:val="single" w:sz="4" w:space="0" w:color="000000"/>
              <w:bottom w:val="single" w:sz="4" w:space="0" w:color="000000"/>
              <w:right w:val="single" w:sz="4" w:space="0" w:color="000000"/>
            </w:tcBorders>
          </w:tcPr>
          <w:p w14:paraId="6BED7507" w14:textId="77777777" w:rsidR="0057383F" w:rsidRDefault="0057383F" w:rsidP="009E01FC">
            <w:pPr>
              <w:spacing w:line="360" w:lineRule="auto"/>
              <w:ind w:right="5"/>
              <w:jc w:val="center"/>
            </w:pPr>
            <w:r>
              <w:rPr>
                <w:rFonts w:ascii="Tahoma" w:eastAsia="Tahoma" w:hAnsi="Tahoma" w:cs="Tahoma"/>
                <w:sz w:val="18"/>
              </w:rPr>
              <w:t xml:space="preserve">Non-compliant contributor </w:t>
            </w:r>
          </w:p>
        </w:tc>
        <w:tc>
          <w:tcPr>
            <w:tcW w:w="4662" w:type="dxa"/>
            <w:tcBorders>
              <w:top w:val="single" w:sz="4" w:space="0" w:color="000000"/>
              <w:left w:val="single" w:sz="4" w:space="0" w:color="000000"/>
              <w:bottom w:val="single" w:sz="4" w:space="0" w:color="000000"/>
              <w:right w:val="single" w:sz="4" w:space="0" w:color="000000"/>
            </w:tcBorders>
          </w:tcPr>
          <w:p w14:paraId="0FAF910C" w14:textId="77777777" w:rsidR="0057383F" w:rsidRDefault="0057383F" w:rsidP="009E01FC">
            <w:pPr>
              <w:spacing w:line="360" w:lineRule="auto"/>
              <w:ind w:left="9"/>
              <w:jc w:val="center"/>
            </w:pPr>
            <w:r>
              <w:rPr>
                <w:rFonts w:ascii="Tahoma" w:eastAsia="Tahoma" w:hAnsi="Tahoma" w:cs="Tahoma"/>
                <w:sz w:val="18"/>
              </w:rPr>
              <w:t xml:space="preserve">0 </w:t>
            </w:r>
          </w:p>
        </w:tc>
      </w:tr>
    </w:tbl>
    <w:p w14:paraId="32EEEDE6" w14:textId="77777777" w:rsidR="0057383F" w:rsidRDefault="0057383F" w:rsidP="0057383F">
      <w:pPr>
        <w:spacing w:after="100" w:line="360" w:lineRule="auto"/>
        <w:ind w:left="1052"/>
      </w:pPr>
      <w:r>
        <w:t xml:space="preserve"> </w:t>
      </w:r>
    </w:p>
    <w:p w14:paraId="13296B25" w14:textId="3FD15632" w:rsidR="0057383F" w:rsidRDefault="0057383F" w:rsidP="00C5608C">
      <w:pPr>
        <w:pStyle w:val="Heading2"/>
        <w:numPr>
          <w:ilvl w:val="0"/>
          <w:numId w:val="0"/>
        </w:numPr>
        <w:tabs>
          <w:tab w:val="center" w:pos="424"/>
          <w:tab w:val="center" w:pos="1920"/>
        </w:tabs>
        <w:spacing w:line="360" w:lineRule="auto"/>
      </w:pPr>
      <w:r>
        <w:t xml:space="preserve"> DECLARATION </w:t>
      </w:r>
    </w:p>
    <w:p w14:paraId="072CF2A8" w14:textId="77777777" w:rsidR="0057383F" w:rsidRDefault="0057383F" w:rsidP="0057383F">
      <w:pPr>
        <w:spacing w:line="360" w:lineRule="auto"/>
        <w:ind w:left="1239" w:right="12" w:hanging="908"/>
      </w:pPr>
      <w:r>
        <w:t xml:space="preserve">        Bidders who claim points in respect of B-BBEE Status Level of Contribution must complete</w:t>
      </w:r>
    </w:p>
    <w:p w14:paraId="37003512" w14:textId="00CBFE36" w:rsidR="0057383F" w:rsidRDefault="0057383F" w:rsidP="0057383F">
      <w:pPr>
        <w:spacing w:line="360" w:lineRule="auto"/>
        <w:ind w:left="1239" w:right="12" w:hanging="908"/>
      </w:pPr>
      <w:r>
        <w:t xml:space="preserve">        the following: </w:t>
      </w:r>
    </w:p>
    <w:p w14:paraId="1E00CA15" w14:textId="77777777" w:rsidR="0057383F" w:rsidRDefault="0057383F" w:rsidP="0057383F">
      <w:pPr>
        <w:spacing w:line="360" w:lineRule="auto"/>
        <w:ind w:left="331"/>
      </w:pPr>
      <w:r>
        <w:t xml:space="preserve"> </w:t>
      </w:r>
    </w:p>
    <w:p w14:paraId="1F55599A" w14:textId="00AF6328" w:rsidR="0057383F" w:rsidRDefault="0057383F" w:rsidP="00C5608C">
      <w:pPr>
        <w:pStyle w:val="Heading2"/>
        <w:numPr>
          <w:ilvl w:val="0"/>
          <w:numId w:val="0"/>
        </w:numPr>
        <w:spacing w:after="118" w:line="360" w:lineRule="auto"/>
      </w:pPr>
      <w:r>
        <w:t xml:space="preserve">B-BBEE STATUS LEVEL OF CONTRIBUTOR CLAIMED IN TERMS OF PARAGRAPHS 1.4 AND 4.1  </w:t>
      </w:r>
    </w:p>
    <w:p w14:paraId="285B37D9" w14:textId="3DD3DB2B" w:rsidR="0057383F" w:rsidRDefault="0057383F" w:rsidP="0057383F">
      <w:pPr>
        <w:tabs>
          <w:tab w:val="center" w:pos="486"/>
          <w:tab w:val="center" w:pos="4548"/>
        </w:tabs>
        <w:spacing w:after="117" w:line="360" w:lineRule="auto"/>
      </w:pPr>
      <w:r>
        <w:rPr>
          <w:rFonts w:ascii="Calibri" w:eastAsia="Calibri" w:hAnsi="Calibri" w:cs="Calibri"/>
        </w:rPr>
        <w:tab/>
      </w:r>
      <w:r>
        <w:t xml:space="preserve">      B-BBEE Status Level of Contributor:      =     ……</w:t>
      </w:r>
      <w:proofErr w:type="gramStart"/>
      <w:r>
        <w:t>…(</w:t>
      </w:r>
      <w:proofErr w:type="gramEnd"/>
      <w:r>
        <w:t xml:space="preserve">maximum of 10 points) </w:t>
      </w:r>
    </w:p>
    <w:p w14:paraId="4E7A3D93" w14:textId="72DC8AA9" w:rsidR="0057383F" w:rsidRDefault="0057383F" w:rsidP="0057383F">
      <w:pPr>
        <w:spacing w:after="108" w:line="360" w:lineRule="auto"/>
        <w:ind w:left="360" w:right="12"/>
      </w:pPr>
      <w:r>
        <w:t xml:space="preserve">(Points claimed in respect of paragraph 7.1 must be in accordance with the table reflected in     paragraph 4.1 and must be substantiated by relevant proof of B-BBEE status level of contributor. </w:t>
      </w:r>
    </w:p>
    <w:p w14:paraId="4298FDA7" w14:textId="77777777" w:rsidR="0057383F" w:rsidRDefault="0057383F" w:rsidP="0057383F">
      <w:pPr>
        <w:spacing w:after="100" w:line="360" w:lineRule="auto"/>
        <w:ind w:left="1239"/>
      </w:pPr>
      <w:r>
        <w:t xml:space="preserve"> </w:t>
      </w:r>
    </w:p>
    <w:p w14:paraId="0247D3ED" w14:textId="77777777" w:rsidR="0057383F" w:rsidRDefault="0057383F" w:rsidP="0057383F">
      <w:pPr>
        <w:spacing w:after="100" w:line="360" w:lineRule="auto"/>
        <w:ind w:left="1239"/>
      </w:pPr>
    </w:p>
    <w:p w14:paraId="1899DFED" w14:textId="77777777" w:rsidR="0057383F" w:rsidRDefault="0057383F" w:rsidP="0057383F">
      <w:pPr>
        <w:spacing w:after="100" w:line="360" w:lineRule="auto"/>
        <w:ind w:left="1239"/>
      </w:pPr>
    </w:p>
    <w:p w14:paraId="62303CBF" w14:textId="5CE491A8" w:rsidR="0057383F" w:rsidRDefault="0057383F" w:rsidP="00C5608C">
      <w:pPr>
        <w:pStyle w:val="Heading2"/>
        <w:numPr>
          <w:ilvl w:val="0"/>
          <w:numId w:val="0"/>
        </w:numPr>
        <w:tabs>
          <w:tab w:val="center" w:pos="424"/>
          <w:tab w:val="center" w:pos="1982"/>
        </w:tabs>
        <w:spacing w:line="360" w:lineRule="auto"/>
      </w:pPr>
      <w:r>
        <w:t xml:space="preserve">SUB-CONTRACTING </w:t>
      </w:r>
    </w:p>
    <w:p w14:paraId="6F975E53" w14:textId="58F74BE2" w:rsidR="0057383F" w:rsidRDefault="0057383F" w:rsidP="0057383F">
      <w:pPr>
        <w:spacing w:after="303" w:line="360" w:lineRule="auto"/>
      </w:pPr>
      <w:r>
        <w:t xml:space="preserve">Will any portion of the contract be sub-contracted?   </w:t>
      </w:r>
    </w:p>
    <w:p w14:paraId="1D0A886C" w14:textId="77777777" w:rsidR="0057383F" w:rsidRDefault="0057383F" w:rsidP="0057383F">
      <w:pPr>
        <w:spacing w:line="360" w:lineRule="auto"/>
        <w:ind w:left="1239"/>
      </w:pPr>
      <w:r>
        <w:t>(</w:t>
      </w:r>
      <w:r>
        <w:rPr>
          <w:b/>
          <w:i/>
        </w:rPr>
        <w:t>Tick applicable box</w:t>
      </w:r>
      <w:r>
        <w:t xml:space="preserve">) </w:t>
      </w:r>
    </w:p>
    <w:p w14:paraId="38204ADC" w14:textId="77777777" w:rsidR="0057383F" w:rsidRDefault="0057383F" w:rsidP="0057383F">
      <w:pPr>
        <w:spacing w:line="360" w:lineRule="auto"/>
        <w:ind w:left="1234"/>
      </w:pPr>
      <w:r>
        <w:t xml:space="preserve"> </w:t>
      </w:r>
    </w:p>
    <w:tbl>
      <w:tblPr>
        <w:tblStyle w:val="TableGrid0"/>
        <w:tblW w:w="2411" w:type="dxa"/>
        <w:tblInd w:w="1361" w:type="dxa"/>
        <w:tblCellMar>
          <w:top w:w="33" w:type="dxa"/>
          <w:left w:w="108" w:type="dxa"/>
          <w:right w:w="47" w:type="dxa"/>
        </w:tblCellMar>
        <w:tblLook w:val="04A0" w:firstRow="1" w:lastRow="0" w:firstColumn="1" w:lastColumn="0" w:noHBand="0" w:noVBand="1"/>
      </w:tblPr>
      <w:tblGrid>
        <w:gridCol w:w="658"/>
        <w:gridCol w:w="494"/>
        <w:gridCol w:w="721"/>
        <w:gridCol w:w="538"/>
      </w:tblGrid>
      <w:tr w:rsidR="0057383F" w14:paraId="189F4D50" w14:textId="77777777" w:rsidTr="009E01FC">
        <w:trPr>
          <w:trHeight w:val="303"/>
        </w:trPr>
        <w:tc>
          <w:tcPr>
            <w:tcW w:w="658" w:type="dxa"/>
            <w:tcBorders>
              <w:top w:val="single" w:sz="17" w:space="0" w:color="000000"/>
              <w:left w:val="single" w:sz="17" w:space="0" w:color="000000"/>
              <w:bottom w:val="single" w:sz="17" w:space="0" w:color="000000"/>
              <w:right w:val="single" w:sz="17" w:space="0" w:color="000000"/>
            </w:tcBorders>
          </w:tcPr>
          <w:p w14:paraId="49E4B988" w14:textId="77777777" w:rsidR="0057383F" w:rsidRDefault="0057383F" w:rsidP="009E01FC">
            <w:pPr>
              <w:spacing w:line="360" w:lineRule="auto"/>
            </w:pPr>
            <w:r>
              <w:t>YES</w:t>
            </w:r>
            <w:r>
              <w:rPr>
                <w:b/>
              </w:rPr>
              <w:t xml:space="preserve"> </w:t>
            </w:r>
          </w:p>
        </w:tc>
        <w:tc>
          <w:tcPr>
            <w:tcW w:w="494" w:type="dxa"/>
            <w:tcBorders>
              <w:top w:val="single" w:sz="17" w:space="0" w:color="000000"/>
              <w:left w:val="single" w:sz="17" w:space="0" w:color="000000"/>
              <w:bottom w:val="single" w:sz="17" w:space="0" w:color="000000"/>
              <w:right w:val="single" w:sz="17" w:space="0" w:color="000000"/>
            </w:tcBorders>
          </w:tcPr>
          <w:p w14:paraId="66AE678D" w14:textId="77777777" w:rsidR="0057383F" w:rsidRDefault="0057383F" w:rsidP="009E01FC">
            <w:pPr>
              <w:spacing w:line="360" w:lineRule="auto"/>
            </w:pPr>
            <w:r>
              <w:rPr>
                <w:b/>
              </w:rPr>
              <w:t xml:space="preserve"> </w:t>
            </w:r>
          </w:p>
        </w:tc>
        <w:tc>
          <w:tcPr>
            <w:tcW w:w="721" w:type="dxa"/>
            <w:tcBorders>
              <w:top w:val="single" w:sz="17" w:space="0" w:color="000000"/>
              <w:left w:val="single" w:sz="17" w:space="0" w:color="000000"/>
              <w:bottom w:val="single" w:sz="17" w:space="0" w:color="000000"/>
              <w:right w:val="single" w:sz="17" w:space="0" w:color="000000"/>
            </w:tcBorders>
          </w:tcPr>
          <w:p w14:paraId="4BC7818F" w14:textId="77777777" w:rsidR="0057383F" w:rsidRDefault="0057383F" w:rsidP="009E01FC">
            <w:pPr>
              <w:spacing w:line="360" w:lineRule="auto"/>
              <w:ind w:left="86"/>
            </w:pPr>
            <w:r>
              <w:t>NO</w:t>
            </w:r>
            <w:r>
              <w:rPr>
                <w:b/>
              </w:rPr>
              <w:t xml:space="preserve"> </w:t>
            </w:r>
          </w:p>
        </w:tc>
        <w:tc>
          <w:tcPr>
            <w:tcW w:w="538" w:type="dxa"/>
            <w:tcBorders>
              <w:top w:val="single" w:sz="17" w:space="0" w:color="000000"/>
              <w:left w:val="single" w:sz="17" w:space="0" w:color="000000"/>
              <w:bottom w:val="single" w:sz="17" w:space="0" w:color="000000"/>
              <w:right w:val="single" w:sz="17" w:space="0" w:color="000000"/>
            </w:tcBorders>
          </w:tcPr>
          <w:p w14:paraId="3FC23606" w14:textId="77777777" w:rsidR="0057383F" w:rsidRDefault="0057383F" w:rsidP="009E01FC">
            <w:pPr>
              <w:spacing w:line="360" w:lineRule="auto"/>
            </w:pPr>
            <w:r>
              <w:rPr>
                <w:b/>
              </w:rPr>
              <w:t xml:space="preserve"> </w:t>
            </w:r>
          </w:p>
        </w:tc>
      </w:tr>
    </w:tbl>
    <w:p w14:paraId="3265B454" w14:textId="77777777" w:rsidR="0057383F" w:rsidRDefault="0057383F" w:rsidP="0057383F">
      <w:pPr>
        <w:spacing w:after="220" w:line="360" w:lineRule="auto"/>
        <w:ind w:left="1239"/>
      </w:pPr>
      <w:r>
        <w:rPr>
          <w:sz w:val="10"/>
        </w:rPr>
        <w:t xml:space="preserve"> </w:t>
      </w:r>
    </w:p>
    <w:p w14:paraId="02C3D230" w14:textId="3C564AFB" w:rsidR="0057383F" w:rsidRDefault="0057383F" w:rsidP="0057383F">
      <w:pPr>
        <w:spacing w:after="105" w:line="360" w:lineRule="auto"/>
        <w:ind w:right="12"/>
      </w:pPr>
      <w:r>
        <w:t xml:space="preserve">If yes, indicate: </w:t>
      </w:r>
    </w:p>
    <w:p w14:paraId="2D631C7B" w14:textId="77777777" w:rsidR="0057383F" w:rsidRDefault="0057383F" w:rsidP="0057383F">
      <w:pPr>
        <w:spacing w:after="21" w:line="360" w:lineRule="auto"/>
        <w:ind w:left="1238" w:right="1827"/>
      </w:pPr>
      <w:r>
        <w:t>i) What percentage of the contract will be subcontracted............…………….…………% ii) The name of the subcontractor………………………………………………………</w:t>
      </w:r>
      <w:proofErr w:type="gramStart"/>
      <w:r>
        <w:t>…..</w:t>
      </w:r>
      <w:proofErr w:type="gramEnd"/>
      <w:r>
        <w:t xml:space="preserve"> </w:t>
      </w:r>
    </w:p>
    <w:p w14:paraId="4E48787F" w14:textId="77777777" w:rsidR="0057383F" w:rsidRDefault="0057383F" w:rsidP="0057383F">
      <w:pPr>
        <w:spacing w:line="360" w:lineRule="auto"/>
        <w:ind w:left="1244" w:right="3251"/>
      </w:pPr>
      <w:r>
        <w:t>iii) The B-BBEE status level of the subcontractor......................................…………</w:t>
      </w:r>
      <w:proofErr w:type="gramStart"/>
      <w:r>
        <w:t>…..</w:t>
      </w:r>
      <w:proofErr w:type="gramEnd"/>
      <w:r>
        <w:t xml:space="preserve"> iv)Whether the sub-contractor is an EME or QSE</w:t>
      </w:r>
      <w:r>
        <w:rPr>
          <w:b/>
        </w:rPr>
        <w:t xml:space="preserve"> </w:t>
      </w:r>
      <w:r>
        <w:rPr>
          <w:b/>
          <w:i/>
        </w:rPr>
        <w:t>(Tick applicable box</w:t>
      </w:r>
      <w:r>
        <w:t xml:space="preserve">) </w:t>
      </w:r>
    </w:p>
    <w:tbl>
      <w:tblPr>
        <w:tblStyle w:val="TableGrid0"/>
        <w:tblW w:w="2411" w:type="dxa"/>
        <w:tblInd w:w="1722" w:type="dxa"/>
        <w:tblCellMar>
          <w:top w:w="28" w:type="dxa"/>
          <w:left w:w="108" w:type="dxa"/>
          <w:right w:w="47" w:type="dxa"/>
        </w:tblCellMar>
        <w:tblLook w:val="04A0" w:firstRow="1" w:lastRow="0" w:firstColumn="1" w:lastColumn="0" w:noHBand="0" w:noVBand="1"/>
      </w:tblPr>
      <w:tblGrid>
        <w:gridCol w:w="658"/>
        <w:gridCol w:w="495"/>
        <w:gridCol w:w="720"/>
        <w:gridCol w:w="538"/>
      </w:tblGrid>
      <w:tr w:rsidR="0057383F" w14:paraId="35245D62" w14:textId="77777777" w:rsidTr="009E01FC">
        <w:trPr>
          <w:trHeight w:val="302"/>
        </w:trPr>
        <w:tc>
          <w:tcPr>
            <w:tcW w:w="658" w:type="dxa"/>
            <w:tcBorders>
              <w:top w:val="single" w:sz="17" w:space="0" w:color="000000"/>
              <w:left w:val="single" w:sz="17" w:space="0" w:color="000000"/>
              <w:bottom w:val="single" w:sz="17" w:space="0" w:color="000000"/>
              <w:right w:val="single" w:sz="17" w:space="0" w:color="000000"/>
            </w:tcBorders>
          </w:tcPr>
          <w:p w14:paraId="4D437A80" w14:textId="77777777" w:rsidR="0057383F" w:rsidRDefault="0057383F" w:rsidP="009E01FC">
            <w:pPr>
              <w:spacing w:line="360" w:lineRule="auto"/>
            </w:pPr>
            <w:r>
              <w:t>YES</w:t>
            </w:r>
            <w:r>
              <w:rPr>
                <w:b/>
              </w:rPr>
              <w:t xml:space="preserve"> </w:t>
            </w:r>
          </w:p>
        </w:tc>
        <w:tc>
          <w:tcPr>
            <w:tcW w:w="495" w:type="dxa"/>
            <w:tcBorders>
              <w:top w:val="single" w:sz="17" w:space="0" w:color="000000"/>
              <w:left w:val="single" w:sz="17" w:space="0" w:color="000000"/>
              <w:bottom w:val="single" w:sz="17" w:space="0" w:color="000000"/>
              <w:right w:val="single" w:sz="17" w:space="0" w:color="000000"/>
            </w:tcBorders>
          </w:tcPr>
          <w:p w14:paraId="30BF5C97" w14:textId="77777777" w:rsidR="0057383F" w:rsidRDefault="0057383F" w:rsidP="009E01FC">
            <w:pPr>
              <w:spacing w:line="360" w:lineRule="auto"/>
            </w:pPr>
            <w:r>
              <w:rPr>
                <w:b/>
              </w:rPr>
              <w:t xml:space="preserve"> </w:t>
            </w:r>
          </w:p>
        </w:tc>
        <w:tc>
          <w:tcPr>
            <w:tcW w:w="720" w:type="dxa"/>
            <w:tcBorders>
              <w:top w:val="single" w:sz="17" w:space="0" w:color="000000"/>
              <w:left w:val="single" w:sz="17" w:space="0" w:color="000000"/>
              <w:bottom w:val="single" w:sz="17" w:space="0" w:color="000000"/>
              <w:right w:val="single" w:sz="17" w:space="0" w:color="000000"/>
            </w:tcBorders>
          </w:tcPr>
          <w:p w14:paraId="384FC966" w14:textId="77777777" w:rsidR="0057383F" w:rsidRDefault="0057383F" w:rsidP="009E01FC">
            <w:pPr>
              <w:spacing w:line="360" w:lineRule="auto"/>
              <w:ind w:left="86"/>
            </w:pPr>
            <w:r>
              <w:t>NO</w:t>
            </w:r>
            <w:r>
              <w:rPr>
                <w:b/>
              </w:rPr>
              <w:t xml:space="preserve"> </w:t>
            </w:r>
          </w:p>
        </w:tc>
        <w:tc>
          <w:tcPr>
            <w:tcW w:w="538" w:type="dxa"/>
            <w:tcBorders>
              <w:top w:val="single" w:sz="17" w:space="0" w:color="000000"/>
              <w:left w:val="single" w:sz="17" w:space="0" w:color="000000"/>
              <w:bottom w:val="single" w:sz="17" w:space="0" w:color="000000"/>
              <w:right w:val="single" w:sz="17" w:space="0" w:color="000000"/>
            </w:tcBorders>
          </w:tcPr>
          <w:p w14:paraId="67EE1EE6" w14:textId="77777777" w:rsidR="0057383F" w:rsidRDefault="0057383F" w:rsidP="009E01FC">
            <w:pPr>
              <w:spacing w:line="360" w:lineRule="auto"/>
            </w:pPr>
            <w:r>
              <w:rPr>
                <w:b/>
              </w:rPr>
              <w:t xml:space="preserve"> </w:t>
            </w:r>
          </w:p>
        </w:tc>
      </w:tr>
    </w:tbl>
    <w:p w14:paraId="4F1F4DCB" w14:textId="77777777" w:rsidR="0057383F" w:rsidRDefault="0057383F" w:rsidP="0057383F">
      <w:pPr>
        <w:spacing w:line="360" w:lineRule="auto"/>
        <w:ind w:left="1613" w:right="12" w:hanging="360"/>
      </w:pPr>
      <w:r>
        <w:t xml:space="preserve">v) Specify, by ticking the appropriate box, if subcontracting with an enterprise in terms of Preferential Procurement Regulations,2017: </w:t>
      </w:r>
    </w:p>
    <w:p w14:paraId="7EF852BD" w14:textId="77777777" w:rsidR="0057383F" w:rsidRDefault="0057383F" w:rsidP="0057383F">
      <w:pPr>
        <w:spacing w:line="360" w:lineRule="auto"/>
        <w:ind w:left="331"/>
      </w:pPr>
      <w:r>
        <w:t xml:space="preserve"> </w:t>
      </w:r>
      <w:r>
        <w:tab/>
        <w:t xml:space="preserve"> </w:t>
      </w:r>
      <w:r>
        <w:rPr>
          <w:sz w:val="8"/>
        </w:rPr>
        <w:t xml:space="preserve"> </w:t>
      </w:r>
    </w:p>
    <w:tbl>
      <w:tblPr>
        <w:tblStyle w:val="TableGrid0"/>
        <w:tblW w:w="9324" w:type="dxa"/>
        <w:tblInd w:w="337" w:type="dxa"/>
        <w:tblCellMar>
          <w:top w:w="8" w:type="dxa"/>
          <w:left w:w="106" w:type="dxa"/>
          <w:right w:w="115" w:type="dxa"/>
        </w:tblCellMar>
        <w:tblLook w:val="04A0" w:firstRow="1" w:lastRow="0" w:firstColumn="1" w:lastColumn="0" w:noHBand="0" w:noVBand="1"/>
      </w:tblPr>
      <w:tblGrid>
        <w:gridCol w:w="7059"/>
        <w:gridCol w:w="1133"/>
        <w:gridCol w:w="1132"/>
      </w:tblGrid>
      <w:tr w:rsidR="0057383F" w14:paraId="2C47C5D0" w14:textId="77777777" w:rsidTr="009E01FC">
        <w:trPr>
          <w:trHeight w:val="468"/>
        </w:trPr>
        <w:tc>
          <w:tcPr>
            <w:tcW w:w="7058" w:type="dxa"/>
            <w:tcBorders>
              <w:top w:val="single" w:sz="4" w:space="0" w:color="000000"/>
              <w:left w:val="single" w:sz="4" w:space="0" w:color="000000"/>
              <w:bottom w:val="single" w:sz="4" w:space="0" w:color="000000"/>
              <w:right w:val="single" w:sz="4" w:space="0" w:color="000000"/>
            </w:tcBorders>
            <w:shd w:val="clear" w:color="auto" w:fill="00B0F0"/>
          </w:tcPr>
          <w:p w14:paraId="178B0F61" w14:textId="77777777" w:rsidR="0057383F" w:rsidRDefault="0057383F" w:rsidP="009E01FC">
            <w:pPr>
              <w:spacing w:line="360" w:lineRule="auto"/>
              <w:ind w:left="12"/>
              <w:jc w:val="center"/>
            </w:pPr>
            <w:r>
              <w:rPr>
                <w:b/>
                <w:sz w:val="20"/>
              </w:rPr>
              <w:t xml:space="preserve">Designated Group: An EME or QSE which is at last 51% owned by: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4CD9B34F" w14:textId="77777777" w:rsidR="0057383F" w:rsidRDefault="0057383F" w:rsidP="009E01FC">
            <w:pPr>
              <w:spacing w:after="4" w:line="360" w:lineRule="auto"/>
              <w:ind w:left="4"/>
              <w:jc w:val="center"/>
            </w:pPr>
            <w:r>
              <w:rPr>
                <w:b/>
                <w:sz w:val="20"/>
              </w:rPr>
              <w:t xml:space="preserve">EME </w:t>
            </w:r>
          </w:p>
          <w:p w14:paraId="56C0CAF2" w14:textId="77777777" w:rsidR="0057383F" w:rsidRDefault="0057383F" w:rsidP="009E01FC">
            <w:pPr>
              <w:spacing w:line="360" w:lineRule="auto"/>
              <w:ind w:left="5"/>
              <w:jc w:val="center"/>
            </w:pPr>
            <w:r>
              <w:rPr>
                <w:b/>
                <w:sz w:val="20"/>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00B0F0"/>
          </w:tcPr>
          <w:p w14:paraId="3D36794F" w14:textId="77777777" w:rsidR="0057383F" w:rsidRDefault="0057383F" w:rsidP="009E01FC">
            <w:pPr>
              <w:spacing w:after="4" w:line="360" w:lineRule="auto"/>
              <w:ind w:left="6"/>
              <w:jc w:val="center"/>
            </w:pPr>
            <w:r>
              <w:rPr>
                <w:b/>
                <w:sz w:val="20"/>
              </w:rPr>
              <w:t xml:space="preserve">QSE </w:t>
            </w:r>
          </w:p>
          <w:p w14:paraId="6DD8ABE8" w14:textId="77777777" w:rsidR="0057383F" w:rsidRDefault="0057383F" w:rsidP="009E01FC">
            <w:pPr>
              <w:spacing w:line="360" w:lineRule="auto"/>
              <w:ind w:left="6"/>
              <w:jc w:val="center"/>
            </w:pPr>
            <w:r>
              <w:rPr>
                <w:b/>
                <w:sz w:val="20"/>
              </w:rPr>
              <w:t xml:space="preserve">√ </w:t>
            </w:r>
          </w:p>
        </w:tc>
      </w:tr>
      <w:tr w:rsidR="0057383F" w14:paraId="438B1503" w14:textId="77777777" w:rsidTr="009E01FC">
        <w:trPr>
          <w:trHeight w:val="241"/>
        </w:trPr>
        <w:tc>
          <w:tcPr>
            <w:tcW w:w="7058" w:type="dxa"/>
            <w:tcBorders>
              <w:top w:val="single" w:sz="4" w:space="0" w:color="000000"/>
              <w:left w:val="single" w:sz="4" w:space="0" w:color="000000"/>
              <w:bottom w:val="single" w:sz="4" w:space="0" w:color="000000"/>
              <w:right w:val="single" w:sz="4" w:space="0" w:color="000000"/>
            </w:tcBorders>
          </w:tcPr>
          <w:p w14:paraId="587C9101" w14:textId="77777777" w:rsidR="0057383F" w:rsidRDefault="0057383F" w:rsidP="009E01FC">
            <w:pPr>
              <w:spacing w:line="360" w:lineRule="auto"/>
              <w:ind w:left="4"/>
            </w:pPr>
            <w:r>
              <w:rPr>
                <w:sz w:val="20"/>
              </w:rPr>
              <w:t xml:space="preserve">Black people </w:t>
            </w:r>
          </w:p>
        </w:tc>
        <w:tc>
          <w:tcPr>
            <w:tcW w:w="1133" w:type="dxa"/>
            <w:tcBorders>
              <w:top w:val="single" w:sz="4" w:space="0" w:color="000000"/>
              <w:left w:val="single" w:sz="4" w:space="0" w:color="000000"/>
              <w:bottom w:val="single" w:sz="4" w:space="0" w:color="000000"/>
              <w:right w:val="single" w:sz="4" w:space="0" w:color="000000"/>
            </w:tcBorders>
          </w:tcPr>
          <w:p w14:paraId="3DD3C867"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00BBE69F" w14:textId="77777777" w:rsidR="0057383F" w:rsidRDefault="0057383F" w:rsidP="009E01FC">
            <w:pPr>
              <w:spacing w:line="360" w:lineRule="auto"/>
            </w:pPr>
            <w:r>
              <w:rPr>
                <w:sz w:val="20"/>
              </w:rPr>
              <w:t xml:space="preserve"> </w:t>
            </w:r>
          </w:p>
        </w:tc>
      </w:tr>
      <w:tr w:rsidR="0057383F" w14:paraId="0CBEF3AB" w14:textId="77777777" w:rsidTr="009E01FC">
        <w:trPr>
          <w:trHeight w:val="240"/>
        </w:trPr>
        <w:tc>
          <w:tcPr>
            <w:tcW w:w="7058" w:type="dxa"/>
            <w:tcBorders>
              <w:top w:val="single" w:sz="4" w:space="0" w:color="000000"/>
              <w:left w:val="single" w:sz="4" w:space="0" w:color="000000"/>
              <w:bottom w:val="single" w:sz="4" w:space="0" w:color="000000"/>
              <w:right w:val="single" w:sz="4" w:space="0" w:color="000000"/>
            </w:tcBorders>
          </w:tcPr>
          <w:p w14:paraId="49B1F739" w14:textId="77777777" w:rsidR="0057383F" w:rsidRDefault="0057383F" w:rsidP="009E01FC">
            <w:pPr>
              <w:spacing w:line="360" w:lineRule="auto"/>
              <w:ind w:left="4"/>
            </w:pPr>
            <w:r>
              <w:rPr>
                <w:sz w:val="20"/>
              </w:rPr>
              <w:t xml:space="preserve">Black people who are youth </w:t>
            </w:r>
          </w:p>
        </w:tc>
        <w:tc>
          <w:tcPr>
            <w:tcW w:w="1133" w:type="dxa"/>
            <w:tcBorders>
              <w:top w:val="single" w:sz="4" w:space="0" w:color="000000"/>
              <w:left w:val="single" w:sz="4" w:space="0" w:color="000000"/>
              <w:bottom w:val="single" w:sz="4" w:space="0" w:color="000000"/>
              <w:right w:val="single" w:sz="4" w:space="0" w:color="000000"/>
            </w:tcBorders>
          </w:tcPr>
          <w:p w14:paraId="4B66108F"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25962966" w14:textId="77777777" w:rsidR="0057383F" w:rsidRDefault="0057383F" w:rsidP="009E01FC">
            <w:pPr>
              <w:spacing w:line="360" w:lineRule="auto"/>
            </w:pPr>
            <w:r>
              <w:rPr>
                <w:sz w:val="20"/>
              </w:rPr>
              <w:t xml:space="preserve"> </w:t>
            </w:r>
          </w:p>
        </w:tc>
      </w:tr>
      <w:tr w:rsidR="0057383F" w14:paraId="4DF3BE2D" w14:textId="77777777" w:rsidTr="009E01FC">
        <w:trPr>
          <w:trHeight w:val="240"/>
        </w:trPr>
        <w:tc>
          <w:tcPr>
            <w:tcW w:w="7058" w:type="dxa"/>
            <w:tcBorders>
              <w:top w:val="single" w:sz="4" w:space="0" w:color="000000"/>
              <w:left w:val="single" w:sz="4" w:space="0" w:color="000000"/>
              <w:bottom w:val="single" w:sz="4" w:space="0" w:color="000000"/>
              <w:right w:val="single" w:sz="4" w:space="0" w:color="000000"/>
            </w:tcBorders>
          </w:tcPr>
          <w:p w14:paraId="149690C9" w14:textId="77777777" w:rsidR="0057383F" w:rsidRDefault="0057383F" w:rsidP="009E01FC">
            <w:pPr>
              <w:spacing w:line="360" w:lineRule="auto"/>
              <w:ind w:left="4"/>
            </w:pPr>
            <w:r>
              <w:rPr>
                <w:sz w:val="20"/>
              </w:rPr>
              <w:t xml:space="preserve">Black people who are women </w:t>
            </w:r>
          </w:p>
        </w:tc>
        <w:tc>
          <w:tcPr>
            <w:tcW w:w="1133" w:type="dxa"/>
            <w:tcBorders>
              <w:top w:val="single" w:sz="4" w:space="0" w:color="000000"/>
              <w:left w:val="single" w:sz="4" w:space="0" w:color="000000"/>
              <w:bottom w:val="single" w:sz="4" w:space="0" w:color="000000"/>
              <w:right w:val="single" w:sz="4" w:space="0" w:color="000000"/>
            </w:tcBorders>
          </w:tcPr>
          <w:p w14:paraId="6F3D2231"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755B454" w14:textId="77777777" w:rsidR="0057383F" w:rsidRDefault="0057383F" w:rsidP="009E01FC">
            <w:pPr>
              <w:spacing w:line="360" w:lineRule="auto"/>
            </w:pPr>
            <w:r>
              <w:rPr>
                <w:sz w:val="20"/>
              </w:rPr>
              <w:t xml:space="preserve"> </w:t>
            </w:r>
          </w:p>
        </w:tc>
      </w:tr>
      <w:tr w:rsidR="0057383F" w14:paraId="75BC44C4" w14:textId="77777777" w:rsidTr="009E01FC">
        <w:trPr>
          <w:trHeight w:val="240"/>
        </w:trPr>
        <w:tc>
          <w:tcPr>
            <w:tcW w:w="7058" w:type="dxa"/>
            <w:tcBorders>
              <w:top w:val="single" w:sz="4" w:space="0" w:color="000000"/>
              <w:left w:val="single" w:sz="4" w:space="0" w:color="000000"/>
              <w:bottom w:val="single" w:sz="4" w:space="0" w:color="000000"/>
              <w:right w:val="single" w:sz="4" w:space="0" w:color="000000"/>
            </w:tcBorders>
          </w:tcPr>
          <w:p w14:paraId="1AD39F03" w14:textId="77777777" w:rsidR="0057383F" w:rsidRDefault="0057383F" w:rsidP="009E01FC">
            <w:pPr>
              <w:spacing w:line="360" w:lineRule="auto"/>
              <w:ind w:left="4"/>
            </w:pPr>
            <w:r>
              <w:rPr>
                <w:sz w:val="20"/>
              </w:rPr>
              <w:t xml:space="preserve">Black people with disabilities </w:t>
            </w:r>
          </w:p>
        </w:tc>
        <w:tc>
          <w:tcPr>
            <w:tcW w:w="1133" w:type="dxa"/>
            <w:tcBorders>
              <w:top w:val="single" w:sz="4" w:space="0" w:color="000000"/>
              <w:left w:val="single" w:sz="4" w:space="0" w:color="000000"/>
              <w:bottom w:val="single" w:sz="4" w:space="0" w:color="000000"/>
              <w:right w:val="single" w:sz="4" w:space="0" w:color="000000"/>
            </w:tcBorders>
          </w:tcPr>
          <w:p w14:paraId="438807B0"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49BBD5C" w14:textId="77777777" w:rsidR="0057383F" w:rsidRDefault="0057383F" w:rsidP="009E01FC">
            <w:pPr>
              <w:spacing w:line="360" w:lineRule="auto"/>
            </w:pPr>
            <w:r>
              <w:rPr>
                <w:sz w:val="20"/>
              </w:rPr>
              <w:t xml:space="preserve"> </w:t>
            </w:r>
          </w:p>
        </w:tc>
      </w:tr>
      <w:tr w:rsidR="0057383F" w14:paraId="3956396E" w14:textId="77777777" w:rsidTr="009E01FC">
        <w:trPr>
          <w:trHeight w:val="241"/>
        </w:trPr>
        <w:tc>
          <w:tcPr>
            <w:tcW w:w="7058" w:type="dxa"/>
            <w:tcBorders>
              <w:top w:val="single" w:sz="4" w:space="0" w:color="000000"/>
              <w:left w:val="single" w:sz="4" w:space="0" w:color="000000"/>
              <w:bottom w:val="single" w:sz="4" w:space="0" w:color="000000"/>
              <w:right w:val="single" w:sz="4" w:space="0" w:color="000000"/>
            </w:tcBorders>
          </w:tcPr>
          <w:p w14:paraId="52A704F2" w14:textId="77777777" w:rsidR="0057383F" w:rsidRDefault="0057383F" w:rsidP="009E01FC">
            <w:pPr>
              <w:spacing w:line="360" w:lineRule="auto"/>
              <w:ind w:left="4"/>
            </w:pPr>
            <w:r>
              <w:rPr>
                <w:sz w:val="20"/>
              </w:rPr>
              <w:t xml:space="preserve">Black people living in rural or underdeveloped areas or townships </w:t>
            </w:r>
          </w:p>
        </w:tc>
        <w:tc>
          <w:tcPr>
            <w:tcW w:w="1133" w:type="dxa"/>
            <w:tcBorders>
              <w:top w:val="single" w:sz="4" w:space="0" w:color="000000"/>
              <w:left w:val="single" w:sz="4" w:space="0" w:color="000000"/>
              <w:bottom w:val="single" w:sz="4" w:space="0" w:color="000000"/>
              <w:right w:val="single" w:sz="4" w:space="0" w:color="000000"/>
            </w:tcBorders>
          </w:tcPr>
          <w:p w14:paraId="6C75878F"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3DE7C5F" w14:textId="77777777" w:rsidR="0057383F" w:rsidRDefault="0057383F" w:rsidP="009E01FC">
            <w:pPr>
              <w:spacing w:line="360" w:lineRule="auto"/>
            </w:pPr>
            <w:r>
              <w:rPr>
                <w:sz w:val="20"/>
              </w:rPr>
              <w:t xml:space="preserve"> </w:t>
            </w:r>
          </w:p>
        </w:tc>
      </w:tr>
      <w:tr w:rsidR="0057383F" w14:paraId="32B76DF6" w14:textId="77777777" w:rsidTr="009E01FC">
        <w:trPr>
          <w:trHeight w:val="468"/>
        </w:trPr>
        <w:tc>
          <w:tcPr>
            <w:tcW w:w="7058" w:type="dxa"/>
            <w:tcBorders>
              <w:top w:val="single" w:sz="4" w:space="0" w:color="000000"/>
              <w:left w:val="single" w:sz="4" w:space="0" w:color="000000"/>
              <w:bottom w:val="single" w:sz="4" w:space="0" w:color="000000"/>
              <w:right w:val="single" w:sz="4" w:space="0" w:color="000000"/>
            </w:tcBorders>
            <w:shd w:val="clear" w:color="auto" w:fill="00B0F0"/>
          </w:tcPr>
          <w:p w14:paraId="3BE6009C" w14:textId="77777777" w:rsidR="0057383F" w:rsidRDefault="0057383F" w:rsidP="009E01FC">
            <w:pPr>
              <w:spacing w:line="360" w:lineRule="auto"/>
              <w:ind w:left="12"/>
              <w:jc w:val="center"/>
            </w:pPr>
            <w:r>
              <w:rPr>
                <w:b/>
                <w:sz w:val="20"/>
              </w:rPr>
              <w:lastRenderedPageBreak/>
              <w:t xml:space="preserve">Designated Group: An EME or QSE which is at last 51% owned by: </w:t>
            </w:r>
          </w:p>
        </w:tc>
        <w:tc>
          <w:tcPr>
            <w:tcW w:w="1133" w:type="dxa"/>
            <w:tcBorders>
              <w:top w:val="single" w:sz="4" w:space="0" w:color="000000"/>
              <w:left w:val="single" w:sz="4" w:space="0" w:color="000000"/>
              <w:bottom w:val="single" w:sz="4" w:space="0" w:color="000000"/>
              <w:right w:val="single" w:sz="4" w:space="0" w:color="000000"/>
            </w:tcBorders>
            <w:shd w:val="clear" w:color="auto" w:fill="00B0F0"/>
          </w:tcPr>
          <w:p w14:paraId="01B23DBD" w14:textId="77777777" w:rsidR="0057383F" w:rsidRDefault="0057383F" w:rsidP="009E01FC">
            <w:pPr>
              <w:spacing w:after="4" w:line="360" w:lineRule="auto"/>
              <w:ind w:left="4"/>
              <w:jc w:val="center"/>
            </w:pPr>
            <w:r>
              <w:rPr>
                <w:b/>
                <w:sz w:val="20"/>
              </w:rPr>
              <w:t xml:space="preserve">EME </w:t>
            </w:r>
          </w:p>
          <w:p w14:paraId="2DF71FB4" w14:textId="77777777" w:rsidR="0057383F" w:rsidRDefault="0057383F" w:rsidP="009E01FC">
            <w:pPr>
              <w:spacing w:line="360" w:lineRule="auto"/>
              <w:ind w:left="5"/>
              <w:jc w:val="center"/>
            </w:pPr>
            <w:r>
              <w:rPr>
                <w:b/>
                <w:sz w:val="20"/>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00B0F0"/>
          </w:tcPr>
          <w:p w14:paraId="7C87FE07" w14:textId="77777777" w:rsidR="0057383F" w:rsidRDefault="0057383F" w:rsidP="009E01FC">
            <w:pPr>
              <w:spacing w:after="4" w:line="360" w:lineRule="auto"/>
              <w:ind w:left="6"/>
              <w:jc w:val="center"/>
            </w:pPr>
            <w:r>
              <w:rPr>
                <w:b/>
                <w:sz w:val="20"/>
              </w:rPr>
              <w:t xml:space="preserve">QSE </w:t>
            </w:r>
          </w:p>
          <w:p w14:paraId="082947E2" w14:textId="77777777" w:rsidR="0057383F" w:rsidRDefault="0057383F" w:rsidP="009E01FC">
            <w:pPr>
              <w:spacing w:line="360" w:lineRule="auto"/>
              <w:ind w:left="6"/>
              <w:jc w:val="center"/>
            </w:pPr>
            <w:r>
              <w:rPr>
                <w:b/>
                <w:sz w:val="20"/>
              </w:rPr>
              <w:t xml:space="preserve">√ </w:t>
            </w:r>
          </w:p>
        </w:tc>
      </w:tr>
      <w:tr w:rsidR="0057383F" w14:paraId="0C899D23" w14:textId="77777777" w:rsidTr="009E01FC">
        <w:trPr>
          <w:trHeight w:val="241"/>
        </w:trPr>
        <w:tc>
          <w:tcPr>
            <w:tcW w:w="7058" w:type="dxa"/>
            <w:tcBorders>
              <w:top w:val="single" w:sz="4" w:space="0" w:color="000000"/>
              <w:left w:val="single" w:sz="4" w:space="0" w:color="000000"/>
              <w:bottom w:val="single" w:sz="4" w:space="0" w:color="000000"/>
              <w:right w:val="single" w:sz="4" w:space="0" w:color="000000"/>
            </w:tcBorders>
          </w:tcPr>
          <w:p w14:paraId="42024D6F" w14:textId="77777777" w:rsidR="0057383F" w:rsidRDefault="0057383F" w:rsidP="009E01FC">
            <w:pPr>
              <w:spacing w:line="360" w:lineRule="auto"/>
              <w:ind w:left="4"/>
            </w:pPr>
            <w:r>
              <w:rPr>
                <w:sz w:val="20"/>
              </w:rPr>
              <w:t xml:space="preserve">Cooperative owned by black people </w:t>
            </w:r>
          </w:p>
        </w:tc>
        <w:tc>
          <w:tcPr>
            <w:tcW w:w="1133" w:type="dxa"/>
            <w:tcBorders>
              <w:top w:val="single" w:sz="4" w:space="0" w:color="000000"/>
              <w:left w:val="single" w:sz="4" w:space="0" w:color="000000"/>
              <w:bottom w:val="single" w:sz="4" w:space="0" w:color="000000"/>
              <w:right w:val="single" w:sz="4" w:space="0" w:color="000000"/>
            </w:tcBorders>
          </w:tcPr>
          <w:p w14:paraId="6D6177B5"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F3A5988" w14:textId="77777777" w:rsidR="0057383F" w:rsidRDefault="0057383F" w:rsidP="009E01FC">
            <w:pPr>
              <w:spacing w:line="360" w:lineRule="auto"/>
            </w:pPr>
            <w:r>
              <w:rPr>
                <w:sz w:val="20"/>
              </w:rPr>
              <w:t xml:space="preserve"> </w:t>
            </w:r>
          </w:p>
        </w:tc>
      </w:tr>
      <w:tr w:rsidR="0057383F" w14:paraId="391D1E99" w14:textId="77777777" w:rsidTr="009E01FC">
        <w:trPr>
          <w:trHeight w:val="240"/>
        </w:trPr>
        <w:tc>
          <w:tcPr>
            <w:tcW w:w="7058" w:type="dxa"/>
            <w:tcBorders>
              <w:top w:val="single" w:sz="4" w:space="0" w:color="000000"/>
              <w:left w:val="single" w:sz="4" w:space="0" w:color="000000"/>
              <w:bottom w:val="single" w:sz="4" w:space="0" w:color="000000"/>
              <w:right w:val="single" w:sz="4" w:space="0" w:color="000000"/>
            </w:tcBorders>
          </w:tcPr>
          <w:p w14:paraId="165DFC51" w14:textId="77777777" w:rsidR="0057383F" w:rsidRDefault="0057383F" w:rsidP="009E01FC">
            <w:pPr>
              <w:spacing w:line="360" w:lineRule="auto"/>
              <w:ind w:left="4"/>
            </w:pPr>
            <w:r>
              <w:rPr>
                <w:sz w:val="20"/>
              </w:rPr>
              <w:t xml:space="preserve">Black people who are military veterans </w:t>
            </w:r>
          </w:p>
        </w:tc>
        <w:tc>
          <w:tcPr>
            <w:tcW w:w="1133" w:type="dxa"/>
            <w:tcBorders>
              <w:top w:val="single" w:sz="4" w:space="0" w:color="000000"/>
              <w:left w:val="single" w:sz="4" w:space="0" w:color="000000"/>
              <w:bottom w:val="single" w:sz="4" w:space="0" w:color="000000"/>
              <w:right w:val="single" w:sz="4" w:space="0" w:color="000000"/>
            </w:tcBorders>
          </w:tcPr>
          <w:p w14:paraId="2EA57689"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CC127B5" w14:textId="77777777" w:rsidR="0057383F" w:rsidRDefault="0057383F" w:rsidP="009E01FC">
            <w:pPr>
              <w:spacing w:line="360" w:lineRule="auto"/>
            </w:pPr>
            <w:r>
              <w:rPr>
                <w:sz w:val="20"/>
              </w:rPr>
              <w:t xml:space="preserve"> </w:t>
            </w:r>
          </w:p>
        </w:tc>
      </w:tr>
      <w:tr w:rsidR="0057383F" w14:paraId="07950947" w14:textId="77777777" w:rsidTr="009E01FC">
        <w:trPr>
          <w:trHeight w:val="240"/>
        </w:trPr>
        <w:tc>
          <w:tcPr>
            <w:tcW w:w="7058" w:type="dxa"/>
            <w:tcBorders>
              <w:top w:val="single" w:sz="4" w:space="0" w:color="000000"/>
              <w:left w:val="single" w:sz="4" w:space="0" w:color="000000"/>
              <w:bottom w:val="single" w:sz="4" w:space="0" w:color="000000"/>
              <w:right w:val="nil"/>
            </w:tcBorders>
          </w:tcPr>
          <w:p w14:paraId="2D2BB73D" w14:textId="77777777" w:rsidR="0057383F" w:rsidRDefault="0057383F" w:rsidP="009E01FC">
            <w:pPr>
              <w:spacing w:line="360" w:lineRule="auto"/>
              <w:ind w:left="2281"/>
              <w:jc w:val="center"/>
            </w:pPr>
            <w:r>
              <w:rPr>
                <w:b/>
                <w:sz w:val="20"/>
              </w:rPr>
              <w:t xml:space="preserve">OR </w:t>
            </w:r>
          </w:p>
        </w:tc>
        <w:tc>
          <w:tcPr>
            <w:tcW w:w="1133" w:type="dxa"/>
            <w:tcBorders>
              <w:top w:val="single" w:sz="4" w:space="0" w:color="000000"/>
              <w:left w:val="nil"/>
              <w:bottom w:val="single" w:sz="4" w:space="0" w:color="000000"/>
              <w:right w:val="nil"/>
            </w:tcBorders>
          </w:tcPr>
          <w:p w14:paraId="012168F8" w14:textId="77777777" w:rsidR="0057383F" w:rsidRDefault="0057383F" w:rsidP="009E01FC">
            <w:pPr>
              <w:spacing w:after="160" w:line="360" w:lineRule="auto"/>
            </w:pPr>
          </w:p>
        </w:tc>
        <w:tc>
          <w:tcPr>
            <w:tcW w:w="1132" w:type="dxa"/>
            <w:tcBorders>
              <w:top w:val="single" w:sz="4" w:space="0" w:color="000000"/>
              <w:left w:val="nil"/>
              <w:bottom w:val="single" w:sz="4" w:space="0" w:color="000000"/>
              <w:right w:val="single" w:sz="4" w:space="0" w:color="000000"/>
            </w:tcBorders>
          </w:tcPr>
          <w:p w14:paraId="79C4A258" w14:textId="77777777" w:rsidR="0057383F" w:rsidRDefault="0057383F" w:rsidP="009E01FC">
            <w:pPr>
              <w:spacing w:after="160" w:line="360" w:lineRule="auto"/>
            </w:pPr>
          </w:p>
        </w:tc>
      </w:tr>
      <w:tr w:rsidR="0057383F" w14:paraId="7343C79E" w14:textId="77777777" w:rsidTr="009E01FC">
        <w:trPr>
          <w:trHeight w:val="241"/>
        </w:trPr>
        <w:tc>
          <w:tcPr>
            <w:tcW w:w="7058" w:type="dxa"/>
            <w:tcBorders>
              <w:top w:val="single" w:sz="4" w:space="0" w:color="000000"/>
              <w:left w:val="single" w:sz="4" w:space="0" w:color="000000"/>
              <w:bottom w:val="single" w:sz="4" w:space="0" w:color="000000"/>
              <w:right w:val="single" w:sz="4" w:space="0" w:color="000000"/>
            </w:tcBorders>
          </w:tcPr>
          <w:p w14:paraId="7B9198D2" w14:textId="77777777" w:rsidR="0057383F" w:rsidRDefault="0057383F" w:rsidP="009E01FC">
            <w:pPr>
              <w:spacing w:line="360" w:lineRule="auto"/>
              <w:ind w:left="4"/>
            </w:pPr>
            <w:r>
              <w:rPr>
                <w:sz w:val="20"/>
              </w:rPr>
              <w:t xml:space="preserve">Any EME  </w:t>
            </w:r>
          </w:p>
        </w:tc>
        <w:tc>
          <w:tcPr>
            <w:tcW w:w="1133" w:type="dxa"/>
            <w:tcBorders>
              <w:top w:val="single" w:sz="4" w:space="0" w:color="000000"/>
              <w:left w:val="single" w:sz="4" w:space="0" w:color="000000"/>
              <w:bottom w:val="single" w:sz="4" w:space="0" w:color="000000"/>
              <w:right w:val="single" w:sz="4" w:space="0" w:color="000000"/>
            </w:tcBorders>
          </w:tcPr>
          <w:p w14:paraId="1BA09AB1"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B5B2913" w14:textId="77777777" w:rsidR="0057383F" w:rsidRDefault="0057383F" w:rsidP="009E01FC">
            <w:pPr>
              <w:spacing w:line="360" w:lineRule="auto"/>
            </w:pPr>
            <w:r>
              <w:rPr>
                <w:sz w:val="20"/>
              </w:rPr>
              <w:t xml:space="preserve"> </w:t>
            </w:r>
          </w:p>
        </w:tc>
      </w:tr>
      <w:tr w:rsidR="0057383F" w14:paraId="13A9420D" w14:textId="77777777" w:rsidTr="009E01FC">
        <w:trPr>
          <w:trHeight w:val="240"/>
        </w:trPr>
        <w:tc>
          <w:tcPr>
            <w:tcW w:w="7058" w:type="dxa"/>
            <w:tcBorders>
              <w:top w:val="single" w:sz="4" w:space="0" w:color="000000"/>
              <w:left w:val="single" w:sz="4" w:space="0" w:color="000000"/>
              <w:bottom w:val="single" w:sz="4" w:space="0" w:color="000000"/>
              <w:right w:val="single" w:sz="4" w:space="0" w:color="000000"/>
            </w:tcBorders>
          </w:tcPr>
          <w:p w14:paraId="0A4DF336" w14:textId="77777777" w:rsidR="0057383F" w:rsidRDefault="0057383F" w:rsidP="009E01FC">
            <w:pPr>
              <w:spacing w:line="360" w:lineRule="auto"/>
              <w:ind w:left="4"/>
            </w:pPr>
            <w:r>
              <w:rPr>
                <w:sz w:val="20"/>
              </w:rPr>
              <w:t xml:space="preserve">Any QSE </w:t>
            </w:r>
          </w:p>
        </w:tc>
        <w:tc>
          <w:tcPr>
            <w:tcW w:w="1133" w:type="dxa"/>
            <w:tcBorders>
              <w:top w:val="single" w:sz="4" w:space="0" w:color="000000"/>
              <w:left w:val="single" w:sz="4" w:space="0" w:color="000000"/>
              <w:bottom w:val="single" w:sz="4" w:space="0" w:color="000000"/>
              <w:right w:val="single" w:sz="4" w:space="0" w:color="000000"/>
            </w:tcBorders>
          </w:tcPr>
          <w:p w14:paraId="6B780700" w14:textId="77777777" w:rsidR="0057383F" w:rsidRDefault="0057383F" w:rsidP="009E01FC">
            <w:pPr>
              <w:spacing w:line="360" w:lineRule="auto"/>
            </w:pPr>
            <w:r>
              <w:rPr>
                <w:sz w:val="20"/>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6B18787" w14:textId="77777777" w:rsidR="0057383F" w:rsidRDefault="0057383F" w:rsidP="009E01FC">
            <w:pPr>
              <w:spacing w:line="360" w:lineRule="auto"/>
            </w:pPr>
            <w:r>
              <w:rPr>
                <w:sz w:val="20"/>
              </w:rPr>
              <w:t xml:space="preserve"> </w:t>
            </w:r>
          </w:p>
        </w:tc>
      </w:tr>
    </w:tbl>
    <w:p w14:paraId="5F57B7E0" w14:textId="77777777" w:rsidR="0057383F" w:rsidRDefault="0057383F" w:rsidP="0057383F">
      <w:pPr>
        <w:spacing w:line="360" w:lineRule="auto"/>
        <w:ind w:left="331"/>
      </w:pPr>
      <w:r>
        <w:t xml:space="preserve"> </w:t>
      </w:r>
    </w:p>
    <w:p w14:paraId="4335ED55" w14:textId="77777777" w:rsidR="0057383F" w:rsidRDefault="0057383F" w:rsidP="0057383F">
      <w:pPr>
        <w:spacing w:line="360" w:lineRule="auto"/>
        <w:ind w:left="331"/>
      </w:pPr>
      <w:r>
        <w:t xml:space="preserve">  </w:t>
      </w:r>
      <w:r>
        <w:tab/>
        <w:t xml:space="preserve"> </w:t>
      </w:r>
      <w:r>
        <w:tab/>
        <w:t xml:space="preserve"> </w:t>
      </w:r>
    </w:p>
    <w:p w14:paraId="06DEB15F" w14:textId="47B4BD89" w:rsidR="0057383F" w:rsidRDefault="0057383F" w:rsidP="00C5608C">
      <w:pPr>
        <w:pStyle w:val="Heading2"/>
        <w:numPr>
          <w:ilvl w:val="0"/>
          <w:numId w:val="0"/>
        </w:numPr>
        <w:tabs>
          <w:tab w:val="center" w:pos="424"/>
          <w:tab w:val="center" w:pos="3593"/>
        </w:tabs>
        <w:spacing w:after="117" w:line="360" w:lineRule="auto"/>
      </w:pPr>
      <w:r>
        <w:t>DECLARATION WITH REGARD TO COMPANY/FIRM</w:t>
      </w:r>
      <w:r>
        <w:rPr>
          <w:b w:val="0"/>
        </w:rPr>
        <w:t xml:space="preserve"> </w:t>
      </w:r>
    </w:p>
    <w:p w14:paraId="284734AC" w14:textId="2CDFB9C9" w:rsidR="0057383F" w:rsidRDefault="0057383F" w:rsidP="0057383F">
      <w:pPr>
        <w:tabs>
          <w:tab w:val="center" w:pos="486"/>
          <w:tab w:val="center" w:pos="1315"/>
        </w:tabs>
        <w:spacing w:after="108" w:line="360" w:lineRule="auto"/>
      </w:pPr>
      <w:r>
        <w:rPr>
          <w:rFonts w:ascii="Calibri" w:eastAsia="Calibri" w:hAnsi="Calibri" w:cs="Calibri"/>
        </w:rPr>
        <w:tab/>
      </w:r>
      <w:r w:rsidRPr="0057383F">
        <w:rPr>
          <w:rFonts w:eastAsia="Calibri" w:cs="Arial"/>
        </w:rPr>
        <w:t>7</w:t>
      </w:r>
      <w:r w:rsidRPr="0057383F">
        <w:rPr>
          <w:rFonts w:cs="Arial"/>
        </w:rPr>
        <w:t xml:space="preserve">.1 </w:t>
      </w:r>
      <w:r>
        <w:tab/>
        <w:t xml:space="preserve">Name of </w:t>
      </w:r>
    </w:p>
    <w:p w14:paraId="4EBC75F0" w14:textId="77777777" w:rsidR="0057383F" w:rsidRDefault="0057383F" w:rsidP="0057383F">
      <w:pPr>
        <w:spacing w:after="187" w:line="360" w:lineRule="auto"/>
        <w:ind w:left="1249" w:right="12"/>
      </w:pPr>
      <w:r>
        <w:t>company/</w:t>
      </w:r>
      <w:proofErr w:type="gramStart"/>
      <w:r>
        <w:t>firm:…</w:t>
      </w:r>
      <w:proofErr w:type="gramEnd"/>
      <w:r>
        <w:t xml:space="preserve">…………………………………………………………………………. </w:t>
      </w:r>
    </w:p>
    <w:p w14:paraId="2F054EA8" w14:textId="2C366D01" w:rsidR="0057383F" w:rsidRPr="0057383F" w:rsidRDefault="0057383F" w:rsidP="0057383F">
      <w:pPr>
        <w:tabs>
          <w:tab w:val="center" w:pos="486"/>
          <w:tab w:val="center" w:pos="1688"/>
        </w:tabs>
        <w:spacing w:after="108" w:line="360" w:lineRule="auto"/>
        <w:rPr>
          <w:rFonts w:cs="Arial"/>
        </w:rPr>
      </w:pPr>
      <w:r>
        <w:rPr>
          <w:rFonts w:ascii="Calibri" w:eastAsia="Calibri" w:hAnsi="Calibri" w:cs="Calibri"/>
        </w:rPr>
        <w:tab/>
      </w:r>
      <w:r w:rsidRPr="0057383F">
        <w:rPr>
          <w:rFonts w:eastAsia="Calibri" w:cs="Arial"/>
        </w:rPr>
        <w:t>7</w:t>
      </w:r>
      <w:r w:rsidRPr="0057383F">
        <w:rPr>
          <w:rFonts w:cs="Arial"/>
        </w:rPr>
        <w:t xml:space="preserve">.2 </w:t>
      </w:r>
      <w:r w:rsidRPr="0057383F">
        <w:rPr>
          <w:rFonts w:cs="Arial"/>
        </w:rPr>
        <w:tab/>
        <w:t xml:space="preserve">VAT registration </w:t>
      </w:r>
    </w:p>
    <w:p w14:paraId="79A74E08" w14:textId="77777777" w:rsidR="0057383F" w:rsidRDefault="0057383F" w:rsidP="0057383F">
      <w:pPr>
        <w:spacing w:after="187" w:line="360" w:lineRule="auto"/>
        <w:ind w:left="1249" w:right="12"/>
      </w:pPr>
      <w:proofErr w:type="gramStart"/>
      <w:r>
        <w:t>number:…</w:t>
      </w:r>
      <w:proofErr w:type="gramEnd"/>
      <w:r>
        <w:t xml:space="preserve">…………………………………….………………………………… </w:t>
      </w:r>
    </w:p>
    <w:p w14:paraId="2269824B" w14:textId="05DB2836" w:rsidR="0057383F" w:rsidRDefault="0057383F" w:rsidP="0057383F">
      <w:pPr>
        <w:tabs>
          <w:tab w:val="center" w:pos="486"/>
          <w:tab w:val="center" w:pos="1945"/>
        </w:tabs>
        <w:spacing w:after="108" w:line="360" w:lineRule="auto"/>
      </w:pPr>
      <w:r>
        <w:rPr>
          <w:rFonts w:ascii="Calibri" w:eastAsia="Calibri" w:hAnsi="Calibri" w:cs="Calibri"/>
        </w:rPr>
        <w:tab/>
      </w:r>
      <w:r>
        <w:t xml:space="preserve">7.3 </w:t>
      </w:r>
      <w:r>
        <w:tab/>
        <w:t xml:space="preserve">Company registration </w:t>
      </w:r>
    </w:p>
    <w:p w14:paraId="44B8349D" w14:textId="77777777" w:rsidR="0057383F" w:rsidRDefault="0057383F" w:rsidP="0057383F">
      <w:pPr>
        <w:spacing w:after="187" w:line="360" w:lineRule="auto"/>
        <w:ind w:left="1249" w:right="12"/>
      </w:pPr>
      <w:proofErr w:type="gramStart"/>
      <w:r>
        <w:t>number:…</w:t>
      </w:r>
      <w:proofErr w:type="gramEnd"/>
      <w:r>
        <w:t xml:space="preserve">………….……………………….……………………………. </w:t>
      </w:r>
    </w:p>
    <w:p w14:paraId="69C73BCE" w14:textId="46CA80D6" w:rsidR="0057383F" w:rsidRDefault="0057383F" w:rsidP="0057383F">
      <w:pPr>
        <w:tabs>
          <w:tab w:val="center" w:pos="486"/>
          <w:tab w:val="center" w:pos="2288"/>
        </w:tabs>
        <w:spacing w:after="205" w:line="360" w:lineRule="auto"/>
      </w:pPr>
      <w:r>
        <w:rPr>
          <w:rFonts w:ascii="Calibri" w:eastAsia="Calibri" w:hAnsi="Calibri" w:cs="Calibri"/>
        </w:rPr>
        <w:tab/>
      </w:r>
      <w:r>
        <w:t xml:space="preserve">7.4 </w:t>
      </w:r>
      <w:r>
        <w:tab/>
        <w:t xml:space="preserve">TYPE OF COMPANY/ FIRM </w:t>
      </w:r>
    </w:p>
    <w:p w14:paraId="1B4E46B3" w14:textId="77777777" w:rsidR="0057383F" w:rsidRDefault="0057383F" w:rsidP="0057383F">
      <w:pPr>
        <w:spacing w:line="360" w:lineRule="auto"/>
        <w:ind w:left="1244" w:right="12"/>
      </w:pPr>
      <w:r>
        <w:rPr>
          <w:rFonts w:ascii="Segoe UI Symbol" w:eastAsia="Segoe UI Symbol" w:hAnsi="Segoe UI Symbol" w:cs="Segoe UI Symbol"/>
        </w:rPr>
        <w:t></w:t>
      </w:r>
      <w:r>
        <w:t xml:space="preserve"> Partnership/Joint Venture / Consortium </w:t>
      </w:r>
    </w:p>
    <w:p w14:paraId="24FAF3FB" w14:textId="77777777" w:rsidR="0057383F" w:rsidRDefault="0057383F" w:rsidP="0057383F">
      <w:pPr>
        <w:spacing w:line="360" w:lineRule="auto"/>
        <w:ind w:left="1244" w:right="12"/>
      </w:pPr>
      <w:r>
        <w:rPr>
          <w:rFonts w:ascii="Segoe UI Symbol" w:eastAsia="Segoe UI Symbol" w:hAnsi="Segoe UI Symbol" w:cs="Segoe UI Symbol"/>
        </w:rPr>
        <w:t></w:t>
      </w:r>
      <w:r>
        <w:t xml:space="preserve"> </w:t>
      </w:r>
      <w:proofErr w:type="gramStart"/>
      <w:r>
        <w:t>One person</w:t>
      </w:r>
      <w:proofErr w:type="gramEnd"/>
      <w:r>
        <w:t xml:space="preserve"> business/sole propriety </w:t>
      </w:r>
    </w:p>
    <w:p w14:paraId="4A6EAB71" w14:textId="77777777" w:rsidR="0057383F" w:rsidRDefault="0057383F" w:rsidP="0057383F">
      <w:pPr>
        <w:spacing w:line="360" w:lineRule="auto"/>
        <w:ind w:left="1244" w:right="12"/>
      </w:pPr>
      <w:r>
        <w:rPr>
          <w:rFonts w:ascii="Segoe UI Symbol" w:eastAsia="Segoe UI Symbol" w:hAnsi="Segoe UI Symbol" w:cs="Segoe UI Symbol"/>
        </w:rPr>
        <w:t></w:t>
      </w:r>
      <w:r>
        <w:t xml:space="preserve"> Close corporation </w:t>
      </w:r>
    </w:p>
    <w:p w14:paraId="12B3DDED" w14:textId="77777777" w:rsidR="0057383F" w:rsidRDefault="0057383F" w:rsidP="0057383F">
      <w:pPr>
        <w:spacing w:line="360" w:lineRule="auto"/>
        <w:ind w:left="1244" w:right="12"/>
      </w:pPr>
      <w:r>
        <w:rPr>
          <w:rFonts w:ascii="Segoe UI Symbol" w:eastAsia="Segoe UI Symbol" w:hAnsi="Segoe UI Symbol" w:cs="Segoe UI Symbol"/>
        </w:rPr>
        <w:t></w:t>
      </w:r>
      <w:r>
        <w:t xml:space="preserve"> Company </w:t>
      </w:r>
    </w:p>
    <w:p w14:paraId="195598B4" w14:textId="77777777" w:rsidR="0057383F" w:rsidRDefault="0057383F" w:rsidP="0057383F">
      <w:pPr>
        <w:spacing w:line="360" w:lineRule="auto"/>
        <w:ind w:left="1244" w:right="12"/>
      </w:pPr>
      <w:r>
        <w:rPr>
          <w:rFonts w:ascii="Segoe UI Symbol" w:eastAsia="Segoe UI Symbol" w:hAnsi="Segoe UI Symbol" w:cs="Segoe UI Symbol"/>
        </w:rPr>
        <w:t></w:t>
      </w:r>
      <w:r>
        <w:t xml:space="preserve"> (Pty) Limited </w:t>
      </w:r>
    </w:p>
    <w:p w14:paraId="03CFEF6F" w14:textId="77777777" w:rsidR="0057383F" w:rsidRDefault="0057383F" w:rsidP="0057383F">
      <w:pPr>
        <w:spacing w:after="107" w:line="360" w:lineRule="auto"/>
        <w:ind w:left="1239"/>
      </w:pPr>
      <w:r>
        <w:t>[T</w:t>
      </w:r>
      <w:r>
        <w:rPr>
          <w:sz w:val="18"/>
        </w:rPr>
        <w:t>ICK APPLICABLE BOX</w:t>
      </w:r>
      <w:r>
        <w:t xml:space="preserve">] </w:t>
      </w:r>
    </w:p>
    <w:p w14:paraId="5B213816" w14:textId="3C33B506" w:rsidR="0057383F" w:rsidRDefault="0057383F" w:rsidP="0057383F">
      <w:pPr>
        <w:tabs>
          <w:tab w:val="center" w:pos="486"/>
          <w:tab w:val="center" w:pos="3288"/>
        </w:tabs>
        <w:spacing w:after="189" w:line="360" w:lineRule="auto"/>
      </w:pPr>
      <w:r>
        <w:rPr>
          <w:rFonts w:ascii="Calibri" w:eastAsia="Calibri" w:hAnsi="Calibri" w:cs="Calibri"/>
        </w:rPr>
        <w:tab/>
      </w:r>
      <w:r>
        <w:t xml:space="preserve">7.5 </w:t>
      </w:r>
      <w:r>
        <w:tab/>
        <w:t xml:space="preserve">DESCRIBE PRINCIPAL BUSINESS ACTIVITIES </w:t>
      </w:r>
    </w:p>
    <w:p w14:paraId="247177C4" w14:textId="77777777" w:rsidR="0057383F" w:rsidRDefault="0057383F" w:rsidP="0057383F">
      <w:pPr>
        <w:spacing w:after="67" w:line="360" w:lineRule="auto"/>
        <w:ind w:left="1249" w:right="12"/>
      </w:pPr>
      <w:r>
        <w:t>………………………………………………………………………………………………</w:t>
      </w:r>
    </w:p>
    <w:p w14:paraId="300C5087" w14:textId="77777777" w:rsidR="0057383F" w:rsidRDefault="0057383F" w:rsidP="0057383F">
      <w:pPr>
        <w:spacing w:after="87" w:line="360" w:lineRule="auto"/>
        <w:ind w:left="1249" w:right="12"/>
      </w:pPr>
      <w:r>
        <w:lastRenderedPageBreak/>
        <w:t xml:space="preserve">……………………………………………………………………………………………… …………………………………………………………………………………………….. </w:t>
      </w:r>
    </w:p>
    <w:p w14:paraId="637A18F7" w14:textId="7519F63F" w:rsidR="0057383F" w:rsidRDefault="0057383F" w:rsidP="0057383F">
      <w:pPr>
        <w:tabs>
          <w:tab w:val="center" w:pos="486"/>
          <w:tab w:val="center" w:pos="2391"/>
        </w:tabs>
        <w:spacing w:after="208" w:line="360" w:lineRule="auto"/>
      </w:pPr>
      <w:r>
        <w:rPr>
          <w:rFonts w:ascii="Calibri" w:eastAsia="Calibri" w:hAnsi="Calibri" w:cs="Calibri"/>
        </w:rPr>
        <w:tab/>
      </w:r>
      <w:r>
        <w:t xml:space="preserve">7.6 </w:t>
      </w:r>
      <w:r>
        <w:tab/>
        <w:t xml:space="preserve">COMPANY CLASSIFICATION </w:t>
      </w:r>
    </w:p>
    <w:p w14:paraId="5E1CB856" w14:textId="77777777" w:rsidR="0057383F" w:rsidRDefault="0057383F" w:rsidP="0057383F">
      <w:pPr>
        <w:spacing w:line="360" w:lineRule="auto"/>
        <w:ind w:left="1244" w:right="12"/>
      </w:pPr>
      <w:r>
        <w:rPr>
          <w:rFonts w:ascii="Segoe UI Symbol" w:eastAsia="Segoe UI Symbol" w:hAnsi="Segoe UI Symbol" w:cs="Segoe UI Symbol"/>
        </w:rPr>
        <w:t></w:t>
      </w:r>
      <w:r>
        <w:t xml:space="preserve"> Manufacturer </w:t>
      </w:r>
    </w:p>
    <w:p w14:paraId="0ED897B5" w14:textId="77777777" w:rsidR="0057383F" w:rsidRDefault="0057383F" w:rsidP="0057383F">
      <w:pPr>
        <w:spacing w:line="360" w:lineRule="auto"/>
        <w:ind w:left="1244" w:right="12"/>
      </w:pPr>
      <w:r>
        <w:rPr>
          <w:rFonts w:ascii="Segoe UI Symbol" w:eastAsia="Segoe UI Symbol" w:hAnsi="Segoe UI Symbol" w:cs="Segoe UI Symbol"/>
        </w:rPr>
        <w:t></w:t>
      </w:r>
      <w:r>
        <w:t xml:space="preserve"> Supplier </w:t>
      </w:r>
    </w:p>
    <w:p w14:paraId="2640B3C7" w14:textId="77777777" w:rsidR="0057383F" w:rsidRDefault="0057383F" w:rsidP="0057383F">
      <w:pPr>
        <w:spacing w:line="360" w:lineRule="auto"/>
        <w:ind w:left="1244" w:right="12"/>
      </w:pPr>
      <w:r>
        <w:rPr>
          <w:rFonts w:ascii="Segoe UI Symbol" w:eastAsia="Segoe UI Symbol" w:hAnsi="Segoe UI Symbol" w:cs="Segoe UI Symbol"/>
        </w:rPr>
        <w:t></w:t>
      </w:r>
      <w:r>
        <w:t xml:space="preserve"> Professional service provider </w:t>
      </w:r>
    </w:p>
    <w:p w14:paraId="1B3D958A" w14:textId="77777777" w:rsidR="0057383F" w:rsidRDefault="0057383F" w:rsidP="0057383F">
      <w:pPr>
        <w:spacing w:line="360" w:lineRule="auto"/>
        <w:ind w:left="1244" w:right="12"/>
      </w:pPr>
      <w:r>
        <w:rPr>
          <w:rFonts w:ascii="Segoe UI Symbol" w:eastAsia="Segoe UI Symbol" w:hAnsi="Segoe UI Symbol" w:cs="Segoe UI Symbol"/>
        </w:rPr>
        <w:t></w:t>
      </w:r>
      <w:r>
        <w:t xml:space="preserve"> Other service providers, e.g. transporter, etc. </w:t>
      </w:r>
    </w:p>
    <w:p w14:paraId="249E841C" w14:textId="77777777" w:rsidR="0057383F" w:rsidRDefault="0057383F" w:rsidP="0057383F">
      <w:pPr>
        <w:spacing w:line="360" w:lineRule="auto"/>
        <w:ind w:left="1234"/>
      </w:pPr>
      <w:r>
        <w:t>[</w:t>
      </w:r>
      <w:r>
        <w:rPr>
          <w:i/>
        </w:rPr>
        <w:t>T</w:t>
      </w:r>
      <w:r>
        <w:rPr>
          <w:i/>
          <w:sz w:val="18"/>
        </w:rPr>
        <w:t>ICK APPLICABLE BOX</w:t>
      </w:r>
      <w:r>
        <w:t xml:space="preserve">] </w:t>
      </w:r>
    </w:p>
    <w:p w14:paraId="703EE9C1" w14:textId="77777777" w:rsidR="0057383F" w:rsidRDefault="0057383F" w:rsidP="0057383F">
      <w:pPr>
        <w:spacing w:after="17" w:line="360" w:lineRule="auto"/>
        <w:ind w:left="1234"/>
      </w:pPr>
      <w:r>
        <w:t xml:space="preserve"> </w:t>
      </w:r>
    </w:p>
    <w:p w14:paraId="389A8B2C" w14:textId="69BBDC9B" w:rsidR="0057383F" w:rsidRDefault="0057383F" w:rsidP="0057383F">
      <w:pPr>
        <w:tabs>
          <w:tab w:val="center" w:pos="486"/>
          <w:tab w:val="center" w:pos="4924"/>
        </w:tabs>
        <w:spacing w:after="194" w:line="360" w:lineRule="auto"/>
      </w:pPr>
      <w:r>
        <w:rPr>
          <w:rFonts w:ascii="Calibri" w:eastAsia="Calibri" w:hAnsi="Calibri" w:cs="Calibri"/>
        </w:rPr>
        <w:tab/>
      </w:r>
      <w:r w:rsidRPr="0057383F">
        <w:rPr>
          <w:rFonts w:eastAsia="Calibri" w:cs="Arial"/>
        </w:rPr>
        <w:t>7</w:t>
      </w:r>
      <w:r>
        <w:t xml:space="preserve">.7 </w:t>
      </w:r>
      <w:r>
        <w:tab/>
        <w:t xml:space="preserve">Total number of years the company/firm has been in </w:t>
      </w:r>
      <w:proofErr w:type="gramStart"/>
      <w:r>
        <w:t>business:…</w:t>
      </w:r>
      <w:proofErr w:type="gramEnd"/>
      <w:r>
        <w:t xml:space="preserve">…………………… </w:t>
      </w:r>
    </w:p>
    <w:p w14:paraId="1BD9ECC8" w14:textId="3363CAB0" w:rsidR="0057383F" w:rsidRDefault="0057383F" w:rsidP="0057383F">
      <w:pPr>
        <w:spacing w:after="121" w:line="360" w:lineRule="auto"/>
        <w:ind w:left="1239" w:hanging="908"/>
      </w:pPr>
      <w:r>
        <w:t xml:space="preserve">7.8 </w:t>
      </w:r>
      <w:r>
        <w:tab/>
        <w:t xml:space="preserve">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 </w:t>
      </w:r>
    </w:p>
    <w:p w14:paraId="125D6750" w14:textId="77777777" w:rsidR="0057383F" w:rsidRDefault="0057383F" w:rsidP="00551B5C">
      <w:pPr>
        <w:numPr>
          <w:ilvl w:val="0"/>
          <w:numId w:val="65"/>
        </w:numPr>
        <w:spacing w:after="5" w:line="360" w:lineRule="auto"/>
        <w:ind w:right="6" w:hanging="341"/>
      </w:pPr>
      <w:r>
        <w:t xml:space="preserve">The information furnished is true and correct; </w:t>
      </w:r>
    </w:p>
    <w:p w14:paraId="24511373" w14:textId="77777777" w:rsidR="0057383F" w:rsidRDefault="0057383F" w:rsidP="0057383F">
      <w:pPr>
        <w:spacing w:line="360" w:lineRule="auto"/>
        <w:ind w:left="331"/>
      </w:pPr>
      <w:r>
        <w:t xml:space="preserve"> </w:t>
      </w:r>
    </w:p>
    <w:p w14:paraId="5563DCC5" w14:textId="77777777" w:rsidR="0057383F" w:rsidRDefault="0057383F" w:rsidP="00551B5C">
      <w:pPr>
        <w:numPr>
          <w:ilvl w:val="0"/>
          <w:numId w:val="65"/>
        </w:numPr>
        <w:spacing w:after="112" w:line="360" w:lineRule="auto"/>
        <w:ind w:right="6" w:hanging="341"/>
      </w:pPr>
      <w:r>
        <w:t xml:space="preserve">The preference points claimed are in accordance with the General Conditions as indicated in paragraph 1 of this form; </w:t>
      </w:r>
    </w:p>
    <w:p w14:paraId="73196208" w14:textId="77777777" w:rsidR="0057383F" w:rsidRDefault="0057383F" w:rsidP="00551B5C">
      <w:pPr>
        <w:numPr>
          <w:ilvl w:val="0"/>
          <w:numId w:val="65"/>
        </w:numPr>
        <w:spacing w:after="121" w:line="360" w:lineRule="auto"/>
        <w:ind w:right="6" w:hanging="341"/>
      </w:pPr>
      <w:r>
        <w:t xml:space="preserve">In the event of a contract being awarded as a result of points claimed as shown in paragraphs 1.4 and 6.1, the contractor may be required to furnish documentary proof to the satisfaction of the purchaser that the claims are correct;  </w:t>
      </w:r>
    </w:p>
    <w:p w14:paraId="2FD2BF66" w14:textId="77777777" w:rsidR="0057383F" w:rsidRDefault="0057383F" w:rsidP="00551B5C">
      <w:pPr>
        <w:numPr>
          <w:ilvl w:val="0"/>
          <w:numId w:val="65"/>
        </w:numPr>
        <w:spacing w:after="121" w:line="360" w:lineRule="auto"/>
        <w:ind w:right="6" w:hanging="341"/>
      </w:pPr>
      <w:r>
        <w:t xml:space="preserve">If the B-BBEE status level of contributor has been claimed or obtained on a fraudulent basis or any of the conditions of contract have not been fulfilled, the purchaser may, in addition to any other remedy it may have – </w:t>
      </w:r>
    </w:p>
    <w:p w14:paraId="43057483" w14:textId="77777777" w:rsidR="0057383F" w:rsidRDefault="0057383F" w:rsidP="0057383F">
      <w:pPr>
        <w:spacing w:line="360" w:lineRule="auto"/>
        <w:ind w:left="331"/>
      </w:pPr>
      <w:r>
        <w:t xml:space="preserve"> </w:t>
      </w:r>
    </w:p>
    <w:p w14:paraId="435391DE" w14:textId="77777777" w:rsidR="0057383F" w:rsidRDefault="0057383F" w:rsidP="00551B5C">
      <w:pPr>
        <w:numPr>
          <w:ilvl w:val="1"/>
          <w:numId w:val="65"/>
        </w:numPr>
        <w:spacing w:after="112" w:line="360" w:lineRule="auto"/>
        <w:ind w:left="2314" w:right="681" w:hanging="542"/>
        <w:jc w:val="both"/>
      </w:pPr>
      <w:r>
        <w:t xml:space="preserve">disqualify the person from the bidding process; </w:t>
      </w:r>
    </w:p>
    <w:p w14:paraId="780FC80A" w14:textId="77777777" w:rsidR="0057383F" w:rsidRDefault="0057383F" w:rsidP="00551B5C">
      <w:pPr>
        <w:numPr>
          <w:ilvl w:val="1"/>
          <w:numId w:val="65"/>
        </w:numPr>
        <w:spacing w:after="103" w:line="360" w:lineRule="auto"/>
        <w:ind w:left="2314" w:right="681" w:hanging="542"/>
        <w:jc w:val="both"/>
      </w:pPr>
      <w:r>
        <w:lastRenderedPageBreak/>
        <w:t xml:space="preserve">recover costs, losses or damages it has incurred or suffered as a result of that person’s conduct; </w:t>
      </w:r>
    </w:p>
    <w:p w14:paraId="107A1209" w14:textId="77777777" w:rsidR="0057383F" w:rsidRDefault="0057383F" w:rsidP="00551B5C">
      <w:pPr>
        <w:numPr>
          <w:ilvl w:val="1"/>
          <w:numId w:val="65"/>
        </w:numPr>
        <w:spacing w:after="121" w:line="360" w:lineRule="auto"/>
        <w:ind w:left="2314" w:right="681" w:hanging="542"/>
        <w:jc w:val="both"/>
      </w:pPr>
      <w:r>
        <w:t xml:space="preserve">cancel the contract and claim any damages which it has suffered as a result of having to make less favourable arrangements due to such cancellation; </w:t>
      </w:r>
    </w:p>
    <w:p w14:paraId="3612940C" w14:textId="77777777" w:rsidR="0057383F" w:rsidRDefault="0057383F" w:rsidP="00551B5C">
      <w:pPr>
        <w:numPr>
          <w:ilvl w:val="1"/>
          <w:numId w:val="65"/>
        </w:numPr>
        <w:spacing w:after="121" w:line="360" w:lineRule="auto"/>
        <w:ind w:left="2314" w:right="681" w:hanging="542"/>
        <w:jc w:val="both"/>
      </w:pPr>
      <w: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Pr>
          <w:i/>
        </w:rPr>
        <w:t>audi</w:t>
      </w:r>
      <w:proofErr w:type="spellEnd"/>
      <w:r>
        <w:rPr>
          <w:i/>
        </w:rPr>
        <w:t xml:space="preserve"> alteram partem</w:t>
      </w:r>
      <w:r>
        <w:t xml:space="preserve"> (hear the other side) rule has been applied; and </w:t>
      </w:r>
    </w:p>
    <w:p w14:paraId="01C673B8" w14:textId="77777777" w:rsidR="0057383F" w:rsidRDefault="0057383F" w:rsidP="00551B5C">
      <w:pPr>
        <w:numPr>
          <w:ilvl w:val="1"/>
          <w:numId w:val="65"/>
        </w:numPr>
        <w:spacing w:after="117" w:line="360" w:lineRule="auto"/>
        <w:ind w:left="2314" w:right="681" w:hanging="542"/>
        <w:jc w:val="both"/>
      </w:pPr>
      <w:r>
        <w:t xml:space="preserve">forward the matter for criminal prosecution. </w:t>
      </w:r>
    </w:p>
    <w:p w14:paraId="355207C7" w14:textId="77777777" w:rsidR="0057383F" w:rsidRDefault="0057383F" w:rsidP="0057383F">
      <w:pPr>
        <w:spacing w:line="360" w:lineRule="auto"/>
        <w:ind w:left="331"/>
      </w:pPr>
      <w:r>
        <w:t xml:space="preserve"> </w:t>
      </w:r>
    </w:p>
    <w:tbl>
      <w:tblPr>
        <w:tblStyle w:val="TableGrid0"/>
        <w:tblW w:w="9720" w:type="dxa"/>
        <w:tblInd w:w="331" w:type="dxa"/>
        <w:tblLook w:val="04A0" w:firstRow="1" w:lastRow="0" w:firstColumn="1" w:lastColumn="0" w:noHBand="0" w:noVBand="1"/>
      </w:tblPr>
      <w:tblGrid>
        <w:gridCol w:w="4768"/>
        <w:gridCol w:w="11160"/>
      </w:tblGrid>
      <w:tr w:rsidR="0057383F" w14:paraId="1125C193" w14:textId="77777777" w:rsidTr="009E01FC">
        <w:trPr>
          <w:trHeight w:val="2556"/>
        </w:trPr>
        <w:tc>
          <w:tcPr>
            <w:tcW w:w="4992" w:type="dxa"/>
            <w:tcBorders>
              <w:top w:val="nil"/>
              <w:left w:val="nil"/>
              <w:bottom w:val="nil"/>
              <w:right w:val="nil"/>
            </w:tcBorders>
          </w:tcPr>
          <w:p w14:paraId="27011E09" w14:textId="77777777" w:rsidR="0057383F" w:rsidRDefault="0057383F" w:rsidP="009E01FC">
            <w:pPr>
              <w:spacing w:line="360" w:lineRule="auto"/>
              <w:ind w:left="-1440" w:right="240"/>
            </w:pPr>
          </w:p>
          <w:tbl>
            <w:tblPr>
              <w:tblStyle w:val="TableGrid0"/>
              <w:tblW w:w="4752" w:type="dxa"/>
              <w:tblInd w:w="0" w:type="dxa"/>
              <w:tblCellMar>
                <w:top w:w="42" w:type="dxa"/>
                <w:right w:w="115" w:type="dxa"/>
              </w:tblCellMar>
              <w:tblLook w:val="04A0" w:firstRow="1" w:lastRow="0" w:firstColumn="1" w:lastColumn="0" w:noHBand="0" w:noVBand="1"/>
            </w:tblPr>
            <w:tblGrid>
              <w:gridCol w:w="4752"/>
            </w:tblGrid>
            <w:tr w:rsidR="0057383F" w14:paraId="6F98A6C1" w14:textId="77777777" w:rsidTr="009E01FC">
              <w:trPr>
                <w:trHeight w:val="2496"/>
              </w:trPr>
              <w:tc>
                <w:tcPr>
                  <w:tcW w:w="4752" w:type="dxa"/>
                  <w:tcBorders>
                    <w:top w:val="single" w:sz="6" w:space="0" w:color="000000"/>
                    <w:left w:val="single" w:sz="6" w:space="0" w:color="000000"/>
                    <w:bottom w:val="single" w:sz="6" w:space="0" w:color="000000"/>
                    <w:right w:val="single" w:sz="6" w:space="0" w:color="000000"/>
                  </w:tcBorders>
                </w:tcPr>
                <w:p w14:paraId="70EA0759" w14:textId="77777777" w:rsidR="0057383F" w:rsidRDefault="0057383F" w:rsidP="009E01FC">
                  <w:pPr>
                    <w:spacing w:line="360" w:lineRule="auto"/>
                  </w:pPr>
                  <w:r>
                    <w:t xml:space="preserve">  </w:t>
                  </w:r>
                </w:p>
                <w:p w14:paraId="5D28D77E" w14:textId="77777777" w:rsidR="0057383F" w:rsidRDefault="0057383F" w:rsidP="009E01FC">
                  <w:pPr>
                    <w:spacing w:after="75" w:line="360" w:lineRule="auto"/>
                  </w:pPr>
                  <w:r>
                    <w:t xml:space="preserve"> </w:t>
                  </w:r>
                </w:p>
                <w:p w14:paraId="02DFE7DA" w14:textId="77777777" w:rsidR="0057383F" w:rsidRDefault="0057383F" w:rsidP="009E01FC">
                  <w:pPr>
                    <w:spacing w:line="360" w:lineRule="auto"/>
                  </w:pPr>
                  <w:r>
                    <w:t xml:space="preserve"> </w:t>
                  </w:r>
                  <w:r>
                    <w:rPr>
                      <w:sz w:val="18"/>
                    </w:rPr>
                    <w:t xml:space="preserve">WITNESSES </w:t>
                  </w:r>
                </w:p>
                <w:p w14:paraId="62CE38F6" w14:textId="77777777" w:rsidR="0057383F" w:rsidRDefault="0057383F" w:rsidP="009E01FC">
                  <w:pPr>
                    <w:spacing w:line="360" w:lineRule="auto"/>
                  </w:pPr>
                  <w:r>
                    <w:t xml:space="preserve"> </w:t>
                  </w:r>
                </w:p>
                <w:p w14:paraId="1C6C1A00" w14:textId="77777777" w:rsidR="0057383F" w:rsidRDefault="0057383F" w:rsidP="009E01FC">
                  <w:pPr>
                    <w:spacing w:line="360" w:lineRule="auto"/>
                  </w:pPr>
                  <w:r>
                    <w:t xml:space="preserve"> </w:t>
                  </w:r>
                  <w:r>
                    <w:rPr>
                      <w:sz w:val="18"/>
                    </w:rPr>
                    <w:t xml:space="preserve"> </w:t>
                  </w:r>
                </w:p>
                <w:p w14:paraId="7A2E3A4D" w14:textId="77777777" w:rsidR="0057383F" w:rsidRDefault="0057383F" w:rsidP="009E01FC">
                  <w:pPr>
                    <w:spacing w:line="360" w:lineRule="auto"/>
                  </w:pPr>
                  <w:r>
                    <w:t xml:space="preserve"> </w:t>
                  </w:r>
                </w:p>
                <w:p w14:paraId="5A7FA70A" w14:textId="77777777" w:rsidR="0057383F" w:rsidRDefault="0057383F" w:rsidP="00551B5C">
                  <w:pPr>
                    <w:numPr>
                      <w:ilvl w:val="0"/>
                      <w:numId w:val="66"/>
                    </w:numPr>
                    <w:spacing w:after="118" w:line="360" w:lineRule="auto"/>
                    <w:ind w:hanging="360"/>
                  </w:pPr>
                  <w:r>
                    <w:rPr>
                      <w:sz w:val="18"/>
                    </w:rPr>
                    <w:t xml:space="preserve">…………………………………….. </w:t>
                  </w:r>
                </w:p>
                <w:p w14:paraId="6E380944" w14:textId="77777777" w:rsidR="0057383F" w:rsidRDefault="0057383F" w:rsidP="009E01FC">
                  <w:pPr>
                    <w:spacing w:after="17" w:line="360" w:lineRule="auto"/>
                  </w:pPr>
                  <w:r>
                    <w:t xml:space="preserve"> </w:t>
                  </w:r>
                </w:p>
                <w:p w14:paraId="76C85F59" w14:textId="77777777" w:rsidR="0057383F" w:rsidRDefault="0057383F" w:rsidP="00551B5C">
                  <w:pPr>
                    <w:numPr>
                      <w:ilvl w:val="0"/>
                      <w:numId w:val="66"/>
                    </w:numPr>
                    <w:spacing w:after="18" w:line="360" w:lineRule="auto"/>
                    <w:ind w:hanging="360"/>
                  </w:pPr>
                  <w:r>
                    <w:rPr>
                      <w:sz w:val="18"/>
                    </w:rPr>
                    <w:t xml:space="preserve">……………………………………. </w:t>
                  </w:r>
                </w:p>
                <w:p w14:paraId="7FFEDE07" w14:textId="77777777" w:rsidR="0057383F" w:rsidRDefault="0057383F" w:rsidP="009E01FC">
                  <w:pPr>
                    <w:spacing w:line="360" w:lineRule="auto"/>
                  </w:pPr>
                  <w:r>
                    <w:t xml:space="preserve"> </w:t>
                  </w:r>
                  <w:r>
                    <w:tab/>
                    <w:t xml:space="preserve"> </w:t>
                  </w:r>
                </w:p>
              </w:tc>
            </w:tr>
          </w:tbl>
          <w:p w14:paraId="4E422FD3" w14:textId="77777777" w:rsidR="0057383F" w:rsidRDefault="0057383F" w:rsidP="009E01FC">
            <w:pPr>
              <w:spacing w:after="160" w:line="360" w:lineRule="auto"/>
            </w:pPr>
          </w:p>
        </w:tc>
        <w:tc>
          <w:tcPr>
            <w:tcW w:w="4728" w:type="dxa"/>
            <w:tcBorders>
              <w:top w:val="nil"/>
              <w:left w:val="nil"/>
              <w:bottom w:val="nil"/>
              <w:right w:val="nil"/>
            </w:tcBorders>
          </w:tcPr>
          <w:p w14:paraId="5C319947" w14:textId="77777777" w:rsidR="0057383F" w:rsidRDefault="0057383F" w:rsidP="009E01FC">
            <w:pPr>
              <w:spacing w:line="360" w:lineRule="auto"/>
              <w:ind w:left="-6432" w:right="11160"/>
            </w:pPr>
          </w:p>
          <w:tbl>
            <w:tblPr>
              <w:tblStyle w:val="TableGrid0"/>
              <w:tblW w:w="4488" w:type="dxa"/>
              <w:tblInd w:w="240" w:type="dxa"/>
              <w:tblCellMar>
                <w:top w:w="88" w:type="dxa"/>
                <w:left w:w="152" w:type="dxa"/>
                <w:right w:w="98" w:type="dxa"/>
              </w:tblCellMar>
              <w:tblLook w:val="04A0" w:firstRow="1" w:lastRow="0" w:firstColumn="1" w:lastColumn="0" w:noHBand="0" w:noVBand="1"/>
            </w:tblPr>
            <w:tblGrid>
              <w:gridCol w:w="4488"/>
            </w:tblGrid>
            <w:tr w:rsidR="0057383F" w14:paraId="42DF3C60" w14:textId="77777777" w:rsidTr="009E01FC">
              <w:trPr>
                <w:trHeight w:val="2556"/>
              </w:trPr>
              <w:tc>
                <w:tcPr>
                  <w:tcW w:w="4488" w:type="dxa"/>
                  <w:tcBorders>
                    <w:top w:val="single" w:sz="6" w:space="0" w:color="000000"/>
                    <w:left w:val="single" w:sz="6" w:space="0" w:color="000000"/>
                    <w:bottom w:val="single" w:sz="6" w:space="0" w:color="000000"/>
                    <w:right w:val="single" w:sz="6" w:space="0" w:color="000000"/>
                  </w:tcBorders>
                </w:tcPr>
                <w:p w14:paraId="75D21AA5" w14:textId="77777777" w:rsidR="0057383F" w:rsidRDefault="0057383F" w:rsidP="009E01FC">
                  <w:pPr>
                    <w:spacing w:after="213" w:line="360" w:lineRule="auto"/>
                  </w:pPr>
                  <w:r>
                    <w:t xml:space="preserve"> </w:t>
                  </w:r>
                </w:p>
                <w:p w14:paraId="185534B0" w14:textId="77777777" w:rsidR="0057383F" w:rsidRDefault="0057383F" w:rsidP="009E01FC">
                  <w:pPr>
                    <w:spacing w:after="220" w:line="360" w:lineRule="auto"/>
                  </w:pPr>
                  <w:r>
                    <w:rPr>
                      <w:sz w:val="18"/>
                    </w:rPr>
                    <w:t xml:space="preserve">………………………………………. </w:t>
                  </w:r>
                </w:p>
                <w:p w14:paraId="17D30A73" w14:textId="77777777" w:rsidR="0057383F" w:rsidRDefault="0057383F" w:rsidP="009E01FC">
                  <w:pPr>
                    <w:spacing w:after="220" w:line="360" w:lineRule="auto"/>
                  </w:pPr>
                  <w:r>
                    <w:rPr>
                      <w:sz w:val="18"/>
                    </w:rPr>
                    <w:t xml:space="preserve">SIGNATURE(S) OF BIDDERS(S) </w:t>
                  </w:r>
                </w:p>
                <w:p w14:paraId="16448E55" w14:textId="77777777" w:rsidR="0057383F" w:rsidRDefault="0057383F" w:rsidP="009E01FC">
                  <w:pPr>
                    <w:spacing w:line="360" w:lineRule="auto"/>
                  </w:pPr>
                  <w:r>
                    <w:rPr>
                      <w:sz w:val="18"/>
                    </w:rPr>
                    <w:t>DATE:</w:t>
                  </w:r>
                </w:p>
                <w:p w14:paraId="5F152154" w14:textId="77777777" w:rsidR="0057383F" w:rsidRDefault="0057383F" w:rsidP="009E01FC">
                  <w:pPr>
                    <w:spacing w:after="11" w:line="360" w:lineRule="auto"/>
                  </w:pPr>
                  <w:r>
                    <w:rPr>
                      <w:sz w:val="18"/>
                    </w:rPr>
                    <w:t xml:space="preserve"> </w:t>
                  </w:r>
                </w:p>
                <w:p w14:paraId="48AC742C" w14:textId="77777777" w:rsidR="0057383F" w:rsidRDefault="0057383F" w:rsidP="009E01FC">
                  <w:pPr>
                    <w:tabs>
                      <w:tab w:val="right" w:pos="4238"/>
                    </w:tabs>
                    <w:spacing w:after="133" w:line="360" w:lineRule="auto"/>
                  </w:pPr>
                  <w:r>
                    <w:rPr>
                      <w:sz w:val="18"/>
                    </w:rPr>
                    <w:t xml:space="preserve"> </w:t>
                  </w:r>
                  <w:r>
                    <w:rPr>
                      <w:sz w:val="18"/>
                    </w:rPr>
                    <w:tab/>
                    <w:t xml:space="preserve">………………………………….. </w:t>
                  </w:r>
                </w:p>
                <w:p w14:paraId="1AF1A1F7" w14:textId="77777777" w:rsidR="0057383F" w:rsidRDefault="0057383F" w:rsidP="009E01FC">
                  <w:pPr>
                    <w:tabs>
                      <w:tab w:val="right" w:pos="4238"/>
                    </w:tabs>
                    <w:spacing w:line="360" w:lineRule="auto"/>
                  </w:pPr>
                  <w:r>
                    <w:rPr>
                      <w:sz w:val="18"/>
                    </w:rPr>
                    <w:t xml:space="preserve">ADDRESS </w:t>
                  </w:r>
                  <w:r>
                    <w:rPr>
                      <w:sz w:val="18"/>
                    </w:rPr>
                    <w:tab/>
                    <w:t>………………………………</w:t>
                  </w:r>
                  <w:proofErr w:type="gramStart"/>
                  <w:r>
                    <w:rPr>
                      <w:sz w:val="18"/>
                    </w:rPr>
                    <w:t>…..</w:t>
                  </w:r>
                  <w:proofErr w:type="gramEnd"/>
                  <w:r>
                    <w:rPr>
                      <w:sz w:val="18"/>
                    </w:rPr>
                    <w:t xml:space="preserve"> </w:t>
                  </w:r>
                </w:p>
              </w:tc>
            </w:tr>
          </w:tbl>
          <w:p w14:paraId="091BF8D5" w14:textId="77777777" w:rsidR="0057383F" w:rsidRDefault="0057383F" w:rsidP="009E01FC">
            <w:pPr>
              <w:spacing w:after="160" w:line="360" w:lineRule="auto"/>
            </w:pPr>
          </w:p>
        </w:tc>
      </w:tr>
    </w:tbl>
    <w:p w14:paraId="21B6AF43" w14:textId="77777777" w:rsidR="003C7833" w:rsidRPr="00C80D91" w:rsidRDefault="003C7833" w:rsidP="003C7833">
      <w:pPr>
        <w:spacing w:line="288" w:lineRule="auto"/>
        <w:jc w:val="both"/>
        <w:rPr>
          <w:rFonts w:eastAsia="Calibri" w:cs="Arial"/>
          <w:b/>
          <w:caps/>
        </w:rPr>
      </w:pPr>
    </w:p>
    <w:bookmarkEnd w:id="69"/>
    <w:p w14:paraId="2B5DC5DC"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09AC271A"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31863D5B"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5F975D67"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58E4F1F0"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5EF35C62"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65E40830"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3F04A4AB"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7327D909"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4A520900"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7A1044C8"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6EC16F2F" w14:textId="77777777" w:rsidR="00C5608C" w:rsidRDefault="00C5608C"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p>
    <w:p w14:paraId="4BE00EF3" w14:textId="5D2BA763" w:rsidR="004267E2" w:rsidRPr="00334893" w:rsidRDefault="004267E2" w:rsidP="004267E2">
      <w:pPr>
        <w:tabs>
          <w:tab w:val="center" w:pos="708"/>
          <w:tab w:val="center" w:pos="1417"/>
          <w:tab w:val="center" w:pos="2123"/>
          <w:tab w:val="center" w:pos="2832"/>
          <w:tab w:val="center" w:pos="3541"/>
          <w:tab w:val="center" w:pos="4248"/>
          <w:tab w:val="center" w:pos="4956"/>
          <w:tab w:val="center" w:pos="5663"/>
          <w:tab w:val="right" w:pos="9366"/>
        </w:tabs>
        <w:ind w:left="-15"/>
        <w:rPr>
          <w:b/>
          <w:bCs/>
        </w:rPr>
      </w:pPr>
      <w:r w:rsidRPr="00334893">
        <w:rPr>
          <w:b/>
          <w:bCs/>
        </w:rPr>
        <w:t>SBD 6.2</w:t>
      </w:r>
      <w:r w:rsidRPr="00334893">
        <w:rPr>
          <w:b/>
          <w:bCs/>
        </w:rPr>
        <w:tab/>
        <w:t xml:space="preserve"> </w:t>
      </w:r>
      <w:r w:rsidRPr="00334893">
        <w:rPr>
          <w:b/>
          <w:bCs/>
        </w:rPr>
        <w:tab/>
        <w:t xml:space="preserve"> </w:t>
      </w:r>
      <w:bookmarkStart w:id="70" w:name="_Hlk76882913"/>
      <w:r w:rsidRPr="00334893">
        <w:rPr>
          <w:b/>
          <w:bCs/>
        </w:rPr>
        <w:tab/>
        <w:t xml:space="preserve"> </w:t>
      </w:r>
      <w:r w:rsidRPr="00334893">
        <w:rPr>
          <w:b/>
          <w:bCs/>
        </w:rPr>
        <w:tab/>
        <w:t xml:space="preserve"> </w:t>
      </w:r>
      <w:r w:rsidRPr="00334893">
        <w:rPr>
          <w:b/>
          <w:bCs/>
        </w:rPr>
        <w:tab/>
        <w:t xml:space="preserve"> </w:t>
      </w:r>
      <w:r w:rsidRPr="00334893">
        <w:rPr>
          <w:b/>
          <w:bCs/>
        </w:rPr>
        <w:tab/>
        <w:t xml:space="preserve"> </w:t>
      </w:r>
      <w:r w:rsidRPr="00334893">
        <w:rPr>
          <w:b/>
          <w:bCs/>
        </w:rPr>
        <w:tab/>
        <w:t xml:space="preserve"> </w:t>
      </w:r>
      <w:r w:rsidRPr="00334893">
        <w:rPr>
          <w:b/>
          <w:bCs/>
        </w:rPr>
        <w:tab/>
        <w:t xml:space="preserve"> </w:t>
      </w:r>
      <w:r w:rsidRPr="00334893">
        <w:rPr>
          <w:b/>
          <w:bCs/>
        </w:rPr>
        <w:tab/>
        <w:t xml:space="preserve">                             </w:t>
      </w:r>
    </w:p>
    <w:p w14:paraId="6DAA50D3" w14:textId="77777777" w:rsidR="004267E2" w:rsidRPr="00334893" w:rsidRDefault="004267E2" w:rsidP="004267E2">
      <w:pPr>
        <w:spacing w:line="259" w:lineRule="auto"/>
        <w:rPr>
          <w:b/>
          <w:bCs/>
        </w:rPr>
      </w:pPr>
      <w:r w:rsidRPr="00334893">
        <w:rPr>
          <w:b/>
          <w:bCs/>
        </w:rPr>
        <w:t xml:space="preserve"> </w:t>
      </w:r>
    </w:p>
    <w:p w14:paraId="39EB929B" w14:textId="77777777" w:rsidR="004267E2" w:rsidRPr="00334893" w:rsidRDefault="004267E2" w:rsidP="004267E2">
      <w:pPr>
        <w:spacing w:line="259" w:lineRule="auto"/>
        <w:ind w:right="6"/>
        <w:jc w:val="center"/>
        <w:rPr>
          <w:b/>
          <w:bCs/>
        </w:rPr>
      </w:pPr>
      <w:r w:rsidRPr="00334893">
        <w:rPr>
          <w:b/>
          <w:bCs/>
        </w:rPr>
        <w:t xml:space="preserve">DECLARATION CERTIFICATE FOR LOCAL PRODUCTION AND CONTENT FOR </w:t>
      </w:r>
    </w:p>
    <w:p w14:paraId="1D642A23" w14:textId="77777777" w:rsidR="004267E2" w:rsidRPr="00334893" w:rsidRDefault="004267E2" w:rsidP="004267E2">
      <w:pPr>
        <w:spacing w:line="259" w:lineRule="auto"/>
        <w:ind w:right="4"/>
        <w:jc w:val="center"/>
        <w:rPr>
          <w:b/>
          <w:bCs/>
        </w:rPr>
      </w:pPr>
      <w:r w:rsidRPr="00334893">
        <w:rPr>
          <w:b/>
          <w:bCs/>
        </w:rPr>
        <w:t xml:space="preserve">DESIGNATED SECTORS  </w:t>
      </w:r>
    </w:p>
    <w:p w14:paraId="26B154C9" w14:textId="77777777" w:rsidR="004267E2" w:rsidRPr="00334893" w:rsidRDefault="004267E2" w:rsidP="004267E2">
      <w:pPr>
        <w:spacing w:line="259" w:lineRule="auto"/>
        <w:ind w:left="55"/>
        <w:jc w:val="center"/>
      </w:pPr>
      <w:r w:rsidRPr="00334893">
        <w:t xml:space="preserve"> </w:t>
      </w:r>
    </w:p>
    <w:p w14:paraId="7C0E7536" w14:textId="77777777" w:rsidR="004267E2" w:rsidRPr="00334893" w:rsidRDefault="004267E2" w:rsidP="004267E2">
      <w:pPr>
        <w:spacing w:line="248" w:lineRule="auto"/>
        <w:ind w:left="-5"/>
      </w:pPr>
      <w:r w:rsidRPr="00334893">
        <w:t xml:space="preserve">This Standard Bidding Document (SBD) must form part of all bids invited. It contains general information and serves as a declaration form for local content (local production and local content are used interchangeably). </w:t>
      </w:r>
    </w:p>
    <w:p w14:paraId="51B3A2C9" w14:textId="77777777" w:rsidR="004267E2" w:rsidRPr="00334893" w:rsidRDefault="004267E2" w:rsidP="004267E2">
      <w:pPr>
        <w:spacing w:line="259" w:lineRule="auto"/>
        <w:ind w:left="360"/>
      </w:pPr>
      <w:r w:rsidRPr="00334893">
        <w:t xml:space="preserve"> </w:t>
      </w:r>
    </w:p>
    <w:p w14:paraId="7378D0C2" w14:textId="77777777" w:rsidR="004267E2" w:rsidRPr="00334893" w:rsidRDefault="004267E2" w:rsidP="004267E2">
      <w:pPr>
        <w:spacing w:line="248" w:lineRule="auto"/>
        <w:ind w:left="-5"/>
      </w:pPr>
      <w:r w:rsidRPr="00334893">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14:paraId="7CED9736" w14:textId="77777777" w:rsidR="004267E2" w:rsidRPr="00334893" w:rsidRDefault="004267E2" w:rsidP="004267E2">
      <w:pPr>
        <w:spacing w:line="259" w:lineRule="auto"/>
        <w:ind w:left="360"/>
      </w:pPr>
      <w:r w:rsidRPr="00334893">
        <w:t xml:space="preserve"> </w:t>
      </w:r>
    </w:p>
    <w:p w14:paraId="41CEF2D2" w14:textId="77777777" w:rsidR="004267E2" w:rsidRPr="00334893" w:rsidRDefault="004267E2" w:rsidP="00551B5C">
      <w:pPr>
        <w:numPr>
          <w:ilvl w:val="0"/>
          <w:numId w:val="73"/>
        </w:numPr>
        <w:spacing w:after="10" w:line="248" w:lineRule="auto"/>
        <w:ind w:left="764" w:hanging="10"/>
      </w:pPr>
      <w:r w:rsidRPr="00334893">
        <w:t xml:space="preserve">General Conditions </w:t>
      </w:r>
    </w:p>
    <w:p w14:paraId="3B463409" w14:textId="77777777" w:rsidR="004267E2" w:rsidRPr="00334893" w:rsidRDefault="004267E2" w:rsidP="004267E2">
      <w:pPr>
        <w:spacing w:line="259" w:lineRule="auto"/>
        <w:ind w:left="360"/>
      </w:pPr>
      <w:r w:rsidRPr="00334893">
        <w:t xml:space="preserve"> </w:t>
      </w:r>
    </w:p>
    <w:p w14:paraId="0F471DA1" w14:textId="77777777" w:rsidR="004267E2" w:rsidRPr="00334893" w:rsidRDefault="004267E2" w:rsidP="00551B5C">
      <w:pPr>
        <w:numPr>
          <w:ilvl w:val="1"/>
          <w:numId w:val="73"/>
        </w:numPr>
        <w:spacing w:line="248" w:lineRule="auto"/>
        <w:ind w:left="562" w:hanging="10"/>
        <w:jc w:val="both"/>
      </w:pPr>
      <w:r w:rsidRPr="00334893">
        <w:t xml:space="preserve">Preferential Procurement Regulations, 2017 (Regulation 8) make provision for the promotion of local production and content.  </w:t>
      </w:r>
    </w:p>
    <w:p w14:paraId="36487398" w14:textId="77777777" w:rsidR="004267E2" w:rsidRPr="00334893" w:rsidRDefault="004267E2" w:rsidP="004267E2">
      <w:pPr>
        <w:spacing w:line="259" w:lineRule="auto"/>
        <w:ind w:left="360"/>
      </w:pPr>
      <w:r w:rsidRPr="00334893">
        <w:t xml:space="preserve"> </w:t>
      </w:r>
    </w:p>
    <w:p w14:paraId="14875A59" w14:textId="77777777" w:rsidR="004267E2" w:rsidRPr="00334893" w:rsidRDefault="004267E2" w:rsidP="00551B5C">
      <w:pPr>
        <w:numPr>
          <w:ilvl w:val="1"/>
          <w:numId w:val="73"/>
        </w:numPr>
        <w:spacing w:line="248" w:lineRule="auto"/>
        <w:ind w:left="562" w:hanging="10"/>
        <w:jc w:val="both"/>
      </w:pPr>
      <w:r w:rsidRPr="00334893">
        <w:t xml:space="preserve">Regulation </w:t>
      </w:r>
      <w:proofErr w:type="gramStart"/>
      <w:r w:rsidRPr="00334893">
        <w:t>8.(</w:t>
      </w:r>
      <w:proofErr w:type="gramEnd"/>
      <w:r w:rsidRPr="00334893">
        <w:t xml:space="preserve">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14:paraId="27A1D0CA" w14:textId="77777777" w:rsidR="004267E2" w:rsidRPr="00334893" w:rsidRDefault="004267E2" w:rsidP="004267E2">
      <w:pPr>
        <w:spacing w:line="259" w:lineRule="auto"/>
      </w:pPr>
      <w:r w:rsidRPr="00334893">
        <w:t xml:space="preserve"> </w:t>
      </w:r>
    </w:p>
    <w:p w14:paraId="05D3A1AA" w14:textId="77777777" w:rsidR="004267E2" w:rsidRPr="00334893" w:rsidRDefault="004267E2" w:rsidP="00551B5C">
      <w:pPr>
        <w:numPr>
          <w:ilvl w:val="1"/>
          <w:numId w:val="73"/>
        </w:numPr>
        <w:spacing w:line="248" w:lineRule="auto"/>
        <w:ind w:left="562" w:hanging="10"/>
        <w:jc w:val="both"/>
      </w:pPr>
      <w:r w:rsidRPr="00334893">
        <w:t xml:space="preserve">Where necessary, for tenders referred to in paragraph 1.2 above, a </w:t>
      </w:r>
      <w:proofErr w:type="gramStart"/>
      <w:r w:rsidRPr="00334893">
        <w:t>two stage</w:t>
      </w:r>
      <w:proofErr w:type="gramEnd"/>
      <w:r w:rsidRPr="00334893">
        <w:t xml:space="preserve"> bidding process may be followed, where the first stage involves a minimum threshold for local production and content and the second stage price and B-BBEE. </w:t>
      </w:r>
    </w:p>
    <w:p w14:paraId="22EDA6CA" w14:textId="77777777" w:rsidR="004267E2" w:rsidRPr="00334893" w:rsidRDefault="004267E2" w:rsidP="004267E2">
      <w:pPr>
        <w:spacing w:line="259" w:lineRule="auto"/>
      </w:pPr>
      <w:r w:rsidRPr="00334893">
        <w:t xml:space="preserve"> </w:t>
      </w:r>
    </w:p>
    <w:p w14:paraId="1224576C" w14:textId="77777777" w:rsidR="004267E2" w:rsidRPr="00334893" w:rsidRDefault="004267E2" w:rsidP="00551B5C">
      <w:pPr>
        <w:numPr>
          <w:ilvl w:val="1"/>
          <w:numId w:val="73"/>
        </w:numPr>
        <w:spacing w:line="248" w:lineRule="auto"/>
        <w:ind w:left="562" w:hanging="10"/>
        <w:jc w:val="both"/>
      </w:pPr>
      <w:r w:rsidRPr="00334893">
        <w:t xml:space="preserve">A person awarded a contract in relation to a designated sector, may not sub-contract in such a manner that the local production and content of the overall value of the contract is reduced to below the stipulated minimum threshold. </w:t>
      </w:r>
    </w:p>
    <w:p w14:paraId="173A7B04" w14:textId="77777777" w:rsidR="004267E2" w:rsidRPr="00334893" w:rsidRDefault="004267E2" w:rsidP="004267E2">
      <w:pPr>
        <w:spacing w:line="259" w:lineRule="auto"/>
      </w:pPr>
      <w:r w:rsidRPr="00334893">
        <w:t xml:space="preserve"> </w:t>
      </w:r>
    </w:p>
    <w:p w14:paraId="398E0572" w14:textId="77777777" w:rsidR="004267E2" w:rsidRPr="00334893" w:rsidRDefault="004267E2" w:rsidP="00551B5C">
      <w:pPr>
        <w:numPr>
          <w:ilvl w:val="1"/>
          <w:numId w:val="73"/>
        </w:numPr>
        <w:spacing w:line="248" w:lineRule="auto"/>
        <w:ind w:left="562" w:hanging="10"/>
        <w:jc w:val="both"/>
      </w:pPr>
      <w:r w:rsidRPr="00334893">
        <w:t xml:space="preserve">The local content (LC) expressed as a percentage of the bid price must be calculated in accordance with the SABS approved technical specification number SATS 1286: 2011 as follows:  </w:t>
      </w:r>
    </w:p>
    <w:p w14:paraId="1873BAB6" w14:textId="77777777" w:rsidR="004267E2" w:rsidRPr="00334893" w:rsidRDefault="004267E2" w:rsidP="004267E2">
      <w:pPr>
        <w:spacing w:line="259" w:lineRule="auto"/>
      </w:pPr>
      <w:r w:rsidRPr="00334893">
        <w:t xml:space="preserve"> </w:t>
      </w:r>
    </w:p>
    <w:p w14:paraId="2ACE98DB" w14:textId="77777777" w:rsidR="004267E2" w:rsidRPr="00334893" w:rsidRDefault="004267E2" w:rsidP="004267E2">
      <w:pPr>
        <w:tabs>
          <w:tab w:val="center" w:pos="1685"/>
        </w:tabs>
        <w:spacing w:line="248" w:lineRule="auto"/>
        <w:ind w:left="-15"/>
      </w:pPr>
      <w:r w:rsidRPr="00334893">
        <w:lastRenderedPageBreak/>
        <w:t xml:space="preserve"> </w:t>
      </w:r>
      <w:r w:rsidRPr="00334893">
        <w:tab/>
        <w:t xml:space="preserve">LC = [1 - x / y] * 100 </w:t>
      </w:r>
    </w:p>
    <w:p w14:paraId="52CAE100" w14:textId="77777777" w:rsidR="004267E2" w:rsidRPr="00334893" w:rsidRDefault="004267E2" w:rsidP="004267E2">
      <w:pPr>
        <w:spacing w:line="259" w:lineRule="auto"/>
        <w:ind w:left="720"/>
      </w:pPr>
      <w:r w:rsidRPr="00334893">
        <w:t xml:space="preserve"> </w:t>
      </w:r>
    </w:p>
    <w:p w14:paraId="4C2695DD" w14:textId="77777777" w:rsidR="004267E2" w:rsidRPr="00334893" w:rsidRDefault="004267E2" w:rsidP="004267E2">
      <w:pPr>
        <w:spacing w:line="248" w:lineRule="auto"/>
        <w:ind w:left="-15" w:right="4905" w:firstLine="720"/>
      </w:pPr>
      <w:proofErr w:type="gramStart"/>
      <w:r w:rsidRPr="00334893">
        <w:t xml:space="preserve">Where  </w:t>
      </w:r>
      <w:r w:rsidRPr="00334893">
        <w:tab/>
      </w:r>
      <w:proofErr w:type="gramEnd"/>
      <w:r w:rsidRPr="00334893">
        <w:t xml:space="preserve">x  </w:t>
      </w:r>
      <w:r w:rsidRPr="00334893">
        <w:tab/>
        <w:t xml:space="preserve">is the imported content in Rand </w:t>
      </w:r>
    </w:p>
    <w:p w14:paraId="7F502974" w14:textId="77777777" w:rsidR="004267E2" w:rsidRPr="00334893" w:rsidRDefault="004267E2" w:rsidP="004267E2">
      <w:pPr>
        <w:tabs>
          <w:tab w:val="center" w:pos="775"/>
          <w:tab w:val="center" w:pos="4156"/>
        </w:tabs>
        <w:spacing w:line="248" w:lineRule="auto"/>
        <w:ind w:left="-15"/>
      </w:pPr>
      <w:r w:rsidRPr="00334893">
        <w:t xml:space="preserve"> </w:t>
      </w:r>
      <w:r w:rsidRPr="00334893">
        <w:tab/>
        <w:t xml:space="preserve">y </w:t>
      </w:r>
      <w:r w:rsidRPr="00334893">
        <w:tab/>
        <w:t xml:space="preserve">is the bid price in Rand excluding value added tax (VAT)  </w:t>
      </w:r>
    </w:p>
    <w:p w14:paraId="4153561B" w14:textId="77777777" w:rsidR="004267E2" w:rsidRPr="00334893" w:rsidRDefault="004267E2" w:rsidP="004267E2">
      <w:pPr>
        <w:spacing w:line="259" w:lineRule="auto"/>
      </w:pPr>
      <w:r w:rsidRPr="00334893">
        <w:t xml:space="preserve"> </w:t>
      </w:r>
    </w:p>
    <w:p w14:paraId="351B132A" w14:textId="77777777" w:rsidR="004267E2" w:rsidRPr="00334893" w:rsidRDefault="004267E2" w:rsidP="004267E2">
      <w:pPr>
        <w:spacing w:line="248" w:lineRule="auto"/>
        <w:ind w:left="730"/>
      </w:pPr>
      <w:r w:rsidRPr="00334893">
        <w:t xml:space="preserve">Prices referred to in the determination of x must be converted to Rand (ZAR) by using the exchange rate published by South African Reserve Bank (SARB) at 12:00 on the date of advertisement of the bid as indicated in paragraph 4.1 below. </w:t>
      </w:r>
    </w:p>
    <w:p w14:paraId="6ABB056D" w14:textId="77777777" w:rsidR="004267E2" w:rsidRPr="00334893" w:rsidRDefault="004267E2" w:rsidP="004267E2">
      <w:pPr>
        <w:spacing w:line="259" w:lineRule="auto"/>
        <w:ind w:left="720"/>
      </w:pPr>
      <w:r w:rsidRPr="00334893">
        <w:t xml:space="preserve"> </w:t>
      </w:r>
    </w:p>
    <w:p w14:paraId="23CC1844" w14:textId="77777777" w:rsidR="004267E2" w:rsidRPr="00334893" w:rsidRDefault="004267E2" w:rsidP="004267E2">
      <w:pPr>
        <w:spacing w:after="10" w:line="248" w:lineRule="auto"/>
        <w:ind w:left="730"/>
      </w:pPr>
      <w:r w:rsidRPr="00334893">
        <w:t xml:space="preserve">The SABS approved technical specification number SATS 1286:2011 is accessible on http:/www.thedti.gov.za/industrial development/ip.jsp at no cost.   </w:t>
      </w:r>
    </w:p>
    <w:p w14:paraId="67CBB13B" w14:textId="77777777" w:rsidR="004267E2" w:rsidRPr="00334893" w:rsidRDefault="004267E2" w:rsidP="004267E2">
      <w:pPr>
        <w:spacing w:line="259" w:lineRule="auto"/>
        <w:ind w:left="720"/>
      </w:pPr>
      <w:r w:rsidRPr="00334893">
        <w:t xml:space="preserve"> </w:t>
      </w:r>
    </w:p>
    <w:p w14:paraId="0C5B1E0C" w14:textId="77777777" w:rsidR="004267E2" w:rsidRPr="00334893" w:rsidRDefault="004267E2" w:rsidP="004267E2">
      <w:pPr>
        <w:spacing w:line="259" w:lineRule="auto"/>
        <w:ind w:left="720"/>
      </w:pPr>
      <w:r w:rsidRPr="00334893">
        <w:t xml:space="preserve"> </w:t>
      </w:r>
    </w:p>
    <w:p w14:paraId="1E9C5E45" w14:textId="77777777" w:rsidR="004267E2" w:rsidRPr="00334893" w:rsidRDefault="004267E2" w:rsidP="004267E2">
      <w:pPr>
        <w:spacing w:line="259" w:lineRule="auto"/>
        <w:ind w:left="720"/>
      </w:pPr>
      <w:r w:rsidRPr="00334893">
        <w:t xml:space="preserve">  </w:t>
      </w:r>
    </w:p>
    <w:p w14:paraId="6FD94179" w14:textId="77777777" w:rsidR="004267E2" w:rsidRPr="00334893" w:rsidRDefault="004267E2" w:rsidP="00551B5C">
      <w:pPr>
        <w:numPr>
          <w:ilvl w:val="1"/>
          <w:numId w:val="73"/>
        </w:numPr>
        <w:spacing w:line="248" w:lineRule="auto"/>
        <w:ind w:left="562" w:hanging="10"/>
        <w:jc w:val="both"/>
      </w:pPr>
      <w:r w:rsidRPr="00334893">
        <w:t xml:space="preserve">A bid may be disqualified if this Declaration Certificate and the Annex C (Local Content Declaration: Summary Schedule) are not submitted as part of the bid documentation;  </w:t>
      </w:r>
    </w:p>
    <w:p w14:paraId="7CB1B8F0" w14:textId="77777777" w:rsidR="004267E2" w:rsidRPr="00334893" w:rsidRDefault="004267E2" w:rsidP="004267E2">
      <w:pPr>
        <w:spacing w:line="259" w:lineRule="auto"/>
        <w:ind w:left="1140"/>
      </w:pPr>
      <w:r w:rsidRPr="00334893">
        <w:t xml:space="preserve"> </w:t>
      </w:r>
    </w:p>
    <w:p w14:paraId="4910C44D" w14:textId="77777777" w:rsidR="004267E2" w:rsidRPr="00334893" w:rsidRDefault="004267E2" w:rsidP="004267E2">
      <w:pPr>
        <w:spacing w:after="10" w:line="248" w:lineRule="auto"/>
        <w:ind w:left="764"/>
      </w:pPr>
      <w:r w:rsidRPr="00334893">
        <w:t xml:space="preserve">The stipulated minimum threshold(s) for local production and content (refer to Annex A of SATS 1286:2011) for this bid is/are as follows: </w:t>
      </w:r>
    </w:p>
    <w:tbl>
      <w:tblPr>
        <w:tblStyle w:val="TableGrid0"/>
        <w:tblW w:w="8748" w:type="dxa"/>
        <w:tblInd w:w="-108" w:type="dxa"/>
        <w:tblCellMar>
          <w:top w:w="50" w:type="dxa"/>
          <w:left w:w="108" w:type="dxa"/>
          <w:right w:w="47" w:type="dxa"/>
        </w:tblCellMar>
        <w:tblLook w:val="04A0" w:firstRow="1" w:lastRow="0" w:firstColumn="1" w:lastColumn="0" w:noHBand="0" w:noVBand="1"/>
      </w:tblPr>
      <w:tblGrid>
        <w:gridCol w:w="6768"/>
        <w:gridCol w:w="1980"/>
      </w:tblGrid>
      <w:tr w:rsidR="004267E2" w:rsidRPr="00334893" w14:paraId="5FB38DCC" w14:textId="77777777" w:rsidTr="00B67292">
        <w:trPr>
          <w:trHeight w:val="888"/>
        </w:trPr>
        <w:tc>
          <w:tcPr>
            <w:tcW w:w="6768" w:type="dxa"/>
            <w:tcBorders>
              <w:top w:val="single" w:sz="4" w:space="0" w:color="000000"/>
              <w:left w:val="single" w:sz="4" w:space="0" w:color="000000"/>
              <w:bottom w:val="single" w:sz="4" w:space="0" w:color="000000"/>
              <w:right w:val="single" w:sz="4" w:space="0" w:color="000000"/>
            </w:tcBorders>
          </w:tcPr>
          <w:p w14:paraId="23479438" w14:textId="77777777" w:rsidR="004267E2" w:rsidRPr="00334893" w:rsidRDefault="004267E2" w:rsidP="00B67292">
            <w:pPr>
              <w:spacing w:line="259" w:lineRule="auto"/>
              <w:rPr>
                <w:rFonts w:eastAsia="Times New Roman"/>
              </w:rPr>
            </w:pPr>
            <w:r w:rsidRPr="00334893">
              <w:rPr>
                <w:rFonts w:eastAsia="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C0DDE72" w14:textId="77777777" w:rsidR="004267E2" w:rsidRPr="00334893" w:rsidRDefault="004267E2" w:rsidP="00B67292">
            <w:pPr>
              <w:spacing w:line="259" w:lineRule="auto"/>
              <w:rPr>
                <w:rFonts w:eastAsia="Times New Roman"/>
              </w:rPr>
            </w:pPr>
            <w:r w:rsidRPr="00334893">
              <w:rPr>
                <w:rFonts w:eastAsia="Times New Roman"/>
              </w:rPr>
              <w:t xml:space="preserve">Minimum </w:t>
            </w:r>
          </w:p>
          <w:p w14:paraId="0B1B7470" w14:textId="77777777" w:rsidR="004267E2" w:rsidRPr="00334893" w:rsidRDefault="004267E2" w:rsidP="00B67292">
            <w:pPr>
              <w:spacing w:line="259" w:lineRule="auto"/>
              <w:rPr>
                <w:rFonts w:eastAsia="Times New Roman"/>
              </w:rPr>
            </w:pPr>
            <w:r w:rsidRPr="00334893">
              <w:rPr>
                <w:rFonts w:eastAsia="Times New Roman"/>
              </w:rPr>
              <w:t xml:space="preserve">Threshold for </w:t>
            </w:r>
          </w:p>
          <w:p w14:paraId="374EA8EE" w14:textId="77777777" w:rsidR="004267E2" w:rsidRPr="00334893" w:rsidRDefault="004267E2" w:rsidP="00B67292">
            <w:pPr>
              <w:spacing w:line="259" w:lineRule="auto"/>
              <w:rPr>
                <w:rFonts w:eastAsia="Times New Roman"/>
              </w:rPr>
            </w:pPr>
            <w:r w:rsidRPr="00334893">
              <w:rPr>
                <w:rFonts w:eastAsia="Times New Roman"/>
              </w:rPr>
              <w:t xml:space="preserve">Local Content </w:t>
            </w:r>
          </w:p>
        </w:tc>
      </w:tr>
      <w:tr w:rsidR="004267E2" w:rsidRPr="00334893" w14:paraId="7BB86528"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0653B510" w14:textId="77777777" w:rsidR="004267E2" w:rsidRPr="00334893" w:rsidRDefault="004267E2" w:rsidP="00B67292">
            <w:pPr>
              <w:spacing w:line="259" w:lineRule="auto"/>
              <w:rPr>
                <w:rFonts w:eastAsia="Times New Roman"/>
              </w:rPr>
            </w:pPr>
            <w:r w:rsidRPr="00334893">
              <w:rPr>
                <w:rFonts w:eastAsia="Times New Roman"/>
              </w:rPr>
              <w:t xml:space="preserve">Street Light Steel Poles, </w:t>
            </w:r>
          </w:p>
        </w:tc>
        <w:tc>
          <w:tcPr>
            <w:tcW w:w="1980" w:type="dxa"/>
            <w:tcBorders>
              <w:top w:val="single" w:sz="4" w:space="0" w:color="000000"/>
              <w:left w:val="single" w:sz="4" w:space="0" w:color="000000"/>
              <w:bottom w:val="single" w:sz="4" w:space="0" w:color="000000"/>
              <w:right w:val="single" w:sz="4" w:space="0" w:color="000000"/>
            </w:tcBorders>
          </w:tcPr>
          <w:p w14:paraId="5455D425"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43FD2ECD"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6C0DA7F0" w14:textId="77777777" w:rsidR="004267E2" w:rsidRPr="00334893" w:rsidRDefault="004267E2" w:rsidP="00B67292">
            <w:pPr>
              <w:spacing w:line="259" w:lineRule="auto"/>
              <w:rPr>
                <w:rFonts w:eastAsia="Times New Roman"/>
              </w:rPr>
            </w:pPr>
            <w:r w:rsidRPr="00334893">
              <w:rPr>
                <w:rFonts w:eastAsia="Times New Roman"/>
              </w:rPr>
              <w:t xml:space="preserve">Office Furniture </w:t>
            </w:r>
          </w:p>
        </w:tc>
        <w:tc>
          <w:tcPr>
            <w:tcW w:w="1980" w:type="dxa"/>
            <w:tcBorders>
              <w:top w:val="single" w:sz="4" w:space="0" w:color="000000"/>
              <w:left w:val="single" w:sz="4" w:space="0" w:color="000000"/>
              <w:bottom w:val="single" w:sz="4" w:space="0" w:color="000000"/>
              <w:right w:val="single" w:sz="4" w:space="0" w:color="000000"/>
            </w:tcBorders>
          </w:tcPr>
          <w:p w14:paraId="62F09E7E"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85% </w:t>
            </w:r>
          </w:p>
        </w:tc>
      </w:tr>
      <w:tr w:rsidR="004267E2" w:rsidRPr="00334893" w14:paraId="413FAF5B" w14:textId="77777777" w:rsidTr="00B67292">
        <w:trPr>
          <w:trHeight w:val="262"/>
        </w:trPr>
        <w:tc>
          <w:tcPr>
            <w:tcW w:w="6768" w:type="dxa"/>
            <w:tcBorders>
              <w:top w:val="single" w:sz="4" w:space="0" w:color="000000"/>
              <w:left w:val="single" w:sz="4" w:space="0" w:color="000000"/>
              <w:bottom w:val="single" w:sz="4" w:space="0" w:color="000000"/>
              <w:right w:val="single" w:sz="4" w:space="0" w:color="000000"/>
            </w:tcBorders>
          </w:tcPr>
          <w:p w14:paraId="62F93EF2" w14:textId="77777777" w:rsidR="004267E2" w:rsidRPr="00334893" w:rsidRDefault="004267E2" w:rsidP="00B67292">
            <w:pPr>
              <w:spacing w:line="259" w:lineRule="auto"/>
              <w:rPr>
                <w:rFonts w:eastAsia="Times New Roman"/>
              </w:rPr>
            </w:pPr>
            <w:r w:rsidRPr="00334893">
              <w:rPr>
                <w:rFonts w:eastAsia="Times New Roman"/>
              </w:rPr>
              <w:t xml:space="preserve">Solar Water Heater Components </w:t>
            </w:r>
          </w:p>
        </w:tc>
        <w:tc>
          <w:tcPr>
            <w:tcW w:w="1980" w:type="dxa"/>
            <w:tcBorders>
              <w:top w:val="single" w:sz="4" w:space="0" w:color="000000"/>
              <w:left w:val="single" w:sz="4" w:space="0" w:color="000000"/>
              <w:bottom w:val="single" w:sz="4" w:space="0" w:color="000000"/>
              <w:right w:val="single" w:sz="4" w:space="0" w:color="000000"/>
            </w:tcBorders>
          </w:tcPr>
          <w:p w14:paraId="0EF0A6E7"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70% </w:t>
            </w:r>
          </w:p>
        </w:tc>
      </w:tr>
      <w:tr w:rsidR="004267E2" w:rsidRPr="00334893" w14:paraId="2BAFFBC3"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4336FBD1" w14:textId="77777777" w:rsidR="004267E2" w:rsidRPr="00334893" w:rsidRDefault="004267E2" w:rsidP="00B67292">
            <w:pPr>
              <w:spacing w:line="259" w:lineRule="auto"/>
              <w:rPr>
                <w:rFonts w:eastAsia="Times New Roman"/>
              </w:rPr>
            </w:pPr>
            <w:r w:rsidRPr="00334893">
              <w:rPr>
                <w:rFonts w:eastAsia="Times New Roman"/>
              </w:rPr>
              <w:t xml:space="preserve">Electrical and telecom cables </w:t>
            </w:r>
          </w:p>
        </w:tc>
        <w:tc>
          <w:tcPr>
            <w:tcW w:w="1980" w:type="dxa"/>
            <w:tcBorders>
              <w:top w:val="single" w:sz="4" w:space="0" w:color="000000"/>
              <w:left w:val="single" w:sz="4" w:space="0" w:color="000000"/>
              <w:bottom w:val="single" w:sz="4" w:space="0" w:color="000000"/>
              <w:right w:val="single" w:sz="4" w:space="0" w:color="000000"/>
            </w:tcBorders>
          </w:tcPr>
          <w:p w14:paraId="2F675EE3"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90% </w:t>
            </w:r>
          </w:p>
        </w:tc>
      </w:tr>
      <w:tr w:rsidR="004267E2" w:rsidRPr="00334893" w14:paraId="70488A01" w14:textId="77777777" w:rsidTr="00B67292">
        <w:trPr>
          <w:trHeight w:val="262"/>
        </w:trPr>
        <w:tc>
          <w:tcPr>
            <w:tcW w:w="6768" w:type="dxa"/>
            <w:tcBorders>
              <w:top w:val="single" w:sz="4" w:space="0" w:color="000000"/>
              <w:left w:val="single" w:sz="4" w:space="0" w:color="000000"/>
              <w:bottom w:val="single" w:sz="4" w:space="0" w:color="000000"/>
              <w:right w:val="single" w:sz="4" w:space="0" w:color="000000"/>
            </w:tcBorders>
          </w:tcPr>
          <w:p w14:paraId="195A44C1" w14:textId="77777777" w:rsidR="004267E2" w:rsidRPr="00334893" w:rsidRDefault="004267E2" w:rsidP="00B67292">
            <w:pPr>
              <w:spacing w:line="259" w:lineRule="auto"/>
              <w:rPr>
                <w:rFonts w:eastAsia="Times New Roman"/>
              </w:rPr>
            </w:pPr>
            <w:r w:rsidRPr="00334893">
              <w:rPr>
                <w:rFonts w:eastAsia="Times New Roman"/>
              </w:rPr>
              <w:t xml:space="preserve">Valves products and actuators </w:t>
            </w:r>
          </w:p>
        </w:tc>
        <w:tc>
          <w:tcPr>
            <w:tcW w:w="1980" w:type="dxa"/>
            <w:tcBorders>
              <w:top w:val="single" w:sz="4" w:space="0" w:color="000000"/>
              <w:left w:val="single" w:sz="4" w:space="0" w:color="000000"/>
              <w:bottom w:val="single" w:sz="4" w:space="0" w:color="000000"/>
              <w:right w:val="single" w:sz="4" w:space="0" w:color="000000"/>
            </w:tcBorders>
          </w:tcPr>
          <w:p w14:paraId="370C5C95"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70% </w:t>
            </w:r>
          </w:p>
        </w:tc>
      </w:tr>
      <w:tr w:rsidR="004267E2" w:rsidRPr="00334893" w14:paraId="066B44BC" w14:textId="77777777" w:rsidTr="00B67292">
        <w:trPr>
          <w:trHeight w:val="516"/>
        </w:trPr>
        <w:tc>
          <w:tcPr>
            <w:tcW w:w="6768" w:type="dxa"/>
            <w:tcBorders>
              <w:top w:val="single" w:sz="4" w:space="0" w:color="000000"/>
              <w:left w:val="single" w:sz="4" w:space="0" w:color="000000"/>
              <w:bottom w:val="single" w:sz="4" w:space="0" w:color="000000"/>
              <w:right w:val="single" w:sz="4" w:space="0" w:color="000000"/>
            </w:tcBorders>
          </w:tcPr>
          <w:p w14:paraId="29E34C50" w14:textId="77777777" w:rsidR="004267E2" w:rsidRPr="00334893" w:rsidRDefault="004267E2" w:rsidP="00B67292">
            <w:pPr>
              <w:spacing w:line="259" w:lineRule="auto"/>
              <w:rPr>
                <w:rFonts w:eastAsia="Times New Roman"/>
              </w:rPr>
            </w:pPr>
            <w:r w:rsidRPr="00334893">
              <w:rPr>
                <w:rFonts w:eastAsia="Times New Roman"/>
              </w:rPr>
              <w:t xml:space="preserve">Electricity Meters </w:t>
            </w:r>
          </w:p>
          <w:p w14:paraId="0FF36DF6" w14:textId="77777777" w:rsidR="004267E2" w:rsidRPr="00334893" w:rsidRDefault="004267E2" w:rsidP="00B67292">
            <w:pPr>
              <w:spacing w:line="259" w:lineRule="auto"/>
              <w:rPr>
                <w:rFonts w:eastAsia="Times New Roman"/>
              </w:rPr>
            </w:pPr>
            <w:r w:rsidRPr="00334893">
              <w:rPr>
                <w:rFonts w:eastAsia="Times New Roman"/>
              </w:rPr>
              <w:t xml:space="preserve">SMART Meters </w:t>
            </w:r>
          </w:p>
        </w:tc>
        <w:tc>
          <w:tcPr>
            <w:tcW w:w="1980" w:type="dxa"/>
            <w:tcBorders>
              <w:top w:val="single" w:sz="4" w:space="0" w:color="000000"/>
              <w:left w:val="single" w:sz="4" w:space="0" w:color="000000"/>
              <w:bottom w:val="single" w:sz="4" w:space="0" w:color="000000"/>
              <w:right w:val="single" w:sz="4" w:space="0" w:color="000000"/>
            </w:tcBorders>
          </w:tcPr>
          <w:p w14:paraId="08CE2221"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70% </w:t>
            </w:r>
          </w:p>
          <w:p w14:paraId="67000276" w14:textId="77777777" w:rsidR="004267E2" w:rsidRPr="00334893" w:rsidRDefault="004267E2" w:rsidP="00B67292">
            <w:pPr>
              <w:spacing w:line="259" w:lineRule="auto"/>
              <w:ind w:right="60"/>
              <w:jc w:val="right"/>
              <w:rPr>
                <w:rFonts w:eastAsia="Times New Roman"/>
              </w:rPr>
            </w:pPr>
            <w:r w:rsidRPr="00334893">
              <w:rPr>
                <w:rFonts w:eastAsia="Times New Roman"/>
              </w:rPr>
              <w:t xml:space="preserve">50% </w:t>
            </w:r>
          </w:p>
        </w:tc>
      </w:tr>
      <w:tr w:rsidR="004267E2" w:rsidRPr="00334893" w14:paraId="1789A6F4" w14:textId="77777777" w:rsidTr="00B67292">
        <w:trPr>
          <w:trHeight w:val="1603"/>
        </w:trPr>
        <w:tc>
          <w:tcPr>
            <w:tcW w:w="6768" w:type="dxa"/>
            <w:tcBorders>
              <w:top w:val="single" w:sz="4" w:space="0" w:color="000000"/>
              <w:left w:val="single" w:sz="4" w:space="0" w:color="000000"/>
              <w:bottom w:val="single" w:sz="4" w:space="0" w:color="000000"/>
              <w:right w:val="single" w:sz="4" w:space="0" w:color="000000"/>
            </w:tcBorders>
          </w:tcPr>
          <w:p w14:paraId="5C3887EF" w14:textId="77777777" w:rsidR="004267E2" w:rsidRPr="00334893" w:rsidRDefault="004267E2" w:rsidP="00B67292">
            <w:pPr>
              <w:spacing w:after="12" w:line="259" w:lineRule="auto"/>
              <w:rPr>
                <w:rFonts w:eastAsia="Times New Roman"/>
              </w:rPr>
            </w:pPr>
            <w:r w:rsidRPr="00334893">
              <w:rPr>
                <w:rFonts w:eastAsia="Times New Roman"/>
              </w:rPr>
              <w:t xml:space="preserve">Solar PV Components: </w:t>
            </w:r>
          </w:p>
          <w:p w14:paraId="7FC3B908" w14:textId="77777777" w:rsidR="004267E2" w:rsidRPr="00334893" w:rsidRDefault="004267E2" w:rsidP="00551B5C">
            <w:pPr>
              <w:numPr>
                <w:ilvl w:val="0"/>
                <w:numId w:val="75"/>
              </w:numPr>
              <w:spacing w:after="19" w:line="259" w:lineRule="auto"/>
              <w:ind w:hanging="10"/>
              <w:rPr>
                <w:rFonts w:eastAsia="Times New Roman"/>
              </w:rPr>
            </w:pPr>
            <w:r w:rsidRPr="00334893">
              <w:rPr>
                <w:rFonts w:eastAsia="Times New Roman"/>
              </w:rPr>
              <w:t xml:space="preserve">Laminated PV Modules </w:t>
            </w:r>
          </w:p>
          <w:p w14:paraId="129E669D" w14:textId="77777777" w:rsidR="004267E2" w:rsidRPr="00334893" w:rsidRDefault="004267E2" w:rsidP="00551B5C">
            <w:pPr>
              <w:numPr>
                <w:ilvl w:val="0"/>
                <w:numId w:val="75"/>
              </w:numPr>
              <w:spacing w:after="19" w:line="259" w:lineRule="auto"/>
              <w:ind w:hanging="10"/>
              <w:rPr>
                <w:rFonts w:eastAsia="Times New Roman"/>
              </w:rPr>
            </w:pPr>
            <w:r w:rsidRPr="00334893">
              <w:rPr>
                <w:rFonts w:eastAsia="Times New Roman"/>
              </w:rPr>
              <w:t xml:space="preserve">Module Frame </w:t>
            </w:r>
          </w:p>
          <w:p w14:paraId="61D34E81" w14:textId="77777777" w:rsidR="004267E2" w:rsidRPr="00334893" w:rsidRDefault="004267E2" w:rsidP="00551B5C">
            <w:pPr>
              <w:numPr>
                <w:ilvl w:val="0"/>
                <w:numId w:val="75"/>
              </w:numPr>
              <w:spacing w:after="17" w:line="259" w:lineRule="auto"/>
              <w:ind w:hanging="10"/>
              <w:rPr>
                <w:rFonts w:eastAsia="Times New Roman"/>
              </w:rPr>
            </w:pPr>
            <w:r w:rsidRPr="00334893">
              <w:rPr>
                <w:rFonts w:eastAsia="Times New Roman"/>
              </w:rPr>
              <w:t xml:space="preserve">DC Combiner Boxes </w:t>
            </w:r>
          </w:p>
          <w:p w14:paraId="027790EB" w14:textId="77777777" w:rsidR="004267E2" w:rsidRPr="00334893" w:rsidRDefault="004267E2" w:rsidP="00551B5C">
            <w:pPr>
              <w:numPr>
                <w:ilvl w:val="0"/>
                <w:numId w:val="75"/>
              </w:numPr>
              <w:spacing w:after="20" w:line="259" w:lineRule="auto"/>
              <w:ind w:hanging="10"/>
              <w:rPr>
                <w:rFonts w:eastAsia="Times New Roman"/>
              </w:rPr>
            </w:pPr>
            <w:r w:rsidRPr="00334893">
              <w:rPr>
                <w:rFonts w:eastAsia="Times New Roman"/>
              </w:rPr>
              <w:t xml:space="preserve">Mounting Structure </w:t>
            </w:r>
          </w:p>
          <w:p w14:paraId="3FFF49FC" w14:textId="77777777" w:rsidR="004267E2" w:rsidRPr="00334893" w:rsidRDefault="004267E2" w:rsidP="00551B5C">
            <w:pPr>
              <w:numPr>
                <w:ilvl w:val="0"/>
                <w:numId w:val="75"/>
              </w:numPr>
              <w:spacing w:line="259" w:lineRule="auto"/>
              <w:ind w:hanging="10"/>
              <w:rPr>
                <w:rFonts w:eastAsia="Times New Roman"/>
              </w:rPr>
            </w:pPr>
            <w:r w:rsidRPr="00334893">
              <w:rPr>
                <w:rFonts w:eastAsia="Times New Roman"/>
              </w:rPr>
              <w:t xml:space="preserve">Inverter </w:t>
            </w:r>
          </w:p>
        </w:tc>
        <w:tc>
          <w:tcPr>
            <w:tcW w:w="1980" w:type="dxa"/>
            <w:tcBorders>
              <w:top w:val="single" w:sz="4" w:space="0" w:color="000000"/>
              <w:left w:val="single" w:sz="4" w:space="0" w:color="000000"/>
              <w:bottom w:val="single" w:sz="4" w:space="0" w:color="000000"/>
              <w:right w:val="single" w:sz="4" w:space="0" w:color="000000"/>
            </w:tcBorders>
          </w:tcPr>
          <w:p w14:paraId="3FC60E62" w14:textId="77777777" w:rsidR="004267E2" w:rsidRPr="00334893" w:rsidRDefault="004267E2" w:rsidP="00B67292">
            <w:pPr>
              <w:spacing w:line="259" w:lineRule="auto"/>
              <w:jc w:val="right"/>
              <w:rPr>
                <w:rFonts w:eastAsia="Times New Roman"/>
              </w:rPr>
            </w:pPr>
            <w:r w:rsidRPr="00334893">
              <w:rPr>
                <w:rFonts w:eastAsia="Times New Roman"/>
              </w:rPr>
              <w:t xml:space="preserve"> </w:t>
            </w:r>
          </w:p>
          <w:p w14:paraId="2C229B2C" w14:textId="77777777" w:rsidR="004267E2" w:rsidRPr="00334893" w:rsidRDefault="004267E2" w:rsidP="00B67292">
            <w:pPr>
              <w:spacing w:line="259" w:lineRule="auto"/>
              <w:ind w:left="1325"/>
              <w:rPr>
                <w:rFonts w:eastAsia="Times New Roman"/>
              </w:rPr>
            </w:pPr>
            <w:r w:rsidRPr="00334893">
              <w:rPr>
                <w:rFonts w:eastAsia="Times New Roman"/>
              </w:rPr>
              <w:t xml:space="preserve">15% </w:t>
            </w:r>
          </w:p>
          <w:p w14:paraId="46A7AB18" w14:textId="77777777" w:rsidR="004267E2" w:rsidRPr="00334893" w:rsidRDefault="004267E2" w:rsidP="00B67292">
            <w:pPr>
              <w:spacing w:line="259" w:lineRule="auto"/>
              <w:ind w:left="1325"/>
              <w:rPr>
                <w:rFonts w:eastAsia="Times New Roman"/>
              </w:rPr>
            </w:pPr>
            <w:r w:rsidRPr="00334893">
              <w:rPr>
                <w:rFonts w:eastAsia="Times New Roman"/>
              </w:rPr>
              <w:t xml:space="preserve">65% </w:t>
            </w:r>
          </w:p>
          <w:p w14:paraId="295B95D5" w14:textId="77777777" w:rsidR="004267E2" w:rsidRPr="00334893" w:rsidRDefault="004267E2" w:rsidP="00B67292">
            <w:pPr>
              <w:spacing w:line="259" w:lineRule="auto"/>
              <w:ind w:left="1325"/>
              <w:rPr>
                <w:rFonts w:eastAsia="Times New Roman"/>
              </w:rPr>
            </w:pPr>
            <w:r w:rsidRPr="00334893">
              <w:rPr>
                <w:rFonts w:eastAsia="Times New Roman"/>
              </w:rPr>
              <w:t xml:space="preserve">65% </w:t>
            </w:r>
          </w:p>
          <w:p w14:paraId="398FC540" w14:textId="77777777" w:rsidR="004267E2" w:rsidRPr="00334893" w:rsidRDefault="004267E2" w:rsidP="00B67292">
            <w:pPr>
              <w:spacing w:line="259" w:lineRule="auto"/>
              <w:ind w:left="1325"/>
              <w:rPr>
                <w:rFonts w:eastAsia="Times New Roman"/>
              </w:rPr>
            </w:pPr>
            <w:r w:rsidRPr="00334893">
              <w:rPr>
                <w:rFonts w:eastAsia="Times New Roman"/>
              </w:rPr>
              <w:t xml:space="preserve">90% </w:t>
            </w:r>
          </w:p>
          <w:p w14:paraId="5B8EFCEB" w14:textId="77777777" w:rsidR="004267E2" w:rsidRPr="00334893" w:rsidRDefault="004267E2" w:rsidP="00B67292">
            <w:pPr>
              <w:spacing w:line="259" w:lineRule="auto"/>
              <w:ind w:left="1325"/>
              <w:rPr>
                <w:rFonts w:eastAsia="Times New Roman"/>
              </w:rPr>
            </w:pPr>
            <w:r w:rsidRPr="00334893">
              <w:rPr>
                <w:rFonts w:eastAsia="Times New Roman"/>
              </w:rPr>
              <w:t xml:space="preserve">40% </w:t>
            </w:r>
          </w:p>
        </w:tc>
      </w:tr>
      <w:tr w:rsidR="004267E2" w:rsidRPr="00334893" w14:paraId="0832D5C7" w14:textId="77777777" w:rsidTr="00B67292">
        <w:trPr>
          <w:trHeight w:val="4565"/>
        </w:trPr>
        <w:tc>
          <w:tcPr>
            <w:tcW w:w="6768" w:type="dxa"/>
            <w:tcBorders>
              <w:top w:val="single" w:sz="4" w:space="0" w:color="000000"/>
              <w:left w:val="single" w:sz="4" w:space="0" w:color="000000"/>
              <w:bottom w:val="single" w:sz="4" w:space="0" w:color="000000"/>
              <w:right w:val="single" w:sz="4" w:space="0" w:color="000000"/>
            </w:tcBorders>
          </w:tcPr>
          <w:p w14:paraId="16D6A17B" w14:textId="77777777" w:rsidR="004267E2" w:rsidRPr="00334893" w:rsidRDefault="004267E2" w:rsidP="00B67292">
            <w:pPr>
              <w:spacing w:after="12" w:line="259" w:lineRule="auto"/>
              <w:rPr>
                <w:rFonts w:eastAsia="Times New Roman"/>
              </w:rPr>
            </w:pPr>
            <w:r w:rsidRPr="00334893">
              <w:rPr>
                <w:rFonts w:eastAsia="Times New Roman"/>
              </w:rPr>
              <w:lastRenderedPageBreak/>
              <w:t xml:space="preserve">Steel Value-added Products </w:t>
            </w:r>
          </w:p>
          <w:p w14:paraId="42FDA00F"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Fabricated Structural Steel </w:t>
            </w:r>
          </w:p>
          <w:p w14:paraId="16F23804" w14:textId="77777777" w:rsidR="004267E2" w:rsidRPr="00334893" w:rsidRDefault="004267E2" w:rsidP="00551B5C">
            <w:pPr>
              <w:numPr>
                <w:ilvl w:val="0"/>
                <w:numId w:val="76"/>
              </w:numPr>
              <w:spacing w:after="17" w:line="259" w:lineRule="auto"/>
              <w:ind w:hanging="10"/>
              <w:rPr>
                <w:rFonts w:eastAsia="Times New Roman"/>
              </w:rPr>
            </w:pPr>
            <w:r w:rsidRPr="00334893">
              <w:rPr>
                <w:rFonts w:eastAsia="Times New Roman"/>
              </w:rPr>
              <w:t xml:space="preserve">Joining/Connecting Components </w:t>
            </w:r>
          </w:p>
          <w:p w14:paraId="655BBFC0"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Frames </w:t>
            </w:r>
          </w:p>
          <w:p w14:paraId="0BD821D6" w14:textId="77777777" w:rsidR="004267E2" w:rsidRPr="00334893" w:rsidRDefault="004267E2" w:rsidP="00551B5C">
            <w:pPr>
              <w:numPr>
                <w:ilvl w:val="0"/>
                <w:numId w:val="76"/>
              </w:numPr>
              <w:spacing w:after="17" w:line="259" w:lineRule="auto"/>
              <w:ind w:hanging="10"/>
              <w:rPr>
                <w:rFonts w:eastAsia="Times New Roman"/>
              </w:rPr>
            </w:pPr>
            <w:r w:rsidRPr="00334893">
              <w:rPr>
                <w:rFonts w:eastAsia="Times New Roman"/>
              </w:rPr>
              <w:t xml:space="preserve">Roof and Cladding </w:t>
            </w:r>
          </w:p>
          <w:p w14:paraId="7D96D698"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Fasteners </w:t>
            </w:r>
          </w:p>
          <w:p w14:paraId="1EB38CD7" w14:textId="77777777" w:rsidR="004267E2" w:rsidRPr="00334893" w:rsidRDefault="004267E2" w:rsidP="00551B5C">
            <w:pPr>
              <w:numPr>
                <w:ilvl w:val="0"/>
                <w:numId w:val="76"/>
              </w:numPr>
              <w:spacing w:line="259" w:lineRule="auto"/>
              <w:ind w:hanging="10"/>
              <w:rPr>
                <w:rFonts w:eastAsia="Times New Roman"/>
              </w:rPr>
            </w:pPr>
            <w:r w:rsidRPr="00334893">
              <w:rPr>
                <w:rFonts w:eastAsia="Times New Roman"/>
              </w:rPr>
              <w:t xml:space="preserve">Wire Products </w:t>
            </w:r>
          </w:p>
          <w:p w14:paraId="692EE540" w14:textId="77777777" w:rsidR="004267E2" w:rsidRPr="00334893" w:rsidRDefault="004267E2" w:rsidP="00551B5C">
            <w:pPr>
              <w:numPr>
                <w:ilvl w:val="0"/>
                <w:numId w:val="76"/>
              </w:numPr>
              <w:spacing w:after="2" w:line="254" w:lineRule="auto"/>
              <w:ind w:hanging="10"/>
              <w:rPr>
                <w:rFonts w:eastAsia="Times New Roman"/>
              </w:rPr>
            </w:pPr>
            <w:r w:rsidRPr="00334893">
              <w:rPr>
                <w:rFonts w:eastAsia="Times New Roman"/>
              </w:rPr>
              <w:t xml:space="preserve">Ducting and Structural pipework </w:t>
            </w:r>
            <w:r w:rsidRPr="00334893">
              <w:rPr>
                <w:rFonts w:eastAsia="Times New Roman"/>
              </w:rPr>
              <w:t xml:space="preserve"> Gutters, downpipes &amp; lauders </w:t>
            </w:r>
          </w:p>
          <w:p w14:paraId="471DBD96" w14:textId="77777777" w:rsidR="004267E2" w:rsidRPr="00334893" w:rsidRDefault="004267E2" w:rsidP="00B67292">
            <w:pPr>
              <w:spacing w:line="259" w:lineRule="auto"/>
              <w:rPr>
                <w:rFonts w:eastAsia="Times New Roman"/>
              </w:rPr>
            </w:pPr>
            <w:r w:rsidRPr="00334893">
              <w:rPr>
                <w:rFonts w:eastAsia="Times New Roman"/>
              </w:rPr>
              <w:t xml:space="preserve"> </w:t>
            </w:r>
          </w:p>
          <w:p w14:paraId="5AFF0E90" w14:textId="77777777" w:rsidR="004267E2" w:rsidRPr="00334893" w:rsidRDefault="004267E2" w:rsidP="00551B5C">
            <w:pPr>
              <w:numPr>
                <w:ilvl w:val="0"/>
                <w:numId w:val="76"/>
              </w:numPr>
              <w:spacing w:after="17" w:line="259" w:lineRule="auto"/>
              <w:ind w:hanging="10"/>
              <w:rPr>
                <w:rFonts w:eastAsia="Times New Roman"/>
              </w:rPr>
            </w:pPr>
            <w:r w:rsidRPr="00334893">
              <w:rPr>
                <w:rFonts w:eastAsia="Times New Roman"/>
              </w:rPr>
              <w:t xml:space="preserve">Plates </w:t>
            </w:r>
          </w:p>
          <w:p w14:paraId="05DE99CF"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Sheets </w:t>
            </w:r>
          </w:p>
          <w:p w14:paraId="47BF5877" w14:textId="77777777" w:rsidR="004267E2" w:rsidRPr="00334893" w:rsidRDefault="004267E2" w:rsidP="00551B5C">
            <w:pPr>
              <w:numPr>
                <w:ilvl w:val="0"/>
                <w:numId w:val="76"/>
              </w:numPr>
              <w:spacing w:after="17" w:line="259" w:lineRule="auto"/>
              <w:ind w:hanging="10"/>
              <w:rPr>
                <w:rFonts w:eastAsia="Times New Roman"/>
              </w:rPr>
            </w:pPr>
            <w:r w:rsidRPr="00334893">
              <w:rPr>
                <w:rFonts w:eastAsia="Times New Roman"/>
              </w:rPr>
              <w:t xml:space="preserve">Galvanised and Colour Coated Coils </w:t>
            </w:r>
          </w:p>
          <w:p w14:paraId="12B1A4E6"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Wire Rod and Drawn Wire </w:t>
            </w:r>
          </w:p>
          <w:p w14:paraId="440FD2F6" w14:textId="77777777" w:rsidR="004267E2" w:rsidRPr="00334893" w:rsidRDefault="004267E2" w:rsidP="00551B5C">
            <w:pPr>
              <w:numPr>
                <w:ilvl w:val="0"/>
                <w:numId w:val="76"/>
              </w:numPr>
              <w:spacing w:after="19" w:line="259" w:lineRule="auto"/>
              <w:ind w:hanging="10"/>
              <w:rPr>
                <w:rFonts w:eastAsia="Times New Roman"/>
              </w:rPr>
            </w:pPr>
            <w:r w:rsidRPr="00334893">
              <w:rPr>
                <w:rFonts w:eastAsia="Times New Roman"/>
              </w:rPr>
              <w:t xml:space="preserve">Sections </w:t>
            </w:r>
          </w:p>
          <w:p w14:paraId="2E1D052E" w14:textId="77777777" w:rsidR="004267E2" w:rsidRPr="00334893" w:rsidRDefault="004267E2" w:rsidP="00551B5C">
            <w:pPr>
              <w:numPr>
                <w:ilvl w:val="0"/>
                <w:numId w:val="76"/>
              </w:numPr>
              <w:spacing w:after="2" w:line="259" w:lineRule="auto"/>
              <w:ind w:hanging="10"/>
              <w:rPr>
                <w:rFonts w:eastAsia="Times New Roman"/>
              </w:rPr>
            </w:pPr>
            <w:r w:rsidRPr="00334893">
              <w:rPr>
                <w:rFonts w:eastAsia="Times New Roman"/>
              </w:rPr>
              <w:t xml:space="preserve">Reinforcing bars </w:t>
            </w:r>
          </w:p>
          <w:p w14:paraId="2A5C7913" w14:textId="77777777" w:rsidR="004267E2" w:rsidRPr="00334893" w:rsidRDefault="004267E2" w:rsidP="00B67292">
            <w:pPr>
              <w:spacing w:line="259" w:lineRule="auto"/>
              <w:rPr>
                <w:rFonts w:eastAsia="Times New Roman"/>
              </w:rPr>
            </w:pPr>
            <w:r w:rsidRPr="00334893">
              <w:rPr>
                <w:rFonts w:eastAsia="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89D8CB1" w14:textId="77777777" w:rsidR="004267E2" w:rsidRPr="00334893" w:rsidRDefault="004267E2" w:rsidP="00B67292">
            <w:pPr>
              <w:spacing w:line="259" w:lineRule="auto"/>
              <w:jc w:val="right"/>
              <w:rPr>
                <w:rFonts w:eastAsia="Times New Roman"/>
              </w:rPr>
            </w:pPr>
            <w:r w:rsidRPr="00334893">
              <w:rPr>
                <w:rFonts w:eastAsia="Times New Roman"/>
              </w:rPr>
              <w:t xml:space="preserve"> </w:t>
            </w:r>
          </w:p>
          <w:p w14:paraId="0F2B4463"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09EB3487"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1F4AD91D"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1577FE9C"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376F6EAE"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48F5D20B"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1987B8C1"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06C785E7"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2F68B4D4" w14:textId="77777777" w:rsidR="004267E2" w:rsidRPr="00334893" w:rsidRDefault="004267E2" w:rsidP="00B67292">
            <w:pPr>
              <w:spacing w:line="259" w:lineRule="auto"/>
              <w:jc w:val="right"/>
              <w:rPr>
                <w:rFonts w:eastAsia="Times New Roman"/>
              </w:rPr>
            </w:pPr>
            <w:r w:rsidRPr="00334893">
              <w:rPr>
                <w:rFonts w:eastAsia="Times New Roman"/>
              </w:rPr>
              <w:t xml:space="preserve"> </w:t>
            </w:r>
          </w:p>
          <w:p w14:paraId="5EEDEE8C"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68E56047"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42AB6174"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43C67AEE"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3066C37F"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71669A1A"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tc>
      </w:tr>
      <w:tr w:rsidR="004267E2" w:rsidRPr="00334893" w14:paraId="4790208E" w14:textId="77777777" w:rsidTr="00B67292">
        <w:trPr>
          <w:trHeight w:val="262"/>
        </w:trPr>
        <w:tc>
          <w:tcPr>
            <w:tcW w:w="6768" w:type="dxa"/>
            <w:tcBorders>
              <w:top w:val="single" w:sz="4" w:space="0" w:color="000000"/>
              <w:left w:val="single" w:sz="4" w:space="0" w:color="000000"/>
              <w:bottom w:val="single" w:sz="4" w:space="0" w:color="000000"/>
              <w:right w:val="single" w:sz="4" w:space="0" w:color="000000"/>
            </w:tcBorders>
          </w:tcPr>
          <w:p w14:paraId="213FF05D" w14:textId="77777777" w:rsidR="004267E2" w:rsidRPr="00334893" w:rsidRDefault="004267E2" w:rsidP="00B67292">
            <w:pPr>
              <w:spacing w:line="259" w:lineRule="auto"/>
              <w:rPr>
                <w:rFonts w:eastAsia="Times New Roman"/>
              </w:rPr>
            </w:pPr>
            <w:r w:rsidRPr="00334893">
              <w:rPr>
                <w:rFonts w:eastAsia="Times New Roman"/>
              </w:rPr>
              <w:t xml:space="preserve">Rails and rail joints </w:t>
            </w:r>
          </w:p>
        </w:tc>
        <w:tc>
          <w:tcPr>
            <w:tcW w:w="1980" w:type="dxa"/>
            <w:tcBorders>
              <w:top w:val="single" w:sz="4" w:space="0" w:color="000000"/>
              <w:left w:val="single" w:sz="4" w:space="0" w:color="000000"/>
              <w:bottom w:val="single" w:sz="4" w:space="0" w:color="000000"/>
              <w:right w:val="single" w:sz="4" w:space="0" w:color="000000"/>
            </w:tcBorders>
          </w:tcPr>
          <w:p w14:paraId="2CF4D4B0"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1D919556" w14:textId="77777777" w:rsidTr="00B67292">
        <w:trPr>
          <w:trHeight w:val="1603"/>
        </w:trPr>
        <w:tc>
          <w:tcPr>
            <w:tcW w:w="6768" w:type="dxa"/>
            <w:tcBorders>
              <w:top w:val="single" w:sz="4" w:space="0" w:color="000000"/>
              <w:left w:val="single" w:sz="4" w:space="0" w:color="000000"/>
              <w:bottom w:val="single" w:sz="4" w:space="0" w:color="000000"/>
              <w:right w:val="single" w:sz="4" w:space="0" w:color="000000"/>
            </w:tcBorders>
          </w:tcPr>
          <w:p w14:paraId="7F3DBF66" w14:textId="77777777" w:rsidR="004267E2" w:rsidRPr="00334893" w:rsidRDefault="004267E2" w:rsidP="00B67292">
            <w:pPr>
              <w:spacing w:after="12" w:line="259" w:lineRule="auto"/>
              <w:rPr>
                <w:rFonts w:eastAsia="Times New Roman"/>
              </w:rPr>
            </w:pPr>
            <w:r w:rsidRPr="00334893">
              <w:rPr>
                <w:rFonts w:eastAsia="Times New Roman"/>
              </w:rPr>
              <w:t xml:space="preserve">Plastic Pipes: </w:t>
            </w:r>
          </w:p>
          <w:p w14:paraId="7EE4A7C2" w14:textId="77777777" w:rsidR="004267E2" w:rsidRPr="00334893" w:rsidRDefault="004267E2" w:rsidP="00551B5C">
            <w:pPr>
              <w:numPr>
                <w:ilvl w:val="0"/>
                <w:numId w:val="77"/>
              </w:numPr>
              <w:spacing w:after="19" w:line="259" w:lineRule="auto"/>
              <w:ind w:hanging="10"/>
              <w:rPr>
                <w:rFonts w:eastAsia="Times New Roman"/>
              </w:rPr>
            </w:pPr>
            <w:r w:rsidRPr="00334893">
              <w:rPr>
                <w:rFonts w:eastAsia="Times New Roman"/>
              </w:rPr>
              <w:t xml:space="preserve">Polyvinyl chloride (PVC) pipes </w:t>
            </w:r>
          </w:p>
          <w:p w14:paraId="2504B97C" w14:textId="77777777" w:rsidR="004267E2" w:rsidRPr="00334893" w:rsidRDefault="004267E2" w:rsidP="00551B5C">
            <w:pPr>
              <w:numPr>
                <w:ilvl w:val="0"/>
                <w:numId w:val="77"/>
              </w:numPr>
              <w:spacing w:after="17" w:line="259" w:lineRule="auto"/>
              <w:ind w:hanging="10"/>
              <w:rPr>
                <w:rFonts w:eastAsia="Times New Roman"/>
              </w:rPr>
            </w:pPr>
            <w:r w:rsidRPr="00334893">
              <w:rPr>
                <w:rFonts w:eastAsia="Times New Roman"/>
              </w:rPr>
              <w:t xml:space="preserve">High density polyethylene (HDPE) pipes </w:t>
            </w:r>
          </w:p>
          <w:p w14:paraId="414C9533" w14:textId="77777777" w:rsidR="004267E2" w:rsidRPr="00334893" w:rsidRDefault="004267E2" w:rsidP="00551B5C">
            <w:pPr>
              <w:numPr>
                <w:ilvl w:val="0"/>
                <w:numId w:val="77"/>
              </w:numPr>
              <w:spacing w:after="19" w:line="259" w:lineRule="auto"/>
              <w:ind w:hanging="10"/>
              <w:rPr>
                <w:rFonts w:eastAsia="Times New Roman"/>
              </w:rPr>
            </w:pPr>
            <w:r w:rsidRPr="00334893">
              <w:rPr>
                <w:rFonts w:eastAsia="Times New Roman"/>
              </w:rPr>
              <w:t xml:space="preserve">Polypropylene (PP) pipes </w:t>
            </w:r>
          </w:p>
          <w:p w14:paraId="3204A67C" w14:textId="77777777" w:rsidR="004267E2" w:rsidRPr="00334893" w:rsidRDefault="004267E2" w:rsidP="00551B5C">
            <w:pPr>
              <w:numPr>
                <w:ilvl w:val="0"/>
                <w:numId w:val="77"/>
              </w:numPr>
              <w:spacing w:after="19" w:line="259" w:lineRule="auto"/>
              <w:ind w:hanging="10"/>
              <w:rPr>
                <w:rFonts w:eastAsia="Times New Roman"/>
              </w:rPr>
            </w:pPr>
            <w:r w:rsidRPr="00334893">
              <w:rPr>
                <w:rFonts w:eastAsia="Times New Roman"/>
              </w:rPr>
              <w:t xml:space="preserve">Glass reinforced plastic (GRP) pipes </w:t>
            </w:r>
          </w:p>
          <w:p w14:paraId="7773BE88" w14:textId="77777777" w:rsidR="004267E2" w:rsidRPr="00334893" w:rsidRDefault="004267E2" w:rsidP="00551B5C">
            <w:pPr>
              <w:numPr>
                <w:ilvl w:val="0"/>
                <w:numId w:val="77"/>
              </w:numPr>
              <w:spacing w:line="259" w:lineRule="auto"/>
              <w:ind w:hanging="10"/>
              <w:rPr>
                <w:rFonts w:eastAsia="Times New Roman"/>
              </w:rPr>
            </w:pPr>
            <w:proofErr w:type="spellStart"/>
            <w:r w:rsidRPr="00334893">
              <w:rPr>
                <w:rFonts w:eastAsia="Times New Roman"/>
              </w:rPr>
              <w:t>Wheely</w:t>
            </w:r>
            <w:proofErr w:type="spellEnd"/>
            <w:r w:rsidRPr="00334893">
              <w:rPr>
                <w:rFonts w:eastAsia="Times New Roman"/>
              </w:rPr>
              <w:t xml:space="preserve"> Bins </w:t>
            </w:r>
          </w:p>
        </w:tc>
        <w:tc>
          <w:tcPr>
            <w:tcW w:w="1980" w:type="dxa"/>
            <w:tcBorders>
              <w:top w:val="single" w:sz="4" w:space="0" w:color="000000"/>
              <w:left w:val="single" w:sz="4" w:space="0" w:color="000000"/>
              <w:bottom w:val="single" w:sz="4" w:space="0" w:color="000000"/>
              <w:right w:val="single" w:sz="4" w:space="0" w:color="000000"/>
            </w:tcBorders>
          </w:tcPr>
          <w:p w14:paraId="2E615F4B" w14:textId="77777777" w:rsidR="004267E2" w:rsidRPr="00334893" w:rsidRDefault="004267E2" w:rsidP="00B67292">
            <w:pPr>
              <w:spacing w:line="259" w:lineRule="auto"/>
              <w:jc w:val="right"/>
              <w:rPr>
                <w:rFonts w:eastAsia="Times New Roman"/>
              </w:rPr>
            </w:pPr>
            <w:r w:rsidRPr="00334893">
              <w:rPr>
                <w:rFonts w:eastAsia="Times New Roman"/>
              </w:rPr>
              <w:t xml:space="preserve"> </w:t>
            </w:r>
          </w:p>
          <w:p w14:paraId="68918BB2"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32A9287F"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1E835B24"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304C471A"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p w14:paraId="79506DCF" w14:textId="77777777" w:rsidR="004267E2" w:rsidRPr="00334893" w:rsidRDefault="004267E2" w:rsidP="00B67292">
            <w:pPr>
              <w:spacing w:line="259" w:lineRule="auto"/>
              <w:ind w:left="1202"/>
              <w:rPr>
                <w:rFonts w:eastAsia="Times New Roman"/>
              </w:rPr>
            </w:pPr>
            <w:r w:rsidRPr="00334893">
              <w:rPr>
                <w:rFonts w:eastAsia="Times New Roman"/>
              </w:rPr>
              <w:t xml:space="preserve">100% </w:t>
            </w:r>
          </w:p>
        </w:tc>
      </w:tr>
      <w:tr w:rsidR="004267E2" w:rsidRPr="00334893" w14:paraId="5E25B702" w14:textId="77777777" w:rsidTr="00B67292">
        <w:trPr>
          <w:trHeight w:val="262"/>
        </w:trPr>
        <w:tc>
          <w:tcPr>
            <w:tcW w:w="6768" w:type="dxa"/>
            <w:tcBorders>
              <w:top w:val="single" w:sz="4" w:space="0" w:color="000000"/>
              <w:left w:val="single" w:sz="4" w:space="0" w:color="000000"/>
              <w:bottom w:val="single" w:sz="4" w:space="0" w:color="000000"/>
              <w:right w:val="single" w:sz="4" w:space="0" w:color="000000"/>
            </w:tcBorders>
          </w:tcPr>
          <w:p w14:paraId="751AD6E3" w14:textId="77777777" w:rsidR="004267E2" w:rsidRPr="00334893" w:rsidRDefault="004267E2" w:rsidP="00B67292">
            <w:pPr>
              <w:spacing w:line="259" w:lineRule="auto"/>
              <w:rPr>
                <w:rFonts w:eastAsia="Times New Roman"/>
              </w:rPr>
            </w:pPr>
            <w:r w:rsidRPr="00334893">
              <w:rPr>
                <w:rFonts w:eastAsia="Times New Roman"/>
              </w:rPr>
              <w:t xml:space="preserve">Super structure  </w:t>
            </w:r>
          </w:p>
        </w:tc>
        <w:tc>
          <w:tcPr>
            <w:tcW w:w="1980" w:type="dxa"/>
            <w:tcBorders>
              <w:top w:val="single" w:sz="4" w:space="0" w:color="000000"/>
              <w:left w:val="single" w:sz="4" w:space="0" w:color="000000"/>
              <w:bottom w:val="single" w:sz="4" w:space="0" w:color="000000"/>
              <w:right w:val="single" w:sz="4" w:space="0" w:color="000000"/>
            </w:tcBorders>
          </w:tcPr>
          <w:p w14:paraId="21B2A9B8"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29D883D6"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67EAA649" w14:textId="77777777" w:rsidR="004267E2" w:rsidRPr="00334893" w:rsidRDefault="004267E2" w:rsidP="00B67292">
            <w:pPr>
              <w:spacing w:line="259" w:lineRule="auto"/>
              <w:rPr>
                <w:rFonts w:eastAsia="Times New Roman"/>
              </w:rPr>
            </w:pPr>
            <w:r w:rsidRPr="00334893">
              <w:rPr>
                <w:rFonts w:eastAsia="Times New Roman"/>
              </w:rPr>
              <w:t xml:space="preserve">Sub structure  </w:t>
            </w:r>
          </w:p>
        </w:tc>
        <w:tc>
          <w:tcPr>
            <w:tcW w:w="1980" w:type="dxa"/>
            <w:tcBorders>
              <w:top w:val="single" w:sz="4" w:space="0" w:color="000000"/>
              <w:left w:val="single" w:sz="4" w:space="0" w:color="000000"/>
              <w:bottom w:val="single" w:sz="4" w:space="0" w:color="000000"/>
              <w:right w:val="single" w:sz="4" w:space="0" w:color="000000"/>
            </w:tcBorders>
          </w:tcPr>
          <w:p w14:paraId="2FFA2134"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52F27B7F" w14:textId="77777777" w:rsidTr="00B67292">
        <w:trPr>
          <w:trHeight w:val="262"/>
        </w:trPr>
        <w:tc>
          <w:tcPr>
            <w:tcW w:w="6768" w:type="dxa"/>
            <w:tcBorders>
              <w:top w:val="single" w:sz="4" w:space="0" w:color="000000"/>
              <w:left w:val="single" w:sz="4" w:space="0" w:color="000000"/>
              <w:bottom w:val="single" w:sz="4" w:space="0" w:color="000000"/>
              <w:right w:val="single" w:sz="4" w:space="0" w:color="000000"/>
            </w:tcBorders>
          </w:tcPr>
          <w:p w14:paraId="72466834" w14:textId="77777777" w:rsidR="004267E2" w:rsidRPr="00334893" w:rsidRDefault="004267E2" w:rsidP="00B67292">
            <w:pPr>
              <w:spacing w:line="259" w:lineRule="auto"/>
              <w:rPr>
                <w:rFonts w:eastAsia="Times New Roman"/>
              </w:rPr>
            </w:pPr>
            <w:r w:rsidRPr="00334893">
              <w:rPr>
                <w:rFonts w:eastAsia="Times New Roman"/>
              </w:rPr>
              <w:t xml:space="preserve">Structural Steel </w:t>
            </w:r>
          </w:p>
        </w:tc>
        <w:tc>
          <w:tcPr>
            <w:tcW w:w="1980" w:type="dxa"/>
            <w:tcBorders>
              <w:top w:val="single" w:sz="4" w:space="0" w:color="000000"/>
              <w:left w:val="single" w:sz="4" w:space="0" w:color="000000"/>
              <w:bottom w:val="single" w:sz="4" w:space="0" w:color="000000"/>
              <w:right w:val="single" w:sz="4" w:space="0" w:color="000000"/>
            </w:tcBorders>
          </w:tcPr>
          <w:p w14:paraId="12188D54"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00CAE64A"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3B78A8E1" w14:textId="77777777" w:rsidR="004267E2" w:rsidRPr="00334893" w:rsidRDefault="004267E2" w:rsidP="00B67292">
            <w:pPr>
              <w:spacing w:line="259" w:lineRule="auto"/>
              <w:rPr>
                <w:rFonts w:eastAsia="Times New Roman"/>
              </w:rPr>
            </w:pPr>
            <w:r w:rsidRPr="00334893">
              <w:rPr>
                <w:rFonts w:eastAsia="Times New Roman"/>
              </w:rPr>
              <w:t xml:space="preserve">Manhole cover &amp; Frame </w:t>
            </w:r>
          </w:p>
        </w:tc>
        <w:tc>
          <w:tcPr>
            <w:tcW w:w="1980" w:type="dxa"/>
            <w:tcBorders>
              <w:top w:val="single" w:sz="4" w:space="0" w:color="000000"/>
              <w:left w:val="single" w:sz="4" w:space="0" w:color="000000"/>
              <w:bottom w:val="single" w:sz="4" w:space="0" w:color="000000"/>
              <w:right w:val="single" w:sz="4" w:space="0" w:color="000000"/>
            </w:tcBorders>
          </w:tcPr>
          <w:p w14:paraId="1EF38F3D"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5ADAE71D" w14:textId="77777777" w:rsidTr="00B67292">
        <w:trPr>
          <w:trHeight w:val="516"/>
        </w:trPr>
        <w:tc>
          <w:tcPr>
            <w:tcW w:w="6768" w:type="dxa"/>
            <w:tcBorders>
              <w:top w:val="single" w:sz="4" w:space="0" w:color="000000"/>
              <w:left w:val="single" w:sz="4" w:space="0" w:color="000000"/>
              <w:bottom w:val="single" w:sz="4" w:space="0" w:color="000000"/>
              <w:right w:val="single" w:sz="4" w:space="0" w:color="000000"/>
            </w:tcBorders>
          </w:tcPr>
          <w:p w14:paraId="02F1512B" w14:textId="77777777" w:rsidR="004267E2" w:rsidRPr="00334893" w:rsidRDefault="004267E2" w:rsidP="00B67292">
            <w:pPr>
              <w:spacing w:line="259" w:lineRule="auto"/>
              <w:ind w:right="4132"/>
              <w:rPr>
                <w:rFonts w:eastAsia="Times New Roman"/>
              </w:rPr>
            </w:pPr>
            <w:r w:rsidRPr="00334893">
              <w:rPr>
                <w:rFonts w:eastAsia="Times New Roman"/>
              </w:rPr>
              <w:t xml:space="preserve">Concrete </w:t>
            </w:r>
            <w:proofErr w:type="gramStart"/>
            <w:r w:rsidRPr="00334893">
              <w:rPr>
                <w:rFonts w:eastAsia="Times New Roman"/>
              </w:rPr>
              <w:t>Paving  Asphalt</w:t>
            </w:r>
            <w:proofErr w:type="gramEnd"/>
            <w:r w:rsidRPr="00334893">
              <w:rPr>
                <w:rFonts w:eastAsia="Times New Roman"/>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EC39F82"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p w14:paraId="31CB2F1B"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r w:rsidR="004267E2" w:rsidRPr="00334893" w14:paraId="63C67765" w14:textId="77777777" w:rsidTr="00B67292">
        <w:trPr>
          <w:trHeight w:val="264"/>
        </w:trPr>
        <w:tc>
          <w:tcPr>
            <w:tcW w:w="6768" w:type="dxa"/>
            <w:tcBorders>
              <w:top w:val="single" w:sz="4" w:space="0" w:color="000000"/>
              <w:left w:val="single" w:sz="4" w:space="0" w:color="000000"/>
              <w:bottom w:val="single" w:sz="4" w:space="0" w:color="000000"/>
              <w:right w:val="single" w:sz="4" w:space="0" w:color="000000"/>
            </w:tcBorders>
          </w:tcPr>
          <w:p w14:paraId="1AE1283E" w14:textId="77777777" w:rsidR="004267E2" w:rsidRPr="00334893" w:rsidRDefault="004267E2" w:rsidP="00B67292">
            <w:pPr>
              <w:spacing w:line="259" w:lineRule="auto"/>
              <w:rPr>
                <w:rFonts w:eastAsia="Times New Roman"/>
              </w:rPr>
            </w:pPr>
            <w:r w:rsidRPr="00334893">
              <w:rPr>
                <w:rFonts w:eastAsia="Times New Roman"/>
              </w:rPr>
              <w:t xml:space="preserve">Timber &amp; all carpentry  </w:t>
            </w:r>
          </w:p>
        </w:tc>
        <w:tc>
          <w:tcPr>
            <w:tcW w:w="1980" w:type="dxa"/>
            <w:tcBorders>
              <w:top w:val="single" w:sz="4" w:space="0" w:color="000000"/>
              <w:left w:val="single" w:sz="4" w:space="0" w:color="000000"/>
              <w:bottom w:val="single" w:sz="4" w:space="0" w:color="000000"/>
              <w:right w:val="single" w:sz="4" w:space="0" w:color="000000"/>
            </w:tcBorders>
          </w:tcPr>
          <w:p w14:paraId="4AD18ACB" w14:textId="77777777" w:rsidR="004267E2" w:rsidRPr="00334893" w:rsidRDefault="004267E2" w:rsidP="00B67292">
            <w:pPr>
              <w:spacing w:line="259" w:lineRule="auto"/>
              <w:ind w:right="59"/>
              <w:jc w:val="right"/>
              <w:rPr>
                <w:rFonts w:eastAsia="Times New Roman"/>
              </w:rPr>
            </w:pPr>
            <w:r w:rsidRPr="00334893">
              <w:rPr>
                <w:rFonts w:eastAsia="Times New Roman"/>
              </w:rPr>
              <w:t xml:space="preserve">100% </w:t>
            </w:r>
          </w:p>
        </w:tc>
      </w:tr>
    </w:tbl>
    <w:p w14:paraId="4FDF3BE0" w14:textId="77777777" w:rsidR="004267E2" w:rsidRPr="00334893" w:rsidRDefault="004267E2" w:rsidP="004267E2">
      <w:pPr>
        <w:spacing w:line="259" w:lineRule="auto"/>
      </w:pPr>
      <w:r w:rsidRPr="00334893">
        <w:t xml:space="preserve"> </w:t>
      </w:r>
    </w:p>
    <w:p w14:paraId="4208E694" w14:textId="77777777" w:rsidR="004267E2" w:rsidRPr="00334893" w:rsidRDefault="004267E2" w:rsidP="004267E2">
      <w:pPr>
        <w:spacing w:line="259" w:lineRule="auto"/>
      </w:pPr>
      <w:r w:rsidRPr="00334893">
        <w:t xml:space="preserve"> </w:t>
      </w:r>
    </w:p>
    <w:p w14:paraId="6A828C50" w14:textId="77777777" w:rsidR="004267E2" w:rsidRPr="00334893" w:rsidRDefault="004267E2" w:rsidP="00551B5C">
      <w:pPr>
        <w:numPr>
          <w:ilvl w:val="0"/>
          <w:numId w:val="73"/>
        </w:numPr>
        <w:spacing w:line="248" w:lineRule="auto"/>
        <w:ind w:left="764" w:hanging="10"/>
      </w:pPr>
      <w:r w:rsidRPr="00334893">
        <w:t xml:space="preserve">Does any portion of the goods or </w:t>
      </w:r>
      <w:proofErr w:type="gramStart"/>
      <w:r w:rsidRPr="00334893">
        <w:t>services offered</w:t>
      </w:r>
      <w:proofErr w:type="gramEnd"/>
      <w:r w:rsidRPr="00334893">
        <w:t xml:space="preserve"> </w:t>
      </w:r>
    </w:p>
    <w:p w14:paraId="2D4DBD05" w14:textId="77777777" w:rsidR="004267E2" w:rsidRPr="00334893" w:rsidRDefault="004267E2" w:rsidP="004267E2">
      <w:pPr>
        <w:tabs>
          <w:tab w:val="center" w:pos="2079"/>
          <w:tab w:val="center" w:pos="4249"/>
          <w:tab w:val="center" w:pos="4956"/>
          <w:tab w:val="center" w:pos="5665"/>
          <w:tab w:val="center" w:pos="6371"/>
          <w:tab w:val="center" w:pos="7080"/>
        </w:tabs>
        <w:spacing w:after="56" w:line="248" w:lineRule="auto"/>
        <w:ind w:left="-15"/>
      </w:pPr>
      <w:r w:rsidRPr="00334893">
        <w:t xml:space="preserve"> </w:t>
      </w:r>
      <w:r w:rsidRPr="00334893">
        <w:tab/>
        <w:t xml:space="preserve">have any imported content?  </w:t>
      </w:r>
      <w:r w:rsidRPr="00334893">
        <w:tab/>
        <w:t xml:space="preserve"> </w:t>
      </w:r>
      <w:r w:rsidRPr="00334893">
        <w:tab/>
        <w:t xml:space="preserve"> </w:t>
      </w:r>
      <w:r w:rsidRPr="00334893">
        <w:tab/>
        <w:t xml:space="preserve"> </w:t>
      </w:r>
      <w:r w:rsidRPr="00334893">
        <w:tab/>
        <w:t xml:space="preserve"> </w:t>
      </w:r>
      <w:r w:rsidRPr="00334893">
        <w:tab/>
        <w:t xml:space="preserve"> </w:t>
      </w:r>
    </w:p>
    <w:p w14:paraId="1A592822" w14:textId="77777777" w:rsidR="004267E2" w:rsidRPr="00334893" w:rsidRDefault="004267E2" w:rsidP="004267E2">
      <w:pPr>
        <w:tabs>
          <w:tab w:val="center" w:pos="1604"/>
        </w:tabs>
        <w:spacing w:line="259" w:lineRule="auto"/>
      </w:pPr>
      <w:r w:rsidRPr="00334893">
        <w:t xml:space="preserve"> </w:t>
      </w:r>
      <w:r w:rsidRPr="00334893">
        <w:tab/>
        <w:t xml:space="preserve">(Tick applicable box) </w:t>
      </w:r>
    </w:p>
    <w:p w14:paraId="6965667B" w14:textId="77777777" w:rsidR="004267E2" w:rsidRPr="00334893" w:rsidRDefault="004267E2" w:rsidP="004267E2">
      <w:pPr>
        <w:spacing w:line="259" w:lineRule="auto"/>
        <w:ind w:left="708"/>
      </w:pPr>
      <w:r w:rsidRPr="00334893">
        <w:t xml:space="preserve"> </w:t>
      </w:r>
    </w:p>
    <w:tbl>
      <w:tblPr>
        <w:tblStyle w:val="TableGrid0"/>
        <w:tblW w:w="3084" w:type="dxa"/>
        <w:tblInd w:w="823" w:type="dxa"/>
        <w:tblCellMar>
          <w:top w:w="75" w:type="dxa"/>
          <w:left w:w="108" w:type="dxa"/>
          <w:right w:w="87" w:type="dxa"/>
        </w:tblCellMar>
        <w:tblLook w:val="04A0" w:firstRow="1" w:lastRow="0" w:firstColumn="1" w:lastColumn="0" w:noHBand="0" w:noVBand="1"/>
      </w:tblPr>
      <w:tblGrid>
        <w:gridCol w:w="674"/>
        <w:gridCol w:w="708"/>
        <w:gridCol w:w="852"/>
        <w:gridCol w:w="850"/>
      </w:tblGrid>
      <w:tr w:rsidR="004267E2" w:rsidRPr="00334893" w14:paraId="6FD627C1" w14:textId="77777777" w:rsidTr="00B67292">
        <w:trPr>
          <w:trHeight w:val="319"/>
        </w:trPr>
        <w:tc>
          <w:tcPr>
            <w:tcW w:w="674" w:type="dxa"/>
            <w:tcBorders>
              <w:top w:val="single" w:sz="17" w:space="0" w:color="000000"/>
              <w:left w:val="single" w:sz="17" w:space="0" w:color="000000"/>
              <w:bottom w:val="single" w:sz="17" w:space="0" w:color="000000"/>
              <w:right w:val="single" w:sz="17" w:space="0" w:color="000000"/>
            </w:tcBorders>
          </w:tcPr>
          <w:p w14:paraId="72197D7C" w14:textId="77777777" w:rsidR="004267E2" w:rsidRPr="00334893" w:rsidRDefault="004267E2" w:rsidP="00B67292">
            <w:pPr>
              <w:spacing w:line="259" w:lineRule="auto"/>
              <w:ind w:left="31"/>
              <w:rPr>
                <w:rFonts w:eastAsia="Times New Roman"/>
              </w:rPr>
            </w:pPr>
            <w:r w:rsidRPr="00334893">
              <w:rPr>
                <w:rFonts w:eastAsia="Times New Roman"/>
              </w:rPr>
              <w:t xml:space="preserve">YES </w:t>
            </w:r>
          </w:p>
        </w:tc>
        <w:tc>
          <w:tcPr>
            <w:tcW w:w="708" w:type="dxa"/>
            <w:tcBorders>
              <w:top w:val="single" w:sz="17" w:space="0" w:color="000000"/>
              <w:left w:val="single" w:sz="17" w:space="0" w:color="000000"/>
              <w:bottom w:val="single" w:sz="17" w:space="0" w:color="000000"/>
              <w:right w:val="single" w:sz="17" w:space="0" w:color="000000"/>
            </w:tcBorders>
          </w:tcPr>
          <w:p w14:paraId="56EFE11A" w14:textId="77777777" w:rsidR="004267E2" w:rsidRPr="00334893" w:rsidRDefault="004267E2" w:rsidP="00B67292">
            <w:pPr>
              <w:spacing w:line="259" w:lineRule="auto"/>
              <w:rPr>
                <w:rFonts w:eastAsia="Times New Roman"/>
              </w:rPr>
            </w:pPr>
            <w:r w:rsidRPr="00334893">
              <w:rPr>
                <w:rFonts w:eastAsia="Times New Roman"/>
              </w:rPr>
              <w:t xml:space="preserve"> </w:t>
            </w:r>
          </w:p>
        </w:tc>
        <w:tc>
          <w:tcPr>
            <w:tcW w:w="852" w:type="dxa"/>
            <w:tcBorders>
              <w:top w:val="single" w:sz="17" w:space="0" w:color="000000"/>
              <w:left w:val="single" w:sz="17" w:space="0" w:color="000000"/>
              <w:bottom w:val="single" w:sz="17" w:space="0" w:color="000000"/>
              <w:right w:val="single" w:sz="17" w:space="0" w:color="000000"/>
            </w:tcBorders>
          </w:tcPr>
          <w:p w14:paraId="4B9B8161" w14:textId="77777777" w:rsidR="004267E2" w:rsidRPr="00334893" w:rsidRDefault="004267E2" w:rsidP="00B67292">
            <w:pPr>
              <w:spacing w:line="259" w:lineRule="auto"/>
              <w:ind w:right="21"/>
              <w:jc w:val="center"/>
              <w:rPr>
                <w:rFonts w:eastAsia="Times New Roman"/>
              </w:rPr>
            </w:pPr>
            <w:r w:rsidRPr="00334893">
              <w:rPr>
                <w:rFonts w:eastAsia="Times New Roman"/>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14:paraId="27BF4566" w14:textId="77777777" w:rsidR="004267E2" w:rsidRPr="00334893" w:rsidRDefault="004267E2" w:rsidP="00B67292">
            <w:pPr>
              <w:spacing w:line="259" w:lineRule="auto"/>
              <w:rPr>
                <w:rFonts w:eastAsia="Times New Roman"/>
              </w:rPr>
            </w:pPr>
            <w:r w:rsidRPr="00334893">
              <w:rPr>
                <w:rFonts w:eastAsia="Times New Roman"/>
              </w:rPr>
              <w:t xml:space="preserve"> </w:t>
            </w:r>
          </w:p>
        </w:tc>
      </w:tr>
    </w:tbl>
    <w:p w14:paraId="05BFFED1" w14:textId="77777777" w:rsidR="004267E2" w:rsidRPr="00334893" w:rsidRDefault="004267E2" w:rsidP="004267E2">
      <w:pPr>
        <w:spacing w:line="259" w:lineRule="auto"/>
      </w:pPr>
      <w:r w:rsidRPr="00334893">
        <w:lastRenderedPageBreak/>
        <w:t xml:space="preserve"> </w:t>
      </w:r>
    </w:p>
    <w:p w14:paraId="319F5A63" w14:textId="77777777" w:rsidR="004267E2" w:rsidRPr="00334893" w:rsidRDefault="004267E2" w:rsidP="004267E2">
      <w:pPr>
        <w:spacing w:line="241" w:lineRule="auto"/>
        <w:ind w:left="720" w:hanging="720"/>
      </w:pPr>
      <w:r w:rsidRPr="00334893">
        <w:t xml:space="preserve">3..1 </w:t>
      </w:r>
      <w:r w:rsidRPr="00334893">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14:paraId="495B6639" w14:textId="77777777" w:rsidR="004267E2" w:rsidRPr="00334893" w:rsidRDefault="004267E2" w:rsidP="004267E2">
      <w:pPr>
        <w:spacing w:line="259" w:lineRule="auto"/>
        <w:ind w:left="360"/>
      </w:pPr>
      <w:r w:rsidRPr="00334893">
        <w:t xml:space="preserve"> </w:t>
      </w:r>
    </w:p>
    <w:p w14:paraId="526D85E0" w14:textId="77777777" w:rsidR="004267E2" w:rsidRPr="00334893" w:rsidRDefault="004267E2" w:rsidP="004267E2">
      <w:pPr>
        <w:spacing w:line="248" w:lineRule="auto"/>
        <w:ind w:left="730"/>
      </w:pPr>
      <w:r w:rsidRPr="00334893">
        <w:t xml:space="preserve">The relevant rates of exchange information </w:t>
      </w:r>
      <w:proofErr w:type="gramStart"/>
      <w:r w:rsidRPr="00334893">
        <w:t>is</w:t>
      </w:r>
      <w:proofErr w:type="gramEnd"/>
      <w:r w:rsidRPr="00334893">
        <w:t xml:space="preserve"> accessible on </w:t>
      </w:r>
      <w:r w:rsidRPr="00334893">
        <w:rPr>
          <w:color w:val="0000FF"/>
          <w:u w:val="single" w:color="0000FF"/>
        </w:rPr>
        <w:t>www.reservebank.co.za</w:t>
      </w:r>
      <w:r w:rsidRPr="00334893">
        <w:t xml:space="preserve"> </w:t>
      </w:r>
    </w:p>
    <w:p w14:paraId="4EB5D52A" w14:textId="77777777" w:rsidR="004267E2" w:rsidRPr="00334893" w:rsidRDefault="004267E2" w:rsidP="004267E2">
      <w:pPr>
        <w:spacing w:line="259" w:lineRule="auto"/>
      </w:pPr>
      <w:r w:rsidRPr="00334893">
        <w:t xml:space="preserve"> </w:t>
      </w:r>
    </w:p>
    <w:p w14:paraId="30BF9097" w14:textId="77777777" w:rsidR="004267E2" w:rsidRPr="00334893" w:rsidRDefault="004267E2" w:rsidP="004267E2">
      <w:pPr>
        <w:spacing w:line="248" w:lineRule="auto"/>
        <w:ind w:left="730"/>
      </w:pPr>
      <w:r w:rsidRPr="00334893">
        <w:t xml:space="preserve">Indicate the rate(s) of exchange against the appropriate currency in the table below (refer to Annex A of SATS 1286:2011): </w:t>
      </w:r>
    </w:p>
    <w:p w14:paraId="401AACA6" w14:textId="77777777" w:rsidR="004267E2" w:rsidRPr="00334893" w:rsidRDefault="004267E2" w:rsidP="004267E2">
      <w:pPr>
        <w:spacing w:line="259" w:lineRule="auto"/>
      </w:pPr>
      <w:r w:rsidRPr="00334893">
        <w:t xml:space="preserve"> </w:t>
      </w:r>
    </w:p>
    <w:tbl>
      <w:tblPr>
        <w:tblStyle w:val="TableGrid0"/>
        <w:tblW w:w="8280" w:type="dxa"/>
        <w:tblInd w:w="720" w:type="dxa"/>
        <w:tblCellMar>
          <w:top w:w="50" w:type="dxa"/>
          <w:left w:w="107" w:type="dxa"/>
          <w:right w:w="115" w:type="dxa"/>
        </w:tblCellMar>
        <w:tblLook w:val="04A0" w:firstRow="1" w:lastRow="0" w:firstColumn="1" w:lastColumn="0" w:noHBand="0" w:noVBand="1"/>
      </w:tblPr>
      <w:tblGrid>
        <w:gridCol w:w="3432"/>
        <w:gridCol w:w="4848"/>
      </w:tblGrid>
      <w:tr w:rsidR="004267E2" w:rsidRPr="00334893" w14:paraId="433A9FC4" w14:textId="77777777" w:rsidTr="00B67292">
        <w:trPr>
          <w:trHeight w:val="262"/>
        </w:trPr>
        <w:tc>
          <w:tcPr>
            <w:tcW w:w="3432" w:type="dxa"/>
            <w:tcBorders>
              <w:top w:val="single" w:sz="4" w:space="0" w:color="000000"/>
              <w:left w:val="single" w:sz="4" w:space="0" w:color="000000"/>
              <w:bottom w:val="single" w:sz="4" w:space="0" w:color="000000"/>
              <w:right w:val="single" w:sz="4" w:space="0" w:color="000000"/>
            </w:tcBorders>
          </w:tcPr>
          <w:p w14:paraId="5A5E3432" w14:textId="77777777" w:rsidR="004267E2" w:rsidRPr="00334893" w:rsidRDefault="004267E2" w:rsidP="00B67292">
            <w:pPr>
              <w:spacing w:line="259" w:lineRule="auto"/>
              <w:ind w:left="1"/>
              <w:rPr>
                <w:rFonts w:eastAsia="Times New Roman"/>
              </w:rPr>
            </w:pPr>
            <w:r w:rsidRPr="00334893">
              <w:rPr>
                <w:rFonts w:eastAsia="Times New Roman"/>
              </w:rPr>
              <w:t xml:space="preserve">Currency  </w:t>
            </w:r>
          </w:p>
        </w:tc>
        <w:tc>
          <w:tcPr>
            <w:tcW w:w="4848" w:type="dxa"/>
            <w:tcBorders>
              <w:top w:val="single" w:sz="4" w:space="0" w:color="000000"/>
              <w:left w:val="single" w:sz="4" w:space="0" w:color="000000"/>
              <w:bottom w:val="single" w:sz="4" w:space="0" w:color="000000"/>
              <w:right w:val="single" w:sz="4" w:space="0" w:color="000000"/>
            </w:tcBorders>
          </w:tcPr>
          <w:p w14:paraId="6B053E79" w14:textId="77777777" w:rsidR="004267E2" w:rsidRPr="00334893" w:rsidRDefault="004267E2" w:rsidP="00B67292">
            <w:pPr>
              <w:spacing w:line="259" w:lineRule="auto"/>
              <w:ind w:left="1"/>
              <w:rPr>
                <w:rFonts w:eastAsia="Times New Roman"/>
              </w:rPr>
            </w:pPr>
            <w:r w:rsidRPr="00334893">
              <w:rPr>
                <w:rFonts w:eastAsia="Times New Roman"/>
              </w:rPr>
              <w:t xml:space="preserve">Rates of exchange </w:t>
            </w:r>
          </w:p>
        </w:tc>
      </w:tr>
      <w:tr w:rsidR="004267E2" w:rsidRPr="00334893" w14:paraId="7C60DF94" w14:textId="77777777" w:rsidTr="00B67292">
        <w:trPr>
          <w:trHeight w:val="264"/>
        </w:trPr>
        <w:tc>
          <w:tcPr>
            <w:tcW w:w="3432" w:type="dxa"/>
            <w:tcBorders>
              <w:top w:val="single" w:sz="4" w:space="0" w:color="000000"/>
              <w:left w:val="single" w:sz="4" w:space="0" w:color="000000"/>
              <w:bottom w:val="single" w:sz="4" w:space="0" w:color="000000"/>
              <w:right w:val="single" w:sz="4" w:space="0" w:color="000000"/>
            </w:tcBorders>
          </w:tcPr>
          <w:p w14:paraId="3B100D20" w14:textId="77777777" w:rsidR="004267E2" w:rsidRPr="00334893" w:rsidRDefault="004267E2" w:rsidP="00B67292">
            <w:pPr>
              <w:spacing w:line="259" w:lineRule="auto"/>
              <w:ind w:left="1"/>
              <w:rPr>
                <w:rFonts w:eastAsia="Times New Roman"/>
              </w:rPr>
            </w:pPr>
            <w:r w:rsidRPr="00334893">
              <w:rPr>
                <w:rFonts w:eastAsia="Times New Roman"/>
              </w:rPr>
              <w:t xml:space="preserve">US Dollar </w:t>
            </w:r>
          </w:p>
        </w:tc>
        <w:tc>
          <w:tcPr>
            <w:tcW w:w="4848" w:type="dxa"/>
            <w:tcBorders>
              <w:top w:val="single" w:sz="4" w:space="0" w:color="000000"/>
              <w:left w:val="single" w:sz="4" w:space="0" w:color="000000"/>
              <w:bottom w:val="single" w:sz="4" w:space="0" w:color="000000"/>
              <w:right w:val="single" w:sz="4" w:space="0" w:color="000000"/>
            </w:tcBorders>
          </w:tcPr>
          <w:p w14:paraId="71D4662E" w14:textId="77777777" w:rsidR="004267E2" w:rsidRPr="00334893" w:rsidRDefault="004267E2" w:rsidP="00B67292">
            <w:pPr>
              <w:spacing w:line="259" w:lineRule="auto"/>
              <w:rPr>
                <w:rFonts w:eastAsia="Times New Roman"/>
              </w:rPr>
            </w:pPr>
            <w:r w:rsidRPr="00334893">
              <w:rPr>
                <w:rFonts w:eastAsia="Times New Roman"/>
              </w:rPr>
              <w:t xml:space="preserve"> </w:t>
            </w:r>
          </w:p>
        </w:tc>
      </w:tr>
      <w:tr w:rsidR="004267E2" w:rsidRPr="00334893" w14:paraId="4C173F9E" w14:textId="77777777" w:rsidTr="00B67292">
        <w:trPr>
          <w:trHeight w:val="262"/>
        </w:trPr>
        <w:tc>
          <w:tcPr>
            <w:tcW w:w="3432" w:type="dxa"/>
            <w:tcBorders>
              <w:top w:val="single" w:sz="4" w:space="0" w:color="000000"/>
              <w:left w:val="single" w:sz="4" w:space="0" w:color="000000"/>
              <w:bottom w:val="single" w:sz="4" w:space="0" w:color="000000"/>
              <w:right w:val="single" w:sz="4" w:space="0" w:color="000000"/>
            </w:tcBorders>
          </w:tcPr>
          <w:p w14:paraId="2B6E2E1F" w14:textId="77777777" w:rsidR="004267E2" w:rsidRPr="00334893" w:rsidRDefault="004267E2" w:rsidP="00B67292">
            <w:pPr>
              <w:spacing w:line="259" w:lineRule="auto"/>
              <w:ind w:left="1"/>
              <w:rPr>
                <w:rFonts w:eastAsia="Times New Roman"/>
              </w:rPr>
            </w:pPr>
            <w:r w:rsidRPr="00334893">
              <w:rPr>
                <w:rFonts w:eastAsia="Times New Roman"/>
              </w:rPr>
              <w:t xml:space="preserve">Pound Sterling </w:t>
            </w:r>
          </w:p>
        </w:tc>
        <w:tc>
          <w:tcPr>
            <w:tcW w:w="4848" w:type="dxa"/>
            <w:tcBorders>
              <w:top w:val="single" w:sz="4" w:space="0" w:color="000000"/>
              <w:left w:val="single" w:sz="4" w:space="0" w:color="000000"/>
              <w:bottom w:val="single" w:sz="4" w:space="0" w:color="000000"/>
              <w:right w:val="single" w:sz="4" w:space="0" w:color="000000"/>
            </w:tcBorders>
          </w:tcPr>
          <w:p w14:paraId="3CEC30C1" w14:textId="77777777" w:rsidR="004267E2" w:rsidRPr="00334893" w:rsidRDefault="004267E2" w:rsidP="00B67292">
            <w:pPr>
              <w:spacing w:line="259" w:lineRule="auto"/>
              <w:ind w:left="1"/>
              <w:rPr>
                <w:rFonts w:eastAsia="Times New Roman"/>
              </w:rPr>
            </w:pPr>
            <w:r w:rsidRPr="00334893">
              <w:rPr>
                <w:rFonts w:eastAsia="Times New Roman"/>
              </w:rPr>
              <w:t xml:space="preserve"> </w:t>
            </w:r>
          </w:p>
        </w:tc>
      </w:tr>
      <w:tr w:rsidR="004267E2" w:rsidRPr="00334893" w14:paraId="06585387" w14:textId="77777777" w:rsidTr="00B67292">
        <w:trPr>
          <w:trHeight w:val="264"/>
        </w:trPr>
        <w:tc>
          <w:tcPr>
            <w:tcW w:w="3432" w:type="dxa"/>
            <w:tcBorders>
              <w:top w:val="single" w:sz="4" w:space="0" w:color="000000"/>
              <w:left w:val="single" w:sz="4" w:space="0" w:color="000000"/>
              <w:bottom w:val="single" w:sz="4" w:space="0" w:color="000000"/>
              <w:right w:val="single" w:sz="4" w:space="0" w:color="000000"/>
            </w:tcBorders>
          </w:tcPr>
          <w:p w14:paraId="32F072A1" w14:textId="77777777" w:rsidR="004267E2" w:rsidRPr="00334893" w:rsidRDefault="004267E2" w:rsidP="00B67292">
            <w:pPr>
              <w:spacing w:line="259" w:lineRule="auto"/>
              <w:ind w:left="1"/>
              <w:rPr>
                <w:rFonts w:eastAsia="Times New Roman"/>
              </w:rPr>
            </w:pPr>
            <w:r w:rsidRPr="00334893">
              <w:rPr>
                <w:rFonts w:eastAsia="Times New Roman"/>
              </w:rPr>
              <w:t xml:space="preserve">Euro </w:t>
            </w:r>
          </w:p>
        </w:tc>
        <w:tc>
          <w:tcPr>
            <w:tcW w:w="4848" w:type="dxa"/>
            <w:tcBorders>
              <w:top w:val="single" w:sz="4" w:space="0" w:color="000000"/>
              <w:left w:val="single" w:sz="4" w:space="0" w:color="000000"/>
              <w:bottom w:val="single" w:sz="4" w:space="0" w:color="000000"/>
              <w:right w:val="single" w:sz="4" w:space="0" w:color="000000"/>
            </w:tcBorders>
          </w:tcPr>
          <w:p w14:paraId="4D6A6959" w14:textId="77777777" w:rsidR="004267E2" w:rsidRPr="00334893" w:rsidRDefault="004267E2" w:rsidP="00B67292">
            <w:pPr>
              <w:spacing w:line="259" w:lineRule="auto"/>
              <w:ind w:left="1"/>
              <w:rPr>
                <w:rFonts w:eastAsia="Times New Roman"/>
              </w:rPr>
            </w:pPr>
            <w:r w:rsidRPr="00334893">
              <w:rPr>
                <w:rFonts w:eastAsia="Times New Roman"/>
              </w:rPr>
              <w:t xml:space="preserve"> </w:t>
            </w:r>
          </w:p>
        </w:tc>
      </w:tr>
      <w:tr w:rsidR="004267E2" w:rsidRPr="00334893" w14:paraId="732660FF" w14:textId="77777777" w:rsidTr="00B67292">
        <w:trPr>
          <w:trHeight w:val="262"/>
        </w:trPr>
        <w:tc>
          <w:tcPr>
            <w:tcW w:w="3432" w:type="dxa"/>
            <w:tcBorders>
              <w:top w:val="single" w:sz="4" w:space="0" w:color="000000"/>
              <w:left w:val="single" w:sz="4" w:space="0" w:color="000000"/>
              <w:bottom w:val="single" w:sz="4" w:space="0" w:color="000000"/>
              <w:right w:val="single" w:sz="4" w:space="0" w:color="000000"/>
            </w:tcBorders>
          </w:tcPr>
          <w:p w14:paraId="05890D81" w14:textId="77777777" w:rsidR="004267E2" w:rsidRPr="00334893" w:rsidRDefault="004267E2" w:rsidP="00B67292">
            <w:pPr>
              <w:spacing w:line="259" w:lineRule="auto"/>
              <w:ind w:left="1"/>
              <w:rPr>
                <w:rFonts w:eastAsia="Times New Roman"/>
              </w:rPr>
            </w:pPr>
            <w:r w:rsidRPr="00334893">
              <w:rPr>
                <w:rFonts w:eastAsia="Times New Roman"/>
              </w:rPr>
              <w:t xml:space="preserve">Yen </w:t>
            </w:r>
          </w:p>
        </w:tc>
        <w:tc>
          <w:tcPr>
            <w:tcW w:w="4848" w:type="dxa"/>
            <w:tcBorders>
              <w:top w:val="single" w:sz="4" w:space="0" w:color="000000"/>
              <w:left w:val="single" w:sz="4" w:space="0" w:color="000000"/>
              <w:bottom w:val="single" w:sz="4" w:space="0" w:color="000000"/>
              <w:right w:val="single" w:sz="4" w:space="0" w:color="000000"/>
            </w:tcBorders>
          </w:tcPr>
          <w:p w14:paraId="75D7CED3" w14:textId="77777777" w:rsidR="004267E2" w:rsidRPr="00334893" w:rsidRDefault="004267E2" w:rsidP="00B67292">
            <w:pPr>
              <w:spacing w:line="259" w:lineRule="auto"/>
              <w:ind w:left="1"/>
              <w:rPr>
                <w:rFonts w:eastAsia="Times New Roman"/>
              </w:rPr>
            </w:pPr>
            <w:r w:rsidRPr="00334893">
              <w:rPr>
                <w:rFonts w:eastAsia="Times New Roman"/>
              </w:rPr>
              <w:t xml:space="preserve"> </w:t>
            </w:r>
          </w:p>
        </w:tc>
      </w:tr>
      <w:tr w:rsidR="004267E2" w:rsidRPr="00334893" w14:paraId="284A49CC" w14:textId="77777777" w:rsidTr="00B67292">
        <w:trPr>
          <w:trHeight w:val="264"/>
        </w:trPr>
        <w:tc>
          <w:tcPr>
            <w:tcW w:w="3432" w:type="dxa"/>
            <w:tcBorders>
              <w:top w:val="single" w:sz="4" w:space="0" w:color="000000"/>
              <w:left w:val="single" w:sz="4" w:space="0" w:color="000000"/>
              <w:bottom w:val="single" w:sz="4" w:space="0" w:color="000000"/>
              <w:right w:val="single" w:sz="4" w:space="0" w:color="000000"/>
            </w:tcBorders>
          </w:tcPr>
          <w:p w14:paraId="226409A7" w14:textId="77777777" w:rsidR="004267E2" w:rsidRPr="00334893" w:rsidRDefault="004267E2" w:rsidP="00B67292">
            <w:pPr>
              <w:spacing w:line="259" w:lineRule="auto"/>
              <w:ind w:left="1"/>
              <w:rPr>
                <w:rFonts w:eastAsia="Times New Roman"/>
              </w:rPr>
            </w:pPr>
            <w:r w:rsidRPr="00334893">
              <w:rPr>
                <w:rFonts w:eastAsia="Times New Roman"/>
              </w:rPr>
              <w:t xml:space="preserve">Other </w:t>
            </w:r>
          </w:p>
        </w:tc>
        <w:tc>
          <w:tcPr>
            <w:tcW w:w="4848" w:type="dxa"/>
            <w:tcBorders>
              <w:top w:val="single" w:sz="4" w:space="0" w:color="000000"/>
              <w:left w:val="single" w:sz="4" w:space="0" w:color="000000"/>
              <w:bottom w:val="single" w:sz="4" w:space="0" w:color="000000"/>
              <w:right w:val="single" w:sz="4" w:space="0" w:color="000000"/>
            </w:tcBorders>
          </w:tcPr>
          <w:p w14:paraId="72D31E9C" w14:textId="77777777" w:rsidR="004267E2" w:rsidRPr="00334893" w:rsidRDefault="004267E2" w:rsidP="00B67292">
            <w:pPr>
              <w:spacing w:line="259" w:lineRule="auto"/>
              <w:ind w:left="1"/>
              <w:rPr>
                <w:rFonts w:eastAsia="Times New Roman"/>
              </w:rPr>
            </w:pPr>
            <w:r w:rsidRPr="00334893">
              <w:rPr>
                <w:rFonts w:eastAsia="Times New Roman"/>
              </w:rPr>
              <w:t xml:space="preserve"> </w:t>
            </w:r>
          </w:p>
        </w:tc>
      </w:tr>
    </w:tbl>
    <w:p w14:paraId="44FDEC27" w14:textId="77777777" w:rsidR="004267E2" w:rsidRPr="00334893" w:rsidRDefault="004267E2" w:rsidP="004267E2">
      <w:pPr>
        <w:spacing w:line="259" w:lineRule="auto"/>
      </w:pPr>
      <w:r w:rsidRPr="00334893">
        <w:t xml:space="preserve"> </w:t>
      </w:r>
    </w:p>
    <w:p w14:paraId="5C59743A" w14:textId="77777777" w:rsidR="004267E2" w:rsidRPr="00334893" w:rsidRDefault="004267E2" w:rsidP="004267E2">
      <w:pPr>
        <w:spacing w:line="248" w:lineRule="auto"/>
        <w:ind w:left="730"/>
      </w:pPr>
      <w:r w:rsidRPr="00334893">
        <w:t xml:space="preserve">NB: Bidders must submit proof of the SARB rate (s) of exchange used. </w:t>
      </w:r>
    </w:p>
    <w:p w14:paraId="6ECCA9A9" w14:textId="77777777" w:rsidR="004267E2" w:rsidRPr="00334893" w:rsidRDefault="004267E2" w:rsidP="004267E2">
      <w:pPr>
        <w:spacing w:line="259" w:lineRule="auto"/>
      </w:pPr>
      <w:r w:rsidRPr="00334893">
        <w:t xml:space="preserve"> </w:t>
      </w:r>
    </w:p>
    <w:p w14:paraId="3C95BB5F" w14:textId="77777777" w:rsidR="004267E2" w:rsidRPr="00334893" w:rsidRDefault="004267E2" w:rsidP="00551B5C">
      <w:pPr>
        <w:numPr>
          <w:ilvl w:val="0"/>
          <w:numId w:val="73"/>
        </w:numPr>
        <w:spacing w:line="248" w:lineRule="auto"/>
        <w:ind w:left="764" w:hanging="10"/>
      </w:pPr>
      <w:r w:rsidRPr="00334893">
        <w:t xml:space="preserve">Where, after the award of a bid, challenges are experienced in meeting the stipulated minimum threshold for local content the </w:t>
      </w:r>
      <w:proofErr w:type="spellStart"/>
      <w:r w:rsidRPr="00334893">
        <w:t>dti</w:t>
      </w:r>
      <w:proofErr w:type="spellEnd"/>
      <w:r w:rsidRPr="00334893">
        <w:t xml:space="preserve"> must be informed accordingly </w:t>
      </w:r>
      <w:proofErr w:type="gramStart"/>
      <w:r w:rsidRPr="00334893">
        <w:t>in order for</w:t>
      </w:r>
      <w:proofErr w:type="gramEnd"/>
      <w:r w:rsidRPr="00334893">
        <w:t xml:space="preserve"> the </w:t>
      </w:r>
      <w:proofErr w:type="spellStart"/>
      <w:r w:rsidRPr="00334893">
        <w:t>dti</w:t>
      </w:r>
      <w:proofErr w:type="spellEnd"/>
      <w:r w:rsidRPr="00334893">
        <w:t xml:space="preserve"> to verify and in consultation with the AO/AA provide directives in this regard. </w:t>
      </w:r>
    </w:p>
    <w:p w14:paraId="5741F278" w14:textId="77777777" w:rsidR="004267E2" w:rsidRPr="00334893" w:rsidRDefault="004267E2" w:rsidP="004267E2">
      <w:pPr>
        <w:spacing w:line="259" w:lineRule="auto"/>
      </w:pPr>
      <w:r w:rsidRPr="00334893">
        <w:t xml:space="preserve"> </w:t>
      </w:r>
    </w:p>
    <w:p w14:paraId="17FFBFF6" w14:textId="77777777" w:rsidR="004267E2" w:rsidRPr="00334893" w:rsidRDefault="004267E2" w:rsidP="004267E2">
      <w:pPr>
        <w:spacing w:line="259" w:lineRule="auto"/>
        <w:ind w:left="55"/>
        <w:jc w:val="center"/>
      </w:pPr>
      <w:r w:rsidRPr="00334893">
        <w:t xml:space="preserve"> </w:t>
      </w:r>
    </w:p>
    <w:p w14:paraId="4973F617" w14:textId="77777777" w:rsidR="004267E2" w:rsidRPr="00334893" w:rsidRDefault="004267E2" w:rsidP="004267E2">
      <w:pPr>
        <w:spacing w:line="259" w:lineRule="auto"/>
        <w:ind w:left="55"/>
        <w:jc w:val="center"/>
      </w:pPr>
    </w:p>
    <w:p w14:paraId="00B4B344" w14:textId="77777777" w:rsidR="004267E2" w:rsidRPr="00334893" w:rsidRDefault="004267E2" w:rsidP="004267E2">
      <w:pPr>
        <w:spacing w:line="259" w:lineRule="auto"/>
        <w:ind w:right="6"/>
        <w:jc w:val="center"/>
      </w:pPr>
      <w:r w:rsidRPr="00334893">
        <w:rPr>
          <w:u w:val="single" w:color="000000"/>
        </w:rPr>
        <w:t>LOCAL CONTENT DECLARATION</w:t>
      </w:r>
      <w:r w:rsidRPr="00334893">
        <w:t xml:space="preserve"> </w:t>
      </w:r>
    </w:p>
    <w:p w14:paraId="2F4DE230" w14:textId="77777777" w:rsidR="004267E2" w:rsidRPr="00334893" w:rsidRDefault="004267E2" w:rsidP="004267E2">
      <w:pPr>
        <w:spacing w:line="259" w:lineRule="auto"/>
        <w:ind w:right="5"/>
        <w:jc w:val="center"/>
      </w:pPr>
      <w:r w:rsidRPr="00334893">
        <w:rPr>
          <w:u w:val="single" w:color="000000"/>
        </w:rPr>
        <w:t>(REFER TO ANNEX B OF SATS 1286:2011)</w:t>
      </w:r>
      <w:r w:rsidRPr="00334893">
        <w:t xml:space="preserve"> </w:t>
      </w:r>
    </w:p>
    <w:p w14:paraId="59EB24E7" w14:textId="77777777" w:rsidR="004267E2" w:rsidRPr="00334893" w:rsidRDefault="004267E2" w:rsidP="004267E2">
      <w:pPr>
        <w:spacing w:line="259" w:lineRule="auto"/>
      </w:pPr>
      <w:r w:rsidRPr="00334893">
        <w:t xml:space="preserve"> </w:t>
      </w:r>
    </w:p>
    <w:p w14:paraId="2CF3929D"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after="2" w:line="235" w:lineRule="auto"/>
        <w:ind w:left="-15" w:right="504"/>
      </w:pPr>
      <w:r w:rsidRPr="00334893">
        <w:t xml:space="preserve">LOCAL CONTENT DECLARATION BY CHIEF FINANCIAL OFFICER OR OTHER LEGALLY RESPONSIBLE PERSON NOMINATED IN WRITING BY THE CHIEF EXECUTIVE OR SENIOR MEMBER/PERSON WITH MANAGEMENT RESPONSIBILITY (CLOSE CORPORATION, PARTNERSHIP OR INDIVIDUAL)  </w:t>
      </w:r>
    </w:p>
    <w:p w14:paraId="174C675B"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line="259" w:lineRule="auto"/>
        <w:ind w:left="-15" w:right="504"/>
      </w:pPr>
      <w:r w:rsidRPr="00334893">
        <w:t xml:space="preserve"> </w:t>
      </w:r>
    </w:p>
    <w:p w14:paraId="6925CB1F"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after="11" w:line="247" w:lineRule="auto"/>
        <w:ind w:left="-5" w:right="504"/>
      </w:pPr>
      <w:r w:rsidRPr="00334893">
        <w:t xml:space="preserve">IN RESPECT OF BID NO. ................................................................................. </w:t>
      </w:r>
    </w:p>
    <w:p w14:paraId="69EE65E3"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line="259" w:lineRule="auto"/>
        <w:ind w:left="-15" w:right="504"/>
      </w:pPr>
      <w:r w:rsidRPr="00334893">
        <w:t xml:space="preserve"> </w:t>
      </w:r>
    </w:p>
    <w:p w14:paraId="79C79871"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after="11" w:line="247" w:lineRule="auto"/>
        <w:ind w:left="-5" w:right="504"/>
      </w:pPr>
      <w:r w:rsidRPr="00334893">
        <w:t xml:space="preserve">ISSUED BY: (Procurement Authority / Name of Institution): </w:t>
      </w:r>
    </w:p>
    <w:p w14:paraId="7930253A"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after="11" w:line="247" w:lineRule="auto"/>
        <w:ind w:left="-5" w:right="504"/>
      </w:pPr>
      <w:r w:rsidRPr="00334893">
        <w:t xml:space="preserve">......................................................................................................................... </w:t>
      </w:r>
    </w:p>
    <w:p w14:paraId="47111DC7"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after="11" w:line="247" w:lineRule="auto"/>
        <w:ind w:left="-5" w:right="504"/>
      </w:pPr>
      <w:r w:rsidRPr="00334893">
        <w:t xml:space="preserve">NB    </w:t>
      </w:r>
    </w:p>
    <w:p w14:paraId="76B030EF" w14:textId="77777777" w:rsidR="004267E2" w:rsidRPr="00334893" w:rsidRDefault="004267E2" w:rsidP="004267E2">
      <w:pPr>
        <w:pBdr>
          <w:top w:val="single" w:sz="4" w:space="0" w:color="000000"/>
          <w:left w:val="single" w:sz="4" w:space="0" w:color="000000"/>
          <w:bottom w:val="single" w:sz="4" w:space="0" w:color="000000"/>
          <w:right w:val="single" w:sz="4" w:space="0" w:color="000000"/>
        </w:pBdr>
        <w:spacing w:line="259" w:lineRule="auto"/>
        <w:ind w:left="-15" w:right="504"/>
      </w:pPr>
      <w:r w:rsidRPr="00334893">
        <w:t xml:space="preserve"> </w:t>
      </w:r>
    </w:p>
    <w:p w14:paraId="60523244" w14:textId="77777777" w:rsidR="004267E2" w:rsidRPr="00334893" w:rsidRDefault="004267E2" w:rsidP="00551B5C">
      <w:pPr>
        <w:numPr>
          <w:ilvl w:val="0"/>
          <w:numId w:val="74"/>
        </w:numPr>
        <w:pBdr>
          <w:top w:val="single" w:sz="4" w:space="0" w:color="000000"/>
          <w:left w:val="single" w:sz="4" w:space="0" w:color="000000"/>
          <w:bottom w:val="single" w:sz="4" w:space="0" w:color="000000"/>
          <w:right w:val="single" w:sz="4" w:space="0" w:color="000000"/>
        </w:pBdr>
        <w:spacing w:after="110" w:line="247" w:lineRule="auto"/>
        <w:ind w:left="532" w:right="504" w:hanging="10"/>
        <w:jc w:val="both"/>
      </w:pPr>
      <w:r w:rsidRPr="00334893">
        <w:lastRenderedPageBreak/>
        <w:t xml:space="preserve">The obligation to complete, duly sign and submit this declaration cannot be transferred to an external authorized representative, auditor or any other third party acting on behalf of the bidder. </w:t>
      </w:r>
    </w:p>
    <w:p w14:paraId="4C5F34D7" w14:textId="77777777" w:rsidR="004267E2" w:rsidRPr="00334893" w:rsidRDefault="004267E2" w:rsidP="00551B5C">
      <w:pPr>
        <w:numPr>
          <w:ilvl w:val="0"/>
          <w:numId w:val="74"/>
        </w:numPr>
        <w:pBdr>
          <w:top w:val="single" w:sz="4" w:space="0" w:color="000000"/>
          <w:left w:val="single" w:sz="4" w:space="0" w:color="000000"/>
          <w:bottom w:val="single" w:sz="4" w:space="0" w:color="000000"/>
          <w:right w:val="single" w:sz="4" w:space="0" w:color="000000"/>
        </w:pBdr>
        <w:spacing w:after="11" w:line="247" w:lineRule="auto"/>
        <w:ind w:left="532" w:right="504" w:hanging="10"/>
        <w:jc w:val="both"/>
      </w:pPr>
      <w:r w:rsidRPr="00334893">
        <w:t xml:space="preserve">Guidance on the Calculation of Local Content together with Local Content Declaration Templates (Annex C, D and E) is accessible on </w:t>
      </w:r>
      <w:r w:rsidRPr="00334893">
        <w:rPr>
          <w:color w:val="0000FF"/>
          <w:u w:val="single" w:color="0000FF"/>
        </w:rPr>
        <w:t>http://www.thdti.gov.za/industrial development/ip.jsp</w:t>
      </w:r>
      <w:r w:rsidRPr="00334893">
        <w:t xml:space="preserve">. Bidders should first complete </w:t>
      </w:r>
    </w:p>
    <w:tbl>
      <w:tblPr>
        <w:tblStyle w:val="TableGrid0"/>
        <w:tblW w:w="9060" w:type="dxa"/>
        <w:tblInd w:w="-108" w:type="dxa"/>
        <w:tblCellMar>
          <w:top w:w="50" w:type="dxa"/>
          <w:left w:w="108" w:type="dxa"/>
          <w:right w:w="46" w:type="dxa"/>
        </w:tblCellMar>
        <w:tblLook w:val="04A0" w:firstRow="1" w:lastRow="0" w:firstColumn="1" w:lastColumn="0" w:noHBand="0" w:noVBand="1"/>
      </w:tblPr>
      <w:tblGrid>
        <w:gridCol w:w="9060"/>
      </w:tblGrid>
      <w:tr w:rsidR="004267E2" w:rsidRPr="00334893" w14:paraId="436C741B" w14:textId="77777777" w:rsidTr="00B67292">
        <w:trPr>
          <w:trHeight w:val="13378"/>
        </w:trPr>
        <w:tc>
          <w:tcPr>
            <w:tcW w:w="9060" w:type="dxa"/>
            <w:tcBorders>
              <w:top w:val="single" w:sz="4" w:space="0" w:color="000000"/>
              <w:left w:val="single" w:sz="4" w:space="0" w:color="000000"/>
              <w:bottom w:val="single" w:sz="4" w:space="0" w:color="000000"/>
              <w:right w:val="single" w:sz="4" w:space="0" w:color="000000"/>
            </w:tcBorders>
          </w:tcPr>
          <w:p w14:paraId="7B7B09A6" w14:textId="77777777" w:rsidR="004267E2" w:rsidRPr="00334893" w:rsidRDefault="004267E2" w:rsidP="00B67292">
            <w:pPr>
              <w:spacing w:line="235" w:lineRule="auto"/>
              <w:ind w:left="540" w:right="60"/>
              <w:rPr>
                <w:rFonts w:eastAsia="Times New Roman"/>
              </w:rPr>
            </w:pPr>
            <w:r w:rsidRPr="00334893">
              <w:rPr>
                <w:rFonts w:eastAsia="Times New Roman"/>
              </w:rPr>
              <w:lastRenderedPageBreak/>
              <w:t xml:space="preserve">Declaration D.  After completing Declaration D, bidders should complete Declaration E and then consolidate the information on Declaration C. Declaration C should be submitted with the bid documentation at the closing date and time of the bid in order to substantiate the declaration made in paragraph (c) below.  Declarations D and E should be kept by the bidders for verification purposes for a period of at least 5 years. The successful bidder is required to continuously update Declarations C, D and E with the actual values for the duration of the contract. </w:t>
            </w:r>
          </w:p>
          <w:p w14:paraId="3A2E1493" w14:textId="77777777" w:rsidR="004267E2" w:rsidRPr="00334893" w:rsidRDefault="004267E2" w:rsidP="00B67292">
            <w:pPr>
              <w:spacing w:line="259" w:lineRule="auto"/>
              <w:rPr>
                <w:rFonts w:eastAsia="Times New Roman"/>
              </w:rPr>
            </w:pPr>
            <w:r w:rsidRPr="00334893">
              <w:rPr>
                <w:rFonts w:eastAsia="Times New Roman"/>
              </w:rPr>
              <w:t xml:space="preserve"> </w:t>
            </w:r>
          </w:p>
          <w:p w14:paraId="14D81B34" w14:textId="77777777" w:rsidR="004267E2" w:rsidRPr="00334893" w:rsidRDefault="004267E2" w:rsidP="00B67292">
            <w:pPr>
              <w:spacing w:after="2" w:line="234" w:lineRule="auto"/>
              <w:rPr>
                <w:rFonts w:eastAsia="Times New Roman"/>
              </w:rPr>
            </w:pPr>
            <w:r w:rsidRPr="00334893">
              <w:rPr>
                <w:rFonts w:eastAsia="Times New Roman"/>
              </w:rPr>
              <w:t>I, the undersigned, …………………………….................................................... (full names), do hereby declare, in my capacity as ……………………………………… ……</w:t>
            </w:r>
            <w:proofErr w:type="gramStart"/>
            <w:r w:rsidRPr="00334893">
              <w:rPr>
                <w:rFonts w:eastAsia="Times New Roman"/>
              </w:rPr>
              <w:t>…..</w:t>
            </w:r>
            <w:proofErr w:type="gramEnd"/>
            <w:r w:rsidRPr="00334893">
              <w:rPr>
                <w:rFonts w:eastAsia="Times New Roman"/>
              </w:rPr>
              <w:t xml:space="preserve"> </w:t>
            </w:r>
          </w:p>
          <w:p w14:paraId="41985E86" w14:textId="77777777" w:rsidR="004267E2" w:rsidRPr="00334893" w:rsidRDefault="004267E2" w:rsidP="00B67292">
            <w:pPr>
              <w:spacing w:line="236" w:lineRule="auto"/>
              <w:rPr>
                <w:rFonts w:eastAsia="Times New Roman"/>
              </w:rPr>
            </w:pPr>
            <w:r w:rsidRPr="00334893">
              <w:rPr>
                <w:rFonts w:eastAsia="Times New Roman"/>
              </w:rPr>
              <w:t xml:space="preserve">of ...............................................................................................................(name of bidder entity), the following: </w:t>
            </w:r>
          </w:p>
          <w:p w14:paraId="0D6F2335" w14:textId="77777777" w:rsidR="004267E2" w:rsidRPr="00334893" w:rsidRDefault="004267E2" w:rsidP="00B67292">
            <w:pPr>
              <w:spacing w:line="259" w:lineRule="auto"/>
              <w:ind w:right="4"/>
              <w:jc w:val="center"/>
              <w:rPr>
                <w:rFonts w:eastAsia="Times New Roman"/>
              </w:rPr>
            </w:pPr>
            <w:r w:rsidRPr="00334893">
              <w:rPr>
                <w:rFonts w:eastAsia="Times New Roman"/>
              </w:rPr>
              <w:t xml:space="preserve"> </w:t>
            </w:r>
          </w:p>
          <w:p w14:paraId="7BA66AA3" w14:textId="77777777" w:rsidR="004267E2" w:rsidRPr="00334893" w:rsidRDefault="004267E2" w:rsidP="00551B5C">
            <w:pPr>
              <w:numPr>
                <w:ilvl w:val="0"/>
                <w:numId w:val="78"/>
              </w:numPr>
              <w:spacing w:after="103" w:line="259" w:lineRule="auto"/>
              <w:ind w:hanging="10"/>
              <w:rPr>
                <w:rFonts w:eastAsia="Times New Roman"/>
              </w:rPr>
            </w:pPr>
            <w:r w:rsidRPr="00334893">
              <w:rPr>
                <w:rFonts w:eastAsia="Times New Roman"/>
              </w:rPr>
              <w:t xml:space="preserve">The facts contained herein are within my own personal knowledge. </w:t>
            </w:r>
          </w:p>
          <w:p w14:paraId="3A55ECDF" w14:textId="77777777" w:rsidR="004267E2" w:rsidRPr="00334893" w:rsidRDefault="004267E2" w:rsidP="00B67292">
            <w:pPr>
              <w:spacing w:line="259" w:lineRule="auto"/>
              <w:rPr>
                <w:rFonts w:eastAsia="Times New Roman"/>
              </w:rPr>
            </w:pPr>
            <w:r w:rsidRPr="00334893">
              <w:rPr>
                <w:rFonts w:eastAsia="Times New Roman"/>
              </w:rPr>
              <w:t xml:space="preserve"> </w:t>
            </w:r>
          </w:p>
          <w:p w14:paraId="0D6CF205" w14:textId="77777777" w:rsidR="004267E2" w:rsidRPr="00334893" w:rsidRDefault="004267E2" w:rsidP="00551B5C">
            <w:pPr>
              <w:numPr>
                <w:ilvl w:val="0"/>
                <w:numId w:val="78"/>
              </w:numPr>
              <w:spacing w:after="122" w:line="259" w:lineRule="auto"/>
              <w:ind w:hanging="10"/>
              <w:rPr>
                <w:rFonts w:eastAsia="Times New Roman"/>
              </w:rPr>
            </w:pPr>
            <w:r w:rsidRPr="00334893">
              <w:rPr>
                <w:rFonts w:eastAsia="Times New Roman"/>
              </w:rPr>
              <w:t xml:space="preserve">I have satisfied myself that: </w:t>
            </w:r>
          </w:p>
          <w:p w14:paraId="278D567A" w14:textId="77777777" w:rsidR="004267E2" w:rsidRPr="00334893" w:rsidRDefault="004267E2" w:rsidP="00B67292">
            <w:pPr>
              <w:tabs>
                <w:tab w:val="center" w:pos="515"/>
                <w:tab w:val="right" w:pos="8906"/>
              </w:tabs>
              <w:spacing w:line="259" w:lineRule="auto"/>
              <w:rPr>
                <w:rFonts w:eastAsia="Times New Roman"/>
              </w:rPr>
            </w:pPr>
            <w:r w:rsidRPr="00334893">
              <w:rPr>
                <w:rFonts w:eastAsia="Calibri"/>
              </w:rPr>
              <w:tab/>
            </w:r>
            <w:r w:rsidRPr="00334893">
              <w:rPr>
                <w:rFonts w:eastAsia="Times New Roman"/>
              </w:rPr>
              <w:t xml:space="preserve">(i) </w:t>
            </w:r>
            <w:r w:rsidRPr="00334893">
              <w:rPr>
                <w:rFonts w:eastAsia="Times New Roman"/>
              </w:rPr>
              <w:tab/>
              <w:t xml:space="preserve">the goods/services/works to be delivered in terms of the above-specified bid </w:t>
            </w:r>
          </w:p>
          <w:p w14:paraId="743B43AF" w14:textId="77777777" w:rsidR="004267E2" w:rsidRPr="00334893" w:rsidRDefault="004267E2" w:rsidP="00B67292">
            <w:pPr>
              <w:spacing w:after="120" w:line="236" w:lineRule="auto"/>
              <w:ind w:left="1138"/>
              <w:rPr>
                <w:rFonts w:eastAsia="Times New Roman"/>
              </w:rPr>
            </w:pPr>
            <w:r w:rsidRPr="00334893">
              <w:rPr>
                <w:rFonts w:eastAsia="Times New Roman"/>
              </w:rPr>
              <w:t xml:space="preserve">comply with the minimum local content requirements as specified in the bid, and as measured in terms of SATS 1286:2011; and </w:t>
            </w:r>
          </w:p>
          <w:p w14:paraId="20A087B6" w14:textId="77777777" w:rsidR="004267E2" w:rsidRPr="00334893" w:rsidRDefault="004267E2" w:rsidP="00551B5C">
            <w:pPr>
              <w:numPr>
                <w:ilvl w:val="0"/>
                <w:numId w:val="78"/>
              </w:numPr>
              <w:spacing w:line="259" w:lineRule="auto"/>
              <w:ind w:hanging="10"/>
              <w:rPr>
                <w:rFonts w:eastAsia="Times New Roman"/>
              </w:rPr>
            </w:pPr>
            <w:r w:rsidRPr="00334893">
              <w:rPr>
                <w:rFonts w:eastAsia="Times New Roman"/>
              </w:rPr>
              <w:t xml:space="preserve">The local content percentage (%) indicated below has been calculated using the formula given in clause 3 of SATS 1286:2011, the rates of exchange indicated in paragraph 4.1 above and the information contained in Declaration D and E which has been consolidated in Declaration C: </w:t>
            </w:r>
          </w:p>
          <w:tbl>
            <w:tblPr>
              <w:tblStyle w:val="TableGrid0"/>
              <w:tblW w:w="8628" w:type="dxa"/>
              <w:tblInd w:w="108" w:type="dxa"/>
              <w:tblCellMar>
                <w:top w:w="94" w:type="dxa"/>
                <w:left w:w="60" w:type="dxa"/>
                <w:right w:w="115" w:type="dxa"/>
              </w:tblCellMar>
              <w:tblLook w:val="04A0" w:firstRow="1" w:lastRow="0" w:firstColumn="1" w:lastColumn="0" w:noHBand="0" w:noVBand="1"/>
            </w:tblPr>
            <w:tblGrid>
              <w:gridCol w:w="7351"/>
              <w:gridCol w:w="1277"/>
            </w:tblGrid>
            <w:tr w:rsidR="004267E2" w:rsidRPr="00334893" w14:paraId="5FEB72BB" w14:textId="77777777" w:rsidTr="00B67292">
              <w:trPr>
                <w:trHeight w:val="329"/>
              </w:trPr>
              <w:tc>
                <w:tcPr>
                  <w:tcW w:w="7351" w:type="dxa"/>
                  <w:tcBorders>
                    <w:top w:val="single" w:sz="4" w:space="0" w:color="000000"/>
                    <w:left w:val="single" w:sz="4" w:space="0" w:color="000000"/>
                    <w:bottom w:val="single" w:sz="4" w:space="0" w:color="000000"/>
                    <w:right w:val="single" w:sz="4" w:space="0" w:color="000000"/>
                  </w:tcBorders>
                </w:tcPr>
                <w:p w14:paraId="498323C3" w14:textId="77777777" w:rsidR="004267E2" w:rsidRPr="00334893" w:rsidRDefault="004267E2" w:rsidP="00B67292">
                  <w:pPr>
                    <w:spacing w:line="259" w:lineRule="auto"/>
                    <w:rPr>
                      <w:rFonts w:eastAsia="Times New Roman"/>
                    </w:rPr>
                  </w:pPr>
                  <w:r w:rsidRPr="00334893">
                    <w:rPr>
                      <w:rFonts w:eastAsia="Times New Roman"/>
                    </w:rPr>
                    <w:t>Bid price, excluding VAT (</w:t>
                  </w:r>
                  <w:proofErr w:type="gramStart"/>
                  <w:r w:rsidRPr="00334893">
                    <w:rPr>
                      <w:rFonts w:eastAsia="Times New Roman"/>
                    </w:rPr>
                    <w:t xml:space="preserve">y)   </w:t>
                  </w:r>
                  <w:proofErr w:type="gramEnd"/>
                  <w:r w:rsidRPr="00334893">
                    <w:rPr>
                      <w:rFonts w:eastAsia="Times New Roman"/>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FFD717" w14:textId="77777777" w:rsidR="004267E2" w:rsidRPr="00334893" w:rsidRDefault="004267E2" w:rsidP="00B67292">
                  <w:pPr>
                    <w:spacing w:line="259" w:lineRule="auto"/>
                    <w:ind w:left="2"/>
                    <w:rPr>
                      <w:rFonts w:eastAsia="Times New Roman"/>
                    </w:rPr>
                  </w:pPr>
                  <w:r w:rsidRPr="00334893">
                    <w:rPr>
                      <w:rFonts w:eastAsia="Times New Roman"/>
                    </w:rPr>
                    <w:t xml:space="preserve">R </w:t>
                  </w:r>
                </w:p>
              </w:tc>
            </w:tr>
            <w:tr w:rsidR="004267E2" w:rsidRPr="00334893" w14:paraId="00838ECF" w14:textId="77777777" w:rsidTr="00B67292">
              <w:trPr>
                <w:trHeight w:val="329"/>
              </w:trPr>
              <w:tc>
                <w:tcPr>
                  <w:tcW w:w="7351" w:type="dxa"/>
                  <w:tcBorders>
                    <w:top w:val="single" w:sz="4" w:space="0" w:color="000000"/>
                    <w:left w:val="single" w:sz="4" w:space="0" w:color="000000"/>
                    <w:bottom w:val="single" w:sz="4" w:space="0" w:color="000000"/>
                    <w:right w:val="single" w:sz="4" w:space="0" w:color="000000"/>
                  </w:tcBorders>
                </w:tcPr>
                <w:p w14:paraId="669D66EB" w14:textId="77777777" w:rsidR="004267E2" w:rsidRPr="00334893" w:rsidRDefault="004267E2" w:rsidP="00B67292">
                  <w:pPr>
                    <w:spacing w:line="259" w:lineRule="auto"/>
                    <w:rPr>
                      <w:rFonts w:eastAsia="Times New Roman"/>
                    </w:rPr>
                  </w:pPr>
                  <w:r w:rsidRPr="00334893">
                    <w:rPr>
                      <w:rFonts w:eastAsia="Times New Roman"/>
                    </w:rPr>
                    <w:t xml:space="preserve">Imported content (x),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14:paraId="3F82304B" w14:textId="77777777" w:rsidR="004267E2" w:rsidRPr="00334893" w:rsidRDefault="004267E2" w:rsidP="00B67292">
                  <w:pPr>
                    <w:spacing w:line="259" w:lineRule="auto"/>
                    <w:ind w:left="2"/>
                    <w:rPr>
                      <w:rFonts w:eastAsia="Times New Roman"/>
                    </w:rPr>
                  </w:pPr>
                  <w:r w:rsidRPr="00334893">
                    <w:rPr>
                      <w:rFonts w:eastAsia="Times New Roman"/>
                    </w:rPr>
                    <w:t xml:space="preserve">R </w:t>
                  </w:r>
                </w:p>
              </w:tc>
            </w:tr>
            <w:tr w:rsidR="004267E2" w:rsidRPr="00334893" w14:paraId="4D1E5F61" w14:textId="77777777" w:rsidTr="00B67292">
              <w:trPr>
                <w:trHeight w:val="329"/>
              </w:trPr>
              <w:tc>
                <w:tcPr>
                  <w:tcW w:w="7351" w:type="dxa"/>
                  <w:tcBorders>
                    <w:top w:val="single" w:sz="4" w:space="0" w:color="000000"/>
                    <w:left w:val="single" w:sz="4" w:space="0" w:color="000000"/>
                    <w:bottom w:val="single" w:sz="4" w:space="0" w:color="000000"/>
                    <w:right w:val="single" w:sz="4" w:space="0" w:color="000000"/>
                  </w:tcBorders>
                </w:tcPr>
                <w:p w14:paraId="520A3B58" w14:textId="77777777" w:rsidR="004267E2" w:rsidRPr="00334893" w:rsidRDefault="004267E2" w:rsidP="00B67292">
                  <w:pPr>
                    <w:spacing w:line="259" w:lineRule="auto"/>
                    <w:rPr>
                      <w:rFonts w:eastAsia="Times New Roman"/>
                    </w:rPr>
                  </w:pPr>
                  <w:r w:rsidRPr="00334893">
                    <w:rPr>
                      <w:rFonts w:eastAsia="Times New Roman"/>
                    </w:rPr>
                    <w:t xml:space="preserve">Stipulated minimum </w:t>
                  </w:r>
                  <w:proofErr w:type="gramStart"/>
                  <w:r w:rsidRPr="00334893">
                    <w:rPr>
                      <w:rFonts w:eastAsia="Times New Roman"/>
                    </w:rPr>
                    <w:t>threshold  for</w:t>
                  </w:r>
                  <w:proofErr w:type="gramEnd"/>
                  <w:r w:rsidRPr="00334893">
                    <w:rPr>
                      <w:rFonts w:eastAsia="Times New Roman"/>
                    </w:rPr>
                    <w:t xml:space="preserve"> local content (paragraph 3 above)  </w:t>
                  </w:r>
                </w:p>
              </w:tc>
              <w:tc>
                <w:tcPr>
                  <w:tcW w:w="1277" w:type="dxa"/>
                  <w:tcBorders>
                    <w:top w:val="single" w:sz="4" w:space="0" w:color="000000"/>
                    <w:left w:val="single" w:sz="4" w:space="0" w:color="000000"/>
                    <w:bottom w:val="single" w:sz="4" w:space="0" w:color="000000"/>
                    <w:right w:val="single" w:sz="4" w:space="0" w:color="000000"/>
                  </w:tcBorders>
                </w:tcPr>
                <w:p w14:paraId="6D9375E2" w14:textId="77777777" w:rsidR="004267E2" w:rsidRPr="00334893" w:rsidRDefault="004267E2" w:rsidP="00B67292">
                  <w:pPr>
                    <w:spacing w:line="259" w:lineRule="auto"/>
                    <w:ind w:left="116"/>
                    <w:jc w:val="center"/>
                    <w:rPr>
                      <w:rFonts w:eastAsia="Times New Roman"/>
                    </w:rPr>
                  </w:pPr>
                  <w:r w:rsidRPr="00334893">
                    <w:rPr>
                      <w:rFonts w:eastAsia="Times New Roman"/>
                    </w:rPr>
                    <w:t xml:space="preserve"> </w:t>
                  </w:r>
                </w:p>
              </w:tc>
            </w:tr>
            <w:tr w:rsidR="004267E2" w:rsidRPr="00334893" w14:paraId="4AD05853" w14:textId="77777777" w:rsidTr="00B67292">
              <w:trPr>
                <w:trHeight w:val="329"/>
              </w:trPr>
              <w:tc>
                <w:tcPr>
                  <w:tcW w:w="7351" w:type="dxa"/>
                  <w:tcBorders>
                    <w:top w:val="single" w:sz="4" w:space="0" w:color="000000"/>
                    <w:left w:val="single" w:sz="4" w:space="0" w:color="000000"/>
                    <w:bottom w:val="single" w:sz="4" w:space="0" w:color="000000"/>
                    <w:right w:val="single" w:sz="4" w:space="0" w:color="000000"/>
                  </w:tcBorders>
                </w:tcPr>
                <w:p w14:paraId="213DE4E1" w14:textId="77777777" w:rsidR="004267E2" w:rsidRPr="00334893" w:rsidRDefault="004267E2" w:rsidP="00B67292">
                  <w:pPr>
                    <w:spacing w:line="259" w:lineRule="auto"/>
                    <w:rPr>
                      <w:rFonts w:eastAsia="Times New Roman"/>
                    </w:rPr>
                  </w:pPr>
                  <w:r w:rsidRPr="00334893">
                    <w:rPr>
                      <w:rFonts w:eastAsia="Times New Roman"/>
                    </w:rPr>
                    <w:t xml:space="preserve">Local content %, as calculated in terms of SATS 1286:2011 </w:t>
                  </w:r>
                </w:p>
              </w:tc>
              <w:tc>
                <w:tcPr>
                  <w:tcW w:w="1277" w:type="dxa"/>
                  <w:tcBorders>
                    <w:top w:val="single" w:sz="4" w:space="0" w:color="000000"/>
                    <w:left w:val="single" w:sz="4" w:space="0" w:color="000000"/>
                    <w:bottom w:val="single" w:sz="4" w:space="0" w:color="000000"/>
                    <w:right w:val="single" w:sz="4" w:space="0" w:color="000000"/>
                  </w:tcBorders>
                </w:tcPr>
                <w:p w14:paraId="5E826101" w14:textId="77777777" w:rsidR="004267E2" w:rsidRPr="00334893" w:rsidRDefault="004267E2" w:rsidP="00B67292">
                  <w:pPr>
                    <w:spacing w:line="259" w:lineRule="auto"/>
                    <w:ind w:left="116"/>
                    <w:jc w:val="center"/>
                    <w:rPr>
                      <w:rFonts w:eastAsia="Times New Roman"/>
                    </w:rPr>
                  </w:pPr>
                  <w:r w:rsidRPr="00334893">
                    <w:rPr>
                      <w:rFonts w:eastAsia="Times New Roman"/>
                    </w:rPr>
                    <w:t xml:space="preserve"> </w:t>
                  </w:r>
                </w:p>
              </w:tc>
            </w:tr>
          </w:tbl>
          <w:p w14:paraId="35D956BF" w14:textId="77777777" w:rsidR="004267E2" w:rsidRPr="00334893" w:rsidRDefault="004267E2" w:rsidP="00B67292">
            <w:pPr>
              <w:spacing w:line="259" w:lineRule="auto"/>
              <w:ind w:left="1080"/>
              <w:rPr>
                <w:rFonts w:eastAsia="Times New Roman"/>
              </w:rPr>
            </w:pPr>
            <w:r w:rsidRPr="00334893">
              <w:rPr>
                <w:rFonts w:eastAsia="Times New Roman"/>
              </w:rPr>
              <w:t xml:space="preserve"> </w:t>
            </w:r>
          </w:p>
          <w:p w14:paraId="6DE1BB1F" w14:textId="77777777" w:rsidR="004267E2" w:rsidRPr="00334893" w:rsidRDefault="004267E2" w:rsidP="00B67292">
            <w:pPr>
              <w:spacing w:after="2" w:line="234" w:lineRule="auto"/>
              <w:rPr>
                <w:rFonts w:eastAsia="Times New Roman"/>
              </w:rPr>
            </w:pPr>
            <w:r w:rsidRPr="00334893">
              <w:rPr>
                <w:rFonts w:eastAsia="Times New Roman"/>
              </w:rPr>
              <w:t xml:space="preserve">If the bid is for more than one product, the local content percentages for each product contained in Declaration C shall be used instead of the table above.   </w:t>
            </w:r>
          </w:p>
          <w:p w14:paraId="07D47705" w14:textId="77777777" w:rsidR="004267E2" w:rsidRPr="00334893" w:rsidRDefault="004267E2" w:rsidP="00B67292">
            <w:pPr>
              <w:spacing w:after="1" w:line="235" w:lineRule="auto"/>
              <w:ind w:right="58"/>
              <w:rPr>
                <w:rFonts w:eastAsia="Times New Roman"/>
              </w:rPr>
            </w:pPr>
            <w:r w:rsidRPr="00334893">
              <w:rPr>
                <w:rFonts w:eastAsia="Times New Roman"/>
              </w:rPr>
              <w:t xml:space="preserve">The local content percentages for each product has been calculated using the formula given in clause 3 of SATS 1286:2011, the rates of exchange indicated in paragraph 4.1 above and the information contained in Declaration D and E. </w:t>
            </w:r>
          </w:p>
          <w:p w14:paraId="7CE6BDE0" w14:textId="77777777" w:rsidR="004267E2" w:rsidRPr="00334893" w:rsidRDefault="004267E2" w:rsidP="00B67292">
            <w:pPr>
              <w:spacing w:line="259" w:lineRule="auto"/>
              <w:ind w:left="1080"/>
              <w:rPr>
                <w:rFonts w:eastAsia="Times New Roman"/>
              </w:rPr>
            </w:pPr>
            <w:r w:rsidRPr="00334893">
              <w:rPr>
                <w:rFonts w:eastAsia="Times New Roman"/>
              </w:rPr>
              <w:t xml:space="preserve"> </w:t>
            </w:r>
          </w:p>
          <w:p w14:paraId="3B0F2A05" w14:textId="77777777" w:rsidR="004267E2" w:rsidRPr="00334893" w:rsidRDefault="004267E2" w:rsidP="00551B5C">
            <w:pPr>
              <w:numPr>
                <w:ilvl w:val="0"/>
                <w:numId w:val="78"/>
              </w:numPr>
              <w:spacing w:after="120" w:line="236" w:lineRule="auto"/>
              <w:ind w:hanging="10"/>
              <w:rPr>
                <w:rFonts w:eastAsia="Times New Roman"/>
              </w:rPr>
            </w:pPr>
            <w:r w:rsidRPr="00334893">
              <w:rPr>
                <w:rFonts w:eastAsia="Times New Roman"/>
              </w:rPr>
              <w:t xml:space="preserve">I accept that the Procurement Authority / Institution has the right to request that the local content be verified in terms of the requirements of SATS 1286:2011. </w:t>
            </w:r>
          </w:p>
          <w:p w14:paraId="4FCBCE2B" w14:textId="77777777" w:rsidR="004267E2" w:rsidRPr="00334893" w:rsidRDefault="004267E2" w:rsidP="00551B5C">
            <w:pPr>
              <w:numPr>
                <w:ilvl w:val="0"/>
                <w:numId w:val="78"/>
              </w:numPr>
              <w:spacing w:after="119" w:line="238" w:lineRule="auto"/>
              <w:ind w:hanging="10"/>
              <w:rPr>
                <w:rFonts w:eastAsia="Times New Roman"/>
              </w:rPr>
            </w:pPr>
            <w:r w:rsidRPr="00334893">
              <w:rPr>
                <w:rFonts w:eastAsia="Times New Roman"/>
              </w:rPr>
              <w:t xml:space="preserve">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w:t>
            </w:r>
            <w:r w:rsidRPr="00334893">
              <w:rPr>
                <w:rFonts w:eastAsia="Times New Roman"/>
              </w:rPr>
              <w:lastRenderedPageBreak/>
              <w:t xml:space="preserve">provided for in Regulation 14 of the Preferential Procurement Regulations, 2017 promulgated under the Preferential Policy Framework Act (PPPFA), 2000 (Act No. 5 of 2000). </w:t>
            </w:r>
          </w:p>
          <w:p w14:paraId="58B124FB" w14:textId="77777777" w:rsidR="004267E2" w:rsidRPr="00334893" w:rsidRDefault="004267E2" w:rsidP="00B67292">
            <w:pPr>
              <w:spacing w:line="259" w:lineRule="auto"/>
              <w:rPr>
                <w:rFonts w:eastAsia="Times New Roman"/>
              </w:rPr>
            </w:pPr>
            <w:r w:rsidRPr="00334893">
              <w:rPr>
                <w:rFonts w:eastAsia="Times New Roman"/>
              </w:rPr>
              <w:t xml:space="preserve"> </w:t>
            </w:r>
          </w:p>
          <w:p w14:paraId="1EE49777" w14:textId="77777777" w:rsidR="004267E2" w:rsidRPr="00334893" w:rsidRDefault="004267E2" w:rsidP="00B67292">
            <w:pPr>
              <w:tabs>
                <w:tab w:val="center" w:pos="1165"/>
                <w:tab w:val="center" w:pos="5639"/>
                <w:tab w:val="center" w:pos="7161"/>
              </w:tabs>
              <w:spacing w:line="259" w:lineRule="auto"/>
              <w:rPr>
                <w:rFonts w:eastAsia="Times New Roman"/>
              </w:rPr>
            </w:pPr>
            <w:r w:rsidRPr="00334893">
              <w:rPr>
                <w:rFonts w:eastAsia="Times New Roman"/>
              </w:rPr>
              <w:t xml:space="preserve"> </w:t>
            </w:r>
            <w:r w:rsidRPr="00334893">
              <w:rPr>
                <w:rFonts w:eastAsia="Times New Roman"/>
              </w:rPr>
              <w:tab/>
              <w:t xml:space="preserve">SIGNATURE:     </w:t>
            </w:r>
            <w:r w:rsidRPr="00334893">
              <w:rPr>
                <w:rFonts w:eastAsia="Times New Roman"/>
                <w:u w:val="single" w:color="000000"/>
              </w:rPr>
              <w:t xml:space="preserve">                                             </w:t>
            </w:r>
            <w:r w:rsidRPr="00334893">
              <w:rPr>
                <w:rFonts w:eastAsia="Times New Roman"/>
              </w:rPr>
              <w:t xml:space="preserve">  </w:t>
            </w:r>
            <w:r w:rsidRPr="00334893">
              <w:rPr>
                <w:rFonts w:eastAsia="Times New Roman"/>
              </w:rPr>
              <w:tab/>
              <w:t xml:space="preserve"> </w:t>
            </w:r>
            <w:r w:rsidRPr="00334893">
              <w:rPr>
                <w:rFonts w:eastAsia="Times New Roman"/>
              </w:rPr>
              <w:tab/>
              <w:t xml:space="preserve">DATE: ___________ </w:t>
            </w:r>
          </w:p>
          <w:p w14:paraId="42936162" w14:textId="77777777" w:rsidR="004267E2" w:rsidRPr="00334893" w:rsidRDefault="004267E2" w:rsidP="00B67292">
            <w:pPr>
              <w:spacing w:line="259" w:lineRule="auto"/>
              <w:rPr>
                <w:rFonts w:eastAsia="Times New Roman"/>
              </w:rPr>
            </w:pPr>
            <w:r w:rsidRPr="00334893">
              <w:rPr>
                <w:rFonts w:eastAsia="Times New Roman"/>
              </w:rPr>
              <w:t xml:space="preserve"> </w:t>
            </w:r>
          </w:p>
          <w:p w14:paraId="2B0BCC70" w14:textId="77777777" w:rsidR="004267E2" w:rsidRPr="00334893" w:rsidRDefault="004267E2" w:rsidP="00B67292">
            <w:pPr>
              <w:tabs>
                <w:tab w:val="center" w:pos="1282"/>
                <w:tab w:val="center" w:pos="5641"/>
                <w:tab w:val="center" w:pos="7161"/>
              </w:tabs>
              <w:spacing w:line="259" w:lineRule="auto"/>
              <w:rPr>
                <w:rFonts w:eastAsia="Times New Roman"/>
              </w:rPr>
            </w:pPr>
            <w:r w:rsidRPr="00334893">
              <w:rPr>
                <w:rFonts w:eastAsia="Times New Roman"/>
              </w:rPr>
              <w:t xml:space="preserve"> </w:t>
            </w:r>
            <w:r w:rsidRPr="00334893">
              <w:rPr>
                <w:rFonts w:eastAsia="Times New Roman"/>
              </w:rPr>
              <w:tab/>
              <w:t xml:space="preserve">WITNESS No. 1 </w:t>
            </w:r>
            <w:r w:rsidRPr="00334893">
              <w:rPr>
                <w:rFonts w:eastAsia="Times New Roman"/>
                <w:u w:val="single" w:color="000000"/>
              </w:rPr>
              <w:t xml:space="preserve">                                             </w:t>
            </w:r>
            <w:r w:rsidRPr="00334893">
              <w:rPr>
                <w:rFonts w:eastAsia="Times New Roman"/>
              </w:rPr>
              <w:t xml:space="preserve">  </w:t>
            </w:r>
            <w:r w:rsidRPr="00334893">
              <w:rPr>
                <w:rFonts w:eastAsia="Times New Roman"/>
              </w:rPr>
              <w:tab/>
              <w:t xml:space="preserve"> </w:t>
            </w:r>
            <w:r w:rsidRPr="00334893">
              <w:rPr>
                <w:rFonts w:eastAsia="Times New Roman"/>
              </w:rPr>
              <w:tab/>
              <w:t xml:space="preserve">DATE: ___________ </w:t>
            </w:r>
          </w:p>
          <w:p w14:paraId="7EAEA460" w14:textId="77777777" w:rsidR="004267E2" w:rsidRPr="00334893" w:rsidRDefault="004267E2" w:rsidP="00B67292">
            <w:pPr>
              <w:spacing w:line="259" w:lineRule="auto"/>
              <w:rPr>
                <w:rFonts w:eastAsia="Times New Roman"/>
              </w:rPr>
            </w:pPr>
            <w:r w:rsidRPr="00334893">
              <w:rPr>
                <w:rFonts w:eastAsia="Times New Roman"/>
              </w:rPr>
              <w:t xml:space="preserve"> </w:t>
            </w:r>
          </w:p>
          <w:p w14:paraId="0CE4DFDA" w14:textId="77777777" w:rsidR="004267E2" w:rsidRPr="00334893" w:rsidRDefault="004267E2" w:rsidP="00B67292">
            <w:pPr>
              <w:tabs>
                <w:tab w:val="center" w:pos="1281"/>
                <w:tab w:val="center" w:pos="5640"/>
                <w:tab w:val="center" w:pos="7160"/>
              </w:tabs>
              <w:spacing w:line="259" w:lineRule="auto"/>
              <w:rPr>
                <w:rFonts w:eastAsia="Times New Roman"/>
              </w:rPr>
            </w:pPr>
            <w:r w:rsidRPr="00334893">
              <w:rPr>
                <w:rFonts w:eastAsia="Times New Roman"/>
              </w:rPr>
              <w:t xml:space="preserve"> </w:t>
            </w:r>
            <w:r w:rsidRPr="00334893">
              <w:rPr>
                <w:rFonts w:eastAsia="Times New Roman"/>
              </w:rPr>
              <w:tab/>
              <w:t xml:space="preserve">WITNESS No. 2 </w:t>
            </w:r>
            <w:r w:rsidRPr="00334893">
              <w:rPr>
                <w:rFonts w:eastAsia="Times New Roman"/>
                <w:u w:val="single" w:color="000000"/>
              </w:rPr>
              <w:t xml:space="preserve">                                             </w:t>
            </w:r>
            <w:r w:rsidRPr="00334893">
              <w:rPr>
                <w:rFonts w:eastAsia="Times New Roman"/>
              </w:rPr>
              <w:t xml:space="preserve">  </w:t>
            </w:r>
            <w:r w:rsidRPr="00334893">
              <w:rPr>
                <w:rFonts w:eastAsia="Times New Roman"/>
              </w:rPr>
              <w:tab/>
              <w:t xml:space="preserve"> </w:t>
            </w:r>
            <w:r w:rsidRPr="00334893">
              <w:rPr>
                <w:rFonts w:eastAsia="Times New Roman"/>
              </w:rPr>
              <w:tab/>
              <w:t xml:space="preserve">DATE: ___________ </w:t>
            </w:r>
          </w:p>
        </w:tc>
      </w:tr>
    </w:tbl>
    <w:p w14:paraId="32AEF558" w14:textId="77777777" w:rsidR="004267E2" w:rsidRPr="00334893" w:rsidRDefault="004267E2" w:rsidP="004267E2">
      <w:pPr>
        <w:spacing w:line="259" w:lineRule="auto"/>
        <w:rPr>
          <w:b/>
        </w:rPr>
      </w:pPr>
      <w:r w:rsidRPr="00334893">
        <w:lastRenderedPageBreak/>
        <w:t xml:space="preserve"> </w:t>
      </w:r>
      <w:bookmarkEnd w:id="7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334893">
        <w:rPr>
          <w:b/>
          <w:u w:val="single" w:color="000000"/>
        </w:rPr>
        <w:t>PRICING SCHEDULE</w:t>
      </w:r>
      <w:r w:rsidRPr="00334893">
        <w:rPr>
          <w:b/>
        </w:rPr>
        <w:t xml:space="preserve">  </w:t>
      </w:r>
    </w:p>
    <w:p w14:paraId="7D06FA05" w14:textId="77777777" w:rsidR="004267E2" w:rsidRPr="00334893" w:rsidRDefault="004267E2" w:rsidP="004267E2">
      <w:pPr>
        <w:pStyle w:val="ListParagraph"/>
        <w:autoSpaceDE w:val="0"/>
        <w:autoSpaceDN w:val="0"/>
        <w:adjustRightInd w:val="0"/>
        <w:spacing w:line="360" w:lineRule="auto"/>
        <w:jc w:val="both"/>
        <w:rPr>
          <w:color w:val="000000"/>
          <w:szCs w:val="22"/>
        </w:rPr>
      </w:pPr>
    </w:p>
    <w:p w14:paraId="0FB295D8" w14:textId="77777777" w:rsidR="004267E2" w:rsidRPr="00334893" w:rsidRDefault="004267E2" w:rsidP="00551B5C">
      <w:pPr>
        <w:pStyle w:val="ListParagraph"/>
        <w:numPr>
          <w:ilvl w:val="0"/>
          <w:numId w:val="71"/>
        </w:numPr>
        <w:tabs>
          <w:tab w:val="left" w:pos="567"/>
          <w:tab w:val="left" w:pos="1134"/>
          <w:tab w:val="left" w:pos="1701"/>
          <w:tab w:val="left" w:pos="2268"/>
          <w:tab w:val="left" w:pos="2835"/>
        </w:tabs>
        <w:autoSpaceDE w:val="0"/>
        <w:autoSpaceDN w:val="0"/>
        <w:adjustRightInd w:val="0"/>
        <w:contextualSpacing w:val="0"/>
        <w:jc w:val="both"/>
        <w:rPr>
          <w:b/>
          <w:bCs/>
          <w:color w:val="000000"/>
          <w:szCs w:val="22"/>
        </w:rPr>
      </w:pPr>
      <w:r w:rsidRPr="00334893">
        <w:rPr>
          <w:b/>
          <w:bCs/>
          <w:color w:val="000000"/>
          <w:szCs w:val="22"/>
        </w:rPr>
        <w:t xml:space="preserve">PRICING INSTRUCTIONS AT TENDER STAGE </w:t>
      </w:r>
    </w:p>
    <w:p w14:paraId="512B350B" w14:textId="77777777" w:rsidR="004267E2" w:rsidRPr="00334893" w:rsidRDefault="004267E2" w:rsidP="004267E2">
      <w:pPr>
        <w:autoSpaceDE w:val="0"/>
        <w:autoSpaceDN w:val="0"/>
        <w:adjustRightInd w:val="0"/>
      </w:pPr>
    </w:p>
    <w:p w14:paraId="019EBBF8" w14:textId="77777777" w:rsidR="004267E2" w:rsidRPr="00334893" w:rsidRDefault="004267E2" w:rsidP="00551B5C">
      <w:pPr>
        <w:pStyle w:val="ListParagraph"/>
        <w:numPr>
          <w:ilvl w:val="0"/>
          <w:numId w:val="72"/>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color w:val="000000"/>
          <w:szCs w:val="22"/>
        </w:rPr>
        <w:t>The turnkey contractor through the Consortium or JV or Firm’s Architect together with the Engineers to further develop the attached drawings to stage 3 or acceptable level for the Quantity Surveyor to be able to prepare the elemental estimate.</w:t>
      </w:r>
    </w:p>
    <w:p w14:paraId="419DCBD2" w14:textId="77777777" w:rsidR="004267E2" w:rsidRPr="00334893" w:rsidRDefault="004267E2" w:rsidP="00551B5C">
      <w:pPr>
        <w:pStyle w:val="ListParagraph"/>
        <w:numPr>
          <w:ilvl w:val="0"/>
          <w:numId w:val="72"/>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color w:val="000000"/>
          <w:szCs w:val="22"/>
        </w:rPr>
        <w:t>All costs associated with the proposal and execution of the project to be included in the pricing. This shall include inspections, investigations, labour costs, transportation, manufacturing, insurances, guarantees/security, overheads, mark-up, etc. as expected from a professional service provider.</w:t>
      </w:r>
    </w:p>
    <w:p w14:paraId="5DA11001" w14:textId="77777777" w:rsidR="004267E2" w:rsidRPr="00334893" w:rsidRDefault="004267E2" w:rsidP="00551B5C">
      <w:pPr>
        <w:pStyle w:val="ListParagraph"/>
        <w:numPr>
          <w:ilvl w:val="0"/>
          <w:numId w:val="72"/>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color w:val="000000"/>
          <w:szCs w:val="22"/>
        </w:rPr>
        <w:t xml:space="preserve">The Consortium or JV or Firm’s Quantity Surveyor to prepare a detailed elemental estimate based on their design team stage 3 drawings. The quantity surveyor’s elemental estimate will become the contract amount or tender amount. </w:t>
      </w:r>
    </w:p>
    <w:p w14:paraId="06EFDE11" w14:textId="77777777" w:rsidR="004267E2" w:rsidRPr="00334893" w:rsidRDefault="004267E2" w:rsidP="00551B5C">
      <w:pPr>
        <w:pStyle w:val="ListParagraph"/>
        <w:numPr>
          <w:ilvl w:val="0"/>
          <w:numId w:val="72"/>
        </w:numPr>
        <w:tabs>
          <w:tab w:val="left" w:pos="567"/>
          <w:tab w:val="left" w:pos="1134"/>
          <w:tab w:val="left" w:pos="1701"/>
          <w:tab w:val="left" w:pos="2268"/>
          <w:tab w:val="left" w:pos="2835"/>
        </w:tabs>
        <w:autoSpaceDE w:val="0"/>
        <w:autoSpaceDN w:val="0"/>
        <w:adjustRightInd w:val="0"/>
        <w:spacing w:after="62" w:line="360" w:lineRule="auto"/>
        <w:contextualSpacing w:val="0"/>
        <w:jc w:val="both"/>
        <w:rPr>
          <w:color w:val="000000"/>
          <w:szCs w:val="22"/>
        </w:rPr>
      </w:pPr>
      <w:r w:rsidRPr="00334893">
        <w:rPr>
          <w:color w:val="000000"/>
          <w:szCs w:val="22"/>
        </w:rPr>
        <w:t xml:space="preserve">Professional fees will be charged as a percentage of the contract sum and must be included as part of the bid price. </w:t>
      </w:r>
      <w:r w:rsidRPr="00334893">
        <w:rPr>
          <w:b/>
          <w:bCs/>
          <w:i/>
          <w:iCs/>
          <w:color w:val="000000"/>
          <w:szCs w:val="22"/>
        </w:rPr>
        <w:t xml:space="preserve">(please refer to the estimate summary layout -marked as Table 1). </w:t>
      </w:r>
    </w:p>
    <w:p w14:paraId="3B26F4A3" w14:textId="77777777" w:rsidR="004267E2" w:rsidRPr="00334893" w:rsidRDefault="004267E2" w:rsidP="00551B5C">
      <w:pPr>
        <w:pStyle w:val="ListParagraph"/>
        <w:numPr>
          <w:ilvl w:val="0"/>
          <w:numId w:val="72"/>
        </w:numPr>
        <w:tabs>
          <w:tab w:val="left" w:pos="567"/>
          <w:tab w:val="left" w:pos="1134"/>
          <w:tab w:val="left" w:pos="1701"/>
          <w:tab w:val="left" w:pos="2268"/>
          <w:tab w:val="left" w:pos="2835"/>
        </w:tabs>
        <w:autoSpaceDE w:val="0"/>
        <w:autoSpaceDN w:val="0"/>
        <w:adjustRightInd w:val="0"/>
        <w:contextualSpacing w:val="0"/>
        <w:jc w:val="both"/>
        <w:rPr>
          <w:color w:val="000000"/>
          <w:szCs w:val="22"/>
        </w:rPr>
      </w:pPr>
      <w:r w:rsidRPr="00334893">
        <w:rPr>
          <w:color w:val="000000"/>
          <w:szCs w:val="22"/>
        </w:rPr>
        <w:t xml:space="preserve">Disbursements allowance to be included as part of the estimate </w:t>
      </w:r>
    </w:p>
    <w:p w14:paraId="6083EF79" w14:textId="77777777" w:rsidR="004267E2" w:rsidRPr="00334893" w:rsidRDefault="004267E2" w:rsidP="004267E2">
      <w:pPr>
        <w:autoSpaceDE w:val="0"/>
        <w:autoSpaceDN w:val="0"/>
        <w:adjustRightInd w:val="0"/>
      </w:pPr>
    </w:p>
    <w:p w14:paraId="4086E221" w14:textId="77777777" w:rsidR="004267E2" w:rsidRPr="00334893" w:rsidRDefault="004267E2" w:rsidP="004267E2">
      <w:pPr>
        <w:autoSpaceDE w:val="0"/>
        <w:autoSpaceDN w:val="0"/>
        <w:adjustRightInd w:val="0"/>
      </w:pPr>
      <w:r w:rsidRPr="00334893">
        <w:rPr>
          <w:b/>
          <w:bCs/>
        </w:rPr>
        <w:t xml:space="preserve">NOTE: THE SUMMAY PAGE OF THE ELEMENTAL BOQ SHOULD STRICTLY BE IN ACCORDANCE WITH THE FOLLOWING SUMMARY </w:t>
      </w:r>
    </w:p>
    <w:p w14:paraId="119DD86B" w14:textId="77777777" w:rsidR="004267E2" w:rsidRPr="00334893" w:rsidRDefault="004267E2" w:rsidP="004267E2">
      <w:pPr>
        <w:autoSpaceDE w:val="0"/>
        <w:autoSpaceDN w:val="0"/>
        <w:adjustRightInd w:val="0"/>
        <w:rPr>
          <w:i/>
          <w:iCs/>
        </w:rPr>
      </w:pPr>
      <w:r w:rsidRPr="00334893">
        <w:rPr>
          <w:i/>
          <w:iCs/>
        </w:rPr>
        <w:t xml:space="preserve">(All of the following trades including allowances should be included, failing which your price will be disqualified) </w:t>
      </w:r>
    </w:p>
    <w:p w14:paraId="6F843ED6" w14:textId="77777777" w:rsidR="004267E2" w:rsidRPr="00334893" w:rsidRDefault="004267E2" w:rsidP="004267E2">
      <w:pPr>
        <w:autoSpaceDE w:val="0"/>
        <w:autoSpaceDN w:val="0"/>
        <w:adjustRightInd w:val="0"/>
      </w:pPr>
    </w:p>
    <w:tbl>
      <w:tblPr>
        <w:tblpPr w:leftFromText="180" w:rightFromText="180" w:vertAnchor="text" w:horzAnchor="margin" w:tblpY="-66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528"/>
        <w:gridCol w:w="2835"/>
      </w:tblGrid>
      <w:tr w:rsidR="004267E2" w:rsidRPr="00334893" w14:paraId="687575CC" w14:textId="77777777" w:rsidTr="00B67292">
        <w:trPr>
          <w:trHeight w:val="174"/>
        </w:trPr>
        <w:tc>
          <w:tcPr>
            <w:tcW w:w="988" w:type="dxa"/>
          </w:tcPr>
          <w:p w14:paraId="3F6B79E6" w14:textId="77777777" w:rsidR="004267E2" w:rsidRPr="00334893" w:rsidRDefault="004267E2" w:rsidP="00B67292">
            <w:pPr>
              <w:autoSpaceDE w:val="0"/>
              <w:autoSpaceDN w:val="0"/>
              <w:adjustRightInd w:val="0"/>
              <w:rPr>
                <w:b/>
                <w:bCs/>
              </w:rPr>
            </w:pPr>
            <w:r w:rsidRPr="00334893">
              <w:rPr>
                <w:b/>
                <w:bCs/>
              </w:rPr>
              <w:lastRenderedPageBreak/>
              <w:t>ITEM</w:t>
            </w:r>
          </w:p>
        </w:tc>
        <w:tc>
          <w:tcPr>
            <w:tcW w:w="5528" w:type="dxa"/>
          </w:tcPr>
          <w:p w14:paraId="19304499" w14:textId="77777777" w:rsidR="004267E2" w:rsidRPr="00334893" w:rsidRDefault="004267E2" w:rsidP="00B67292">
            <w:pPr>
              <w:autoSpaceDE w:val="0"/>
              <w:autoSpaceDN w:val="0"/>
              <w:adjustRightInd w:val="0"/>
              <w:rPr>
                <w:b/>
                <w:bCs/>
              </w:rPr>
            </w:pPr>
            <w:r w:rsidRPr="00334893">
              <w:rPr>
                <w:b/>
                <w:bCs/>
              </w:rPr>
              <w:t>DESCRIPTION</w:t>
            </w:r>
          </w:p>
        </w:tc>
        <w:tc>
          <w:tcPr>
            <w:tcW w:w="2835" w:type="dxa"/>
          </w:tcPr>
          <w:p w14:paraId="6BC46577" w14:textId="77777777" w:rsidR="004267E2" w:rsidRPr="00334893" w:rsidRDefault="004267E2" w:rsidP="00B67292">
            <w:pPr>
              <w:autoSpaceDE w:val="0"/>
              <w:autoSpaceDN w:val="0"/>
              <w:adjustRightInd w:val="0"/>
              <w:rPr>
                <w:b/>
                <w:bCs/>
              </w:rPr>
            </w:pPr>
            <w:r w:rsidRPr="00334893">
              <w:rPr>
                <w:b/>
                <w:bCs/>
              </w:rPr>
              <w:t>COSTS</w:t>
            </w:r>
          </w:p>
        </w:tc>
      </w:tr>
      <w:tr w:rsidR="004267E2" w:rsidRPr="00334893" w14:paraId="2D4A9FC7" w14:textId="77777777" w:rsidTr="00B67292">
        <w:trPr>
          <w:trHeight w:val="174"/>
        </w:trPr>
        <w:tc>
          <w:tcPr>
            <w:tcW w:w="988" w:type="dxa"/>
          </w:tcPr>
          <w:p w14:paraId="7D34FEC7" w14:textId="77777777" w:rsidR="004267E2" w:rsidRPr="00334893" w:rsidRDefault="004267E2" w:rsidP="00B67292">
            <w:pPr>
              <w:autoSpaceDE w:val="0"/>
              <w:autoSpaceDN w:val="0"/>
              <w:adjustRightInd w:val="0"/>
            </w:pPr>
            <w:r w:rsidRPr="00334893">
              <w:t>1</w:t>
            </w:r>
          </w:p>
        </w:tc>
        <w:tc>
          <w:tcPr>
            <w:tcW w:w="5528" w:type="dxa"/>
          </w:tcPr>
          <w:p w14:paraId="751F192B" w14:textId="77777777" w:rsidR="004267E2" w:rsidRPr="00334893" w:rsidRDefault="004267E2" w:rsidP="00B67292">
            <w:pPr>
              <w:autoSpaceDE w:val="0"/>
              <w:autoSpaceDN w:val="0"/>
              <w:adjustRightInd w:val="0"/>
            </w:pPr>
            <w:r w:rsidRPr="00334893">
              <w:t xml:space="preserve">Preliminaries </w:t>
            </w:r>
          </w:p>
          <w:p w14:paraId="451570A5" w14:textId="77777777" w:rsidR="004267E2" w:rsidRPr="00334893" w:rsidRDefault="004267E2" w:rsidP="00B67292">
            <w:pPr>
              <w:autoSpaceDE w:val="0"/>
              <w:autoSpaceDN w:val="0"/>
              <w:adjustRightInd w:val="0"/>
            </w:pPr>
          </w:p>
        </w:tc>
        <w:tc>
          <w:tcPr>
            <w:tcW w:w="2835" w:type="dxa"/>
          </w:tcPr>
          <w:p w14:paraId="628F44AE" w14:textId="77777777" w:rsidR="004267E2" w:rsidRPr="00334893" w:rsidRDefault="004267E2" w:rsidP="00B67292">
            <w:pPr>
              <w:autoSpaceDE w:val="0"/>
              <w:autoSpaceDN w:val="0"/>
              <w:adjustRightInd w:val="0"/>
              <w:rPr>
                <w:b/>
                <w:bCs/>
                <w:i/>
                <w:iCs/>
              </w:rPr>
            </w:pPr>
          </w:p>
        </w:tc>
      </w:tr>
      <w:tr w:rsidR="004267E2" w:rsidRPr="00334893" w14:paraId="0EC428A2" w14:textId="77777777" w:rsidTr="00B67292">
        <w:trPr>
          <w:trHeight w:val="174"/>
        </w:trPr>
        <w:tc>
          <w:tcPr>
            <w:tcW w:w="988" w:type="dxa"/>
          </w:tcPr>
          <w:p w14:paraId="22E06398" w14:textId="77777777" w:rsidR="004267E2" w:rsidRPr="00334893" w:rsidRDefault="004267E2" w:rsidP="00B67292">
            <w:pPr>
              <w:autoSpaceDE w:val="0"/>
              <w:autoSpaceDN w:val="0"/>
              <w:adjustRightInd w:val="0"/>
            </w:pPr>
            <w:r w:rsidRPr="00334893">
              <w:t>2</w:t>
            </w:r>
          </w:p>
        </w:tc>
        <w:tc>
          <w:tcPr>
            <w:tcW w:w="5528" w:type="dxa"/>
          </w:tcPr>
          <w:p w14:paraId="155990F1" w14:textId="77777777" w:rsidR="004267E2" w:rsidRPr="00334893" w:rsidRDefault="004267E2" w:rsidP="00B67292">
            <w:pPr>
              <w:autoSpaceDE w:val="0"/>
              <w:autoSpaceDN w:val="0"/>
              <w:adjustRightInd w:val="0"/>
            </w:pPr>
            <w:r w:rsidRPr="00334893">
              <w:t>Construction Cost</w:t>
            </w:r>
          </w:p>
          <w:p w14:paraId="281A3569" w14:textId="77777777" w:rsidR="004267E2" w:rsidRPr="00334893" w:rsidRDefault="004267E2" w:rsidP="00B67292">
            <w:pPr>
              <w:autoSpaceDE w:val="0"/>
              <w:autoSpaceDN w:val="0"/>
              <w:adjustRightInd w:val="0"/>
              <w:jc w:val="center"/>
            </w:pPr>
          </w:p>
        </w:tc>
        <w:tc>
          <w:tcPr>
            <w:tcW w:w="2835" w:type="dxa"/>
          </w:tcPr>
          <w:p w14:paraId="107FB80B" w14:textId="77777777" w:rsidR="004267E2" w:rsidRPr="00334893" w:rsidRDefault="004267E2" w:rsidP="00B67292">
            <w:pPr>
              <w:autoSpaceDE w:val="0"/>
              <w:autoSpaceDN w:val="0"/>
              <w:adjustRightInd w:val="0"/>
            </w:pPr>
          </w:p>
        </w:tc>
      </w:tr>
      <w:tr w:rsidR="004267E2" w:rsidRPr="00334893" w14:paraId="53E51BF1" w14:textId="77777777" w:rsidTr="00B67292">
        <w:trPr>
          <w:trHeight w:val="174"/>
        </w:trPr>
        <w:tc>
          <w:tcPr>
            <w:tcW w:w="988" w:type="dxa"/>
          </w:tcPr>
          <w:p w14:paraId="16578FE4" w14:textId="77777777" w:rsidR="004267E2" w:rsidRPr="00334893" w:rsidRDefault="004267E2" w:rsidP="00B67292">
            <w:pPr>
              <w:autoSpaceDE w:val="0"/>
              <w:autoSpaceDN w:val="0"/>
              <w:adjustRightInd w:val="0"/>
            </w:pPr>
            <w:r w:rsidRPr="00334893">
              <w:t>3.</w:t>
            </w:r>
          </w:p>
        </w:tc>
        <w:tc>
          <w:tcPr>
            <w:tcW w:w="5528" w:type="dxa"/>
          </w:tcPr>
          <w:p w14:paraId="3837EAC8" w14:textId="77777777" w:rsidR="004267E2" w:rsidRPr="00334893" w:rsidRDefault="004267E2" w:rsidP="00B67292">
            <w:pPr>
              <w:autoSpaceDE w:val="0"/>
              <w:autoSpaceDN w:val="0"/>
              <w:adjustRightInd w:val="0"/>
            </w:pPr>
            <w:r w:rsidRPr="00334893">
              <w:t>Contingencies</w:t>
            </w:r>
          </w:p>
        </w:tc>
        <w:tc>
          <w:tcPr>
            <w:tcW w:w="2835" w:type="dxa"/>
          </w:tcPr>
          <w:p w14:paraId="5436C309" w14:textId="77777777" w:rsidR="004267E2" w:rsidRPr="00334893" w:rsidRDefault="004267E2" w:rsidP="00B67292">
            <w:pPr>
              <w:autoSpaceDE w:val="0"/>
              <w:autoSpaceDN w:val="0"/>
              <w:adjustRightInd w:val="0"/>
              <w:rPr>
                <w:b/>
                <w:bCs/>
              </w:rPr>
            </w:pPr>
            <w:r w:rsidRPr="00334893">
              <w:rPr>
                <w:b/>
                <w:bCs/>
              </w:rPr>
              <w:t>R500 000.00</w:t>
            </w:r>
          </w:p>
        </w:tc>
      </w:tr>
      <w:tr w:rsidR="004267E2" w:rsidRPr="00334893" w14:paraId="05ED14AA" w14:textId="77777777" w:rsidTr="00B67292">
        <w:trPr>
          <w:trHeight w:val="174"/>
        </w:trPr>
        <w:tc>
          <w:tcPr>
            <w:tcW w:w="988" w:type="dxa"/>
          </w:tcPr>
          <w:p w14:paraId="176DC711" w14:textId="77777777" w:rsidR="004267E2" w:rsidRPr="00334893" w:rsidRDefault="004267E2" w:rsidP="00B67292">
            <w:pPr>
              <w:autoSpaceDE w:val="0"/>
              <w:autoSpaceDN w:val="0"/>
              <w:adjustRightInd w:val="0"/>
              <w:rPr>
                <w:b/>
                <w:bCs/>
              </w:rPr>
            </w:pPr>
            <w:r w:rsidRPr="00334893">
              <w:rPr>
                <w:b/>
                <w:bCs/>
              </w:rPr>
              <w:t>4</w:t>
            </w:r>
          </w:p>
        </w:tc>
        <w:tc>
          <w:tcPr>
            <w:tcW w:w="5528" w:type="dxa"/>
          </w:tcPr>
          <w:p w14:paraId="697A9AD5" w14:textId="77777777" w:rsidR="004267E2" w:rsidRPr="00334893" w:rsidRDefault="004267E2" w:rsidP="00B67292">
            <w:pPr>
              <w:autoSpaceDE w:val="0"/>
              <w:autoSpaceDN w:val="0"/>
              <w:adjustRightInd w:val="0"/>
              <w:rPr>
                <w:b/>
                <w:bCs/>
              </w:rPr>
            </w:pPr>
            <w:r w:rsidRPr="00334893">
              <w:rPr>
                <w:b/>
                <w:bCs/>
              </w:rPr>
              <w:t xml:space="preserve">SUB-TOTAL </w:t>
            </w:r>
          </w:p>
          <w:p w14:paraId="1F92DE68" w14:textId="77777777" w:rsidR="004267E2" w:rsidRPr="00334893" w:rsidRDefault="004267E2" w:rsidP="00B67292">
            <w:pPr>
              <w:autoSpaceDE w:val="0"/>
              <w:autoSpaceDN w:val="0"/>
              <w:adjustRightInd w:val="0"/>
            </w:pPr>
          </w:p>
        </w:tc>
        <w:tc>
          <w:tcPr>
            <w:tcW w:w="2835" w:type="dxa"/>
          </w:tcPr>
          <w:p w14:paraId="606B0D60" w14:textId="77777777" w:rsidR="004267E2" w:rsidRPr="00334893" w:rsidRDefault="004267E2" w:rsidP="00B67292">
            <w:pPr>
              <w:autoSpaceDE w:val="0"/>
              <w:autoSpaceDN w:val="0"/>
              <w:adjustRightInd w:val="0"/>
              <w:rPr>
                <w:b/>
                <w:bCs/>
              </w:rPr>
            </w:pPr>
          </w:p>
        </w:tc>
      </w:tr>
      <w:tr w:rsidR="004267E2" w:rsidRPr="00334893" w14:paraId="011697B8" w14:textId="77777777" w:rsidTr="00B67292">
        <w:trPr>
          <w:trHeight w:val="174"/>
        </w:trPr>
        <w:tc>
          <w:tcPr>
            <w:tcW w:w="988" w:type="dxa"/>
          </w:tcPr>
          <w:p w14:paraId="733E69BD" w14:textId="77777777" w:rsidR="004267E2" w:rsidRPr="00334893" w:rsidRDefault="004267E2" w:rsidP="00B67292">
            <w:pPr>
              <w:autoSpaceDE w:val="0"/>
              <w:autoSpaceDN w:val="0"/>
              <w:adjustRightInd w:val="0"/>
            </w:pPr>
            <w:r w:rsidRPr="00334893">
              <w:t>5</w:t>
            </w:r>
          </w:p>
        </w:tc>
        <w:tc>
          <w:tcPr>
            <w:tcW w:w="5528" w:type="dxa"/>
          </w:tcPr>
          <w:p w14:paraId="3C6B6967" w14:textId="77777777" w:rsidR="004267E2" w:rsidRPr="00334893" w:rsidRDefault="004267E2" w:rsidP="00B67292">
            <w:pPr>
              <w:autoSpaceDE w:val="0"/>
              <w:autoSpaceDN w:val="0"/>
              <w:adjustRightInd w:val="0"/>
            </w:pPr>
            <w:r w:rsidRPr="00334893">
              <w:t>ADD: % Professional Fees amount (Including Disbursements)</w:t>
            </w:r>
          </w:p>
          <w:p w14:paraId="7FB76410" w14:textId="77777777" w:rsidR="004267E2" w:rsidRPr="00334893" w:rsidRDefault="004267E2" w:rsidP="00B67292">
            <w:pPr>
              <w:autoSpaceDE w:val="0"/>
              <w:autoSpaceDN w:val="0"/>
              <w:adjustRightInd w:val="0"/>
            </w:pPr>
          </w:p>
        </w:tc>
        <w:tc>
          <w:tcPr>
            <w:tcW w:w="2835" w:type="dxa"/>
          </w:tcPr>
          <w:p w14:paraId="3986BD3D" w14:textId="77777777" w:rsidR="004267E2" w:rsidRPr="00334893" w:rsidRDefault="004267E2" w:rsidP="00B67292">
            <w:pPr>
              <w:autoSpaceDE w:val="0"/>
              <w:autoSpaceDN w:val="0"/>
              <w:adjustRightInd w:val="0"/>
            </w:pPr>
          </w:p>
        </w:tc>
      </w:tr>
      <w:tr w:rsidR="004267E2" w:rsidRPr="00334893" w14:paraId="3A8FD2A3" w14:textId="77777777" w:rsidTr="00B67292">
        <w:trPr>
          <w:trHeight w:val="174"/>
        </w:trPr>
        <w:tc>
          <w:tcPr>
            <w:tcW w:w="988" w:type="dxa"/>
          </w:tcPr>
          <w:p w14:paraId="5AC7170E" w14:textId="77777777" w:rsidR="004267E2" w:rsidRPr="00334893" w:rsidRDefault="004267E2" w:rsidP="00B67292">
            <w:pPr>
              <w:autoSpaceDE w:val="0"/>
              <w:autoSpaceDN w:val="0"/>
              <w:adjustRightInd w:val="0"/>
            </w:pPr>
            <w:r w:rsidRPr="00334893">
              <w:t>6</w:t>
            </w:r>
          </w:p>
        </w:tc>
        <w:tc>
          <w:tcPr>
            <w:tcW w:w="5528" w:type="dxa"/>
          </w:tcPr>
          <w:p w14:paraId="22CC4A2F" w14:textId="77777777" w:rsidR="004267E2" w:rsidRPr="00334893" w:rsidRDefault="004267E2" w:rsidP="00B67292">
            <w:pPr>
              <w:autoSpaceDE w:val="0"/>
              <w:autoSpaceDN w:val="0"/>
              <w:adjustRightInd w:val="0"/>
            </w:pPr>
            <w:r w:rsidRPr="00334893">
              <w:t>Community Liaison Officer (CLO)</w:t>
            </w:r>
          </w:p>
        </w:tc>
        <w:tc>
          <w:tcPr>
            <w:tcW w:w="2835" w:type="dxa"/>
          </w:tcPr>
          <w:p w14:paraId="1246A0B4" w14:textId="77777777" w:rsidR="004267E2" w:rsidRPr="00334893" w:rsidRDefault="004267E2" w:rsidP="00B67292">
            <w:pPr>
              <w:autoSpaceDE w:val="0"/>
              <w:autoSpaceDN w:val="0"/>
              <w:adjustRightInd w:val="0"/>
            </w:pPr>
          </w:p>
        </w:tc>
      </w:tr>
      <w:tr w:rsidR="004267E2" w:rsidRPr="00334893" w14:paraId="1295C654" w14:textId="77777777" w:rsidTr="00B67292">
        <w:trPr>
          <w:trHeight w:val="174"/>
        </w:trPr>
        <w:tc>
          <w:tcPr>
            <w:tcW w:w="988" w:type="dxa"/>
          </w:tcPr>
          <w:p w14:paraId="3A90885D" w14:textId="77777777" w:rsidR="004267E2" w:rsidRPr="00334893" w:rsidRDefault="004267E2" w:rsidP="00B67292">
            <w:pPr>
              <w:autoSpaceDE w:val="0"/>
              <w:autoSpaceDN w:val="0"/>
              <w:adjustRightInd w:val="0"/>
              <w:rPr>
                <w:b/>
                <w:bCs/>
              </w:rPr>
            </w:pPr>
            <w:r w:rsidRPr="00334893">
              <w:rPr>
                <w:b/>
                <w:bCs/>
              </w:rPr>
              <w:t>7</w:t>
            </w:r>
          </w:p>
        </w:tc>
        <w:tc>
          <w:tcPr>
            <w:tcW w:w="5528" w:type="dxa"/>
          </w:tcPr>
          <w:p w14:paraId="55CC26C2" w14:textId="77777777" w:rsidR="004267E2" w:rsidRPr="00334893" w:rsidRDefault="004267E2" w:rsidP="00B67292">
            <w:pPr>
              <w:autoSpaceDE w:val="0"/>
              <w:autoSpaceDN w:val="0"/>
              <w:adjustRightInd w:val="0"/>
              <w:rPr>
                <w:b/>
                <w:bCs/>
              </w:rPr>
            </w:pPr>
            <w:r w:rsidRPr="00334893">
              <w:rPr>
                <w:b/>
                <w:bCs/>
              </w:rPr>
              <w:t xml:space="preserve">SUB-TOTAL </w:t>
            </w:r>
          </w:p>
          <w:p w14:paraId="13F7CB8D" w14:textId="77777777" w:rsidR="004267E2" w:rsidRPr="00334893" w:rsidRDefault="004267E2" w:rsidP="00B67292">
            <w:pPr>
              <w:autoSpaceDE w:val="0"/>
              <w:autoSpaceDN w:val="0"/>
              <w:adjustRightInd w:val="0"/>
            </w:pPr>
          </w:p>
        </w:tc>
        <w:tc>
          <w:tcPr>
            <w:tcW w:w="2835" w:type="dxa"/>
          </w:tcPr>
          <w:p w14:paraId="2448A95B" w14:textId="77777777" w:rsidR="004267E2" w:rsidRPr="00334893" w:rsidRDefault="004267E2" w:rsidP="00B67292">
            <w:pPr>
              <w:autoSpaceDE w:val="0"/>
              <w:autoSpaceDN w:val="0"/>
              <w:adjustRightInd w:val="0"/>
              <w:rPr>
                <w:b/>
                <w:bCs/>
              </w:rPr>
            </w:pPr>
          </w:p>
        </w:tc>
      </w:tr>
      <w:tr w:rsidR="004267E2" w:rsidRPr="00334893" w14:paraId="0156D15E" w14:textId="77777777" w:rsidTr="00B67292">
        <w:trPr>
          <w:trHeight w:val="174"/>
        </w:trPr>
        <w:tc>
          <w:tcPr>
            <w:tcW w:w="988" w:type="dxa"/>
          </w:tcPr>
          <w:p w14:paraId="16E635D2" w14:textId="77777777" w:rsidR="004267E2" w:rsidRPr="00334893" w:rsidRDefault="004267E2" w:rsidP="00B67292">
            <w:pPr>
              <w:autoSpaceDE w:val="0"/>
              <w:autoSpaceDN w:val="0"/>
              <w:adjustRightInd w:val="0"/>
            </w:pPr>
            <w:r w:rsidRPr="00334893">
              <w:t>8</w:t>
            </w:r>
          </w:p>
        </w:tc>
        <w:tc>
          <w:tcPr>
            <w:tcW w:w="5528" w:type="dxa"/>
          </w:tcPr>
          <w:p w14:paraId="18AB80B3" w14:textId="77777777" w:rsidR="004267E2" w:rsidRPr="00334893" w:rsidRDefault="004267E2" w:rsidP="00B67292">
            <w:pPr>
              <w:autoSpaceDE w:val="0"/>
              <w:autoSpaceDN w:val="0"/>
              <w:adjustRightInd w:val="0"/>
            </w:pPr>
            <w:r w:rsidRPr="00334893">
              <w:t xml:space="preserve">ADD: 15% VAT </w:t>
            </w:r>
          </w:p>
          <w:p w14:paraId="06750A7A" w14:textId="77777777" w:rsidR="004267E2" w:rsidRPr="00334893" w:rsidRDefault="004267E2" w:rsidP="00B67292">
            <w:pPr>
              <w:autoSpaceDE w:val="0"/>
              <w:autoSpaceDN w:val="0"/>
              <w:adjustRightInd w:val="0"/>
            </w:pPr>
          </w:p>
        </w:tc>
        <w:tc>
          <w:tcPr>
            <w:tcW w:w="2835" w:type="dxa"/>
          </w:tcPr>
          <w:p w14:paraId="531FADAE" w14:textId="77777777" w:rsidR="004267E2" w:rsidRPr="00334893" w:rsidRDefault="004267E2" w:rsidP="00B67292">
            <w:pPr>
              <w:autoSpaceDE w:val="0"/>
              <w:autoSpaceDN w:val="0"/>
              <w:adjustRightInd w:val="0"/>
            </w:pPr>
          </w:p>
        </w:tc>
      </w:tr>
      <w:tr w:rsidR="004267E2" w:rsidRPr="00334893" w14:paraId="48A60513" w14:textId="77777777" w:rsidTr="00B67292">
        <w:trPr>
          <w:trHeight w:val="174"/>
        </w:trPr>
        <w:tc>
          <w:tcPr>
            <w:tcW w:w="988" w:type="dxa"/>
          </w:tcPr>
          <w:p w14:paraId="7AAABEDD" w14:textId="77777777" w:rsidR="004267E2" w:rsidRPr="00334893" w:rsidRDefault="004267E2" w:rsidP="00B67292">
            <w:pPr>
              <w:autoSpaceDE w:val="0"/>
              <w:autoSpaceDN w:val="0"/>
              <w:adjustRightInd w:val="0"/>
              <w:rPr>
                <w:b/>
                <w:bCs/>
              </w:rPr>
            </w:pPr>
            <w:r w:rsidRPr="00334893">
              <w:rPr>
                <w:b/>
                <w:bCs/>
              </w:rPr>
              <w:t>9</w:t>
            </w:r>
          </w:p>
        </w:tc>
        <w:tc>
          <w:tcPr>
            <w:tcW w:w="5528" w:type="dxa"/>
          </w:tcPr>
          <w:p w14:paraId="03691B94" w14:textId="77777777" w:rsidR="004267E2" w:rsidRPr="00334893" w:rsidRDefault="004267E2" w:rsidP="00B67292">
            <w:pPr>
              <w:autoSpaceDE w:val="0"/>
              <w:autoSpaceDN w:val="0"/>
              <w:adjustRightInd w:val="0"/>
              <w:rPr>
                <w:b/>
                <w:bCs/>
              </w:rPr>
            </w:pPr>
            <w:r w:rsidRPr="00334893">
              <w:rPr>
                <w:b/>
                <w:bCs/>
              </w:rPr>
              <w:t xml:space="preserve">TOTAL TENDER AMOUNT </w:t>
            </w:r>
          </w:p>
          <w:p w14:paraId="72539C02" w14:textId="77777777" w:rsidR="004267E2" w:rsidRPr="00334893" w:rsidRDefault="004267E2" w:rsidP="00B67292">
            <w:pPr>
              <w:autoSpaceDE w:val="0"/>
              <w:autoSpaceDN w:val="0"/>
              <w:adjustRightInd w:val="0"/>
            </w:pPr>
          </w:p>
        </w:tc>
        <w:tc>
          <w:tcPr>
            <w:tcW w:w="2835" w:type="dxa"/>
          </w:tcPr>
          <w:p w14:paraId="0C94EF1E" w14:textId="77777777" w:rsidR="004267E2" w:rsidRPr="00334893" w:rsidRDefault="004267E2" w:rsidP="00B67292">
            <w:pPr>
              <w:autoSpaceDE w:val="0"/>
              <w:autoSpaceDN w:val="0"/>
              <w:adjustRightInd w:val="0"/>
              <w:rPr>
                <w:b/>
                <w:bCs/>
              </w:rPr>
            </w:pPr>
          </w:p>
        </w:tc>
      </w:tr>
    </w:tbl>
    <w:p w14:paraId="241D8611" w14:textId="77777777" w:rsidR="004267E2" w:rsidRPr="00334893" w:rsidRDefault="004267E2" w:rsidP="004267E2">
      <w:pPr>
        <w:autoSpaceDE w:val="0"/>
        <w:autoSpaceDN w:val="0"/>
        <w:adjustRightInd w:val="0"/>
        <w:rPr>
          <w:b/>
          <w:bCs/>
          <w:i/>
          <w:iCs/>
        </w:rPr>
      </w:pPr>
    </w:p>
    <w:p w14:paraId="1BACFDB0" w14:textId="77777777" w:rsidR="004267E2" w:rsidRPr="00334893" w:rsidRDefault="004267E2" w:rsidP="004267E2">
      <w:pPr>
        <w:autoSpaceDE w:val="0"/>
        <w:autoSpaceDN w:val="0"/>
        <w:adjustRightInd w:val="0"/>
        <w:rPr>
          <w:b/>
          <w:bCs/>
          <w:i/>
          <w:iCs/>
        </w:rPr>
      </w:pPr>
      <w:r w:rsidRPr="00334893">
        <w:rPr>
          <w:b/>
          <w:bCs/>
          <w:i/>
          <w:iCs/>
        </w:rPr>
        <w:t>TABLE 1</w:t>
      </w:r>
    </w:p>
    <w:p w14:paraId="568D15AA" w14:textId="77777777" w:rsidR="004267E2" w:rsidRPr="00334893" w:rsidRDefault="004267E2" w:rsidP="004267E2">
      <w:pPr>
        <w:autoSpaceDE w:val="0"/>
        <w:autoSpaceDN w:val="0"/>
        <w:adjustRightInd w:val="0"/>
        <w:rPr>
          <w:b/>
          <w:iCs/>
        </w:rPr>
      </w:pPr>
    </w:p>
    <w:p w14:paraId="7D84F498" w14:textId="77777777" w:rsidR="004267E2" w:rsidRPr="00334893" w:rsidRDefault="004267E2" w:rsidP="004267E2">
      <w:pPr>
        <w:autoSpaceDE w:val="0"/>
        <w:autoSpaceDN w:val="0"/>
        <w:adjustRightInd w:val="0"/>
      </w:pPr>
    </w:p>
    <w:p w14:paraId="70A86340" w14:textId="77777777" w:rsidR="004267E2" w:rsidRPr="00334893" w:rsidRDefault="004267E2" w:rsidP="00551B5C">
      <w:pPr>
        <w:pStyle w:val="ListParagraph"/>
        <w:numPr>
          <w:ilvl w:val="0"/>
          <w:numId w:val="69"/>
        </w:numPr>
        <w:tabs>
          <w:tab w:val="left" w:pos="567"/>
          <w:tab w:val="left" w:pos="1134"/>
          <w:tab w:val="left" w:pos="1701"/>
          <w:tab w:val="left" w:pos="2268"/>
          <w:tab w:val="left" w:pos="2835"/>
        </w:tabs>
        <w:autoSpaceDE w:val="0"/>
        <w:autoSpaceDN w:val="0"/>
        <w:adjustRightInd w:val="0"/>
        <w:contextualSpacing w:val="0"/>
        <w:rPr>
          <w:b/>
          <w:bCs/>
          <w:color w:val="000000"/>
          <w:szCs w:val="22"/>
        </w:rPr>
      </w:pPr>
      <w:r w:rsidRPr="00334893">
        <w:rPr>
          <w:b/>
          <w:bCs/>
          <w:color w:val="000000"/>
          <w:szCs w:val="22"/>
        </w:rPr>
        <w:t xml:space="preserve">PRICING INSTRUCTIONS AFTER APPOINTMENT (POST APPOINTMENT) </w:t>
      </w:r>
    </w:p>
    <w:p w14:paraId="06F48E28" w14:textId="77777777" w:rsidR="004267E2" w:rsidRPr="00334893" w:rsidRDefault="004267E2" w:rsidP="004267E2">
      <w:pPr>
        <w:autoSpaceDE w:val="0"/>
        <w:autoSpaceDN w:val="0"/>
        <w:adjustRightInd w:val="0"/>
      </w:pPr>
    </w:p>
    <w:p w14:paraId="6EFE4A67"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color w:val="000000"/>
          <w:szCs w:val="22"/>
        </w:rPr>
        <w:t xml:space="preserve">Upon appointment, the bidder must further develop drawings to stage 4, prepare and submit Bills of Quantities to PRASA within 30 Calendar days from the date of appointment with no change to the elemental estimate of bid price bottom figure. All allowances which formed part of the elemental estimate which belong to the client must form part of the Bills of Quantities </w:t>
      </w:r>
      <w:r w:rsidRPr="00334893">
        <w:rPr>
          <w:i/>
          <w:iCs/>
          <w:color w:val="000000"/>
          <w:szCs w:val="22"/>
        </w:rPr>
        <w:t xml:space="preserve">(All client allowances included on the elemental estimate will be managed by PRASA). </w:t>
      </w:r>
    </w:p>
    <w:p w14:paraId="2C794243" w14:textId="77777777" w:rsidR="004267E2" w:rsidRPr="00334893" w:rsidRDefault="004267E2" w:rsidP="004267E2">
      <w:pPr>
        <w:autoSpaceDE w:val="0"/>
        <w:autoSpaceDN w:val="0"/>
        <w:adjustRightInd w:val="0"/>
      </w:pPr>
    </w:p>
    <w:p w14:paraId="42EFCD18"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color w:val="000000"/>
          <w:szCs w:val="22"/>
        </w:rPr>
        <w:t>The Bills of Quantities to be drawn up in accordance with the Standard System of Measuring Building Work (as amended) published and issued by the Association of South African Quantity Surveyors (Sixth Edition (Revised)), 1999. Where applicable the:</w:t>
      </w:r>
    </w:p>
    <w:p w14:paraId="049BF9DF" w14:textId="77777777" w:rsidR="004267E2" w:rsidRPr="00334893" w:rsidRDefault="004267E2" w:rsidP="004267E2">
      <w:pPr>
        <w:pStyle w:val="ListParagraph"/>
        <w:spacing w:line="360" w:lineRule="auto"/>
        <w:rPr>
          <w:color w:val="000000"/>
          <w:szCs w:val="22"/>
        </w:rPr>
      </w:pPr>
    </w:p>
    <w:p w14:paraId="6ECDA5EB" w14:textId="77777777" w:rsidR="004267E2" w:rsidRPr="00334893" w:rsidRDefault="004267E2" w:rsidP="00551B5C">
      <w:pPr>
        <w:pStyle w:val="ListParagraph"/>
        <w:numPr>
          <w:ilvl w:val="4"/>
          <w:numId w:val="68"/>
        </w:numPr>
        <w:tabs>
          <w:tab w:val="left" w:pos="567"/>
          <w:tab w:val="left" w:pos="1134"/>
          <w:tab w:val="left" w:pos="1701"/>
          <w:tab w:val="left" w:pos="2268"/>
          <w:tab w:val="left" w:pos="2835"/>
        </w:tabs>
        <w:autoSpaceDE w:val="0"/>
        <w:autoSpaceDN w:val="0"/>
        <w:adjustRightInd w:val="0"/>
        <w:spacing w:line="360" w:lineRule="auto"/>
        <w:ind w:left="1276"/>
        <w:contextualSpacing w:val="0"/>
        <w:jc w:val="both"/>
        <w:rPr>
          <w:color w:val="000000"/>
          <w:szCs w:val="22"/>
        </w:rPr>
      </w:pPr>
      <w:r w:rsidRPr="00334893">
        <w:rPr>
          <w:color w:val="000000"/>
          <w:szCs w:val="22"/>
        </w:rPr>
        <w:t>Civil engineering work to be drawn up in accordance with the provision of the latest edition of the SABS 1200 Standardized Specifications for Civil Engineering Works</w:t>
      </w:r>
    </w:p>
    <w:p w14:paraId="62631444" w14:textId="77777777" w:rsidR="004267E2" w:rsidRPr="00334893" w:rsidRDefault="004267E2" w:rsidP="00551B5C">
      <w:pPr>
        <w:pStyle w:val="ListParagraph"/>
        <w:numPr>
          <w:ilvl w:val="4"/>
          <w:numId w:val="68"/>
        </w:numPr>
        <w:tabs>
          <w:tab w:val="left" w:pos="567"/>
          <w:tab w:val="left" w:pos="1134"/>
          <w:tab w:val="left" w:pos="1701"/>
          <w:tab w:val="left" w:pos="2268"/>
          <w:tab w:val="left" w:pos="2835"/>
        </w:tabs>
        <w:autoSpaceDE w:val="0"/>
        <w:autoSpaceDN w:val="0"/>
        <w:adjustRightInd w:val="0"/>
        <w:spacing w:line="360" w:lineRule="auto"/>
        <w:ind w:left="1276"/>
        <w:contextualSpacing w:val="0"/>
        <w:jc w:val="both"/>
        <w:rPr>
          <w:color w:val="000000"/>
          <w:szCs w:val="22"/>
        </w:rPr>
      </w:pPr>
      <w:r w:rsidRPr="00334893">
        <w:rPr>
          <w:i/>
          <w:iCs/>
          <w:szCs w:val="22"/>
        </w:rPr>
        <w:lastRenderedPageBreak/>
        <w:t>Mechanical work to be drawn up in accordance with the provisions of the Model Bills of Quantities for Mechanical Work, published by the South African Association of Quantity Surveyors, July 2005).</w:t>
      </w:r>
    </w:p>
    <w:p w14:paraId="0E0D6420" w14:textId="77777777" w:rsidR="004267E2" w:rsidRPr="00334893" w:rsidRDefault="004267E2" w:rsidP="00551B5C">
      <w:pPr>
        <w:pStyle w:val="ListParagraph"/>
        <w:numPr>
          <w:ilvl w:val="4"/>
          <w:numId w:val="68"/>
        </w:numPr>
        <w:tabs>
          <w:tab w:val="left" w:pos="567"/>
          <w:tab w:val="left" w:pos="1134"/>
          <w:tab w:val="left" w:pos="1701"/>
          <w:tab w:val="left" w:pos="2268"/>
          <w:tab w:val="left" w:pos="2835"/>
        </w:tabs>
        <w:autoSpaceDE w:val="0"/>
        <w:autoSpaceDN w:val="0"/>
        <w:adjustRightInd w:val="0"/>
        <w:spacing w:line="360" w:lineRule="auto"/>
        <w:ind w:left="1276"/>
        <w:contextualSpacing w:val="0"/>
        <w:jc w:val="both"/>
        <w:rPr>
          <w:color w:val="000000"/>
          <w:szCs w:val="22"/>
        </w:rPr>
      </w:pPr>
      <w:r w:rsidRPr="00334893">
        <w:rPr>
          <w:i/>
          <w:iCs/>
          <w:szCs w:val="22"/>
        </w:rPr>
        <w:t>Electrical work to be drawn up in accordance with the provisions of the Model Bills of Quantities for Electrical Work, published by the South African Association of Quantity Surveyors, (</w:t>
      </w:r>
      <w:proofErr w:type="gramStart"/>
      <w:r w:rsidRPr="00334893">
        <w:rPr>
          <w:i/>
          <w:iCs/>
          <w:szCs w:val="22"/>
        </w:rPr>
        <w:t>July,</w:t>
      </w:r>
      <w:proofErr w:type="gramEnd"/>
      <w:r w:rsidRPr="00334893">
        <w:rPr>
          <w:i/>
          <w:iCs/>
          <w:szCs w:val="22"/>
        </w:rPr>
        <w:t xml:space="preserve"> 2005).</w:t>
      </w:r>
    </w:p>
    <w:p w14:paraId="32C6D6EC"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szCs w:val="22"/>
        </w:rPr>
      </w:pPr>
      <w:r w:rsidRPr="00334893">
        <w:rPr>
          <w:szCs w:val="22"/>
        </w:rPr>
        <w:t>The agreement will be based on the FIDIC Conditions of Contract for EPC/Turnkey Projects – Silver Book.</w:t>
      </w:r>
    </w:p>
    <w:p w14:paraId="112FF786"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It will be assumed that prices included in the Bills of Quantities are based on Acts, Ordinances, Regulations, By-laws, International Standards and National Standards that were published 28 days before the closing date for tenders. (Refer to www.stanza.org.za or www.iso.org for information on standards).</w:t>
      </w:r>
    </w:p>
    <w:p w14:paraId="783796B5"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The drawings used for the preparation of the Bills of Quantities to be shared with the Engineer or delegated representative including revisions thereof until the completion of the works.</w:t>
      </w:r>
    </w:p>
    <w:p w14:paraId="079DA574"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 xml:space="preserve">Reference to any </w:t>
      </w:r>
      <w:proofErr w:type="gramStart"/>
      <w:r w:rsidRPr="00334893">
        <w:rPr>
          <w:szCs w:val="22"/>
        </w:rPr>
        <w:t>particular trademark</w:t>
      </w:r>
      <w:proofErr w:type="gramEnd"/>
      <w:r w:rsidRPr="00334893">
        <w:rPr>
          <w:szCs w:val="22"/>
        </w:rPr>
        <w:t>, name, patent, design, type, specific origin or producer is purely to establish a standard for requirements. Products or articles of an equivalent standard may be substituted.</w:t>
      </w:r>
    </w:p>
    <w:p w14:paraId="45E104D1"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Where any item is not relevant to this specific contract, such item is marked N/A (signifying “not applicable”)</w:t>
      </w:r>
    </w:p>
    <w:p w14:paraId="6482B02C"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 xml:space="preserve">The Contract Data and the standard form of contract referenced therein must be studied for the full extent and meaning of </w:t>
      </w:r>
      <w:proofErr w:type="gramStart"/>
      <w:r w:rsidRPr="00334893">
        <w:rPr>
          <w:szCs w:val="22"/>
        </w:rPr>
        <w:t>each and every</w:t>
      </w:r>
      <w:proofErr w:type="gramEnd"/>
      <w:r w:rsidRPr="00334893">
        <w:rPr>
          <w:szCs w:val="22"/>
        </w:rPr>
        <w:t xml:space="preserve"> clause set out in Section 1 (Preliminaries) of the Bills of Quantities</w:t>
      </w:r>
    </w:p>
    <w:p w14:paraId="04AD778E" w14:textId="77777777" w:rsidR="004267E2" w:rsidRPr="00334893" w:rsidRDefault="004267E2" w:rsidP="00551B5C">
      <w:pPr>
        <w:pStyle w:val="ListParagraph"/>
        <w:numPr>
          <w:ilvl w:val="0"/>
          <w:numId w:val="70"/>
        </w:numPr>
        <w:tabs>
          <w:tab w:val="left" w:pos="567"/>
          <w:tab w:val="left" w:pos="1134"/>
          <w:tab w:val="left" w:pos="1701"/>
          <w:tab w:val="left" w:pos="2268"/>
          <w:tab w:val="left" w:pos="2835"/>
        </w:tabs>
        <w:autoSpaceDE w:val="0"/>
        <w:autoSpaceDN w:val="0"/>
        <w:adjustRightInd w:val="0"/>
        <w:spacing w:line="360" w:lineRule="auto"/>
        <w:contextualSpacing w:val="0"/>
        <w:jc w:val="both"/>
        <w:rPr>
          <w:color w:val="000000"/>
          <w:szCs w:val="22"/>
        </w:rPr>
      </w:pPr>
      <w:r w:rsidRPr="00334893">
        <w:rPr>
          <w:szCs w:val="22"/>
        </w:rPr>
        <w:t>The amount of the Preliminaries to be included in each monthly payment certificate shall be assessed as an amount prorated to the value of the work duly executed in the same ratio as the preliminaries bears to the total of prices excluding any contingency sum, the amount for the Preliminaries and any amount in respect of contract price adjustment provided for in the contract.</w:t>
      </w:r>
    </w:p>
    <w:p w14:paraId="0DD047D3" w14:textId="77777777" w:rsidR="004267E2" w:rsidRPr="00334893" w:rsidRDefault="004267E2" w:rsidP="004267E2">
      <w:pPr>
        <w:autoSpaceDE w:val="0"/>
        <w:autoSpaceDN w:val="0"/>
        <w:adjustRightInd w:val="0"/>
      </w:pPr>
    </w:p>
    <w:p w14:paraId="0A6016D6" w14:textId="77777777" w:rsidR="004267E2" w:rsidRPr="00334893" w:rsidRDefault="004267E2" w:rsidP="004267E2">
      <w:pPr>
        <w:spacing w:after="236"/>
        <w:ind w:left="331" w:right="6783"/>
      </w:pPr>
    </w:p>
    <w:p w14:paraId="023B8600" w14:textId="77777777" w:rsidR="006741D1" w:rsidRDefault="006741D1" w:rsidP="003C7833">
      <w:pPr>
        <w:widowControl w:val="0"/>
        <w:tabs>
          <w:tab w:val="left" w:pos="1134"/>
          <w:tab w:val="left" w:pos="1985"/>
          <w:tab w:val="right" w:pos="9015"/>
        </w:tabs>
        <w:spacing w:line="288" w:lineRule="auto"/>
        <w:jc w:val="both"/>
        <w:rPr>
          <w:rFonts w:cs="Arial"/>
          <w:lang w:eastAsia="zh-TW"/>
        </w:rPr>
      </w:pPr>
    </w:p>
    <w:p w14:paraId="228400F3" w14:textId="77777777" w:rsidR="003C7833" w:rsidRPr="00D13902" w:rsidRDefault="003C7833" w:rsidP="00551B5C">
      <w:pPr>
        <w:pStyle w:val="Heading1"/>
        <w:pageBreakBefore w:val="0"/>
        <w:numPr>
          <w:ilvl w:val="0"/>
          <w:numId w:val="67"/>
        </w:numPr>
        <w:spacing w:line="360" w:lineRule="auto"/>
        <w:ind w:left="426" w:right="0" w:hanging="426"/>
        <w:jc w:val="left"/>
        <w:rPr>
          <w:b w:val="0"/>
          <w:bCs/>
          <w:caps w:val="0"/>
        </w:rPr>
      </w:pPr>
      <w:r w:rsidRPr="00D13902">
        <w:rPr>
          <w:b w:val="0"/>
          <w:bCs/>
        </w:rPr>
        <w:t>validity period</w:t>
      </w:r>
    </w:p>
    <w:p w14:paraId="3D252B04" w14:textId="77777777" w:rsidR="003C7833" w:rsidRDefault="003C7833" w:rsidP="003C7833">
      <w:pPr>
        <w:spacing w:line="288" w:lineRule="auto"/>
        <w:rPr>
          <w:rFonts w:cs="Arial"/>
          <w:szCs w:val="22"/>
        </w:rPr>
      </w:pPr>
    </w:p>
    <w:p w14:paraId="55F00FE5" w14:textId="77777777" w:rsidR="003C7833" w:rsidRDefault="003C7833" w:rsidP="003C7833">
      <w:pPr>
        <w:spacing w:line="288" w:lineRule="auto"/>
        <w:ind w:left="426"/>
        <w:jc w:val="both"/>
        <w:rPr>
          <w:lang w:val="en-ZA"/>
        </w:rPr>
      </w:pPr>
      <w:r w:rsidRPr="00493A7E">
        <w:rPr>
          <w:rFonts w:cs="Arial"/>
          <w:szCs w:val="22"/>
        </w:rPr>
        <w:t xml:space="preserve">This </w:t>
      </w:r>
      <w:r>
        <w:rPr>
          <w:rFonts w:cs="Arial"/>
          <w:szCs w:val="22"/>
        </w:rPr>
        <w:t>RFP</w:t>
      </w:r>
      <w:r w:rsidRPr="00493A7E">
        <w:rPr>
          <w:rFonts w:cs="Arial"/>
          <w:szCs w:val="22"/>
        </w:rPr>
        <w:t xml:space="preserve"> shall be valid for </w:t>
      </w:r>
      <w:r>
        <w:rPr>
          <w:rFonts w:cs="Arial"/>
          <w:i/>
          <w:szCs w:val="22"/>
        </w:rPr>
        <w:t>90</w:t>
      </w:r>
      <w:r w:rsidRPr="00493A7E">
        <w:rPr>
          <w:rFonts w:cs="Arial"/>
          <w:i/>
          <w:szCs w:val="22"/>
        </w:rPr>
        <w:t xml:space="preserve"> days</w:t>
      </w:r>
      <w:r w:rsidRPr="00493A7E">
        <w:rPr>
          <w:rFonts w:cs="Arial"/>
          <w:szCs w:val="22"/>
        </w:rPr>
        <w:t xml:space="preserve"> calculated from </w:t>
      </w:r>
      <w:r w:rsidRPr="00493A7E">
        <w:rPr>
          <w:lang w:val="en-ZA"/>
        </w:rPr>
        <w:t>Bid closing date.</w:t>
      </w:r>
    </w:p>
    <w:p w14:paraId="759E9D0E" w14:textId="77777777" w:rsidR="003C7833" w:rsidRDefault="003C7833" w:rsidP="003C7833">
      <w:pPr>
        <w:spacing w:line="288" w:lineRule="auto"/>
        <w:jc w:val="both"/>
        <w:rPr>
          <w:lang w:val="en-ZA"/>
        </w:rPr>
      </w:pPr>
    </w:p>
    <w:p w14:paraId="60FC0C42" w14:textId="77777777" w:rsidR="003C7833" w:rsidRDefault="003C7833" w:rsidP="00551B5C">
      <w:pPr>
        <w:pStyle w:val="Heading1"/>
        <w:pageBreakBefore w:val="0"/>
        <w:numPr>
          <w:ilvl w:val="0"/>
          <w:numId w:val="67"/>
        </w:numPr>
        <w:spacing w:line="360" w:lineRule="auto"/>
        <w:ind w:left="426" w:right="0" w:hanging="426"/>
        <w:jc w:val="left"/>
        <w:rPr>
          <w:bCs/>
          <w:caps w:val="0"/>
        </w:rPr>
      </w:pPr>
      <w:r>
        <w:rPr>
          <w:b w:val="0"/>
          <w:bCs/>
        </w:rPr>
        <w:t>B-BBEE REQUIREMENTS</w:t>
      </w:r>
    </w:p>
    <w:p w14:paraId="406F28A7" w14:textId="77777777" w:rsidR="003C7833" w:rsidRDefault="003C7833" w:rsidP="003C7833">
      <w:pPr>
        <w:spacing w:line="360" w:lineRule="auto"/>
      </w:pPr>
    </w:p>
    <w:p w14:paraId="03775EFF" w14:textId="77777777" w:rsidR="003C7833" w:rsidRDefault="003C7833" w:rsidP="003C7833">
      <w:pPr>
        <w:spacing w:line="360" w:lineRule="auto"/>
        <w:ind w:left="426"/>
        <w:jc w:val="both"/>
        <w:rPr>
          <w:szCs w:val="22"/>
        </w:rPr>
      </w:pPr>
      <w:r w:rsidRPr="00493A7E">
        <w:t xml:space="preserve">A Bidder must submit proof of its B-BBEE status level contributor, a Bidder failing to submit proof of B-BBEE status level of contributor or is a non-compliant contributor to B-BBEE may not be disqualified </w:t>
      </w:r>
      <w:r>
        <w:t xml:space="preserve">and will score 0 points out of </w:t>
      </w:r>
      <w:r w:rsidRPr="00C80D91">
        <w:t>20 for</w:t>
      </w:r>
      <w:r w:rsidRPr="00493A7E">
        <w:t xml:space="preserve"> B-BBEE</w:t>
      </w:r>
      <w:r w:rsidRPr="00493A7E">
        <w:rPr>
          <w:sz w:val="20"/>
        </w:rPr>
        <w:t>.</w:t>
      </w:r>
    </w:p>
    <w:p w14:paraId="15840553" w14:textId="77777777" w:rsidR="003C7833" w:rsidRPr="00493A7E" w:rsidRDefault="003C7833" w:rsidP="003C7833">
      <w:pPr>
        <w:spacing w:line="360" w:lineRule="auto"/>
        <w:ind w:left="426"/>
        <w:jc w:val="both"/>
        <w:rPr>
          <w:szCs w:val="22"/>
        </w:rPr>
      </w:pPr>
    </w:p>
    <w:p w14:paraId="04CD0CD5" w14:textId="77777777" w:rsidR="00C15EC8" w:rsidRPr="00DE1E8A" w:rsidRDefault="00C15EC8" w:rsidP="00551B5C">
      <w:pPr>
        <w:pStyle w:val="Heading1"/>
        <w:pageBreakBefore w:val="0"/>
        <w:numPr>
          <w:ilvl w:val="0"/>
          <w:numId w:val="67"/>
        </w:numPr>
        <w:spacing w:line="360" w:lineRule="auto"/>
        <w:ind w:left="426" w:right="0" w:hanging="426"/>
        <w:jc w:val="left"/>
        <w:rPr>
          <w:rFonts w:cs="Arial"/>
          <w:color w:val="365F91" w:themeColor="accent1" w:themeShade="BF"/>
          <w:szCs w:val="22"/>
        </w:rPr>
      </w:pPr>
      <w:r w:rsidRPr="00DE1E8A">
        <w:rPr>
          <w:rFonts w:cs="Arial"/>
          <w:color w:val="365F91" w:themeColor="accent1" w:themeShade="BF"/>
          <w:szCs w:val="22"/>
        </w:rPr>
        <w:t>POST TENDER NEGOTIATION (IF APPLICABLE)</w:t>
      </w:r>
      <w:bookmarkEnd w:id="58"/>
    </w:p>
    <w:p w14:paraId="49720C63" w14:textId="77777777" w:rsidR="00C15EC8" w:rsidRDefault="00C15EC8" w:rsidP="00C15EC8">
      <w:pPr>
        <w:pStyle w:val="Level3Paragraph"/>
        <w:spacing w:before="0"/>
        <w:ind w:left="426"/>
        <w:rPr>
          <w:rFonts w:ascii="Arial" w:hAnsi="Arial" w:cs="Arial"/>
          <w:sz w:val="22"/>
          <w:szCs w:val="22"/>
        </w:rPr>
      </w:pPr>
      <w:r w:rsidRPr="008526CE">
        <w:rPr>
          <w:rFonts w:ascii="Arial" w:hAnsi="Arial" w:cs="Arial"/>
          <w:sz w:val="22"/>
          <w:szCs w:val="22"/>
        </w:rPr>
        <w:t xml:space="preserve">PRASA reserves the right to conduct post tender negotiations with a shortlist of Respondent(s). The shortlist could comprise of one or more Respondents. Should PRASA conduct post tender negotiations, Respondents will be requested to provide their best and final offers to PRASA based on such negotiations. A final evaluation will be conducted in terms </w:t>
      </w:r>
      <w:r w:rsidRPr="00E54407">
        <w:rPr>
          <w:rFonts w:ascii="Arial" w:hAnsi="Arial" w:cs="Arial"/>
          <w:sz w:val="22"/>
          <w:szCs w:val="22"/>
        </w:rPr>
        <w:t xml:space="preserve">of </w:t>
      </w:r>
      <w:r w:rsidR="00E54407">
        <w:rPr>
          <w:rFonts w:ascii="Arial" w:hAnsi="Arial" w:cs="Arial"/>
          <w:sz w:val="22"/>
          <w:szCs w:val="22"/>
        </w:rPr>
        <w:t>80/20</w:t>
      </w:r>
      <w:r w:rsidR="00804AA8">
        <w:rPr>
          <w:rFonts w:ascii="Arial" w:hAnsi="Arial" w:cs="Arial"/>
          <w:sz w:val="22"/>
          <w:szCs w:val="22"/>
        </w:rPr>
        <w:t>.</w:t>
      </w:r>
    </w:p>
    <w:p w14:paraId="375216F8" w14:textId="77777777" w:rsidR="00C15EC8" w:rsidRPr="008526CE" w:rsidRDefault="00C15EC8" w:rsidP="00C15EC8">
      <w:pPr>
        <w:pStyle w:val="Level3Paragraph"/>
        <w:spacing w:before="0"/>
        <w:ind w:left="1134"/>
        <w:rPr>
          <w:rFonts w:ascii="Arial" w:hAnsi="Arial" w:cs="Arial"/>
          <w:sz w:val="22"/>
          <w:szCs w:val="22"/>
        </w:rPr>
      </w:pPr>
    </w:p>
    <w:p w14:paraId="6347FC3D" w14:textId="77777777" w:rsidR="00C15EC8" w:rsidRPr="00696416" w:rsidRDefault="00C15EC8" w:rsidP="00551B5C">
      <w:pPr>
        <w:pStyle w:val="Heading1"/>
        <w:pageBreakBefore w:val="0"/>
        <w:numPr>
          <w:ilvl w:val="0"/>
          <w:numId w:val="67"/>
        </w:numPr>
        <w:spacing w:line="360" w:lineRule="auto"/>
        <w:ind w:left="1134" w:right="0" w:hanging="1134"/>
        <w:jc w:val="left"/>
        <w:rPr>
          <w:rFonts w:cs="Arial"/>
          <w:color w:val="365F91" w:themeColor="accent1" w:themeShade="BF"/>
          <w:szCs w:val="22"/>
        </w:rPr>
      </w:pPr>
      <w:bookmarkStart w:id="71" w:name="_Toc40391789"/>
      <w:r w:rsidRPr="00696416">
        <w:rPr>
          <w:rFonts w:cs="Arial"/>
          <w:color w:val="365F91" w:themeColor="accent1" w:themeShade="BF"/>
          <w:szCs w:val="22"/>
        </w:rPr>
        <w:t>BEST AND FINAL OFFER</w:t>
      </w:r>
      <w:bookmarkEnd w:id="71"/>
    </w:p>
    <w:p w14:paraId="5BA48953" w14:textId="77777777" w:rsidR="00C15EC8" w:rsidRPr="00696416" w:rsidRDefault="00C15EC8" w:rsidP="00696416">
      <w:pPr>
        <w:spacing w:line="360" w:lineRule="auto"/>
        <w:ind w:left="1134" w:hanging="708"/>
        <w:jc w:val="both"/>
        <w:rPr>
          <w:rFonts w:cs="Arial"/>
          <w:szCs w:val="22"/>
          <w:lang w:eastAsia="zh-TW"/>
        </w:rPr>
      </w:pPr>
      <w:r w:rsidRPr="00696416">
        <w:rPr>
          <w:rFonts w:cs="Arial"/>
          <w:szCs w:val="22"/>
          <w:lang w:eastAsia="zh-TW"/>
        </w:rPr>
        <w:t>PRASA reserves the right to embark on the Best and Final Offer (BAFO) Process where:</w:t>
      </w:r>
    </w:p>
    <w:p w14:paraId="523514D6"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None of the proposals meet the RFP requirements;</w:t>
      </w:r>
    </w:p>
    <w:p w14:paraId="596D2DDB"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None of the responses to RFP are affordable and demonstrate value for money; and</w:t>
      </w:r>
    </w:p>
    <w:p w14:paraId="4C851BC6" w14:textId="77777777" w:rsidR="00C15EC8" w:rsidRPr="00696416" w:rsidRDefault="00C15EC8" w:rsidP="00864F1B">
      <w:pPr>
        <w:numPr>
          <w:ilvl w:val="0"/>
          <w:numId w:val="46"/>
        </w:numPr>
        <w:spacing w:line="360" w:lineRule="auto"/>
        <w:ind w:left="1701" w:hanging="708"/>
        <w:jc w:val="both"/>
        <w:rPr>
          <w:rFonts w:cs="Arial"/>
          <w:szCs w:val="22"/>
          <w:lang w:eastAsia="zh-TW"/>
        </w:rPr>
      </w:pPr>
      <w:r w:rsidRPr="00696416">
        <w:rPr>
          <w:rFonts w:cs="Arial"/>
          <w:szCs w:val="22"/>
          <w:lang w:eastAsia="zh-TW"/>
        </w:rPr>
        <w:t>There is no clear preferred Response to this RFP.</w:t>
      </w:r>
    </w:p>
    <w:p w14:paraId="29876661" w14:textId="77777777" w:rsidR="00C15EC8" w:rsidRPr="00696416" w:rsidRDefault="00C15EC8" w:rsidP="00696416">
      <w:pPr>
        <w:spacing w:line="360" w:lineRule="auto"/>
        <w:ind w:left="1134" w:hanging="708"/>
        <w:jc w:val="both"/>
        <w:rPr>
          <w:rFonts w:cs="Arial"/>
          <w:szCs w:val="22"/>
          <w:lang w:eastAsia="zh-TW"/>
        </w:rPr>
      </w:pPr>
    </w:p>
    <w:p w14:paraId="4A6F5CD9" w14:textId="77777777" w:rsidR="00C15EC8" w:rsidRPr="00696416" w:rsidRDefault="00C15EC8" w:rsidP="00696416">
      <w:pPr>
        <w:spacing w:line="360" w:lineRule="auto"/>
        <w:ind w:left="1134" w:hanging="708"/>
        <w:jc w:val="both"/>
        <w:rPr>
          <w:rFonts w:cs="Arial"/>
          <w:szCs w:val="22"/>
          <w:lang w:eastAsia="zh-TW"/>
        </w:rPr>
      </w:pPr>
      <w:r w:rsidRPr="00696416">
        <w:rPr>
          <w:rFonts w:cs="Arial"/>
          <w:szCs w:val="22"/>
          <w:lang w:eastAsia="zh-TW"/>
        </w:rPr>
        <w:t xml:space="preserve">Upon the decision by PRASA to embark on a BAFO process it shall notify the response to RFP. </w:t>
      </w:r>
    </w:p>
    <w:p w14:paraId="2D49C0DB" w14:textId="77777777" w:rsidR="00C15EC8" w:rsidRPr="008526CE" w:rsidRDefault="00C15EC8" w:rsidP="00C15EC8">
      <w:pPr>
        <w:rPr>
          <w:rFonts w:cs="Arial"/>
          <w:szCs w:val="22"/>
        </w:rPr>
      </w:pPr>
    </w:p>
    <w:p w14:paraId="01786B1A" w14:textId="77777777" w:rsidR="00C15EC8" w:rsidRPr="00DE1E8A" w:rsidRDefault="00C15EC8" w:rsidP="00551B5C">
      <w:pPr>
        <w:pStyle w:val="Heading1"/>
        <w:pageBreakBefore w:val="0"/>
        <w:numPr>
          <w:ilvl w:val="0"/>
          <w:numId w:val="67"/>
        </w:numPr>
        <w:spacing w:line="360" w:lineRule="auto"/>
        <w:ind w:left="1134" w:right="0" w:hanging="1134"/>
        <w:jc w:val="left"/>
        <w:rPr>
          <w:rFonts w:cs="Arial"/>
          <w:color w:val="365F91" w:themeColor="accent1" w:themeShade="BF"/>
          <w:szCs w:val="22"/>
        </w:rPr>
      </w:pPr>
      <w:bookmarkStart w:id="72" w:name="_Toc40391790"/>
      <w:r w:rsidRPr="00DE1E8A">
        <w:rPr>
          <w:rFonts w:cs="Arial"/>
          <w:color w:val="365F91" w:themeColor="accent1" w:themeShade="BF"/>
          <w:szCs w:val="22"/>
        </w:rPr>
        <w:t>FINAL CONTRACT AWARD</w:t>
      </w:r>
      <w:bookmarkEnd w:id="72"/>
      <w:r w:rsidRPr="00DE1E8A">
        <w:rPr>
          <w:rFonts w:cs="Arial"/>
          <w:color w:val="365F91" w:themeColor="accent1" w:themeShade="BF"/>
          <w:szCs w:val="22"/>
        </w:rPr>
        <w:t xml:space="preserve"> </w:t>
      </w:r>
    </w:p>
    <w:p w14:paraId="03B17A3F" w14:textId="77777777" w:rsidR="00C15EC8" w:rsidRDefault="00C15EC8" w:rsidP="00696416">
      <w:pPr>
        <w:pStyle w:val="Level3Paragraph"/>
        <w:spacing w:before="0"/>
        <w:ind w:left="426"/>
        <w:rPr>
          <w:rFonts w:ascii="Arial" w:hAnsi="Arial" w:cs="Arial"/>
          <w:sz w:val="22"/>
          <w:szCs w:val="22"/>
        </w:rPr>
      </w:pPr>
      <w:r w:rsidRPr="008526CE">
        <w:rPr>
          <w:rFonts w:ascii="Arial" w:hAnsi="Arial" w:cs="Arial"/>
          <w:sz w:val="22"/>
          <w:szCs w:val="22"/>
        </w:rPr>
        <w:t>PRASA will negotiate the final terms and condition the contract with the successful Respondent(s). This may include aspects such as Supplier Development, the B-BBEE Improvement Plan, price and delivery. Thereafter the final contract will be awarded to the successful Respondent(s).</w:t>
      </w:r>
    </w:p>
    <w:p w14:paraId="4AAB8666" w14:textId="77777777" w:rsidR="00C15EC8" w:rsidRDefault="00C15EC8" w:rsidP="00C15EC8">
      <w:pPr>
        <w:pStyle w:val="Level3Paragraph"/>
        <w:spacing w:before="0"/>
        <w:ind w:left="1134"/>
        <w:rPr>
          <w:rFonts w:ascii="Arial" w:hAnsi="Arial" w:cs="Arial"/>
          <w:sz w:val="22"/>
          <w:szCs w:val="22"/>
        </w:rPr>
      </w:pPr>
    </w:p>
    <w:p w14:paraId="314FCF47" w14:textId="77777777" w:rsidR="00C15EC8" w:rsidRPr="00A368AB" w:rsidRDefault="00C15EC8" w:rsidP="00551B5C">
      <w:pPr>
        <w:pStyle w:val="Heading1"/>
        <w:pageBreakBefore w:val="0"/>
        <w:numPr>
          <w:ilvl w:val="0"/>
          <w:numId w:val="67"/>
        </w:numPr>
        <w:spacing w:line="360" w:lineRule="auto"/>
        <w:ind w:left="426" w:right="0" w:hanging="426"/>
        <w:jc w:val="left"/>
        <w:rPr>
          <w:rFonts w:cs="Arial"/>
          <w:color w:val="365F91" w:themeColor="accent1" w:themeShade="BF"/>
          <w:szCs w:val="22"/>
        </w:rPr>
      </w:pPr>
      <w:bookmarkStart w:id="73" w:name="_Toc40391791"/>
      <w:r w:rsidRPr="00A368AB">
        <w:rPr>
          <w:rFonts w:cs="Arial"/>
          <w:color w:val="365F91" w:themeColor="accent1" w:themeShade="BF"/>
          <w:szCs w:val="22"/>
        </w:rPr>
        <w:t>FAIRNESS AND TRANSPARENCY</w:t>
      </w:r>
      <w:bookmarkEnd w:id="73"/>
    </w:p>
    <w:p w14:paraId="5DCFB7AC" w14:textId="77777777" w:rsidR="00C15EC8" w:rsidRPr="00FF11DE" w:rsidRDefault="00C15EC8" w:rsidP="00696416">
      <w:pPr>
        <w:spacing w:line="360" w:lineRule="auto"/>
        <w:ind w:left="426"/>
        <w:jc w:val="both"/>
        <w:rPr>
          <w:lang w:eastAsia="zh-TW"/>
        </w:rPr>
      </w:pPr>
      <w:r w:rsidRPr="00FF11DE">
        <w:rPr>
          <w:lang w:eastAsia="zh-TW"/>
        </w:rPr>
        <w:t xml:space="preserve">PRASA views fairness and transparency during the RFP Process as an absolute on which PRASA will not compromise. PRASA will ensure that all members of evaluation committees declare any conflicting or undue interest in the process and provide confidentiality undertakings to PRASA. </w:t>
      </w:r>
    </w:p>
    <w:p w14:paraId="04C63C5F" w14:textId="77777777" w:rsidR="00C15EC8" w:rsidRPr="00FF11DE" w:rsidRDefault="00C15EC8" w:rsidP="00696416">
      <w:pPr>
        <w:spacing w:line="360" w:lineRule="auto"/>
        <w:ind w:left="426"/>
        <w:jc w:val="both"/>
        <w:rPr>
          <w:lang w:eastAsia="zh-TW"/>
        </w:rPr>
      </w:pPr>
      <w:r w:rsidRPr="00FF11DE">
        <w:rPr>
          <w:lang w:eastAsia="zh-TW"/>
        </w:rPr>
        <w:t>The evaluation process will be tightly mo</w:t>
      </w:r>
      <w:r>
        <w:rPr>
          <w:lang w:eastAsia="zh-TW"/>
        </w:rPr>
        <w:t>nitored and controlled by PRASA</w:t>
      </w:r>
      <w:r w:rsidRPr="00FF11DE">
        <w:rPr>
          <w:lang w:eastAsia="zh-TW"/>
        </w:rPr>
        <w:t xml:space="preserve"> to assure integrity and transparency throughout, with all processes and decisions taken being approved and auditable.</w:t>
      </w:r>
    </w:p>
    <w:p w14:paraId="4406B7CB" w14:textId="77777777" w:rsidR="00F86646" w:rsidRDefault="00F86646" w:rsidP="00F86646">
      <w:pPr>
        <w:pStyle w:val="Level3Paragraph"/>
        <w:spacing w:before="0"/>
        <w:ind w:left="1134"/>
        <w:rPr>
          <w:rFonts w:ascii="Arial" w:hAnsi="Arial" w:cs="Arial"/>
          <w:sz w:val="22"/>
          <w:szCs w:val="22"/>
        </w:rPr>
      </w:pPr>
    </w:p>
    <w:p w14:paraId="50C5B1D3" w14:textId="77777777" w:rsidR="009425ED" w:rsidRDefault="009425ED" w:rsidP="00F86646">
      <w:pPr>
        <w:pStyle w:val="Level3Paragraph"/>
        <w:spacing w:before="0"/>
        <w:ind w:left="1134"/>
        <w:rPr>
          <w:rFonts w:ascii="Arial" w:hAnsi="Arial" w:cs="Arial"/>
          <w:sz w:val="22"/>
          <w:szCs w:val="22"/>
        </w:rPr>
      </w:pPr>
    </w:p>
    <w:p w14:paraId="4B43C5A4" w14:textId="77777777" w:rsidR="001907AA" w:rsidRDefault="001907AA" w:rsidP="00F86646">
      <w:pPr>
        <w:pStyle w:val="Level3Paragraph"/>
        <w:spacing w:before="0"/>
        <w:ind w:left="1134"/>
        <w:rPr>
          <w:rFonts w:ascii="Arial" w:hAnsi="Arial" w:cs="Arial"/>
          <w:sz w:val="22"/>
          <w:szCs w:val="22"/>
        </w:rPr>
      </w:pPr>
    </w:p>
    <w:p w14:paraId="02020431" w14:textId="77777777" w:rsidR="001907AA" w:rsidRDefault="001907AA" w:rsidP="00F86646">
      <w:pPr>
        <w:pStyle w:val="Level3Paragraph"/>
        <w:spacing w:before="0"/>
        <w:ind w:left="1134"/>
        <w:rPr>
          <w:rFonts w:ascii="Arial" w:hAnsi="Arial" w:cs="Arial"/>
          <w:sz w:val="22"/>
          <w:szCs w:val="22"/>
        </w:rPr>
      </w:pPr>
    </w:p>
    <w:p w14:paraId="22677696" w14:textId="77777777" w:rsidR="001907AA" w:rsidRDefault="001907AA" w:rsidP="00F86646">
      <w:pPr>
        <w:pStyle w:val="Level3Paragraph"/>
        <w:spacing w:before="0"/>
        <w:ind w:left="1134"/>
        <w:rPr>
          <w:rFonts w:ascii="Arial" w:hAnsi="Arial" w:cs="Arial"/>
          <w:sz w:val="22"/>
          <w:szCs w:val="22"/>
        </w:rPr>
      </w:pPr>
    </w:p>
    <w:p w14:paraId="763D2777" w14:textId="77777777" w:rsidR="001907AA" w:rsidRDefault="001907AA" w:rsidP="00F86646">
      <w:pPr>
        <w:pStyle w:val="Level3Paragraph"/>
        <w:spacing w:before="0"/>
        <w:ind w:left="1134"/>
        <w:rPr>
          <w:rFonts w:ascii="Arial" w:hAnsi="Arial" w:cs="Arial"/>
          <w:sz w:val="22"/>
          <w:szCs w:val="22"/>
        </w:rPr>
      </w:pPr>
    </w:p>
    <w:p w14:paraId="2320024F" w14:textId="77777777" w:rsidR="001907AA" w:rsidRDefault="001907AA" w:rsidP="006741D1">
      <w:pPr>
        <w:pStyle w:val="Level3Paragraph"/>
        <w:spacing w:before="0"/>
        <w:ind w:left="1134"/>
        <w:jc w:val="center"/>
        <w:rPr>
          <w:rFonts w:ascii="Arial" w:hAnsi="Arial" w:cs="Arial"/>
          <w:sz w:val="22"/>
          <w:szCs w:val="22"/>
        </w:rPr>
      </w:pPr>
    </w:p>
    <w:p w14:paraId="1E0550C4" w14:textId="77777777" w:rsidR="006741D1" w:rsidRDefault="006741D1" w:rsidP="006741D1">
      <w:pPr>
        <w:pStyle w:val="Level3Paragraph"/>
        <w:spacing w:before="0"/>
        <w:ind w:left="1134"/>
        <w:jc w:val="center"/>
        <w:rPr>
          <w:rFonts w:ascii="Arial" w:hAnsi="Arial" w:cs="Arial"/>
          <w:sz w:val="22"/>
          <w:szCs w:val="22"/>
        </w:rPr>
      </w:pPr>
    </w:p>
    <w:p w14:paraId="4CF82E4B" w14:textId="77777777" w:rsidR="006741D1" w:rsidRDefault="006741D1" w:rsidP="006741D1">
      <w:pPr>
        <w:pStyle w:val="Level3Paragraph"/>
        <w:spacing w:before="0"/>
        <w:ind w:left="1134"/>
        <w:jc w:val="center"/>
        <w:rPr>
          <w:rFonts w:ascii="Arial" w:hAnsi="Arial" w:cs="Arial"/>
          <w:sz w:val="22"/>
          <w:szCs w:val="22"/>
        </w:rPr>
      </w:pPr>
    </w:p>
    <w:p w14:paraId="6814CAD6" w14:textId="166396C2" w:rsidR="006741D1" w:rsidRDefault="006741D1" w:rsidP="006741D1">
      <w:pPr>
        <w:pStyle w:val="Level3Paragraph"/>
        <w:spacing w:before="0"/>
        <w:ind w:left="1134"/>
        <w:jc w:val="center"/>
        <w:rPr>
          <w:rFonts w:ascii="Arial" w:hAnsi="Arial" w:cs="Arial"/>
          <w:sz w:val="22"/>
          <w:szCs w:val="22"/>
        </w:rPr>
      </w:pPr>
    </w:p>
    <w:p w14:paraId="059B5BA2" w14:textId="34171072" w:rsidR="0057383F" w:rsidRDefault="0057383F" w:rsidP="006741D1">
      <w:pPr>
        <w:pStyle w:val="Level3Paragraph"/>
        <w:spacing w:before="0"/>
        <w:ind w:left="1134"/>
        <w:jc w:val="center"/>
        <w:rPr>
          <w:rFonts w:ascii="Arial" w:hAnsi="Arial" w:cs="Arial"/>
          <w:sz w:val="22"/>
          <w:szCs w:val="22"/>
        </w:rPr>
      </w:pPr>
    </w:p>
    <w:p w14:paraId="73DEC0E6" w14:textId="439B2F71" w:rsidR="0057383F" w:rsidRDefault="0057383F" w:rsidP="006741D1">
      <w:pPr>
        <w:pStyle w:val="Level3Paragraph"/>
        <w:spacing w:before="0"/>
        <w:ind w:left="1134"/>
        <w:jc w:val="center"/>
        <w:rPr>
          <w:rFonts w:ascii="Arial" w:hAnsi="Arial" w:cs="Arial"/>
          <w:sz w:val="22"/>
          <w:szCs w:val="22"/>
        </w:rPr>
      </w:pPr>
    </w:p>
    <w:p w14:paraId="3377CD81" w14:textId="1613A455" w:rsidR="0057383F" w:rsidRDefault="0057383F" w:rsidP="006741D1">
      <w:pPr>
        <w:pStyle w:val="Level3Paragraph"/>
        <w:spacing w:before="0"/>
        <w:ind w:left="1134"/>
        <w:jc w:val="center"/>
        <w:rPr>
          <w:rFonts w:ascii="Arial" w:hAnsi="Arial" w:cs="Arial"/>
          <w:sz w:val="22"/>
          <w:szCs w:val="22"/>
        </w:rPr>
      </w:pPr>
    </w:p>
    <w:p w14:paraId="0A941BE3" w14:textId="6EFE801F" w:rsidR="0057383F" w:rsidRDefault="0057383F" w:rsidP="006741D1">
      <w:pPr>
        <w:pStyle w:val="Level3Paragraph"/>
        <w:spacing w:before="0"/>
        <w:ind w:left="1134"/>
        <w:jc w:val="center"/>
        <w:rPr>
          <w:rFonts w:ascii="Arial" w:hAnsi="Arial" w:cs="Arial"/>
          <w:sz w:val="22"/>
          <w:szCs w:val="22"/>
        </w:rPr>
      </w:pPr>
    </w:p>
    <w:p w14:paraId="423A94F1" w14:textId="77777777" w:rsidR="00F86646" w:rsidRPr="005530C3" w:rsidRDefault="001E5982" w:rsidP="001E5982">
      <w:pPr>
        <w:pStyle w:val="Level3Paragraph"/>
        <w:tabs>
          <w:tab w:val="left" w:pos="4605"/>
        </w:tabs>
        <w:spacing w:before="0"/>
        <w:ind w:left="1134"/>
        <w:rPr>
          <w:rFonts w:ascii="Arial" w:hAnsi="Arial" w:cs="Arial"/>
          <w:b/>
          <w:bCs/>
          <w:sz w:val="22"/>
          <w:szCs w:val="22"/>
        </w:rPr>
      </w:pPr>
      <w:r w:rsidRPr="005530C3">
        <w:rPr>
          <w:rFonts w:ascii="Arial" w:hAnsi="Arial" w:cs="Arial"/>
          <w:b/>
          <w:bCs/>
          <w:sz w:val="22"/>
          <w:szCs w:val="22"/>
        </w:rPr>
        <w:tab/>
      </w:r>
      <w:bookmarkStart w:id="74" w:name="_Toc40391798"/>
      <w:r w:rsidR="00F86646" w:rsidRPr="005530C3">
        <w:rPr>
          <w:rFonts w:ascii="Arial" w:hAnsi="Arial" w:cs="Arial"/>
          <w:b/>
          <w:bCs/>
          <w:sz w:val="22"/>
          <w:szCs w:val="22"/>
        </w:rPr>
        <w:t>SECTION 3</w:t>
      </w:r>
      <w:bookmarkEnd w:id="74"/>
      <w:r w:rsidR="00F86646" w:rsidRPr="005530C3">
        <w:rPr>
          <w:rFonts w:ascii="Arial" w:hAnsi="Arial" w:cs="Arial"/>
          <w:b/>
          <w:bCs/>
          <w:sz w:val="22"/>
          <w:szCs w:val="22"/>
        </w:rPr>
        <w:t xml:space="preserve"> </w:t>
      </w:r>
    </w:p>
    <w:p w14:paraId="5C70C342" w14:textId="77777777" w:rsidR="00F86646" w:rsidRPr="00320B2C" w:rsidRDefault="00F86646" w:rsidP="00F86646">
      <w:pPr>
        <w:pStyle w:val="ScheduleHeading"/>
        <w:spacing w:before="120"/>
        <w:rPr>
          <w:rFonts w:ascii="Arial" w:hAnsi="Arial" w:cs="Arial"/>
          <w:sz w:val="22"/>
          <w:szCs w:val="22"/>
        </w:rPr>
      </w:pPr>
      <w:bookmarkStart w:id="75" w:name="_Toc40391799"/>
      <w:bookmarkStart w:id="76" w:name="_Hlk40628904"/>
      <w:r w:rsidRPr="008526CE">
        <w:rPr>
          <w:rFonts w:ascii="Arial" w:hAnsi="Arial" w:cs="Arial"/>
          <w:sz w:val="22"/>
          <w:szCs w:val="22"/>
        </w:rPr>
        <w:t>PRICING AND DELIVERY SCHEDULE</w:t>
      </w:r>
      <w:bookmarkEnd w:id="75"/>
      <w:r w:rsidRPr="008526CE">
        <w:rPr>
          <w:rFonts w:ascii="Arial" w:hAnsi="Arial" w:cs="Arial"/>
          <w:sz w:val="22"/>
          <w:szCs w:val="22"/>
        </w:rPr>
        <w:t xml:space="preserve">  </w:t>
      </w:r>
    </w:p>
    <w:p w14:paraId="6CFF8F6B" w14:textId="66A9937B" w:rsidR="00F86646" w:rsidRDefault="00F86646" w:rsidP="00F86646">
      <w:pPr>
        <w:pStyle w:val="Level1Paragraph"/>
        <w:spacing w:before="240"/>
        <w:ind w:left="0"/>
        <w:rPr>
          <w:rFonts w:ascii="Arial" w:hAnsi="Arial" w:cs="Arial"/>
          <w:sz w:val="22"/>
          <w:szCs w:val="22"/>
        </w:rPr>
      </w:pPr>
      <w:r w:rsidRPr="008526CE">
        <w:rPr>
          <w:rFonts w:ascii="Arial" w:hAnsi="Arial" w:cs="Arial"/>
          <w:iCs/>
          <w:sz w:val="22"/>
          <w:szCs w:val="22"/>
        </w:rPr>
        <w:t>Respondents are re</w:t>
      </w:r>
      <w:r>
        <w:rPr>
          <w:rFonts w:ascii="Arial" w:hAnsi="Arial" w:cs="Arial"/>
          <w:iCs/>
          <w:sz w:val="22"/>
          <w:szCs w:val="22"/>
        </w:rPr>
        <w:t xml:space="preserve">quired to complete the </w:t>
      </w:r>
      <w:r w:rsidRPr="008526CE">
        <w:rPr>
          <w:rFonts w:ascii="Arial" w:hAnsi="Arial" w:cs="Arial"/>
          <w:iCs/>
          <w:sz w:val="22"/>
          <w:szCs w:val="22"/>
        </w:rPr>
        <w:t>Pricing Schedule</w:t>
      </w:r>
      <w:r>
        <w:rPr>
          <w:rFonts w:ascii="Arial" w:hAnsi="Arial" w:cs="Arial"/>
          <w:iCs/>
          <w:sz w:val="22"/>
          <w:szCs w:val="22"/>
        </w:rPr>
        <w:t>/ BOQ</w:t>
      </w:r>
      <w:r w:rsidRPr="008526CE">
        <w:rPr>
          <w:rFonts w:ascii="Arial" w:hAnsi="Arial" w:cs="Arial"/>
          <w:iCs/>
          <w:sz w:val="22"/>
          <w:szCs w:val="22"/>
        </w:rPr>
        <w:t xml:space="preserve"> </w:t>
      </w:r>
      <w:r w:rsidR="00B20063">
        <w:rPr>
          <w:rFonts w:ascii="Arial" w:hAnsi="Arial" w:cs="Arial"/>
          <w:iCs/>
          <w:sz w:val="22"/>
          <w:szCs w:val="22"/>
        </w:rPr>
        <w:t>Form</w:t>
      </w:r>
      <w:r w:rsidRPr="00E54407">
        <w:rPr>
          <w:rFonts w:ascii="Arial" w:hAnsi="Arial"/>
          <w:sz w:val="22"/>
        </w:rPr>
        <w:t xml:space="preserve"> </w:t>
      </w:r>
      <w:r w:rsidR="00E54407">
        <w:rPr>
          <w:rFonts w:ascii="Arial" w:hAnsi="Arial"/>
          <w:sz w:val="22"/>
        </w:rPr>
        <w:t>C</w:t>
      </w:r>
      <w:r w:rsidR="00E54407">
        <w:rPr>
          <w:rFonts w:ascii="Arial" w:hAnsi="Arial" w:cs="Arial"/>
          <w:sz w:val="22"/>
          <w:szCs w:val="22"/>
        </w:rPr>
        <w:t xml:space="preserve"> </w:t>
      </w:r>
      <w:r>
        <w:rPr>
          <w:rFonts w:ascii="Arial" w:hAnsi="Arial" w:cs="Arial"/>
          <w:sz w:val="22"/>
          <w:szCs w:val="22"/>
        </w:rPr>
        <w:t xml:space="preserve">(Volume 2 /Envelop 2 </w:t>
      </w:r>
    </w:p>
    <w:p w14:paraId="232DF0E9" w14:textId="77777777" w:rsidR="00F86646" w:rsidRPr="004D509D" w:rsidRDefault="00F86646" w:rsidP="00864F1B">
      <w:pPr>
        <w:pStyle w:val="ScheduleHeading"/>
        <w:numPr>
          <w:ilvl w:val="0"/>
          <w:numId w:val="48"/>
        </w:numPr>
        <w:spacing w:before="0"/>
        <w:ind w:left="1134" w:hanging="1134"/>
        <w:jc w:val="left"/>
        <w:rPr>
          <w:rFonts w:ascii="Arial" w:hAnsi="Arial" w:cs="Arial"/>
          <w:color w:val="365F91" w:themeColor="accent1" w:themeShade="BF"/>
          <w:sz w:val="22"/>
          <w:szCs w:val="22"/>
        </w:rPr>
      </w:pPr>
      <w:bookmarkStart w:id="77" w:name="_Toc40391800"/>
      <w:r w:rsidRPr="004D509D">
        <w:rPr>
          <w:rFonts w:ascii="Arial" w:hAnsi="Arial" w:cs="Arial"/>
          <w:color w:val="365F91" w:themeColor="accent1" w:themeShade="BF"/>
          <w:sz w:val="22"/>
          <w:szCs w:val="22"/>
        </w:rPr>
        <w:t>PRICING</w:t>
      </w:r>
      <w:bookmarkEnd w:id="77"/>
    </w:p>
    <w:p w14:paraId="347FE9FF"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Prices must be quoted in South African Rand, inclusive of VAT.</w:t>
      </w:r>
    </w:p>
    <w:p w14:paraId="2A409CD3"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Price offer is firm and clearly indicate the basis thereof.</w:t>
      </w:r>
    </w:p>
    <w:p w14:paraId="0BCD258B"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Pricing Bill of Quantity is completed in line with schedule</w:t>
      </w:r>
      <w:r>
        <w:rPr>
          <w:rFonts w:cs="Arial"/>
          <w:szCs w:val="22"/>
        </w:rPr>
        <w:t xml:space="preserve"> if applicable</w:t>
      </w:r>
      <w:r w:rsidRPr="008526CE">
        <w:rPr>
          <w:rFonts w:cs="Arial"/>
          <w:szCs w:val="22"/>
        </w:rPr>
        <w:t xml:space="preserve">. </w:t>
      </w:r>
    </w:p>
    <w:p w14:paraId="582605A2"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Cost breakdown must be indicated.</w:t>
      </w:r>
    </w:p>
    <w:p w14:paraId="45B30446"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lastRenderedPageBreak/>
        <w:t>Price escalation basis and formula must be indicated.</w:t>
      </w:r>
    </w:p>
    <w:p w14:paraId="7FB7C4E5" w14:textId="77777777" w:rsidR="00F86646" w:rsidRPr="008526CE" w:rsidRDefault="00F86646" w:rsidP="00864F1B">
      <w:pPr>
        <w:numPr>
          <w:ilvl w:val="3"/>
          <w:numId w:val="51"/>
        </w:numPr>
        <w:spacing w:line="360" w:lineRule="auto"/>
        <w:ind w:left="1134" w:hanging="1134"/>
        <w:rPr>
          <w:rFonts w:cs="Arial"/>
          <w:szCs w:val="22"/>
        </w:rPr>
      </w:pPr>
      <w:r w:rsidRPr="008526CE">
        <w:rPr>
          <w:rFonts w:cs="Arial"/>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480992BB" w14:textId="77777777" w:rsidR="00F86646" w:rsidRPr="003C7833" w:rsidRDefault="00F86646" w:rsidP="00864F1B">
      <w:pPr>
        <w:numPr>
          <w:ilvl w:val="3"/>
          <w:numId w:val="51"/>
        </w:numPr>
        <w:spacing w:line="360" w:lineRule="auto"/>
        <w:ind w:left="1134" w:hanging="1134"/>
        <w:rPr>
          <w:rFonts w:cs="Arial"/>
          <w:szCs w:val="22"/>
        </w:rPr>
      </w:pPr>
      <w:r w:rsidRPr="003C7833">
        <w:rPr>
          <w:rFonts w:cs="Arial"/>
          <w:szCs w:val="22"/>
        </w:rPr>
        <w:t>Please note that should you have offered a discounted price(s), PRASA will only consider such price discount(s) in the final evaluation stage on an unconditional basis.</w:t>
      </w:r>
    </w:p>
    <w:p w14:paraId="324EEE6B" w14:textId="77777777" w:rsidR="00F86646" w:rsidRPr="00DF2D99" w:rsidRDefault="00F86646" w:rsidP="00864F1B">
      <w:pPr>
        <w:numPr>
          <w:ilvl w:val="3"/>
          <w:numId w:val="51"/>
        </w:numPr>
        <w:spacing w:line="360" w:lineRule="auto"/>
        <w:ind w:left="1134" w:hanging="1134"/>
        <w:rPr>
          <w:rFonts w:cs="Arial"/>
          <w:szCs w:val="22"/>
        </w:rPr>
      </w:pPr>
      <w:r w:rsidRPr="00DF2D99">
        <w:rPr>
          <w:rFonts w:cs="Arial"/>
          <w:szCs w:val="22"/>
        </w:rPr>
        <w:t xml:space="preserve">Respondents are to note that if price offered by the highest scoring bidder is not market related, PRASA may not award the contract to the Respondent. PRASA may: </w:t>
      </w:r>
    </w:p>
    <w:p w14:paraId="191D5A96"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78" w:name="_Toc40391801"/>
      <w:r w:rsidRPr="00662844">
        <w:rPr>
          <w:rFonts w:ascii="Arial" w:hAnsi="Arial" w:cs="Arial"/>
          <w:b w:val="0"/>
          <w:bCs/>
          <w:sz w:val="22"/>
          <w:szCs w:val="22"/>
        </w:rPr>
        <w:t>negotiate a market-related price with the Respondent scoring the highest points or cancel the RFP;</w:t>
      </w:r>
      <w:bookmarkEnd w:id="78"/>
      <w:r w:rsidRPr="00662844">
        <w:rPr>
          <w:rFonts w:ascii="Arial" w:hAnsi="Arial" w:cs="Arial"/>
          <w:b w:val="0"/>
          <w:bCs/>
          <w:sz w:val="22"/>
          <w:szCs w:val="22"/>
        </w:rPr>
        <w:t xml:space="preserve"> </w:t>
      </w:r>
    </w:p>
    <w:p w14:paraId="1628EC8F"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79" w:name="_Toc40391802"/>
      <w:r w:rsidRPr="00662844">
        <w:rPr>
          <w:rFonts w:ascii="Arial" w:hAnsi="Arial" w:cs="Arial"/>
          <w:b w:val="0"/>
          <w:bCs/>
          <w:sz w:val="22"/>
          <w:szCs w:val="22"/>
        </w:rPr>
        <w:t xml:space="preserve">if that Respondent does not agree to a market-related price, negotiate a market-related price with the Respondent scoring the second highest points or cancel the RFP; </w:t>
      </w:r>
      <w:r>
        <w:rPr>
          <w:rFonts w:ascii="Arial" w:hAnsi="Arial" w:cs="Arial"/>
          <w:b w:val="0"/>
          <w:bCs/>
          <w:sz w:val="22"/>
          <w:szCs w:val="22"/>
        </w:rPr>
        <w:t>and</w:t>
      </w:r>
      <w:bookmarkEnd w:id="79"/>
    </w:p>
    <w:p w14:paraId="3B07E90A" w14:textId="77777777" w:rsidR="00F86646" w:rsidRPr="00662844"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80" w:name="_Toc40391803"/>
      <w:r w:rsidRPr="00662844">
        <w:rPr>
          <w:rFonts w:ascii="Arial" w:hAnsi="Arial" w:cs="Arial"/>
          <w:b w:val="0"/>
          <w:bCs/>
          <w:sz w:val="22"/>
          <w:szCs w:val="22"/>
        </w:rPr>
        <w:t>if the Respondent scoring the second highest points does not agree to a market-related price, negotiate a market-related price with the Respondent scoring the third highest points or cancel the RFP.</w:t>
      </w:r>
      <w:bookmarkEnd w:id="80"/>
    </w:p>
    <w:p w14:paraId="3983FC3A" w14:textId="77777777" w:rsidR="00F86646" w:rsidRDefault="00F86646" w:rsidP="00864F1B">
      <w:pPr>
        <w:pStyle w:val="ScheduleHeading"/>
        <w:numPr>
          <w:ilvl w:val="3"/>
          <w:numId w:val="48"/>
        </w:numPr>
        <w:spacing w:before="0"/>
        <w:ind w:left="1134" w:hanging="1134"/>
        <w:jc w:val="left"/>
        <w:rPr>
          <w:rFonts w:ascii="Arial" w:hAnsi="Arial" w:cs="Arial"/>
          <w:b w:val="0"/>
          <w:bCs/>
          <w:sz w:val="22"/>
          <w:szCs w:val="22"/>
        </w:rPr>
      </w:pPr>
      <w:bookmarkStart w:id="81" w:name="_Toc40391804"/>
      <w:r w:rsidRPr="008526CE">
        <w:rPr>
          <w:rFonts w:ascii="Arial" w:hAnsi="Arial" w:cs="Arial"/>
          <w:b w:val="0"/>
          <w:bCs/>
          <w:sz w:val="22"/>
          <w:szCs w:val="22"/>
        </w:rPr>
        <w:t>If a market-related price is not agreed with the Respondent scoring the third highest points, PRASA must cancel the RFP.</w:t>
      </w:r>
      <w:bookmarkEnd w:id="81"/>
    </w:p>
    <w:bookmarkEnd w:id="76"/>
    <w:p w14:paraId="176FFD83" w14:textId="77777777" w:rsidR="00F86646" w:rsidRDefault="00F86646" w:rsidP="00F86646">
      <w:pPr>
        <w:pStyle w:val="ScheduleHeading"/>
        <w:spacing w:before="0"/>
        <w:jc w:val="left"/>
        <w:rPr>
          <w:rFonts w:ascii="Arial" w:hAnsi="Arial" w:cs="Arial"/>
          <w:b w:val="0"/>
          <w:bCs/>
          <w:sz w:val="22"/>
          <w:szCs w:val="22"/>
        </w:rPr>
      </w:pPr>
    </w:p>
    <w:p w14:paraId="3E5D4629" w14:textId="77777777" w:rsidR="00F86646" w:rsidRPr="004D509D"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2" w:name="_Toc40391805"/>
      <w:r w:rsidRPr="004D509D">
        <w:rPr>
          <w:rFonts w:ascii="Arial" w:hAnsi="Arial" w:cs="Arial"/>
          <w:color w:val="365F91" w:themeColor="accent1" w:themeShade="BF"/>
          <w:sz w:val="22"/>
          <w:szCs w:val="22"/>
        </w:rPr>
        <w:t>DISCLOSURE OF PRICES QUOTED</w:t>
      </w:r>
      <w:bookmarkEnd w:id="82"/>
      <w:r w:rsidRPr="004D509D">
        <w:rPr>
          <w:rFonts w:ascii="Arial" w:hAnsi="Arial" w:cs="Arial"/>
          <w:color w:val="365F91" w:themeColor="accent1" w:themeShade="BF"/>
          <w:sz w:val="22"/>
          <w:szCs w:val="22"/>
        </w:rPr>
        <w:t xml:space="preserve">    </w:t>
      </w:r>
    </w:p>
    <w:p w14:paraId="1B5955E2" w14:textId="77777777" w:rsidR="00F86646" w:rsidRDefault="00F86646" w:rsidP="00F86646">
      <w:pPr>
        <w:pStyle w:val="Level3Paragraph"/>
        <w:ind w:left="426"/>
        <w:rPr>
          <w:rFonts w:ascii="Arial" w:hAnsi="Arial" w:cs="Arial"/>
          <w:sz w:val="22"/>
          <w:szCs w:val="22"/>
        </w:rPr>
      </w:pPr>
      <w:r w:rsidRPr="008526CE">
        <w:rPr>
          <w:rFonts w:ascii="Arial" w:hAnsi="Arial" w:cs="Arial"/>
          <w:sz w:val="22"/>
          <w:szCs w:val="22"/>
        </w:rPr>
        <w:t>Respondents are to note that, on award of business, PRASA is required to publish the tendered prices and preferences claimed of the successful and unsuccessful Respondents inter alia on the National Treasury e-Tender Publication Portal, (</w:t>
      </w:r>
      <w:hyperlink r:id="rId22" w:history="1">
        <w:r w:rsidRPr="008526CE">
          <w:rPr>
            <w:rStyle w:val="Hyperlink"/>
            <w:rFonts w:ascii="Arial" w:hAnsi="Arial" w:cs="Arial"/>
            <w:sz w:val="22"/>
            <w:szCs w:val="22"/>
          </w:rPr>
          <w:t>www.etenders.gov.za</w:t>
        </w:r>
      </w:hyperlink>
      <w:r w:rsidRPr="008526CE">
        <w:rPr>
          <w:rStyle w:val="Hyperlink"/>
          <w:rFonts w:ascii="Arial" w:hAnsi="Arial" w:cs="Arial"/>
          <w:sz w:val="22"/>
          <w:szCs w:val="22"/>
        </w:rPr>
        <w:t>)</w:t>
      </w:r>
      <w:r w:rsidRPr="008526CE">
        <w:rPr>
          <w:rFonts w:ascii="Arial" w:hAnsi="Arial" w:cs="Arial"/>
          <w:sz w:val="22"/>
          <w:szCs w:val="22"/>
        </w:rPr>
        <w:t>, as required per National Treasury Instruction Note 01 of 2015/2016.</w:t>
      </w:r>
    </w:p>
    <w:p w14:paraId="4D40816A" w14:textId="77777777" w:rsidR="00F86646" w:rsidRPr="004D509D" w:rsidRDefault="00F86646" w:rsidP="00F86646">
      <w:pPr>
        <w:pStyle w:val="Level3Paragraph"/>
        <w:ind w:left="426"/>
        <w:rPr>
          <w:rFonts w:ascii="Arial" w:hAnsi="Arial" w:cs="Arial"/>
          <w:b/>
          <w:color w:val="365F91" w:themeColor="accent1" w:themeShade="BF"/>
          <w:sz w:val="22"/>
          <w:szCs w:val="22"/>
        </w:rPr>
      </w:pPr>
    </w:p>
    <w:p w14:paraId="3EB18FD5" w14:textId="77777777" w:rsidR="00F86646" w:rsidRPr="00E54407" w:rsidRDefault="00E54407" w:rsidP="00864F1B">
      <w:pPr>
        <w:pStyle w:val="ScheduleHeading"/>
        <w:numPr>
          <w:ilvl w:val="0"/>
          <w:numId w:val="48"/>
        </w:numPr>
        <w:spacing w:before="0"/>
        <w:ind w:left="426" w:hanging="426"/>
        <w:jc w:val="left"/>
        <w:rPr>
          <w:rFonts w:ascii="Arial" w:hAnsi="Arial" w:cs="Arial"/>
          <w:sz w:val="22"/>
          <w:szCs w:val="22"/>
        </w:rPr>
      </w:pPr>
      <w:bookmarkStart w:id="83" w:name="_Toc40391806"/>
      <w:r>
        <w:rPr>
          <w:rFonts w:ascii="Arial" w:hAnsi="Arial" w:cs="Arial"/>
          <w:sz w:val="22"/>
          <w:szCs w:val="22"/>
        </w:rPr>
        <w:t>PERFORMANCE AND BID BONDS (NOT</w:t>
      </w:r>
      <w:r w:rsidR="00F86646" w:rsidRPr="00E54407">
        <w:rPr>
          <w:rFonts w:ascii="Arial" w:hAnsi="Arial" w:cs="Arial"/>
          <w:sz w:val="22"/>
          <w:szCs w:val="22"/>
        </w:rPr>
        <w:t xml:space="preserve"> APPLICABLE)</w:t>
      </w:r>
      <w:bookmarkEnd w:id="83"/>
      <w:r w:rsidR="00F86646" w:rsidRPr="00E54407">
        <w:rPr>
          <w:rFonts w:ascii="Arial" w:hAnsi="Arial" w:cs="Arial"/>
          <w:sz w:val="22"/>
          <w:szCs w:val="22"/>
        </w:rPr>
        <w:t xml:space="preserve"> </w:t>
      </w:r>
    </w:p>
    <w:p w14:paraId="3CE7AD6E" w14:textId="4DB715F9" w:rsidR="00F86646" w:rsidRPr="00E54407" w:rsidRDefault="00F86646" w:rsidP="00864F1B">
      <w:pPr>
        <w:pStyle w:val="Heading2"/>
        <w:numPr>
          <w:ilvl w:val="1"/>
          <w:numId w:val="47"/>
        </w:numPr>
        <w:tabs>
          <w:tab w:val="left" w:pos="426"/>
        </w:tabs>
        <w:spacing w:before="60" w:line="360" w:lineRule="auto"/>
        <w:ind w:left="426" w:hanging="426"/>
        <w:rPr>
          <w:rFonts w:cs="Arial"/>
          <w:b w:val="0"/>
          <w:bCs/>
          <w:color w:val="auto"/>
          <w:sz w:val="22"/>
          <w:szCs w:val="22"/>
        </w:rPr>
      </w:pPr>
      <w:r w:rsidRPr="00E54407">
        <w:rPr>
          <w:rFonts w:cs="Arial"/>
          <w:b w:val="0"/>
          <w:bCs/>
          <w:color w:val="auto"/>
          <w:sz w:val="22"/>
          <w:szCs w:val="22"/>
        </w:rPr>
        <w:t>The preferred Bidder shall where applicable provide PRASA with a performance bond which shall be 10% of the value of the entire Project price offered and it shall be issued with 30 days of receipt of notice of appointment. The Performance Bond shall be vali</w:t>
      </w:r>
      <w:r w:rsidR="00E54407">
        <w:rPr>
          <w:rFonts w:cs="Arial"/>
          <w:b w:val="0"/>
          <w:bCs/>
          <w:color w:val="auto"/>
          <w:sz w:val="22"/>
          <w:szCs w:val="22"/>
        </w:rPr>
        <w:t xml:space="preserve">d for the Contract period. </w:t>
      </w:r>
    </w:p>
    <w:p w14:paraId="1EF520A4" w14:textId="77777777" w:rsidR="00F86646" w:rsidRPr="00E54407" w:rsidRDefault="00F86646" w:rsidP="00864F1B">
      <w:pPr>
        <w:pStyle w:val="ScheduleHeading"/>
        <w:numPr>
          <w:ilvl w:val="0"/>
          <w:numId w:val="48"/>
        </w:numPr>
        <w:spacing w:before="0"/>
        <w:ind w:left="426" w:hanging="426"/>
        <w:jc w:val="left"/>
        <w:rPr>
          <w:rFonts w:ascii="Arial" w:hAnsi="Arial" w:cs="Arial"/>
          <w:sz w:val="22"/>
          <w:szCs w:val="22"/>
        </w:rPr>
      </w:pPr>
      <w:bookmarkStart w:id="84" w:name="_Toc40391807"/>
      <w:r w:rsidRPr="00E54407">
        <w:rPr>
          <w:rFonts w:ascii="Arial" w:hAnsi="Arial" w:cs="Arial"/>
          <w:sz w:val="22"/>
          <w:szCs w:val="22"/>
        </w:rPr>
        <w:t>OWNERSHIP OF DESIGN</w:t>
      </w:r>
      <w:bookmarkEnd w:id="84"/>
      <w:r w:rsidRPr="00E54407">
        <w:rPr>
          <w:rFonts w:ascii="Arial" w:hAnsi="Arial" w:cs="Arial"/>
          <w:sz w:val="22"/>
          <w:szCs w:val="22"/>
        </w:rPr>
        <w:t xml:space="preserve"> </w:t>
      </w:r>
    </w:p>
    <w:p w14:paraId="3CF1F896" w14:textId="77777777" w:rsidR="00F86646" w:rsidRPr="00E54407" w:rsidRDefault="00F86646" w:rsidP="00864F1B">
      <w:pPr>
        <w:pStyle w:val="Heading2"/>
        <w:numPr>
          <w:ilvl w:val="1"/>
          <w:numId w:val="49"/>
        </w:numPr>
        <w:tabs>
          <w:tab w:val="clear" w:pos="1701"/>
          <w:tab w:val="num" w:pos="1276"/>
        </w:tabs>
        <w:spacing w:line="360" w:lineRule="auto"/>
        <w:ind w:left="426" w:hanging="142"/>
        <w:rPr>
          <w:b w:val="0"/>
          <w:color w:val="auto"/>
          <w:sz w:val="22"/>
        </w:rPr>
      </w:pPr>
      <w:r w:rsidRPr="00E54407">
        <w:rPr>
          <w:b w:val="0"/>
          <w:color w:val="auto"/>
          <w:sz w:val="22"/>
        </w:rPr>
        <w:lastRenderedPageBreak/>
        <w:t xml:space="preserve">The plans and design developed and to be provided by PRASA shall </w:t>
      </w:r>
      <w:proofErr w:type="gramStart"/>
      <w:r w:rsidRPr="00E54407">
        <w:rPr>
          <w:b w:val="0"/>
          <w:color w:val="auto"/>
          <w:sz w:val="22"/>
        </w:rPr>
        <w:t>at all times</w:t>
      </w:r>
      <w:proofErr w:type="gramEnd"/>
      <w:r w:rsidRPr="00E54407">
        <w:rPr>
          <w:b w:val="0"/>
          <w:color w:val="auto"/>
          <w:sz w:val="22"/>
        </w:rPr>
        <w:t xml:space="preserve"> remain the property of PRASA.]</w:t>
      </w:r>
    </w:p>
    <w:p w14:paraId="29DA777F" w14:textId="77777777" w:rsidR="00F86646" w:rsidRPr="00E94D36" w:rsidRDefault="00F86646" w:rsidP="00F86646">
      <w:pPr>
        <w:rPr>
          <w:highlight w:val="yellow"/>
        </w:rPr>
      </w:pPr>
    </w:p>
    <w:p w14:paraId="3D271748" w14:textId="77777777" w:rsidR="00F86646" w:rsidRPr="00670717"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5" w:name="_Toc40391808"/>
      <w:r w:rsidRPr="00670717">
        <w:rPr>
          <w:rFonts w:ascii="Arial" w:hAnsi="Arial" w:cs="Arial"/>
          <w:color w:val="365F91" w:themeColor="accent1" w:themeShade="BF"/>
          <w:sz w:val="22"/>
          <w:szCs w:val="22"/>
        </w:rPr>
        <w:t>SERVICE LEVELS</w:t>
      </w:r>
      <w:bookmarkEnd w:id="85"/>
      <w:r w:rsidRPr="00670717">
        <w:rPr>
          <w:rFonts w:ascii="Arial" w:hAnsi="Arial" w:cs="Arial"/>
          <w:color w:val="365F91" w:themeColor="accent1" w:themeShade="BF"/>
          <w:sz w:val="22"/>
          <w:szCs w:val="22"/>
        </w:rPr>
        <w:t xml:space="preserve">     </w:t>
      </w:r>
    </w:p>
    <w:p w14:paraId="1FB4FE53"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An experienced national account representative(s) is required to work with PRASA’s procurement department. [No sales representatives are needed for individual department or locations]. Additionally, there shall be a minimal number of people, fully informed and accountable for this agreement. </w:t>
      </w:r>
    </w:p>
    <w:p w14:paraId="7D8D6F78" w14:textId="77777777" w:rsidR="00F86646" w:rsidRPr="00F86646" w:rsidRDefault="00F86646" w:rsidP="00F86646"/>
    <w:p w14:paraId="35FA4D13"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PRASA will have quarterly reviews with the Service provider’s account representative on an on-going basis. </w:t>
      </w:r>
    </w:p>
    <w:p w14:paraId="5E6B9CC1" w14:textId="77777777" w:rsidR="00F86646" w:rsidRPr="00F86646" w:rsidRDefault="00F86646" w:rsidP="00F86646">
      <w:pPr>
        <w:ind w:left="426" w:hanging="86"/>
      </w:pPr>
    </w:p>
    <w:p w14:paraId="6169838F" w14:textId="77777777" w:rsidR="00F86646" w:rsidRPr="00F86646" w:rsidRDefault="00F86646" w:rsidP="00864F1B">
      <w:pPr>
        <w:pStyle w:val="Heading2"/>
        <w:numPr>
          <w:ilvl w:val="1"/>
          <w:numId w:val="50"/>
        </w:numPr>
        <w:tabs>
          <w:tab w:val="clear" w:pos="1701"/>
          <w:tab w:val="num" w:pos="1276"/>
        </w:tabs>
        <w:spacing w:line="360" w:lineRule="auto"/>
        <w:ind w:left="426" w:hanging="86"/>
        <w:rPr>
          <w:rFonts w:cs="Arial"/>
          <w:b w:val="0"/>
          <w:bCs/>
          <w:color w:val="auto"/>
          <w:sz w:val="22"/>
          <w:szCs w:val="22"/>
        </w:rPr>
      </w:pPr>
      <w:r w:rsidRPr="00F86646">
        <w:rPr>
          <w:rFonts w:cs="Arial"/>
          <w:b w:val="0"/>
          <w:bCs/>
          <w:color w:val="auto"/>
          <w:sz w:val="22"/>
          <w:szCs w:val="22"/>
        </w:rPr>
        <w:t xml:space="preserve">PRASA reserves the right to request that any member of the Service provider’s team involved on the PRASA account be replaced if deemed not to be adding value for PRASA. </w:t>
      </w:r>
    </w:p>
    <w:p w14:paraId="27E8F0EC" w14:textId="77777777" w:rsidR="00F86646" w:rsidRPr="00F86646" w:rsidRDefault="00F86646" w:rsidP="00F86646">
      <w:pPr>
        <w:ind w:left="426" w:hanging="86"/>
      </w:pPr>
    </w:p>
    <w:p w14:paraId="2E6F5DC2" w14:textId="77777777" w:rsidR="00F86646" w:rsidRPr="008526CE" w:rsidRDefault="00F86646" w:rsidP="00864F1B">
      <w:pPr>
        <w:pStyle w:val="Heading2"/>
        <w:numPr>
          <w:ilvl w:val="1"/>
          <w:numId w:val="50"/>
        </w:numPr>
        <w:tabs>
          <w:tab w:val="clear" w:pos="1701"/>
          <w:tab w:val="num" w:pos="1276"/>
        </w:tabs>
        <w:spacing w:line="360" w:lineRule="auto"/>
        <w:ind w:left="426" w:hanging="86"/>
        <w:rPr>
          <w:rFonts w:cs="Arial"/>
          <w:b w:val="0"/>
          <w:bCs/>
          <w:sz w:val="22"/>
          <w:szCs w:val="22"/>
        </w:rPr>
      </w:pPr>
      <w:r w:rsidRPr="00F86646">
        <w:rPr>
          <w:rFonts w:cs="Arial"/>
          <w:b w:val="0"/>
          <w:bCs/>
          <w:color w:val="auto"/>
          <w:sz w:val="22"/>
          <w:szCs w:val="22"/>
        </w:rPr>
        <w:t>The Service provider guarantees that it will achieve a 100% [hundred per cent] service level on the following measures</w:t>
      </w:r>
      <w:r w:rsidRPr="008526CE">
        <w:rPr>
          <w:rFonts w:cs="Arial"/>
          <w:b w:val="0"/>
          <w:bCs/>
          <w:sz w:val="22"/>
          <w:szCs w:val="22"/>
        </w:rPr>
        <w:t xml:space="preserve">: </w:t>
      </w:r>
    </w:p>
    <w:p w14:paraId="016CB505" w14:textId="77777777" w:rsidR="00F86646" w:rsidRPr="008526CE" w:rsidRDefault="00F86646" w:rsidP="00864F1B">
      <w:pPr>
        <w:pStyle w:val="Default"/>
        <w:numPr>
          <w:ilvl w:val="2"/>
          <w:numId w:val="50"/>
        </w:numPr>
        <w:spacing w:line="360" w:lineRule="auto"/>
        <w:ind w:left="426" w:firstLine="850"/>
        <w:rPr>
          <w:sz w:val="22"/>
          <w:szCs w:val="22"/>
        </w:rPr>
      </w:pPr>
      <w:r w:rsidRPr="008526CE">
        <w:rPr>
          <w:sz w:val="22"/>
          <w:szCs w:val="22"/>
        </w:rPr>
        <w:t>Random checks on compliance with quality/quantity/specifications</w:t>
      </w:r>
    </w:p>
    <w:p w14:paraId="4269369D" w14:textId="77777777" w:rsidR="00F86646" w:rsidRDefault="00F86646" w:rsidP="00864F1B">
      <w:pPr>
        <w:pStyle w:val="Default"/>
        <w:numPr>
          <w:ilvl w:val="2"/>
          <w:numId w:val="50"/>
        </w:numPr>
        <w:spacing w:line="360" w:lineRule="auto"/>
        <w:ind w:left="426" w:firstLine="850"/>
        <w:rPr>
          <w:sz w:val="22"/>
          <w:szCs w:val="22"/>
        </w:rPr>
      </w:pPr>
      <w:r w:rsidRPr="008526CE">
        <w:rPr>
          <w:sz w:val="22"/>
          <w:szCs w:val="22"/>
        </w:rPr>
        <w:t xml:space="preserve">On time delivery. </w:t>
      </w:r>
    </w:p>
    <w:p w14:paraId="59610EE9" w14:textId="77777777" w:rsidR="00F86646" w:rsidRPr="00F86646" w:rsidRDefault="00F86646" w:rsidP="00864F1B">
      <w:pPr>
        <w:pStyle w:val="Heading2"/>
        <w:numPr>
          <w:ilvl w:val="1"/>
          <w:numId w:val="50"/>
        </w:numPr>
        <w:tabs>
          <w:tab w:val="clear" w:pos="1701"/>
          <w:tab w:val="num" w:pos="1276"/>
        </w:tabs>
        <w:spacing w:line="360" w:lineRule="auto"/>
        <w:ind w:left="426" w:hanging="142"/>
        <w:rPr>
          <w:rFonts w:cs="Arial"/>
          <w:b w:val="0"/>
          <w:bCs/>
          <w:color w:val="auto"/>
          <w:sz w:val="22"/>
          <w:szCs w:val="22"/>
        </w:rPr>
      </w:pPr>
      <w:r w:rsidRPr="00F86646">
        <w:rPr>
          <w:rFonts w:cs="Arial"/>
          <w:b w:val="0"/>
          <w:bCs/>
          <w:color w:val="auto"/>
          <w:sz w:val="22"/>
          <w:szCs w:val="22"/>
        </w:rPr>
        <w:t xml:space="preserve">The Service provider must provide a telephone number for customer service calls. </w:t>
      </w:r>
    </w:p>
    <w:p w14:paraId="7B85D8D5" w14:textId="77777777" w:rsidR="00F86646" w:rsidRPr="00F86646" w:rsidRDefault="00F86646" w:rsidP="00F86646">
      <w:pPr>
        <w:pStyle w:val="Heading2"/>
        <w:numPr>
          <w:ilvl w:val="0"/>
          <w:numId w:val="0"/>
        </w:numPr>
        <w:spacing w:line="276" w:lineRule="auto"/>
        <w:ind w:left="1134"/>
        <w:rPr>
          <w:rFonts w:cs="Arial"/>
          <w:b w:val="0"/>
          <w:bCs/>
          <w:color w:val="auto"/>
          <w:sz w:val="22"/>
          <w:szCs w:val="22"/>
        </w:rPr>
      </w:pPr>
    </w:p>
    <w:p w14:paraId="58DC5B90" w14:textId="77777777" w:rsidR="00F86646" w:rsidRPr="00F86646" w:rsidRDefault="00F86646" w:rsidP="00864F1B">
      <w:pPr>
        <w:pStyle w:val="Heading2"/>
        <w:numPr>
          <w:ilvl w:val="1"/>
          <w:numId w:val="50"/>
        </w:numPr>
        <w:tabs>
          <w:tab w:val="clear" w:pos="1701"/>
          <w:tab w:val="num" w:pos="1276"/>
        </w:tabs>
        <w:spacing w:line="360" w:lineRule="auto"/>
        <w:ind w:left="426" w:hanging="142"/>
        <w:rPr>
          <w:rFonts w:cs="Arial"/>
          <w:b w:val="0"/>
          <w:bCs/>
          <w:color w:val="auto"/>
          <w:sz w:val="22"/>
          <w:szCs w:val="22"/>
        </w:rPr>
      </w:pPr>
      <w:r w:rsidRPr="00F86646">
        <w:rPr>
          <w:rFonts w:cs="Arial"/>
          <w:b w:val="0"/>
          <w:bCs/>
          <w:color w:val="auto"/>
          <w:sz w:val="22"/>
          <w:szCs w:val="22"/>
        </w:rPr>
        <w:t xml:space="preserve">Failure of the Service provider to comply with stated service level requirements will give PRASA the right to cancel the contract in whole, without penalty to PRASA, giving 30 [thirty] calendar days’ notice to the Service provider of its intention to do so. </w:t>
      </w:r>
    </w:p>
    <w:p w14:paraId="18B18AA4" w14:textId="77777777" w:rsidR="00F86646" w:rsidRPr="008526CE" w:rsidRDefault="00F86646" w:rsidP="00F86646">
      <w:pPr>
        <w:pStyle w:val="Level3Paragraph"/>
        <w:ind w:left="357"/>
        <w:rPr>
          <w:rFonts w:ascii="Arial" w:hAnsi="Arial" w:cs="Arial"/>
          <w:sz w:val="22"/>
          <w:szCs w:val="22"/>
        </w:rPr>
      </w:pPr>
      <w:r w:rsidRPr="008526CE">
        <w:rPr>
          <w:rFonts w:ascii="Arial" w:hAnsi="Arial" w:cs="Arial"/>
          <w:b/>
          <w:bCs/>
          <w:sz w:val="22"/>
          <w:szCs w:val="22"/>
        </w:rPr>
        <w:t xml:space="preserve">Acceptance of Service Levels: </w:t>
      </w:r>
    </w:p>
    <w:tbl>
      <w:tblPr>
        <w:tblW w:w="0" w:type="auto"/>
        <w:tblInd w:w="3260" w:type="dxa"/>
        <w:tblLook w:val="00A0" w:firstRow="1" w:lastRow="0" w:firstColumn="1" w:lastColumn="0" w:noHBand="0" w:noVBand="0"/>
      </w:tblPr>
      <w:tblGrid>
        <w:gridCol w:w="1260"/>
        <w:gridCol w:w="1260"/>
      </w:tblGrid>
      <w:tr w:rsidR="00F86646" w:rsidRPr="008526CE" w14:paraId="483889EF" w14:textId="77777777" w:rsidTr="004C59FA">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14:paraId="6E207B8F" w14:textId="77777777" w:rsidR="00F86646" w:rsidRPr="008526CE" w:rsidRDefault="00F86646" w:rsidP="004C59FA">
            <w:pPr>
              <w:tabs>
                <w:tab w:val="left" w:pos="-579"/>
                <w:tab w:val="right" w:pos="-435"/>
                <w:tab w:val="left" w:pos="362"/>
                <w:tab w:val="left" w:pos="460"/>
                <w:tab w:val="left" w:pos="725"/>
                <w:tab w:val="left" w:pos="1088"/>
                <w:tab w:val="left" w:pos="1382"/>
                <w:tab w:val="left" w:pos="1451"/>
                <w:tab w:val="left" w:pos="1814"/>
                <w:tab w:val="left" w:pos="1843"/>
                <w:tab w:val="left" w:pos="2304"/>
                <w:tab w:val="left" w:pos="2764"/>
                <w:tab w:val="left" w:pos="3225"/>
                <w:tab w:val="left" w:pos="3686"/>
                <w:tab w:val="left" w:pos="4147"/>
                <w:tab w:val="left" w:pos="4680"/>
                <w:tab w:val="left" w:pos="5529"/>
              </w:tabs>
              <w:suppressAutoHyphens/>
              <w:spacing w:after="76"/>
              <w:jc w:val="center"/>
              <w:rPr>
                <w:rFonts w:cs="Arial"/>
                <w:b/>
                <w:szCs w:val="22"/>
              </w:rPr>
            </w:pPr>
            <w:r w:rsidRPr="008526CE">
              <w:rPr>
                <w:rFonts w:cs="Arial"/>
                <w:b/>
                <w:szCs w:val="22"/>
              </w:rPr>
              <w:t>YES</w:t>
            </w:r>
          </w:p>
        </w:tc>
        <w:tc>
          <w:tcPr>
            <w:tcW w:w="1260" w:type="dxa"/>
            <w:tcBorders>
              <w:top w:val="single" w:sz="4" w:space="0" w:color="auto"/>
              <w:left w:val="single" w:sz="4" w:space="0" w:color="auto"/>
              <w:bottom w:val="single" w:sz="4" w:space="0" w:color="auto"/>
              <w:right w:val="single" w:sz="4" w:space="0" w:color="auto"/>
            </w:tcBorders>
            <w:vAlign w:val="center"/>
          </w:tcPr>
          <w:p w14:paraId="6F310FD0" w14:textId="77777777" w:rsidR="00F86646" w:rsidRPr="008526CE" w:rsidRDefault="00F86646" w:rsidP="004C59FA">
            <w:pPr>
              <w:tabs>
                <w:tab w:val="left" w:pos="-579"/>
                <w:tab w:val="right" w:pos="-435"/>
                <w:tab w:val="left" w:pos="362"/>
                <w:tab w:val="left" w:pos="460"/>
                <w:tab w:val="left" w:pos="725"/>
                <w:tab w:val="left" w:pos="1088"/>
                <w:tab w:val="left" w:pos="1382"/>
                <w:tab w:val="left" w:pos="1451"/>
                <w:tab w:val="left" w:pos="1814"/>
                <w:tab w:val="left" w:pos="1843"/>
                <w:tab w:val="left" w:pos="2304"/>
                <w:tab w:val="left" w:pos="2764"/>
                <w:tab w:val="left" w:pos="3225"/>
                <w:tab w:val="left" w:pos="3686"/>
                <w:tab w:val="left" w:pos="4147"/>
                <w:tab w:val="left" w:pos="4680"/>
                <w:tab w:val="left" w:pos="5529"/>
              </w:tabs>
              <w:suppressAutoHyphens/>
              <w:spacing w:after="76"/>
              <w:jc w:val="center"/>
              <w:rPr>
                <w:rFonts w:cs="Arial"/>
                <w:b/>
                <w:szCs w:val="22"/>
              </w:rPr>
            </w:pPr>
          </w:p>
        </w:tc>
      </w:tr>
    </w:tbl>
    <w:p w14:paraId="53775DC1" w14:textId="77777777" w:rsidR="00A17327" w:rsidRDefault="00A17327" w:rsidP="00A17327">
      <w:pPr>
        <w:pStyle w:val="ScheduleHeading"/>
        <w:spacing w:before="0"/>
        <w:ind w:left="426"/>
        <w:jc w:val="left"/>
        <w:rPr>
          <w:rFonts w:ascii="Arial" w:hAnsi="Arial" w:cs="Arial"/>
          <w:color w:val="365F91" w:themeColor="accent1" w:themeShade="BF"/>
          <w:sz w:val="22"/>
          <w:szCs w:val="22"/>
        </w:rPr>
      </w:pPr>
      <w:bookmarkStart w:id="86" w:name="_Toc40391809"/>
    </w:p>
    <w:p w14:paraId="38C06F85" w14:textId="128BC0E9" w:rsidR="00A17327" w:rsidRDefault="00A17327" w:rsidP="00A17327">
      <w:pPr>
        <w:pStyle w:val="ScheduleHeading"/>
        <w:spacing w:before="0"/>
        <w:ind w:left="426"/>
        <w:jc w:val="left"/>
        <w:rPr>
          <w:rFonts w:ascii="Arial" w:hAnsi="Arial" w:cs="Arial"/>
          <w:color w:val="365F91" w:themeColor="accent1" w:themeShade="BF"/>
          <w:sz w:val="22"/>
          <w:szCs w:val="22"/>
        </w:rPr>
      </w:pPr>
    </w:p>
    <w:p w14:paraId="44A30842" w14:textId="3D80B2B4" w:rsidR="00B20063" w:rsidRDefault="00B20063" w:rsidP="00A17327">
      <w:pPr>
        <w:pStyle w:val="ScheduleHeading"/>
        <w:spacing w:before="0"/>
        <w:ind w:left="426"/>
        <w:jc w:val="left"/>
        <w:rPr>
          <w:rFonts w:ascii="Arial" w:hAnsi="Arial" w:cs="Arial"/>
          <w:color w:val="365F91" w:themeColor="accent1" w:themeShade="BF"/>
          <w:sz w:val="22"/>
          <w:szCs w:val="22"/>
        </w:rPr>
      </w:pPr>
    </w:p>
    <w:p w14:paraId="3C107AE7" w14:textId="14417E42" w:rsidR="00F86646" w:rsidRPr="00223527" w:rsidRDefault="00A17327" w:rsidP="00A17327">
      <w:pPr>
        <w:pStyle w:val="ScheduleHeading"/>
        <w:spacing w:before="0"/>
        <w:jc w:val="left"/>
        <w:rPr>
          <w:rFonts w:ascii="Arial" w:hAnsi="Arial" w:cs="Arial"/>
          <w:color w:val="365F91" w:themeColor="accent1" w:themeShade="BF"/>
          <w:sz w:val="22"/>
          <w:szCs w:val="22"/>
        </w:rPr>
      </w:pPr>
      <w:r>
        <w:rPr>
          <w:rFonts w:ascii="Arial" w:hAnsi="Arial" w:cs="Arial"/>
          <w:color w:val="365F91" w:themeColor="accent1" w:themeShade="BF"/>
          <w:sz w:val="22"/>
          <w:szCs w:val="22"/>
        </w:rPr>
        <w:t>6.</w:t>
      </w:r>
      <w:r w:rsidR="00F86646" w:rsidRPr="00223527">
        <w:rPr>
          <w:rFonts w:ascii="Arial" w:hAnsi="Arial" w:cs="Arial"/>
          <w:color w:val="365F91" w:themeColor="accent1" w:themeShade="BF"/>
          <w:sz w:val="22"/>
          <w:szCs w:val="22"/>
        </w:rPr>
        <w:t>TOTAL COST OF OWNERSHIP (TCO)</w:t>
      </w:r>
      <w:bookmarkEnd w:id="86"/>
      <w:r w:rsidR="00F86646" w:rsidRPr="00223527">
        <w:rPr>
          <w:rFonts w:ascii="Arial" w:hAnsi="Arial" w:cs="Arial"/>
          <w:color w:val="365F91" w:themeColor="accent1" w:themeShade="BF"/>
          <w:sz w:val="22"/>
          <w:szCs w:val="22"/>
        </w:rPr>
        <w:t xml:space="preserve">     </w:t>
      </w:r>
    </w:p>
    <w:p w14:paraId="5F47CB07" w14:textId="77777777" w:rsidR="00F86646" w:rsidRPr="00223527" w:rsidRDefault="00F86646" w:rsidP="00864F1B">
      <w:pPr>
        <w:pStyle w:val="ScheduleHeading"/>
        <w:numPr>
          <w:ilvl w:val="1"/>
          <w:numId w:val="48"/>
        </w:numPr>
        <w:spacing w:before="0"/>
        <w:ind w:left="567" w:hanging="141"/>
        <w:jc w:val="left"/>
        <w:rPr>
          <w:rFonts w:ascii="Arial" w:hAnsi="Arial" w:cs="Arial"/>
          <w:b w:val="0"/>
          <w:bCs/>
          <w:sz w:val="22"/>
          <w:szCs w:val="22"/>
        </w:rPr>
      </w:pPr>
      <w:bookmarkStart w:id="87" w:name="_Toc40391810"/>
      <w:r w:rsidRPr="00223527">
        <w:rPr>
          <w:rFonts w:ascii="Arial" w:hAnsi="Arial" w:cs="Arial"/>
          <w:b w:val="0"/>
          <w:bCs/>
          <w:sz w:val="22"/>
          <w:szCs w:val="22"/>
        </w:rPr>
        <w:lastRenderedPageBreak/>
        <w:t>PRASA will strive to procure goods, services and works which contribute to its mission. In order to achieve this, PRASA must be committed to working with suppliers who share its goals of continuous improvement in service, quality and reduction of Total Cost of Ownership (TCO).</w:t>
      </w:r>
      <w:bookmarkEnd w:id="87"/>
    </w:p>
    <w:p w14:paraId="6044C6F3" w14:textId="77777777" w:rsidR="00F86646" w:rsidRDefault="00F86646" w:rsidP="00864F1B">
      <w:pPr>
        <w:pStyle w:val="ScheduleHeading"/>
        <w:numPr>
          <w:ilvl w:val="1"/>
          <w:numId w:val="48"/>
        </w:numPr>
        <w:spacing w:before="0"/>
        <w:ind w:left="567" w:hanging="141"/>
        <w:jc w:val="both"/>
        <w:rPr>
          <w:rFonts w:ascii="Arial" w:hAnsi="Arial" w:cs="Arial"/>
          <w:b w:val="0"/>
          <w:bCs/>
          <w:sz w:val="22"/>
          <w:szCs w:val="22"/>
        </w:rPr>
      </w:pPr>
      <w:bookmarkStart w:id="88" w:name="_Toc40391811"/>
      <w:r w:rsidRPr="00223527">
        <w:rPr>
          <w:rFonts w:ascii="Arial" w:hAnsi="Arial" w:cs="Arial"/>
          <w:b w:val="0"/>
          <w:bCs/>
          <w:sz w:val="22"/>
          <w:szCs w:val="22"/>
        </w:rPr>
        <w:t>Respondents shall indicate whether they would be committed, for the duration of any contract which may be awarded through this RFP process, to participate with PRASA in its continuous improvement initiatives to reduce the total cost of ownership [</w:t>
      </w:r>
      <w:r w:rsidRPr="00223527">
        <w:rPr>
          <w:rFonts w:ascii="Arial" w:hAnsi="Arial" w:cs="Arial"/>
          <w:sz w:val="22"/>
          <w:szCs w:val="22"/>
        </w:rPr>
        <w:t>TCO</w:t>
      </w:r>
      <w:r w:rsidRPr="00223527">
        <w:rPr>
          <w:rFonts w:ascii="Arial" w:hAnsi="Arial" w:cs="Arial"/>
          <w:b w:val="0"/>
          <w:bCs/>
          <w:sz w:val="22"/>
          <w:szCs w:val="22"/>
        </w:rPr>
        <w:t>], which will reduce the overall cost of transportation services and related logistics provided by PRASA’s operating divisions within South Africa to the ultimate benefit of all end-users.</w:t>
      </w:r>
      <w:bookmarkEnd w:id="88"/>
      <w:r w:rsidRPr="00223527">
        <w:rPr>
          <w:rFonts w:ascii="Arial" w:hAnsi="Arial" w:cs="Arial"/>
          <w:b w:val="0"/>
          <w:bCs/>
          <w:sz w:val="22"/>
          <w:szCs w:val="22"/>
        </w:rPr>
        <w:t xml:space="preserve"> </w:t>
      </w:r>
    </w:p>
    <w:p w14:paraId="49913856" w14:textId="77777777" w:rsidR="00F86646" w:rsidRDefault="00F86646" w:rsidP="00864F1B">
      <w:pPr>
        <w:pStyle w:val="ScheduleHeading"/>
        <w:numPr>
          <w:ilvl w:val="0"/>
          <w:numId w:val="48"/>
        </w:numPr>
        <w:spacing w:before="0"/>
        <w:ind w:left="426" w:hanging="426"/>
        <w:jc w:val="left"/>
        <w:rPr>
          <w:rFonts w:ascii="Arial" w:hAnsi="Arial" w:cs="Arial"/>
          <w:color w:val="365F91" w:themeColor="accent1" w:themeShade="BF"/>
          <w:sz w:val="22"/>
          <w:szCs w:val="22"/>
        </w:rPr>
      </w:pPr>
      <w:bookmarkStart w:id="89" w:name="_Toc40391813"/>
      <w:r w:rsidRPr="000F7309">
        <w:rPr>
          <w:rFonts w:ascii="Arial" w:hAnsi="Arial" w:cs="Arial"/>
          <w:color w:val="365F91" w:themeColor="accent1" w:themeShade="BF"/>
          <w:sz w:val="22"/>
          <w:szCs w:val="22"/>
        </w:rPr>
        <w:t>FINA</w:t>
      </w:r>
      <w:r>
        <w:rPr>
          <w:rFonts w:ascii="Arial" w:hAnsi="Arial" w:cs="Arial"/>
          <w:color w:val="365F91" w:themeColor="accent1" w:themeShade="BF"/>
          <w:sz w:val="22"/>
          <w:szCs w:val="22"/>
        </w:rPr>
        <w:t>N</w:t>
      </w:r>
      <w:r w:rsidRPr="000F7309">
        <w:rPr>
          <w:rFonts w:ascii="Arial" w:hAnsi="Arial" w:cs="Arial"/>
          <w:color w:val="365F91" w:themeColor="accent1" w:themeShade="BF"/>
          <w:sz w:val="22"/>
          <w:szCs w:val="22"/>
        </w:rPr>
        <w:t>CIAL STABILITY</w:t>
      </w:r>
      <w:bookmarkEnd w:id="89"/>
      <w:r w:rsidRPr="000F7309">
        <w:rPr>
          <w:rFonts w:ascii="Arial" w:hAnsi="Arial" w:cs="Arial"/>
          <w:color w:val="365F91" w:themeColor="accent1" w:themeShade="BF"/>
          <w:sz w:val="22"/>
          <w:szCs w:val="22"/>
        </w:rPr>
        <w:t xml:space="preserve">       </w:t>
      </w:r>
    </w:p>
    <w:p w14:paraId="060B615B" w14:textId="77777777" w:rsidR="00F86646" w:rsidRPr="008526CE" w:rsidRDefault="00F86646" w:rsidP="00E54407">
      <w:pPr>
        <w:pStyle w:val="Level1Paragraph"/>
        <w:ind w:left="357"/>
        <w:rPr>
          <w:sz w:val="22"/>
          <w:szCs w:val="22"/>
        </w:rPr>
      </w:pPr>
      <w:r w:rsidRPr="00E54407">
        <w:rPr>
          <w:rFonts w:ascii="Arial" w:hAnsi="Arial" w:cs="Arial"/>
          <w:sz w:val="22"/>
          <w:szCs w:val="22"/>
        </w:rPr>
        <w:t xml:space="preserve">Respondents are required to submit their latest financial statements prepared and signed off by a professional accountant for the past </w:t>
      </w:r>
      <w:r w:rsidR="00E54407">
        <w:rPr>
          <w:rFonts w:ascii="Arial" w:hAnsi="Arial" w:cs="Arial"/>
          <w:sz w:val="22"/>
          <w:szCs w:val="22"/>
        </w:rPr>
        <w:t>2</w:t>
      </w:r>
      <w:r w:rsidRPr="00E54407">
        <w:rPr>
          <w:rFonts w:ascii="Arial" w:hAnsi="Arial" w:cs="Arial"/>
          <w:sz w:val="22"/>
          <w:szCs w:val="22"/>
        </w:rPr>
        <w:t xml:space="preserve"> years with their Proposal in order to enable PRASA to establish financial stability.</w:t>
      </w:r>
    </w:p>
    <w:p w14:paraId="7DA2A703" w14:textId="77777777" w:rsidR="00F86646" w:rsidRPr="008526CE" w:rsidRDefault="00F86646" w:rsidP="00F86646">
      <w:pPr>
        <w:pStyle w:val="Default"/>
        <w:rPr>
          <w:sz w:val="22"/>
          <w:szCs w:val="22"/>
        </w:rPr>
      </w:pPr>
    </w:p>
    <w:p w14:paraId="63EE1ED1" w14:textId="77777777" w:rsidR="00F86646" w:rsidRPr="008526CE" w:rsidRDefault="00F86646" w:rsidP="00F86646">
      <w:pPr>
        <w:pStyle w:val="Default"/>
        <w:ind w:firstLine="357"/>
        <w:rPr>
          <w:sz w:val="22"/>
          <w:szCs w:val="22"/>
        </w:rPr>
      </w:pPr>
      <w:r w:rsidRPr="008526CE">
        <w:rPr>
          <w:sz w:val="22"/>
          <w:szCs w:val="22"/>
        </w:rPr>
        <w:t>SIGNED at ___________________________ on this _____ day of ________________ 20</w:t>
      </w:r>
      <w:r w:rsidRPr="008526CE">
        <w:rPr>
          <w:sz w:val="22"/>
          <w:szCs w:val="22"/>
          <w:shd w:val="clear" w:color="auto" w:fill="DBE5F1" w:themeFill="accent1" w:themeFillTint="33"/>
        </w:rPr>
        <w:t>…….</w:t>
      </w:r>
      <w:r w:rsidRPr="008526CE">
        <w:rPr>
          <w:sz w:val="22"/>
          <w:szCs w:val="22"/>
        </w:rPr>
        <w:t xml:space="preserve"> </w:t>
      </w:r>
    </w:p>
    <w:p w14:paraId="4121142A" w14:textId="77777777" w:rsidR="00F86646" w:rsidRPr="008526CE" w:rsidRDefault="00F86646" w:rsidP="00F86646">
      <w:pPr>
        <w:pStyle w:val="Default"/>
        <w:rPr>
          <w:sz w:val="22"/>
          <w:szCs w:val="22"/>
        </w:rPr>
      </w:pPr>
    </w:p>
    <w:p w14:paraId="2D0F59BD" w14:textId="77777777" w:rsidR="00F86646" w:rsidRPr="008526CE" w:rsidRDefault="00F86646" w:rsidP="00F86646">
      <w:pPr>
        <w:pStyle w:val="Default"/>
        <w:rPr>
          <w:sz w:val="22"/>
          <w:szCs w:val="22"/>
        </w:rPr>
      </w:pPr>
    </w:p>
    <w:p w14:paraId="40F27044" w14:textId="77777777" w:rsidR="00F86646" w:rsidRPr="008526CE" w:rsidRDefault="00F86646" w:rsidP="00F86646">
      <w:pPr>
        <w:pStyle w:val="Default"/>
        <w:ind w:firstLine="357"/>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2FC9BAEB" w14:textId="77777777" w:rsidR="00F86646" w:rsidRPr="008526CE" w:rsidRDefault="00F86646" w:rsidP="00F86646">
      <w:pPr>
        <w:pStyle w:val="Default"/>
        <w:rPr>
          <w:sz w:val="22"/>
          <w:szCs w:val="22"/>
        </w:rPr>
      </w:pPr>
    </w:p>
    <w:p w14:paraId="69149785" w14:textId="77777777" w:rsidR="00F86646" w:rsidRPr="008526CE" w:rsidRDefault="00F86646" w:rsidP="00F86646">
      <w:pPr>
        <w:pStyle w:val="Default"/>
        <w:ind w:firstLine="357"/>
        <w:rPr>
          <w:sz w:val="22"/>
          <w:szCs w:val="22"/>
        </w:rPr>
      </w:pPr>
      <w:r w:rsidRPr="008526CE">
        <w:rPr>
          <w:sz w:val="22"/>
          <w:szCs w:val="22"/>
        </w:rPr>
        <w:t>1 ____________________________</w:t>
      </w:r>
      <w:r w:rsidRPr="008526CE">
        <w:rPr>
          <w:sz w:val="22"/>
          <w:szCs w:val="22"/>
        </w:rPr>
        <w:tab/>
        <w:t xml:space="preserve">  </w:t>
      </w:r>
      <w:r>
        <w:rPr>
          <w:sz w:val="22"/>
          <w:szCs w:val="22"/>
        </w:rPr>
        <w:t xml:space="preserve">         </w:t>
      </w:r>
      <w:r w:rsidRPr="008526CE">
        <w:rPr>
          <w:sz w:val="22"/>
          <w:szCs w:val="22"/>
        </w:rPr>
        <w:t xml:space="preserve">_____________________________________ </w:t>
      </w:r>
    </w:p>
    <w:p w14:paraId="5605B476" w14:textId="77777777" w:rsidR="00F86646" w:rsidRPr="008526CE" w:rsidRDefault="00F86646" w:rsidP="00F86646">
      <w:pPr>
        <w:pStyle w:val="Default"/>
        <w:rPr>
          <w:sz w:val="22"/>
          <w:szCs w:val="22"/>
        </w:rPr>
      </w:pPr>
    </w:p>
    <w:p w14:paraId="33E90954" w14:textId="77777777" w:rsidR="00F86646" w:rsidRPr="008526CE" w:rsidRDefault="00F86646" w:rsidP="00F86646">
      <w:pPr>
        <w:pStyle w:val="Default"/>
        <w:rPr>
          <w:sz w:val="22"/>
          <w:szCs w:val="22"/>
        </w:rPr>
      </w:pPr>
    </w:p>
    <w:p w14:paraId="0E17BC07" w14:textId="77777777" w:rsidR="00F86646" w:rsidRPr="008526CE" w:rsidRDefault="00F86646" w:rsidP="00F86646">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_____________________________________</w:t>
      </w:r>
    </w:p>
    <w:p w14:paraId="3F950A39" w14:textId="77777777" w:rsidR="00F86646" w:rsidRPr="008526CE" w:rsidRDefault="00F86646" w:rsidP="00F86646">
      <w:pPr>
        <w:pStyle w:val="Default"/>
        <w:rPr>
          <w:sz w:val="22"/>
          <w:szCs w:val="22"/>
        </w:rPr>
      </w:pPr>
      <w:r>
        <w:rPr>
          <w:sz w:val="22"/>
          <w:szCs w:val="22"/>
        </w:rPr>
        <w:tab/>
      </w:r>
      <w:r>
        <w:rPr>
          <w:sz w:val="22"/>
          <w:szCs w:val="22"/>
        </w:rPr>
        <w:tab/>
      </w:r>
    </w:p>
    <w:p w14:paraId="53B5F097" w14:textId="77777777" w:rsidR="00F86646" w:rsidRPr="008526CE" w:rsidRDefault="00F86646" w:rsidP="00F86646">
      <w:pPr>
        <w:pStyle w:val="Default"/>
        <w:rPr>
          <w:sz w:val="22"/>
          <w:szCs w:val="22"/>
        </w:rPr>
      </w:pPr>
    </w:p>
    <w:p w14:paraId="05DBC06D" w14:textId="77777777" w:rsidR="00F86646" w:rsidRPr="008526CE" w:rsidRDefault="00F86646" w:rsidP="00F86646">
      <w:pPr>
        <w:pStyle w:val="Default"/>
        <w:ind w:firstLine="357"/>
        <w:rPr>
          <w:sz w:val="22"/>
          <w:szCs w:val="22"/>
        </w:rPr>
      </w:pPr>
      <w:r>
        <w:rPr>
          <w:sz w:val="22"/>
          <w:szCs w:val="22"/>
        </w:rPr>
        <w:t>2</w:t>
      </w:r>
      <w:r w:rsidRPr="008526CE">
        <w:rPr>
          <w:sz w:val="22"/>
          <w:szCs w:val="22"/>
        </w:rPr>
        <w:t xml:space="preserve"> ____________________________</w:t>
      </w:r>
      <w:r w:rsidRPr="008526CE">
        <w:rPr>
          <w:sz w:val="22"/>
          <w:szCs w:val="22"/>
        </w:rPr>
        <w:tab/>
        <w:t xml:space="preserve">          _____________________________________</w:t>
      </w:r>
    </w:p>
    <w:p w14:paraId="5A71DAD5" w14:textId="77777777" w:rsidR="00F86646" w:rsidRPr="008526CE" w:rsidRDefault="00F86646" w:rsidP="00F86646">
      <w:pPr>
        <w:pStyle w:val="Default"/>
        <w:rPr>
          <w:sz w:val="22"/>
          <w:szCs w:val="22"/>
        </w:rPr>
      </w:pPr>
    </w:p>
    <w:p w14:paraId="5CE4F0EC" w14:textId="77777777" w:rsidR="00F86646" w:rsidRPr="008526CE" w:rsidRDefault="00F86646" w:rsidP="00F86646">
      <w:pPr>
        <w:pStyle w:val="Default"/>
        <w:rPr>
          <w:sz w:val="22"/>
          <w:szCs w:val="22"/>
        </w:rPr>
      </w:pPr>
    </w:p>
    <w:p w14:paraId="55FB7BE1" w14:textId="77777777" w:rsidR="00F86646" w:rsidRPr="008526CE" w:rsidRDefault="00F86646" w:rsidP="00F86646">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_____________________________________</w:t>
      </w:r>
    </w:p>
    <w:p w14:paraId="2BCC4107" w14:textId="77777777" w:rsidR="00F86646" w:rsidRPr="008526CE" w:rsidRDefault="00F86646" w:rsidP="00F86646">
      <w:pPr>
        <w:pStyle w:val="Default"/>
        <w:rPr>
          <w:sz w:val="22"/>
          <w:szCs w:val="22"/>
        </w:rPr>
      </w:pPr>
    </w:p>
    <w:p w14:paraId="55E77EA9" w14:textId="77777777" w:rsidR="00F86646" w:rsidRPr="008526CE" w:rsidRDefault="00F86646" w:rsidP="00F86646">
      <w:pPr>
        <w:pStyle w:val="Default"/>
        <w:rPr>
          <w:sz w:val="22"/>
          <w:szCs w:val="22"/>
        </w:rPr>
      </w:pPr>
    </w:p>
    <w:p w14:paraId="2CF3006C" w14:textId="77777777" w:rsidR="00F86646" w:rsidRPr="008526CE" w:rsidRDefault="00F86646" w:rsidP="00F86646">
      <w:pPr>
        <w:pStyle w:val="Default"/>
        <w:rPr>
          <w:sz w:val="22"/>
          <w:szCs w:val="22"/>
        </w:rPr>
      </w:pPr>
    </w:p>
    <w:p w14:paraId="0163FFB6" w14:textId="77777777" w:rsidR="00F86646" w:rsidRPr="008526CE" w:rsidRDefault="00F86646" w:rsidP="00F86646">
      <w:pPr>
        <w:pStyle w:val="Default"/>
        <w:ind w:firstLine="357"/>
        <w:rPr>
          <w:sz w:val="22"/>
          <w:szCs w:val="22"/>
        </w:rPr>
      </w:pPr>
      <w:r w:rsidRPr="008526CE">
        <w:rPr>
          <w:sz w:val="22"/>
          <w:szCs w:val="22"/>
        </w:rPr>
        <w:t xml:space="preserve">SIGNATURE OF RESPONDENT’S AUTHORISED REPRESENTATIVE: __________________ </w:t>
      </w:r>
    </w:p>
    <w:p w14:paraId="74559FBD" w14:textId="77777777" w:rsidR="00F86646" w:rsidRPr="008526CE" w:rsidRDefault="00F86646" w:rsidP="00F86646">
      <w:pPr>
        <w:pStyle w:val="Default"/>
        <w:rPr>
          <w:sz w:val="22"/>
          <w:szCs w:val="22"/>
        </w:rPr>
      </w:pPr>
    </w:p>
    <w:p w14:paraId="13DDFF77" w14:textId="77777777" w:rsidR="00F86646" w:rsidRPr="008526CE" w:rsidRDefault="00F86646" w:rsidP="00F86646">
      <w:pPr>
        <w:pStyle w:val="Default"/>
        <w:rPr>
          <w:sz w:val="22"/>
          <w:szCs w:val="22"/>
        </w:rPr>
      </w:pPr>
    </w:p>
    <w:p w14:paraId="469E232A" w14:textId="77777777" w:rsidR="00F86646" w:rsidRPr="008526CE" w:rsidRDefault="00F86646" w:rsidP="00F86646">
      <w:pPr>
        <w:pStyle w:val="Default"/>
        <w:ind w:firstLine="357"/>
        <w:rPr>
          <w:sz w:val="22"/>
          <w:szCs w:val="22"/>
        </w:rPr>
      </w:pPr>
      <w:r w:rsidRPr="008526CE">
        <w:rPr>
          <w:sz w:val="22"/>
          <w:szCs w:val="22"/>
        </w:rPr>
        <w:t>NAME: _________________________________________________</w:t>
      </w:r>
    </w:p>
    <w:p w14:paraId="3BB7DF2B" w14:textId="77777777" w:rsidR="00F86646" w:rsidRPr="008526CE" w:rsidRDefault="00F86646" w:rsidP="00F86646">
      <w:pPr>
        <w:pStyle w:val="ScheduleHeading"/>
        <w:jc w:val="left"/>
        <w:rPr>
          <w:rFonts w:ascii="Arial" w:hAnsi="Arial" w:cs="Arial"/>
          <w:sz w:val="22"/>
          <w:szCs w:val="22"/>
        </w:rPr>
      </w:pPr>
    </w:p>
    <w:p w14:paraId="17F95774" w14:textId="77777777" w:rsidR="00F86646" w:rsidRPr="00E54407" w:rsidRDefault="00E54407" w:rsidP="00F86646">
      <w:pPr>
        <w:pStyle w:val="ScheduleHeading"/>
        <w:jc w:val="left"/>
        <w:rPr>
          <w:rFonts w:ascii="Arial" w:hAnsi="Arial" w:cs="Arial"/>
          <w:b w:val="0"/>
          <w:bCs/>
          <w:sz w:val="22"/>
          <w:szCs w:val="22"/>
        </w:rPr>
      </w:pPr>
      <w:bookmarkStart w:id="90" w:name="_Toc40391814"/>
      <w:r>
        <w:rPr>
          <w:rFonts w:ascii="Arial" w:hAnsi="Arial" w:cs="Arial"/>
          <w:b w:val="0"/>
          <w:sz w:val="22"/>
          <w:szCs w:val="22"/>
        </w:rPr>
        <w:lastRenderedPageBreak/>
        <w:t xml:space="preserve">      </w:t>
      </w:r>
      <w:r w:rsidR="00F86646" w:rsidRPr="00E54407">
        <w:rPr>
          <w:rFonts w:ascii="Arial" w:hAnsi="Arial" w:cs="Arial"/>
          <w:b w:val="0"/>
          <w:sz w:val="22"/>
          <w:szCs w:val="22"/>
        </w:rPr>
        <w:t>DESIGNATION: ______________________________</w:t>
      </w:r>
      <w:bookmarkEnd w:id="90"/>
    </w:p>
    <w:p w14:paraId="539CC705" w14:textId="77777777" w:rsidR="00C15EC8" w:rsidRDefault="00C15EC8" w:rsidP="00453F34">
      <w:pPr>
        <w:pStyle w:val="Heading1"/>
        <w:widowControl w:val="0"/>
        <w:numPr>
          <w:ilvl w:val="0"/>
          <w:numId w:val="0"/>
        </w:numPr>
        <w:spacing w:line="288" w:lineRule="auto"/>
        <w:ind w:right="0"/>
      </w:pPr>
    </w:p>
    <w:p w14:paraId="408BE867" w14:textId="77777777" w:rsidR="004C59FA" w:rsidRPr="008526CE" w:rsidRDefault="004C59FA" w:rsidP="00864F1B">
      <w:pPr>
        <w:pStyle w:val="ScheduleHeading"/>
        <w:numPr>
          <w:ilvl w:val="0"/>
          <w:numId w:val="48"/>
        </w:numPr>
        <w:spacing w:before="0"/>
        <w:ind w:left="426" w:hanging="426"/>
        <w:jc w:val="left"/>
        <w:rPr>
          <w:rFonts w:ascii="Arial" w:hAnsi="Arial" w:cs="Arial"/>
          <w:b w:val="0"/>
          <w:bCs/>
          <w:sz w:val="22"/>
          <w:szCs w:val="22"/>
        </w:rPr>
      </w:pPr>
      <w:bookmarkStart w:id="91" w:name="_Toc268600743"/>
      <w:bookmarkStart w:id="92" w:name="_Toc268600744"/>
      <w:bookmarkStart w:id="93" w:name="_Toc306029460"/>
      <w:bookmarkStart w:id="94" w:name="_Toc530564886"/>
      <w:bookmarkEnd w:id="56"/>
      <w:bookmarkEnd w:id="57"/>
      <w:bookmarkEnd w:id="91"/>
      <w:bookmarkEnd w:id="92"/>
      <w:r w:rsidRPr="008526CE">
        <w:rPr>
          <w:rFonts w:ascii="Arial" w:hAnsi="Arial" w:cs="Arial"/>
          <w:bCs/>
          <w:sz w:val="22"/>
          <w:szCs w:val="22"/>
        </w:rPr>
        <w:t>VALIDITY OF RETURNABLE DOCUMENTS</w:t>
      </w:r>
    </w:p>
    <w:p w14:paraId="525F8C3C" w14:textId="77777777" w:rsidR="004C59FA" w:rsidRDefault="004C59FA" w:rsidP="004C59FA">
      <w:pPr>
        <w:pStyle w:val="ScheduleHeading"/>
        <w:spacing w:before="120"/>
        <w:jc w:val="both"/>
        <w:rPr>
          <w:rFonts w:ascii="Arial" w:hAnsi="Arial" w:cs="Arial"/>
          <w:b w:val="0"/>
          <w:bCs/>
          <w:sz w:val="22"/>
          <w:szCs w:val="22"/>
        </w:rPr>
      </w:pPr>
      <w:bookmarkStart w:id="95" w:name="_Toc40391827"/>
      <w:r w:rsidRPr="008526CE">
        <w:rPr>
          <w:rFonts w:ascii="Arial" w:hAnsi="Arial" w:cs="Arial"/>
          <w:b w:val="0"/>
          <w:bCs/>
          <w:sz w:val="22"/>
          <w:szCs w:val="22"/>
        </w:rPr>
        <w:t>The successful Respondent will be required to ensure the validity of all returnable documents, including but not limited to its Tax Clearance Certificate and valid B-BBEE Verification Certificate, for the duration of any contract emanating from this RFP. Should the Respondent be awarded the contract [the Agreement] and fail to present PRASA with such renewals as and when they become due, PRASA shall be entitled, in addition to any other rights and remedies that it may have in terms of the eventual Agreement, to terminate such Agreement forthwith without any liability and without prejudice to any claims which PRASA may have for damages against the Respondent</w:t>
      </w:r>
      <w:r>
        <w:rPr>
          <w:rFonts w:ascii="Arial" w:hAnsi="Arial" w:cs="Arial"/>
          <w:b w:val="0"/>
          <w:bCs/>
          <w:sz w:val="22"/>
          <w:szCs w:val="22"/>
        </w:rPr>
        <w:t>.</w:t>
      </w:r>
      <w:bookmarkEnd w:id="95"/>
    </w:p>
    <w:p w14:paraId="3693CB50" w14:textId="77777777" w:rsidR="004C59FA" w:rsidRPr="008526CE" w:rsidRDefault="004C59FA" w:rsidP="004C59FA">
      <w:pPr>
        <w:pStyle w:val="ScheduleHeading"/>
        <w:spacing w:before="120"/>
        <w:jc w:val="both"/>
        <w:rPr>
          <w:rFonts w:ascii="Arial" w:hAnsi="Arial" w:cs="Arial"/>
          <w:sz w:val="22"/>
          <w:szCs w:val="22"/>
        </w:rPr>
      </w:pPr>
    </w:p>
    <w:p w14:paraId="5EEB9D05" w14:textId="77777777" w:rsidR="004C59FA" w:rsidRPr="008526CE" w:rsidRDefault="004C59FA" w:rsidP="004C59FA">
      <w:pPr>
        <w:pStyle w:val="Default"/>
        <w:ind w:firstLine="357"/>
        <w:rPr>
          <w:sz w:val="22"/>
          <w:szCs w:val="22"/>
        </w:rPr>
      </w:pPr>
      <w:r w:rsidRPr="008526CE">
        <w:rPr>
          <w:sz w:val="22"/>
          <w:szCs w:val="22"/>
        </w:rPr>
        <w:t>SIGNED at ___________________________ on this _____ day of ________________ 20</w:t>
      </w:r>
      <w:r w:rsidRPr="008526CE">
        <w:rPr>
          <w:sz w:val="22"/>
          <w:szCs w:val="22"/>
          <w:shd w:val="clear" w:color="auto" w:fill="DBE5F1" w:themeFill="accent1" w:themeFillTint="33"/>
        </w:rPr>
        <w:t>…….</w:t>
      </w:r>
      <w:r w:rsidRPr="008526CE">
        <w:rPr>
          <w:sz w:val="22"/>
          <w:szCs w:val="22"/>
        </w:rPr>
        <w:t xml:space="preserve"> </w:t>
      </w:r>
    </w:p>
    <w:p w14:paraId="0FF3A44F" w14:textId="77777777" w:rsidR="004C59FA" w:rsidRPr="008526CE" w:rsidRDefault="004C59FA" w:rsidP="004C59FA">
      <w:pPr>
        <w:pStyle w:val="Default"/>
        <w:rPr>
          <w:sz w:val="22"/>
          <w:szCs w:val="22"/>
        </w:rPr>
      </w:pPr>
    </w:p>
    <w:p w14:paraId="10F315DC" w14:textId="77777777" w:rsidR="004C59FA" w:rsidRPr="008526CE" w:rsidRDefault="004C59FA" w:rsidP="004C59FA">
      <w:pPr>
        <w:pStyle w:val="Default"/>
        <w:rPr>
          <w:sz w:val="22"/>
          <w:szCs w:val="22"/>
        </w:rPr>
      </w:pPr>
    </w:p>
    <w:p w14:paraId="589A6460" w14:textId="77777777" w:rsidR="004C59FA" w:rsidRPr="008526CE" w:rsidRDefault="004C59FA" w:rsidP="004C59FA">
      <w:pPr>
        <w:pStyle w:val="Default"/>
        <w:ind w:firstLine="357"/>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36098D58" w14:textId="77777777" w:rsidR="004C59FA" w:rsidRPr="008526CE" w:rsidRDefault="004C59FA" w:rsidP="004C59FA">
      <w:pPr>
        <w:pStyle w:val="Default"/>
        <w:rPr>
          <w:sz w:val="22"/>
          <w:szCs w:val="22"/>
        </w:rPr>
      </w:pPr>
    </w:p>
    <w:p w14:paraId="278033F9" w14:textId="77777777" w:rsidR="004C59FA" w:rsidRPr="008526CE" w:rsidRDefault="004C59FA" w:rsidP="004C59FA">
      <w:pPr>
        <w:pStyle w:val="Default"/>
        <w:ind w:firstLine="357"/>
        <w:rPr>
          <w:sz w:val="22"/>
          <w:szCs w:val="22"/>
        </w:rPr>
      </w:pPr>
      <w:r w:rsidRPr="008526CE">
        <w:rPr>
          <w:sz w:val="22"/>
          <w:szCs w:val="22"/>
        </w:rPr>
        <w:t>1 ____________________________</w:t>
      </w:r>
      <w:r w:rsidRPr="008526CE">
        <w:rPr>
          <w:sz w:val="22"/>
          <w:szCs w:val="22"/>
        </w:rPr>
        <w:tab/>
        <w:t xml:space="preserve">          _______________________________________ </w:t>
      </w:r>
    </w:p>
    <w:p w14:paraId="7C56AA79" w14:textId="77777777" w:rsidR="004C59FA" w:rsidRPr="008526CE" w:rsidRDefault="004C59FA" w:rsidP="004C59FA">
      <w:pPr>
        <w:pStyle w:val="Default"/>
        <w:rPr>
          <w:sz w:val="22"/>
          <w:szCs w:val="22"/>
        </w:rPr>
      </w:pPr>
    </w:p>
    <w:p w14:paraId="23D6EE0D" w14:textId="77777777" w:rsidR="004C59FA" w:rsidRPr="008526CE" w:rsidRDefault="004C59FA" w:rsidP="004C59FA">
      <w:pPr>
        <w:pStyle w:val="Default"/>
        <w:rPr>
          <w:sz w:val="22"/>
          <w:szCs w:val="22"/>
        </w:rPr>
      </w:pPr>
    </w:p>
    <w:p w14:paraId="07773993" w14:textId="77777777" w:rsidR="004C59FA" w:rsidRPr="008526CE" w:rsidRDefault="004C59FA" w:rsidP="004C59FA">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03E86F82" w14:textId="77777777" w:rsidR="004C59FA" w:rsidRPr="008526CE" w:rsidRDefault="004C59FA" w:rsidP="004C59FA">
      <w:pPr>
        <w:pStyle w:val="Default"/>
        <w:rPr>
          <w:sz w:val="22"/>
          <w:szCs w:val="22"/>
        </w:rPr>
      </w:pPr>
    </w:p>
    <w:p w14:paraId="070A7D10" w14:textId="77777777" w:rsidR="004C59FA" w:rsidRPr="008526CE" w:rsidRDefault="004C59FA" w:rsidP="004C59FA">
      <w:pPr>
        <w:pStyle w:val="Default"/>
        <w:rPr>
          <w:sz w:val="22"/>
          <w:szCs w:val="22"/>
        </w:rPr>
      </w:pPr>
    </w:p>
    <w:p w14:paraId="386C7015" w14:textId="77777777" w:rsidR="004C59FA" w:rsidRPr="008526CE" w:rsidRDefault="004C59FA" w:rsidP="004C59FA">
      <w:pPr>
        <w:pStyle w:val="Default"/>
        <w:ind w:firstLine="357"/>
        <w:rPr>
          <w:sz w:val="22"/>
          <w:szCs w:val="22"/>
        </w:rPr>
      </w:pPr>
      <w:r>
        <w:rPr>
          <w:sz w:val="22"/>
          <w:szCs w:val="22"/>
        </w:rPr>
        <w:t>2</w:t>
      </w:r>
      <w:r w:rsidRPr="008526CE">
        <w:rPr>
          <w:sz w:val="22"/>
          <w:szCs w:val="22"/>
        </w:rPr>
        <w:t xml:space="preserve"> ____________________________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3314A1FB" w14:textId="77777777" w:rsidR="004C59FA" w:rsidRPr="008526CE" w:rsidRDefault="004C59FA" w:rsidP="004C59FA">
      <w:pPr>
        <w:pStyle w:val="Default"/>
        <w:rPr>
          <w:sz w:val="22"/>
          <w:szCs w:val="22"/>
        </w:rPr>
      </w:pPr>
    </w:p>
    <w:p w14:paraId="3996F78C" w14:textId="77777777" w:rsidR="004C59FA" w:rsidRPr="008526CE" w:rsidRDefault="004C59FA" w:rsidP="004C59FA">
      <w:pPr>
        <w:pStyle w:val="Default"/>
        <w:rPr>
          <w:sz w:val="22"/>
          <w:szCs w:val="22"/>
        </w:rPr>
      </w:pPr>
    </w:p>
    <w:p w14:paraId="6FA375C5" w14:textId="77777777" w:rsidR="004C59FA" w:rsidRPr="008526CE" w:rsidRDefault="004C59FA" w:rsidP="004C59FA">
      <w:pPr>
        <w:pStyle w:val="Default"/>
        <w:ind w:firstLine="357"/>
        <w:rPr>
          <w:sz w:val="22"/>
          <w:szCs w:val="22"/>
        </w:rPr>
      </w:pPr>
      <w:r w:rsidRPr="008526CE">
        <w:rPr>
          <w:sz w:val="22"/>
          <w:szCs w:val="22"/>
        </w:rPr>
        <w:t>Name 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6CEA0472" w14:textId="77777777" w:rsidR="004C59FA" w:rsidRPr="008526CE" w:rsidRDefault="004C59FA" w:rsidP="004C59FA">
      <w:pPr>
        <w:pStyle w:val="Default"/>
        <w:rPr>
          <w:sz w:val="22"/>
          <w:szCs w:val="22"/>
        </w:rPr>
      </w:pPr>
    </w:p>
    <w:p w14:paraId="68B9693F" w14:textId="77777777" w:rsidR="004C59FA" w:rsidRPr="008526CE" w:rsidRDefault="004C59FA" w:rsidP="004C59FA">
      <w:pPr>
        <w:pStyle w:val="Default"/>
        <w:rPr>
          <w:sz w:val="22"/>
          <w:szCs w:val="22"/>
        </w:rPr>
      </w:pPr>
    </w:p>
    <w:p w14:paraId="2C077C04" w14:textId="77777777" w:rsidR="004C59FA" w:rsidRPr="008526CE" w:rsidRDefault="004C59FA" w:rsidP="004C59FA">
      <w:pPr>
        <w:pStyle w:val="Default"/>
        <w:ind w:firstLine="357"/>
        <w:rPr>
          <w:sz w:val="22"/>
          <w:szCs w:val="22"/>
        </w:rPr>
      </w:pPr>
      <w:r w:rsidRPr="008526CE">
        <w:rPr>
          <w:sz w:val="22"/>
          <w:szCs w:val="22"/>
        </w:rPr>
        <w:t xml:space="preserve">SIGNATURE OF RESPONDENT’S AUTHORISED REPRESENTATIVE: </w:t>
      </w:r>
      <w:r>
        <w:rPr>
          <w:sz w:val="22"/>
          <w:szCs w:val="22"/>
        </w:rPr>
        <w:t xml:space="preserve"> </w:t>
      </w:r>
      <w:r w:rsidRPr="008526CE">
        <w:rPr>
          <w:sz w:val="22"/>
          <w:szCs w:val="22"/>
        </w:rPr>
        <w:t>_________________</w:t>
      </w:r>
    </w:p>
    <w:p w14:paraId="362D6F09" w14:textId="77777777" w:rsidR="004C59FA" w:rsidRPr="008526CE" w:rsidRDefault="004C59FA" w:rsidP="004C59FA">
      <w:pPr>
        <w:pStyle w:val="Default"/>
        <w:rPr>
          <w:sz w:val="22"/>
          <w:szCs w:val="22"/>
        </w:rPr>
      </w:pPr>
    </w:p>
    <w:p w14:paraId="08096DFC" w14:textId="77777777" w:rsidR="004C59FA" w:rsidRPr="008526CE" w:rsidRDefault="004C59FA" w:rsidP="004C59FA">
      <w:pPr>
        <w:pStyle w:val="Default"/>
        <w:rPr>
          <w:sz w:val="22"/>
          <w:szCs w:val="22"/>
        </w:rPr>
      </w:pPr>
    </w:p>
    <w:p w14:paraId="6CCD1B7C" w14:textId="77777777" w:rsidR="004C59FA" w:rsidRPr="008526CE" w:rsidRDefault="004C59FA" w:rsidP="004C59FA">
      <w:pPr>
        <w:pStyle w:val="Default"/>
        <w:ind w:firstLine="357"/>
        <w:rPr>
          <w:sz w:val="22"/>
          <w:szCs w:val="22"/>
        </w:rPr>
      </w:pPr>
      <w:r w:rsidRPr="008526CE">
        <w:rPr>
          <w:sz w:val="22"/>
          <w:szCs w:val="22"/>
        </w:rPr>
        <w:t>NAME: _________________________________________________</w:t>
      </w:r>
    </w:p>
    <w:p w14:paraId="13A45411" w14:textId="77777777" w:rsidR="004C59FA" w:rsidRPr="008526CE" w:rsidRDefault="004C59FA" w:rsidP="004C59FA">
      <w:pPr>
        <w:pStyle w:val="ScheduleHeading"/>
        <w:jc w:val="left"/>
        <w:rPr>
          <w:rFonts w:ascii="Arial" w:hAnsi="Arial" w:cs="Arial"/>
          <w:sz w:val="22"/>
          <w:szCs w:val="22"/>
        </w:rPr>
      </w:pPr>
    </w:p>
    <w:p w14:paraId="2239D8EF" w14:textId="77777777" w:rsidR="004C59FA" w:rsidRPr="00E54407" w:rsidRDefault="00E54407" w:rsidP="004C59FA">
      <w:pPr>
        <w:pStyle w:val="ScheduleHeading"/>
        <w:jc w:val="left"/>
        <w:rPr>
          <w:rFonts w:ascii="Arial" w:hAnsi="Arial" w:cs="Arial"/>
          <w:b w:val="0"/>
          <w:bCs/>
          <w:sz w:val="22"/>
          <w:szCs w:val="22"/>
        </w:rPr>
      </w:pPr>
      <w:bookmarkStart w:id="96" w:name="_Toc40391828"/>
      <w:r>
        <w:rPr>
          <w:rFonts w:ascii="Arial" w:hAnsi="Arial" w:cs="Arial"/>
          <w:b w:val="0"/>
          <w:sz w:val="22"/>
          <w:szCs w:val="22"/>
        </w:rPr>
        <w:t xml:space="preserve">      </w:t>
      </w:r>
      <w:r w:rsidR="004C59FA" w:rsidRPr="00E54407">
        <w:rPr>
          <w:rFonts w:ascii="Arial" w:hAnsi="Arial" w:cs="Arial"/>
          <w:b w:val="0"/>
          <w:sz w:val="22"/>
          <w:szCs w:val="22"/>
        </w:rPr>
        <w:t>DESIGNATION: ______________________________</w:t>
      </w:r>
      <w:bookmarkEnd w:id="96"/>
    </w:p>
    <w:p w14:paraId="20440A9D"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D57EEF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1767F7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1A0427D6"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C78F40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3736FF6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3F19944" w14:textId="77777777" w:rsidR="004C59FA" w:rsidRPr="008526CE" w:rsidRDefault="004C59FA" w:rsidP="00864F1B">
      <w:pPr>
        <w:pStyle w:val="ScheduleHeading"/>
        <w:numPr>
          <w:ilvl w:val="0"/>
          <w:numId w:val="48"/>
        </w:numPr>
        <w:spacing w:before="0"/>
        <w:ind w:left="426" w:hanging="426"/>
        <w:jc w:val="left"/>
        <w:rPr>
          <w:rFonts w:ascii="Arial" w:hAnsi="Arial" w:cs="Arial"/>
          <w:sz w:val="22"/>
          <w:szCs w:val="22"/>
        </w:rPr>
      </w:pPr>
      <w:bookmarkStart w:id="97" w:name="_Toc40391830"/>
      <w:r w:rsidRPr="008526CE">
        <w:rPr>
          <w:rFonts w:ascii="Arial" w:hAnsi="Arial" w:cs="Arial"/>
          <w:sz w:val="22"/>
          <w:szCs w:val="22"/>
        </w:rPr>
        <w:t>CERTIFICATE OF ACQUAINTANCE WITH RFP TERMS &amp; CONDITIONS &amp; APPLICABLE DOCUMENTS</w:t>
      </w:r>
      <w:bookmarkEnd w:id="97"/>
    </w:p>
    <w:p w14:paraId="7691A708" w14:textId="77777777" w:rsidR="004C59FA" w:rsidRPr="008526CE" w:rsidRDefault="004C59FA" w:rsidP="004C59FA">
      <w:pPr>
        <w:pStyle w:val="TransnetNormal"/>
        <w:ind w:left="0"/>
        <w:rPr>
          <w:rFonts w:ascii="Arial" w:hAnsi="Arial" w:cs="Arial"/>
          <w:bCs/>
          <w:sz w:val="22"/>
          <w:szCs w:val="22"/>
        </w:rPr>
      </w:pPr>
      <w:r w:rsidRPr="008526CE">
        <w:rPr>
          <w:rFonts w:ascii="Arial" w:hAnsi="Arial" w:cs="Arial"/>
          <w:bCs/>
          <w:sz w:val="22"/>
          <w:szCs w:val="22"/>
        </w:rPr>
        <w:t>By signing this certificate  the Respondent is deemed to acknowledge that he/she has made himself/herself thoroughly familiar with, and agrees with all the conditions governing this RFP, including those contained in any printed form stated to form part hereof, including but not limited to the documents stated below and PRASA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2"/>
      </w:tblGrid>
      <w:tr w:rsidR="004C59FA" w:rsidRPr="008526CE" w14:paraId="36A970DC" w14:textId="77777777" w:rsidTr="004C59FA">
        <w:trPr>
          <w:trHeight w:val="87"/>
        </w:trPr>
        <w:tc>
          <w:tcPr>
            <w:tcW w:w="9742" w:type="dxa"/>
          </w:tcPr>
          <w:p w14:paraId="4CC1DC3C" w14:textId="77777777" w:rsidR="004C59FA" w:rsidRPr="008526CE" w:rsidRDefault="004C59FA" w:rsidP="004C59FA">
            <w:pPr>
              <w:pStyle w:val="Default"/>
              <w:rPr>
                <w:color w:val="auto"/>
                <w:sz w:val="22"/>
                <w:szCs w:val="22"/>
              </w:rPr>
            </w:pPr>
          </w:p>
          <w:p w14:paraId="442ACD3A" w14:textId="77777777" w:rsidR="004C59FA" w:rsidRPr="008526CE" w:rsidRDefault="004C59FA" w:rsidP="004C59FA">
            <w:pPr>
              <w:pStyle w:val="Default"/>
              <w:rPr>
                <w:sz w:val="22"/>
                <w:szCs w:val="22"/>
              </w:rPr>
            </w:pPr>
            <w:r w:rsidRPr="008526CE">
              <w:rPr>
                <w:sz w:val="22"/>
                <w:szCs w:val="22"/>
              </w:rPr>
              <w:t xml:space="preserve">1. PRASA’s General Bid Conditions* </w:t>
            </w:r>
          </w:p>
          <w:p w14:paraId="39100555" w14:textId="77777777" w:rsidR="004C59FA" w:rsidRPr="008526CE" w:rsidRDefault="004C59FA" w:rsidP="004C59FA">
            <w:pPr>
              <w:pStyle w:val="Default"/>
              <w:rPr>
                <w:sz w:val="22"/>
                <w:szCs w:val="22"/>
              </w:rPr>
            </w:pPr>
          </w:p>
        </w:tc>
      </w:tr>
      <w:tr w:rsidR="004C59FA" w:rsidRPr="008526CE" w14:paraId="2503A6F0" w14:textId="77777777" w:rsidTr="004C59FA">
        <w:trPr>
          <w:trHeight w:val="87"/>
        </w:trPr>
        <w:tc>
          <w:tcPr>
            <w:tcW w:w="9742" w:type="dxa"/>
          </w:tcPr>
          <w:p w14:paraId="1D5B7FBE" w14:textId="77777777" w:rsidR="004C59FA" w:rsidRPr="008526CE" w:rsidRDefault="004C59FA" w:rsidP="004C59FA">
            <w:pPr>
              <w:pStyle w:val="Default"/>
              <w:rPr>
                <w:color w:val="auto"/>
                <w:sz w:val="22"/>
                <w:szCs w:val="22"/>
              </w:rPr>
            </w:pPr>
          </w:p>
          <w:p w14:paraId="5A404B01" w14:textId="77777777" w:rsidR="004C59FA" w:rsidRPr="008526CE" w:rsidRDefault="004C59FA" w:rsidP="004C59FA">
            <w:pPr>
              <w:pStyle w:val="Default"/>
              <w:rPr>
                <w:sz w:val="22"/>
                <w:szCs w:val="22"/>
              </w:rPr>
            </w:pPr>
            <w:r w:rsidRPr="008526CE">
              <w:rPr>
                <w:sz w:val="22"/>
                <w:szCs w:val="22"/>
              </w:rPr>
              <w:t xml:space="preserve">2. Standard RFP Terms and Conditions for the supply of Goods or Services or Works to PRASA </w:t>
            </w:r>
          </w:p>
          <w:p w14:paraId="6F8A3AEE" w14:textId="77777777" w:rsidR="004C59FA" w:rsidRPr="008526CE" w:rsidRDefault="004C59FA" w:rsidP="004C59FA">
            <w:pPr>
              <w:pStyle w:val="Default"/>
              <w:rPr>
                <w:sz w:val="22"/>
                <w:szCs w:val="22"/>
              </w:rPr>
            </w:pPr>
          </w:p>
        </w:tc>
      </w:tr>
    </w:tbl>
    <w:p w14:paraId="1827FD03" w14:textId="77777777" w:rsidR="004C59FA" w:rsidRPr="008526CE" w:rsidRDefault="004C59FA" w:rsidP="004C59FA">
      <w:pPr>
        <w:pStyle w:val="TransnetNormal"/>
        <w:ind w:left="0"/>
        <w:rPr>
          <w:rFonts w:ascii="Arial" w:hAnsi="Arial" w:cs="Arial"/>
          <w:bCs/>
          <w:sz w:val="22"/>
          <w:szCs w:val="22"/>
        </w:rPr>
      </w:pPr>
    </w:p>
    <w:p w14:paraId="51221BEE" w14:textId="77777777" w:rsidR="004C59FA" w:rsidRPr="008526CE" w:rsidRDefault="004C59FA" w:rsidP="004C59FA">
      <w:pPr>
        <w:pStyle w:val="Default"/>
        <w:spacing w:line="360" w:lineRule="auto"/>
        <w:jc w:val="both"/>
        <w:rPr>
          <w:sz w:val="22"/>
          <w:szCs w:val="22"/>
        </w:rPr>
      </w:pPr>
      <w:r w:rsidRPr="008526CE">
        <w:rPr>
          <w:sz w:val="22"/>
          <w:szCs w:val="22"/>
        </w:rPr>
        <w:t xml:space="preserve">Should the Bidder find any terms or conditions stipulated in any of the relevant documents quoted in the RFP unacceptable, it should indicate which conditions are unacceptable and offer alternatives by written submission on its company letterhead, attached to its submitted Bid. Any such submission shall be subject to review by PRASA’s Legal Counsel who shall determine whether the proposed alternative(s) are acceptable or otherwise, as the case may be. A material deviation from the Standard terms or conditions could result in disqualification. </w:t>
      </w:r>
    </w:p>
    <w:p w14:paraId="24964A03" w14:textId="77777777" w:rsidR="004C59FA" w:rsidRPr="008526CE" w:rsidRDefault="004C59FA" w:rsidP="004C59FA">
      <w:pPr>
        <w:pStyle w:val="Default"/>
        <w:spacing w:line="360" w:lineRule="auto"/>
        <w:jc w:val="both"/>
        <w:rPr>
          <w:sz w:val="22"/>
          <w:szCs w:val="22"/>
        </w:rPr>
      </w:pPr>
      <w:r w:rsidRPr="008526CE">
        <w:rPr>
          <w:sz w:val="22"/>
          <w:szCs w:val="22"/>
        </w:rPr>
        <w:t>Bidders accept that an obligation rests on them to clarify any uncertainties regarding any bid to which they intend to respond, before submitting the bid. The Bidder agrees that he/she will have no claim based on an allegation that any aspect of this RFP was unclear but in respect of which he/she failed to obtain clarity.</w:t>
      </w:r>
    </w:p>
    <w:p w14:paraId="34A212AF" w14:textId="77777777" w:rsidR="004C59FA" w:rsidRPr="008526CE" w:rsidRDefault="004C59FA" w:rsidP="004C59FA">
      <w:pPr>
        <w:pStyle w:val="Default"/>
        <w:spacing w:line="360" w:lineRule="auto"/>
        <w:jc w:val="both"/>
        <w:rPr>
          <w:sz w:val="22"/>
          <w:szCs w:val="22"/>
        </w:rPr>
      </w:pPr>
      <w:r w:rsidRPr="008526CE">
        <w:rPr>
          <w:sz w:val="22"/>
          <w:szCs w:val="22"/>
        </w:rPr>
        <w:t>The bidder understands that his/her Bid will be disqualified if this Certificate of Acquaintance with RFP documents included in the RFP as a returnable document, is found not to be true and complete in every respect.</w:t>
      </w:r>
    </w:p>
    <w:p w14:paraId="48B382E3" w14:textId="77777777" w:rsidR="004C59FA" w:rsidRPr="008526CE" w:rsidRDefault="004C59FA" w:rsidP="004C59FA">
      <w:pPr>
        <w:pStyle w:val="Default"/>
        <w:rPr>
          <w:sz w:val="22"/>
          <w:szCs w:val="22"/>
        </w:rPr>
      </w:pPr>
    </w:p>
    <w:p w14:paraId="29B12AF6" w14:textId="77777777" w:rsidR="004C59FA" w:rsidRPr="008526CE" w:rsidRDefault="004C59FA" w:rsidP="004C59FA">
      <w:pPr>
        <w:pStyle w:val="Default"/>
        <w:rPr>
          <w:sz w:val="22"/>
          <w:szCs w:val="22"/>
        </w:rPr>
      </w:pPr>
      <w:r w:rsidRPr="008526CE">
        <w:rPr>
          <w:sz w:val="22"/>
          <w:szCs w:val="22"/>
        </w:rPr>
        <w:t>SIGNED at ___________________________ on this _____ day of ___________________2</w:t>
      </w:r>
      <w:r w:rsidR="003C4573">
        <w:rPr>
          <w:sz w:val="22"/>
          <w:szCs w:val="22"/>
        </w:rPr>
        <w:t>….</w:t>
      </w:r>
    </w:p>
    <w:p w14:paraId="0CC9F9CF" w14:textId="77777777" w:rsidR="004C59FA" w:rsidRPr="008526CE" w:rsidRDefault="004C59FA" w:rsidP="004C59FA">
      <w:pPr>
        <w:pStyle w:val="Default"/>
        <w:rPr>
          <w:sz w:val="22"/>
          <w:szCs w:val="22"/>
        </w:rPr>
      </w:pPr>
    </w:p>
    <w:p w14:paraId="3B8136E4" w14:textId="77777777" w:rsidR="004C59FA" w:rsidRPr="008526CE" w:rsidRDefault="004C59FA" w:rsidP="004C59FA">
      <w:pPr>
        <w:pStyle w:val="Default"/>
        <w:rPr>
          <w:sz w:val="22"/>
          <w:szCs w:val="22"/>
        </w:rPr>
      </w:pPr>
    </w:p>
    <w:p w14:paraId="6723A79C" w14:textId="77777777" w:rsidR="004C59FA" w:rsidRPr="008526CE" w:rsidRDefault="004C59FA" w:rsidP="004C59FA">
      <w:pPr>
        <w:pStyle w:val="Default"/>
        <w:rPr>
          <w:sz w:val="22"/>
          <w:szCs w:val="22"/>
        </w:rPr>
      </w:pPr>
      <w:r w:rsidRPr="008526CE">
        <w:rPr>
          <w:sz w:val="22"/>
          <w:szCs w:val="22"/>
        </w:rPr>
        <w:t xml:space="preserve">SIGNATURE OF WITNESSES </w:t>
      </w:r>
      <w:r w:rsidRPr="008526CE">
        <w:rPr>
          <w:sz w:val="22"/>
          <w:szCs w:val="22"/>
        </w:rPr>
        <w:tab/>
      </w:r>
      <w:r w:rsidRPr="008526CE">
        <w:rPr>
          <w:sz w:val="22"/>
          <w:szCs w:val="22"/>
        </w:rPr>
        <w:tab/>
      </w:r>
      <w:r w:rsidRPr="008526CE">
        <w:rPr>
          <w:sz w:val="22"/>
          <w:szCs w:val="22"/>
        </w:rPr>
        <w:tab/>
      </w:r>
      <w:r w:rsidRPr="008526CE">
        <w:rPr>
          <w:sz w:val="22"/>
          <w:szCs w:val="22"/>
        </w:rPr>
        <w:tab/>
      </w:r>
      <w:r w:rsidRPr="008526CE">
        <w:rPr>
          <w:sz w:val="22"/>
          <w:szCs w:val="22"/>
        </w:rPr>
        <w:tab/>
        <w:t xml:space="preserve">ADDRESS OF WITNESSES </w:t>
      </w:r>
    </w:p>
    <w:p w14:paraId="5DE20342" w14:textId="77777777" w:rsidR="004C59FA" w:rsidRPr="008526CE" w:rsidRDefault="004C59FA" w:rsidP="004C59FA">
      <w:pPr>
        <w:pStyle w:val="Default"/>
        <w:rPr>
          <w:sz w:val="22"/>
          <w:szCs w:val="22"/>
        </w:rPr>
      </w:pPr>
    </w:p>
    <w:p w14:paraId="42A3D0EB" w14:textId="77777777" w:rsidR="004C59FA" w:rsidRPr="008526CE" w:rsidRDefault="004C59FA" w:rsidP="004C59FA">
      <w:pPr>
        <w:pStyle w:val="Default"/>
        <w:rPr>
          <w:sz w:val="22"/>
          <w:szCs w:val="22"/>
        </w:rPr>
      </w:pPr>
      <w:r w:rsidRPr="008526CE">
        <w:rPr>
          <w:sz w:val="22"/>
          <w:szCs w:val="22"/>
        </w:rPr>
        <w:t>1 ____________________________</w:t>
      </w:r>
      <w:r w:rsidRPr="008526CE">
        <w:rPr>
          <w:sz w:val="22"/>
          <w:szCs w:val="22"/>
        </w:rPr>
        <w:tab/>
      </w:r>
      <w:r>
        <w:rPr>
          <w:sz w:val="22"/>
          <w:szCs w:val="22"/>
        </w:rPr>
        <w:t xml:space="preserve">       </w:t>
      </w:r>
      <w:r w:rsidRPr="008526CE">
        <w:rPr>
          <w:sz w:val="22"/>
          <w:szCs w:val="22"/>
        </w:rPr>
        <w:t xml:space="preserve">_______________________________________ </w:t>
      </w:r>
    </w:p>
    <w:p w14:paraId="2192AE53" w14:textId="77777777" w:rsidR="004C59FA" w:rsidRPr="008526CE" w:rsidRDefault="004C59FA" w:rsidP="004C59FA">
      <w:pPr>
        <w:pStyle w:val="Default"/>
        <w:rPr>
          <w:sz w:val="22"/>
          <w:szCs w:val="22"/>
        </w:rPr>
      </w:pPr>
    </w:p>
    <w:p w14:paraId="13366FA9" w14:textId="77777777" w:rsidR="004C59FA" w:rsidRPr="008526CE" w:rsidRDefault="004C59FA" w:rsidP="004C59FA">
      <w:pPr>
        <w:pStyle w:val="Default"/>
        <w:rPr>
          <w:sz w:val="22"/>
          <w:szCs w:val="22"/>
        </w:rPr>
      </w:pPr>
    </w:p>
    <w:p w14:paraId="2A666124" w14:textId="77777777" w:rsidR="004C59FA" w:rsidRPr="008526CE" w:rsidRDefault="004C59FA" w:rsidP="004C59FA">
      <w:pPr>
        <w:pStyle w:val="Default"/>
        <w:rPr>
          <w:sz w:val="22"/>
          <w:szCs w:val="22"/>
        </w:rPr>
      </w:pPr>
      <w:r w:rsidRPr="008526CE">
        <w:rPr>
          <w:sz w:val="22"/>
          <w:szCs w:val="22"/>
        </w:rPr>
        <w:t>Name ________________________</w:t>
      </w:r>
      <w:r w:rsidRPr="008526CE">
        <w:rPr>
          <w:sz w:val="22"/>
          <w:szCs w:val="22"/>
        </w:rPr>
        <w:tab/>
      </w:r>
      <w:r w:rsidRPr="008526CE">
        <w:rPr>
          <w:sz w:val="22"/>
          <w:szCs w:val="22"/>
        </w:rPr>
        <w:tab/>
      </w:r>
      <w:r>
        <w:rPr>
          <w:sz w:val="22"/>
          <w:szCs w:val="22"/>
        </w:rPr>
        <w:t xml:space="preserve">      </w:t>
      </w:r>
      <w:r w:rsidRPr="008526CE">
        <w:rPr>
          <w:sz w:val="22"/>
          <w:szCs w:val="22"/>
        </w:rPr>
        <w:t xml:space="preserve">_______________________________________ </w:t>
      </w:r>
    </w:p>
    <w:p w14:paraId="34A96524" w14:textId="77777777" w:rsidR="004C59FA" w:rsidRPr="008526CE" w:rsidRDefault="004C59FA" w:rsidP="004C59FA">
      <w:pPr>
        <w:pStyle w:val="Default"/>
        <w:rPr>
          <w:sz w:val="22"/>
          <w:szCs w:val="22"/>
        </w:rPr>
      </w:pPr>
    </w:p>
    <w:p w14:paraId="6199DF5B" w14:textId="77777777" w:rsidR="004C59FA" w:rsidRPr="008526CE" w:rsidRDefault="004C59FA" w:rsidP="004C59FA">
      <w:pPr>
        <w:pStyle w:val="Default"/>
        <w:rPr>
          <w:sz w:val="22"/>
          <w:szCs w:val="22"/>
        </w:rPr>
      </w:pPr>
    </w:p>
    <w:p w14:paraId="671A989F" w14:textId="77777777" w:rsidR="004C59FA" w:rsidRPr="008526CE" w:rsidRDefault="004C59FA" w:rsidP="004C59FA">
      <w:pPr>
        <w:pStyle w:val="Default"/>
        <w:rPr>
          <w:sz w:val="22"/>
          <w:szCs w:val="22"/>
        </w:rPr>
      </w:pPr>
    </w:p>
    <w:p w14:paraId="025E018E" w14:textId="77777777" w:rsidR="004C59FA" w:rsidRPr="008526CE" w:rsidRDefault="004C59FA" w:rsidP="004C59FA">
      <w:pPr>
        <w:pStyle w:val="Default"/>
        <w:rPr>
          <w:sz w:val="22"/>
          <w:szCs w:val="22"/>
        </w:rPr>
      </w:pPr>
      <w:r w:rsidRPr="008526CE">
        <w:rPr>
          <w:sz w:val="22"/>
          <w:szCs w:val="22"/>
        </w:rPr>
        <w:t>SIGNATURE OF RESPONDENT’S AUTHORISED REPRESENTATIVE: ___________________</w:t>
      </w:r>
    </w:p>
    <w:p w14:paraId="6B6E4660" w14:textId="77777777" w:rsidR="004C59FA" w:rsidRPr="008526CE" w:rsidRDefault="004C59FA" w:rsidP="004C59FA">
      <w:pPr>
        <w:pStyle w:val="Default"/>
        <w:rPr>
          <w:sz w:val="22"/>
          <w:szCs w:val="22"/>
        </w:rPr>
      </w:pPr>
    </w:p>
    <w:p w14:paraId="008ECE03" w14:textId="77777777" w:rsidR="004C59FA" w:rsidRPr="008526CE" w:rsidRDefault="004C59FA" w:rsidP="004C59FA">
      <w:pPr>
        <w:pStyle w:val="Default"/>
        <w:rPr>
          <w:sz w:val="22"/>
          <w:szCs w:val="22"/>
        </w:rPr>
      </w:pPr>
    </w:p>
    <w:p w14:paraId="0181FA52" w14:textId="77777777" w:rsidR="004C59FA" w:rsidRPr="008526CE" w:rsidRDefault="004C59FA" w:rsidP="004C59FA">
      <w:pPr>
        <w:pStyle w:val="Default"/>
        <w:rPr>
          <w:sz w:val="22"/>
          <w:szCs w:val="22"/>
        </w:rPr>
      </w:pPr>
      <w:r w:rsidRPr="008526CE">
        <w:rPr>
          <w:sz w:val="22"/>
          <w:szCs w:val="22"/>
        </w:rPr>
        <w:t>NAME: _________________________________________________</w:t>
      </w:r>
    </w:p>
    <w:p w14:paraId="726CDC3A" w14:textId="77777777" w:rsidR="004C59FA" w:rsidRPr="008526CE" w:rsidRDefault="004C59FA" w:rsidP="004C59FA">
      <w:pPr>
        <w:pStyle w:val="ScheduleHeading"/>
        <w:jc w:val="left"/>
        <w:rPr>
          <w:rFonts w:ascii="Arial" w:hAnsi="Arial" w:cs="Arial"/>
          <w:sz w:val="22"/>
          <w:szCs w:val="22"/>
        </w:rPr>
      </w:pPr>
    </w:p>
    <w:p w14:paraId="55498A80" w14:textId="77777777" w:rsidR="004C59FA" w:rsidRPr="00E54407" w:rsidRDefault="004C59FA" w:rsidP="004C59FA">
      <w:pPr>
        <w:pStyle w:val="ScheduleHeading"/>
        <w:jc w:val="left"/>
        <w:rPr>
          <w:rFonts w:ascii="Arial" w:hAnsi="Arial" w:cs="Arial"/>
          <w:b w:val="0"/>
          <w:bCs/>
          <w:sz w:val="22"/>
          <w:szCs w:val="22"/>
        </w:rPr>
      </w:pPr>
      <w:bookmarkStart w:id="98" w:name="_Toc40391831"/>
      <w:r w:rsidRPr="00E54407">
        <w:rPr>
          <w:rFonts w:ascii="Arial" w:hAnsi="Arial" w:cs="Arial"/>
          <w:b w:val="0"/>
          <w:sz w:val="22"/>
          <w:szCs w:val="22"/>
        </w:rPr>
        <w:t>DESIGNATION: ______________________________</w:t>
      </w:r>
      <w:bookmarkEnd w:id="98"/>
    </w:p>
    <w:p w14:paraId="01533189" w14:textId="77777777" w:rsidR="004C59FA" w:rsidRDefault="004C59FA" w:rsidP="004C59FA">
      <w:pPr>
        <w:pStyle w:val="ScheduleHeading"/>
        <w:spacing w:before="120"/>
        <w:rPr>
          <w:rFonts w:ascii="Arial" w:hAnsi="Arial" w:cs="Arial"/>
          <w:sz w:val="22"/>
          <w:szCs w:val="22"/>
        </w:rPr>
      </w:pPr>
    </w:p>
    <w:p w14:paraId="6FA010D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AB3BBAF"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0C34266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47B1301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738F3F9E"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98878FF"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396BE5A"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9117C3B"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1ED7AEBD"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357513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7D2980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451FD6A1"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7179C942"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82AE2F5"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051C61E"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6C2A4310"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2C5BB8AC"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55C85BB3" w14:textId="77777777" w:rsidR="004C59FA" w:rsidRDefault="004C59FA" w:rsidP="004C59FA">
      <w:pPr>
        <w:pStyle w:val="ScheduleHeading"/>
        <w:spacing w:before="0"/>
        <w:jc w:val="left"/>
        <w:rPr>
          <w:rFonts w:ascii="Arial" w:hAnsi="Arial" w:cs="Arial"/>
          <w:color w:val="365F91" w:themeColor="accent1" w:themeShade="BF"/>
          <w:sz w:val="22"/>
          <w:szCs w:val="22"/>
        </w:rPr>
      </w:pPr>
    </w:p>
    <w:p w14:paraId="0272CB3B" w14:textId="77777777" w:rsidR="001907AA" w:rsidRDefault="001907AA" w:rsidP="004C59FA">
      <w:pPr>
        <w:pStyle w:val="ScheduleHeading"/>
        <w:spacing w:before="0"/>
        <w:jc w:val="left"/>
        <w:rPr>
          <w:rFonts w:ascii="Arial" w:hAnsi="Arial" w:cs="Arial"/>
          <w:color w:val="365F91" w:themeColor="accent1" w:themeShade="BF"/>
          <w:sz w:val="22"/>
          <w:szCs w:val="22"/>
        </w:rPr>
      </w:pPr>
    </w:p>
    <w:p w14:paraId="08EB4AD0" w14:textId="77777777" w:rsidR="001907AA" w:rsidRDefault="001907AA" w:rsidP="004C59FA">
      <w:pPr>
        <w:pStyle w:val="ScheduleHeading"/>
        <w:spacing w:before="0"/>
        <w:jc w:val="left"/>
        <w:rPr>
          <w:rFonts w:ascii="Arial" w:hAnsi="Arial" w:cs="Arial"/>
          <w:color w:val="365F91" w:themeColor="accent1" w:themeShade="BF"/>
          <w:sz w:val="22"/>
          <w:szCs w:val="22"/>
        </w:rPr>
      </w:pPr>
    </w:p>
    <w:p w14:paraId="45A1BFC4" w14:textId="1981277D" w:rsidR="001907AA" w:rsidRDefault="001907AA" w:rsidP="004C59FA">
      <w:pPr>
        <w:pStyle w:val="ScheduleHeading"/>
        <w:spacing w:before="0"/>
        <w:jc w:val="left"/>
        <w:rPr>
          <w:rFonts w:ascii="Arial" w:hAnsi="Arial" w:cs="Arial"/>
          <w:color w:val="365F91" w:themeColor="accent1" w:themeShade="BF"/>
          <w:sz w:val="22"/>
          <w:szCs w:val="22"/>
        </w:rPr>
      </w:pPr>
    </w:p>
    <w:p w14:paraId="0AD49A7D" w14:textId="19376A1B" w:rsidR="00907531" w:rsidRDefault="00907531" w:rsidP="004C59FA">
      <w:pPr>
        <w:pStyle w:val="ScheduleHeading"/>
        <w:spacing w:before="0"/>
        <w:jc w:val="left"/>
        <w:rPr>
          <w:rFonts w:ascii="Arial" w:hAnsi="Arial" w:cs="Arial"/>
          <w:color w:val="365F91" w:themeColor="accent1" w:themeShade="BF"/>
          <w:sz w:val="22"/>
          <w:szCs w:val="22"/>
        </w:rPr>
      </w:pPr>
    </w:p>
    <w:p w14:paraId="7DEE463A" w14:textId="77777777" w:rsidR="00907531" w:rsidRDefault="00907531" w:rsidP="004C59FA">
      <w:pPr>
        <w:pStyle w:val="ScheduleHeading"/>
        <w:spacing w:before="0"/>
        <w:jc w:val="left"/>
        <w:rPr>
          <w:rFonts w:ascii="Arial" w:hAnsi="Arial" w:cs="Arial"/>
          <w:color w:val="365F91" w:themeColor="accent1" w:themeShade="BF"/>
          <w:sz w:val="22"/>
          <w:szCs w:val="22"/>
        </w:rPr>
      </w:pPr>
    </w:p>
    <w:p w14:paraId="1CF99899" w14:textId="77777777" w:rsidR="002F4735" w:rsidRPr="003C7833" w:rsidRDefault="003C7833" w:rsidP="00864F1B">
      <w:pPr>
        <w:pStyle w:val="ScheduleHeading"/>
        <w:numPr>
          <w:ilvl w:val="0"/>
          <w:numId w:val="48"/>
        </w:numPr>
        <w:spacing w:before="0"/>
        <w:ind w:left="426" w:hanging="426"/>
        <w:jc w:val="left"/>
        <w:rPr>
          <w:rFonts w:ascii="Arial" w:hAnsi="Arial" w:cs="Arial"/>
          <w:color w:val="365F91" w:themeColor="accent1" w:themeShade="BF"/>
          <w:sz w:val="22"/>
          <w:szCs w:val="22"/>
        </w:rPr>
      </w:pPr>
      <w:r w:rsidRPr="003C7833">
        <w:rPr>
          <w:rFonts w:ascii="Arial" w:hAnsi="Arial" w:cs="Arial"/>
          <w:color w:val="365F91" w:themeColor="accent1" w:themeShade="BF"/>
          <w:sz w:val="22"/>
          <w:szCs w:val="22"/>
        </w:rPr>
        <w:t>GENERAL CONDITIONS</w:t>
      </w:r>
      <w:bookmarkEnd w:id="93"/>
      <w:bookmarkEnd w:id="94"/>
    </w:p>
    <w:p w14:paraId="2E5FDD1B" w14:textId="77777777" w:rsidR="00BB478A" w:rsidRDefault="00BB478A" w:rsidP="00C933C6">
      <w:pPr>
        <w:pStyle w:val="Heading2"/>
        <w:keepNext w:val="0"/>
        <w:widowControl w:val="0"/>
        <w:numPr>
          <w:ilvl w:val="0"/>
          <w:numId w:val="0"/>
        </w:numPr>
        <w:spacing w:line="288" w:lineRule="auto"/>
        <w:jc w:val="left"/>
        <w:rPr>
          <w:rFonts w:ascii="Arial Bold" w:hAnsi="Arial Bold"/>
          <w:caps/>
        </w:rPr>
      </w:pPr>
    </w:p>
    <w:p w14:paraId="2EB21F24" w14:textId="77777777" w:rsidR="002F4735" w:rsidRPr="00E54407"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color w:val="FF0000"/>
        </w:rPr>
      </w:pPr>
      <w:r>
        <w:rPr>
          <w:rFonts w:ascii="Arial Bold" w:hAnsi="Arial Bold"/>
          <w:caps/>
        </w:rPr>
        <w:t xml:space="preserve"> </w:t>
      </w:r>
      <w:r w:rsidR="003B40C9" w:rsidRPr="00E54407">
        <w:rPr>
          <w:rFonts w:ascii="Arial Bold" w:hAnsi="Arial Bold"/>
          <w:caps/>
        </w:rPr>
        <w:t>ALTERNATIVE BIDS</w:t>
      </w:r>
    </w:p>
    <w:p w14:paraId="026162C0" w14:textId="77777777" w:rsidR="00BB478A" w:rsidRPr="003C7833" w:rsidRDefault="00BB478A" w:rsidP="00C933C6">
      <w:pPr>
        <w:spacing w:line="288" w:lineRule="auto"/>
        <w:rPr>
          <w:color w:val="FF0000"/>
          <w:highlight w:val="yellow"/>
        </w:rPr>
      </w:pPr>
    </w:p>
    <w:p w14:paraId="6D161BD7" w14:textId="77777777" w:rsidR="003C7833" w:rsidRPr="00FF11DE" w:rsidRDefault="003C7833" w:rsidP="003C7833">
      <w:pPr>
        <w:spacing w:line="360" w:lineRule="auto"/>
        <w:jc w:val="both"/>
        <w:rPr>
          <w:lang w:eastAsia="zh-TW"/>
        </w:rPr>
      </w:pPr>
      <w:r w:rsidRPr="00FF11DE">
        <w:t>Bidders may submit alternative Bid only if a main Bid, strictly in accordance with all the requirements of the RFP is also submitted.  The alternative Bid is submitted with the main Bid together with a schedule that compares the requirements of the RFP with the alternative requirements the Bidders proposes.</w:t>
      </w:r>
      <w:r>
        <w:t xml:space="preserve"> </w:t>
      </w:r>
      <w:r w:rsidRPr="00FF11DE">
        <w:t>Bidders must note that in submitting an alternative Bid they accept that PRASA may accept or reject the alternative Bid and shall be evaluated in accordance with the criteria stipulated in this RFP.</w:t>
      </w:r>
    </w:p>
    <w:p w14:paraId="0436FAE0" w14:textId="77777777" w:rsidR="00BB478A" w:rsidRPr="00700786" w:rsidRDefault="00BB478A" w:rsidP="00C933C6">
      <w:pPr>
        <w:spacing w:line="288" w:lineRule="auto"/>
        <w:rPr>
          <w:color w:val="FF0000"/>
        </w:rPr>
      </w:pPr>
    </w:p>
    <w:p w14:paraId="4C431FD7" w14:textId="77777777" w:rsidR="003B40C9" w:rsidRPr="00167D2F"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Pr>
          <w:rFonts w:ascii="Arial Bold" w:hAnsi="Arial Bold"/>
          <w:caps/>
        </w:rPr>
        <w:t xml:space="preserve"> </w:t>
      </w:r>
      <w:r w:rsidR="003128E8" w:rsidRPr="00167D2F">
        <w:rPr>
          <w:rFonts w:ascii="Arial Bold" w:hAnsi="Arial Bold"/>
          <w:caps/>
        </w:rPr>
        <w:t>PRASA</w:t>
      </w:r>
      <w:r w:rsidR="002E7AB6" w:rsidRPr="00167D2F">
        <w:rPr>
          <w:rFonts w:ascii="Arial Bold" w:hAnsi="Arial Bold"/>
          <w:caps/>
        </w:rPr>
        <w:t xml:space="preserve">’S TENDER FORMS </w:t>
      </w:r>
    </w:p>
    <w:p w14:paraId="46296B59" w14:textId="77777777" w:rsidR="00BB478A" w:rsidRDefault="00BB478A" w:rsidP="00C933C6">
      <w:pPr>
        <w:spacing w:line="288" w:lineRule="auto"/>
        <w:rPr>
          <w:lang w:eastAsia="zh-TW"/>
        </w:rPr>
      </w:pPr>
    </w:p>
    <w:p w14:paraId="3E0812EB" w14:textId="77777777" w:rsidR="002E7AB6" w:rsidRDefault="002E7AB6" w:rsidP="00C933C6">
      <w:pPr>
        <w:spacing w:line="288" w:lineRule="auto"/>
        <w:rPr>
          <w:lang w:eastAsia="zh-TW"/>
        </w:rPr>
      </w:pPr>
      <w:r w:rsidRPr="00167D2F">
        <w:rPr>
          <w:lang w:eastAsia="zh-TW"/>
        </w:rPr>
        <w:t xml:space="preserve">Bidders must sign and complete the </w:t>
      </w:r>
      <w:r w:rsidR="003128E8" w:rsidRPr="00167D2F">
        <w:rPr>
          <w:lang w:eastAsia="zh-TW"/>
        </w:rPr>
        <w:t>PRASA</w:t>
      </w:r>
      <w:r w:rsidR="00656E15">
        <w:rPr>
          <w:lang w:eastAsia="zh-TW"/>
        </w:rPr>
        <w:t>’s</w:t>
      </w:r>
      <w:r w:rsidRPr="00167D2F">
        <w:rPr>
          <w:lang w:eastAsia="zh-TW"/>
        </w:rPr>
        <w:t xml:space="preserve"> </w:t>
      </w:r>
      <w:r w:rsidR="00656E15">
        <w:rPr>
          <w:lang w:eastAsia="zh-TW"/>
        </w:rPr>
        <w:t>Bid</w:t>
      </w:r>
      <w:r w:rsidRPr="00167D2F">
        <w:rPr>
          <w:lang w:eastAsia="zh-TW"/>
        </w:rPr>
        <w:t xml:space="preserve"> Forms and attach all the required documents. Failure by Bidders to adhere to this requirement may lead to their disqualification.</w:t>
      </w:r>
    </w:p>
    <w:p w14:paraId="56CA9630" w14:textId="77777777" w:rsidR="00BB478A" w:rsidRPr="00167D2F" w:rsidRDefault="00BB478A" w:rsidP="00C933C6">
      <w:pPr>
        <w:spacing w:line="288" w:lineRule="auto"/>
        <w:rPr>
          <w:lang w:eastAsia="zh-TW"/>
        </w:rPr>
      </w:pPr>
    </w:p>
    <w:p w14:paraId="34F0A0F4" w14:textId="77777777" w:rsidR="002F4735" w:rsidRPr="00167D2F" w:rsidRDefault="00A63324"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Pr>
          <w:rFonts w:ascii="Arial Bold" w:hAnsi="Arial Bold"/>
          <w:caps/>
        </w:rPr>
        <w:t xml:space="preserve"> </w:t>
      </w:r>
      <w:r w:rsidR="00C46D21" w:rsidRPr="00167D2F">
        <w:rPr>
          <w:rFonts w:ascii="Arial Bold" w:hAnsi="Arial Bold"/>
          <w:caps/>
        </w:rPr>
        <w:t>Precedent</w:t>
      </w:r>
    </w:p>
    <w:p w14:paraId="0E5B919A" w14:textId="77777777" w:rsidR="00BB478A" w:rsidRDefault="00BB478A" w:rsidP="00C933C6">
      <w:pPr>
        <w:spacing w:line="288" w:lineRule="auto"/>
        <w:rPr>
          <w:lang w:eastAsia="zh-TW"/>
        </w:rPr>
      </w:pPr>
    </w:p>
    <w:p w14:paraId="69ED7611" w14:textId="77777777" w:rsidR="002F4735" w:rsidRDefault="002F4735" w:rsidP="00C933C6">
      <w:pPr>
        <w:spacing w:line="288" w:lineRule="auto"/>
        <w:rPr>
          <w:lang w:eastAsia="zh-TW"/>
        </w:rPr>
      </w:pPr>
      <w:r w:rsidRPr="00167D2F">
        <w:rPr>
          <w:lang w:eastAsia="zh-TW"/>
        </w:rPr>
        <w:t xml:space="preserve">In case of any conflict with this </w:t>
      </w:r>
      <w:r w:rsidR="004E5E24">
        <w:rPr>
          <w:lang w:eastAsia="zh-TW"/>
        </w:rPr>
        <w:t>RFP</w:t>
      </w:r>
      <w:r w:rsidRPr="00167D2F">
        <w:rPr>
          <w:lang w:eastAsia="zh-TW"/>
        </w:rPr>
        <w:t xml:space="preserve"> and Bidders response, this </w:t>
      </w:r>
      <w:r w:rsidR="004E5E24">
        <w:rPr>
          <w:lang w:eastAsia="zh-TW"/>
        </w:rPr>
        <w:t>RFP</w:t>
      </w:r>
      <w:r w:rsidRPr="00167D2F">
        <w:rPr>
          <w:lang w:eastAsia="zh-TW"/>
        </w:rPr>
        <w:t xml:space="preserve"> and its bri</w:t>
      </w:r>
      <w:r w:rsidR="00656E15">
        <w:rPr>
          <w:lang w:eastAsia="zh-TW"/>
        </w:rPr>
        <w:t>efing notes shall take precedence</w:t>
      </w:r>
      <w:r w:rsidRPr="00167D2F">
        <w:rPr>
          <w:lang w:eastAsia="zh-TW"/>
        </w:rPr>
        <w:t>.</w:t>
      </w:r>
    </w:p>
    <w:p w14:paraId="55D7620F" w14:textId="77777777" w:rsidR="00BB478A" w:rsidRPr="00167D2F" w:rsidRDefault="00BB478A" w:rsidP="00C933C6">
      <w:pPr>
        <w:spacing w:line="288" w:lineRule="auto"/>
        <w:rPr>
          <w:lang w:eastAsia="zh-TW"/>
        </w:rPr>
      </w:pPr>
    </w:p>
    <w:p w14:paraId="42D9CB44" w14:textId="77777777" w:rsidR="002F4735" w:rsidRPr="00167D2F" w:rsidRDefault="004D7F09"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99" w:name="_Toc306029463"/>
      <w:r>
        <w:rPr>
          <w:rFonts w:ascii="Arial Bold" w:hAnsi="Arial Bold"/>
          <w:caps/>
        </w:rPr>
        <w:t xml:space="preserve"> </w:t>
      </w:r>
      <w:r w:rsidR="00DC471A" w:rsidRPr="00167D2F">
        <w:rPr>
          <w:rFonts w:ascii="Arial Bold" w:hAnsi="Arial Bold"/>
          <w:caps/>
        </w:rPr>
        <w:t xml:space="preserve">Response to </w:t>
      </w:r>
      <w:r w:rsidR="004E5E24">
        <w:rPr>
          <w:rFonts w:ascii="Arial Bold" w:hAnsi="Arial Bold"/>
          <w:caps/>
        </w:rPr>
        <w:t>RFP</w:t>
      </w:r>
      <w:r w:rsidR="00C46D21" w:rsidRPr="00167D2F">
        <w:rPr>
          <w:rFonts w:ascii="Arial Bold" w:hAnsi="Arial Bold"/>
          <w:caps/>
        </w:rPr>
        <w:t>-Confidentiality</w:t>
      </w:r>
      <w:bookmarkEnd w:id="99"/>
    </w:p>
    <w:p w14:paraId="3857C62C" w14:textId="77777777" w:rsidR="00BB478A" w:rsidRDefault="00BB478A" w:rsidP="00C933C6">
      <w:pPr>
        <w:spacing w:line="288" w:lineRule="auto"/>
        <w:jc w:val="both"/>
        <w:rPr>
          <w:lang w:eastAsia="zh-TW"/>
        </w:rPr>
      </w:pPr>
    </w:p>
    <w:p w14:paraId="1A5A50FD" w14:textId="77777777" w:rsidR="002F4735" w:rsidRPr="00167D2F" w:rsidRDefault="002F4735" w:rsidP="00C933C6">
      <w:pPr>
        <w:spacing w:line="288" w:lineRule="auto"/>
        <w:jc w:val="both"/>
        <w:rPr>
          <w:lang w:eastAsia="zh-TW"/>
        </w:rPr>
      </w:pPr>
      <w:r w:rsidRPr="00167D2F">
        <w:rPr>
          <w:lang w:eastAsia="zh-TW"/>
        </w:rPr>
        <w:t xml:space="preserve">Response to </w:t>
      </w:r>
      <w:r w:rsidR="004E5E24">
        <w:rPr>
          <w:lang w:eastAsia="zh-TW"/>
        </w:rPr>
        <w:t>RFP</w:t>
      </w:r>
      <w:r w:rsidRPr="00167D2F">
        <w:rPr>
          <w:lang w:eastAsia="zh-TW"/>
        </w:rPr>
        <w:t xml:space="preserve">s must clearly indicate whether any information conveyed to or requested from </w:t>
      </w:r>
      <w:r w:rsidR="003128E8" w:rsidRPr="00167D2F">
        <w:rPr>
          <w:lang w:eastAsia="zh-TW"/>
        </w:rPr>
        <w:t>PRASA</w:t>
      </w:r>
      <w:r w:rsidRPr="00167D2F">
        <w:rPr>
          <w:lang w:eastAsia="zh-TW"/>
        </w:rPr>
        <w:t xml:space="preserve"> is confidential or should be treated confidentially by </w:t>
      </w:r>
      <w:r w:rsidR="003128E8" w:rsidRPr="00167D2F">
        <w:rPr>
          <w:lang w:eastAsia="zh-TW"/>
        </w:rPr>
        <w:t>PRASA</w:t>
      </w:r>
      <w:r w:rsidRPr="00167D2F">
        <w:rPr>
          <w:lang w:eastAsia="zh-TW"/>
        </w:rPr>
        <w:t xml:space="preserve">. In the absence of any such clear indication in writing from a response to </w:t>
      </w:r>
      <w:r w:rsidR="004E5E24">
        <w:rPr>
          <w:lang w:eastAsia="zh-TW"/>
        </w:rPr>
        <w:t>RFP</w:t>
      </w:r>
      <w:r w:rsidRPr="00167D2F">
        <w:rPr>
          <w:lang w:eastAsia="zh-TW"/>
        </w:rPr>
        <w:t xml:space="preserve">, </w:t>
      </w:r>
      <w:r w:rsidR="003128E8" w:rsidRPr="00167D2F">
        <w:rPr>
          <w:lang w:eastAsia="zh-TW"/>
        </w:rPr>
        <w:t>PRASA</w:t>
      </w:r>
      <w:r w:rsidRPr="00167D2F">
        <w:rPr>
          <w:lang w:eastAsia="zh-TW"/>
        </w:rPr>
        <w:t xml:space="preserve"> shall deem the response to </w:t>
      </w:r>
      <w:r w:rsidR="004E5E24">
        <w:rPr>
          <w:lang w:eastAsia="zh-TW"/>
        </w:rPr>
        <w:t>RFP</w:t>
      </w:r>
      <w:r w:rsidRPr="00167D2F">
        <w:rPr>
          <w:lang w:eastAsia="zh-TW"/>
        </w:rPr>
        <w:t xml:space="preserve"> to have waived any right to confidentiality and treat such information as public in nature. </w:t>
      </w:r>
    </w:p>
    <w:p w14:paraId="15E1CCEF" w14:textId="77777777" w:rsidR="00BB478A" w:rsidRPr="00167D2F" w:rsidRDefault="00BB478A" w:rsidP="00C933C6">
      <w:pPr>
        <w:spacing w:line="288" w:lineRule="auto"/>
        <w:jc w:val="both"/>
        <w:rPr>
          <w:lang w:eastAsia="zh-TW"/>
        </w:rPr>
      </w:pPr>
    </w:p>
    <w:p w14:paraId="127FAA32" w14:textId="77777777" w:rsidR="00BB478A" w:rsidRDefault="002F4735" w:rsidP="00C933C6">
      <w:pPr>
        <w:spacing w:line="288" w:lineRule="auto"/>
        <w:jc w:val="both"/>
        <w:rPr>
          <w:lang w:eastAsia="zh-TW"/>
        </w:rPr>
      </w:pPr>
      <w:r w:rsidRPr="00167D2F">
        <w:rPr>
          <w:lang w:eastAsia="zh-TW"/>
        </w:rPr>
        <w:t xml:space="preserve">Where a Bidder at any stage during the </w:t>
      </w:r>
      <w:r w:rsidR="004E5E24">
        <w:rPr>
          <w:lang w:eastAsia="zh-TW"/>
        </w:rPr>
        <w:t>RFP</w:t>
      </w:r>
      <w:r w:rsidRPr="00167D2F">
        <w:rPr>
          <w:lang w:eastAsia="zh-TW"/>
        </w:rPr>
        <w:t xml:space="preserve"> Process indicates to </w:t>
      </w:r>
      <w:r w:rsidR="003128E8" w:rsidRPr="00167D2F">
        <w:rPr>
          <w:lang w:eastAsia="zh-TW"/>
        </w:rPr>
        <w:t>PRASA</w:t>
      </w:r>
      <w:r w:rsidRPr="00167D2F">
        <w:rPr>
          <w:lang w:eastAsia="zh-TW"/>
        </w:rPr>
        <w:t xml:space="preserve"> that information or any response to </w:t>
      </w:r>
      <w:r w:rsidR="004E5E24">
        <w:rPr>
          <w:lang w:eastAsia="zh-TW"/>
        </w:rPr>
        <w:t>RFP</w:t>
      </w:r>
      <w:r w:rsidRPr="00167D2F">
        <w:rPr>
          <w:lang w:eastAsia="zh-TW"/>
        </w:rPr>
        <w:t xml:space="preserve"> requested from </w:t>
      </w:r>
      <w:r w:rsidR="003128E8" w:rsidRPr="00167D2F">
        <w:rPr>
          <w:lang w:eastAsia="zh-TW"/>
        </w:rPr>
        <w:t>PRASA</w:t>
      </w:r>
      <w:r w:rsidRPr="00167D2F">
        <w:rPr>
          <w:lang w:eastAsia="zh-TW"/>
        </w:rPr>
        <w:t xml:space="preserve"> is or should be treated confidentially, </w:t>
      </w:r>
      <w:r w:rsidR="003128E8" w:rsidRPr="00167D2F">
        <w:rPr>
          <w:lang w:eastAsia="zh-TW"/>
        </w:rPr>
        <w:t>PRASA</w:t>
      </w:r>
      <w:r w:rsidRPr="00167D2F">
        <w:rPr>
          <w:lang w:eastAsia="zh-TW"/>
        </w:rPr>
        <w:t xml:space="preserve"> shall treat such information or response to </w:t>
      </w:r>
      <w:r w:rsidR="004E5E24">
        <w:rPr>
          <w:lang w:eastAsia="zh-TW"/>
        </w:rPr>
        <w:t>RFP</w:t>
      </w:r>
      <w:r w:rsidRPr="00167D2F">
        <w:rPr>
          <w:lang w:eastAsia="zh-TW"/>
        </w:rPr>
        <w:t xml:space="preserve"> confidentially, unless </w:t>
      </w:r>
      <w:r w:rsidR="003128E8" w:rsidRPr="00167D2F">
        <w:rPr>
          <w:lang w:eastAsia="zh-TW"/>
        </w:rPr>
        <w:t>PRASA</w:t>
      </w:r>
      <w:r w:rsidRPr="00167D2F">
        <w:rPr>
          <w:lang w:eastAsia="zh-TW"/>
        </w:rPr>
        <w:t xml:space="preserve"> believes that to ensure the transparency and competitiveness of the </w:t>
      </w:r>
      <w:r w:rsidR="004E5E24">
        <w:rPr>
          <w:lang w:eastAsia="zh-TW"/>
        </w:rPr>
        <w:t>RFP</w:t>
      </w:r>
      <w:r w:rsidRPr="00167D2F">
        <w:rPr>
          <w:lang w:eastAsia="zh-TW"/>
        </w:rPr>
        <w:t xml:space="preserve"> Process the content of the information or response to </w:t>
      </w:r>
      <w:r w:rsidR="004E5E24">
        <w:rPr>
          <w:lang w:eastAsia="zh-TW"/>
        </w:rPr>
        <w:t>RFP</w:t>
      </w:r>
      <w:r w:rsidRPr="00167D2F">
        <w:rPr>
          <w:lang w:eastAsia="zh-TW"/>
        </w:rPr>
        <w:t xml:space="preserve"> should be conveyed to all Bidders, in which event it shall apply the following process:</w:t>
      </w:r>
    </w:p>
    <w:p w14:paraId="46B0EA93" w14:textId="77777777" w:rsidR="00BB478A" w:rsidRDefault="00BB478A" w:rsidP="00C933C6">
      <w:pPr>
        <w:spacing w:line="288" w:lineRule="auto"/>
        <w:jc w:val="both"/>
        <w:rPr>
          <w:lang w:eastAsia="zh-TW"/>
        </w:rPr>
      </w:pPr>
    </w:p>
    <w:p w14:paraId="0C23DBE7"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PRASA shall confirm with the Bidder whether the raising of confidentiality applies to the entire response to the RFP or only specific elements or sections of the response;</w:t>
      </w:r>
    </w:p>
    <w:p w14:paraId="56B7DFDE"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Where confidentiality is maintained by the Bidder and PRASA is of the opinion that the information or response to RFP if made publicly available would affect the commercial interests of the Bidder or is commercially sensitive information, PRASA shall not release such information to other Bidders if providing such information or response to the RFP would prejudice the competitiveness and transparency of the RFP Process;</w:t>
      </w:r>
    </w:p>
    <w:p w14:paraId="67143544" w14:textId="77777777" w:rsidR="003C7833" w:rsidRPr="00FF11DE" w:rsidRDefault="003C7833" w:rsidP="00864F1B">
      <w:pPr>
        <w:numPr>
          <w:ilvl w:val="0"/>
          <w:numId w:val="53"/>
        </w:numPr>
        <w:spacing w:line="360" w:lineRule="auto"/>
        <w:ind w:left="567" w:hanging="567"/>
        <w:jc w:val="both"/>
        <w:rPr>
          <w:lang w:eastAsia="zh-TW"/>
        </w:rPr>
      </w:pPr>
      <w:r w:rsidRPr="00FF11DE">
        <w:rPr>
          <w:lang w:eastAsia="zh-TW"/>
        </w:rPr>
        <w:t xml:space="preserve">Where PRASA is of the opinion that information provided is not commercially sensitive or would have no impact on the commercial interests of the relevant Bidder if released and fairness and transparency </w:t>
      </w:r>
      <w:proofErr w:type="gramStart"/>
      <w:r w:rsidRPr="00FF11DE">
        <w:rPr>
          <w:lang w:eastAsia="zh-TW"/>
        </w:rPr>
        <w:t>requires</w:t>
      </w:r>
      <w:proofErr w:type="gramEnd"/>
      <w:r w:rsidRPr="00FF11DE">
        <w:rPr>
          <w:lang w:eastAsia="zh-TW"/>
        </w:rPr>
        <w:t xml:space="preserve"> that such information be released to all Bidders, PRASA may:</w:t>
      </w:r>
    </w:p>
    <w:p w14:paraId="0D4C67F2" w14:textId="77777777" w:rsidR="00BB478A" w:rsidRDefault="00BB478A" w:rsidP="0080292F">
      <w:pPr>
        <w:spacing w:line="288" w:lineRule="auto"/>
        <w:ind w:left="1276"/>
        <w:jc w:val="both"/>
        <w:rPr>
          <w:lang w:eastAsia="zh-TW"/>
        </w:rPr>
      </w:pPr>
    </w:p>
    <w:p w14:paraId="473C5427" w14:textId="77777777" w:rsidR="007D72B9"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inform the relevant Bidder of the necessity to release such information and/or response to </w:t>
      </w:r>
      <w:r w:rsidR="004E5E24" w:rsidRPr="007D72B9">
        <w:rPr>
          <w:sz w:val="22"/>
          <w:szCs w:val="22"/>
          <w:lang w:eastAsia="zh-TW"/>
        </w:rPr>
        <w:t>RFP</w:t>
      </w:r>
      <w:r w:rsidRPr="007D72B9">
        <w:rPr>
          <w:sz w:val="22"/>
          <w:szCs w:val="22"/>
          <w:lang w:eastAsia="zh-TW"/>
        </w:rPr>
        <w:t xml:space="preserve"> and request the Bidder to consent to the release thereof by </w:t>
      </w:r>
      <w:r w:rsidR="003128E8" w:rsidRPr="007D72B9">
        <w:rPr>
          <w:sz w:val="22"/>
          <w:szCs w:val="22"/>
          <w:lang w:eastAsia="zh-TW"/>
        </w:rPr>
        <w:t>PRASA</w:t>
      </w:r>
      <w:r w:rsidRPr="007D72B9">
        <w:rPr>
          <w:sz w:val="22"/>
          <w:szCs w:val="22"/>
          <w:lang w:eastAsia="zh-TW"/>
        </w:rPr>
        <w:t>; or</w:t>
      </w:r>
    </w:p>
    <w:p w14:paraId="70754092" w14:textId="77777777" w:rsidR="007D72B9"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obtain legal advice regarding the confidentiality of the relevant information and/or response to </w:t>
      </w:r>
      <w:r w:rsidR="004E5E24" w:rsidRPr="007D72B9">
        <w:rPr>
          <w:sz w:val="22"/>
          <w:szCs w:val="22"/>
          <w:lang w:eastAsia="zh-TW"/>
        </w:rPr>
        <w:t>RFP</w:t>
      </w:r>
      <w:r w:rsidRPr="007D72B9">
        <w:rPr>
          <w:sz w:val="22"/>
          <w:szCs w:val="22"/>
          <w:lang w:eastAsia="zh-TW"/>
        </w:rPr>
        <w:t xml:space="preserve"> and the legal ability of </w:t>
      </w:r>
      <w:r w:rsidR="003128E8" w:rsidRPr="007D72B9">
        <w:rPr>
          <w:sz w:val="22"/>
          <w:szCs w:val="22"/>
          <w:lang w:eastAsia="zh-TW"/>
        </w:rPr>
        <w:t>PRASA</w:t>
      </w:r>
      <w:r w:rsidRPr="007D72B9">
        <w:rPr>
          <w:sz w:val="22"/>
          <w:szCs w:val="22"/>
          <w:lang w:eastAsia="zh-TW"/>
        </w:rPr>
        <w:t xml:space="preserve"> to release such </w:t>
      </w:r>
      <w:proofErr w:type="gramStart"/>
      <w:r w:rsidRPr="007D72B9">
        <w:rPr>
          <w:sz w:val="22"/>
          <w:szCs w:val="22"/>
          <w:lang w:eastAsia="zh-TW"/>
        </w:rPr>
        <w:t>information;  or</w:t>
      </w:r>
      <w:proofErr w:type="gramEnd"/>
    </w:p>
    <w:p w14:paraId="5D3B0A29" w14:textId="77777777" w:rsidR="002F4735" w:rsidRPr="007D72B9" w:rsidRDefault="002F4735" w:rsidP="00864F1B">
      <w:pPr>
        <w:pStyle w:val="ListParagraph"/>
        <w:numPr>
          <w:ilvl w:val="2"/>
          <w:numId w:val="37"/>
        </w:numPr>
        <w:spacing w:line="288" w:lineRule="auto"/>
        <w:ind w:left="1440"/>
        <w:jc w:val="both"/>
        <w:rPr>
          <w:sz w:val="22"/>
          <w:szCs w:val="22"/>
          <w:lang w:eastAsia="zh-TW"/>
        </w:rPr>
      </w:pPr>
      <w:r w:rsidRPr="007D72B9">
        <w:rPr>
          <w:sz w:val="22"/>
          <w:szCs w:val="22"/>
          <w:lang w:eastAsia="zh-TW"/>
        </w:rPr>
        <w:t xml:space="preserve">refrain from releasing the information and/or response to </w:t>
      </w:r>
      <w:r w:rsidR="004E5E24" w:rsidRPr="007D72B9">
        <w:rPr>
          <w:sz w:val="22"/>
          <w:szCs w:val="22"/>
          <w:lang w:eastAsia="zh-TW"/>
        </w:rPr>
        <w:t>RFP</w:t>
      </w:r>
      <w:r w:rsidRPr="007D72B9">
        <w:rPr>
          <w:sz w:val="22"/>
          <w:szCs w:val="22"/>
          <w:lang w:eastAsia="zh-TW"/>
        </w:rPr>
        <w:t xml:space="preserve">, in which event </w:t>
      </w:r>
      <w:r w:rsidR="003128E8" w:rsidRPr="007D72B9">
        <w:rPr>
          <w:sz w:val="22"/>
          <w:szCs w:val="22"/>
          <w:lang w:eastAsia="zh-TW"/>
        </w:rPr>
        <w:t>PRASA</w:t>
      </w:r>
      <w:r w:rsidRPr="007D72B9">
        <w:rPr>
          <w:sz w:val="22"/>
          <w:szCs w:val="22"/>
          <w:lang w:eastAsia="zh-TW"/>
        </w:rPr>
        <w:t xml:space="preserve"> shall not take account of the contents of such information in the evaluation of the relevant response to </w:t>
      </w:r>
      <w:r w:rsidR="004E5E24" w:rsidRPr="007D72B9">
        <w:rPr>
          <w:sz w:val="22"/>
          <w:szCs w:val="22"/>
          <w:lang w:eastAsia="zh-TW"/>
        </w:rPr>
        <w:t>RFP</w:t>
      </w:r>
      <w:r w:rsidRPr="007D72B9">
        <w:rPr>
          <w:sz w:val="22"/>
          <w:szCs w:val="22"/>
          <w:lang w:eastAsia="zh-TW"/>
        </w:rPr>
        <w:t>.</w:t>
      </w:r>
    </w:p>
    <w:p w14:paraId="3D01C11A" w14:textId="77777777" w:rsidR="00541145" w:rsidRPr="00167D2F" w:rsidRDefault="00541145" w:rsidP="00C933C6">
      <w:pPr>
        <w:spacing w:line="288" w:lineRule="auto"/>
        <w:ind w:left="1418"/>
        <w:jc w:val="both"/>
        <w:rPr>
          <w:lang w:eastAsia="zh-TW"/>
        </w:rPr>
      </w:pPr>
    </w:p>
    <w:p w14:paraId="0759E61B" w14:textId="77777777" w:rsidR="00CD078C" w:rsidRDefault="002F4735" w:rsidP="00C933C6">
      <w:pPr>
        <w:spacing w:line="288" w:lineRule="auto"/>
        <w:ind w:left="709"/>
        <w:jc w:val="both"/>
        <w:rPr>
          <w:lang w:eastAsia="zh-TW"/>
        </w:rPr>
      </w:pPr>
      <w:r w:rsidRPr="00167D2F">
        <w:rPr>
          <w:lang w:eastAsia="zh-TW"/>
        </w:rPr>
        <w:t xml:space="preserve">The above procedures regarding confidentiality shall not apply to any information which is already public knowledge or available in the public domain or in the hands of </w:t>
      </w:r>
      <w:r w:rsidR="003128E8" w:rsidRPr="00167D2F">
        <w:rPr>
          <w:lang w:eastAsia="zh-TW"/>
        </w:rPr>
        <w:t>PRASA</w:t>
      </w:r>
      <w:r w:rsidRPr="00167D2F">
        <w:rPr>
          <w:lang w:eastAsia="zh-TW"/>
        </w:rPr>
        <w:t xml:space="preserve"> or is required to be disclosed by any legal or regulatory requirements or order of any competent court, tribunal or forum.</w:t>
      </w:r>
    </w:p>
    <w:p w14:paraId="1EDD3D41" w14:textId="77777777" w:rsidR="00BB478A" w:rsidRDefault="00BB478A" w:rsidP="00C933C6">
      <w:pPr>
        <w:spacing w:line="288" w:lineRule="auto"/>
        <w:ind w:left="709"/>
        <w:jc w:val="both"/>
        <w:rPr>
          <w:lang w:eastAsia="zh-TW"/>
        </w:rPr>
      </w:pPr>
    </w:p>
    <w:p w14:paraId="288396DE"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0" w:name="_Toc306029464"/>
      <w:r w:rsidRPr="00167D2F">
        <w:rPr>
          <w:rFonts w:ascii="Arial Bold" w:hAnsi="Arial Bold"/>
          <w:caps/>
        </w:rPr>
        <w:t xml:space="preserve">Response to the </w:t>
      </w:r>
      <w:r w:rsidR="004E5E24">
        <w:rPr>
          <w:rFonts w:ascii="Arial Bold" w:hAnsi="Arial Bold"/>
          <w:caps/>
        </w:rPr>
        <w:t>RFP</w:t>
      </w:r>
      <w:r w:rsidRPr="00167D2F">
        <w:rPr>
          <w:rFonts w:ascii="Arial Bold" w:hAnsi="Arial Bold"/>
          <w:caps/>
        </w:rPr>
        <w:t xml:space="preserve"> – </w:t>
      </w:r>
      <w:r w:rsidR="004E5E24">
        <w:rPr>
          <w:rFonts w:ascii="Arial Bold" w:hAnsi="Arial Bold"/>
          <w:caps/>
        </w:rPr>
        <w:t>RFP</w:t>
      </w:r>
      <w:r w:rsidRPr="00167D2F">
        <w:rPr>
          <w:rFonts w:ascii="Arial Bold" w:hAnsi="Arial Bold"/>
          <w:caps/>
        </w:rPr>
        <w:t xml:space="preserve"> Disqualification</w:t>
      </w:r>
      <w:bookmarkEnd w:id="100"/>
    </w:p>
    <w:p w14:paraId="5B3F9B96" w14:textId="77777777" w:rsidR="00C26FD7" w:rsidRDefault="00C26FD7" w:rsidP="00C933C6">
      <w:pPr>
        <w:spacing w:line="288" w:lineRule="auto"/>
        <w:jc w:val="both"/>
        <w:rPr>
          <w:lang w:eastAsia="zh-TW"/>
        </w:rPr>
      </w:pPr>
    </w:p>
    <w:p w14:paraId="3240BAA3" w14:textId="77777777" w:rsidR="002F4735" w:rsidRPr="00167D2F" w:rsidRDefault="002F4735" w:rsidP="00C933C6">
      <w:pPr>
        <w:spacing w:line="288" w:lineRule="auto"/>
        <w:jc w:val="both"/>
        <w:rPr>
          <w:lang w:eastAsia="zh-TW"/>
        </w:rPr>
      </w:pPr>
      <w:r w:rsidRPr="00167D2F">
        <w:rPr>
          <w:lang w:eastAsia="zh-TW"/>
        </w:rPr>
        <w:t xml:space="preserve">Responses to </w:t>
      </w:r>
      <w:r w:rsidR="004E5E24">
        <w:rPr>
          <w:lang w:eastAsia="zh-TW"/>
        </w:rPr>
        <w:t>RFP</w:t>
      </w:r>
      <w:r w:rsidRPr="00167D2F">
        <w:rPr>
          <w:lang w:eastAsia="zh-TW"/>
        </w:rPr>
        <w:t xml:space="preserve"> which do not comply with the </w:t>
      </w:r>
      <w:r w:rsidR="004E5E24">
        <w:rPr>
          <w:lang w:eastAsia="zh-TW"/>
        </w:rPr>
        <w:t>RFP</w:t>
      </w:r>
      <w:r w:rsidRPr="00167D2F">
        <w:rPr>
          <w:lang w:eastAsia="zh-TW"/>
        </w:rPr>
        <w:t xml:space="preserve"> requirements, formalities, terms and conditions may be disqualified by </w:t>
      </w:r>
      <w:r w:rsidR="003128E8" w:rsidRPr="00167D2F">
        <w:rPr>
          <w:lang w:eastAsia="zh-TW"/>
        </w:rPr>
        <w:t>PRASA</w:t>
      </w:r>
      <w:r w:rsidRPr="00167D2F">
        <w:rPr>
          <w:lang w:eastAsia="zh-TW"/>
        </w:rPr>
        <w:t xml:space="preserve"> from further participation in the </w:t>
      </w:r>
      <w:r w:rsidR="004E5E24">
        <w:rPr>
          <w:lang w:eastAsia="zh-TW"/>
        </w:rPr>
        <w:t>RFP</w:t>
      </w:r>
      <w:r w:rsidRPr="00167D2F">
        <w:rPr>
          <w:lang w:eastAsia="zh-TW"/>
        </w:rPr>
        <w:t xml:space="preserve"> Process.</w:t>
      </w:r>
    </w:p>
    <w:p w14:paraId="7844BD54" w14:textId="77777777" w:rsidR="00C26FD7" w:rsidRPr="00167D2F" w:rsidRDefault="00C26FD7" w:rsidP="00C933C6">
      <w:pPr>
        <w:spacing w:line="288" w:lineRule="auto"/>
        <w:jc w:val="both"/>
        <w:rPr>
          <w:lang w:eastAsia="zh-TW"/>
        </w:rPr>
      </w:pPr>
    </w:p>
    <w:p w14:paraId="00202F9D" w14:textId="77777777" w:rsidR="00F05DB1" w:rsidRDefault="002F4735" w:rsidP="00C933C6">
      <w:pPr>
        <w:spacing w:line="288" w:lineRule="auto"/>
        <w:jc w:val="both"/>
        <w:rPr>
          <w:lang w:eastAsia="zh-TW"/>
        </w:rPr>
      </w:pPr>
      <w:r w:rsidRPr="00167D2F">
        <w:rPr>
          <w:lang w:eastAsia="zh-TW"/>
        </w:rPr>
        <w:t xml:space="preserve">In particular (but without prejudice to the generality of the foregoing) </w:t>
      </w:r>
      <w:r w:rsidR="003128E8" w:rsidRPr="00167D2F">
        <w:rPr>
          <w:lang w:eastAsia="zh-TW"/>
        </w:rPr>
        <w:t>PRASA</w:t>
      </w:r>
      <w:r w:rsidRPr="00167D2F">
        <w:rPr>
          <w:lang w:eastAsia="zh-TW"/>
        </w:rPr>
        <w:t xml:space="preserve"> may disqualify, at its sole discretion and without prejudice to any other remedy it may have, a Bidder where the Bidder, or any of its consortium members, subcontractors or advisors have committed any act of misrepresentation, bad faith or dishonest conduct in any of its dealings with or information provided to </w:t>
      </w:r>
      <w:r w:rsidR="003128E8" w:rsidRPr="00167D2F">
        <w:rPr>
          <w:lang w:eastAsia="zh-TW"/>
        </w:rPr>
        <w:t>PRASA</w:t>
      </w:r>
      <w:r w:rsidRPr="00167D2F">
        <w:rPr>
          <w:lang w:eastAsia="zh-TW"/>
        </w:rPr>
        <w:t>.</w:t>
      </w:r>
    </w:p>
    <w:p w14:paraId="6DCF4351" w14:textId="77777777" w:rsidR="00C26FD7" w:rsidRPr="00167D2F" w:rsidRDefault="00C26FD7" w:rsidP="00C933C6">
      <w:pPr>
        <w:spacing w:line="288" w:lineRule="auto"/>
        <w:ind w:left="709"/>
        <w:jc w:val="both"/>
        <w:rPr>
          <w:lang w:eastAsia="zh-TW"/>
        </w:rPr>
      </w:pPr>
    </w:p>
    <w:p w14:paraId="43567DDA"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1" w:name="_Toc306029465"/>
      <w:r w:rsidRPr="00167D2F">
        <w:rPr>
          <w:rFonts w:ascii="Arial Bold" w:hAnsi="Arial Bold"/>
          <w:caps/>
        </w:rPr>
        <w:t>Corruption, Gifts and Payments</w:t>
      </w:r>
      <w:bookmarkEnd w:id="101"/>
    </w:p>
    <w:p w14:paraId="6826ECFC" w14:textId="77777777" w:rsidR="00C26FD7" w:rsidRDefault="00C26FD7" w:rsidP="00C933C6">
      <w:pPr>
        <w:spacing w:line="288" w:lineRule="auto"/>
        <w:ind w:left="709"/>
        <w:jc w:val="both"/>
        <w:rPr>
          <w:lang w:eastAsia="zh-TW"/>
        </w:rPr>
      </w:pPr>
    </w:p>
    <w:p w14:paraId="385E62C1" w14:textId="77777777" w:rsidR="002F4735" w:rsidRPr="00167D2F" w:rsidRDefault="002F4735" w:rsidP="00C933C6">
      <w:pPr>
        <w:spacing w:line="288" w:lineRule="auto"/>
        <w:jc w:val="both"/>
        <w:rPr>
          <w:lang w:eastAsia="zh-TW"/>
        </w:rPr>
      </w:pPr>
      <w:r w:rsidRPr="00167D2F">
        <w:rPr>
          <w:lang w:eastAsia="zh-TW"/>
        </w:rPr>
        <w:t xml:space="preserve">Neither the Bidders to </w:t>
      </w:r>
      <w:r w:rsidR="004E5E24">
        <w:rPr>
          <w:lang w:eastAsia="zh-TW"/>
        </w:rPr>
        <w:t>RFP</w:t>
      </w:r>
      <w:r w:rsidRPr="00167D2F">
        <w:rPr>
          <w:lang w:eastAsia="zh-TW"/>
        </w:rPr>
        <w:t xml:space="preserve">s, its equity members, the </w:t>
      </w:r>
      <w:r w:rsidR="00797A82" w:rsidRPr="00167D2F">
        <w:rPr>
          <w:lang w:eastAsia="zh-TW"/>
        </w:rPr>
        <w:t>sub-contractors</w:t>
      </w:r>
      <w:r w:rsidRPr="00167D2F">
        <w:rPr>
          <w:lang w:eastAsia="zh-TW"/>
        </w:rPr>
        <w:t xml:space="preserve">, consortium members nor any of their agents, lenders or advisors shall directly or indirectly offer or give to any person in the employment of </w:t>
      </w:r>
      <w:r w:rsidR="003128E8" w:rsidRPr="00167D2F">
        <w:rPr>
          <w:lang w:eastAsia="zh-TW"/>
        </w:rPr>
        <w:t>PRASA</w:t>
      </w:r>
      <w:r w:rsidRPr="00167D2F">
        <w:rPr>
          <w:lang w:eastAsia="zh-TW"/>
        </w:rPr>
        <w:t xml:space="preserve"> or any other Government official or any of the Advisory Team any gift or consideration of any kind as an inducement or reward for appointing a particular Bidder, or for showing or omitting to show favour or disfavour to any of the Bidders, its equity members or the  sub-contractors in relation to the Project.</w:t>
      </w:r>
    </w:p>
    <w:p w14:paraId="17FF4C79" w14:textId="77777777" w:rsidR="000B6419" w:rsidRDefault="002F4735" w:rsidP="00C933C6">
      <w:pPr>
        <w:spacing w:line="288" w:lineRule="auto"/>
        <w:jc w:val="both"/>
        <w:rPr>
          <w:lang w:eastAsia="zh-TW"/>
        </w:rPr>
      </w:pPr>
      <w:r w:rsidRPr="00167D2F">
        <w:rPr>
          <w:lang w:eastAsia="zh-TW"/>
        </w:rPr>
        <w:t xml:space="preserve">In the event that any of the prohibited practices contemplated under the above paragraph is committed, </w:t>
      </w:r>
      <w:r w:rsidR="003128E8" w:rsidRPr="00167D2F">
        <w:rPr>
          <w:lang w:eastAsia="zh-TW"/>
        </w:rPr>
        <w:t>PRASA</w:t>
      </w:r>
      <w:r w:rsidRPr="00167D2F">
        <w:rPr>
          <w:lang w:eastAsia="zh-TW"/>
        </w:rPr>
        <w:t xml:space="preserve"> shall be entitled to terminate any Response to </w:t>
      </w:r>
      <w:r w:rsidR="004E5E24">
        <w:rPr>
          <w:lang w:eastAsia="zh-TW"/>
        </w:rPr>
        <w:t>RFP</w:t>
      </w:r>
      <w:r w:rsidRPr="00167D2F">
        <w:rPr>
          <w:lang w:eastAsia="zh-TW"/>
        </w:rPr>
        <w:t xml:space="preserve">’s status and to prohibit such Response to </w:t>
      </w:r>
      <w:r w:rsidR="004E5E24">
        <w:rPr>
          <w:lang w:eastAsia="zh-TW"/>
        </w:rPr>
        <w:t>RFP</w:t>
      </w:r>
      <w:r w:rsidRPr="00167D2F">
        <w:rPr>
          <w:lang w:eastAsia="zh-TW"/>
        </w:rPr>
        <w:t>, its equity members, its SPV members, its Sub Contractors and their agents, lenders and advisors from participating in any further part of the procurement of the Project.</w:t>
      </w:r>
    </w:p>
    <w:p w14:paraId="382586F0" w14:textId="77777777" w:rsidR="00680005" w:rsidRDefault="00680005" w:rsidP="00C933C6">
      <w:pPr>
        <w:spacing w:line="288" w:lineRule="auto"/>
        <w:jc w:val="both"/>
        <w:rPr>
          <w:lang w:eastAsia="zh-TW"/>
        </w:rPr>
      </w:pPr>
    </w:p>
    <w:p w14:paraId="12B67BE2" w14:textId="77777777" w:rsidR="000B6419" w:rsidRPr="00167D2F" w:rsidRDefault="000B6419" w:rsidP="00864F1B">
      <w:pPr>
        <w:pStyle w:val="ScheduleHeading"/>
        <w:numPr>
          <w:ilvl w:val="1"/>
          <w:numId w:val="57"/>
        </w:numPr>
        <w:tabs>
          <w:tab w:val="clear" w:pos="2078"/>
          <w:tab w:val="left" w:pos="0"/>
          <w:tab w:val="left" w:pos="426"/>
        </w:tabs>
        <w:spacing w:before="0"/>
        <w:ind w:hanging="750"/>
        <w:jc w:val="left"/>
        <w:rPr>
          <w:rFonts w:ascii="Arial Bold" w:hAnsi="Arial Bold"/>
          <w:caps/>
        </w:rPr>
      </w:pPr>
      <w:r w:rsidRPr="00167D2F">
        <w:rPr>
          <w:rFonts w:ascii="Arial Bold" w:hAnsi="Arial Bold"/>
          <w:caps/>
        </w:rPr>
        <w:t>INSURANCE</w:t>
      </w:r>
    </w:p>
    <w:p w14:paraId="7DBB46A5" w14:textId="77777777" w:rsidR="00680005" w:rsidRDefault="00680005" w:rsidP="00C933C6">
      <w:pPr>
        <w:spacing w:line="288" w:lineRule="auto"/>
        <w:jc w:val="both"/>
      </w:pPr>
    </w:p>
    <w:p w14:paraId="149214F7" w14:textId="77777777" w:rsidR="00680005" w:rsidRDefault="003B40C9" w:rsidP="00C933C6">
      <w:pPr>
        <w:spacing w:line="288" w:lineRule="auto"/>
        <w:jc w:val="both"/>
      </w:pPr>
      <w:r w:rsidRPr="00167D2F">
        <w:t xml:space="preserve">Unless specifically provided for in this </w:t>
      </w:r>
      <w:r w:rsidR="004E5E24">
        <w:t>RFP</w:t>
      </w:r>
      <w:r w:rsidRPr="00167D2F">
        <w:t xml:space="preserve"> or draft contracts, Bidders will be required to submit with their Bid for services professional indemnity insurance </w:t>
      </w:r>
      <w:r w:rsidR="003F70C7" w:rsidRPr="00DE25EA">
        <w:rPr>
          <w:color w:val="000000" w:themeColor="text1"/>
        </w:rPr>
        <w:t xml:space="preserve">and works insurance </w:t>
      </w:r>
      <w:r w:rsidR="004E5B60">
        <w:t>to an extent (if any) i</w:t>
      </w:r>
      <w:r w:rsidRPr="00167D2F">
        <w:t xml:space="preserve">f insurance provided by </w:t>
      </w:r>
      <w:r w:rsidR="003128E8" w:rsidRPr="00167D2F">
        <w:t>PRASA</w:t>
      </w:r>
      <w:r w:rsidRPr="00167D2F">
        <w:t xml:space="preserve"> may not be for the full cover required in terms of the relevant category listed in this </w:t>
      </w:r>
      <w:r w:rsidR="004E5E24">
        <w:t>RFP</w:t>
      </w:r>
      <w:r w:rsidR="00491D65">
        <w:t>.  T</w:t>
      </w:r>
      <w:r w:rsidRPr="00167D2F">
        <w:t xml:space="preserve">he </w:t>
      </w:r>
      <w:r w:rsidR="004E5B60" w:rsidRPr="004E5B60">
        <w:t>Bidder</w:t>
      </w:r>
      <w:r w:rsidRPr="00167D2F">
        <w:t xml:space="preserve"> is advised to seek qualified advice regarding insurance.</w:t>
      </w:r>
    </w:p>
    <w:p w14:paraId="433B064C" w14:textId="77777777" w:rsidR="00CD078C" w:rsidRDefault="003B40C9" w:rsidP="00C933C6">
      <w:pPr>
        <w:spacing w:line="288" w:lineRule="auto"/>
        <w:jc w:val="both"/>
      </w:pPr>
      <w:r w:rsidRPr="00167D2F">
        <w:t xml:space="preserve"> </w:t>
      </w:r>
    </w:p>
    <w:p w14:paraId="4A6D5EC9"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2" w:name="_Toc306029466"/>
      <w:r w:rsidRPr="00167D2F">
        <w:rPr>
          <w:rFonts w:ascii="Arial Bold" w:hAnsi="Arial Bold"/>
          <w:caps/>
        </w:rPr>
        <w:t>No Contact Policy</w:t>
      </w:r>
      <w:bookmarkEnd w:id="102"/>
    </w:p>
    <w:p w14:paraId="60DA224E" w14:textId="77777777" w:rsidR="00680005" w:rsidRDefault="00680005" w:rsidP="00C933C6">
      <w:pPr>
        <w:spacing w:line="288" w:lineRule="auto"/>
        <w:jc w:val="both"/>
        <w:rPr>
          <w:lang w:eastAsia="zh-TW"/>
        </w:rPr>
      </w:pPr>
    </w:p>
    <w:p w14:paraId="2B62E9A5" w14:textId="77777777" w:rsidR="00621A6A" w:rsidRDefault="002F4735" w:rsidP="00C933C6">
      <w:pPr>
        <w:spacing w:line="288" w:lineRule="auto"/>
        <w:jc w:val="both"/>
        <w:rPr>
          <w:lang w:eastAsia="zh-TW"/>
        </w:rPr>
      </w:pPr>
      <w:r w:rsidRPr="00167D2F">
        <w:rPr>
          <w:lang w:eastAsia="zh-TW"/>
        </w:rPr>
        <w:t xml:space="preserve">Bidders may only contact </w:t>
      </w:r>
      <w:r w:rsidR="006B13BD">
        <w:rPr>
          <w:lang w:eastAsia="zh-TW"/>
        </w:rPr>
        <w:t xml:space="preserve">the </w:t>
      </w:r>
      <w:r w:rsidR="003C7833" w:rsidRPr="006B13BD">
        <w:rPr>
          <w:lang w:eastAsia="zh-TW"/>
        </w:rPr>
        <w:t>bid administrator</w:t>
      </w:r>
      <w:r w:rsidR="00822E5D" w:rsidRPr="006B13BD">
        <w:rPr>
          <w:lang w:eastAsia="zh-TW"/>
        </w:rPr>
        <w:t xml:space="preserve"> </w:t>
      </w:r>
      <w:r w:rsidR="00822E5D">
        <w:rPr>
          <w:lang w:eastAsia="zh-TW"/>
        </w:rPr>
        <w:t>of PRASA</w:t>
      </w:r>
      <w:r w:rsidRPr="00167D2F">
        <w:rPr>
          <w:lang w:eastAsia="zh-TW"/>
        </w:rPr>
        <w:t xml:space="preserve"> as per the terms of the Communication Structure established by this </w:t>
      </w:r>
      <w:r w:rsidR="004E5E24">
        <w:rPr>
          <w:lang w:eastAsia="zh-TW"/>
        </w:rPr>
        <w:t>RFP</w:t>
      </w:r>
      <w:r w:rsidRPr="00167D2F">
        <w:rPr>
          <w:lang w:eastAsia="zh-TW"/>
        </w:rPr>
        <w:t xml:space="preserve">, except in the case of pre-existing commercial relationships, in which case contact may be maintained only with respect thereto and, in making such contact, no party may make reference to the Project or this </w:t>
      </w:r>
      <w:r w:rsidR="004E5E24">
        <w:rPr>
          <w:lang w:eastAsia="zh-TW"/>
        </w:rPr>
        <w:t>RFP</w:t>
      </w:r>
      <w:r w:rsidRPr="00167D2F">
        <w:rPr>
          <w:lang w:eastAsia="zh-TW"/>
        </w:rPr>
        <w:t>.</w:t>
      </w:r>
    </w:p>
    <w:p w14:paraId="0CAA3A95" w14:textId="77777777" w:rsidR="00A442A3" w:rsidRPr="00167D2F" w:rsidRDefault="00A442A3" w:rsidP="00C933C6">
      <w:pPr>
        <w:spacing w:line="288" w:lineRule="auto"/>
        <w:ind w:left="709"/>
        <w:jc w:val="both"/>
        <w:rPr>
          <w:lang w:eastAsia="zh-TW"/>
        </w:rPr>
      </w:pPr>
    </w:p>
    <w:p w14:paraId="79961F39"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3" w:name="_Toc306029468"/>
      <w:r w:rsidRPr="00167D2F">
        <w:rPr>
          <w:rFonts w:ascii="Arial Bold" w:hAnsi="Arial Bold"/>
          <w:caps/>
        </w:rPr>
        <w:t>Conflict of Interest</w:t>
      </w:r>
      <w:bookmarkEnd w:id="103"/>
    </w:p>
    <w:p w14:paraId="0F38B749" w14:textId="77777777" w:rsidR="00680005" w:rsidRDefault="00680005" w:rsidP="00C933C6">
      <w:pPr>
        <w:spacing w:line="288" w:lineRule="auto"/>
        <w:ind w:left="45"/>
        <w:jc w:val="both"/>
        <w:rPr>
          <w:lang w:eastAsia="zh-TW"/>
        </w:rPr>
      </w:pPr>
    </w:p>
    <w:p w14:paraId="0DDC1C73" w14:textId="77777777" w:rsidR="002F4735" w:rsidRDefault="002F4735" w:rsidP="00C933C6">
      <w:pPr>
        <w:spacing w:line="288" w:lineRule="auto"/>
        <w:ind w:left="45"/>
        <w:jc w:val="both"/>
        <w:rPr>
          <w:lang w:eastAsia="zh-TW"/>
        </w:rPr>
      </w:pPr>
      <w:r w:rsidRPr="00167D2F">
        <w:rPr>
          <w:lang w:eastAsia="zh-TW"/>
        </w:rPr>
        <w:t xml:space="preserve">No Bidder member, subcontractor or advisor of the response to </w:t>
      </w:r>
      <w:r w:rsidR="004E5E24">
        <w:rPr>
          <w:lang w:eastAsia="zh-TW"/>
        </w:rPr>
        <w:t>RFP</w:t>
      </w:r>
      <w:r w:rsidRPr="00167D2F">
        <w:rPr>
          <w:lang w:eastAsia="zh-TW"/>
        </w:rPr>
        <w:t xml:space="preserve"> may be a member of or in any other way participate or be involved, either directly or indirectly in more than one response to </w:t>
      </w:r>
      <w:r w:rsidR="004E5E24">
        <w:rPr>
          <w:lang w:eastAsia="zh-TW"/>
        </w:rPr>
        <w:t>RFP</w:t>
      </w:r>
      <w:r w:rsidRPr="00167D2F">
        <w:rPr>
          <w:lang w:eastAsia="zh-TW"/>
        </w:rPr>
        <w:t xml:space="preserve"> or </w:t>
      </w:r>
      <w:r w:rsidRPr="00167D2F">
        <w:rPr>
          <w:lang w:eastAsia="zh-TW"/>
        </w:rPr>
        <w:lastRenderedPageBreak/>
        <w:t xml:space="preserve">response to </w:t>
      </w:r>
      <w:r w:rsidR="004E5E24">
        <w:rPr>
          <w:lang w:eastAsia="zh-TW"/>
        </w:rPr>
        <w:t>RFP</w:t>
      </w:r>
      <w:r w:rsidRPr="00167D2F">
        <w:rPr>
          <w:lang w:eastAsia="zh-TW"/>
        </w:rPr>
        <w:t xml:space="preserve"> during any stage of the Project procurement process, but excluding specialist suppliers of systems and equipment, non-core service providers or financial or commercial institutions whose role is limited purely to lending money or advancing credit to the response to </w:t>
      </w:r>
      <w:r w:rsidR="004E5E24">
        <w:rPr>
          <w:lang w:eastAsia="zh-TW"/>
        </w:rPr>
        <w:t>RFP</w:t>
      </w:r>
      <w:r w:rsidRPr="00167D2F">
        <w:rPr>
          <w:lang w:eastAsia="zh-TW"/>
        </w:rPr>
        <w:t>. Bidders are to sign the declaration of interest form.</w:t>
      </w:r>
      <w:r w:rsidR="00473E23">
        <w:rPr>
          <w:lang w:eastAsia="zh-TW"/>
        </w:rPr>
        <w:t xml:space="preserve"> </w:t>
      </w:r>
      <w:r w:rsidRPr="00167D2F">
        <w:rPr>
          <w:lang w:eastAsia="zh-TW"/>
        </w:rPr>
        <w:t xml:space="preserve">In order to prevent the conflict or potential conflict of interest between Lenders and Bidders to </w:t>
      </w:r>
      <w:r w:rsidR="004E5E24">
        <w:rPr>
          <w:lang w:eastAsia="zh-TW"/>
        </w:rPr>
        <w:t>RFP</w:t>
      </w:r>
      <w:r w:rsidRPr="00167D2F">
        <w:rPr>
          <w:lang w:eastAsia="zh-TW"/>
        </w:rPr>
        <w:t xml:space="preserve">, no advisors or </w:t>
      </w:r>
      <w:r w:rsidR="001A6206" w:rsidRPr="00167D2F">
        <w:rPr>
          <w:lang w:eastAsia="zh-TW"/>
        </w:rPr>
        <w:t>the Contractor/s or Consortium/s</w:t>
      </w:r>
      <w:r w:rsidRPr="00167D2F">
        <w:rPr>
          <w:lang w:eastAsia="zh-TW"/>
        </w:rPr>
        <w:t xml:space="preserve"> to any response to </w:t>
      </w:r>
      <w:r w:rsidR="004E5E24">
        <w:rPr>
          <w:lang w:eastAsia="zh-TW"/>
        </w:rPr>
        <w:t>RFP</w:t>
      </w:r>
      <w:r w:rsidRPr="00167D2F">
        <w:rPr>
          <w:lang w:eastAsia="zh-TW"/>
        </w:rPr>
        <w:t xml:space="preserve">, consortium member or subcontractor may fulfil the role of arranger, underwriter and/or lead bank to the response to </w:t>
      </w:r>
      <w:r w:rsidR="004E5E24">
        <w:rPr>
          <w:lang w:eastAsia="zh-TW"/>
        </w:rPr>
        <w:t>RFP</w:t>
      </w:r>
      <w:r w:rsidRPr="00167D2F">
        <w:rPr>
          <w:lang w:eastAsia="zh-TW"/>
        </w:rPr>
        <w:t xml:space="preserve">. </w:t>
      </w:r>
      <w:r w:rsidR="003128E8" w:rsidRPr="00167D2F">
        <w:rPr>
          <w:lang w:eastAsia="zh-TW"/>
        </w:rPr>
        <w:t>PRASA</w:t>
      </w:r>
      <w:r w:rsidRPr="00167D2F">
        <w:rPr>
          <w:lang w:eastAsia="zh-TW"/>
        </w:rPr>
        <w:t xml:space="preserve"> may disqualify the response to </w:t>
      </w:r>
      <w:r w:rsidR="004E5E24">
        <w:rPr>
          <w:lang w:eastAsia="zh-TW"/>
        </w:rPr>
        <w:t>RFP</w:t>
      </w:r>
      <w:r w:rsidRPr="00167D2F">
        <w:rPr>
          <w:lang w:eastAsia="zh-TW"/>
        </w:rPr>
        <w:t xml:space="preserve"> from further participation in the event of a failure to comply with this provision. </w:t>
      </w:r>
      <w:r w:rsidR="003128E8" w:rsidRPr="00167D2F">
        <w:rPr>
          <w:lang w:eastAsia="zh-TW"/>
        </w:rPr>
        <w:t>PRASA</w:t>
      </w:r>
      <w:r w:rsidRPr="00167D2F">
        <w:rPr>
          <w:lang w:eastAsia="zh-TW"/>
        </w:rPr>
        <w:t xml:space="preserve"> views the potential conflict of interest so great as to warrant the reduction of competition for advisory services.</w:t>
      </w:r>
    </w:p>
    <w:p w14:paraId="503C32B4" w14:textId="77777777" w:rsidR="00680005" w:rsidRPr="00167D2F" w:rsidRDefault="00680005" w:rsidP="00C933C6">
      <w:pPr>
        <w:spacing w:line="288" w:lineRule="auto"/>
        <w:ind w:left="45"/>
        <w:jc w:val="both"/>
        <w:rPr>
          <w:lang w:eastAsia="zh-TW"/>
        </w:rPr>
      </w:pPr>
    </w:p>
    <w:p w14:paraId="307215CF"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4" w:name="_Toc306029469"/>
      <w:r w:rsidRPr="00167D2F">
        <w:rPr>
          <w:rFonts w:ascii="Arial Bold" w:hAnsi="Arial Bold"/>
          <w:caps/>
        </w:rPr>
        <w:t>Collusion AND CORRUPTION</w:t>
      </w:r>
      <w:bookmarkEnd w:id="104"/>
    </w:p>
    <w:p w14:paraId="23BB67B0" w14:textId="77777777" w:rsidR="00680005" w:rsidRDefault="00680005" w:rsidP="00C933C6">
      <w:pPr>
        <w:spacing w:line="288" w:lineRule="auto"/>
        <w:jc w:val="both"/>
        <w:rPr>
          <w:lang w:eastAsia="zh-TW"/>
        </w:rPr>
      </w:pPr>
    </w:p>
    <w:p w14:paraId="67859B55" w14:textId="77777777" w:rsidR="003C7833" w:rsidRDefault="003C7833" w:rsidP="003C7833">
      <w:pPr>
        <w:spacing w:line="360" w:lineRule="auto"/>
        <w:jc w:val="both"/>
        <w:rPr>
          <w:lang w:eastAsia="zh-TW"/>
        </w:rPr>
      </w:pPr>
      <w:r w:rsidRPr="00FF11DE">
        <w:rPr>
          <w:lang w:eastAsia="zh-TW"/>
        </w:rPr>
        <w:t>Any Bidder shall, without prejudice to any other remedy available to PRASA, be disqualifi</w:t>
      </w:r>
      <w:r>
        <w:rPr>
          <w:lang w:eastAsia="zh-TW"/>
        </w:rPr>
        <w:t>ed, where the response to RFP –</w:t>
      </w:r>
    </w:p>
    <w:p w14:paraId="0BA50843" w14:textId="77777777" w:rsidR="003C7833" w:rsidRDefault="003C7833" w:rsidP="00864F1B">
      <w:pPr>
        <w:pStyle w:val="ListParagraph"/>
        <w:numPr>
          <w:ilvl w:val="0"/>
          <w:numId w:val="55"/>
        </w:numPr>
        <w:spacing w:line="360" w:lineRule="auto"/>
        <w:ind w:left="567" w:hanging="567"/>
        <w:jc w:val="both"/>
        <w:rPr>
          <w:lang w:eastAsia="zh-TW"/>
        </w:rPr>
      </w:pPr>
      <w:r w:rsidRPr="00FF11DE">
        <w:rPr>
          <w:lang w:eastAsia="zh-TW"/>
        </w:rPr>
        <w:t xml:space="preserve">communicates to a person other than persons nominated by PRASA a material part of its response to </w:t>
      </w:r>
      <w:proofErr w:type="gramStart"/>
      <w:r w:rsidRPr="00FF11DE">
        <w:rPr>
          <w:lang w:eastAsia="zh-TW"/>
        </w:rPr>
        <w:t>RFP;  or</w:t>
      </w:r>
      <w:proofErr w:type="gramEnd"/>
    </w:p>
    <w:p w14:paraId="553AB9E5" w14:textId="77777777" w:rsidR="003C7833" w:rsidRDefault="003C7833" w:rsidP="00864F1B">
      <w:pPr>
        <w:numPr>
          <w:ilvl w:val="0"/>
          <w:numId w:val="54"/>
        </w:numPr>
        <w:spacing w:line="360" w:lineRule="auto"/>
        <w:ind w:left="567" w:hanging="567"/>
        <w:jc w:val="both"/>
        <w:rPr>
          <w:lang w:eastAsia="zh-TW"/>
        </w:rPr>
      </w:pPr>
      <w:r w:rsidRPr="00FF11DE">
        <w:rPr>
          <w:lang w:eastAsia="zh-TW"/>
        </w:rPr>
        <w:t xml:space="preserve">Enters into any Contract or arrangement with any other person or entity that it shall refrain from submitting a response to RFP to this RFP or as to any material part of its Response to RFP to this RFP (refer the prohibition contained in Section 4(1)(b)(iii) of the Competition Act 89 of 1998). </w:t>
      </w:r>
      <w:r w:rsidRPr="00FF11DE">
        <w:rPr>
          <w:rFonts w:cs="Arial"/>
          <w:color w:val="000000"/>
          <w:lang w:val="en-US"/>
        </w:rPr>
        <w:t>.  The Bidders represents that the Bidder has not, directly or indirectly, entered into any agreement, arrangement or understanding or any such like for the purpose of, with the intention to, enter into collusive Biding or with reasonable appreciation that, collusive any agreement, arrangement or understanding or any such like may result in or have the effect of collusive Biding. The Bidder undertakes that in the process of the Bid but prior to PRASA awarding the Bid to a preferred bidder become involved in or be aware of or do or caused to be done any agreement, arrangement or understanding or any such like for the purpose of or which may result in or have the effect of a collusive Bid, the Bidder will notify PRASA of such any agreement, arrangement or understanding or any such like.</w:t>
      </w:r>
      <w:r w:rsidRPr="00FF11DE">
        <w:rPr>
          <w:lang w:eastAsia="zh-TW"/>
        </w:rPr>
        <w:t xml:space="preserve">;  or </w:t>
      </w:r>
    </w:p>
    <w:p w14:paraId="48FA71F0" w14:textId="77777777" w:rsidR="003C7833" w:rsidRDefault="003C7833" w:rsidP="00864F1B">
      <w:pPr>
        <w:numPr>
          <w:ilvl w:val="0"/>
          <w:numId w:val="54"/>
        </w:numPr>
        <w:spacing w:line="360" w:lineRule="auto"/>
        <w:ind w:left="567" w:hanging="567"/>
        <w:jc w:val="both"/>
        <w:rPr>
          <w:lang w:eastAsia="zh-TW"/>
        </w:rPr>
      </w:pPr>
      <w:r w:rsidRPr="00FF11DE">
        <w:rPr>
          <w:lang w:eastAsia="zh-TW"/>
        </w:rPr>
        <w:t xml:space="preserve">offers or agrees to pay or give any sum of money, inducement or valuable consideration directly or indirectly to any person for doing or having done, or causing, or having caused to be done any act or omission in relation to the RFP Process or any proposed response to RFP (provided nothing contained in this paragraph shall prevent a response to RFP from paying any market-related </w:t>
      </w:r>
      <w:r w:rsidRPr="00FF11DE">
        <w:rPr>
          <w:lang w:eastAsia="zh-TW"/>
        </w:rPr>
        <w:lastRenderedPageBreak/>
        <w:t>commission or bonus to its employees or contractors within the agreed terms of their employment or contract).</w:t>
      </w:r>
    </w:p>
    <w:p w14:paraId="4AF1E5AB" w14:textId="77777777" w:rsidR="00680005" w:rsidRPr="00167D2F" w:rsidRDefault="00680005" w:rsidP="00C933C6">
      <w:pPr>
        <w:spacing w:line="288" w:lineRule="auto"/>
        <w:ind w:left="1069"/>
        <w:jc w:val="both"/>
        <w:rPr>
          <w:lang w:eastAsia="zh-TW"/>
        </w:rPr>
      </w:pPr>
    </w:p>
    <w:p w14:paraId="3D04B706"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caps/>
        </w:rPr>
      </w:pPr>
      <w:bookmarkStart w:id="105" w:name="_Toc306029470"/>
      <w:r w:rsidRPr="00167D2F">
        <w:rPr>
          <w:rFonts w:ascii="Arial Bold" w:hAnsi="Arial Bold"/>
          <w:caps/>
        </w:rPr>
        <w:t>Consortium Changes</w:t>
      </w:r>
      <w:bookmarkEnd w:id="105"/>
    </w:p>
    <w:p w14:paraId="78EE3C37" w14:textId="77777777" w:rsidR="00680005" w:rsidRDefault="00680005" w:rsidP="00C933C6">
      <w:pPr>
        <w:spacing w:line="288" w:lineRule="auto"/>
        <w:jc w:val="both"/>
        <w:rPr>
          <w:lang w:eastAsia="zh-TW"/>
        </w:rPr>
      </w:pPr>
    </w:p>
    <w:p w14:paraId="6688FE6B" w14:textId="77777777" w:rsidR="003C7833" w:rsidRPr="00FF11DE" w:rsidRDefault="003C7833" w:rsidP="003C7833">
      <w:pPr>
        <w:spacing w:line="360" w:lineRule="auto"/>
        <w:jc w:val="both"/>
        <w:rPr>
          <w:lang w:eastAsia="zh-TW"/>
        </w:rPr>
      </w:pPr>
      <w:r w:rsidRPr="00FF11DE">
        <w:rPr>
          <w:lang w:eastAsia="zh-TW"/>
        </w:rPr>
        <w:t>If exceptional circumstances should arise in which a after the submission to the bid and after closing date of submission of bids, there is change in the composition of the Bidder, either through substitution or omission of any member of the Bidder:</w:t>
      </w:r>
    </w:p>
    <w:p w14:paraId="30953334" w14:textId="77777777" w:rsidR="003C7833" w:rsidRPr="00FF11DE" w:rsidRDefault="003C7833" w:rsidP="00864F1B">
      <w:pPr>
        <w:numPr>
          <w:ilvl w:val="0"/>
          <w:numId w:val="56"/>
        </w:numPr>
        <w:spacing w:line="360" w:lineRule="auto"/>
        <w:ind w:left="567" w:hanging="567"/>
        <w:jc w:val="both"/>
        <w:rPr>
          <w:lang w:eastAsia="zh-TW"/>
        </w:rPr>
      </w:pPr>
      <w:r w:rsidRPr="00FF11DE">
        <w:rPr>
          <w:lang w:eastAsia="zh-TW"/>
        </w:rPr>
        <w:t xml:space="preserve">The Response to RFP must notify PRASA in writing of the proposed changes supported by complete details of the material reasons for the changes, the parties impacted by the changes and the impact on the response to RFP. </w:t>
      </w:r>
    </w:p>
    <w:p w14:paraId="66DA0DAE" w14:textId="77777777" w:rsidR="003C7833" w:rsidRPr="00FF11DE" w:rsidRDefault="003C7833" w:rsidP="00864F1B">
      <w:pPr>
        <w:numPr>
          <w:ilvl w:val="0"/>
          <w:numId w:val="56"/>
        </w:numPr>
        <w:spacing w:line="360" w:lineRule="auto"/>
        <w:ind w:left="567" w:hanging="567"/>
        <w:jc w:val="both"/>
        <w:rPr>
          <w:lang w:eastAsia="zh-TW"/>
        </w:rPr>
      </w:pPr>
      <w:r w:rsidRPr="00FF11DE">
        <w:rPr>
          <w:lang w:eastAsia="zh-TW"/>
        </w:rPr>
        <w:t>PRASA shall evaluate the reasons advanced by the Bidder for the requested changes to the Bidder structure and where PRASA is not satisfied that the reasons advanced are reasonable or material, refuse to accept the change and disqualify the response to RFP, or notify the Bidder in writing of its non-acceptance of the changes and require the Bidder to propose a suitable alternative to PRASA within 10 (TEN) days of its receipt of the decision of PRASA, upon receipt of which PRASA shall -</w:t>
      </w:r>
    </w:p>
    <w:p w14:paraId="564BCA77" w14:textId="77777777" w:rsidR="003C7833" w:rsidRPr="00FF11DE" w:rsidRDefault="003C7833" w:rsidP="003C7833">
      <w:pPr>
        <w:numPr>
          <w:ilvl w:val="0"/>
          <w:numId w:val="19"/>
        </w:numPr>
        <w:tabs>
          <w:tab w:val="left" w:pos="1985"/>
        </w:tabs>
        <w:spacing w:line="360" w:lineRule="auto"/>
        <w:ind w:left="567" w:hanging="141"/>
        <w:jc w:val="both"/>
        <w:rPr>
          <w:lang w:eastAsia="zh-TW"/>
        </w:rPr>
      </w:pPr>
      <w:r w:rsidRPr="00FF11DE">
        <w:rPr>
          <w:lang w:eastAsia="zh-TW"/>
        </w:rPr>
        <w:t xml:space="preserve">Evaluate the alternative proposed for suitability to PRASA, and where the alternative is accepted by PRASA, inform the </w:t>
      </w:r>
      <w:proofErr w:type="gramStart"/>
      <w:r w:rsidRPr="00FF11DE">
        <w:rPr>
          <w:lang w:eastAsia="zh-TW"/>
        </w:rPr>
        <w:t>Bidder  in</w:t>
      </w:r>
      <w:proofErr w:type="gramEnd"/>
      <w:r w:rsidRPr="00FF11DE">
        <w:rPr>
          <w:lang w:eastAsia="zh-TW"/>
        </w:rPr>
        <w:t xml:space="preserve"> writing of such acceptance and PRASA shall reassess the response to RFP against the RFP requirements and criteria; or</w:t>
      </w:r>
    </w:p>
    <w:p w14:paraId="34A3138B" w14:textId="77777777" w:rsidR="003C7833" w:rsidRPr="00FF11DE" w:rsidRDefault="003C7833" w:rsidP="003C7833">
      <w:pPr>
        <w:numPr>
          <w:ilvl w:val="0"/>
          <w:numId w:val="19"/>
        </w:numPr>
        <w:tabs>
          <w:tab w:val="left" w:pos="1985"/>
        </w:tabs>
        <w:spacing w:line="360" w:lineRule="auto"/>
        <w:ind w:left="567" w:hanging="141"/>
        <w:jc w:val="both"/>
        <w:rPr>
          <w:lang w:eastAsia="zh-TW"/>
        </w:rPr>
      </w:pPr>
      <w:r w:rsidRPr="00FF11DE">
        <w:rPr>
          <w:lang w:eastAsia="zh-TW"/>
        </w:rPr>
        <w:t>Where the alternative is not accepted by PRASA, inform the Bidder in writing of such non-acceptance as well as its disqualification from the RFP Process.</w:t>
      </w:r>
    </w:p>
    <w:p w14:paraId="6F318CF1" w14:textId="77777777" w:rsidR="003C7833" w:rsidRDefault="003C7833" w:rsidP="003C7833">
      <w:pPr>
        <w:numPr>
          <w:ilvl w:val="0"/>
          <w:numId w:val="19"/>
        </w:numPr>
        <w:tabs>
          <w:tab w:val="left" w:pos="1985"/>
        </w:tabs>
        <w:spacing w:line="360" w:lineRule="auto"/>
        <w:ind w:left="567" w:hanging="141"/>
        <w:jc w:val="both"/>
        <w:rPr>
          <w:lang w:eastAsia="zh-TW"/>
        </w:rPr>
      </w:pPr>
      <w:r w:rsidRPr="00FF11DE">
        <w:rPr>
          <w:lang w:eastAsia="zh-TW"/>
        </w:rPr>
        <w:t>Where PRASA is satisfied that the changes requested under (i) above are reasonable and material, the response to RFP, shall be allowed to effect the required changes and PRASA shall reassess the response to RFP against the RFP requirements and criteria.</w:t>
      </w:r>
    </w:p>
    <w:p w14:paraId="5AF8E466" w14:textId="77777777" w:rsidR="00680005" w:rsidRPr="00E21122" w:rsidRDefault="00680005" w:rsidP="00C933C6">
      <w:pPr>
        <w:spacing w:line="288" w:lineRule="auto"/>
        <w:ind w:left="1276"/>
        <w:jc w:val="both"/>
        <w:rPr>
          <w:szCs w:val="22"/>
          <w:lang w:eastAsia="zh-TW"/>
        </w:rPr>
      </w:pPr>
    </w:p>
    <w:p w14:paraId="195EF7CC"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pPr>
      <w:bookmarkStart w:id="106" w:name="_Toc306029471"/>
      <w:r w:rsidRPr="00167D2F">
        <w:rPr>
          <w:rFonts w:ascii="Arial Bold" w:hAnsi="Arial Bold"/>
          <w:caps/>
        </w:rPr>
        <w:t xml:space="preserve">Costs of Response to the </w:t>
      </w:r>
      <w:r w:rsidR="004E5E24">
        <w:rPr>
          <w:rFonts w:ascii="Arial Bold" w:hAnsi="Arial Bold"/>
          <w:caps/>
        </w:rPr>
        <w:t>RFP</w:t>
      </w:r>
      <w:r w:rsidRPr="00167D2F">
        <w:rPr>
          <w:rFonts w:ascii="Arial Bold" w:hAnsi="Arial Bold"/>
          <w:caps/>
        </w:rPr>
        <w:t xml:space="preserve"> Submission</w:t>
      </w:r>
      <w:bookmarkEnd w:id="106"/>
    </w:p>
    <w:p w14:paraId="6B54FF4F" w14:textId="77777777" w:rsidR="00680005" w:rsidRDefault="00680005" w:rsidP="00C933C6">
      <w:pPr>
        <w:spacing w:line="288" w:lineRule="auto"/>
        <w:jc w:val="both"/>
        <w:rPr>
          <w:lang w:eastAsia="zh-TW"/>
        </w:rPr>
      </w:pPr>
    </w:p>
    <w:p w14:paraId="36D36E5D" w14:textId="77777777" w:rsidR="002F4735" w:rsidRPr="00167D2F" w:rsidRDefault="002F4735" w:rsidP="00C933C6">
      <w:pPr>
        <w:spacing w:line="288" w:lineRule="auto"/>
        <w:jc w:val="both"/>
        <w:rPr>
          <w:lang w:eastAsia="zh-TW"/>
        </w:rPr>
      </w:pPr>
      <w:r w:rsidRPr="00167D2F">
        <w:rPr>
          <w:lang w:eastAsia="zh-TW"/>
        </w:rPr>
        <w:t xml:space="preserve">All costs and expenses associated with or incurred by </w:t>
      </w:r>
      <w:r w:rsidR="00923870">
        <w:rPr>
          <w:lang w:eastAsia="zh-TW"/>
        </w:rPr>
        <w:t>the Bidder</w:t>
      </w:r>
      <w:r w:rsidRPr="00167D2F">
        <w:rPr>
          <w:lang w:eastAsia="zh-TW"/>
        </w:rPr>
        <w:t xml:space="preserve"> in relation to any stage of the Project, shall be borne by the Bidder. </w:t>
      </w:r>
      <w:r w:rsidR="003128E8" w:rsidRPr="00167D2F">
        <w:rPr>
          <w:lang w:eastAsia="zh-TW"/>
        </w:rPr>
        <w:t>PRASA</w:t>
      </w:r>
      <w:r w:rsidRPr="00167D2F">
        <w:rPr>
          <w:lang w:eastAsia="zh-TW"/>
        </w:rPr>
        <w:t xml:space="preserve"> shall not be liable for any such costs or expenses or any claim for reimbursement of such costs or expenses.</w:t>
      </w:r>
    </w:p>
    <w:p w14:paraId="683DB894" w14:textId="77777777" w:rsidR="00680005" w:rsidRPr="00167D2F" w:rsidRDefault="00680005" w:rsidP="00C933C6">
      <w:pPr>
        <w:spacing w:line="288" w:lineRule="auto"/>
        <w:jc w:val="both"/>
        <w:rPr>
          <w:lang w:eastAsia="zh-TW"/>
        </w:rPr>
      </w:pPr>
    </w:p>
    <w:p w14:paraId="22DEFAF5" w14:textId="77777777" w:rsidR="002F4735" w:rsidRDefault="002F4735" w:rsidP="00C933C6">
      <w:pPr>
        <w:spacing w:line="288" w:lineRule="auto"/>
        <w:jc w:val="both"/>
        <w:rPr>
          <w:lang w:eastAsia="zh-TW"/>
        </w:rPr>
      </w:pPr>
      <w:r w:rsidRPr="00167D2F">
        <w:rPr>
          <w:lang w:eastAsia="zh-TW"/>
        </w:rPr>
        <w:lastRenderedPageBreak/>
        <w:t xml:space="preserve">To avoid doubt, </w:t>
      </w:r>
      <w:r w:rsidR="003128E8" w:rsidRPr="00167D2F">
        <w:rPr>
          <w:lang w:eastAsia="zh-TW"/>
        </w:rPr>
        <w:t>PRASA</w:t>
      </w:r>
      <w:r w:rsidRPr="00167D2F">
        <w:rPr>
          <w:lang w:eastAsia="zh-TW"/>
        </w:rPr>
        <w:t xml:space="preserve"> shall not be liable for any samples submitted by </w:t>
      </w:r>
      <w:r w:rsidR="00923870">
        <w:rPr>
          <w:lang w:eastAsia="zh-TW"/>
        </w:rPr>
        <w:t xml:space="preserve">the Bidder </w:t>
      </w:r>
      <w:r w:rsidRPr="00167D2F">
        <w:rPr>
          <w:lang w:eastAsia="zh-TW"/>
        </w:rPr>
        <w:t xml:space="preserve">in support of their Responses to </w:t>
      </w:r>
      <w:r w:rsidR="004E5E24">
        <w:rPr>
          <w:lang w:eastAsia="zh-TW"/>
        </w:rPr>
        <w:t>RFP</w:t>
      </w:r>
      <w:r w:rsidRPr="00167D2F">
        <w:rPr>
          <w:lang w:eastAsia="zh-TW"/>
        </w:rPr>
        <w:t xml:space="preserve"> and reserves the right not to return to them such samples and to dispose of them at its discretion.</w:t>
      </w:r>
    </w:p>
    <w:p w14:paraId="5F4E3FC6" w14:textId="77777777" w:rsidR="00680005" w:rsidRPr="00167D2F" w:rsidRDefault="00680005" w:rsidP="00C933C6">
      <w:pPr>
        <w:spacing w:line="288" w:lineRule="auto"/>
        <w:jc w:val="both"/>
        <w:rPr>
          <w:lang w:eastAsia="zh-TW"/>
        </w:rPr>
      </w:pPr>
    </w:p>
    <w:p w14:paraId="57F186AA" w14:textId="77777777" w:rsidR="002F4735" w:rsidRPr="00167D2F" w:rsidRDefault="002F4735" w:rsidP="00864F1B">
      <w:pPr>
        <w:pStyle w:val="ScheduleHeading"/>
        <w:numPr>
          <w:ilvl w:val="1"/>
          <w:numId w:val="57"/>
        </w:numPr>
        <w:tabs>
          <w:tab w:val="clear" w:pos="2078"/>
          <w:tab w:val="left" w:pos="0"/>
          <w:tab w:val="left" w:pos="426"/>
        </w:tabs>
        <w:spacing w:before="0"/>
        <w:ind w:hanging="750"/>
        <w:jc w:val="left"/>
        <w:rPr>
          <w:rFonts w:ascii="Arial Bold" w:hAnsi="Arial Bold"/>
          <w:b w:val="0"/>
          <w:caps/>
        </w:rPr>
      </w:pPr>
      <w:bookmarkStart w:id="107" w:name="_Toc306029472"/>
      <w:r w:rsidRPr="00167D2F">
        <w:rPr>
          <w:rFonts w:ascii="Arial Bold" w:hAnsi="Arial Bold"/>
          <w:b w:val="0"/>
          <w:caps/>
        </w:rPr>
        <w:t xml:space="preserve">Response to the </w:t>
      </w:r>
      <w:r w:rsidR="004E5E24">
        <w:rPr>
          <w:rFonts w:ascii="Arial Bold" w:hAnsi="Arial Bold"/>
          <w:b w:val="0"/>
          <w:caps/>
        </w:rPr>
        <w:t>RFP</w:t>
      </w:r>
      <w:r w:rsidRPr="00167D2F">
        <w:rPr>
          <w:rFonts w:ascii="Arial Bold" w:hAnsi="Arial Bold"/>
          <w:b w:val="0"/>
          <w:caps/>
        </w:rPr>
        <w:t xml:space="preserve"> Warranty</w:t>
      </w:r>
      <w:bookmarkEnd w:id="107"/>
    </w:p>
    <w:p w14:paraId="67C80BA3" w14:textId="77777777" w:rsidR="00680005" w:rsidRDefault="00680005" w:rsidP="00C933C6">
      <w:pPr>
        <w:spacing w:line="288" w:lineRule="auto"/>
        <w:rPr>
          <w:lang w:eastAsia="zh-TW"/>
        </w:rPr>
      </w:pPr>
    </w:p>
    <w:p w14:paraId="00734AEE" w14:textId="77777777" w:rsidR="00976FB8" w:rsidRPr="00167D2F" w:rsidRDefault="00923870" w:rsidP="00C933C6">
      <w:pPr>
        <w:spacing w:line="288" w:lineRule="auto"/>
        <w:rPr>
          <w:lang w:eastAsia="zh-TW"/>
        </w:rPr>
      </w:pPr>
      <w:r>
        <w:rPr>
          <w:lang w:eastAsia="zh-TW"/>
        </w:rPr>
        <w:t>Bidders</w:t>
      </w:r>
      <w:r w:rsidR="002F4735" w:rsidRPr="00167D2F">
        <w:rPr>
          <w:lang w:eastAsia="zh-TW"/>
        </w:rPr>
        <w:t xml:space="preserve"> must provide a warranty as part of their Responses to </w:t>
      </w:r>
      <w:r w:rsidR="004E5E24">
        <w:rPr>
          <w:lang w:eastAsia="zh-TW"/>
        </w:rPr>
        <w:t>RFP</w:t>
      </w:r>
      <w:r w:rsidR="002F4735" w:rsidRPr="00167D2F">
        <w:rPr>
          <w:lang w:eastAsia="zh-TW"/>
        </w:rPr>
        <w:t xml:space="preserve"> that their Responses to </w:t>
      </w:r>
      <w:r w:rsidR="004E5E24">
        <w:rPr>
          <w:lang w:eastAsia="zh-TW"/>
        </w:rPr>
        <w:t>RFP</w:t>
      </w:r>
      <w:r w:rsidR="002F4735" w:rsidRPr="00167D2F">
        <w:rPr>
          <w:lang w:eastAsia="zh-TW"/>
        </w:rPr>
        <w:t xml:space="preserve"> are true and correct in all respects, that it does not contain a misrepresentation of any kind and that the taxes of all members of the Bidder company, consortium members and or subcontractors are in order and none of the members are undergoing corruption or any criminal-related investigations or have any past convictions for fraud or corruption.</w:t>
      </w:r>
    </w:p>
    <w:p w14:paraId="620E305A" w14:textId="77777777" w:rsidR="00976FB8" w:rsidRDefault="00976FB8" w:rsidP="004D7F09">
      <w:pPr>
        <w:spacing w:line="288" w:lineRule="auto"/>
        <w:ind w:left="709" w:hanging="709"/>
        <w:jc w:val="both"/>
        <w:rPr>
          <w:lang w:eastAsia="zh-TW"/>
        </w:rPr>
      </w:pPr>
    </w:p>
    <w:p w14:paraId="5561C6C2" w14:textId="77777777" w:rsidR="00570C25" w:rsidRDefault="00570C25" w:rsidP="004D5E59">
      <w:pPr>
        <w:pStyle w:val="NormalIndent"/>
        <w:ind w:left="0"/>
      </w:pPr>
    </w:p>
    <w:p w14:paraId="2312F285" w14:textId="77777777" w:rsidR="00570C25" w:rsidRDefault="00570C25" w:rsidP="00570C25">
      <w:pPr>
        <w:pStyle w:val="NormalIndent"/>
      </w:pPr>
    </w:p>
    <w:p w14:paraId="28EE9D54" w14:textId="77777777" w:rsidR="00570C25" w:rsidRDefault="00570C25" w:rsidP="00570C25">
      <w:pPr>
        <w:pStyle w:val="NormalIndent"/>
      </w:pPr>
    </w:p>
    <w:p w14:paraId="65165E27" w14:textId="77777777" w:rsidR="003C7833" w:rsidRDefault="003C7833" w:rsidP="00570C25">
      <w:pPr>
        <w:pStyle w:val="NormalIndent"/>
      </w:pPr>
    </w:p>
    <w:p w14:paraId="2626F8AD" w14:textId="77777777" w:rsidR="003C7833" w:rsidRDefault="001907AA" w:rsidP="001907AA">
      <w:pPr>
        <w:pStyle w:val="NormalIndent"/>
        <w:tabs>
          <w:tab w:val="left" w:pos="1680"/>
        </w:tabs>
      </w:pPr>
      <w:r>
        <w:tab/>
      </w:r>
    </w:p>
    <w:p w14:paraId="401EDE03" w14:textId="77777777" w:rsidR="001907AA" w:rsidRDefault="001907AA" w:rsidP="001907AA">
      <w:pPr>
        <w:pStyle w:val="NormalIndent"/>
        <w:tabs>
          <w:tab w:val="left" w:pos="1680"/>
        </w:tabs>
      </w:pPr>
    </w:p>
    <w:p w14:paraId="7B37F8C5" w14:textId="77777777" w:rsidR="001907AA" w:rsidRDefault="001907AA" w:rsidP="001907AA">
      <w:pPr>
        <w:pStyle w:val="NormalIndent"/>
        <w:tabs>
          <w:tab w:val="left" w:pos="1680"/>
        </w:tabs>
      </w:pPr>
    </w:p>
    <w:p w14:paraId="2D4F9C0C" w14:textId="77777777" w:rsidR="001907AA" w:rsidRDefault="001907AA" w:rsidP="001907AA">
      <w:pPr>
        <w:pStyle w:val="NormalIndent"/>
        <w:tabs>
          <w:tab w:val="left" w:pos="1680"/>
        </w:tabs>
      </w:pPr>
    </w:p>
    <w:p w14:paraId="62224336" w14:textId="77777777" w:rsidR="001907AA" w:rsidRDefault="001907AA" w:rsidP="001907AA">
      <w:pPr>
        <w:pStyle w:val="NormalIndent"/>
        <w:tabs>
          <w:tab w:val="left" w:pos="1680"/>
        </w:tabs>
      </w:pPr>
    </w:p>
    <w:p w14:paraId="57795A10" w14:textId="77777777" w:rsidR="001907AA" w:rsidRDefault="001907AA" w:rsidP="001907AA">
      <w:pPr>
        <w:pStyle w:val="NormalIndent"/>
        <w:tabs>
          <w:tab w:val="left" w:pos="1680"/>
        </w:tabs>
      </w:pPr>
    </w:p>
    <w:p w14:paraId="658103C8" w14:textId="77777777" w:rsidR="001907AA" w:rsidRDefault="001907AA" w:rsidP="001907AA">
      <w:pPr>
        <w:pStyle w:val="NormalIndent"/>
        <w:tabs>
          <w:tab w:val="left" w:pos="1680"/>
        </w:tabs>
      </w:pPr>
    </w:p>
    <w:p w14:paraId="217B060C" w14:textId="77777777" w:rsidR="001907AA" w:rsidRDefault="001907AA" w:rsidP="001907AA">
      <w:pPr>
        <w:pStyle w:val="NormalIndent"/>
        <w:tabs>
          <w:tab w:val="left" w:pos="1680"/>
        </w:tabs>
      </w:pPr>
    </w:p>
    <w:p w14:paraId="07A3AD8A" w14:textId="77777777" w:rsidR="001907AA" w:rsidRDefault="001907AA" w:rsidP="001907AA">
      <w:pPr>
        <w:pStyle w:val="NormalIndent"/>
        <w:tabs>
          <w:tab w:val="left" w:pos="1680"/>
        </w:tabs>
      </w:pPr>
    </w:p>
    <w:p w14:paraId="2D453CEF" w14:textId="77777777" w:rsidR="001907AA" w:rsidRDefault="001907AA" w:rsidP="001907AA">
      <w:pPr>
        <w:pStyle w:val="NormalIndent"/>
        <w:tabs>
          <w:tab w:val="left" w:pos="1680"/>
        </w:tabs>
      </w:pPr>
    </w:p>
    <w:p w14:paraId="543F6055" w14:textId="77777777" w:rsidR="001907AA" w:rsidRDefault="001907AA" w:rsidP="001907AA">
      <w:pPr>
        <w:pStyle w:val="NormalIndent"/>
        <w:tabs>
          <w:tab w:val="left" w:pos="1680"/>
        </w:tabs>
      </w:pPr>
    </w:p>
    <w:p w14:paraId="1E5F8FF9" w14:textId="77777777" w:rsidR="001907AA" w:rsidRDefault="001907AA" w:rsidP="001907AA">
      <w:pPr>
        <w:pStyle w:val="NormalIndent"/>
        <w:tabs>
          <w:tab w:val="left" w:pos="1680"/>
        </w:tabs>
      </w:pPr>
    </w:p>
    <w:p w14:paraId="75CA7E28" w14:textId="77777777" w:rsidR="00BB6C70" w:rsidRPr="00097452" w:rsidRDefault="00BB6C70" w:rsidP="00864F1B">
      <w:pPr>
        <w:pStyle w:val="ScheduleHeading"/>
        <w:numPr>
          <w:ilvl w:val="0"/>
          <w:numId w:val="48"/>
        </w:numPr>
        <w:spacing w:before="0"/>
        <w:ind w:left="426" w:hanging="426"/>
        <w:jc w:val="left"/>
        <w:rPr>
          <w:u w:val="single"/>
        </w:rPr>
      </w:pPr>
      <w:r w:rsidRPr="00097452">
        <w:rPr>
          <w:color w:val="365F91"/>
          <w:sz w:val="24"/>
          <w:u w:val="single"/>
        </w:rPr>
        <w:t>CONDITION</w:t>
      </w:r>
      <w:r w:rsidR="00E85AD8" w:rsidRPr="00097452">
        <w:rPr>
          <w:color w:val="365F91"/>
          <w:sz w:val="24"/>
          <w:u w:val="single"/>
        </w:rPr>
        <w:t>S</w:t>
      </w:r>
      <w:r w:rsidRPr="00097452">
        <w:rPr>
          <w:color w:val="365F91"/>
          <w:sz w:val="24"/>
          <w:u w:val="single"/>
        </w:rPr>
        <w:t xml:space="preserve"> OF TENDER</w:t>
      </w:r>
    </w:p>
    <w:p w14:paraId="7456BCCA" w14:textId="77777777" w:rsidR="00BB6C70" w:rsidRPr="00167D2F" w:rsidRDefault="00BB6C70" w:rsidP="00C933C6">
      <w:pPr>
        <w:spacing w:line="288" w:lineRule="auto"/>
        <w:jc w:val="both"/>
        <w:rPr>
          <w:b/>
          <w:lang w:eastAsia="zh-TW"/>
        </w:rPr>
      </w:pPr>
    </w:p>
    <w:p w14:paraId="3E957FC1" w14:textId="77777777" w:rsidR="00B53F5E" w:rsidRPr="00167D2F" w:rsidRDefault="00B53F5E" w:rsidP="00C933C6">
      <w:pPr>
        <w:spacing w:line="288" w:lineRule="auto"/>
        <w:jc w:val="both"/>
        <w:rPr>
          <w:b/>
          <w:lang w:eastAsia="zh-TW"/>
        </w:rPr>
      </w:pPr>
      <w:r w:rsidRPr="00167D2F">
        <w:rPr>
          <w:b/>
          <w:lang w:eastAsia="zh-TW"/>
        </w:rPr>
        <w:t>General</w:t>
      </w:r>
    </w:p>
    <w:tbl>
      <w:tblPr>
        <w:tblpPr w:leftFromText="180" w:rightFromText="180" w:vertAnchor="text" w:tblpY="1"/>
        <w:tblOverlap w:val="never"/>
        <w:tblW w:w="0" w:type="auto"/>
        <w:tblLayout w:type="fixed"/>
        <w:tblLook w:val="0000" w:firstRow="0" w:lastRow="0" w:firstColumn="0" w:lastColumn="0" w:noHBand="0" w:noVBand="0"/>
      </w:tblPr>
      <w:tblGrid>
        <w:gridCol w:w="1668"/>
        <w:gridCol w:w="567"/>
        <w:gridCol w:w="7050"/>
      </w:tblGrid>
      <w:tr w:rsidR="00B53F5E" w:rsidRPr="00167D2F" w14:paraId="4D879A9D" w14:textId="77777777" w:rsidTr="00D95486">
        <w:tc>
          <w:tcPr>
            <w:tcW w:w="1668" w:type="dxa"/>
          </w:tcPr>
          <w:p w14:paraId="0852D806" w14:textId="77777777" w:rsidR="00B53F5E" w:rsidRPr="00167D2F" w:rsidRDefault="00B53F5E" w:rsidP="00C933C6">
            <w:pPr>
              <w:spacing w:line="288" w:lineRule="auto"/>
              <w:rPr>
                <w:b/>
                <w:sz w:val="16"/>
              </w:rPr>
            </w:pPr>
          </w:p>
        </w:tc>
        <w:tc>
          <w:tcPr>
            <w:tcW w:w="567" w:type="dxa"/>
          </w:tcPr>
          <w:p w14:paraId="6D36078A" w14:textId="77777777" w:rsidR="00B53F5E" w:rsidRPr="00167D2F" w:rsidRDefault="00B53F5E" w:rsidP="00C933C6">
            <w:pPr>
              <w:spacing w:line="288" w:lineRule="auto"/>
            </w:pPr>
          </w:p>
        </w:tc>
        <w:tc>
          <w:tcPr>
            <w:tcW w:w="7050" w:type="dxa"/>
          </w:tcPr>
          <w:p w14:paraId="4CCC1D29" w14:textId="77777777" w:rsidR="00B53F5E" w:rsidRPr="00167D2F" w:rsidRDefault="00B53F5E" w:rsidP="00C933C6">
            <w:pPr>
              <w:spacing w:line="288" w:lineRule="auto"/>
            </w:pPr>
          </w:p>
        </w:tc>
      </w:tr>
      <w:tr w:rsidR="00B53F5E" w:rsidRPr="00167D2F" w14:paraId="6F6AC42B" w14:textId="77777777" w:rsidTr="00D95486">
        <w:tc>
          <w:tcPr>
            <w:tcW w:w="1668" w:type="dxa"/>
          </w:tcPr>
          <w:p w14:paraId="66436860" w14:textId="77777777" w:rsidR="00B53F5E" w:rsidRPr="00167D2F" w:rsidRDefault="00B53F5E" w:rsidP="00C933C6">
            <w:pPr>
              <w:spacing w:line="288" w:lineRule="auto"/>
              <w:rPr>
                <w:b/>
                <w:sz w:val="16"/>
              </w:rPr>
            </w:pPr>
            <w:r w:rsidRPr="00167D2F">
              <w:rPr>
                <w:b/>
                <w:sz w:val="16"/>
              </w:rPr>
              <w:t>Actions</w:t>
            </w:r>
          </w:p>
        </w:tc>
        <w:tc>
          <w:tcPr>
            <w:tcW w:w="567" w:type="dxa"/>
          </w:tcPr>
          <w:p w14:paraId="430827EE" w14:textId="77777777" w:rsidR="00B53F5E" w:rsidRPr="00167D2F" w:rsidRDefault="00B53F5E" w:rsidP="00C933C6">
            <w:pPr>
              <w:spacing w:line="288" w:lineRule="auto"/>
            </w:pPr>
            <w:r w:rsidRPr="00167D2F">
              <w:t>1</w:t>
            </w:r>
          </w:p>
        </w:tc>
        <w:tc>
          <w:tcPr>
            <w:tcW w:w="7050" w:type="dxa"/>
          </w:tcPr>
          <w:p w14:paraId="2AF0B55F" w14:textId="77777777" w:rsidR="00B53F5E" w:rsidRPr="00167D2F" w:rsidRDefault="003128E8" w:rsidP="00C933C6">
            <w:pPr>
              <w:spacing w:line="288" w:lineRule="auto"/>
              <w:jc w:val="both"/>
            </w:pPr>
            <w:r w:rsidRPr="00167D2F">
              <w:t>PRASA</w:t>
            </w:r>
            <w:r w:rsidR="00B53F5E" w:rsidRPr="00167D2F">
              <w:t xml:space="preserve">'s </w:t>
            </w:r>
            <w:r w:rsidR="00B53F5E" w:rsidRPr="00167D2F">
              <w:rPr>
                <w:i/>
              </w:rPr>
              <w:t>Representative</w:t>
            </w:r>
            <w:r w:rsidR="00B53F5E" w:rsidRPr="00167D2F">
              <w:t xml:space="preserve"> and each </w:t>
            </w:r>
            <w:r w:rsidR="00B53F5E" w:rsidRPr="00167D2F">
              <w:rPr>
                <w:i/>
              </w:rPr>
              <w:t>tenderer</w:t>
            </w:r>
            <w:r w:rsidR="00B53F5E" w:rsidRPr="00167D2F">
              <w:t xml:space="preserve"> submitting a tender shall act as stated in these Conditions of Tender and in a </w:t>
            </w:r>
            <w:proofErr w:type="gramStart"/>
            <w:r w:rsidR="00B53F5E" w:rsidRPr="00167D2F">
              <w:t>manner</w:t>
            </w:r>
            <w:proofErr w:type="gramEnd"/>
            <w:r w:rsidR="00B53F5E" w:rsidRPr="00167D2F">
              <w:t xml:space="preserve"> which is fair, equitable, transparent, competitive and cost-effective.  </w:t>
            </w:r>
          </w:p>
        </w:tc>
      </w:tr>
      <w:tr w:rsidR="00B53F5E" w:rsidRPr="00167D2F" w14:paraId="572BAA5D" w14:textId="77777777" w:rsidTr="00D95486">
        <w:tc>
          <w:tcPr>
            <w:tcW w:w="1668" w:type="dxa"/>
          </w:tcPr>
          <w:p w14:paraId="6DF48A79" w14:textId="77777777" w:rsidR="00B53F5E" w:rsidRPr="00167D2F" w:rsidRDefault="00B53F5E" w:rsidP="00C933C6">
            <w:pPr>
              <w:spacing w:line="288" w:lineRule="auto"/>
              <w:rPr>
                <w:b/>
                <w:sz w:val="16"/>
              </w:rPr>
            </w:pPr>
          </w:p>
        </w:tc>
        <w:tc>
          <w:tcPr>
            <w:tcW w:w="567" w:type="dxa"/>
          </w:tcPr>
          <w:p w14:paraId="597130AD" w14:textId="77777777" w:rsidR="00B53F5E" w:rsidRPr="00167D2F" w:rsidRDefault="00B53F5E" w:rsidP="00C933C6">
            <w:pPr>
              <w:spacing w:line="288" w:lineRule="auto"/>
            </w:pPr>
          </w:p>
        </w:tc>
        <w:tc>
          <w:tcPr>
            <w:tcW w:w="7050" w:type="dxa"/>
          </w:tcPr>
          <w:p w14:paraId="66654C44" w14:textId="77777777" w:rsidR="00B53F5E" w:rsidRPr="00167D2F" w:rsidRDefault="00B53F5E" w:rsidP="00C933C6">
            <w:pPr>
              <w:spacing w:line="288" w:lineRule="auto"/>
              <w:jc w:val="both"/>
            </w:pPr>
          </w:p>
        </w:tc>
      </w:tr>
      <w:tr w:rsidR="00B53F5E" w:rsidRPr="00167D2F" w14:paraId="4BE41B12" w14:textId="77777777" w:rsidTr="00D95486">
        <w:tc>
          <w:tcPr>
            <w:tcW w:w="1668" w:type="dxa"/>
          </w:tcPr>
          <w:p w14:paraId="41338D93" w14:textId="77777777" w:rsidR="00B53F5E" w:rsidRPr="00167D2F" w:rsidRDefault="00B53F5E" w:rsidP="00C933C6">
            <w:pPr>
              <w:spacing w:line="288" w:lineRule="auto"/>
              <w:rPr>
                <w:b/>
                <w:sz w:val="16"/>
              </w:rPr>
            </w:pPr>
            <w:r w:rsidRPr="00167D2F">
              <w:rPr>
                <w:b/>
                <w:sz w:val="16"/>
              </w:rPr>
              <w:t>Interpretation</w:t>
            </w:r>
          </w:p>
        </w:tc>
        <w:tc>
          <w:tcPr>
            <w:tcW w:w="567" w:type="dxa"/>
          </w:tcPr>
          <w:p w14:paraId="71CB076F" w14:textId="77777777" w:rsidR="00B53F5E" w:rsidRPr="00167D2F" w:rsidRDefault="00B53F5E" w:rsidP="00C933C6">
            <w:pPr>
              <w:spacing w:line="288" w:lineRule="auto"/>
            </w:pPr>
            <w:r w:rsidRPr="00167D2F">
              <w:t>2</w:t>
            </w:r>
          </w:p>
        </w:tc>
        <w:tc>
          <w:tcPr>
            <w:tcW w:w="7050" w:type="dxa"/>
          </w:tcPr>
          <w:p w14:paraId="14E90EA9" w14:textId="77777777" w:rsidR="00B53F5E" w:rsidRPr="00167D2F" w:rsidRDefault="00B53F5E" w:rsidP="00C933C6">
            <w:pPr>
              <w:spacing w:line="288" w:lineRule="auto"/>
              <w:jc w:val="both"/>
            </w:pPr>
            <w:r w:rsidRPr="00167D2F">
              <w:t xml:space="preserve">Terms shown in </w:t>
            </w:r>
            <w:r w:rsidRPr="00167D2F">
              <w:rPr>
                <w:i/>
              </w:rPr>
              <w:t>italics</w:t>
            </w:r>
            <w:r w:rsidRPr="00167D2F">
              <w:t xml:space="preserve"> vary for each tender.  The details of each term for this tender are identified in the Request for </w:t>
            </w:r>
            <w:r w:rsidR="00D35F1A" w:rsidRPr="00167D2F">
              <w:t>Tender</w:t>
            </w:r>
            <w:r w:rsidRPr="00167D2F">
              <w:t xml:space="preserve"> / Scope of work/ specification.  Terms shown in capital initials are defined terms in the appropriate conditions of contract.</w:t>
            </w:r>
          </w:p>
        </w:tc>
      </w:tr>
      <w:tr w:rsidR="00B53F5E" w:rsidRPr="00167D2F" w14:paraId="317968E7" w14:textId="77777777" w:rsidTr="00D95486">
        <w:tc>
          <w:tcPr>
            <w:tcW w:w="1668" w:type="dxa"/>
          </w:tcPr>
          <w:p w14:paraId="08EF6BCB" w14:textId="77777777" w:rsidR="00B53F5E" w:rsidRPr="00167D2F" w:rsidRDefault="00B53F5E" w:rsidP="00C933C6">
            <w:pPr>
              <w:spacing w:line="288" w:lineRule="auto"/>
              <w:rPr>
                <w:b/>
                <w:sz w:val="16"/>
              </w:rPr>
            </w:pPr>
          </w:p>
        </w:tc>
        <w:tc>
          <w:tcPr>
            <w:tcW w:w="567" w:type="dxa"/>
          </w:tcPr>
          <w:p w14:paraId="6406ED96" w14:textId="77777777" w:rsidR="00B53F5E" w:rsidRPr="00167D2F" w:rsidRDefault="00B53F5E" w:rsidP="00C933C6">
            <w:pPr>
              <w:spacing w:line="288" w:lineRule="auto"/>
            </w:pPr>
          </w:p>
        </w:tc>
        <w:tc>
          <w:tcPr>
            <w:tcW w:w="7050" w:type="dxa"/>
          </w:tcPr>
          <w:p w14:paraId="78D57F16" w14:textId="77777777" w:rsidR="00B53F5E" w:rsidRPr="00167D2F" w:rsidRDefault="00B53F5E" w:rsidP="00C933C6">
            <w:pPr>
              <w:spacing w:line="288" w:lineRule="auto"/>
              <w:jc w:val="both"/>
            </w:pPr>
          </w:p>
        </w:tc>
      </w:tr>
      <w:tr w:rsidR="00B53F5E" w:rsidRPr="00167D2F" w14:paraId="65FAD9B9" w14:textId="77777777" w:rsidTr="00D95486">
        <w:tc>
          <w:tcPr>
            <w:tcW w:w="1668" w:type="dxa"/>
          </w:tcPr>
          <w:p w14:paraId="19BA2DC7" w14:textId="77777777" w:rsidR="00B53F5E" w:rsidRPr="00167D2F" w:rsidRDefault="00B53F5E" w:rsidP="00C933C6">
            <w:pPr>
              <w:spacing w:line="288" w:lineRule="auto"/>
              <w:rPr>
                <w:b/>
                <w:sz w:val="16"/>
              </w:rPr>
            </w:pPr>
          </w:p>
        </w:tc>
        <w:tc>
          <w:tcPr>
            <w:tcW w:w="567" w:type="dxa"/>
          </w:tcPr>
          <w:p w14:paraId="167AE631" w14:textId="77777777" w:rsidR="00B53F5E" w:rsidRPr="00167D2F" w:rsidRDefault="00B53F5E" w:rsidP="00C933C6">
            <w:pPr>
              <w:spacing w:line="288" w:lineRule="auto"/>
            </w:pPr>
            <w:r w:rsidRPr="00167D2F">
              <w:t>3</w:t>
            </w:r>
          </w:p>
        </w:tc>
        <w:tc>
          <w:tcPr>
            <w:tcW w:w="7050" w:type="dxa"/>
          </w:tcPr>
          <w:p w14:paraId="03DD9070" w14:textId="77777777" w:rsidR="00B53F5E" w:rsidRPr="00167D2F" w:rsidRDefault="00B53F5E" w:rsidP="00C933C6">
            <w:pPr>
              <w:spacing w:line="288" w:lineRule="auto"/>
              <w:jc w:val="both"/>
            </w:pPr>
            <w:r w:rsidRPr="00167D2F">
              <w:t xml:space="preserve">Any additional or amended requirements in the Scope of work/ specification, and additional requirements given in the Schedules in the </w:t>
            </w:r>
            <w:r w:rsidRPr="00167D2F">
              <w:rPr>
                <w:i/>
              </w:rPr>
              <w:t xml:space="preserve">tender </w:t>
            </w:r>
            <w:proofErr w:type="spellStart"/>
            <w:r w:rsidRPr="00167D2F">
              <w:rPr>
                <w:i/>
              </w:rPr>
              <w:t>returnables</w:t>
            </w:r>
            <w:proofErr w:type="spellEnd"/>
            <w:r w:rsidRPr="00167D2F">
              <w:t xml:space="preserve"> are deemed to be part of these Conditions of Tender.</w:t>
            </w:r>
          </w:p>
        </w:tc>
      </w:tr>
      <w:tr w:rsidR="00B53F5E" w:rsidRPr="00167D2F" w14:paraId="043228C7" w14:textId="77777777" w:rsidTr="00D95486">
        <w:tc>
          <w:tcPr>
            <w:tcW w:w="1668" w:type="dxa"/>
          </w:tcPr>
          <w:p w14:paraId="637F8185" w14:textId="77777777" w:rsidR="00B53F5E" w:rsidRPr="00167D2F" w:rsidRDefault="00B53F5E" w:rsidP="00C933C6">
            <w:pPr>
              <w:spacing w:line="288" w:lineRule="auto"/>
              <w:rPr>
                <w:b/>
                <w:sz w:val="16"/>
              </w:rPr>
            </w:pPr>
          </w:p>
        </w:tc>
        <w:tc>
          <w:tcPr>
            <w:tcW w:w="567" w:type="dxa"/>
          </w:tcPr>
          <w:p w14:paraId="2D98BA10" w14:textId="77777777" w:rsidR="00B53F5E" w:rsidRPr="00167D2F" w:rsidRDefault="00B53F5E" w:rsidP="00C933C6">
            <w:pPr>
              <w:spacing w:line="288" w:lineRule="auto"/>
            </w:pPr>
          </w:p>
        </w:tc>
        <w:tc>
          <w:tcPr>
            <w:tcW w:w="7050" w:type="dxa"/>
          </w:tcPr>
          <w:p w14:paraId="5726BD1F" w14:textId="77777777" w:rsidR="00B53F5E" w:rsidRPr="00167D2F" w:rsidRDefault="00B53F5E" w:rsidP="00C933C6">
            <w:pPr>
              <w:spacing w:line="288" w:lineRule="auto"/>
              <w:jc w:val="both"/>
            </w:pPr>
          </w:p>
        </w:tc>
      </w:tr>
      <w:tr w:rsidR="00B53F5E" w:rsidRPr="00167D2F" w14:paraId="77511451" w14:textId="77777777" w:rsidTr="00D95486">
        <w:tc>
          <w:tcPr>
            <w:tcW w:w="1668" w:type="dxa"/>
          </w:tcPr>
          <w:p w14:paraId="13531DF5" w14:textId="77777777" w:rsidR="00B53F5E" w:rsidRPr="00167D2F" w:rsidRDefault="00B53F5E" w:rsidP="00C933C6">
            <w:pPr>
              <w:spacing w:line="288" w:lineRule="auto"/>
              <w:rPr>
                <w:b/>
                <w:sz w:val="16"/>
              </w:rPr>
            </w:pPr>
          </w:p>
        </w:tc>
        <w:tc>
          <w:tcPr>
            <w:tcW w:w="567" w:type="dxa"/>
          </w:tcPr>
          <w:p w14:paraId="76B0F44D" w14:textId="77777777" w:rsidR="00B53F5E" w:rsidRPr="00167D2F" w:rsidRDefault="00B53F5E" w:rsidP="00C933C6">
            <w:pPr>
              <w:spacing w:line="288" w:lineRule="auto"/>
            </w:pPr>
            <w:r w:rsidRPr="00167D2F">
              <w:t>4</w:t>
            </w:r>
          </w:p>
        </w:tc>
        <w:tc>
          <w:tcPr>
            <w:tcW w:w="7050" w:type="dxa"/>
          </w:tcPr>
          <w:p w14:paraId="7D9925EE" w14:textId="77777777" w:rsidR="00B53F5E" w:rsidRPr="00167D2F" w:rsidRDefault="00B53F5E" w:rsidP="00C933C6">
            <w:pPr>
              <w:spacing w:line="288" w:lineRule="auto"/>
              <w:jc w:val="both"/>
            </w:pPr>
            <w:r w:rsidRPr="00167D2F">
              <w:t>The Conditions of Tender and the Scope of work/ specification shall form part of any contract arising from this invitation to tender.</w:t>
            </w:r>
          </w:p>
        </w:tc>
      </w:tr>
      <w:tr w:rsidR="00B53F5E" w:rsidRPr="00167D2F" w14:paraId="4DF0724A" w14:textId="77777777" w:rsidTr="00D95486">
        <w:tc>
          <w:tcPr>
            <w:tcW w:w="1668" w:type="dxa"/>
          </w:tcPr>
          <w:p w14:paraId="7C85672D" w14:textId="77777777" w:rsidR="00B53F5E" w:rsidRPr="00167D2F" w:rsidRDefault="00B53F5E" w:rsidP="00C933C6">
            <w:pPr>
              <w:spacing w:line="288" w:lineRule="auto"/>
              <w:rPr>
                <w:b/>
                <w:sz w:val="16"/>
              </w:rPr>
            </w:pPr>
          </w:p>
        </w:tc>
        <w:tc>
          <w:tcPr>
            <w:tcW w:w="567" w:type="dxa"/>
          </w:tcPr>
          <w:p w14:paraId="24D41E03" w14:textId="77777777" w:rsidR="00B53F5E" w:rsidRPr="00167D2F" w:rsidRDefault="00B53F5E" w:rsidP="00C933C6">
            <w:pPr>
              <w:spacing w:line="288" w:lineRule="auto"/>
            </w:pPr>
          </w:p>
        </w:tc>
        <w:tc>
          <w:tcPr>
            <w:tcW w:w="7050" w:type="dxa"/>
          </w:tcPr>
          <w:p w14:paraId="78902BE2" w14:textId="77777777" w:rsidR="00B53F5E" w:rsidRPr="00167D2F" w:rsidRDefault="00B53F5E" w:rsidP="00C933C6">
            <w:pPr>
              <w:spacing w:line="288" w:lineRule="auto"/>
              <w:jc w:val="both"/>
            </w:pPr>
          </w:p>
        </w:tc>
      </w:tr>
      <w:tr w:rsidR="00B53F5E" w:rsidRPr="00167D2F" w14:paraId="56795222" w14:textId="77777777" w:rsidTr="00D95486">
        <w:tc>
          <w:tcPr>
            <w:tcW w:w="1668" w:type="dxa"/>
          </w:tcPr>
          <w:p w14:paraId="1C5D5E05" w14:textId="77777777" w:rsidR="00B53F5E" w:rsidRPr="00167D2F" w:rsidRDefault="00B53F5E" w:rsidP="00C933C6">
            <w:pPr>
              <w:spacing w:line="288" w:lineRule="auto"/>
              <w:rPr>
                <w:b/>
                <w:sz w:val="16"/>
              </w:rPr>
            </w:pPr>
            <w:r w:rsidRPr="00167D2F">
              <w:rPr>
                <w:b/>
                <w:sz w:val="16"/>
              </w:rPr>
              <w:t>Communication</w:t>
            </w:r>
          </w:p>
        </w:tc>
        <w:tc>
          <w:tcPr>
            <w:tcW w:w="567" w:type="dxa"/>
          </w:tcPr>
          <w:p w14:paraId="44ECB730" w14:textId="77777777" w:rsidR="00B53F5E" w:rsidRPr="00167D2F" w:rsidRDefault="00B53F5E" w:rsidP="00C933C6">
            <w:pPr>
              <w:spacing w:line="288" w:lineRule="auto"/>
            </w:pPr>
            <w:r w:rsidRPr="00167D2F">
              <w:t>5</w:t>
            </w:r>
          </w:p>
        </w:tc>
        <w:tc>
          <w:tcPr>
            <w:tcW w:w="7050" w:type="dxa"/>
          </w:tcPr>
          <w:p w14:paraId="483C9051" w14:textId="77777777" w:rsidR="00B53F5E" w:rsidRPr="00167D2F" w:rsidRDefault="00B53F5E" w:rsidP="00C933C6">
            <w:pPr>
              <w:spacing w:line="288" w:lineRule="auto"/>
              <w:jc w:val="both"/>
            </w:pPr>
            <w:r w:rsidRPr="00167D2F">
              <w:t xml:space="preserve">Each communication between </w:t>
            </w:r>
            <w:r w:rsidR="003128E8" w:rsidRPr="00167D2F">
              <w:t>PRASA</w:t>
            </w:r>
            <w:r w:rsidRPr="00167D2F">
              <w:rPr>
                <w:i/>
              </w:rPr>
              <w:t xml:space="preserve"> </w:t>
            </w:r>
            <w:r w:rsidRPr="00167D2F">
              <w:t xml:space="preserve">and a </w:t>
            </w:r>
            <w:r w:rsidRPr="00167D2F">
              <w:rPr>
                <w:i/>
              </w:rPr>
              <w:t>tenderer</w:t>
            </w:r>
            <w:r w:rsidRPr="00167D2F">
              <w:t xml:space="preserve"> shall be to or from </w:t>
            </w:r>
            <w:r w:rsidR="003128E8" w:rsidRPr="00167D2F">
              <w:t>PRASA</w:t>
            </w:r>
            <w:r w:rsidRPr="00167D2F">
              <w:rPr>
                <w:i/>
              </w:rPr>
              <w:t>'s</w:t>
            </w:r>
            <w:r w:rsidRPr="00167D2F">
              <w:rPr>
                <w:smallCaps/>
              </w:rPr>
              <w:t xml:space="preserve"> </w:t>
            </w:r>
            <w:r w:rsidRPr="00167D2F">
              <w:rPr>
                <w:i/>
              </w:rPr>
              <w:t>Representative</w:t>
            </w:r>
            <w:r w:rsidRPr="00167D2F">
              <w:t xml:space="preserve"> only, and in a form that can be read, copied and recorded.  Communication shall be in the English language</w:t>
            </w:r>
            <w:r w:rsidRPr="00167D2F">
              <w:rPr>
                <w:i/>
              </w:rPr>
              <w:t>.</w:t>
            </w:r>
            <w:r w:rsidRPr="00167D2F">
              <w:t xml:space="preserve"> </w:t>
            </w:r>
            <w:r w:rsidR="003128E8" w:rsidRPr="00167D2F">
              <w:t>PRASA</w:t>
            </w:r>
            <w:r w:rsidRPr="00167D2F">
              <w:t xml:space="preserve"> takes no responsibility for non-receipt of communications from or by a </w:t>
            </w:r>
            <w:r w:rsidRPr="00167D2F">
              <w:rPr>
                <w:i/>
              </w:rPr>
              <w:t>tenderer.</w:t>
            </w:r>
          </w:p>
        </w:tc>
      </w:tr>
      <w:tr w:rsidR="00B53F5E" w:rsidRPr="00167D2F" w14:paraId="60C96E32" w14:textId="77777777" w:rsidTr="00D95486">
        <w:tc>
          <w:tcPr>
            <w:tcW w:w="1668" w:type="dxa"/>
          </w:tcPr>
          <w:p w14:paraId="0750D2F9" w14:textId="77777777" w:rsidR="00B53F5E" w:rsidRPr="00167D2F" w:rsidRDefault="00B53F5E" w:rsidP="00C933C6">
            <w:pPr>
              <w:spacing w:line="288" w:lineRule="auto"/>
              <w:rPr>
                <w:b/>
                <w:sz w:val="16"/>
              </w:rPr>
            </w:pPr>
          </w:p>
        </w:tc>
        <w:tc>
          <w:tcPr>
            <w:tcW w:w="567" w:type="dxa"/>
          </w:tcPr>
          <w:p w14:paraId="42BA4E28" w14:textId="77777777" w:rsidR="00B53F5E" w:rsidRPr="00167D2F" w:rsidRDefault="00B53F5E" w:rsidP="00C933C6">
            <w:pPr>
              <w:spacing w:line="288" w:lineRule="auto"/>
            </w:pPr>
          </w:p>
        </w:tc>
        <w:tc>
          <w:tcPr>
            <w:tcW w:w="7050" w:type="dxa"/>
          </w:tcPr>
          <w:p w14:paraId="00553B1D" w14:textId="77777777" w:rsidR="00B53F5E" w:rsidRPr="00167D2F" w:rsidRDefault="00B53F5E" w:rsidP="00C933C6">
            <w:pPr>
              <w:spacing w:line="288" w:lineRule="auto"/>
              <w:jc w:val="both"/>
            </w:pPr>
          </w:p>
        </w:tc>
      </w:tr>
      <w:tr w:rsidR="00B53F5E" w:rsidRPr="00167D2F" w14:paraId="268F800F" w14:textId="77777777" w:rsidTr="00D95486">
        <w:tc>
          <w:tcPr>
            <w:tcW w:w="1668" w:type="dxa"/>
          </w:tcPr>
          <w:p w14:paraId="2A9569E1" w14:textId="77777777" w:rsidR="00B53F5E" w:rsidRPr="00167D2F" w:rsidRDefault="003128E8" w:rsidP="00C933C6">
            <w:pPr>
              <w:spacing w:line="288" w:lineRule="auto"/>
              <w:rPr>
                <w:b/>
                <w:sz w:val="16"/>
              </w:rPr>
            </w:pPr>
            <w:r w:rsidRPr="00167D2F">
              <w:rPr>
                <w:b/>
                <w:bCs/>
                <w:sz w:val="16"/>
              </w:rPr>
              <w:t>PRASA</w:t>
            </w:r>
            <w:r w:rsidR="00B53F5E" w:rsidRPr="00167D2F">
              <w:rPr>
                <w:b/>
                <w:sz w:val="16"/>
              </w:rPr>
              <w:t>'s rights to accept or reject any tender</w:t>
            </w:r>
          </w:p>
        </w:tc>
        <w:tc>
          <w:tcPr>
            <w:tcW w:w="567" w:type="dxa"/>
          </w:tcPr>
          <w:p w14:paraId="410BAC50" w14:textId="77777777" w:rsidR="00B53F5E" w:rsidRPr="00167D2F" w:rsidRDefault="00B53F5E" w:rsidP="00C933C6">
            <w:pPr>
              <w:spacing w:line="288" w:lineRule="auto"/>
            </w:pPr>
            <w:r w:rsidRPr="00167D2F">
              <w:t>6</w:t>
            </w:r>
          </w:p>
        </w:tc>
        <w:tc>
          <w:tcPr>
            <w:tcW w:w="7050" w:type="dxa"/>
          </w:tcPr>
          <w:p w14:paraId="77DE4F27" w14:textId="77777777" w:rsidR="00B53F5E" w:rsidRPr="00167D2F" w:rsidRDefault="003128E8" w:rsidP="00C933C6">
            <w:pPr>
              <w:spacing w:line="288" w:lineRule="auto"/>
              <w:jc w:val="both"/>
            </w:pPr>
            <w:r w:rsidRPr="00167D2F">
              <w:t>PRASA</w:t>
            </w:r>
            <w:r w:rsidR="00B53F5E" w:rsidRPr="00167D2F">
              <w:t xml:space="preserve"> may accept or reject any variation, deviation, tender, or alternative tender, and may cancel the tender process and</w:t>
            </w:r>
            <w:r w:rsidR="00B53F5E" w:rsidRPr="00167D2F">
              <w:rPr>
                <w:b/>
              </w:rPr>
              <w:t xml:space="preserve"> </w:t>
            </w:r>
            <w:r w:rsidR="00B53F5E" w:rsidRPr="00167D2F">
              <w:t xml:space="preserve">reject all tenders at any time prior to the formation of a contract. </w:t>
            </w:r>
            <w:r w:rsidRPr="00167D2F">
              <w:t>PRASA</w:t>
            </w:r>
            <w:r w:rsidR="00B53F5E" w:rsidRPr="00167D2F">
              <w:t xml:space="preserve"> or </w:t>
            </w:r>
            <w:r w:rsidRPr="00167D2F">
              <w:t>PRASA</w:t>
            </w:r>
            <w:r w:rsidR="00B53F5E" w:rsidRPr="00167D2F">
              <w:rPr>
                <w:i/>
              </w:rPr>
              <w:t>'s Representative</w:t>
            </w:r>
            <w:r w:rsidR="00B53F5E" w:rsidRPr="00167D2F">
              <w:t xml:space="preserve"> will not accept or incur any liability to a </w:t>
            </w:r>
            <w:r w:rsidR="00B53F5E" w:rsidRPr="00167D2F">
              <w:rPr>
                <w:i/>
              </w:rPr>
              <w:t>tenderer</w:t>
            </w:r>
            <w:r w:rsidR="00B53F5E" w:rsidRPr="00167D2F">
              <w:t xml:space="preserve"> for such cancellation and </w:t>
            </w:r>
            <w:proofErr w:type="gramStart"/>
            <w:r w:rsidR="00B53F5E" w:rsidRPr="00167D2F">
              <w:t>rejection, but</w:t>
            </w:r>
            <w:proofErr w:type="gramEnd"/>
            <w:r w:rsidR="00B53F5E" w:rsidRPr="00167D2F">
              <w:t xml:space="preserve"> will give reasons for the action.  </w:t>
            </w:r>
            <w:r w:rsidRPr="00167D2F">
              <w:t>PRASA</w:t>
            </w:r>
            <w:r w:rsidR="00B53F5E" w:rsidRPr="00167D2F">
              <w:t xml:space="preserve"> reserves </w:t>
            </w:r>
            <w:r w:rsidR="00A4490B">
              <w:t>the right to accept the whole or</w:t>
            </w:r>
            <w:r w:rsidR="00B53F5E" w:rsidRPr="00167D2F">
              <w:t xml:space="preserve"> any part of any tender.</w:t>
            </w:r>
          </w:p>
        </w:tc>
      </w:tr>
      <w:tr w:rsidR="00B53F5E" w:rsidRPr="00167D2F" w14:paraId="77194789" w14:textId="77777777" w:rsidTr="00D95486">
        <w:tc>
          <w:tcPr>
            <w:tcW w:w="1668" w:type="dxa"/>
          </w:tcPr>
          <w:p w14:paraId="6A3080B6" w14:textId="77777777" w:rsidR="00B53F5E" w:rsidRPr="00167D2F" w:rsidRDefault="00B53F5E" w:rsidP="00C933C6">
            <w:pPr>
              <w:spacing w:line="288" w:lineRule="auto"/>
              <w:rPr>
                <w:b/>
                <w:sz w:val="16"/>
              </w:rPr>
            </w:pPr>
          </w:p>
        </w:tc>
        <w:tc>
          <w:tcPr>
            <w:tcW w:w="567" w:type="dxa"/>
          </w:tcPr>
          <w:p w14:paraId="61C6A7F9" w14:textId="77777777" w:rsidR="00B53F5E" w:rsidRPr="00167D2F" w:rsidRDefault="00B53F5E" w:rsidP="00C933C6">
            <w:pPr>
              <w:spacing w:line="288" w:lineRule="auto"/>
            </w:pPr>
          </w:p>
        </w:tc>
        <w:tc>
          <w:tcPr>
            <w:tcW w:w="7050" w:type="dxa"/>
          </w:tcPr>
          <w:p w14:paraId="1D26DDD7" w14:textId="77777777" w:rsidR="00B53F5E" w:rsidRPr="00167D2F" w:rsidRDefault="00B53F5E" w:rsidP="00C933C6">
            <w:pPr>
              <w:spacing w:line="288" w:lineRule="auto"/>
              <w:jc w:val="both"/>
            </w:pPr>
          </w:p>
        </w:tc>
      </w:tr>
      <w:tr w:rsidR="00B53F5E" w:rsidRPr="00167D2F" w14:paraId="506B7197" w14:textId="77777777" w:rsidTr="00D95486">
        <w:tc>
          <w:tcPr>
            <w:tcW w:w="1668" w:type="dxa"/>
          </w:tcPr>
          <w:p w14:paraId="1FDA4915" w14:textId="77777777" w:rsidR="00B53F5E" w:rsidRPr="00167D2F" w:rsidRDefault="00B53F5E" w:rsidP="00C933C6">
            <w:pPr>
              <w:spacing w:line="288" w:lineRule="auto"/>
              <w:rPr>
                <w:b/>
                <w:sz w:val="16"/>
              </w:rPr>
            </w:pPr>
          </w:p>
        </w:tc>
        <w:tc>
          <w:tcPr>
            <w:tcW w:w="567" w:type="dxa"/>
          </w:tcPr>
          <w:p w14:paraId="14327D47" w14:textId="77777777" w:rsidR="00B53F5E" w:rsidRPr="00167D2F" w:rsidRDefault="00B53F5E" w:rsidP="00C933C6">
            <w:pPr>
              <w:spacing w:line="288" w:lineRule="auto"/>
            </w:pPr>
            <w:r w:rsidRPr="00167D2F">
              <w:t>7</w:t>
            </w:r>
          </w:p>
        </w:tc>
        <w:tc>
          <w:tcPr>
            <w:tcW w:w="7050" w:type="dxa"/>
          </w:tcPr>
          <w:p w14:paraId="6FFCCDAE" w14:textId="77777777" w:rsidR="00B53F5E" w:rsidRPr="00167D2F" w:rsidRDefault="00B53F5E" w:rsidP="00C933C6">
            <w:pPr>
              <w:spacing w:line="288" w:lineRule="auto"/>
              <w:jc w:val="both"/>
            </w:pPr>
            <w:r w:rsidRPr="00167D2F">
              <w:t xml:space="preserve">After the cancellation of the tender process or the rejection of all tenders </w:t>
            </w:r>
            <w:r w:rsidR="003128E8" w:rsidRPr="00167D2F">
              <w:t>PRASA</w:t>
            </w:r>
            <w:r w:rsidRPr="00167D2F">
              <w:t xml:space="preserve"> may abandon the proposed work and services, have it performed in any other manner, or re-issue a similar invitation to tender at any time.</w:t>
            </w:r>
          </w:p>
        </w:tc>
      </w:tr>
    </w:tbl>
    <w:p w14:paraId="44F17E8E" w14:textId="77777777" w:rsidR="00680005" w:rsidRDefault="00B53F5E" w:rsidP="00C933C6">
      <w:pPr>
        <w:spacing w:line="288" w:lineRule="auto"/>
      </w:pPr>
      <w:r w:rsidRPr="00167D2F">
        <w:br w:type="textWrapping" w:clear="all"/>
      </w:r>
    </w:p>
    <w:p w14:paraId="7F90D91C" w14:textId="77777777" w:rsidR="008E0872" w:rsidRDefault="008E0872" w:rsidP="00C933C6">
      <w:pPr>
        <w:spacing w:line="288" w:lineRule="auto"/>
      </w:pPr>
    </w:p>
    <w:p w14:paraId="72E60AF8" w14:textId="77777777" w:rsidR="00B53F5E" w:rsidRPr="00167D2F" w:rsidRDefault="00B53F5E" w:rsidP="00C933C6">
      <w:pPr>
        <w:spacing w:line="288" w:lineRule="auto"/>
        <w:jc w:val="both"/>
        <w:rPr>
          <w:b/>
          <w:lang w:eastAsia="zh-TW"/>
        </w:rPr>
      </w:pPr>
      <w:r w:rsidRPr="00167D2F">
        <w:rPr>
          <w:b/>
          <w:lang w:eastAsia="zh-TW"/>
        </w:rPr>
        <w:t>Tenderer's obligations</w:t>
      </w:r>
    </w:p>
    <w:p w14:paraId="7E3FB969" w14:textId="77777777" w:rsidR="00B53F5E" w:rsidRPr="00167D2F" w:rsidRDefault="00B53F5E" w:rsidP="00C933C6">
      <w:pPr>
        <w:spacing w:line="288" w:lineRule="auto"/>
      </w:pPr>
    </w:p>
    <w:tbl>
      <w:tblPr>
        <w:tblW w:w="0" w:type="auto"/>
        <w:tblLayout w:type="fixed"/>
        <w:tblLook w:val="0000" w:firstRow="0" w:lastRow="0" w:firstColumn="0" w:lastColumn="0" w:noHBand="0" w:noVBand="0"/>
      </w:tblPr>
      <w:tblGrid>
        <w:gridCol w:w="1668"/>
        <w:gridCol w:w="567"/>
        <w:gridCol w:w="7050"/>
      </w:tblGrid>
      <w:tr w:rsidR="00B53F5E" w:rsidRPr="00167D2F" w14:paraId="185E45CD" w14:textId="77777777" w:rsidTr="00D95486">
        <w:trPr>
          <w:cantSplit/>
        </w:trPr>
        <w:tc>
          <w:tcPr>
            <w:tcW w:w="1668" w:type="dxa"/>
          </w:tcPr>
          <w:p w14:paraId="6DB8F1F2" w14:textId="77777777" w:rsidR="00B53F5E" w:rsidRPr="00167D2F" w:rsidRDefault="00B53F5E" w:rsidP="00C933C6">
            <w:pPr>
              <w:spacing w:line="288" w:lineRule="auto"/>
              <w:rPr>
                <w:b/>
                <w:sz w:val="16"/>
              </w:rPr>
            </w:pPr>
          </w:p>
        </w:tc>
        <w:tc>
          <w:tcPr>
            <w:tcW w:w="567" w:type="dxa"/>
          </w:tcPr>
          <w:p w14:paraId="6B26B40B" w14:textId="77777777" w:rsidR="00B53F5E" w:rsidRPr="00167D2F" w:rsidRDefault="00B53F5E" w:rsidP="00C933C6">
            <w:pPr>
              <w:spacing w:line="288" w:lineRule="auto"/>
            </w:pPr>
          </w:p>
        </w:tc>
        <w:tc>
          <w:tcPr>
            <w:tcW w:w="7050" w:type="dxa"/>
          </w:tcPr>
          <w:p w14:paraId="46D5EFD3" w14:textId="77777777" w:rsidR="00B53F5E" w:rsidRPr="00167D2F" w:rsidRDefault="00B53F5E" w:rsidP="00C933C6">
            <w:pPr>
              <w:spacing w:line="288" w:lineRule="auto"/>
              <w:jc w:val="both"/>
            </w:pPr>
            <w:r w:rsidRPr="00167D2F">
              <w:t xml:space="preserve">The </w:t>
            </w:r>
            <w:r w:rsidRPr="00167D2F">
              <w:rPr>
                <w:i/>
              </w:rPr>
              <w:t>tenderer</w:t>
            </w:r>
            <w:r w:rsidRPr="00167D2F">
              <w:t xml:space="preserve"> shall comply with the following obligations when submitting a tender and shall:</w:t>
            </w:r>
          </w:p>
        </w:tc>
      </w:tr>
      <w:tr w:rsidR="00B53F5E" w:rsidRPr="00167D2F" w14:paraId="7CB29263" w14:textId="77777777" w:rsidTr="00D95486">
        <w:tc>
          <w:tcPr>
            <w:tcW w:w="1668" w:type="dxa"/>
          </w:tcPr>
          <w:p w14:paraId="73A87C45" w14:textId="77777777" w:rsidR="00B53F5E" w:rsidRPr="00167D2F" w:rsidRDefault="00B53F5E" w:rsidP="00C933C6">
            <w:pPr>
              <w:spacing w:line="288" w:lineRule="auto"/>
              <w:rPr>
                <w:b/>
                <w:sz w:val="16"/>
              </w:rPr>
            </w:pPr>
          </w:p>
        </w:tc>
        <w:tc>
          <w:tcPr>
            <w:tcW w:w="567" w:type="dxa"/>
          </w:tcPr>
          <w:p w14:paraId="21B4691E" w14:textId="77777777" w:rsidR="00B53F5E" w:rsidRPr="00167D2F" w:rsidRDefault="00B53F5E" w:rsidP="00C933C6">
            <w:pPr>
              <w:spacing w:line="288" w:lineRule="auto"/>
            </w:pPr>
          </w:p>
        </w:tc>
        <w:tc>
          <w:tcPr>
            <w:tcW w:w="7050" w:type="dxa"/>
          </w:tcPr>
          <w:p w14:paraId="213155BA" w14:textId="77777777" w:rsidR="00B53F5E" w:rsidRPr="00167D2F" w:rsidRDefault="00B53F5E" w:rsidP="00C933C6">
            <w:pPr>
              <w:spacing w:line="288" w:lineRule="auto"/>
              <w:jc w:val="both"/>
            </w:pPr>
          </w:p>
        </w:tc>
      </w:tr>
      <w:tr w:rsidR="00B53F5E" w:rsidRPr="00167D2F" w14:paraId="4CF102D4" w14:textId="77777777" w:rsidTr="00D95486">
        <w:tc>
          <w:tcPr>
            <w:tcW w:w="1668" w:type="dxa"/>
          </w:tcPr>
          <w:p w14:paraId="69A6EDA7" w14:textId="77777777" w:rsidR="00B53F5E" w:rsidRPr="00167D2F" w:rsidRDefault="00B53F5E" w:rsidP="00C933C6">
            <w:pPr>
              <w:spacing w:line="288" w:lineRule="auto"/>
              <w:rPr>
                <w:b/>
                <w:sz w:val="16"/>
              </w:rPr>
            </w:pPr>
            <w:r w:rsidRPr="00167D2F">
              <w:rPr>
                <w:b/>
                <w:sz w:val="16"/>
              </w:rPr>
              <w:t>Eligibility</w:t>
            </w:r>
          </w:p>
        </w:tc>
        <w:tc>
          <w:tcPr>
            <w:tcW w:w="567" w:type="dxa"/>
          </w:tcPr>
          <w:p w14:paraId="43F80C17" w14:textId="77777777" w:rsidR="00B53F5E" w:rsidRPr="00167D2F" w:rsidRDefault="00B53F5E" w:rsidP="00C933C6">
            <w:pPr>
              <w:spacing w:line="288" w:lineRule="auto"/>
            </w:pPr>
            <w:r w:rsidRPr="00167D2F">
              <w:t>1</w:t>
            </w:r>
          </w:p>
        </w:tc>
        <w:tc>
          <w:tcPr>
            <w:tcW w:w="7050" w:type="dxa"/>
          </w:tcPr>
          <w:p w14:paraId="1DF4A1D4" w14:textId="77777777" w:rsidR="00B53F5E" w:rsidRPr="00167D2F" w:rsidRDefault="00B53F5E" w:rsidP="00C933C6">
            <w:pPr>
              <w:spacing w:line="288" w:lineRule="auto"/>
              <w:jc w:val="both"/>
            </w:pPr>
            <w:r w:rsidRPr="00167D2F">
              <w:t xml:space="preserve">Submit a tender only if the </w:t>
            </w:r>
            <w:r w:rsidRPr="00167D2F">
              <w:rPr>
                <w:i/>
              </w:rPr>
              <w:t>tenderer</w:t>
            </w:r>
            <w:r w:rsidRPr="00167D2F">
              <w:t xml:space="preserve"> complies with the criteria stated in the Scope of work/ specification.</w:t>
            </w:r>
          </w:p>
        </w:tc>
      </w:tr>
      <w:tr w:rsidR="00B53F5E" w:rsidRPr="00167D2F" w14:paraId="3E682C66" w14:textId="77777777" w:rsidTr="00D95486">
        <w:tc>
          <w:tcPr>
            <w:tcW w:w="1668" w:type="dxa"/>
          </w:tcPr>
          <w:p w14:paraId="55065D6D" w14:textId="77777777" w:rsidR="00B53F5E" w:rsidRPr="00167D2F" w:rsidRDefault="00B53F5E" w:rsidP="00C933C6">
            <w:pPr>
              <w:spacing w:line="288" w:lineRule="auto"/>
              <w:rPr>
                <w:b/>
                <w:sz w:val="16"/>
              </w:rPr>
            </w:pPr>
          </w:p>
        </w:tc>
        <w:tc>
          <w:tcPr>
            <w:tcW w:w="567" w:type="dxa"/>
          </w:tcPr>
          <w:p w14:paraId="703AF357" w14:textId="77777777" w:rsidR="00B53F5E" w:rsidRPr="00167D2F" w:rsidRDefault="00B53F5E" w:rsidP="00C933C6">
            <w:pPr>
              <w:spacing w:line="288" w:lineRule="auto"/>
            </w:pPr>
          </w:p>
        </w:tc>
        <w:tc>
          <w:tcPr>
            <w:tcW w:w="7050" w:type="dxa"/>
          </w:tcPr>
          <w:p w14:paraId="20963B28" w14:textId="77777777" w:rsidR="00B53F5E" w:rsidRPr="00167D2F" w:rsidRDefault="00B53F5E" w:rsidP="00C933C6">
            <w:pPr>
              <w:spacing w:line="288" w:lineRule="auto"/>
              <w:jc w:val="both"/>
            </w:pPr>
          </w:p>
        </w:tc>
      </w:tr>
      <w:tr w:rsidR="00B53F5E" w:rsidRPr="00167D2F" w14:paraId="395EEF6B" w14:textId="77777777" w:rsidTr="00D95486">
        <w:tc>
          <w:tcPr>
            <w:tcW w:w="1668" w:type="dxa"/>
          </w:tcPr>
          <w:p w14:paraId="3D7C07BE" w14:textId="77777777" w:rsidR="00B53F5E" w:rsidRPr="00167D2F" w:rsidRDefault="00B53F5E" w:rsidP="00C933C6">
            <w:pPr>
              <w:spacing w:line="288" w:lineRule="auto"/>
              <w:rPr>
                <w:b/>
                <w:sz w:val="16"/>
              </w:rPr>
            </w:pPr>
            <w:r w:rsidRPr="00167D2F">
              <w:rPr>
                <w:b/>
                <w:sz w:val="16"/>
              </w:rPr>
              <w:lastRenderedPageBreak/>
              <w:t>Cost of tendering</w:t>
            </w:r>
          </w:p>
        </w:tc>
        <w:tc>
          <w:tcPr>
            <w:tcW w:w="567" w:type="dxa"/>
          </w:tcPr>
          <w:p w14:paraId="5A41D0D3" w14:textId="77777777" w:rsidR="00B53F5E" w:rsidRPr="00167D2F" w:rsidRDefault="00B53F5E" w:rsidP="00C933C6">
            <w:pPr>
              <w:spacing w:line="288" w:lineRule="auto"/>
            </w:pPr>
            <w:r w:rsidRPr="00167D2F">
              <w:t>2</w:t>
            </w:r>
          </w:p>
        </w:tc>
        <w:tc>
          <w:tcPr>
            <w:tcW w:w="7050" w:type="dxa"/>
          </w:tcPr>
          <w:p w14:paraId="29F50F76" w14:textId="77777777" w:rsidR="00B53F5E" w:rsidRPr="00167D2F" w:rsidRDefault="00B53F5E" w:rsidP="00C933C6">
            <w:pPr>
              <w:spacing w:line="288" w:lineRule="auto"/>
              <w:jc w:val="both"/>
            </w:pPr>
            <w:r w:rsidRPr="00167D2F">
              <w:t xml:space="preserve">Accept that </w:t>
            </w:r>
            <w:r w:rsidR="003128E8" w:rsidRPr="00167D2F">
              <w:t>PRASA</w:t>
            </w:r>
            <w:r w:rsidRPr="00167D2F">
              <w:t xml:space="preserve"> will not compensate the </w:t>
            </w:r>
            <w:r w:rsidRPr="00167D2F">
              <w:rPr>
                <w:i/>
              </w:rPr>
              <w:t>tenderer</w:t>
            </w:r>
            <w:r w:rsidRPr="00167D2F">
              <w:t xml:space="preserve"> for any costs incurred in the preparation</w:t>
            </w:r>
            <w:r w:rsidRPr="00167D2F">
              <w:rPr>
                <w:b/>
              </w:rPr>
              <w:t xml:space="preserve"> </w:t>
            </w:r>
            <w:r w:rsidRPr="00167D2F">
              <w:t>and submission of a tender.</w:t>
            </w:r>
          </w:p>
        </w:tc>
      </w:tr>
      <w:tr w:rsidR="00B53F5E" w:rsidRPr="00167D2F" w14:paraId="383BA7F4" w14:textId="77777777" w:rsidTr="00D95486">
        <w:tc>
          <w:tcPr>
            <w:tcW w:w="1668" w:type="dxa"/>
          </w:tcPr>
          <w:p w14:paraId="0A13B5A4" w14:textId="77777777" w:rsidR="00B53F5E" w:rsidRPr="00167D2F" w:rsidRDefault="00B53F5E" w:rsidP="00C933C6">
            <w:pPr>
              <w:spacing w:line="288" w:lineRule="auto"/>
              <w:rPr>
                <w:b/>
                <w:sz w:val="16"/>
              </w:rPr>
            </w:pPr>
          </w:p>
        </w:tc>
        <w:tc>
          <w:tcPr>
            <w:tcW w:w="567" w:type="dxa"/>
          </w:tcPr>
          <w:p w14:paraId="312BF8EB" w14:textId="77777777" w:rsidR="00B53F5E" w:rsidRPr="00167D2F" w:rsidRDefault="00B53F5E" w:rsidP="00C933C6">
            <w:pPr>
              <w:spacing w:line="288" w:lineRule="auto"/>
            </w:pPr>
          </w:p>
        </w:tc>
        <w:tc>
          <w:tcPr>
            <w:tcW w:w="7050" w:type="dxa"/>
          </w:tcPr>
          <w:p w14:paraId="7EF92CE1" w14:textId="77777777" w:rsidR="00B53F5E" w:rsidRPr="00167D2F" w:rsidRDefault="00B53F5E" w:rsidP="00C933C6">
            <w:pPr>
              <w:spacing w:line="288" w:lineRule="auto"/>
              <w:jc w:val="both"/>
            </w:pPr>
          </w:p>
        </w:tc>
      </w:tr>
      <w:tr w:rsidR="00B53F5E" w:rsidRPr="00167D2F" w14:paraId="7BDDE29D" w14:textId="77777777" w:rsidTr="00D95486">
        <w:tc>
          <w:tcPr>
            <w:tcW w:w="1668" w:type="dxa"/>
          </w:tcPr>
          <w:p w14:paraId="63A70AFD" w14:textId="77777777" w:rsidR="00B53F5E" w:rsidRPr="00167D2F" w:rsidRDefault="00B53F5E" w:rsidP="00C933C6">
            <w:pPr>
              <w:spacing w:line="288" w:lineRule="auto"/>
              <w:rPr>
                <w:b/>
                <w:sz w:val="16"/>
              </w:rPr>
            </w:pPr>
            <w:r w:rsidRPr="00167D2F">
              <w:rPr>
                <w:b/>
                <w:sz w:val="16"/>
              </w:rPr>
              <w:t>Check documents</w:t>
            </w:r>
          </w:p>
        </w:tc>
        <w:tc>
          <w:tcPr>
            <w:tcW w:w="567" w:type="dxa"/>
          </w:tcPr>
          <w:p w14:paraId="1A5D7377" w14:textId="77777777" w:rsidR="00B53F5E" w:rsidRPr="00167D2F" w:rsidRDefault="00B53F5E" w:rsidP="00C933C6">
            <w:pPr>
              <w:spacing w:line="288" w:lineRule="auto"/>
            </w:pPr>
            <w:r w:rsidRPr="00167D2F">
              <w:t>3</w:t>
            </w:r>
          </w:p>
        </w:tc>
        <w:tc>
          <w:tcPr>
            <w:tcW w:w="7050" w:type="dxa"/>
          </w:tcPr>
          <w:p w14:paraId="0E2350C2" w14:textId="77777777" w:rsidR="00B53F5E" w:rsidRPr="00167D2F" w:rsidRDefault="00B53F5E" w:rsidP="00C933C6">
            <w:pPr>
              <w:spacing w:line="288" w:lineRule="auto"/>
              <w:jc w:val="both"/>
            </w:pPr>
            <w:r w:rsidRPr="00167D2F">
              <w:t xml:space="preserve">Check the </w:t>
            </w:r>
            <w:r w:rsidRPr="00167D2F">
              <w:rPr>
                <w:i/>
              </w:rPr>
              <w:t>tender documents</w:t>
            </w:r>
            <w:r w:rsidRPr="00167D2F">
              <w:t xml:space="preserve"> on receipt, including pages within them, and notify </w:t>
            </w:r>
            <w:r w:rsidR="003128E8" w:rsidRPr="00167D2F">
              <w:t>PRASA</w:t>
            </w:r>
            <w:r w:rsidRPr="00167D2F">
              <w:rPr>
                <w:i/>
              </w:rPr>
              <w:t>'s Representative</w:t>
            </w:r>
            <w:r w:rsidRPr="00167D2F">
              <w:t xml:space="preserve"> of any discrepancy or omissions in writing.</w:t>
            </w:r>
          </w:p>
        </w:tc>
      </w:tr>
      <w:tr w:rsidR="00B53F5E" w:rsidRPr="00167D2F" w14:paraId="6879BE26" w14:textId="77777777" w:rsidTr="00D95486">
        <w:tc>
          <w:tcPr>
            <w:tcW w:w="1668" w:type="dxa"/>
          </w:tcPr>
          <w:p w14:paraId="0A4B8D76" w14:textId="77777777" w:rsidR="00B53F5E" w:rsidRPr="00167D2F" w:rsidRDefault="00B53F5E" w:rsidP="00C933C6">
            <w:pPr>
              <w:spacing w:line="288" w:lineRule="auto"/>
              <w:rPr>
                <w:b/>
                <w:sz w:val="16"/>
              </w:rPr>
            </w:pPr>
          </w:p>
        </w:tc>
        <w:tc>
          <w:tcPr>
            <w:tcW w:w="567" w:type="dxa"/>
          </w:tcPr>
          <w:p w14:paraId="0F7E950D" w14:textId="77777777" w:rsidR="00B53F5E" w:rsidRPr="00167D2F" w:rsidRDefault="00B53F5E" w:rsidP="00C933C6">
            <w:pPr>
              <w:spacing w:line="288" w:lineRule="auto"/>
            </w:pPr>
          </w:p>
        </w:tc>
        <w:tc>
          <w:tcPr>
            <w:tcW w:w="7050" w:type="dxa"/>
          </w:tcPr>
          <w:p w14:paraId="0628DB82" w14:textId="77777777" w:rsidR="00B53F5E" w:rsidRPr="00167D2F" w:rsidRDefault="00B53F5E" w:rsidP="00C933C6">
            <w:pPr>
              <w:spacing w:line="288" w:lineRule="auto"/>
              <w:jc w:val="both"/>
            </w:pPr>
          </w:p>
        </w:tc>
      </w:tr>
      <w:tr w:rsidR="00B53F5E" w:rsidRPr="00167D2F" w14:paraId="7F50A6DD" w14:textId="77777777" w:rsidTr="00D95486">
        <w:tc>
          <w:tcPr>
            <w:tcW w:w="1668" w:type="dxa"/>
          </w:tcPr>
          <w:p w14:paraId="2180B34A" w14:textId="77777777" w:rsidR="00B53F5E" w:rsidRPr="00167D2F" w:rsidRDefault="00B53F5E" w:rsidP="00C933C6">
            <w:pPr>
              <w:spacing w:line="288" w:lineRule="auto"/>
              <w:rPr>
                <w:b/>
                <w:sz w:val="16"/>
              </w:rPr>
            </w:pPr>
            <w:r w:rsidRPr="00167D2F">
              <w:rPr>
                <w:b/>
                <w:sz w:val="16"/>
              </w:rPr>
              <w:t>Copyright of documents</w:t>
            </w:r>
          </w:p>
        </w:tc>
        <w:tc>
          <w:tcPr>
            <w:tcW w:w="567" w:type="dxa"/>
          </w:tcPr>
          <w:p w14:paraId="616ADE8B" w14:textId="77777777" w:rsidR="00B53F5E" w:rsidRPr="00167D2F" w:rsidRDefault="00B53F5E" w:rsidP="00C933C6">
            <w:pPr>
              <w:spacing w:line="288" w:lineRule="auto"/>
            </w:pPr>
            <w:r w:rsidRPr="00167D2F">
              <w:t>4</w:t>
            </w:r>
          </w:p>
        </w:tc>
        <w:tc>
          <w:tcPr>
            <w:tcW w:w="7050" w:type="dxa"/>
          </w:tcPr>
          <w:p w14:paraId="5BE87155" w14:textId="77777777" w:rsidR="00B53F5E" w:rsidRPr="00167D2F" w:rsidRDefault="00B53F5E" w:rsidP="00C933C6">
            <w:pPr>
              <w:spacing w:line="288" w:lineRule="auto"/>
              <w:jc w:val="both"/>
            </w:pPr>
            <w:r w:rsidRPr="00167D2F">
              <w:t xml:space="preserve">Use and copy the documents provided by </w:t>
            </w:r>
            <w:r w:rsidR="003128E8" w:rsidRPr="00167D2F">
              <w:t>PRASA</w:t>
            </w:r>
            <w:r w:rsidRPr="00167D2F">
              <w:t xml:space="preserve"> only for the purpose of preparing and submitting a tender in response to this invitation. </w:t>
            </w:r>
          </w:p>
        </w:tc>
      </w:tr>
      <w:tr w:rsidR="00B53F5E" w:rsidRPr="00167D2F" w14:paraId="2C6C556A" w14:textId="77777777" w:rsidTr="00D95486">
        <w:tc>
          <w:tcPr>
            <w:tcW w:w="1668" w:type="dxa"/>
          </w:tcPr>
          <w:p w14:paraId="541E5615" w14:textId="77777777" w:rsidR="00B53F5E" w:rsidRPr="00167D2F" w:rsidRDefault="00B53F5E" w:rsidP="00C933C6">
            <w:pPr>
              <w:spacing w:line="288" w:lineRule="auto"/>
              <w:rPr>
                <w:b/>
                <w:sz w:val="16"/>
              </w:rPr>
            </w:pPr>
          </w:p>
        </w:tc>
        <w:tc>
          <w:tcPr>
            <w:tcW w:w="567" w:type="dxa"/>
          </w:tcPr>
          <w:p w14:paraId="2AD94FC1" w14:textId="77777777" w:rsidR="00B53F5E" w:rsidRPr="00167D2F" w:rsidRDefault="00B53F5E" w:rsidP="00C933C6">
            <w:pPr>
              <w:spacing w:line="288" w:lineRule="auto"/>
            </w:pPr>
          </w:p>
        </w:tc>
        <w:tc>
          <w:tcPr>
            <w:tcW w:w="7050" w:type="dxa"/>
          </w:tcPr>
          <w:p w14:paraId="6DD556B5" w14:textId="77777777" w:rsidR="00B53F5E" w:rsidRPr="00167D2F" w:rsidRDefault="00B53F5E" w:rsidP="00C933C6">
            <w:pPr>
              <w:spacing w:line="288" w:lineRule="auto"/>
              <w:jc w:val="both"/>
            </w:pPr>
          </w:p>
        </w:tc>
      </w:tr>
      <w:tr w:rsidR="00B53F5E" w:rsidRPr="00167D2F" w14:paraId="3F66FEEE" w14:textId="77777777" w:rsidTr="00D95486">
        <w:tc>
          <w:tcPr>
            <w:tcW w:w="1668" w:type="dxa"/>
          </w:tcPr>
          <w:p w14:paraId="5315A07E" w14:textId="77777777" w:rsidR="00B53F5E" w:rsidRPr="00167D2F" w:rsidRDefault="00B53F5E" w:rsidP="00C933C6">
            <w:pPr>
              <w:spacing w:line="288" w:lineRule="auto"/>
              <w:rPr>
                <w:b/>
                <w:sz w:val="16"/>
              </w:rPr>
            </w:pPr>
            <w:r w:rsidRPr="00167D2F">
              <w:rPr>
                <w:b/>
                <w:sz w:val="16"/>
              </w:rPr>
              <w:t>Standardised specifications and other publications</w:t>
            </w:r>
          </w:p>
        </w:tc>
        <w:tc>
          <w:tcPr>
            <w:tcW w:w="567" w:type="dxa"/>
          </w:tcPr>
          <w:p w14:paraId="7FBAEB92" w14:textId="77777777" w:rsidR="00B53F5E" w:rsidRPr="00167D2F" w:rsidRDefault="00B53F5E" w:rsidP="00C933C6">
            <w:pPr>
              <w:spacing w:line="288" w:lineRule="auto"/>
            </w:pPr>
            <w:r w:rsidRPr="00167D2F">
              <w:t>5</w:t>
            </w:r>
          </w:p>
        </w:tc>
        <w:tc>
          <w:tcPr>
            <w:tcW w:w="7050" w:type="dxa"/>
          </w:tcPr>
          <w:p w14:paraId="40EC2C29" w14:textId="77777777" w:rsidR="00B53F5E" w:rsidRPr="00167D2F" w:rsidRDefault="00B53F5E" w:rsidP="00C933C6">
            <w:pPr>
              <w:spacing w:line="288" w:lineRule="auto"/>
              <w:jc w:val="both"/>
            </w:pPr>
            <w:r w:rsidRPr="00167D2F">
              <w:t xml:space="preserve">Obtain, as necessary for submitting a tender, copies of the latest revision of standardised specifications and other publications, which are not attached but which are incorporated into the </w:t>
            </w:r>
            <w:r w:rsidRPr="00167D2F">
              <w:rPr>
                <w:i/>
              </w:rPr>
              <w:t>tender documents</w:t>
            </w:r>
            <w:r w:rsidRPr="00167D2F">
              <w:t xml:space="preserve"> by reference.  </w:t>
            </w:r>
          </w:p>
        </w:tc>
      </w:tr>
      <w:tr w:rsidR="00B53F5E" w:rsidRPr="00167D2F" w14:paraId="1AFAA2B9" w14:textId="77777777" w:rsidTr="00D95486">
        <w:tc>
          <w:tcPr>
            <w:tcW w:w="1668" w:type="dxa"/>
          </w:tcPr>
          <w:p w14:paraId="6D4EC8B9" w14:textId="77777777" w:rsidR="00B53F5E" w:rsidRPr="00167D2F" w:rsidRDefault="00B53F5E" w:rsidP="00C933C6">
            <w:pPr>
              <w:spacing w:line="288" w:lineRule="auto"/>
              <w:rPr>
                <w:b/>
                <w:sz w:val="16"/>
              </w:rPr>
            </w:pPr>
          </w:p>
        </w:tc>
        <w:tc>
          <w:tcPr>
            <w:tcW w:w="567" w:type="dxa"/>
          </w:tcPr>
          <w:p w14:paraId="0277605D" w14:textId="77777777" w:rsidR="00B53F5E" w:rsidRPr="00167D2F" w:rsidRDefault="00B53F5E" w:rsidP="00C933C6">
            <w:pPr>
              <w:spacing w:line="288" w:lineRule="auto"/>
            </w:pPr>
          </w:p>
        </w:tc>
        <w:tc>
          <w:tcPr>
            <w:tcW w:w="7050" w:type="dxa"/>
          </w:tcPr>
          <w:p w14:paraId="38B88CB4" w14:textId="77777777" w:rsidR="00B53F5E" w:rsidRPr="00167D2F" w:rsidRDefault="00B53F5E" w:rsidP="00C933C6">
            <w:pPr>
              <w:tabs>
                <w:tab w:val="left" w:pos="3152"/>
              </w:tabs>
              <w:spacing w:line="288" w:lineRule="auto"/>
              <w:jc w:val="both"/>
              <w:rPr>
                <w:color w:val="000000"/>
              </w:rPr>
            </w:pPr>
          </w:p>
        </w:tc>
      </w:tr>
      <w:tr w:rsidR="00B53F5E" w:rsidRPr="00167D2F" w14:paraId="31F5CA7E" w14:textId="77777777" w:rsidTr="00D95486">
        <w:tc>
          <w:tcPr>
            <w:tcW w:w="1668" w:type="dxa"/>
          </w:tcPr>
          <w:p w14:paraId="1C4148B5" w14:textId="77777777" w:rsidR="00B53F5E" w:rsidRPr="00167D2F" w:rsidRDefault="00B53F5E" w:rsidP="00C933C6">
            <w:pPr>
              <w:spacing w:line="288" w:lineRule="auto"/>
              <w:rPr>
                <w:b/>
                <w:sz w:val="16"/>
              </w:rPr>
            </w:pPr>
            <w:r w:rsidRPr="00167D2F">
              <w:rPr>
                <w:b/>
                <w:sz w:val="16"/>
              </w:rPr>
              <w:t>Acknowledge receipt</w:t>
            </w:r>
          </w:p>
        </w:tc>
        <w:tc>
          <w:tcPr>
            <w:tcW w:w="567" w:type="dxa"/>
          </w:tcPr>
          <w:p w14:paraId="0F8F15C2" w14:textId="77777777" w:rsidR="00B53F5E" w:rsidRPr="00167D2F" w:rsidRDefault="00B53F5E" w:rsidP="00C933C6">
            <w:pPr>
              <w:spacing w:line="288" w:lineRule="auto"/>
            </w:pPr>
            <w:r w:rsidRPr="00167D2F">
              <w:t>6</w:t>
            </w:r>
          </w:p>
        </w:tc>
        <w:tc>
          <w:tcPr>
            <w:tcW w:w="7050" w:type="dxa"/>
          </w:tcPr>
          <w:p w14:paraId="7F426A52" w14:textId="77777777" w:rsidR="00B53F5E" w:rsidRPr="00167D2F" w:rsidRDefault="00B53F5E" w:rsidP="00C933C6">
            <w:pPr>
              <w:tabs>
                <w:tab w:val="left" w:pos="3152"/>
              </w:tabs>
              <w:spacing w:line="288" w:lineRule="auto"/>
              <w:jc w:val="both"/>
              <w:rPr>
                <w:color w:val="000000"/>
              </w:rPr>
            </w:pPr>
            <w:r w:rsidRPr="00167D2F">
              <w:rPr>
                <w:color w:val="000000"/>
              </w:rPr>
              <w:t>Preferably complete the Receipt of invitation to submit a tender form attached to the Letter of Invitation and return it within five days of receipt of the invitation.</w:t>
            </w:r>
          </w:p>
        </w:tc>
      </w:tr>
      <w:tr w:rsidR="00B53F5E" w:rsidRPr="00167D2F" w14:paraId="1C8E87E4" w14:textId="77777777" w:rsidTr="00D95486">
        <w:tc>
          <w:tcPr>
            <w:tcW w:w="1668" w:type="dxa"/>
          </w:tcPr>
          <w:p w14:paraId="3D66239B" w14:textId="77777777" w:rsidR="00B53F5E" w:rsidRPr="00167D2F" w:rsidRDefault="00B53F5E" w:rsidP="00C933C6">
            <w:pPr>
              <w:spacing w:line="288" w:lineRule="auto"/>
              <w:rPr>
                <w:b/>
                <w:sz w:val="16"/>
              </w:rPr>
            </w:pPr>
          </w:p>
        </w:tc>
        <w:tc>
          <w:tcPr>
            <w:tcW w:w="567" w:type="dxa"/>
          </w:tcPr>
          <w:p w14:paraId="1270D75D" w14:textId="77777777" w:rsidR="00B53F5E" w:rsidRPr="00167D2F" w:rsidRDefault="00B53F5E" w:rsidP="00C933C6">
            <w:pPr>
              <w:spacing w:line="288" w:lineRule="auto"/>
            </w:pPr>
          </w:p>
        </w:tc>
        <w:tc>
          <w:tcPr>
            <w:tcW w:w="7050" w:type="dxa"/>
          </w:tcPr>
          <w:p w14:paraId="0E02CD66" w14:textId="77777777" w:rsidR="00B53F5E" w:rsidRPr="00167D2F" w:rsidRDefault="00B53F5E" w:rsidP="00C933C6">
            <w:pPr>
              <w:spacing w:line="288" w:lineRule="auto"/>
              <w:jc w:val="both"/>
            </w:pPr>
          </w:p>
        </w:tc>
      </w:tr>
      <w:tr w:rsidR="00B53F5E" w:rsidRPr="00167D2F" w14:paraId="4EDA1822" w14:textId="77777777" w:rsidTr="00D95486">
        <w:tc>
          <w:tcPr>
            <w:tcW w:w="1668" w:type="dxa"/>
          </w:tcPr>
          <w:p w14:paraId="22FFF465" w14:textId="77777777" w:rsidR="00B53F5E" w:rsidRPr="00167D2F" w:rsidRDefault="00B53F5E" w:rsidP="00C933C6">
            <w:pPr>
              <w:spacing w:line="288" w:lineRule="auto"/>
              <w:rPr>
                <w:b/>
                <w:sz w:val="16"/>
              </w:rPr>
            </w:pPr>
          </w:p>
        </w:tc>
        <w:tc>
          <w:tcPr>
            <w:tcW w:w="567" w:type="dxa"/>
          </w:tcPr>
          <w:p w14:paraId="504F93DE" w14:textId="77777777" w:rsidR="00B53F5E" w:rsidRPr="00167D2F" w:rsidRDefault="00B53F5E" w:rsidP="00C933C6">
            <w:pPr>
              <w:spacing w:line="288" w:lineRule="auto"/>
            </w:pPr>
            <w:r w:rsidRPr="00167D2F">
              <w:t>7</w:t>
            </w:r>
          </w:p>
        </w:tc>
        <w:tc>
          <w:tcPr>
            <w:tcW w:w="7050" w:type="dxa"/>
          </w:tcPr>
          <w:p w14:paraId="17E888F0" w14:textId="77777777" w:rsidR="00B53F5E" w:rsidRPr="00167D2F" w:rsidRDefault="00B53F5E" w:rsidP="00C933C6">
            <w:pPr>
              <w:spacing w:line="288" w:lineRule="auto"/>
              <w:jc w:val="both"/>
            </w:pPr>
            <w:r w:rsidRPr="00167D2F">
              <w:t xml:space="preserve">Acknowledge receipt of Addenda / Tender Briefing Notes to the </w:t>
            </w:r>
            <w:r w:rsidRPr="00167D2F">
              <w:rPr>
                <w:i/>
              </w:rPr>
              <w:t>tender documents,</w:t>
            </w:r>
            <w:r w:rsidRPr="00167D2F">
              <w:t xml:space="preserve"> which </w:t>
            </w:r>
            <w:r w:rsidR="003128E8" w:rsidRPr="00167D2F">
              <w:t>PRASA</w:t>
            </w:r>
            <w:r w:rsidRPr="00167D2F">
              <w:rPr>
                <w:i/>
              </w:rPr>
              <w:t>'s</w:t>
            </w:r>
            <w:r w:rsidRPr="00167D2F">
              <w:rPr>
                <w:smallCaps/>
              </w:rPr>
              <w:t xml:space="preserve"> </w:t>
            </w:r>
            <w:r w:rsidRPr="00167D2F">
              <w:rPr>
                <w:i/>
              </w:rPr>
              <w:t>Representative</w:t>
            </w:r>
            <w:r w:rsidRPr="00167D2F">
              <w:t xml:space="preserve"> may issue, and if </w:t>
            </w:r>
            <w:proofErr w:type="gramStart"/>
            <w:r w:rsidRPr="00167D2F">
              <w:t>necessary</w:t>
            </w:r>
            <w:proofErr w:type="gramEnd"/>
            <w:r w:rsidRPr="00167D2F">
              <w:t xml:space="preserve"> apply for an extension to the </w:t>
            </w:r>
            <w:r w:rsidRPr="00167D2F">
              <w:rPr>
                <w:i/>
              </w:rPr>
              <w:t>deadline for tender submission</w:t>
            </w:r>
            <w:r w:rsidRPr="00167D2F">
              <w:t>, in order to take the Addenda into account.</w:t>
            </w:r>
          </w:p>
        </w:tc>
      </w:tr>
      <w:tr w:rsidR="00B53F5E" w:rsidRPr="00167D2F" w14:paraId="3BFD5B80" w14:textId="77777777" w:rsidTr="00D95486">
        <w:tc>
          <w:tcPr>
            <w:tcW w:w="1668" w:type="dxa"/>
          </w:tcPr>
          <w:p w14:paraId="1FDCABFE" w14:textId="77777777" w:rsidR="00B53F5E" w:rsidRPr="00167D2F" w:rsidRDefault="00B53F5E" w:rsidP="00C933C6">
            <w:pPr>
              <w:spacing w:line="288" w:lineRule="auto"/>
              <w:rPr>
                <w:b/>
                <w:sz w:val="16"/>
              </w:rPr>
            </w:pPr>
          </w:p>
        </w:tc>
        <w:tc>
          <w:tcPr>
            <w:tcW w:w="567" w:type="dxa"/>
          </w:tcPr>
          <w:p w14:paraId="6FBEE85E" w14:textId="77777777" w:rsidR="00B53F5E" w:rsidRPr="00167D2F" w:rsidRDefault="00B53F5E" w:rsidP="00C933C6">
            <w:pPr>
              <w:spacing w:line="288" w:lineRule="auto"/>
            </w:pPr>
          </w:p>
        </w:tc>
        <w:tc>
          <w:tcPr>
            <w:tcW w:w="7050" w:type="dxa"/>
          </w:tcPr>
          <w:p w14:paraId="09E547BA" w14:textId="77777777" w:rsidR="00B53F5E" w:rsidRPr="00167D2F" w:rsidRDefault="00B53F5E" w:rsidP="00C933C6">
            <w:pPr>
              <w:spacing w:line="288" w:lineRule="auto"/>
              <w:jc w:val="both"/>
            </w:pPr>
          </w:p>
        </w:tc>
      </w:tr>
      <w:tr w:rsidR="00B53F5E" w:rsidRPr="00167D2F" w14:paraId="112866F4" w14:textId="77777777" w:rsidTr="00D95486">
        <w:tc>
          <w:tcPr>
            <w:tcW w:w="1668" w:type="dxa"/>
          </w:tcPr>
          <w:p w14:paraId="01AC086F" w14:textId="77777777" w:rsidR="00B53F5E" w:rsidRPr="00167D2F" w:rsidRDefault="00B53F5E" w:rsidP="00C933C6">
            <w:pPr>
              <w:spacing w:line="288" w:lineRule="auto"/>
              <w:rPr>
                <w:b/>
                <w:sz w:val="16"/>
              </w:rPr>
            </w:pPr>
            <w:r w:rsidRPr="00167D2F">
              <w:rPr>
                <w:b/>
                <w:sz w:val="16"/>
              </w:rPr>
              <w:t>Site visit and / or clarification meeting</w:t>
            </w:r>
          </w:p>
        </w:tc>
        <w:tc>
          <w:tcPr>
            <w:tcW w:w="567" w:type="dxa"/>
          </w:tcPr>
          <w:p w14:paraId="3FCC3003" w14:textId="77777777" w:rsidR="00B53F5E" w:rsidRPr="00167D2F" w:rsidRDefault="00B53F5E" w:rsidP="00C933C6">
            <w:pPr>
              <w:spacing w:line="288" w:lineRule="auto"/>
            </w:pPr>
            <w:r w:rsidRPr="00167D2F">
              <w:t>8</w:t>
            </w:r>
          </w:p>
        </w:tc>
        <w:tc>
          <w:tcPr>
            <w:tcW w:w="7050" w:type="dxa"/>
          </w:tcPr>
          <w:p w14:paraId="175ACAF2" w14:textId="77777777" w:rsidR="00B53F5E" w:rsidRPr="00167D2F" w:rsidRDefault="00B53F5E" w:rsidP="00B20F81">
            <w:pPr>
              <w:spacing w:line="288" w:lineRule="auto"/>
              <w:jc w:val="both"/>
            </w:pPr>
            <w:r w:rsidRPr="00167D2F">
              <w:t xml:space="preserve">Attend a site visit and/or clarification meeting at which </w:t>
            </w:r>
            <w:r w:rsidRPr="00167D2F">
              <w:rPr>
                <w:i/>
              </w:rPr>
              <w:t>tenderer</w:t>
            </w:r>
            <w:r w:rsidRPr="00167D2F">
              <w:t xml:space="preserve">s may familiarise themselves with the proposed work, services or supply, location, etc. and raise questions, if provided for in the Scope of work/ specification.  Details of the meeting are stated in the </w:t>
            </w:r>
            <w:r w:rsidR="004E5E24">
              <w:t>RFP</w:t>
            </w:r>
            <w:r w:rsidR="00164298">
              <w:t xml:space="preserve"> document, </w:t>
            </w:r>
            <w:r w:rsidR="00164298" w:rsidRPr="00164298">
              <w:rPr>
                <w:i/>
              </w:rPr>
              <w:t>i</w:t>
            </w:r>
            <w:r w:rsidR="00164298">
              <w:rPr>
                <w:i/>
              </w:rPr>
              <w:t>-</w:t>
            </w:r>
            <w:r w:rsidR="00164298">
              <w:t>tender website and CIDB website.</w:t>
            </w:r>
          </w:p>
        </w:tc>
      </w:tr>
      <w:tr w:rsidR="00B53F5E" w:rsidRPr="00167D2F" w14:paraId="4C74CB20" w14:textId="77777777" w:rsidTr="00D95486">
        <w:tc>
          <w:tcPr>
            <w:tcW w:w="1668" w:type="dxa"/>
          </w:tcPr>
          <w:p w14:paraId="56026B97" w14:textId="77777777" w:rsidR="00B53F5E" w:rsidRPr="00167D2F" w:rsidRDefault="00B53F5E" w:rsidP="00C933C6">
            <w:pPr>
              <w:spacing w:line="288" w:lineRule="auto"/>
              <w:rPr>
                <w:b/>
                <w:sz w:val="16"/>
              </w:rPr>
            </w:pPr>
          </w:p>
        </w:tc>
        <w:tc>
          <w:tcPr>
            <w:tcW w:w="567" w:type="dxa"/>
          </w:tcPr>
          <w:p w14:paraId="35E66E9A" w14:textId="77777777" w:rsidR="00B53F5E" w:rsidRPr="00167D2F" w:rsidRDefault="00B53F5E" w:rsidP="00C933C6">
            <w:pPr>
              <w:spacing w:line="288" w:lineRule="auto"/>
            </w:pPr>
          </w:p>
        </w:tc>
        <w:tc>
          <w:tcPr>
            <w:tcW w:w="7050" w:type="dxa"/>
          </w:tcPr>
          <w:p w14:paraId="642DCF41" w14:textId="77777777" w:rsidR="00B53F5E" w:rsidRPr="00167D2F" w:rsidRDefault="00B53F5E" w:rsidP="00C933C6">
            <w:pPr>
              <w:spacing w:line="288" w:lineRule="auto"/>
              <w:jc w:val="both"/>
            </w:pPr>
          </w:p>
        </w:tc>
      </w:tr>
      <w:tr w:rsidR="00B53F5E" w:rsidRPr="00167D2F" w14:paraId="2D49D5B9" w14:textId="77777777" w:rsidTr="00D95486">
        <w:tc>
          <w:tcPr>
            <w:tcW w:w="1668" w:type="dxa"/>
          </w:tcPr>
          <w:p w14:paraId="37A174A6" w14:textId="77777777" w:rsidR="00B53F5E" w:rsidRPr="00167D2F" w:rsidRDefault="00B53F5E" w:rsidP="00C933C6">
            <w:pPr>
              <w:spacing w:line="288" w:lineRule="auto"/>
              <w:rPr>
                <w:b/>
                <w:sz w:val="16"/>
              </w:rPr>
            </w:pPr>
            <w:r w:rsidRPr="00167D2F">
              <w:rPr>
                <w:b/>
                <w:sz w:val="16"/>
              </w:rPr>
              <w:t>Seek clarification</w:t>
            </w:r>
          </w:p>
        </w:tc>
        <w:tc>
          <w:tcPr>
            <w:tcW w:w="567" w:type="dxa"/>
          </w:tcPr>
          <w:p w14:paraId="4804DEF8" w14:textId="77777777" w:rsidR="00B53F5E" w:rsidRPr="00167D2F" w:rsidRDefault="00B53F5E" w:rsidP="00C933C6">
            <w:pPr>
              <w:spacing w:line="288" w:lineRule="auto"/>
            </w:pPr>
            <w:r w:rsidRPr="00167D2F">
              <w:t>9</w:t>
            </w:r>
          </w:p>
        </w:tc>
        <w:tc>
          <w:tcPr>
            <w:tcW w:w="7050" w:type="dxa"/>
          </w:tcPr>
          <w:p w14:paraId="7DEAA1B0" w14:textId="77777777" w:rsidR="00B53F5E" w:rsidRPr="00167D2F" w:rsidRDefault="00B53F5E" w:rsidP="00C933C6">
            <w:pPr>
              <w:spacing w:line="288" w:lineRule="auto"/>
              <w:jc w:val="both"/>
            </w:pPr>
            <w:r w:rsidRPr="00167D2F">
              <w:t>Request clarification of the</w:t>
            </w:r>
            <w:r w:rsidRPr="00167D2F">
              <w:rPr>
                <w:i/>
              </w:rPr>
              <w:t xml:space="preserve"> tender documents,</w:t>
            </w:r>
            <w:r w:rsidRPr="00167D2F">
              <w:t xml:space="preserve"> if necessary, by notifying </w:t>
            </w:r>
            <w:r w:rsidR="003128E8" w:rsidRPr="00167D2F">
              <w:t>PRASA</w:t>
            </w:r>
            <w:r w:rsidRPr="00167D2F">
              <w:rPr>
                <w:i/>
              </w:rPr>
              <w:t>'s</w:t>
            </w:r>
            <w:r w:rsidRPr="00167D2F">
              <w:rPr>
                <w:smallCaps/>
              </w:rPr>
              <w:t xml:space="preserve"> </w:t>
            </w:r>
            <w:r w:rsidRPr="00167D2F">
              <w:rPr>
                <w:i/>
              </w:rPr>
              <w:t>Representative</w:t>
            </w:r>
            <w:r w:rsidRPr="00167D2F">
              <w:t xml:space="preserve"> earlier than the </w:t>
            </w:r>
            <w:r w:rsidRPr="00167D2F">
              <w:rPr>
                <w:i/>
              </w:rPr>
              <w:t>closing time for clarification of queries</w:t>
            </w:r>
            <w:r w:rsidRPr="00167D2F">
              <w:t>.</w:t>
            </w:r>
            <w:r w:rsidRPr="00167D2F">
              <w:rPr>
                <w:i/>
              </w:rPr>
              <w:t xml:space="preserve"> </w:t>
            </w:r>
          </w:p>
        </w:tc>
      </w:tr>
      <w:tr w:rsidR="00B53F5E" w:rsidRPr="00167D2F" w14:paraId="57E80BA2" w14:textId="77777777" w:rsidTr="00D95486">
        <w:tc>
          <w:tcPr>
            <w:tcW w:w="1668" w:type="dxa"/>
          </w:tcPr>
          <w:p w14:paraId="0498EC8F" w14:textId="77777777" w:rsidR="00B53F5E" w:rsidRPr="00167D2F" w:rsidRDefault="00B53F5E" w:rsidP="00C933C6">
            <w:pPr>
              <w:spacing w:line="288" w:lineRule="auto"/>
              <w:rPr>
                <w:b/>
                <w:sz w:val="16"/>
              </w:rPr>
            </w:pPr>
          </w:p>
        </w:tc>
        <w:tc>
          <w:tcPr>
            <w:tcW w:w="567" w:type="dxa"/>
          </w:tcPr>
          <w:p w14:paraId="79B7CEF6" w14:textId="77777777" w:rsidR="00B53F5E" w:rsidRPr="00167D2F" w:rsidRDefault="00B53F5E" w:rsidP="00C933C6">
            <w:pPr>
              <w:spacing w:line="288" w:lineRule="auto"/>
            </w:pPr>
          </w:p>
        </w:tc>
        <w:tc>
          <w:tcPr>
            <w:tcW w:w="7050" w:type="dxa"/>
          </w:tcPr>
          <w:p w14:paraId="1B8BA93B" w14:textId="77777777" w:rsidR="00B53F5E" w:rsidRPr="00167D2F" w:rsidRDefault="00B53F5E" w:rsidP="00C933C6">
            <w:pPr>
              <w:spacing w:line="288" w:lineRule="auto"/>
              <w:jc w:val="both"/>
            </w:pPr>
          </w:p>
        </w:tc>
      </w:tr>
      <w:tr w:rsidR="00B53F5E" w:rsidRPr="00167D2F" w14:paraId="14501153" w14:textId="77777777" w:rsidTr="00D95486">
        <w:tc>
          <w:tcPr>
            <w:tcW w:w="1668" w:type="dxa"/>
          </w:tcPr>
          <w:p w14:paraId="7C131F76" w14:textId="77777777" w:rsidR="00B53F5E" w:rsidRPr="00167D2F" w:rsidRDefault="00B53F5E" w:rsidP="00C933C6">
            <w:pPr>
              <w:pStyle w:val="Heading2"/>
              <w:numPr>
                <w:ilvl w:val="0"/>
                <w:numId w:val="0"/>
              </w:numPr>
              <w:spacing w:line="288" w:lineRule="auto"/>
              <w:rPr>
                <w:color w:val="auto"/>
                <w:sz w:val="16"/>
                <w:szCs w:val="16"/>
              </w:rPr>
            </w:pPr>
            <w:r w:rsidRPr="00167D2F">
              <w:rPr>
                <w:color w:val="auto"/>
                <w:sz w:val="16"/>
                <w:szCs w:val="16"/>
              </w:rPr>
              <w:t>Insurance</w:t>
            </w:r>
          </w:p>
        </w:tc>
        <w:tc>
          <w:tcPr>
            <w:tcW w:w="567" w:type="dxa"/>
          </w:tcPr>
          <w:p w14:paraId="04AAFB5D" w14:textId="77777777" w:rsidR="00B53F5E" w:rsidRPr="00167D2F" w:rsidRDefault="00B53F5E" w:rsidP="00C933C6">
            <w:pPr>
              <w:spacing w:line="288" w:lineRule="auto"/>
            </w:pPr>
            <w:r w:rsidRPr="00167D2F">
              <w:t>10</w:t>
            </w:r>
          </w:p>
        </w:tc>
        <w:tc>
          <w:tcPr>
            <w:tcW w:w="7050" w:type="dxa"/>
          </w:tcPr>
          <w:p w14:paraId="2E79DE40" w14:textId="77777777" w:rsidR="00B53F5E" w:rsidRPr="00167D2F" w:rsidRDefault="00B53F5E" w:rsidP="00C933C6">
            <w:pPr>
              <w:spacing w:line="288" w:lineRule="auto"/>
              <w:jc w:val="both"/>
            </w:pPr>
            <w:r w:rsidRPr="00167D2F">
              <w:t xml:space="preserve">Be informed of the risk that needs to be covered by insurance policy. The </w:t>
            </w:r>
            <w:r w:rsidRPr="00167D2F">
              <w:rPr>
                <w:i/>
              </w:rPr>
              <w:t>tenderer</w:t>
            </w:r>
            <w:r w:rsidRPr="00167D2F">
              <w:t xml:space="preserve"> is advised to seek qualified advice regarding insurance. </w:t>
            </w:r>
          </w:p>
        </w:tc>
      </w:tr>
      <w:tr w:rsidR="00B53F5E" w:rsidRPr="00167D2F" w14:paraId="0700A224" w14:textId="77777777" w:rsidTr="00D95486">
        <w:tc>
          <w:tcPr>
            <w:tcW w:w="1668" w:type="dxa"/>
          </w:tcPr>
          <w:p w14:paraId="5EB548FC" w14:textId="77777777" w:rsidR="00B53F5E" w:rsidRPr="00167D2F" w:rsidRDefault="00B53F5E" w:rsidP="00C933C6">
            <w:pPr>
              <w:spacing w:line="288" w:lineRule="auto"/>
              <w:rPr>
                <w:b/>
                <w:sz w:val="16"/>
              </w:rPr>
            </w:pPr>
          </w:p>
        </w:tc>
        <w:tc>
          <w:tcPr>
            <w:tcW w:w="567" w:type="dxa"/>
          </w:tcPr>
          <w:p w14:paraId="6BBDCF59" w14:textId="77777777" w:rsidR="00B53F5E" w:rsidRPr="00167D2F" w:rsidRDefault="00B53F5E" w:rsidP="00C933C6">
            <w:pPr>
              <w:spacing w:line="288" w:lineRule="auto"/>
            </w:pPr>
          </w:p>
        </w:tc>
        <w:tc>
          <w:tcPr>
            <w:tcW w:w="7050" w:type="dxa"/>
          </w:tcPr>
          <w:p w14:paraId="6BC8876F" w14:textId="77777777" w:rsidR="00B53F5E" w:rsidRPr="00167D2F" w:rsidRDefault="00B53F5E" w:rsidP="00C933C6">
            <w:pPr>
              <w:spacing w:line="288" w:lineRule="auto"/>
              <w:jc w:val="both"/>
            </w:pPr>
          </w:p>
        </w:tc>
      </w:tr>
      <w:tr w:rsidR="00B53F5E" w:rsidRPr="00167D2F" w14:paraId="4DDFBB1A" w14:textId="77777777" w:rsidTr="00D95486">
        <w:tc>
          <w:tcPr>
            <w:tcW w:w="1668" w:type="dxa"/>
          </w:tcPr>
          <w:p w14:paraId="3E58F973" w14:textId="77777777" w:rsidR="00B53F5E" w:rsidRPr="00167D2F" w:rsidRDefault="00B53F5E" w:rsidP="00C933C6">
            <w:pPr>
              <w:spacing w:line="288" w:lineRule="auto"/>
              <w:rPr>
                <w:b/>
                <w:sz w:val="16"/>
              </w:rPr>
            </w:pPr>
            <w:r w:rsidRPr="00167D2F">
              <w:rPr>
                <w:b/>
                <w:sz w:val="16"/>
              </w:rPr>
              <w:lastRenderedPageBreak/>
              <w:t>Pricing the tender</w:t>
            </w:r>
          </w:p>
        </w:tc>
        <w:tc>
          <w:tcPr>
            <w:tcW w:w="567" w:type="dxa"/>
          </w:tcPr>
          <w:p w14:paraId="7666775B" w14:textId="77777777" w:rsidR="00B53F5E" w:rsidRPr="00167D2F" w:rsidRDefault="00B53F5E" w:rsidP="00C933C6">
            <w:pPr>
              <w:spacing w:line="288" w:lineRule="auto"/>
            </w:pPr>
            <w:r w:rsidRPr="00167D2F">
              <w:t>11</w:t>
            </w:r>
          </w:p>
        </w:tc>
        <w:tc>
          <w:tcPr>
            <w:tcW w:w="7050" w:type="dxa"/>
          </w:tcPr>
          <w:p w14:paraId="53FDE24E" w14:textId="77777777" w:rsidR="00B53F5E" w:rsidRPr="00167D2F" w:rsidRDefault="00B53F5E" w:rsidP="00C933C6">
            <w:pPr>
              <w:spacing w:line="288" w:lineRule="auto"/>
              <w:jc w:val="both"/>
            </w:pPr>
            <w:r w:rsidRPr="00167D2F">
              <w:t xml:space="preserve">Include in the rates, prices, and the tendered total of the prices (if any) all duties, taxes (except VAT), and other levies payable by the successful </w:t>
            </w:r>
            <w:r w:rsidRPr="00167D2F">
              <w:rPr>
                <w:i/>
              </w:rPr>
              <w:t>tenderer.</w:t>
            </w:r>
            <w:r w:rsidRPr="00167D2F">
              <w:t xml:space="preserve">  Such duties, taxes and levies are those applicable 14 days prior to the </w:t>
            </w:r>
            <w:r w:rsidRPr="00167D2F">
              <w:rPr>
                <w:i/>
              </w:rPr>
              <w:t>deadline for tender submission</w:t>
            </w:r>
            <w:r w:rsidRPr="00167D2F">
              <w:t>.</w:t>
            </w:r>
          </w:p>
        </w:tc>
      </w:tr>
      <w:tr w:rsidR="00B53F5E" w:rsidRPr="00167D2F" w14:paraId="6F58E159" w14:textId="77777777" w:rsidTr="00D95486">
        <w:tc>
          <w:tcPr>
            <w:tcW w:w="1668" w:type="dxa"/>
          </w:tcPr>
          <w:p w14:paraId="1B19BC73" w14:textId="77777777" w:rsidR="00B53F5E" w:rsidRPr="00167D2F" w:rsidRDefault="00B53F5E" w:rsidP="00C933C6">
            <w:pPr>
              <w:spacing w:line="288" w:lineRule="auto"/>
              <w:rPr>
                <w:b/>
                <w:sz w:val="16"/>
              </w:rPr>
            </w:pPr>
          </w:p>
        </w:tc>
        <w:tc>
          <w:tcPr>
            <w:tcW w:w="567" w:type="dxa"/>
          </w:tcPr>
          <w:p w14:paraId="455F3FC0" w14:textId="77777777" w:rsidR="00B53F5E" w:rsidRPr="00167D2F" w:rsidRDefault="00B53F5E" w:rsidP="00C933C6">
            <w:pPr>
              <w:spacing w:line="288" w:lineRule="auto"/>
            </w:pPr>
          </w:p>
        </w:tc>
        <w:tc>
          <w:tcPr>
            <w:tcW w:w="7050" w:type="dxa"/>
          </w:tcPr>
          <w:p w14:paraId="721D7686" w14:textId="77777777" w:rsidR="00B53F5E" w:rsidRPr="00167D2F" w:rsidRDefault="00B53F5E" w:rsidP="00C933C6">
            <w:pPr>
              <w:spacing w:line="288" w:lineRule="auto"/>
              <w:jc w:val="both"/>
            </w:pPr>
          </w:p>
        </w:tc>
      </w:tr>
      <w:tr w:rsidR="00B53F5E" w:rsidRPr="00167D2F" w14:paraId="317964F5" w14:textId="77777777" w:rsidTr="00D95486">
        <w:tc>
          <w:tcPr>
            <w:tcW w:w="1668" w:type="dxa"/>
          </w:tcPr>
          <w:p w14:paraId="3FC9F81C" w14:textId="77777777" w:rsidR="00B53F5E" w:rsidRPr="00167D2F" w:rsidRDefault="00B53F5E" w:rsidP="00C933C6">
            <w:pPr>
              <w:spacing w:line="288" w:lineRule="auto"/>
              <w:rPr>
                <w:b/>
                <w:sz w:val="16"/>
              </w:rPr>
            </w:pPr>
          </w:p>
        </w:tc>
        <w:tc>
          <w:tcPr>
            <w:tcW w:w="567" w:type="dxa"/>
          </w:tcPr>
          <w:p w14:paraId="42402FDA" w14:textId="77777777" w:rsidR="00B53F5E" w:rsidRPr="00167D2F" w:rsidRDefault="00B53F5E" w:rsidP="00C933C6">
            <w:pPr>
              <w:spacing w:line="288" w:lineRule="auto"/>
            </w:pPr>
            <w:r w:rsidRPr="00167D2F">
              <w:t>12</w:t>
            </w:r>
          </w:p>
        </w:tc>
        <w:tc>
          <w:tcPr>
            <w:tcW w:w="7050" w:type="dxa"/>
          </w:tcPr>
          <w:p w14:paraId="33788454" w14:textId="77777777" w:rsidR="00B53F5E" w:rsidRPr="00167D2F" w:rsidRDefault="00B53F5E" w:rsidP="00C933C6">
            <w:pPr>
              <w:spacing w:line="288" w:lineRule="auto"/>
              <w:jc w:val="both"/>
            </w:pPr>
            <w:r w:rsidRPr="00167D2F">
              <w:t xml:space="preserve">Show Value Added Tax (VAT) payable by </w:t>
            </w:r>
            <w:r w:rsidR="003128E8" w:rsidRPr="00167D2F">
              <w:t>PRASA</w:t>
            </w:r>
            <w:r w:rsidRPr="00167D2F">
              <w:t xml:space="preserve"> separately as an addition to the tendered total of the prices.</w:t>
            </w:r>
          </w:p>
        </w:tc>
      </w:tr>
      <w:tr w:rsidR="00B53F5E" w:rsidRPr="00167D2F" w14:paraId="51B694F1" w14:textId="77777777" w:rsidTr="00D95486">
        <w:tc>
          <w:tcPr>
            <w:tcW w:w="1668" w:type="dxa"/>
          </w:tcPr>
          <w:p w14:paraId="1922C7B3" w14:textId="77777777" w:rsidR="00B53F5E" w:rsidRPr="00167D2F" w:rsidRDefault="00B53F5E" w:rsidP="00C933C6">
            <w:pPr>
              <w:spacing w:line="288" w:lineRule="auto"/>
              <w:rPr>
                <w:b/>
                <w:sz w:val="16"/>
              </w:rPr>
            </w:pPr>
          </w:p>
        </w:tc>
        <w:tc>
          <w:tcPr>
            <w:tcW w:w="567" w:type="dxa"/>
          </w:tcPr>
          <w:p w14:paraId="6653D672" w14:textId="77777777" w:rsidR="00B53F5E" w:rsidRPr="00167D2F" w:rsidRDefault="00B53F5E" w:rsidP="00C933C6">
            <w:pPr>
              <w:spacing w:line="288" w:lineRule="auto"/>
            </w:pPr>
          </w:p>
        </w:tc>
        <w:tc>
          <w:tcPr>
            <w:tcW w:w="7050" w:type="dxa"/>
          </w:tcPr>
          <w:p w14:paraId="3956CB00" w14:textId="77777777" w:rsidR="00B53F5E" w:rsidRPr="00167D2F" w:rsidRDefault="00B53F5E" w:rsidP="00C933C6">
            <w:pPr>
              <w:spacing w:line="288" w:lineRule="auto"/>
              <w:jc w:val="both"/>
            </w:pPr>
          </w:p>
        </w:tc>
      </w:tr>
      <w:tr w:rsidR="00B53F5E" w:rsidRPr="00167D2F" w14:paraId="2399D80A" w14:textId="77777777" w:rsidTr="00D95486">
        <w:tc>
          <w:tcPr>
            <w:tcW w:w="1668" w:type="dxa"/>
          </w:tcPr>
          <w:p w14:paraId="647CC880" w14:textId="77777777" w:rsidR="00B53F5E" w:rsidRPr="00167D2F" w:rsidRDefault="00B53F5E" w:rsidP="00C933C6">
            <w:pPr>
              <w:spacing w:line="288" w:lineRule="auto"/>
              <w:rPr>
                <w:b/>
                <w:sz w:val="16"/>
              </w:rPr>
            </w:pPr>
          </w:p>
        </w:tc>
        <w:tc>
          <w:tcPr>
            <w:tcW w:w="567" w:type="dxa"/>
          </w:tcPr>
          <w:p w14:paraId="2224C65F" w14:textId="77777777" w:rsidR="00B53F5E" w:rsidRPr="00167D2F" w:rsidRDefault="00B53F5E" w:rsidP="00C933C6">
            <w:pPr>
              <w:spacing w:line="288" w:lineRule="auto"/>
            </w:pPr>
            <w:r w:rsidRPr="00167D2F">
              <w:t>13</w:t>
            </w:r>
          </w:p>
        </w:tc>
        <w:tc>
          <w:tcPr>
            <w:tcW w:w="7050" w:type="dxa"/>
          </w:tcPr>
          <w:p w14:paraId="77DAE541" w14:textId="77777777" w:rsidR="00B53F5E" w:rsidRPr="00167D2F" w:rsidRDefault="00B53F5E" w:rsidP="00C933C6">
            <w:pPr>
              <w:spacing w:line="288" w:lineRule="auto"/>
              <w:jc w:val="both"/>
            </w:pPr>
            <w:r w:rsidRPr="00167D2F">
              <w:t xml:space="preserve">Provide rates and prices that are fixed for the duration of the contract and not subject to adjustment except as provided for in the </w:t>
            </w:r>
            <w:r w:rsidRPr="00167D2F">
              <w:rPr>
                <w:i/>
              </w:rPr>
              <w:t>conditions of contract.</w:t>
            </w:r>
          </w:p>
        </w:tc>
      </w:tr>
      <w:tr w:rsidR="00B53F5E" w:rsidRPr="00167D2F" w14:paraId="1F02EE5B" w14:textId="77777777" w:rsidTr="00D95486">
        <w:tc>
          <w:tcPr>
            <w:tcW w:w="1668" w:type="dxa"/>
          </w:tcPr>
          <w:p w14:paraId="6001C0FC" w14:textId="77777777" w:rsidR="00B53F5E" w:rsidRPr="00167D2F" w:rsidRDefault="00B53F5E" w:rsidP="00C933C6">
            <w:pPr>
              <w:spacing w:line="288" w:lineRule="auto"/>
              <w:rPr>
                <w:b/>
                <w:sz w:val="16"/>
              </w:rPr>
            </w:pPr>
          </w:p>
        </w:tc>
        <w:tc>
          <w:tcPr>
            <w:tcW w:w="567" w:type="dxa"/>
          </w:tcPr>
          <w:p w14:paraId="3E557D15" w14:textId="77777777" w:rsidR="00B53F5E" w:rsidRPr="00167D2F" w:rsidRDefault="00B53F5E" w:rsidP="00C933C6">
            <w:pPr>
              <w:spacing w:line="288" w:lineRule="auto"/>
            </w:pPr>
          </w:p>
        </w:tc>
        <w:tc>
          <w:tcPr>
            <w:tcW w:w="7050" w:type="dxa"/>
          </w:tcPr>
          <w:p w14:paraId="70AC59EE" w14:textId="77777777" w:rsidR="00B53F5E" w:rsidRPr="00167D2F" w:rsidRDefault="00B53F5E" w:rsidP="00C933C6">
            <w:pPr>
              <w:spacing w:line="288" w:lineRule="auto"/>
              <w:jc w:val="both"/>
            </w:pPr>
          </w:p>
        </w:tc>
      </w:tr>
      <w:tr w:rsidR="00B53F5E" w:rsidRPr="00167D2F" w14:paraId="65C21852" w14:textId="77777777" w:rsidTr="00D95486">
        <w:tc>
          <w:tcPr>
            <w:tcW w:w="1668" w:type="dxa"/>
          </w:tcPr>
          <w:p w14:paraId="4E7EEC4E" w14:textId="77777777" w:rsidR="00B53F5E" w:rsidRPr="00167D2F" w:rsidRDefault="00B53F5E" w:rsidP="00C933C6">
            <w:pPr>
              <w:spacing w:line="288" w:lineRule="auto"/>
              <w:rPr>
                <w:b/>
                <w:sz w:val="16"/>
              </w:rPr>
            </w:pPr>
          </w:p>
        </w:tc>
        <w:tc>
          <w:tcPr>
            <w:tcW w:w="567" w:type="dxa"/>
          </w:tcPr>
          <w:p w14:paraId="763C3E9B" w14:textId="77777777" w:rsidR="00B53F5E" w:rsidRPr="00167D2F" w:rsidRDefault="00B53F5E" w:rsidP="00C933C6">
            <w:pPr>
              <w:spacing w:line="288" w:lineRule="auto"/>
            </w:pPr>
            <w:r w:rsidRPr="00167D2F">
              <w:t>14</w:t>
            </w:r>
          </w:p>
        </w:tc>
        <w:tc>
          <w:tcPr>
            <w:tcW w:w="7050" w:type="dxa"/>
          </w:tcPr>
          <w:p w14:paraId="003AAB16" w14:textId="77777777" w:rsidR="00B53F5E" w:rsidRPr="00167D2F" w:rsidRDefault="00B53F5E" w:rsidP="00C933C6">
            <w:pPr>
              <w:spacing w:line="288" w:lineRule="auto"/>
              <w:jc w:val="both"/>
            </w:pPr>
            <w:r w:rsidRPr="00167D2F">
              <w:t xml:space="preserve">State the rates and Prices in South African Rand unless instructed otherwise as an additional condition in the Scope of work/ specification.  The selected </w:t>
            </w:r>
            <w:r w:rsidRPr="00167D2F">
              <w:rPr>
                <w:i/>
              </w:rPr>
              <w:t>conditions of contract</w:t>
            </w:r>
            <w:r w:rsidRPr="00167D2F">
              <w:t xml:space="preserve"> may provide for part payment in other currencies.</w:t>
            </w:r>
          </w:p>
        </w:tc>
      </w:tr>
      <w:tr w:rsidR="00B53F5E" w:rsidRPr="00167D2F" w14:paraId="2E5BE56B" w14:textId="77777777" w:rsidTr="00D95486">
        <w:tc>
          <w:tcPr>
            <w:tcW w:w="1668" w:type="dxa"/>
          </w:tcPr>
          <w:p w14:paraId="622BFDDF" w14:textId="77777777" w:rsidR="00B53F5E" w:rsidRPr="00167D2F" w:rsidRDefault="00B53F5E" w:rsidP="00C933C6">
            <w:pPr>
              <w:spacing w:line="288" w:lineRule="auto"/>
              <w:rPr>
                <w:b/>
                <w:sz w:val="16"/>
              </w:rPr>
            </w:pPr>
          </w:p>
        </w:tc>
        <w:tc>
          <w:tcPr>
            <w:tcW w:w="567" w:type="dxa"/>
          </w:tcPr>
          <w:p w14:paraId="4CB73472" w14:textId="77777777" w:rsidR="00B53F5E" w:rsidRPr="00167D2F" w:rsidRDefault="00B53F5E" w:rsidP="00C933C6">
            <w:pPr>
              <w:spacing w:line="288" w:lineRule="auto"/>
            </w:pPr>
          </w:p>
        </w:tc>
        <w:tc>
          <w:tcPr>
            <w:tcW w:w="7050" w:type="dxa"/>
          </w:tcPr>
          <w:p w14:paraId="2B63CA7D" w14:textId="77777777" w:rsidR="00B53F5E" w:rsidRPr="00167D2F" w:rsidRDefault="00B53F5E" w:rsidP="00C933C6">
            <w:pPr>
              <w:spacing w:line="288" w:lineRule="auto"/>
              <w:jc w:val="both"/>
            </w:pPr>
          </w:p>
        </w:tc>
      </w:tr>
      <w:tr w:rsidR="00B53F5E" w:rsidRPr="00167D2F" w14:paraId="585BB020" w14:textId="77777777" w:rsidTr="00D95486">
        <w:tc>
          <w:tcPr>
            <w:tcW w:w="1668" w:type="dxa"/>
          </w:tcPr>
          <w:p w14:paraId="167D02B4" w14:textId="77777777" w:rsidR="00B53F5E" w:rsidRPr="00167D2F" w:rsidRDefault="00B53F5E" w:rsidP="00C933C6">
            <w:pPr>
              <w:spacing w:line="288" w:lineRule="auto"/>
              <w:rPr>
                <w:b/>
                <w:sz w:val="16"/>
              </w:rPr>
            </w:pPr>
            <w:r w:rsidRPr="00167D2F">
              <w:rPr>
                <w:b/>
                <w:sz w:val="16"/>
              </w:rPr>
              <w:t>Alterations to documents</w:t>
            </w:r>
          </w:p>
        </w:tc>
        <w:tc>
          <w:tcPr>
            <w:tcW w:w="567" w:type="dxa"/>
          </w:tcPr>
          <w:p w14:paraId="54DD7C25" w14:textId="77777777" w:rsidR="00B53F5E" w:rsidRPr="00167D2F" w:rsidRDefault="00B53F5E" w:rsidP="00C933C6">
            <w:pPr>
              <w:spacing w:line="288" w:lineRule="auto"/>
            </w:pPr>
            <w:r w:rsidRPr="00167D2F">
              <w:t>15</w:t>
            </w:r>
          </w:p>
        </w:tc>
        <w:tc>
          <w:tcPr>
            <w:tcW w:w="7050" w:type="dxa"/>
          </w:tcPr>
          <w:p w14:paraId="4FF07F97" w14:textId="77777777" w:rsidR="00B53F5E" w:rsidRPr="00167D2F" w:rsidRDefault="00B53F5E" w:rsidP="00C933C6">
            <w:pPr>
              <w:spacing w:line="288" w:lineRule="auto"/>
            </w:pPr>
            <w:r w:rsidRPr="00167D2F">
              <w:t xml:space="preserve">Not make any alterations </w:t>
            </w:r>
            <w:r w:rsidR="00040180" w:rsidRPr="00167D2F">
              <w:t>or an addition to the tender documents, except to comply with instructions issued by PRASA’s</w:t>
            </w:r>
            <w:r w:rsidRPr="00167D2F">
              <w:rPr>
                <w:smallCaps/>
              </w:rPr>
              <w:t xml:space="preserve"> </w:t>
            </w:r>
            <w:r w:rsidRPr="00167D2F">
              <w:rPr>
                <w:i/>
              </w:rPr>
              <w:t>Representative</w:t>
            </w:r>
            <w:r w:rsidRPr="00167D2F">
              <w:t xml:space="preserve"> or if </w:t>
            </w:r>
            <w:proofErr w:type="gramStart"/>
            <w:r w:rsidRPr="00167D2F">
              <w:t>necessary</w:t>
            </w:r>
            <w:proofErr w:type="gramEnd"/>
            <w:r w:rsidRPr="00167D2F">
              <w:t xml:space="preserve"> to correct errors made by the </w:t>
            </w:r>
            <w:r w:rsidRPr="00167D2F">
              <w:rPr>
                <w:i/>
              </w:rPr>
              <w:t xml:space="preserve">tenderer. </w:t>
            </w:r>
            <w:r w:rsidRPr="00167D2F">
              <w:t xml:space="preserve"> All such alterations shall be initialled by all signatories to the tender.  Corrections may not be made using correction fluid, correction tape or the like.</w:t>
            </w:r>
          </w:p>
        </w:tc>
      </w:tr>
      <w:tr w:rsidR="00B53F5E" w:rsidRPr="00167D2F" w14:paraId="3D619FF1" w14:textId="77777777" w:rsidTr="00D95486">
        <w:tc>
          <w:tcPr>
            <w:tcW w:w="1668" w:type="dxa"/>
          </w:tcPr>
          <w:p w14:paraId="5080A785" w14:textId="77777777" w:rsidR="00B53F5E" w:rsidRPr="00167D2F" w:rsidRDefault="00B53F5E" w:rsidP="00C933C6">
            <w:pPr>
              <w:spacing w:line="288" w:lineRule="auto"/>
              <w:rPr>
                <w:b/>
                <w:sz w:val="16"/>
              </w:rPr>
            </w:pPr>
          </w:p>
        </w:tc>
        <w:tc>
          <w:tcPr>
            <w:tcW w:w="567" w:type="dxa"/>
          </w:tcPr>
          <w:p w14:paraId="72A788BB" w14:textId="77777777" w:rsidR="00B53F5E" w:rsidRPr="00167D2F" w:rsidRDefault="00B53F5E" w:rsidP="00C933C6">
            <w:pPr>
              <w:spacing w:line="288" w:lineRule="auto"/>
            </w:pPr>
          </w:p>
        </w:tc>
        <w:tc>
          <w:tcPr>
            <w:tcW w:w="7050" w:type="dxa"/>
          </w:tcPr>
          <w:p w14:paraId="203571F6" w14:textId="77777777" w:rsidR="00B53F5E" w:rsidRPr="00167D2F" w:rsidRDefault="00B53F5E" w:rsidP="00C933C6">
            <w:pPr>
              <w:spacing w:line="288" w:lineRule="auto"/>
              <w:jc w:val="both"/>
            </w:pPr>
          </w:p>
        </w:tc>
      </w:tr>
      <w:tr w:rsidR="00B53F5E" w:rsidRPr="00167D2F" w14:paraId="241FA260" w14:textId="77777777" w:rsidTr="00D95486">
        <w:tc>
          <w:tcPr>
            <w:tcW w:w="1668" w:type="dxa"/>
          </w:tcPr>
          <w:p w14:paraId="6541B584" w14:textId="77777777" w:rsidR="00B53F5E" w:rsidRPr="00167D2F" w:rsidRDefault="00B53F5E" w:rsidP="00C933C6">
            <w:pPr>
              <w:spacing w:line="288" w:lineRule="auto"/>
              <w:rPr>
                <w:b/>
                <w:sz w:val="16"/>
              </w:rPr>
            </w:pPr>
            <w:r w:rsidRPr="00167D2F">
              <w:rPr>
                <w:b/>
                <w:sz w:val="16"/>
              </w:rPr>
              <w:t>Alternative tenders</w:t>
            </w:r>
          </w:p>
        </w:tc>
        <w:tc>
          <w:tcPr>
            <w:tcW w:w="567" w:type="dxa"/>
          </w:tcPr>
          <w:p w14:paraId="24DD8868" w14:textId="77777777" w:rsidR="00B53F5E" w:rsidRPr="00167D2F" w:rsidRDefault="00B53F5E" w:rsidP="00C933C6">
            <w:pPr>
              <w:spacing w:line="288" w:lineRule="auto"/>
            </w:pPr>
            <w:r w:rsidRPr="00167D2F">
              <w:t>16</w:t>
            </w:r>
          </w:p>
        </w:tc>
        <w:tc>
          <w:tcPr>
            <w:tcW w:w="7050" w:type="dxa"/>
          </w:tcPr>
          <w:p w14:paraId="61C6D67F" w14:textId="77777777" w:rsidR="00B53F5E" w:rsidRPr="00167D2F" w:rsidRDefault="00B53F5E" w:rsidP="00C933C6">
            <w:pPr>
              <w:spacing w:line="288" w:lineRule="auto"/>
              <w:jc w:val="both"/>
            </w:pPr>
            <w:r w:rsidRPr="00167D2F">
              <w:t xml:space="preserve">Submit alternative tenders only if a main tender, strictly in accordance with all the requirements of the </w:t>
            </w:r>
            <w:r w:rsidRPr="00167D2F">
              <w:rPr>
                <w:i/>
              </w:rPr>
              <w:t>tender documents</w:t>
            </w:r>
            <w:r w:rsidRPr="00167D2F">
              <w:t xml:space="preserve"> is also submitted.  The alternative tender is submitted with the main tender together with a schedule that compares the requirements of the </w:t>
            </w:r>
            <w:r w:rsidRPr="00167D2F">
              <w:rPr>
                <w:i/>
              </w:rPr>
              <w:t>tender documents</w:t>
            </w:r>
            <w:r w:rsidRPr="00167D2F">
              <w:t xml:space="preserve"> with the alternative requirements the </w:t>
            </w:r>
            <w:r w:rsidRPr="00167D2F">
              <w:rPr>
                <w:i/>
              </w:rPr>
              <w:t>tenderer</w:t>
            </w:r>
            <w:r w:rsidRPr="00167D2F">
              <w:t xml:space="preserve"> proposes.</w:t>
            </w:r>
          </w:p>
        </w:tc>
      </w:tr>
      <w:tr w:rsidR="00B53F5E" w:rsidRPr="00167D2F" w14:paraId="17E14B7B" w14:textId="77777777" w:rsidTr="00D95486">
        <w:tc>
          <w:tcPr>
            <w:tcW w:w="1668" w:type="dxa"/>
          </w:tcPr>
          <w:p w14:paraId="6CA5075A" w14:textId="77777777" w:rsidR="00B53F5E" w:rsidRPr="00167D2F" w:rsidRDefault="00B53F5E" w:rsidP="00C933C6">
            <w:pPr>
              <w:spacing w:line="288" w:lineRule="auto"/>
              <w:rPr>
                <w:b/>
                <w:sz w:val="16"/>
              </w:rPr>
            </w:pPr>
          </w:p>
        </w:tc>
        <w:tc>
          <w:tcPr>
            <w:tcW w:w="567" w:type="dxa"/>
          </w:tcPr>
          <w:p w14:paraId="1217F6AB" w14:textId="77777777" w:rsidR="00B53F5E" w:rsidRPr="00167D2F" w:rsidRDefault="00B53F5E" w:rsidP="00C933C6">
            <w:pPr>
              <w:spacing w:line="288" w:lineRule="auto"/>
            </w:pPr>
          </w:p>
        </w:tc>
        <w:tc>
          <w:tcPr>
            <w:tcW w:w="7050" w:type="dxa"/>
          </w:tcPr>
          <w:p w14:paraId="3C5EB20C" w14:textId="77777777" w:rsidR="00B53F5E" w:rsidRPr="00167D2F" w:rsidRDefault="00B53F5E" w:rsidP="00C933C6">
            <w:pPr>
              <w:spacing w:line="288" w:lineRule="auto"/>
              <w:jc w:val="both"/>
            </w:pPr>
          </w:p>
        </w:tc>
      </w:tr>
      <w:tr w:rsidR="00B53F5E" w:rsidRPr="00167D2F" w14:paraId="0CD64D17" w14:textId="77777777" w:rsidTr="00D95486">
        <w:tc>
          <w:tcPr>
            <w:tcW w:w="1668" w:type="dxa"/>
          </w:tcPr>
          <w:p w14:paraId="39196E59" w14:textId="77777777" w:rsidR="00B53F5E" w:rsidRPr="00167D2F" w:rsidRDefault="00B53F5E" w:rsidP="00C933C6">
            <w:pPr>
              <w:spacing w:line="288" w:lineRule="auto"/>
              <w:rPr>
                <w:b/>
                <w:sz w:val="16"/>
              </w:rPr>
            </w:pPr>
          </w:p>
        </w:tc>
        <w:tc>
          <w:tcPr>
            <w:tcW w:w="567" w:type="dxa"/>
          </w:tcPr>
          <w:p w14:paraId="1FAB1CCF" w14:textId="77777777" w:rsidR="00B53F5E" w:rsidRPr="00167D2F" w:rsidRDefault="00B53F5E" w:rsidP="00C933C6">
            <w:pPr>
              <w:spacing w:line="288" w:lineRule="auto"/>
            </w:pPr>
            <w:r w:rsidRPr="00167D2F">
              <w:t>17</w:t>
            </w:r>
          </w:p>
        </w:tc>
        <w:tc>
          <w:tcPr>
            <w:tcW w:w="7050" w:type="dxa"/>
          </w:tcPr>
          <w:p w14:paraId="027CE7D3" w14:textId="77777777" w:rsidR="00B53F5E" w:rsidRPr="00167D2F" w:rsidRDefault="00B53F5E" w:rsidP="00C933C6">
            <w:pPr>
              <w:spacing w:line="288" w:lineRule="auto"/>
              <w:jc w:val="both"/>
            </w:pPr>
            <w:r w:rsidRPr="00167D2F">
              <w:t xml:space="preserve">Accept that an alternative tender may be based only on the criteria stated in the Scope of work/ specification and as acceptable to </w:t>
            </w:r>
            <w:r w:rsidR="003128E8" w:rsidRPr="00167D2F">
              <w:t>PRASA</w:t>
            </w:r>
            <w:r w:rsidRPr="00167D2F">
              <w:t xml:space="preserve">. </w:t>
            </w:r>
          </w:p>
        </w:tc>
      </w:tr>
      <w:tr w:rsidR="00B53F5E" w:rsidRPr="00167D2F" w14:paraId="4EF03A6A" w14:textId="77777777" w:rsidTr="00D95486">
        <w:tc>
          <w:tcPr>
            <w:tcW w:w="1668" w:type="dxa"/>
          </w:tcPr>
          <w:p w14:paraId="1458311E" w14:textId="77777777" w:rsidR="00B53F5E" w:rsidRPr="00167D2F" w:rsidRDefault="00B53F5E" w:rsidP="00C933C6">
            <w:pPr>
              <w:spacing w:line="288" w:lineRule="auto"/>
              <w:rPr>
                <w:b/>
                <w:sz w:val="16"/>
              </w:rPr>
            </w:pPr>
          </w:p>
        </w:tc>
        <w:tc>
          <w:tcPr>
            <w:tcW w:w="567" w:type="dxa"/>
          </w:tcPr>
          <w:p w14:paraId="16611A7E" w14:textId="77777777" w:rsidR="00B53F5E" w:rsidRPr="00167D2F" w:rsidRDefault="00B53F5E" w:rsidP="00C933C6">
            <w:pPr>
              <w:spacing w:line="288" w:lineRule="auto"/>
            </w:pPr>
          </w:p>
        </w:tc>
        <w:tc>
          <w:tcPr>
            <w:tcW w:w="7050" w:type="dxa"/>
          </w:tcPr>
          <w:p w14:paraId="26420CC2" w14:textId="77777777" w:rsidR="00B53F5E" w:rsidRPr="00167D2F" w:rsidRDefault="00B53F5E" w:rsidP="00C933C6">
            <w:pPr>
              <w:spacing w:line="288" w:lineRule="auto"/>
              <w:jc w:val="both"/>
            </w:pPr>
          </w:p>
        </w:tc>
      </w:tr>
      <w:tr w:rsidR="00B53F5E" w:rsidRPr="00167D2F" w14:paraId="73CF15D2" w14:textId="77777777" w:rsidTr="00D95486">
        <w:tc>
          <w:tcPr>
            <w:tcW w:w="1668" w:type="dxa"/>
          </w:tcPr>
          <w:p w14:paraId="70FDE516" w14:textId="77777777" w:rsidR="00B53F5E" w:rsidRPr="00167D2F" w:rsidRDefault="00B53F5E" w:rsidP="00C933C6">
            <w:pPr>
              <w:spacing w:line="288" w:lineRule="auto"/>
              <w:rPr>
                <w:b/>
                <w:sz w:val="16"/>
              </w:rPr>
            </w:pPr>
            <w:r w:rsidRPr="00167D2F">
              <w:rPr>
                <w:b/>
                <w:sz w:val="16"/>
              </w:rPr>
              <w:t>Submitting a tender</w:t>
            </w:r>
          </w:p>
        </w:tc>
        <w:tc>
          <w:tcPr>
            <w:tcW w:w="567" w:type="dxa"/>
          </w:tcPr>
          <w:p w14:paraId="574A66CA" w14:textId="77777777" w:rsidR="00B53F5E" w:rsidRPr="00167D2F" w:rsidRDefault="00B53F5E" w:rsidP="00C933C6">
            <w:pPr>
              <w:spacing w:line="288" w:lineRule="auto"/>
            </w:pPr>
            <w:r w:rsidRPr="00167D2F">
              <w:t>18</w:t>
            </w:r>
          </w:p>
        </w:tc>
        <w:tc>
          <w:tcPr>
            <w:tcW w:w="7050" w:type="dxa"/>
          </w:tcPr>
          <w:p w14:paraId="5C563F81" w14:textId="77777777" w:rsidR="00B53F5E" w:rsidRPr="00167D2F" w:rsidRDefault="00B53F5E" w:rsidP="00C933C6">
            <w:pPr>
              <w:spacing w:line="288" w:lineRule="auto"/>
              <w:jc w:val="both"/>
            </w:pPr>
            <w:r w:rsidRPr="00167D2F">
              <w:t>Submit a tender for providing the whole of the works, services or supply identified in the Contract Data unless stated otherwise as an additional condition in the Scope of work/ specification.</w:t>
            </w:r>
          </w:p>
        </w:tc>
      </w:tr>
      <w:tr w:rsidR="00B53F5E" w:rsidRPr="00167D2F" w14:paraId="47D5DDD6" w14:textId="77777777" w:rsidTr="00D95486">
        <w:tc>
          <w:tcPr>
            <w:tcW w:w="1668" w:type="dxa"/>
          </w:tcPr>
          <w:p w14:paraId="6A8510F3" w14:textId="77777777" w:rsidR="00B53F5E" w:rsidRPr="00167D2F" w:rsidRDefault="00B53F5E" w:rsidP="00C933C6">
            <w:pPr>
              <w:spacing w:line="288" w:lineRule="auto"/>
              <w:rPr>
                <w:b/>
                <w:sz w:val="16"/>
              </w:rPr>
            </w:pPr>
          </w:p>
        </w:tc>
        <w:tc>
          <w:tcPr>
            <w:tcW w:w="567" w:type="dxa"/>
          </w:tcPr>
          <w:p w14:paraId="0DE81744" w14:textId="77777777" w:rsidR="00B53F5E" w:rsidRPr="00167D2F" w:rsidRDefault="00B53F5E" w:rsidP="00C933C6">
            <w:pPr>
              <w:spacing w:line="288" w:lineRule="auto"/>
            </w:pPr>
          </w:p>
        </w:tc>
        <w:tc>
          <w:tcPr>
            <w:tcW w:w="7050" w:type="dxa"/>
          </w:tcPr>
          <w:p w14:paraId="1BD14F24" w14:textId="77777777" w:rsidR="00B53F5E" w:rsidRPr="00167D2F" w:rsidRDefault="00B53F5E" w:rsidP="00C933C6">
            <w:pPr>
              <w:spacing w:line="288" w:lineRule="auto"/>
              <w:jc w:val="both"/>
            </w:pPr>
          </w:p>
        </w:tc>
      </w:tr>
      <w:tr w:rsidR="00B53F5E" w:rsidRPr="00167D2F" w14:paraId="24D5C589" w14:textId="77777777" w:rsidTr="00D95486">
        <w:tc>
          <w:tcPr>
            <w:tcW w:w="1668" w:type="dxa"/>
          </w:tcPr>
          <w:p w14:paraId="72AC38B3" w14:textId="77777777" w:rsidR="00B53F5E" w:rsidRPr="00167D2F" w:rsidRDefault="00B53F5E" w:rsidP="00C933C6">
            <w:pPr>
              <w:spacing w:line="288" w:lineRule="auto"/>
              <w:rPr>
                <w:b/>
                <w:sz w:val="16"/>
              </w:rPr>
            </w:pPr>
            <w:r w:rsidRPr="00167D2F">
              <w:rPr>
                <w:b/>
                <w:sz w:val="16"/>
              </w:rPr>
              <w:lastRenderedPageBreak/>
              <w:t>NOTE:</w:t>
            </w:r>
          </w:p>
        </w:tc>
        <w:tc>
          <w:tcPr>
            <w:tcW w:w="567" w:type="dxa"/>
          </w:tcPr>
          <w:p w14:paraId="540822B0" w14:textId="77777777" w:rsidR="00B53F5E" w:rsidRPr="00167D2F" w:rsidRDefault="00B53F5E" w:rsidP="00C933C6">
            <w:pPr>
              <w:spacing w:line="288" w:lineRule="auto"/>
            </w:pPr>
            <w:r w:rsidRPr="00167D2F">
              <w:t>19</w:t>
            </w:r>
          </w:p>
        </w:tc>
        <w:tc>
          <w:tcPr>
            <w:tcW w:w="7050" w:type="dxa"/>
          </w:tcPr>
          <w:p w14:paraId="572796EC" w14:textId="77777777" w:rsidR="00B53F5E" w:rsidRPr="00167D2F" w:rsidRDefault="00B53F5E" w:rsidP="00C933C6">
            <w:pPr>
              <w:spacing w:line="288" w:lineRule="auto"/>
            </w:pPr>
            <w:r w:rsidRPr="00167D2F">
              <w:rPr>
                <w:b/>
                <w:bCs/>
              </w:rPr>
              <w:t xml:space="preserve">Return the completed and signed </w:t>
            </w:r>
            <w:r w:rsidR="003128E8" w:rsidRPr="00167D2F">
              <w:rPr>
                <w:b/>
                <w:bCs/>
                <w:i/>
              </w:rPr>
              <w:t>PRASA</w:t>
            </w:r>
            <w:r w:rsidRPr="00167D2F">
              <w:rPr>
                <w:b/>
                <w:bCs/>
                <w:i/>
              </w:rPr>
              <w:t xml:space="preserve"> Tender Forms</w:t>
            </w:r>
            <w:r w:rsidR="00164298">
              <w:rPr>
                <w:b/>
                <w:bCs/>
                <w:i/>
              </w:rPr>
              <w:t xml:space="preserve"> and SBD forms</w:t>
            </w:r>
            <w:r w:rsidRPr="00167D2F">
              <w:rPr>
                <w:b/>
                <w:bCs/>
                <w:i/>
              </w:rPr>
              <w:t xml:space="preserve"> provided with the tender. </w:t>
            </w:r>
            <w:r w:rsidRPr="00167D2F">
              <w:rPr>
                <w:b/>
                <w:bCs/>
                <w:i/>
                <w:iCs/>
                <w:u w:val="single"/>
              </w:rPr>
              <w:t xml:space="preserve">Failure to submit all the required </w:t>
            </w:r>
            <w:r w:rsidRPr="001B6E9A">
              <w:rPr>
                <w:b/>
                <w:bCs/>
                <w:i/>
                <w:iCs/>
                <w:u w:val="single"/>
              </w:rPr>
              <w:t xml:space="preserve">documentation </w:t>
            </w:r>
            <w:r w:rsidRPr="00014469">
              <w:rPr>
                <w:b/>
                <w:bCs/>
                <w:i/>
                <w:iCs/>
                <w:u w:val="single"/>
              </w:rPr>
              <w:t>will</w:t>
            </w:r>
            <w:r w:rsidRPr="00167D2F">
              <w:rPr>
                <w:b/>
                <w:bCs/>
                <w:i/>
                <w:iCs/>
                <w:u w:val="single"/>
              </w:rPr>
              <w:t xml:space="preserve"> lead to disqualification</w:t>
            </w:r>
          </w:p>
        </w:tc>
      </w:tr>
      <w:tr w:rsidR="00B53F5E" w:rsidRPr="00167D2F" w14:paraId="768EE24D" w14:textId="77777777" w:rsidTr="00D95486">
        <w:tc>
          <w:tcPr>
            <w:tcW w:w="1668" w:type="dxa"/>
          </w:tcPr>
          <w:p w14:paraId="3807DE87" w14:textId="77777777" w:rsidR="00B53F5E" w:rsidRPr="00167D2F" w:rsidRDefault="00B53F5E" w:rsidP="00C933C6">
            <w:pPr>
              <w:spacing w:line="288" w:lineRule="auto"/>
              <w:rPr>
                <w:b/>
                <w:sz w:val="16"/>
              </w:rPr>
            </w:pPr>
          </w:p>
        </w:tc>
        <w:tc>
          <w:tcPr>
            <w:tcW w:w="567" w:type="dxa"/>
          </w:tcPr>
          <w:p w14:paraId="20F0BF01" w14:textId="77777777" w:rsidR="00B53F5E" w:rsidRPr="00167D2F" w:rsidRDefault="00B53F5E" w:rsidP="00C933C6">
            <w:pPr>
              <w:spacing w:line="288" w:lineRule="auto"/>
            </w:pPr>
          </w:p>
        </w:tc>
        <w:tc>
          <w:tcPr>
            <w:tcW w:w="7050" w:type="dxa"/>
          </w:tcPr>
          <w:p w14:paraId="4EDC5AA9" w14:textId="77777777" w:rsidR="00B53F5E" w:rsidRPr="00167D2F" w:rsidRDefault="00B53F5E" w:rsidP="00C933C6">
            <w:pPr>
              <w:spacing w:line="288" w:lineRule="auto"/>
              <w:jc w:val="both"/>
            </w:pPr>
          </w:p>
        </w:tc>
      </w:tr>
      <w:tr w:rsidR="00B53F5E" w:rsidRPr="00167D2F" w14:paraId="0A529AB5" w14:textId="77777777" w:rsidTr="00D95486">
        <w:tc>
          <w:tcPr>
            <w:tcW w:w="1668" w:type="dxa"/>
          </w:tcPr>
          <w:p w14:paraId="628CAD2A" w14:textId="77777777" w:rsidR="00B53F5E" w:rsidRPr="00167D2F" w:rsidRDefault="00B53F5E" w:rsidP="00C933C6">
            <w:pPr>
              <w:spacing w:line="288" w:lineRule="auto"/>
              <w:rPr>
                <w:b/>
                <w:sz w:val="16"/>
              </w:rPr>
            </w:pPr>
          </w:p>
        </w:tc>
        <w:tc>
          <w:tcPr>
            <w:tcW w:w="567" w:type="dxa"/>
          </w:tcPr>
          <w:p w14:paraId="49DC1493" w14:textId="77777777" w:rsidR="00B53F5E" w:rsidRPr="00C933C6" w:rsidRDefault="00B53F5E" w:rsidP="00C933C6">
            <w:pPr>
              <w:spacing w:line="288" w:lineRule="auto"/>
            </w:pPr>
            <w:r w:rsidRPr="00C933C6">
              <w:t>20</w:t>
            </w:r>
          </w:p>
        </w:tc>
        <w:tc>
          <w:tcPr>
            <w:tcW w:w="7050" w:type="dxa"/>
          </w:tcPr>
          <w:p w14:paraId="1B0E2FF5" w14:textId="77777777" w:rsidR="00B53F5E" w:rsidRPr="00167D2F" w:rsidRDefault="00B53F5E" w:rsidP="006B13BD">
            <w:pPr>
              <w:spacing w:line="288" w:lineRule="auto"/>
              <w:jc w:val="both"/>
              <w:rPr>
                <w:b/>
              </w:rPr>
            </w:pPr>
            <w:r w:rsidRPr="00167D2F">
              <w:rPr>
                <w:b/>
              </w:rPr>
              <w:t xml:space="preserve">Submit the </w:t>
            </w:r>
            <w:r w:rsidRPr="00167D2F">
              <w:rPr>
                <w:b/>
                <w:u w:val="single"/>
              </w:rPr>
              <w:t xml:space="preserve">tender as an </w:t>
            </w:r>
            <w:r w:rsidRPr="006B13BD">
              <w:rPr>
                <w:b/>
                <w:u w:val="single"/>
              </w:rPr>
              <w:t>original</w:t>
            </w:r>
            <w:r w:rsidRPr="006B13BD">
              <w:rPr>
                <w:b/>
              </w:rPr>
              <w:t xml:space="preserve"> plus</w:t>
            </w:r>
            <w:r w:rsidR="006B13BD" w:rsidRPr="006B13BD">
              <w:rPr>
                <w:b/>
              </w:rPr>
              <w:t xml:space="preserve"> 1</w:t>
            </w:r>
            <w:r w:rsidRPr="006B13BD">
              <w:rPr>
                <w:b/>
              </w:rPr>
              <w:t xml:space="preserve"> </w:t>
            </w:r>
            <w:r w:rsidR="006B13BD" w:rsidRPr="006B13BD">
              <w:rPr>
                <w:b/>
              </w:rPr>
              <w:t>copy</w:t>
            </w:r>
            <w:r w:rsidR="00164298" w:rsidRPr="006B13BD">
              <w:rPr>
                <w:b/>
              </w:rPr>
              <w:t xml:space="preserve"> </w:t>
            </w:r>
            <w:r w:rsidRPr="00167D2F">
              <w:rPr>
                <w:b/>
              </w:rPr>
              <w:t xml:space="preserve">and an electronic version </w:t>
            </w:r>
            <w:r w:rsidR="00400765" w:rsidRPr="00167D2F">
              <w:rPr>
                <w:b/>
              </w:rPr>
              <w:t xml:space="preserve">which must be contained in CDs or Memory Cards clearly marked in the Bidders name as </w:t>
            </w:r>
            <w:r w:rsidRPr="00167D2F">
              <w:rPr>
                <w:b/>
              </w:rPr>
              <w:t xml:space="preserve">stated in the </w:t>
            </w:r>
            <w:r w:rsidR="004E5E24">
              <w:rPr>
                <w:b/>
              </w:rPr>
              <w:t>RFP</w:t>
            </w:r>
            <w:r w:rsidRPr="00167D2F">
              <w:rPr>
                <w:b/>
              </w:rPr>
              <w:t xml:space="preserve"> and provide an English translation for documentation submitted in a language other than English.  Tenders may not be written in pencil but must be completed in ink.</w:t>
            </w:r>
          </w:p>
        </w:tc>
      </w:tr>
      <w:tr w:rsidR="00B53F5E" w:rsidRPr="00167D2F" w14:paraId="4C115706" w14:textId="77777777" w:rsidTr="00D95486">
        <w:tc>
          <w:tcPr>
            <w:tcW w:w="1668" w:type="dxa"/>
          </w:tcPr>
          <w:p w14:paraId="1E05B6EC" w14:textId="77777777" w:rsidR="00B53F5E" w:rsidRPr="00167D2F" w:rsidRDefault="00B53F5E" w:rsidP="00C933C6">
            <w:pPr>
              <w:spacing w:line="288" w:lineRule="auto"/>
              <w:rPr>
                <w:b/>
                <w:sz w:val="16"/>
              </w:rPr>
            </w:pPr>
          </w:p>
        </w:tc>
        <w:tc>
          <w:tcPr>
            <w:tcW w:w="567" w:type="dxa"/>
          </w:tcPr>
          <w:p w14:paraId="5C4732CE" w14:textId="77777777" w:rsidR="00B53F5E" w:rsidRPr="00167D2F" w:rsidRDefault="00B53F5E" w:rsidP="00C933C6">
            <w:pPr>
              <w:spacing w:line="288" w:lineRule="auto"/>
            </w:pPr>
          </w:p>
        </w:tc>
        <w:tc>
          <w:tcPr>
            <w:tcW w:w="7050" w:type="dxa"/>
          </w:tcPr>
          <w:p w14:paraId="3274F615" w14:textId="77777777" w:rsidR="007B19FF" w:rsidRPr="00167D2F" w:rsidRDefault="007B19FF" w:rsidP="00C933C6">
            <w:pPr>
              <w:spacing w:line="288" w:lineRule="auto"/>
              <w:jc w:val="both"/>
            </w:pPr>
          </w:p>
        </w:tc>
      </w:tr>
      <w:tr w:rsidR="00B53F5E" w:rsidRPr="00167D2F" w14:paraId="28148BEF" w14:textId="77777777" w:rsidTr="00D95486">
        <w:tc>
          <w:tcPr>
            <w:tcW w:w="1668" w:type="dxa"/>
          </w:tcPr>
          <w:p w14:paraId="50446163" w14:textId="77777777" w:rsidR="00B53F5E" w:rsidRPr="00167D2F" w:rsidRDefault="00B53F5E" w:rsidP="00C933C6">
            <w:pPr>
              <w:spacing w:line="288" w:lineRule="auto"/>
              <w:rPr>
                <w:b/>
                <w:sz w:val="16"/>
              </w:rPr>
            </w:pPr>
          </w:p>
        </w:tc>
        <w:tc>
          <w:tcPr>
            <w:tcW w:w="567" w:type="dxa"/>
          </w:tcPr>
          <w:p w14:paraId="6A58F57E" w14:textId="77777777" w:rsidR="00B53F5E" w:rsidRPr="00167D2F" w:rsidRDefault="00B53F5E" w:rsidP="00C933C6">
            <w:pPr>
              <w:spacing w:line="288" w:lineRule="auto"/>
            </w:pPr>
            <w:r w:rsidRPr="00167D2F">
              <w:t>21</w:t>
            </w:r>
          </w:p>
        </w:tc>
        <w:tc>
          <w:tcPr>
            <w:tcW w:w="7050" w:type="dxa"/>
          </w:tcPr>
          <w:p w14:paraId="71CEDD81" w14:textId="77777777" w:rsidR="00B53F5E" w:rsidRPr="00167D2F" w:rsidRDefault="00B53F5E" w:rsidP="00C933C6">
            <w:pPr>
              <w:spacing w:line="288" w:lineRule="auto"/>
              <w:jc w:val="both"/>
            </w:pPr>
            <w:r w:rsidRPr="00167D2F">
              <w:t xml:space="preserve">Sign and initial the original and all copies of the tender where indicated.  </w:t>
            </w:r>
            <w:r w:rsidR="003128E8" w:rsidRPr="00167D2F">
              <w:t>PRASA</w:t>
            </w:r>
            <w:r w:rsidRPr="00167D2F">
              <w:t xml:space="preserve"> will hold the signatory duly authorised and liable on behalf of the </w:t>
            </w:r>
            <w:r w:rsidRPr="00167D2F">
              <w:rPr>
                <w:i/>
              </w:rPr>
              <w:t>tenderer</w:t>
            </w:r>
            <w:r w:rsidRPr="00167D2F">
              <w:t>.</w:t>
            </w:r>
          </w:p>
        </w:tc>
      </w:tr>
      <w:tr w:rsidR="00B53F5E" w:rsidRPr="00167D2F" w14:paraId="46A2EA7C" w14:textId="77777777" w:rsidTr="00D95486">
        <w:tc>
          <w:tcPr>
            <w:tcW w:w="1668" w:type="dxa"/>
          </w:tcPr>
          <w:p w14:paraId="37492338" w14:textId="77777777" w:rsidR="00B53F5E" w:rsidRPr="00167D2F" w:rsidRDefault="00B53F5E" w:rsidP="00C933C6">
            <w:pPr>
              <w:spacing w:line="288" w:lineRule="auto"/>
              <w:rPr>
                <w:b/>
                <w:sz w:val="16"/>
              </w:rPr>
            </w:pPr>
          </w:p>
        </w:tc>
        <w:tc>
          <w:tcPr>
            <w:tcW w:w="567" w:type="dxa"/>
          </w:tcPr>
          <w:p w14:paraId="0BD8FB8E" w14:textId="77777777" w:rsidR="00B53F5E" w:rsidRPr="00167D2F" w:rsidRDefault="00B53F5E" w:rsidP="00C933C6">
            <w:pPr>
              <w:spacing w:line="288" w:lineRule="auto"/>
            </w:pPr>
          </w:p>
        </w:tc>
        <w:tc>
          <w:tcPr>
            <w:tcW w:w="7050" w:type="dxa"/>
          </w:tcPr>
          <w:p w14:paraId="1E3732C1" w14:textId="77777777" w:rsidR="00B53F5E" w:rsidRPr="00167D2F" w:rsidRDefault="00B53F5E" w:rsidP="00C933C6">
            <w:pPr>
              <w:spacing w:line="288" w:lineRule="auto"/>
              <w:jc w:val="both"/>
            </w:pPr>
          </w:p>
        </w:tc>
      </w:tr>
      <w:tr w:rsidR="00B53F5E" w:rsidRPr="00167D2F" w14:paraId="4E87F70A" w14:textId="77777777" w:rsidTr="00D95486">
        <w:tc>
          <w:tcPr>
            <w:tcW w:w="1668" w:type="dxa"/>
          </w:tcPr>
          <w:p w14:paraId="730A5EC0" w14:textId="77777777" w:rsidR="00B53F5E" w:rsidRPr="00167D2F" w:rsidRDefault="00B53F5E" w:rsidP="00C933C6">
            <w:pPr>
              <w:spacing w:line="288" w:lineRule="auto"/>
              <w:rPr>
                <w:b/>
                <w:sz w:val="16"/>
              </w:rPr>
            </w:pPr>
          </w:p>
        </w:tc>
        <w:tc>
          <w:tcPr>
            <w:tcW w:w="567" w:type="dxa"/>
          </w:tcPr>
          <w:p w14:paraId="6FE1E56E" w14:textId="77777777" w:rsidR="00B53F5E" w:rsidRPr="00167D2F" w:rsidRDefault="00B53F5E" w:rsidP="00C933C6">
            <w:pPr>
              <w:spacing w:line="288" w:lineRule="auto"/>
            </w:pPr>
            <w:r w:rsidRPr="00167D2F">
              <w:t>22</w:t>
            </w:r>
          </w:p>
        </w:tc>
        <w:tc>
          <w:tcPr>
            <w:tcW w:w="7050" w:type="dxa"/>
          </w:tcPr>
          <w:p w14:paraId="482BAC90" w14:textId="77777777" w:rsidR="00B53F5E" w:rsidRPr="00167D2F" w:rsidRDefault="00B53F5E" w:rsidP="00C933C6">
            <w:pPr>
              <w:spacing w:line="288" w:lineRule="auto"/>
              <w:jc w:val="both"/>
            </w:pPr>
            <w:r w:rsidRPr="00167D2F">
              <w:t xml:space="preserve">Seal the original and each copy of the tender as separate packages marking the packages as "ORIGINAL" and "COPY".  Each package shall state on the outside </w:t>
            </w:r>
            <w:r w:rsidR="003128E8" w:rsidRPr="00167D2F">
              <w:t>PRASA</w:t>
            </w:r>
            <w:r w:rsidRPr="00167D2F">
              <w:t xml:space="preserve">'s address and invitation to tender number stated in the Scope of work/ specification, </w:t>
            </w:r>
            <w:r w:rsidRPr="00167D2F">
              <w:rPr>
                <w:b/>
              </w:rPr>
              <w:t xml:space="preserve">as well as the </w:t>
            </w:r>
            <w:r w:rsidRPr="00167D2F">
              <w:rPr>
                <w:b/>
                <w:i/>
              </w:rPr>
              <w:t>tenderer</w:t>
            </w:r>
            <w:r w:rsidRPr="00167D2F">
              <w:rPr>
                <w:b/>
              </w:rPr>
              <w:t>'s name and contact address.</w:t>
            </w:r>
            <w:r w:rsidRPr="00167D2F">
              <w:t xml:space="preserve"> Where the </w:t>
            </w:r>
            <w:r w:rsidRPr="006B13BD">
              <w:t xml:space="preserve">tender is based on a two envelop system </w:t>
            </w:r>
            <w:r w:rsidRPr="00167D2F">
              <w:t>tenderers must further indicate in the package whe</w:t>
            </w:r>
            <w:r w:rsidR="00735BA3" w:rsidRPr="00167D2F">
              <w:t>the</w:t>
            </w:r>
            <w:r w:rsidRPr="00167D2F">
              <w:t xml:space="preserve">r the document is </w:t>
            </w:r>
            <w:r w:rsidRPr="00167D2F">
              <w:rPr>
                <w:b/>
              </w:rPr>
              <w:t>envelop</w:t>
            </w:r>
            <w:r w:rsidR="003E01E7">
              <w:rPr>
                <w:b/>
              </w:rPr>
              <w:t>e</w:t>
            </w:r>
            <w:r w:rsidR="001C7451">
              <w:rPr>
                <w:b/>
              </w:rPr>
              <w:t xml:space="preserve"> / box</w:t>
            </w:r>
            <w:r w:rsidRPr="00167D2F">
              <w:rPr>
                <w:b/>
              </w:rPr>
              <w:t xml:space="preserve"> 1 or 2.</w:t>
            </w:r>
          </w:p>
        </w:tc>
      </w:tr>
      <w:tr w:rsidR="00B53F5E" w:rsidRPr="00167D2F" w14:paraId="60F0DD01" w14:textId="77777777" w:rsidTr="00D95486">
        <w:tc>
          <w:tcPr>
            <w:tcW w:w="1668" w:type="dxa"/>
          </w:tcPr>
          <w:p w14:paraId="511D1598" w14:textId="77777777" w:rsidR="00B53F5E" w:rsidRPr="00167D2F" w:rsidRDefault="00B53F5E" w:rsidP="00C933C6">
            <w:pPr>
              <w:spacing w:line="288" w:lineRule="auto"/>
              <w:rPr>
                <w:b/>
                <w:sz w:val="16"/>
              </w:rPr>
            </w:pPr>
          </w:p>
        </w:tc>
        <w:tc>
          <w:tcPr>
            <w:tcW w:w="567" w:type="dxa"/>
          </w:tcPr>
          <w:p w14:paraId="63D255B0" w14:textId="77777777" w:rsidR="00B53F5E" w:rsidRPr="00167D2F" w:rsidRDefault="00B53F5E" w:rsidP="00C933C6">
            <w:pPr>
              <w:spacing w:line="288" w:lineRule="auto"/>
            </w:pPr>
          </w:p>
        </w:tc>
        <w:tc>
          <w:tcPr>
            <w:tcW w:w="7050" w:type="dxa"/>
          </w:tcPr>
          <w:p w14:paraId="172E293E" w14:textId="77777777" w:rsidR="00B53F5E" w:rsidRPr="00167D2F" w:rsidRDefault="00B53F5E" w:rsidP="00C933C6">
            <w:pPr>
              <w:spacing w:line="288" w:lineRule="auto"/>
              <w:jc w:val="both"/>
            </w:pPr>
          </w:p>
        </w:tc>
      </w:tr>
      <w:tr w:rsidR="00B53F5E" w:rsidRPr="00167D2F" w14:paraId="7E0F542D" w14:textId="77777777" w:rsidTr="00D95486">
        <w:tc>
          <w:tcPr>
            <w:tcW w:w="1668" w:type="dxa"/>
          </w:tcPr>
          <w:p w14:paraId="135B5305" w14:textId="77777777" w:rsidR="00B53F5E" w:rsidRPr="00167D2F" w:rsidRDefault="00B53F5E" w:rsidP="00C933C6">
            <w:pPr>
              <w:spacing w:line="288" w:lineRule="auto"/>
              <w:rPr>
                <w:b/>
                <w:sz w:val="16"/>
              </w:rPr>
            </w:pPr>
          </w:p>
        </w:tc>
        <w:tc>
          <w:tcPr>
            <w:tcW w:w="567" w:type="dxa"/>
          </w:tcPr>
          <w:p w14:paraId="318CB09F" w14:textId="77777777" w:rsidR="00B53F5E" w:rsidRPr="00167D2F" w:rsidRDefault="00B53F5E" w:rsidP="00C933C6">
            <w:pPr>
              <w:spacing w:line="288" w:lineRule="auto"/>
            </w:pPr>
            <w:r w:rsidRPr="00167D2F">
              <w:t>23</w:t>
            </w:r>
          </w:p>
        </w:tc>
        <w:tc>
          <w:tcPr>
            <w:tcW w:w="7050" w:type="dxa"/>
          </w:tcPr>
          <w:p w14:paraId="7D609A60" w14:textId="77777777" w:rsidR="00B53F5E" w:rsidRPr="00167D2F" w:rsidRDefault="00B53F5E" w:rsidP="00C933C6">
            <w:pPr>
              <w:spacing w:line="288" w:lineRule="auto"/>
              <w:jc w:val="both"/>
            </w:pPr>
            <w:r w:rsidRPr="00167D2F">
              <w:t xml:space="preserve">Seal original and copies together in an outer package that states on the outside only </w:t>
            </w:r>
            <w:r w:rsidR="003128E8" w:rsidRPr="00167D2F">
              <w:t>PRASA</w:t>
            </w:r>
            <w:r w:rsidRPr="00167D2F">
              <w:t>'s address and invitation to tender number as stated in the Scope of work/ specification.  The outer package must be marked “CONFIDENTIAL”</w:t>
            </w:r>
          </w:p>
        </w:tc>
      </w:tr>
      <w:tr w:rsidR="00B53F5E" w:rsidRPr="00167D2F" w14:paraId="649C71B1" w14:textId="77777777" w:rsidTr="00D95486">
        <w:tc>
          <w:tcPr>
            <w:tcW w:w="1668" w:type="dxa"/>
          </w:tcPr>
          <w:p w14:paraId="2D1D3391" w14:textId="77777777" w:rsidR="00B53F5E" w:rsidRPr="00167D2F" w:rsidRDefault="00B53F5E" w:rsidP="00C933C6">
            <w:pPr>
              <w:spacing w:line="288" w:lineRule="auto"/>
              <w:rPr>
                <w:b/>
                <w:sz w:val="16"/>
              </w:rPr>
            </w:pPr>
          </w:p>
        </w:tc>
        <w:tc>
          <w:tcPr>
            <w:tcW w:w="567" w:type="dxa"/>
          </w:tcPr>
          <w:p w14:paraId="545006D5" w14:textId="77777777" w:rsidR="00B53F5E" w:rsidRPr="00167D2F" w:rsidRDefault="00B53F5E" w:rsidP="00C933C6">
            <w:pPr>
              <w:spacing w:line="288" w:lineRule="auto"/>
            </w:pPr>
          </w:p>
        </w:tc>
        <w:tc>
          <w:tcPr>
            <w:tcW w:w="7050" w:type="dxa"/>
          </w:tcPr>
          <w:p w14:paraId="1D230C52" w14:textId="77777777" w:rsidR="00B53F5E" w:rsidRPr="00167D2F" w:rsidRDefault="00B53F5E" w:rsidP="00C933C6">
            <w:pPr>
              <w:spacing w:line="288" w:lineRule="auto"/>
              <w:jc w:val="both"/>
            </w:pPr>
          </w:p>
        </w:tc>
      </w:tr>
      <w:tr w:rsidR="00B53F5E" w:rsidRPr="00167D2F" w14:paraId="7619BC74" w14:textId="77777777" w:rsidTr="00D95486">
        <w:tc>
          <w:tcPr>
            <w:tcW w:w="1668" w:type="dxa"/>
          </w:tcPr>
          <w:p w14:paraId="60C26D37" w14:textId="77777777" w:rsidR="00B53F5E" w:rsidRPr="00167D2F" w:rsidRDefault="00B53F5E" w:rsidP="00C933C6">
            <w:pPr>
              <w:spacing w:line="288" w:lineRule="auto"/>
              <w:rPr>
                <w:b/>
                <w:sz w:val="16"/>
              </w:rPr>
            </w:pPr>
          </w:p>
        </w:tc>
        <w:tc>
          <w:tcPr>
            <w:tcW w:w="567" w:type="dxa"/>
          </w:tcPr>
          <w:p w14:paraId="1DE4AF9F" w14:textId="77777777" w:rsidR="00B53F5E" w:rsidRPr="00167D2F" w:rsidRDefault="00B53F5E" w:rsidP="00C933C6">
            <w:pPr>
              <w:spacing w:line="288" w:lineRule="auto"/>
            </w:pPr>
            <w:r w:rsidRPr="00167D2F">
              <w:t>24</w:t>
            </w:r>
          </w:p>
        </w:tc>
        <w:tc>
          <w:tcPr>
            <w:tcW w:w="7050" w:type="dxa"/>
          </w:tcPr>
          <w:p w14:paraId="69323C07" w14:textId="77777777" w:rsidR="00B53F5E" w:rsidRPr="00167D2F" w:rsidRDefault="00B53F5E" w:rsidP="00C933C6">
            <w:pPr>
              <w:spacing w:line="288" w:lineRule="auto"/>
              <w:jc w:val="both"/>
            </w:pPr>
            <w:r w:rsidRPr="00167D2F">
              <w:t xml:space="preserve">Accept that </w:t>
            </w:r>
            <w:r w:rsidR="003128E8" w:rsidRPr="00167D2F">
              <w:t>PRASA</w:t>
            </w:r>
            <w:r w:rsidRPr="00167D2F">
              <w:t xml:space="preserve"> will not assume any responsibility for the misplacement or premature opening of the tender if the outer package is not sealed and marked as stated.</w:t>
            </w:r>
          </w:p>
          <w:p w14:paraId="4735CD82" w14:textId="77777777" w:rsidR="008C5CE9" w:rsidRPr="00167D2F" w:rsidRDefault="008C5CE9" w:rsidP="00C933C6">
            <w:pPr>
              <w:spacing w:line="288" w:lineRule="auto"/>
              <w:jc w:val="both"/>
            </w:pPr>
          </w:p>
        </w:tc>
      </w:tr>
      <w:tr w:rsidR="00B53F5E" w:rsidRPr="00167D2F" w14:paraId="67088F92" w14:textId="77777777" w:rsidTr="00D95486">
        <w:tc>
          <w:tcPr>
            <w:tcW w:w="1668" w:type="dxa"/>
          </w:tcPr>
          <w:p w14:paraId="545FB23D" w14:textId="77777777" w:rsidR="00B53F5E" w:rsidRPr="00167D2F" w:rsidRDefault="00B53F5E" w:rsidP="00C933C6">
            <w:pPr>
              <w:spacing w:line="288" w:lineRule="auto"/>
              <w:rPr>
                <w:b/>
                <w:sz w:val="16"/>
              </w:rPr>
            </w:pPr>
          </w:p>
        </w:tc>
        <w:tc>
          <w:tcPr>
            <w:tcW w:w="567" w:type="dxa"/>
          </w:tcPr>
          <w:p w14:paraId="7645B0FD" w14:textId="77777777" w:rsidR="00B53F5E" w:rsidRPr="00167D2F" w:rsidRDefault="00B53F5E" w:rsidP="00C933C6">
            <w:pPr>
              <w:spacing w:line="288" w:lineRule="auto"/>
            </w:pPr>
          </w:p>
        </w:tc>
        <w:tc>
          <w:tcPr>
            <w:tcW w:w="7050" w:type="dxa"/>
          </w:tcPr>
          <w:p w14:paraId="6AA3CA27" w14:textId="77777777" w:rsidR="00B53F5E" w:rsidRPr="00167D2F" w:rsidRDefault="00B53F5E" w:rsidP="00C933C6">
            <w:pPr>
              <w:spacing w:line="288" w:lineRule="auto"/>
              <w:jc w:val="both"/>
            </w:pPr>
            <w:r w:rsidRPr="00167D2F">
              <w:t xml:space="preserve">Note: </w:t>
            </w:r>
          </w:p>
          <w:p w14:paraId="288F17E8" w14:textId="77777777" w:rsidR="00B53F5E" w:rsidRPr="00167D2F" w:rsidRDefault="003128E8" w:rsidP="00C933C6">
            <w:pPr>
              <w:spacing w:line="288" w:lineRule="auto"/>
              <w:jc w:val="both"/>
            </w:pPr>
            <w:r w:rsidRPr="00167D2F">
              <w:t>PRASA</w:t>
            </w:r>
            <w:r w:rsidR="00B53F5E" w:rsidRPr="00167D2F">
              <w:t xml:space="preserve"> prefers not to receive tenders by </w:t>
            </w:r>
            <w:proofErr w:type="gramStart"/>
            <w:r w:rsidR="00B53F5E" w:rsidRPr="00167D2F">
              <w:t>post, and</w:t>
            </w:r>
            <w:proofErr w:type="gramEnd"/>
            <w:r w:rsidR="00B53F5E" w:rsidRPr="00167D2F">
              <w:t xml:space="preserve"> takes no responsibility for delays in the postal system or in transit within or between </w:t>
            </w:r>
            <w:r w:rsidRPr="00167D2F">
              <w:t>PRASA</w:t>
            </w:r>
            <w:r w:rsidR="00B53F5E" w:rsidRPr="00167D2F">
              <w:t xml:space="preserve"> offices. </w:t>
            </w:r>
          </w:p>
          <w:p w14:paraId="1494DBAD" w14:textId="77777777" w:rsidR="008C5CE9" w:rsidRPr="00167D2F" w:rsidRDefault="008C5CE9" w:rsidP="00C933C6">
            <w:pPr>
              <w:spacing w:line="288" w:lineRule="auto"/>
              <w:jc w:val="both"/>
            </w:pPr>
          </w:p>
          <w:p w14:paraId="2DBC3EC3" w14:textId="77777777" w:rsidR="00B53F5E" w:rsidRPr="00167D2F" w:rsidRDefault="003128E8" w:rsidP="00C933C6">
            <w:pPr>
              <w:spacing w:line="288" w:lineRule="auto"/>
              <w:jc w:val="both"/>
            </w:pPr>
            <w:r w:rsidRPr="00167D2F">
              <w:lastRenderedPageBreak/>
              <w:t>PRASA</w:t>
            </w:r>
            <w:r w:rsidR="00B53F5E" w:rsidRPr="00167D2F">
              <w:t xml:space="preserve"> prefers not to receive tenders by fax, </w:t>
            </w:r>
            <w:r w:rsidRPr="00167D2F">
              <w:t>PRASA</w:t>
            </w:r>
            <w:r w:rsidR="00B53F5E" w:rsidRPr="00167D2F">
              <w:t xml:space="preserve"> takes no responsibility for difficulties in transmission caused by line or equipment faults.</w:t>
            </w:r>
          </w:p>
          <w:p w14:paraId="29C07A2F" w14:textId="77777777" w:rsidR="008C5CE9" w:rsidRPr="00167D2F" w:rsidRDefault="008C5CE9" w:rsidP="00C933C6">
            <w:pPr>
              <w:spacing w:line="288" w:lineRule="auto"/>
              <w:jc w:val="both"/>
            </w:pPr>
          </w:p>
          <w:p w14:paraId="581C3184" w14:textId="77777777" w:rsidR="00B53F5E" w:rsidRPr="00167D2F" w:rsidRDefault="00B53F5E" w:rsidP="00C933C6">
            <w:pPr>
              <w:spacing w:line="288" w:lineRule="auto"/>
              <w:jc w:val="both"/>
            </w:pPr>
            <w:r w:rsidRPr="00167D2F">
              <w:t xml:space="preserve">Where tenders are sent via courier, </w:t>
            </w:r>
            <w:r w:rsidR="003128E8" w:rsidRPr="00167D2F">
              <w:t>PRASA</w:t>
            </w:r>
            <w:r w:rsidRPr="00167D2F">
              <w:t xml:space="preserve"> takes no responsibility for tenders delivered to any other site than the tender office. </w:t>
            </w:r>
          </w:p>
          <w:p w14:paraId="4CA489FE" w14:textId="77777777" w:rsidR="008C5CE9" w:rsidRPr="00167D2F" w:rsidRDefault="008C5CE9" w:rsidP="00C933C6">
            <w:pPr>
              <w:spacing w:line="288" w:lineRule="auto"/>
              <w:jc w:val="both"/>
            </w:pPr>
          </w:p>
          <w:p w14:paraId="5F4EA479" w14:textId="77777777" w:rsidR="00B53F5E" w:rsidRPr="00167D2F" w:rsidRDefault="003128E8" w:rsidP="00C933C6">
            <w:pPr>
              <w:spacing w:line="288" w:lineRule="auto"/>
              <w:jc w:val="both"/>
            </w:pPr>
            <w:r w:rsidRPr="00167D2F">
              <w:t>PRASA</w:t>
            </w:r>
            <w:r w:rsidR="00B53F5E" w:rsidRPr="00167D2F">
              <w:t xml:space="preserve"> employees are not permitted to deposit a tender into the </w:t>
            </w:r>
            <w:r w:rsidRPr="00167D2F">
              <w:t>PRASA</w:t>
            </w:r>
            <w:r w:rsidR="00B53F5E" w:rsidRPr="00167D2F">
              <w:t xml:space="preserve"> tender box on behalf of a tenderer, except those lodged by post or courier. </w:t>
            </w:r>
          </w:p>
        </w:tc>
      </w:tr>
      <w:tr w:rsidR="00B53F5E" w:rsidRPr="00167D2F" w14:paraId="1BCA4224" w14:textId="77777777" w:rsidTr="00D95486">
        <w:tc>
          <w:tcPr>
            <w:tcW w:w="1668" w:type="dxa"/>
          </w:tcPr>
          <w:p w14:paraId="4E78B72B" w14:textId="77777777" w:rsidR="00B53F5E" w:rsidRPr="00167D2F" w:rsidRDefault="00B53F5E" w:rsidP="00C933C6">
            <w:pPr>
              <w:spacing w:line="288" w:lineRule="auto"/>
              <w:rPr>
                <w:b/>
                <w:sz w:val="16"/>
              </w:rPr>
            </w:pPr>
          </w:p>
        </w:tc>
        <w:tc>
          <w:tcPr>
            <w:tcW w:w="567" w:type="dxa"/>
          </w:tcPr>
          <w:p w14:paraId="0817D261" w14:textId="77777777" w:rsidR="00B53F5E" w:rsidRPr="00167D2F" w:rsidRDefault="00B53F5E" w:rsidP="00C933C6">
            <w:pPr>
              <w:spacing w:line="288" w:lineRule="auto"/>
            </w:pPr>
          </w:p>
        </w:tc>
        <w:tc>
          <w:tcPr>
            <w:tcW w:w="7050" w:type="dxa"/>
          </w:tcPr>
          <w:p w14:paraId="14EE79FB" w14:textId="77777777" w:rsidR="00B53F5E" w:rsidRPr="00167D2F" w:rsidRDefault="00B53F5E" w:rsidP="00C933C6">
            <w:pPr>
              <w:spacing w:line="288" w:lineRule="auto"/>
              <w:jc w:val="both"/>
            </w:pPr>
          </w:p>
        </w:tc>
      </w:tr>
      <w:tr w:rsidR="00B53F5E" w:rsidRPr="00167D2F" w14:paraId="5C96A254" w14:textId="77777777" w:rsidTr="00D95486">
        <w:tc>
          <w:tcPr>
            <w:tcW w:w="1668" w:type="dxa"/>
          </w:tcPr>
          <w:p w14:paraId="39581C25" w14:textId="77777777" w:rsidR="00B53F5E" w:rsidRPr="00167D2F" w:rsidRDefault="00B53F5E" w:rsidP="00C933C6">
            <w:pPr>
              <w:spacing w:line="288" w:lineRule="auto"/>
              <w:rPr>
                <w:b/>
                <w:sz w:val="16"/>
              </w:rPr>
            </w:pPr>
            <w:r w:rsidRPr="00167D2F">
              <w:rPr>
                <w:b/>
                <w:sz w:val="16"/>
              </w:rPr>
              <w:t>Closing time</w:t>
            </w:r>
          </w:p>
        </w:tc>
        <w:tc>
          <w:tcPr>
            <w:tcW w:w="567" w:type="dxa"/>
          </w:tcPr>
          <w:p w14:paraId="043C92B5" w14:textId="77777777" w:rsidR="00B53F5E" w:rsidRPr="00167D2F" w:rsidRDefault="00B53F5E" w:rsidP="00C933C6">
            <w:pPr>
              <w:spacing w:line="288" w:lineRule="auto"/>
            </w:pPr>
            <w:r w:rsidRPr="00167D2F">
              <w:t>25</w:t>
            </w:r>
          </w:p>
        </w:tc>
        <w:tc>
          <w:tcPr>
            <w:tcW w:w="7050" w:type="dxa"/>
          </w:tcPr>
          <w:p w14:paraId="22D4E65F" w14:textId="77777777" w:rsidR="00B53F5E" w:rsidRPr="00167D2F" w:rsidRDefault="00B53F5E" w:rsidP="00C933C6">
            <w:pPr>
              <w:spacing w:line="288" w:lineRule="auto"/>
              <w:jc w:val="both"/>
            </w:pPr>
            <w:r w:rsidRPr="00167D2F">
              <w:t xml:space="preserve">Ensure that </w:t>
            </w:r>
            <w:r w:rsidR="003128E8" w:rsidRPr="00167D2F">
              <w:t>PRASA</w:t>
            </w:r>
            <w:r w:rsidRPr="00167D2F">
              <w:t xml:space="preserve"> has received the tender at the </w:t>
            </w:r>
            <w:r w:rsidR="00014469">
              <w:t xml:space="preserve">stated </w:t>
            </w:r>
            <w:r w:rsidRPr="00167D2F">
              <w:t xml:space="preserve">address </w:t>
            </w:r>
            <w:r w:rsidR="00014469">
              <w:t xml:space="preserve">with </w:t>
            </w:r>
            <w:r w:rsidRPr="00167D2F">
              <w:t>the Scope of work</w:t>
            </w:r>
            <w:r w:rsidR="00014469">
              <w:t xml:space="preserve"> </w:t>
            </w:r>
            <w:r w:rsidRPr="00167D2F">
              <w:t xml:space="preserve">/ specification no later than the </w:t>
            </w:r>
            <w:r w:rsidRPr="00167D2F">
              <w:rPr>
                <w:i/>
              </w:rPr>
              <w:t>deadline for tender submission</w:t>
            </w:r>
            <w:r w:rsidRPr="00167D2F">
              <w:t xml:space="preserve">.  Proof of posting will not be taken by </w:t>
            </w:r>
            <w:r w:rsidR="003128E8" w:rsidRPr="00167D2F">
              <w:t>PRASA</w:t>
            </w:r>
            <w:r w:rsidRPr="00167D2F">
              <w:t xml:space="preserve"> as proof of delivery.  </w:t>
            </w:r>
            <w:r w:rsidR="003128E8" w:rsidRPr="00167D2F">
              <w:t>PRASA</w:t>
            </w:r>
            <w:r w:rsidRPr="00167D2F">
              <w:t xml:space="preserve"> will not accept a tender submitted telephonically, by Fax, E-mail or by telegraph unless stated otherwise in the Scope of work/ specification.</w:t>
            </w:r>
          </w:p>
        </w:tc>
      </w:tr>
      <w:tr w:rsidR="00B53F5E" w:rsidRPr="00167D2F" w14:paraId="48B9FB49" w14:textId="77777777" w:rsidTr="00D95486">
        <w:tc>
          <w:tcPr>
            <w:tcW w:w="1668" w:type="dxa"/>
          </w:tcPr>
          <w:p w14:paraId="19DE45DD" w14:textId="77777777" w:rsidR="00B53F5E" w:rsidRPr="00167D2F" w:rsidRDefault="00B53F5E" w:rsidP="00C933C6">
            <w:pPr>
              <w:spacing w:line="288" w:lineRule="auto"/>
              <w:rPr>
                <w:b/>
                <w:sz w:val="16"/>
              </w:rPr>
            </w:pPr>
          </w:p>
        </w:tc>
        <w:tc>
          <w:tcPr>
            <w:tcW w:w="567" w:type="dxa"/>
          </w:tcPr>
          <w:p w14:paraId="7F2ADE7D" w14:textId="77777777" w:rsidR="00B53F5E" w:rsidRPr="00167D2F" w:rsidRDefault="00B53F5E" w:rsidP="00C933C6">
            <w:pPr>
              <w:spacing w:line="288" w:lineRule="auto"/>
            </w:pPr>
          </w:p>
        </w:tc>
        <w:tc>
          <w:tcPr>
            <w:tcW w:w="7050" w:type="dxa"/>
          </w:tcPr>
          <w:p w14:paraId="2AA64BE3" w14:textId="77777777" w:rsidR="00B53F5E" w:rsidRPr="00167D2F" w:rsidRDefault="00B53F5E" w:rsidP="00C933C6">
            <w:pPr>
              <w:spacing w:line="288" w:lineRule="auto"/>
              <w:jc w:val="both"/>
            </w:pPr>
          </w:p>
        </w:tc>
      </w:tr>
      <w:tr w:rsidR="00B53F5E" w:rsidRPr="00167D2F" w14:paraId="4192ABDB" w14:textId="77777777" w:rsidTr="00D95486">
        <w:tc>
          <w:tcPr>
            <w:tcW w:w="1668" w:type="dxa"/>
          </w:tcPr>
          <w:p w14:paraId="21EA05B9" w14:textId="77777777" w:rsidR="00B53F5E" w:rsidRPr="00167D2F" w:rsidRDefault="00B53F5E" w:rsidP="00C933C6">
            <w:pPr>
              <w:spacing w:line="288" w:lineRule="auto"/>
              <w:rPr>
                <w:b/>
                <w:sz w:val="16"/>
              </w:rPr>
            </w:pPr>
          </w:p>
        </w:tc>
        <w:tc>
          <w:tcPr>
            <w:tcW w:w="567" w:type="dxa"/>
          </w:tcPr>
          <w:p w14:paraId="29EA5AC2" w14:textId="77777777" w:rsidR="00B53F5E" w:rsidRPr="00167D2F" w:rsidRDefault="00B53F5E" w:rsidP="00C933C6">
            <w:pPr>
              <w:spacing w:line="288" w:lineRule="auto"/>
            </w:pPr>
            <w:r w:rsidRPr="00167D2F">
              <w:t>26</w:t>
            </w:r>
          </w:p>
        </w:tc>
        <w:tc>
          <w:tcPr>
            <w:tcW w:w="7050" w:type="dxa"/>
          </w:tcPr>
          <w:p w14:paraId="1EA88212" w14:textId="77777777" w:rsidR="00B53F5E" w:rsidRPr="00167D2F" w:rsidRDefault="00B53F5E" w:rsidP="00C933C6">
            <w:pPr>
              <w:spacing w:line="288" w:lineRule="auto"/>
              <w:jc w:val="both"/>
            </w:pPr>
            <w:r w:rsidRPr="00167D2F">
              <w:t xml:space="preserve">Accept that, if </w:t>
            </w:r>
            <w:r w:rsidR="003128E8" w:rsidRPr="00167D2F">
              <w:t>PRASA</w:t>
            </w:r>
            <w:r w:rsidRPr="00167D2F">
              <w:t xml:space="preserve"> extends the </w:t>
            </w:r>
            <w:r w:rsidRPr="00167D2F">
              <w:rPr>
                <w:i/>
              </w:rPr>
              <w:t>deadline for tender submission</w:t>
            </w:r>
            <w:r w:rsidRPr="00167D2F">
              <w:t xml:space="preserve"> for any reason, the requirements of these Conditions of Tender apply equally to the extended deadline.</w:t>
            </w:r>
          </w:p>
        </w:tc>
      </w:tr>
      <w:tr w:rsidR="00B53F5E" w:rsidRPr="00167D2F" w14:paraId="212F7A44" w14:textId="77777777" w:rsidTr="00D95486">
        <w:tc>
          <w:tcPr>
            <w:tcW w:w="1668" w:type="dxa"/>
          </w:tcPr>
          <w:p w14:paraId="32D7B6B1" w14:textId="77777777" w:rsidR="00B53F5E" w:rsidRPr="00167D2F" w:rsidRDefault="00B53F5E" w:rsidP="00C933C6">
            <w:pPr>
              <w:spacing w:line="288" w:lineRule="auto"/>
              <w:rPr>
                <w:b/>
                <w:sz w:val="16"/>
              </w:rPr>
            </w:pPr>
          </w:p>
        </w:tc>
        <w:tc>
          <w:tcPr>
            <w:tcW w:w="567" w:type="dxa"/>
          </w:tcPr>
          <w:p w14:paraId="18887EBE" w14:textId="77777777" w:rsidR="00B53F5E" w:rsidRPr="00167D2F" w:rsidRDefault="00B53F5E" w:rsidP="00C933C6">
            <w:pPr>
              <w:spacing w:line="288" w:lineRule="auto"/>
            </w:pPr>
          </w:p>
        </w:tc>
        <w:tc>
          <w:tcPr>
            <w:tcW w:w="7050" w:type="dxa"/>
          </w:tcPr>
          <w:p w14:paraId="4772FBB7" w14:textId="77777777" w:rsidR="00B53F5E" w:rsidRPr="00167D2F" w:rsidRDefault="00B53F5E" w:rsidP="00C933C6">
            <w:pPr>
              <w:spacing w:line="288" w:lineRule="auto"/>
              <w:jc w:val="both"/>
            </w:pPr>
          </w:p>
        </w:tc>
      </w:tr>
      <w:tr w:rsidR="00B53F5E" w:rsidRPr="00167D2F" w14:paraId="08FE9B27" w14:textId="77777777" w:rsidTr="00D95486">
        <w:tc>
          <w:tcPr>
            <w:tcW w:w="1668" w:type="dxa"/>
          </w:tcPr>
          <w:p w14:paraId="357253ED" w14:textId="77777777" w:rsidR="00B53F5E" w:rsidRPr="00167D2F" w:rsidRDefault="00B53F5E" w:rsidP="00C933C6">
            <w:pPr>
              <w:spacing w:line="288" w:lineRule="auto"/>
              <w:rPr>
                <w:b/>
                <w:sz w:val="16"/>
              </w:rPr>
            </w:pPr>
            <w:r w:rsidRPr="00167D2F">
              <w:rPr>
                <w:b/>
                <w:sz w:val="16"/>
              </w:rPr>
              <w:t>Tender validity</w:t>
            </w:r>
          </w:p>
        </w:tc>
        <w:tc>
          <w:tcPr>
            <w:tcW w:w="567" w:type="dxa"/>
          </w:tcPr>
          <w:p w14:paraId="7E0A8109" w14:textId="77777777" w:rsidR="00B53F5E" w:rsidRPr="00167D2F" w:rsidRDefault="00B53F5E" w:rsidP="00C933C6">
            <w:pPr>
              <w:spacing w:line="288" w:lineRule="auto"/>
            </w:pPr>
            <w:r w:rsidRPr="00167D2F">
              <w:t>27</w:t>
            </w:r>
          </w:p>
        </w:tc>
        <w:tc>
          <w:tcPr>
            <w:tcW w:w="7050" w:type="dxa"/>
          </w:tcPr>
          <w:p w14:paraId="74054395" w14:textId="77777777" w:rsidR="00B53F5E" w:rsidRPr="00167D2F" w:rsidRDefault="00B53F5E" w:rsidP="00C933C6">
            <w:pPr>
              <w:spacing w:line="288" w:lineRule="auto"/>
              <w:jc w:val="both"/>
            </w:pPr>
            <w:r w:rsidRPr="00167D2F">
              <w:t xml:space="preserve">Hold the tender(s) valid for acceptance by </w:t>
            </w:r>
            <w:r w:rsidR="003128E8" w:rsidRPr="00167D2F">
              <w:t>PRASA</w:t>
            </w:r>
            <w:r w:rsidRPr="00167D2F">
              <w:t xml:space="preserve"> at any time within the </w:t>
            </w:r>
            <w:r w:rsidRPr="00167D2F">
              <w:rPr>
                <w:i/>
              </w:rPr>
              <w:t>validity period</w:t>
            </w:r>
            <w:r w:rsidRPr="00167D2F">
              <w:t xml:space="preserve"> after the </w:t>
            </w:r>
            <w:r w:rsidRPr="00167D2F">
              <w:rPr>
                <w:i/>
              </w:rPr>
              <w:t>deadline for tender submission</w:t>
            </w:r>
            <w:r w:rsidRPr="00167D2F">
              <w:t>.</w:t>
            </w:r>
          </w:p>
        </w:tc>
      </w:tr>
      <w:tr w:rsidR="00B53F5E" w:rsidRPr="00167D2F" w14:paraId="67E3FA97" w14:textId="77777777" w:rsidTr="00D95486">
        <w:tc>
          <w:tcPr>
            <w:tcW w:w="1668" w:type="dxa"/>
          </w:tcPr>
          <w:p w14:paraId="2A92C990" w14:textId="77777777" w:rsidR="00B53F5E" w:rsidRPr="00167D2F" w:rsidRDefault="00B53F5E" w:rsidP="00C933C6">
            <w:pPr>
              <w:spacing w:line="288" w:lineRule="auto"/>
              <w:rPr>
                <w:b/>
                <w:sz w:val="16"/>
              </w:rPr>
            </w:pPr>
          </w:p>
        </w:tc>
        <w:tc>
          <w:tcPr>
            <w:tcW w:w="567" w:type="dxa"/>
          </w:tcPr>
          <w:p w14:paraId="5C4B5B19" w14:textId="77777777" w:rsidR="00B53F5E" w:rsidRPr="00167D2F" w:rsidRDefault="00B53F5E" w:rsidP="00C933C6">
            <w:pPr>
              <w:spacing w:line="288" w:lineRule="auto"/>
            </w:pPr>
          </w:p>
        </w:tc>
        <w:tc>
          <w:tcPr>
            <w:tcW w:w="7050" w:type="dxa"/>
          </w:tcPr>
          <w:p w14:paraId="51F2BA5A" w14:textId="77777777" w:rsidR="00B53F5E" w:rsidRPr="00167D2F" w:rsidRDefault="00B53F5E" w:rsidP="00C933C6">
            <w:pPr>
              <w:spacing w:line="288" w:lineRule="auto"/>
              <w:jc w:val="both"/>
            </w:pPr>
          </w:p>
        </w:tc>
      </w:tr>
      <w:tr w:rsidR="00B53F5E" w:rsidRPr="00167D2F" w14:paraId="0EFF057A" w14:textId="77777777" w:rsidTr="00D95486">
        <w:tc>
          <w:tcPr>
            <w:tcW w:w="1668" w:type="dxa"/>
          </w:tcPr>
          <w:p w14:paraId="30116246" w14:textId="77777777" w:rsidR="00B53F5E" w:rsidRPr="00167D2F" w:rsidRDefault="00B53F5E" w:rsidP="00C933C6">
            <w:pPr>
              <w:spacing w:line="288" w:lineRule="auto"/>
              <w:rPr>
                <w:b/>
                <w:sz w:val="16"/>
              </w:rPr>
            </w:pPr>
          </w:p>
        </w:tc>
        <w:tc>
          <w:tcPr>
            <w:tcW w:w="567" w:type="dxa"/>
          </w:tcPr>
          <w:p w14:paraId="25F3F518" w14:textId="77777777" w:rsidR="00B53F5E" w:rsidRPr="00167D2F" w:rsidRDefault="00B53F5E" w:rsidP="00C933C6">
            <w:pPr>
              <w:spacing w:line="288" w:lineRule="auto"/>
            </w:pPr>
            <w:r w:rsidRPr="00167D2F">
              <w:t>28</w:t>
            </w:r>
          </w:p>
        </w:tc>
        <w:tc>
          <w:tcPr>
            <w:tcW w:w="7050" w:type="dxa"/>
          </w:tcPr>
          <w:p w14:paraId="1B0E4F25" w14:textId="77777777" w:rsidR="00B53F5E" w:rsidRPr="00167D2F" w:rsidRDefault="00B53F5E" w:rsidP="00C933C6">
            <w:pPr>
              <w:spacing w:line="288" w:lineRule="auto"/>
              <w:jc w:val="both"/>
            </w:pPr>
            <w:r w:rsidRPr="00167D2F">
              <w:t xml:space="preserve">Extend the </w:t>
            </w:r>
            <w:r w:rsidRPr="00167D2F">
              <w:rPr>
                <w:i/>
              </w:rPr>
              <w:t>validity period</w:t>
            </w:r>
            <w:r w:rsidRPr="00167D2F">
              <w:t xml:space="preserve"> for a specified additional period if </w:t>
            </w:r>
            <w:r w:rsidR="003128E8" w:rsidRPr="00167D2F">
              <w:t>PRASA</w:t>
            </w:r>
            <w:r w:rsidRPr="00167D2F">
              <w:t xml:space="preserve"> requests the </w:t>
            </w:r>
            <w:r w:rsidRPr="00167D2F">
              <w:rPr>
                <w:i/>
              </w:rPr>
              <w:t>tenderer</w:t>
            </w:r>
            <w:r w:rsidRPr="00167D2F">
              <w:t xml:space="preserve"> to extend it.  A </w:t>
            </w:r>
            <w:r w:rsidRPr="00167D2F">
              <w:rPr>
                <w:i/>
              </w:rPr>
              <w:t>tenderer</w:t>
            </w:r>
            <w:r w:rsidRPr="00167D2F">
              <w:t xml:space="preserve"> agreeing to the request will not be required or permitted to modify a tender, except to the extent </w:t>
            </w:r>
            <w:r w:rsidR="003128E8" w:rsidRPr="00167D2F">
              <w:t>PRASA</w:t>
            </w:r>
            <w:r w:rsidRPr="00167D2F">
              <w:t xml:space="preserve"> may allow for the effects of inflation over the additional period.</w:t>
            </w:r>
          </w:p>
        </w:tc>
      </w:tr>
      <w:tr w:rsidR="00B53F5E" w:rsidRPr="00167D2F" w14:paraId="6EA8EFDC" w14:textId="77777777" w:rsidTr="00D95486">
        <w:tc>
          <w:tcPr>
            <w:tcW w:w="1668" w:type="dxa"/>
          </w:tcPr>
          <w:p w14:paraId="6881D449" w14:textId="77777777" w:rsidR="00B53F5E" w:rsidRPr="00167D2F" w:rsidRDefault="00B53F5E" w:rsidP="00C933C6">
            <w:pPr>
              <w:spacing w:line="288" w:lineRule="auto"/>
              <w:rPr>
                <w:b/>
                <w:sz w:val="16"/>
              </w:rPr>
            </w:pPr>
          </w:p>
        </w:tc>
        <w:tc>
          <w:tcPr>
            <w:tcW w:w="567" w:type="dxa"/>
          </w:tcPr>
          <w:p w14:paraId="57B9F2D9" w14:textId="77777777" w:rsidR="00B53F5E" w:rsidRPr="00167D2F" w:rsidRDefault="00B53F5E" w:rsidP="00C933C6">
            <w:pPr>
              <w:spacing w:line="288" w:lineRule="auto"/>
            </w:pPr>
          </w:p>
        </w:tc>
        <w:tc>
          <w:tcPr>
            <w:tcW w:w="7050" w:type="dxa"/>
          </w:tcPr>
          <w:p w14:paraId="13A6521D" w14:textId="77777777" w:rsidR="00B53F5E" w:rsidRPr="00167D2F" w:rsidRDefault="00B53F5E" w:rsidP="00C933C6">
            <w:pPr>
              <w:spacing w:line="288" w:lineRule="auto"/>
              <w:jc w:val="both"/>
            </w:pPr>
          </w:p>
        </w:tc>
      </w:tr>
      <w:tr w:rsidR="00B53F5E" w:rsidRPr="00167D2F" w14:paraId="4D2EE457" w14:textId="77777777" w:rsidTr="00D95486">
        <w:tc>
          <w:tcPr>
            <w:tcW w:w="1668" w:type="dxa"/>
          </w:tcPr>
          <w:p w14:paraId="6206B624" w14:textId="77777777" w:rsidR="00B53F5E" w:rsidRPr="00167D2F" w:rsidRDefault="00B53F5E" w:rsidP="00C933C6">
            <w:pPr>
              <w:spacing w:line="288" w:lineRule="auto"/>
              <w:rPr>
                <w:b/>
                <w:sz w:val="16"/>
              </w:rPr>
            </w:pPr>
            <w:r w:rsidRPr="00167D2F">
              <w:rPr>
                <w:b/>
                <w:sz w:val="16"/>
              </w:rPr>
              <w:t>Clarification of tender after submission</w:t>
            </w:r>
          </w:p>
        </w:tc>
        <w:tc>
          <w:tcPr>
            <w:tcW w:w="567" w:type="dxa"/>
          </w:tcPr>
          <w:p w14:paraId="36868095" w14:textId="77777777" w:rsidR="00B53F5E" w:rsidRPr="00167D2F" w:rsidRDefault="00B53F5E" w:rsidP="00C933C6">
            <w:pPr>
              <w:spacing w:line="288" w:lineRule="auto"/>
            </w:pPr>
            <w:r w:rsidRPr="00167D2F">
              <w:t>29</w:t>
            </w:r>
          </w:p>
        </w:tc>
        <w:tc>
          <w:tcPr>
            <w:tcW w:w="7050" w:type="dxa"/>
          </w:tcPr>
          <w:p w14:paraId="60FFB77B" w14:textId="77777777" w:rsidR="00B53F5E" w:rsidRPr="00167D2F" w:rsidRDefault="00B53F5E" w:rsidP="00C933C6">
            <w:pPr>
              <w:spacing w:line="288" w:lineRule="auto"/>
              <w:jc w:val="both"/>
            </w:pPr>
            <w:r w:rsidRPr="00167D2F">
              <w:t xml:space="preserve">Provide clarification of a tender in response to a request to do so from </w:t>
            </w:r>
            <w:r w:rsidR="003128E8" w:rsidRPr="00167D2F">
              <w:t>PRASA</w:t>
            </w:r>
            <w:r w:rsidRPr="00167D2F">
              <w:t xml:space="preserve">'s </w:t>
            </w:r>
            <w:r w:rsidRPr="00167D2F">
              <w:rPr>
                <w:i/>
              </w:rPr>
              <w:t>Representative</w:t>
            </w:r>
            <w:r w:rsidRPr="00167D2F">
              <w:t xml:space="preserve"> during the evaluation of tenders.  This may include providing a breakdown of rates or Prices.  No change in the total of the Prices or substance of the tender is sought, offered, or permitted except as required by </w:t>
            </w:r>
            <w:r w:rsidR="003128E8" w:rsidRPr="00167D2F">
              <w:t>PRASA</w:t>
            </w:r>
            <w:r w:rsidRPr="00167D2F">
              <w:rPr>
                <w:i/>
              </w:rPr>
              <w:t>'s Representative</w:t>
            </w:r>
            <w:r w:rsidRPr="00167D2F">
              <w:t xml:space="preserve"> to confirm the correction of arithmetical errors discovered in the evaluation of tenders. The total of the Prices stated by the </w:t>
            </w:r>
            <w:r w:rsidRPr="00167D2F">
              <w:rPr>
                <w:i/>
              </w:rPr>
              <w:t>tenderer</w:t>
            </w:r>
            <w:r w:rsidRPr="00167D2F">
              <w:t xml:space="preserve"> as corrected by </w:t>
            </w:r>
            <w:r w:rsidR="003128E8" w:rsidRPr="00167D2F">
              <w:lastRenderedPageBreak/>
              <w:t>PRASA</w:t>
            </w:r>
            <w:r w:rsidRPr="00167D2F">
              <w:rPr>
                <w:i/>
              </w:rPr>
              <w:t>'s Representative</w:t>
            </w:r>
            <w:r w:rsidRPr="00167D2F">
              <w:t xml:space="preserve"> with the concurrence of the </w:t>
            </w:r>
            <w:r w:rsidRPr="00167D2F">
              <w:rPr>
                <w:i/>
              </w:rPr>
              <w:t>tenderer</w:t>
            </w:r>
            <w:r w:rsidRPr="00167D2F">
              <w:t xml:space="preserve">, shall be binding upon the </w:t>
            </w:r>
            <w:r w:rsidRPr="00167D2F">
              <w:rPr>
                <w:i/>
              </w:rPr>
              <w:t>tenderer</w:t>
            </w:r>
          </w:p>
        </w:tc>
      </w:tr>
      <w:tr w:rsidR="00B53F5E" w:rsidRPr="00167D2F" w14:paraId="0F1D54B8" w14:textId="77777777" w:rsidTr="00D95486">
        <w:tc>
          <w:tcPr>
            <w:tcW w:w="1668" w:type="dxa"/>
          </w:tcPr>
          <w:p w14:paraId="1AFAC4B6" w14:textId="77777777" w:rsidR="00B53F5E" w:rsidRPr="00167D2F" w:rsidRDefault="00B53F5E" w:rsidP="00C933C6">
            <w:pPr>
              <w:spacing w:line="288" w:lineRule="auto"/>
              <w:rPr>
                <w:b/>
                <w:sz w:val="16"/>
              </w:rPr>
            </w:pPr>
          </w:p>
        </w:tc>
        <w:tc>
          <w:tcPr>
            <w:tcW w:w="567" w:type="dxa"/>
          </w:tcPr>
          <w:p w14:paraId="21592B33" w14:textId="77777777" w:rsidR="00B53F5E" w:rsidRPr="00167D2F" w:rsidRDefault="00B53F5E" w:rsidP="00C933C6">
            <w:pPr>
              <w:spacing w:line="288" w:lineRule="auto"/>
            </w:pPr>
          </w:p>
        </w:tc>
        <w:tc>
          <w:tcPr>
            <w:tcW w:w="7050" w:type="dxa"/>
          </w:tcPr>
          <w:p w14:paraId="74DAF607" w14:textId="77777777" w:rsidR="00B53F5E" w:rsidRPr="00167D2F" w:rsidRDefault="00B53F5E" w:rsidP="00C933C6">
            <w:pPr>
              <w:spacing w:line="288" w:lineRule="auto"/>
              <w:jc w:val="both"/>
            </w:pPr>
          </w:p>
        </w:tc>
      </w:tr>
      <w:tr w:rsidR="00B53F5E" w:rsidRPr="00167D2F" w14:paraId="53404759" w14:textId="77777777" w:rsidTr="00D95486">
        <w:tc>
          <w:tcPr>
            <w:tcW w:w="1668" w:type="dxa"/>
          </w:tcPr>
          <w:p w14:paraId="7347D927" w14:textId="77777777" w:rsidR="00B53F5E" w:rsidRPr="00167D2F" w:rsidRDefault="00B53F5E" w:rsidP="00C933C6">
            <w:pPr>
              <w:spacing w:line="288" w:lineRule="auto"/>
              <w:rPr>
                <w:b/>
                <w:sz w:val="16"/>
              </w:rPr>
            </w:pPr>
            <w:r w:rsidRPr="00167D2F">
              <w:rPr>
                <w:b/>
                <w:sz w:val="16"/>
              </w:rPr>
              <w:t>Submit bonds, policies etc.</w:t>
            </w:r>
          </w:p>
        </w:tc>
        <w:tc>
          <w:tcPr>
            <w:tcW w:w="567" w:type="dxa"/>
          </w:tcPr>
          <w:p w14:paraId="2662A3DB" w14:textId="77777777" w:rsidR="00B53F5E" w:rsidRPr="00167D2F" w:rsidRDefault="00B53F5E" w:rsidP="00C933C6">
            <w:pPr>
              <w:spacing w:line="288" w:lineRule="auto"/>
            </w:pPr>
            <w:r w:rsidRPr="00167D2F">
              <w:t>30</w:t>
            </w:r>
          </w:p>
        </w:tc>
        <w:tc>
          <w:tcPr>
            <w:tcW w:w="7050" w:type="dxa"/>
          </w:tcPr>
          <w:p w14:paraId="3134D79C" w14:textId="77777777" w:rsidR="00B53F5E" w:rsidRPr="00167D2F" w:rsidRDefault="00B53F5E" w:rsidP="00C933C6">
            <w:pPr>
              <w:spacing w:line="288" w:lineRule="auto"/>
              <w:jc w:val="both"/>
            </w:pPr>
            <w:r w:rsidRPr="00167D2F">
              <w:t xml:space="preserve">If instructed by </w:t>
            </w:r>
            <w:r w:rsidR="003128E8" w:rsidRPr="00167D2F">
              <w:t>PRASA</w:t>
            </w:r>
            <w:r w:rsidRPr="00167D2F">
              <w:rPr>
                <w:i/>
              </w:rPr>
              <w:t>'s</w:t>
            </w:r>
            <w:r w:rsidRPr="00167D2F">
              <w:rPr>
                <w:smallCaps/>
              </w:rPr>
              <w:t xml:space="preserve"> </w:t>
            </w:r>
            <w:r w:rsidRPr="00167D2F">
              <w:rPr>
                <w:i/>
              </w:rPr>
              <w:t>Representative</w:t>
            </w:r>
            <w:r w:rsidRPr="00167D2F">
              <w:t xml:space="preserve"> (before the formation of a contract), submit for </w:t>
            </w:r>
            <w:r w:rsidR="003128E8" w:rsidRPr="00167D2F">
              <w:t>PRASA</w:t>
            </w:r>
            <w:r w:rsidRPr="00167D2F">
              <w:rPr>
                <w:i/>
              </w:rPr>
              <w:t>'s</w:t>
            </w:r>
            <w:r w:rsidRPr="00167D2F">
              <w:t xml:space="preserve"> acceptance, the bonds, guarantees, policies and certificates of insurance required to be provided by the successful </w:t>
            </w:r>
            <w:r w:rsidRPr="00167D2F">
              <w:rPr>
                <w:i/>
              </w:rPr>
              <w:t>tenderer</w:t>
            </w:r>
            <w:r w:rsidRPr="00167D2F">
              <w:t xml:space="preserve"> in terms of the </w:t>
            </w:r>
            <w:r w:rsidRPr="00167D2F">
              <w:rPr>
                <w:i/>
              </w:rPr>
              <w:t>conditions of contract</w:t>
            </w:r>
            <w:r w:rsidRPr="00167D2F">
              <w:t>.</w:t>
            </w:r>
          </w:p>
        </w:tc>
      </w:tr>
      <w:tr w:rsidR="00B53F5E" w:rsidRPr="00167D2F" w14:paraId="4F62D2E8" w14:textId="77777777" w:rsidTr="00D95486">
        <w:tc>
          <w:tcPr>
            <w:tcW w:w="1668" w:type="dxa"/>
          </w:tcPr>
          <w:p w14:paraId="63FE0CB4" w14:textId="77777777" w:rsidR="00B53F5E" w:rsidRPr="00167D2F" w:rsidRDefault="00B53F5E" w:rsidP="00C933C6">
            <w:pPr>
              <w:spacing w:line="288" w:lineRule="auto"/>
              <w:rPr>
                <w:b/>
                <w:sz w:val="16"/>
              </w:rPr>
            </w:pPr>
          </w:p>
        </w:tc>
        <w:tc>
          <w:tcPr>
            <w:tcW w:w="567" w:type="dxa"/>
          </w:tcPr>
          <w:p w14:paraId="243A3A65" w14:textId="77777777" w:rsidR="00B53F5E" w:rsidRPr="00167D2F" w:rsidRDefault="00B53F5E" w:rsidP="00C933C6">
            <w:pPr>
              <w:spacing w:line="288" w:lineRule="auto"/>
            </w:pPr>
          </w:p>
        </w:tc>
        <w:tc>
          <w:tcPr>
            <w:tcW w:w="7050" w:type="dxa"/>
          </w:tcPr>
          <w:p w14:paraId="68DF08D5" w14:textId="77777777" w:rsidR="00B53F5E" w:rsidRPr="00167D2F" w:rsidRDefault="00B53F5E" w:rsidP="00C933C6">
            <w:pPr>
              <w:spacing w:line="288" w:lineRule="auto"/>
              <w:jc w:val="both"/>
            </w:pPr>
          </w:p>
        </w:tc>
      </w:tr>
      <w:tr w:rsidR="00B53F5E" w:rsidRPr="00167D2F" w14:paraId="2C9C6C06" w14:textId="77777777" w:rsidTr="00D95486">
        <w:tc>
          <w:tcPr>
            <w:tcW w:w="1668" w:type="dxa"/>
          </w:tcPr>
          <w:p w14:paraId="1D41EDF8" w14:textId="77777777" w:rsidR="00B53F5E" w:rsidRPr="00167D2F" w:rsidRDefault="00B53F5E" w:rsidP="00C933C6">
            <w:pPr>
              <w:spacing w:line="288" w:lineRule="auto"/>
              <w:rPr>
                <w:b/>
                <w:sz w:val="16"/>
              </w:rPr>
            </w:pPr>
          </w:p>
        </w:tc>
        <w:tc>
          <w:tcPr>
            <w:tcW w:w="567" w:type="dxa"/>
          </w:tcPr>
          <w:p w14:paraId="0552F4DA" w14:textId="77777777" w:rsidR="00B53F5E" w:rsidRPr="00167D2F" w:rsidRDefault="00B53F5E" w:rsidP="00C933C6">
            <w:pPr>
              <w:spacing w:line="288" w:lineRule="auto"/>
            </w:pPr>
            <w:r w:rsidRPr="00167D2F">
              <w:t>31</w:t>
            </w:r>
          </w:p>
        </w:tc>
        <w:tc>
          <w:tcPr>
            <w:tcW w:w="7050" w:type="dxa"/>
          </w:tcPr>
          <w:p w14:paraId="5A87F3AF" w14:textId="77777777" w:rsidR="00B53F5E" w:rsidRPr="00167D2F" w:rsidRDefault="00B53F5E" w:rsidP="00C933C6">
            <w:pPr>
              <w:spacing w:line="288" w:lineRule="auto"/>
              <w:jc w:val="both"/>
            </w:pPr>
            <w:r w:rsidRPr="00167D2F">
              <w:t xml:space="preserve">Undertake to check the final draft of the contract provided by </w:t>
            </w:r>
            <w:r w:rsidR="003128E8" w:rsidRPr="00167D2F">
              <w:t>PRASA</w:t>
            </w:r>
            <w:r w:rsidRPr="00167D2F">
              <w:t xml:space="preserve">'s </w:t>
            </w:r>
            <w:proofErr w:type="gramStart"/>
            <w:r w:rsidRPr="00167D2F">
              <w:rPr>
                <w:i/>
              </w:rPr>
              <w:t>Representative,</w:t>
            </w:r>
            <w:r w:rsidRPr="00167D2F">
              <w:t xml:space="preserve"> and</w:t>
            </w:r>
            <w:proofErr w:type="gramEnd"/>
            <w:r w:rsidRPr="00167D2F">
              <w:t xml:space="preserve"> sign the Form of Agreement all within the time required</w:t>
            </w:r>
            <w:r w:rsidR="00BB1FC1">
              <w:t>.</w:t>
            </w:r>
            <w:r w:rsidRPr="00167D2F">
              <w:t xml:space="preserve"> </w:t>
            </w:r>
          </w:p>
        </w:tc>
      </w:tr>
      <w:tr w:rsidR="00B53F5E" w:rsidRPr="00167D2F" w14:paraId="7C4078F3" w14:textId="77777777" w:rsidTr="00D95486">
        <w:tc>
          <w:tcPr>
            <w:tcW w:w="1668" w:type="dxa"/>
          </w:tcPr>
          <w:p w14:paraId="07E8E7CB" w14:textId="77777777" w:rsidR="00B53F5E" w:rsidRPr="00167D2F" w:rsidRDefault="00B53F5E" w:rsidP="00C933C6">
            <w:pPr>
              <w:spacing w:line="288" w:lineRule="auto"/>
              <w:rPr>
                <w:b/>
                <w:sz w:val="16"/>
              </w:rPr>
            </w:pPr>
          </w:p>
        </w:tc>
        <w:tc>
          <w:tcPr>
            <w:tcW w:w="567" w:type="dxa"/>
          </w:tcPr>
          <w:p w14:paraId="0D110069" w14:textId="77777777" w:rsidR="00B53F5E" w:rsidRPr="00167D2F" w:rsidRDefault="00B53F5E" w:rsidP="00C933C6">
            <w:pPr>
              <w:spacing w:line="288" w:lineRule="auto"/>
            </w:pPr>
          </w:p>
        </w:tc>
        <w:tc>
          <w:tcPr>
            <w:tcW w:w="7050" w:type="dxa"/>
          </w:tcPr>
          <w:p w14:paraId="60496F52" w14:textId="77777777" w:rsidR="00B53F5E" w:rsidRPr="00167D2F" w:rsidRDefault="00B53F5E" w:rsidP="00C933C6">
            <w:pPr>
              <w:spacing w:line="288" w:lineRule="auto"/>
              <w:jc w:val="both"/>
            </w:pPr>
          </w:p>
        </w:tc>
      </w:tr>
      <w:tr w:rsidR="00B53F5E" w:rsidRPr="00167D2F" w14:paraId="79106D77" w14:textId="77777777" w:rsidTr="00D95486">
        <w:tc>
          <w:tcPr>
            <w:tcW w:w="1668" w:type="dxa"/>
          </w:tcPr>
          <w:p w14:paraId="506CEC26" w14:textId="77777777" w:rsidR="00B53F5E" w:rsidRPr="00167D2F" w:rsidRDefault="00B53F5E" w:rsidP="00C933C6">
            <w:pPr>
              <w:spacing w:line="288" w:lineRule="auto"/>
              <w:rPr>
                <w:b/>
                <w:sz w:val="16"/>
              </w:rPr>
            </w:pPr>
          </w:p>
        </w:tc>
        <w:tc>
          <w:tcPr>
            <w:tcW w:w="567" w:type="dxa"/>
          </w:tcPr>
          <w:p w14:paraId="7DAC60F7" w14:textId="77777777" w:rsidR="00B53F5E" w:rsidRPr="00167D2F" w:rsidRDefault="00B53F5E" w:rsidP="00C933C6">
            <w:pPr>
              <w:spacing w:line="288" w:lineRule="auto"/>
            </w:pPr>
            <w:r w:rsidRPr="00167D2F">
              <w:t>32</w:t>
            </w:r>
          </w:p>
        </w:tc>
        <w:tc>
          <w:tcPr>
            <w:tcW w:w="7050" w:type="dxa"/>
          </w:tcPr>
          <w:p w14:paraId="5910EAE6" w14:textId="77777777" w:rsidR="00B53F5E" w:rsidRPr="00167D2F" w:rsidRDefault="00B53F5E" w:rsidP="00C933C6">
            <w:pPr>
              <w:spacing w:line="288" w:lineRule="auto"/>
              <w:jc w:val="both"/>
            </w:pPr>
            <w:r w:rsidRPr="00167D2F">
              <w:t>Where an agent on behalf of a principal submits a tender, an authenticated copy of the authority to act as an agent must be submitted with the tender.</w:t>
            </w:r>
          </w:p>
        </w:tc>
      </w:tr>
      <w:tr w:rsidR="00B53F5E" w:rsidRPr="00167D2F" w14:paraId="7E879F58" w14:textId="77777777" w:rsidTr="00FA7729">
        <w:trPr>
          <w:trHeight w:val="80"/>
        </w:trPr>
        <w:tc>
          <w:tcPr>
            <w:tcW w:w="1668" w:type="dxa"/>
          </w:tcPr>
          <w:p w14:paraId="06446E5D" w14:textId="77777777" w:rsidR="00B53F5E" w:rsidRPr="00167D2F" w:rsidRDefault="00B53F5E" w:rsidP="00C933C6">
            <w:pPr>
              <w:spacing w:line="288" w:lineRule="auto"/>
              <w:rPr>
                <w:b/>
                <w:sz w:val="16"/>
              </w:rPr>
            </w:pPr>
          </w:p>
        </w:tc>
        <w:tc>
          <w:tcPr>
            <w:tcW w:w="567" w:type="dxa"/>
          </w:tcPr>
          <w:p w14:paraId="0A4A8A47" w14:textId="77777777" w:rsidR="00B53F5E" w:rsidRPr="00167D2F" w:rsidRDefault="00B53F5E" w:rsidP="00C933C6">
            <w:pPr>
              <w:spacing w:line="288" w:lineRule="auto"/>
            </w:pPr>
          </w:p>
        </w:tc>
        <w:tc>
          <w:tcPr>
            <w:tcW w:w="7050" w:type="dxa"/>
          </w:tcPr>
          <w:p w14:paraId="68A78AE0" w14:textId="77777777" w:rsidR="00B53F5E" w:rsidRPr="00167D2F" w:rsidRDefault="00B53F5E" w:rsidP="00C933C6">
            <w:pPr>
              <w:spacing w:line="288" w:lineRule="auto"/>
              <w:jc w:val="both"/>
            </w:pPr>
          </w:p>
        </w:tc>
      </w:tr>
      <w:tr w:rsidR="00B53F5E" w:rsidRPr="00167D2F" w14:paraId="6FA11405" w14:textId="77777777" w:rsidTr="00D95486">
        <w:tc>
          <w:tcPr>
            <w:tcW w:w="1668" w:type="dxa"/>
          </w:tcPr>
          <w:p w14:paraId="33F8E95B" w14:textId="77777777" w:rsidR="00B53F5E" w:rsidRPr="00167D2F" w:rsidRDefault="00B53F5E" w:rsidP="00C933C6">
            <w:pPr>
              <w:spacing w:line="288" w:lineRule="auto"/>
              <w:rPr>
                <w:b/>
                <w:sz w:val="16"/>
              </w:rPr>
            </w:pPr>
            <w:r w:rsidRPr="00167D2F">
              <w:rPr>
                <w:b/>
                <w:sz w:val="16"/>
              </w:rPr>
              <w:t xml:space="preserve">Fulfil BEE requirements </w:t>
            </w:r>
          </w:p>
        </w:tc>
        <w:tc>
          <w:tcPr>
            <w:tcW w:w="567" w:type="dxa"/>
          </w:tcPr>
          <w:p w14:paraId="6F1D2198" w14:textId="77777777" w:rsidR="00B53F5E" w:rsidRPr="00167D2F" w:rsidRDefault="00B53F5E" w:rsidP="00C933C6">
            <w:pPr>
              <w:spacing w:line="288" w:lineRule="auto"/>
            </w:pPr>
            <w:r w:rsidRPr="00167D2F">
              <w:t>33</w:t>
            </w:r>
          </w:p>
        </w:tc>
        <w:tc>
          <w:tcPr>
            <w:tcW w:w="7050" w:type="dxa"/>
          </w:tcPr>
          <w:p w14:paraId="4B9EC6BE" w14:textId="77777777" w:rsidR="00B53F5E" w:rsidRPr="00167D2F" w:rsidRDefault="00B53F5E" w:rsidP="00C933C6">
            <w:pPr>
              <w:spacing w:line="288" w:lineRule="auto"/>
              <w:jc w:val="both"/>
            </w:pPr>
            <w:r w:rsidRPr="00167D2F">
              <w:t xml:space="preserve">Comply with </w:t>
            </w:r>
            <w:r w:rsidR="003128E8" w:rsidRPr="00167D2F">
              <w:t>PRASA</w:t>
            </w:r>
            <w:r w:rsidRPr="00167D2F">
              <w:t>’s requirements regarding BB</w:t>
            </w:r>
            <w:r w:rsidR="00EE394E" w:rsidRPr="00167D2F">
              <w:t>B</w:t>
            </w:r>
            <w:r w:rsidRPr="00167D2F">
              <w:t>EE Suppliers.</w:t>
            </w:r>
          </w:p>
          <w:p w14:paraId="253B510D" w14:textId="77777777" w:rsidR="00B53F5E" w:rsidRPr="00167D2F" w:rsidRDefault="00B53F5E" w:rsidP="00C933C6">
            <w:pPr>
              <w:spacing w:line="288" w:lineRule="auto"/>
              <w:ind w:left="33"/>
              <w:jc w:val="both"/>
            </w:pPr>
          </w:p>
        </w:tc>
      </w:tr>
    </w:tbl>
    <w:p w14:paraId="1189FBC8" w14:textId="77777777" w:rsidR="00F27F36" w:rsidRPr="004D7F09" w:rsidRDefault="00F27F36" w:rsidP="00C933C6">
      <w:pPr>
        <w:pStyle w:val="Heading2"/>
        <w:keepNext w:val="0"/>
        <w:widowControl w:val="0"/>
        <w:numPr>
          <w:ilvl w:val="0"/>
          <w:numId w:val="0"/>
        </w:numPr>
        <w:tabs>
          <w:tab w:val="left" w:pos="567"/>
        </w:tabs>
        <w:spacing w:line="288" w:lineRule="auto"/>
        <w:rPr>
          <w:rFonts w:ascii="Arial Bold" w:hAnsi="Arial Bold"/>
          <w:b w:val="0"/>
          <w:caps/>
          <w:color w:val="000000"/>
          <w:sz w:val="16"/>
        </w:rPr>
      </w:pPr>
    </w:p>
    <w:p w14:paraId="758CD3C9" w14:textId="77777777" w:rsidR="00B53F5E" w:rsidRPr="00167D2F" w:rsidRDefault="003128E8" w:rsidP="00C933C6">
      <w:pPr>
        <w:pStyle w:val="Heading2"/>
        <w:keepNext w:val="0"/>
        <w:widowControl w:val="0"/>
        <w:numPr>
          <w:ilvl w:val="0"/>
          <w:numId w:val="0"/>
        </w:numPr>
        <w:tabs>
          <w:tab w:val="left" w:pos="567"/>
        </w:tabs>
        <w:spacing w:line="288" w:lineRule="auto"/>
        <w:rPr>
          <w:rFonts w:ascii="Arial Bold" w:hAnsi="Arial Bold"/>
          <w:b w:val="0"/>
          <w:caps/>
          <w:color w:val="000000"/>
        </w:rPr>
      </w:pPr>
      <w:r w:rsidRPr="00167D2F">
        <w:rPr>
          <w:rFonts w:ascii="Arial Bold" w:hAnsi="Arial Bold"/>
          <w:b w:val="0"/>
          <w:caps/>
          <w:color w:val="000000"/>
        </w:rPr>
        <w:t>PRASA</w:t>
      </w:r>
      <w:r w:rsidR="00B53F5E" w:rsidRPr="00167D2F">
        <w:rPr>
          <w:rFonts w:ascii="Arial Bold" w:hAnsi="Arial Bold"/>
          <w:b w:val="0"/>
          <w:caps/>
          <w:color w:val="000000"/>
        </w:rPr>
        <w:t>'s undertakings</w:t>
      </w:r>
    </w:p>
    <w:tbl>
      <w:tblPr>
        <w:tblW w:w="9285" w:type="dxa"/>
        <w:tblLayout w:type="fixed"/>
        <w:tblLook w:val="0000" w:firstRow="0" w:lastRow="0" w:firstColumn="0" w:lastColumn="0" w:noHBand="0" w:noVBand="0"/>
      </w:tblPr>
      <w:tblGrid>
        <w:gridCol w:w="1668"/>
        <w:gridCol w:w="567"/>
        <w:gridCol w:w="7050"/>
      </w:tblGrid>
      <w:tr w:rsidR="00B53F5E" w:rsidRPr="00167D2F" w14:paraId="602B714B" w14:textId="77777777" w:rsidTr="00D95486">
        <w:tc>
          <w:tcPr>
            <w:tcW w:w="1668" w:type="dxa"/>
          </w:tcPr>
          <w:p w14:paraId="36A5C5B3" w14:textId="77777777" w:rsidR="00B53F5E" w:rsidRPr="00167D2F" w:rsidRDefault="00B53F5E" w:rsidP="00C933C6">
            <w:pPr>
              <w:spacing w:line="288" w:lineRule="auto"/>
              <w:rPr>
                <w:b/>
                <w:sz w:val="16"/>
              </w:rPr>
            </w:pPr>
          </w:p>
        </w:tc>
        <w:tc>
          <w:tcPr>
            <w:tcW w:w="567" w:type="dxa"/>
          </w:tcPr>
          <w:p w14:paraId="109E2B4A" w14:textId="77777777" w:rsidR="00B53F5E" w:rsidRPr="00167D2F" w:rsidRDefault="00B53F5E" w:rsidP="00C933C6">
            <w:pPr>
              <w:spacing w:line="288" w:lineRule="auto"/>
            </w:pPr>
          </w:p>
        </w:tc>
        <w:tc>
          <w:tcPr>
            <w:tcW w:w="7050" w:type="dxa"/>
          </w:tcPr>
          <w:p w14:paraId="1EEF5F65" w14:textId="77777777" w:rsidR="00B53F5E" w:rsidRPr="00167D2F" w:rsidRDefault="003128E8" w:rsidP="00C933C6">
            <w:pPr>
              <w:spacing w:line="288" w:lineRule="auto"/>
              <w:jc w:val="both"/>
            </w:pPr>
            <w:r w:rsidRPr="00167D2F">
              <w:t>PRASA</w:t>
            </w:r>
            <w:r w:rsidR="00B53F5E" w:rsidRPr="00167D2F">
              <w:t xml:space="preserve">, and </w:t>
            </w:r>
            <w:r w:rsidRPr="00167D2F">
              <w:t>PRASA</w:t>
            </w:r>
            <w:r w:rsidR="00B53F5E" w:rsidRPr="00167D2F">
              <w:t xml:space="preserve">'s </w:t>
            </w:r>
            <w:r w:rsidR="00B53F5E" w:rsidRPr="00167D2F">
              <w:rPr>
                <w:i/>
              </w:rPr>
              <w:t>Representative</w:t>
            </w:r>
            <w:r w:rsidR="00B53F5E" w:rsidRPr="00167D2F">
              <w:t>, shall:</w:t>
            </w:r>
          </w:p>
        </w:tc>
      </w:tr>
      <w:tr w:rsidR="00B53F5E" w:rsidRPr="00167D2F" w14:paraId="2DCA2C91" w14:textId="77777777" w:rsidTr="00D95486">
        <w:tc>
          <w:tcPr>
            <w:tcW w:w="1668" w:type="dxa"/>
          </w:tcPr>
          <w:p w14:paraId="7DA62EA6" w14:textId="77777777" w:rsidR="00B53F5E" w:rsidRPr="00167D2F" w:rsidRDefault="00B53F5E" w:rsidP="00C933C6">
            <w:pPr>
              <w:spacing w:line="288" w:lineRule="auto"/>
              <w:rPr>
                <w:b/>
                <w:sz w:val="16"/>
              </w:rPr>
            </w:pPr>
          </w:p>
        </w:tc>
        <w:tc>
          <w:tcPr>
            <w:tcW w:w="567" w:type="dxa"/>
          </w:tcPr>
          <w:p w14:paraId="6B587F6D" w14:textId="77777777" w:rsidR="00B53F5E" w:rsidRPr="00167D2F" w:rsidRDefault="00B53F5E" w:rsidP="00C933C6">
            <w:pPr>
              <w:spacing w:line="288" w:lineRule="auto"/>
            </w:pPr>
          </w:p>
        </w:tc>
        <w:tc>
          <w:tcPr>
            <w:tcW w:w="7050" w:type="dxa"/>
          </w:tcPr>
          <w:p w14:paraId="3D1D72CE" w14:textId="77777777" w:rsidR="00B53F5E" w:rsidRPr="00167D2F" w:rsidRDefault="00B53F5E" w:rsidP="00C933C6">
            <w:pPr>
              <w:spacing w:line="288" w:lineRule="auto"/>
              <w:jc w:val="both"/>
            </w:pPr>
          </w:p>
        </w:tc>
      </w:tr>
      <w:tr w:rsidR="00B53F5E" w:rsidRPr="00167D2F" w14:paraId="255D45A5" w14:textId="77777777" w:rsidTr="00D95486">
        <w:tc>
          <w:tcPr>
            <w:tcW w:w="1668" w:type="dxa"/>
          </w:tcPr>
          <w:p w14:paraId="401C8773" w14:textId="77777777" w:rsidR="00B53F5E" w:rsidRPr="00167D2F" w:rsidRDefault="00B53F5E" w:rsidP="00C933C6">
            <w:pPr>
              <w:spacing w:line="288" w:lineRule="auto"/>
              <w:rPr>
                <w:b/>
                <w:sz w:val="16"/>
              </w:rPr>
            </w:pPr>
            <w:r w:rsidRPr="00167D2F">
              <w:rPr>
                <w:b/>
                <w:sz w:val="16"/>
              </w:rPr>
              <w:t>Respond to clarification</w:t>
            </w:r>
          </w:p>
        </w:tc>
        <w:tc>
          <w:tcPr>
            <w:tcW w:w="567" w:type="dxa"/>
          </w:tcPr>
          <w:p w14:paraId="21851947" w14:textId="77777777" w:rsidR="00B53F5E" w:rsidRPr="00167D2F" w:rsidRDefault="00B53F5E" w:rsidP="00C933C6">
            <w:pPr>
              <w:spacing w:line="288" w:lineRule="auto"/>
            </w:pPr>
            <w:r w:rsidRPr="00167D2F">
              <w:t>1</w:t>
            </w:r>
          </w:p>
        </w:tc>
        <w:tc>
          <w:tcPr>
            <w:tcW w:w="7050" w:type="dxa"/>
          </w:tcPr>
          <w:p w14:paraId="0A276BBF" w14:textId="77777777" w:rsidR="00B53F5E" w:rsidRPr="00167D2F" w:rsidRDefault="00B53F5E" w:rsidP="00C933C6">
            <w:pPr>
              <w:spacing w:line="288" w:lineRule="auto"/>
              <w:jc w:val="both"/>
            </w:pPr>
            <w:r w:rsidRPr="00167D2F">
              <w:t xml:space="preserve">Respond to a request for clarification received earlier than the </w:t>
            </w:r>
            <w:r w:rsidRPr="00167D2F">
              <w:rPr>
                <w:i/>
              </w:rPr>
              <w:t>closing time for clarification of queries.</w:t>
            </w:r>
            <w:r w:rsidRPr="00167D2F">
              <w:t xml:space="preserve"> The response is notified to all </w:t>
            </w:r>
            <w:r w:rsidRPr="00167D2F">
              <w:rPr>
                <w:i/>
              </w:rPr>
              <w:t>tenderer</w:t>
            </w:r>
            <w:r w:rsidRPr="00167D2F">
              <w:t>s.</w:t>
            </w:r>
          </w:p>
        </w:tc>
      </w:tr>
      <w:tr w:rsidR="00B53F5E" w:rsidRPr="00167D2F" w14:paraId="5878088A" w14:textId="77777777" w:rsidTr="00D95486">
        <w:tc>
          <w:tcPr>
            <w:tcW w:w="1668" w:type="dxa"/>
          </w:tcPr>
          <w:p w14:paraId="06459AD2" w14:textId="77777777" w:rsidR="00B53F5E" w:rsidRPr="00167D2F" w:rsidRDefault="00B53F5E" w:rsidP="00C933C6">
            <w:pPr>
              <w:spacing w:line="288" w:lineRule="auto"/>
              <w:rPr>
                <w:b/>
                <w:sz w:val="16"/>
              </w:rPr>
            </w:pPr>
          </w:p>
        </w:tc>
        <w:tc>
          <w:tcPr>
            <w:tcW w:w="567" w:type="dxa"/>
          </w:tcPr>
          <w:p w14:paraId="37510F87" w14:textId="77777777" w:rsidR="00B53F5E" w:rsidRPr="00167D2F" w:rsidRDefault="00B53F5E" w:rsidP="00C933C6">
            <w:pPr>
              <w:spacing w:line="288" w:lineRule="auto"/>
            </w:pPr>
          </w:p>
        </w:tc>
        <w:tc>
          <w:tcPr>
            <w:tcW w:w="7050" w:type="dxa"/>
          </w:tcPr>
          <w:p w14:paraId="3BCD9273" w14:textId="77777777" w:rsidR="00B53F5E" w:rsidRPr="00167D2F" w:rsidRDefault="00B53F5E" w:rsidP="00C933C6">
            <w:pPr>
              <w:spacing w:line="288" w:lineRule="auto"/>
              <w:jc w:val="both"/>
            </w:pPr>
          </w:p>
        </w:tc>
      </w:tr>
      <w:tr w:rsidR="00B53F5E" w:rsidRPr="00167D2F" w14:paraId="485B930A" w14:textId="77777777" w:rsidTr="00D95486">
        <w:tc>
          <w:tcPr>
            <w:tcW w:w="1668" w:type="dxa"/>
          </w:tcPr>
          <w:p w14:paraId="0FEC69E8" w14:textId="77777777" w:rsidR="00B53F5E" w:rsidRPr="00167D2F" w:rsidRDefault="00B53F5E" w:rsidP="00C933C6">
            <w:pPr>
              <w:spacing w:line="288" w:lineRule="auto"/>
              <w:rPr>
                <w:b/>
                <w:sz w:val="16"/>
              </w:rPr>
            </w:pPr>
            <w:r w:rsidRPr="00167D2F">
              <w:rPr>
                <w:b/>
                <w:sz w:val="16"/>
              </w:rPr>
              <w:t>Issue Addenda</w:t>
            </w:r>
          </w:p>
        </w:tc>
        <w:tc>
          <w:tcPr>
            <w:tcW w:w="567" w:type="dxa"/>
          </w:tcPr>
          <w:p w14:paraId="7BA79F9A" w14:textId="77777777" w:rsidR="00B53F5E" w:rsidRPr="00167D2F" w:rsidRDefault="00B53F5E" w:rsidP="00C933C6">
            <w:pPr>
              <w:spacing w:line="288" w:lineRule="auto"/>
            </w:pPr>
            <w:r w:rsidRPr="00167D2F">
              <w:t>2</w:t>
            </w:r>
          </w:p>
        </w:tc>
        <w:tc>
          <w:tcPr>
            <w:tcW w:w="7050" w:type="dxa"/>
          </w:tcPr>
          <w:p w14:paraId="68A2CB3B" w14:textId="77777777" w:rsidR="00B53F5E" w:rsidRPr="00167D2F" w:rsidRDefault="00B53F5E" w:rsidP="00C933C6">
            <w:pPr>
              <w:spacing w:line="288" w:lineRule="auto"/>
              <w:jc w:val="both"/>
            </w:pPr>
            <w:r w:rsidRPr="00167D2F">
              <w:t xml:space="preserve">If necessary, issue to each </w:t>
            </w:r>
            <w:r w:rsidRPr="00167D2F">
              <w:rPr>
                <w:i/>
              </w:rPr>
              <w:t>tenderer</w:t>
            </w:r>
            <w:r w:rsidRPr="00167D2F">
              <w:t xml:space="preserve"> from time to time during the period from the date of the Letter of Invitation until the </w:t>
            </w:r>
            <w:r w:rsidRPr="00167D2F">
              <w:rPr>
                <w:i/>
              </w:rPr>
              <w:t>closing time for clarification of queries</w:t>
            </w:r>
            <w:r w:rsidRPr="00167D2F">
              <w:t xml:space="preserve">, Addenda that may amend, amplify, or add to the </w:t>
            </w:r>
            <w:r w:rsidRPr="00167D2F">
              <w:rPr>
                <w:i/>
              </w:rPr>
              <w:t xml:space="preserve">tender documents. </w:t>
            </w:r>
            <w:r w:rsidRPr="00167D2F">
              <w:t xml:space="preserve"> If a </w:t>
            </w:r>
            <w:r w:rsidRPr="00167D2F">
              <w:rPr>
                <w:i/>
              </w:rPr>
              <w:t>tenderer</w:t>
            </w:r>
            <w:r w:rsidRPr="00167D2F">
              <w:t xml:space="preserve"> applies</w:t>
            </w:r>
            <w:r w:rsidRPr="00167D2F">
              <w:rPr>
                <w:i/>
              </w:rPr>
              <w:t xml:space="preserve"> </w:t>
            </w:r>
            <w:r w:rsidRPr="00167D2F">
              <w:t xml:space="preserve">for an extension to the </w:t>
            </w:r>
            <w:r w:rsidRPr="00167D2F">
              <w:rPr>
                <w:i/>
              </w:rPr>
              <w:t>deadline for tender submission</w:t>
            </w:r>
            <w:r w:rsidRPr="00167D2F">
              <w:t xml:space="preserve">, in order to take Addenda into account in preparing a tender, </w:t>
            </w:r>
            <w:r w:rsidR="003128E8" w:rsidRPr="00167D2F">
              <w:t>PRASA</w:t>
            </w:r>
            <w:r w:rsidRPr="00167D2F">
              <w:t xml:space="preserve"> may grant such an extension and </w:t>
            </w:r>
            <w:r w:rsidR="003128E8" w:rsidRPr="00167D2F">
              <w:t>PRASA</w:t>
            </w:r>
            <w:r w:rsidRPr="00167D2F">
              <w:t xml:space="preserve">'s </w:t>
            </w:r>
            <w:r w:rsidRPr="00167D2F">
              <w:rPr>
                <w:i/>
              </w:rPr>
              <w:t>Representative</w:t>
            </w:r>
            <w:r w:rsidRPr="00167D2F">
              <w:t xml:space="preserve"> shall notify the extension to all </w:t>
            </w:r>
            <w:r w:rsidRPr="00167D2F">
              <w:rPr>
                <w:i/>
              </w:rPr>
              <w:t>tenderer</w:t>
            </w:r>
            <w:r w:rsidRPr="00167D2F">
              <w:t>s.</w:t>
            </w:r>
          </w:p>
        </w:tc>
      </w:tr>
      <w:tr w:rsidR="00B53F5E" w:rsidRPr="00167D2F" w14:paraId="3C705CEE" w14:textId="77777777" w:rsidTr="00D95486">
        <w:tc>
          <w:tcPr>
            <w:tcW w:w="1668" w:type="dxa"/>
          </w:tcPr>
          <w:p w14:paraId="7C24C317" w14:textId="77777777" w:rsidR="00B53F5E" w:rsidRPr="00167D2F" w:rsidRDefault="00B53F5E" w:rsidP="00C933C6">
            <w:pPr>
              <w:spacing w:line="288" w:lineRule="auto"/>
              <w:rPr>
                <w:b/>
                <w:sz w:val="16"/>
              </w:rPr>
            </w:pPr>
          </w:p>
        </w:tc>
        <w:tc>
          <w:tcPr>
            <w:tcW w:w="567" w:type="dxa"/>
          </w:tcPr>
          <w:p w14:paraId="295D4F1B" w14:textId="77777777" w:rsidR="00B53F5E" w:rsidRPr="00167D2F" w:rsidRDefault="00B53F5E" w:rsidP="00C933C6">
            <w:pPr>
              <w:spacing w:line="288" w:lineRule="auto"/>
            </w:pPr>
          </w:p>
        </w:tc>
        <w:tc>
          <w:tcPr>
            <w:tcW w:w="7050" w:type="dxa"/>
          </w:tcPr>
          <w:p w14:paraId="7BB07B1F" w14:textId="77777777" w:rsidR="00B53F5E" w:rsidRPr="00167D2F" w:rsidRDefault="00B53F5E" w:rsidP="00C933C6">
            <w:pPr>
              <w:spacing w:line="288" w:lineRule="auto"/>
              <w:jc w:val="both"/>
            </w:pPr>
          </w:p>
        </w:tc>
      </w:tr>
      <w:tr w:rsidR="00B53F5E" w:rsidRPr="00167D2F" w14:paraId="0964358D" w14:textId="77777777" w:rsidTr="00D95486">
        <w:tc>
          <w:tcPr>
            <w:tcW w:w="1668" w:type="dxa"/>
          </w:tcPr>
          <w:p w14:paraId="3DA9FC4A" w14:textId="77777777" w:rsidR="00B53F5E" w:rsidRPr="00167D2F" w:rsidRDefault="00B53F5E" w:rsidP="00C933C6">
            <w:pPr>
              <w:spacing w:line="288" w:lineRule="auto"/>
              <w:rPr>
                <w:b/>
                <w:sz w:val="16"/>
              </w:rPr>
            </w:pPr>
            <w:r w:rsidRPr="00167D2F">
              <w:rPr>
                <w:b/>
                <w:sz w:val="16"/>
              </w:rPr>
              <w:t>Return late tenders</w:t>
            </w:r>
          </w:p>
        </w:tc>
        <w:tc>
          <w:tcPr>
            <w:tcW w:w="567" w:type="dxa"/>
          </w:tcPr>
          <w:p w14:paraId="3D4076F4" w14:textId="77777777" w:rsidR="00B53F5E" w:rsidRPr="00167D2F" w:rsidRDefault="00B53F5E" w:rsidP="00C933C6">
            <w:pPr>
              <w:spacing w:line="288" w:lineRule="auto"/>
            </w:pPr>
            <w:r w:rsidRPr="00167D2F">
              <w:t>3</w:t>
            </w:r>
          </w:p>
        </w:tc>
        <w:tc>
          <w:tcPr>
            <w:tcW w:w="7050" w:type="dxa"/>
          </w:tcPr>
          <w:p w14:paraId="6D2040D6" w14:textId="77777777" w:rsidR="00B53F5E" w:rsidRPr="00167D2F" w:rsidRDefault="00B53F5E" w:rsidP="00C933C6">
            <w:pPr>
              <w:spacing w:line="288" w:lineRule="auto"/>
              <w:jc w:val="both"/>
            </w:pPr>
            <w:r w:rsidRPr="00167D2F">
              <w:t xml:space="preserve">Return tenders received after the </w:t>
            </w:r>
            <w:r w:rsidRPr="00167D2F">
              <w:rPr>
                <w:i/>
              </w:rPr>
              <w:t>deadline for tender submission</w:t>
            </w:r>
            <w:r w:rsidRPr="00167D2F">
              <w:t xml:space="preserve"> unopened to the </w:t>
            </w:r>
            <w:r w:rsidRPr="00167D2F">
              <w:rPr>
                <w:i/>
              </w:rPr>
              <w:t>tenderer</w:t>
            </w:r>
            <w:r w:rsidRPr="00167D2F">
              <w:t xml:space="preserve"> submitting a late tender.  Tenders will be deemed late if they are not in the designated tender box at the date and time stipulated as the deadline for tender submission.</w:t>
            </w:r>
          </w:p>
        </w:tc>
      </w:tr>
      <w:tr w:rsidR="00B53F5E" w:rsidRPr="00167D2F" w14:paraId="3F54BA6B" w14:textId="77777777" w:rsidTr="00D95486">
        <w:tc>
          <w:tcPr>
            <w:tcW w:w="1668" w:type="dxa"/>
          </w:tcPr>
          <w:p w14:paraId="64671399" w14:textId="77777777" w:rsidR="00B53F5E" w:rsidRPr="00167D2F" w:rsidRDefault="00B53F5E" w:rsidP="00C933C6">
            <w:pPr>
              <w:spacing w:line="288" w:lineRule="auto"/>
              <w:rPr>
                <w:b/>
                <w:sz w:val="16"/>
              </w:rPr>
            </w:pPr>
          </w:p>
        </w:tc>
        <w:tc>
          <w:tcPr>
            <w:tcW w:w="567" w:type="dxa"/>
          </w:tcPr>
          <w:p w14:paraId="6167C952" w14:textId="77777777" w:rsidR="00B53F5E" w:rsidRPr="00167D2F" w:rsidRDefault="00B53F5E" w:rsidP="00C933C6">
            <w:pPr>
              <w:spacing w:line="288" w:lineRule="auto"/>
            </w:pPr>
          </w:p>
        </w:tc>
        <w:tc>
          <w:tcPr>
            <w:tcW w:w="7050" w:type="dxa"/>
          </w:tcPr>
          <w:p w14:paraId="65A3287A" w14:textId="77777777" w:rsidR="00B53F5E" w:rsidRPr="00167D2F" w:rsidRDefault="00B53F5E" w:rsidP="00C933C6">
            <w:pPr>
              <w:spacing w:line="288" w:lineRule="auto"/>
              <w:jc w:val="both"/>
            </w:pPr>
          </w:p>
        </w:tc>
      </w:tr>
      <w:tr w:rsidR="00B53F5E" w:rsidRPr="00167D2F" w14:paraId="34E0483E" w14:textId="77777777" w:rsidTr="00D95486">
        <w:tc>
          <w:tcPr>
            <w:tcW w:w="1668" w:type="dxa"/>
          </w:tcPr>
          <w:p w14:paraId="30807C81" w14:textId="77777777" w:rsidR="00B53F5E" w:rsidRPr="00167D2F" w:rsidRDefault="00B53F5E" w:rsidP="00C933C6">
            <w:pPr>
              <w:spacing w:line="288" w:lineRule="auto"/>
              <w:rPr>
                <w:b/>
                <w:sz w:val="16"/>
              </w:rPr>
            </w:pPr>
          </w:p>
        </w:tc>
        <w:tc>
          <w:tcPr>
            <w:tcW w:w="567" w:type="dxa"/>
          </w:tcPr>
          <w:p w14:paraId="4C352E57" w14:textId="77777777" w:rsidR="00B53F5E" w:rsidRPr="00167D2F" w:rsidRDefault="00B53F5E" w:rsidP="00C933C6">
            <w:pPr>
              <w:spacing w:line="288" w:lineRule="auto"/>
            </w:pPr>
          </w:p>
        </w:tc>
        <w:tc>
          <w:tcPr>
            <w:tcW w:w="7050" w:type="dxa"/>
          </w:tcPr>
          <w:p w14:paraId="2F3F9267" w14:textId="77777777" w:rsidR="00B53F5E" w:rsidRPr="00167D2F" w:rsidRDefault="00B53F5E" w:rsidP="00C933C6">
            <w:pPr>
              <w:spacing w:line="288" w:lineRule="auto"/>
              <w:jc w:val="both"/>
            </w:pPr>
          </w:p>
        </w:tc>
      </w:tr>
      <w:tr w:rsidR="00B53F5E" w:rsidRPr="00167D2F" w14:paraId="77DC2A56" w14:textId="77777777" w:rsidTr="00D95486">
        <w:tc>
          <w:tcPr>
            <w:tcW w:w="1668" w:type="dxa"/>
          </w:tcPr>
          <w:p w14:paraId="1B404FA9" w14:textId="77777777" w:rsidR="00B53F5E" w:rsidRPr="00167D2F" w:rsidRDefault="00B53F5E" w:rsidP="00C933C6">
            <w:pPr>
              <w:spacing w:line="288" w:lineRule="auto"/>
              <w:rPr>
                <w:b/>
                <w:sz w:val="16"/>
              </w:rPr>
            </w:pPr>
            <w:r w:rsidRPr="00167D2F">
              <w:rPr>
                <w:b/>
                <w:sz w:val="16"/>
              </w:rPr>
              <w:t>Non-disclosure</w:t>
            </w:r>
          </w:p>
        </w:tc>
        <w:tc>
          <w:tcPr>
            <w:tcW w:w="567" w:type="dxa"/>
          </w:tcPr>
          <w:p w14:paraId="0D3CD7C5" w14:textId="77777777" w:rsidR="00B53F5E" w:rsidRPr="00167D2F" w:rsidRDefault="00B53F5E" w:rsidP="00C933C6">
            <w:pPr>
              <w:spacing w:line="288" w:lineRule="auto"/>
            </w:pPr>
            <w:r w:rsidRPr="00167D2F">
              <w:t>4</w:t>
            </w:r>
          </w:p>
        </w:tc>
        <w:tc>
          <w:tcPr>
            <w:tcW w:w="7050" w:type="dxa"/>
          </w:tcPr>
          <w:p w14:paraId="722E5E14" w14:textId="77777777" w:rsidR="00B53F5E" w:rsidRPr="00167D2F" w:rsidRDefault="00B53F5E" w:rsidP="00C933C6">
            <w:pPr>
              <w:spacing w:line="288" w:lineRule="auto"/>
              <w:jc w:val="both"/>
            </w:pPr>
            <w:r w:rsidRPr="00167D2F">
              <w:t xml:space="preserve">Not disclose to </w:t>
            </w:r>
            <w:r w:rsidRPr="00167D2F">
              <w:rPr>
                <w:i/>
              </w:rPr>
              <w:t>tenderer</w:t>
            </w:r>
            <w:r w:rsidRPr="00167D2F">
              <w:t xml:space="preserve">s, or to any other person not officially concerned with such processes, information relating to the evaluation and comparison of tenders and recommendations for the award of a contract. </w:t>
            </w:r>
          </w:p>
        </w:tc>
      </w:tr>
      <w:tr w:rsidR="00B53F5E" w:rsidRPr="00167D2F" w14:paraId="563F468A" w14:textId="77777777" w:rsidTr="00D95486">
        <w:tc>
          <w:tcPr>
            <w:tcW w:w="1668" w:type="dxa"/>
          </w:tcPr>
          <w:p w14:paraId="545115DC" w14:textId="77777777" w:rsidR="00B53F5E" w:rsidRPr="00167D2F" w:rsidRDefault="00B53F5E" w:rsidP="00C933C6">
            <w:pPr>
              <w:spacing w:line="288" w:lineRule="auto"/>
              <w:rPr>
                <w:b/>
                <w:sz w:val="16"/>
              </w:rPr>
            </w:pPr>
          </w:p>
        </w:tc>
        <w:tc>
          <w:tcPr>
            <w:tcW w:w="567" w:type="dxa"/>
          </w:tcPr>
          <w:p w14:paraId="45C07310" w14:textId="77777777" w:rsidR="00B53F5E" w:rsidRPr="00167D2F" w:rsidRDefault="00B53F5E" w:rsidP="00C933C6">
            <w:pPr>
              <w:spacing w:line="288" w:lineRule="auto"/>
            </w:pPr>
          </w:p>
        </w:tc>
        <w:tc>
          <w:tcPr>
            <w:tcW w:w="7050" w:type="dxa"/>
          </w:tcPr>
          <w:p w14:paraId="030AF400" w14:textId="77777777" w:rsidR="00B53F5E" w:rsidRPr="00167D2F" w:rsidRDefault="00B53F5E" w:rsidP="00C933C6">
            <w:pPr>
              <w:spacing w:line="288" w:lineRule="auto"/>
              <w:jc w:val="both"/>
            </w:pPr>
          </w:p>
        </w:tc>
      </w:tr>
      <w:tr w:rsidR="00B53F5E" w:rsidRPr="00167D2F" w14:paraId="06EFAA58" w14:textId="77777777" w:rsidTr="00D95486">
        <w:tc>
          <w:tcPr>
            <w:tcW w:w="1668" w:type="dxa"/>
          </w:tcPr>
          <w:p w14:paraId="54821239" w14:textId="77777777" w:rsidR="00B53F5E" w:rsidRPr="00167D2F" w:rsidRDefault="00B53F5E" w:rsidP="00C933C6">
            <w:pPr>
              <w:spacing w:line="288" w:lineRule="auto"/>
              <w:rPr>
                <w:b/>
                <w:sz w:val="16"/>
              </w:rPr>
            </w:pPr>
            <w:r w:rsidRPr="00167D2F">
              <w:rPr>
                <w:b/>
                <w:sz w:val="16"/>
              </w:rPr>
              <w:t xml:space="preserve">Grounds for rejection </w:t>
            </w:r>
          </w:p>
        </w:tc>
        <w:tc>
          <w:tcPr>
            <w:tcW w:w="567" w:type="dxa"/>
          </w:tcPr>
          <w:p w14:paraId="1D01E961" w14:textId="77777777" w:rsidR="00B53F5E" w:rsidRPr="00167D2F" w:rsidRDefault="00B53F5E" w:rsidP="00C933C6">
            <w:pPr>
              <w:spacing w:line="288" w:lineRule="auto"/>
            </w:pPr>
            <w:r w:rsidRPr="00167D2F">
              <w:t>5</w:t>
            </w:r>
          </w:p>
        </w:tc>
        <w:tc>
          <w:tcPr>
            <w:tcW w:w="7050" w:type="dxa"/>
          </w:tcPr>
          <w:p w14:paraId="6D62EB74" w14:textId="77777777" w:rsidR="00B53F5E" w:rsidRPr="00167D2F" w:rsidRDefault="00B53F5E" w:rsidP="00C933C6">
            <w:pPr>
              <w:spacing w:line="288" w:lineRule="auto"/>
              <w:jc w:val="both"/>
            </w:pPr>
            <w:r w:rsidRPr="00167D2F">
              <w:t xml:space="preserve">Consider rejecting a tender if there is any effort by a </w:t>
            </w:r>
            <w:r w:rsidRPr="00167D2F">
              <w:rPr>
                <w:i/>
              </w:rPr>
              <w:t>tenderer</w:t>
            </w:r>
            <w:r w:rsidRPr="00167D2F">
              <w:t xml:space="preserve"> to influence the processing of tenders or contract award. </w:t>
            </w:r>
          </w:p>
        </w:tc>
      </w:tr>
      <w:tr w:rsidR="00B53F5E" w:rsidRPr="00167D2F" w14:paraId="64F94942" w14:textId="77777777" w:rsidTr="00D95486">
        <w:tc>
          <w:tcPr>
            <w:tcW w:w="1668" w:type="dxa"/>
          </w:tcPr>
          <w:p w14:paraId="3366A658" w14:textId="77777777" w:rsidR="00B53F5E" w:rsidRPr="00167D2F" w:rsidRDefault="00B53F5E" w:rsidP="00C933C6">
            <w:pPr>
              <w:spacing w:line="288" w:lineRule="auto"/>
              <w:rPr>
                <w:b/>
                <w:sz w:val="16"/>
              </w:rPr>
            </w:pPr>
          </w:p>
        </w:tc>
        <w:tc>
          <w:tcPr>
            <w:tcW w:w="567" w:type="dxa"/>
          </w:tcPr>
          <w:p w14:paraId="0408568A" w14:textId="77777777" w:rsidR="00B53F5E" w:rsidRPr="00167D2F" w:rsidRDefault="00B53F5E" w:rsidP="00C933C6">
            <w:pPr>
              <w:spacing w:line="288" w:lineRule="auto"/>
            </w:pPr>
          </w:p>
        </w:tc>
        <w:tc>
          <w:tcPr>
            <w:tcW w:w="7050" w:type="dxa"/>
          </w:tcPr>
          <w:p w14:paraId="4EEC9412" w14:textId="77777777" w:rsidR="00B53F5E" w:rsidRPr="00167D2F" w:rsidRDefault="00B53F5E" w:rsidP="00C933C6">
            <w:pPr>
              <w:spacing w:line="288" w:lineRule="auto"/>
              <w:jc w:val="both"/>
            </w:pPr>
          </w:p>
        </w:tc>
      </w:tr>
      <w:tr w:rsidR="00B53F5E" w:rsidRPr="00167D2F" w14:paraId="3E2608D6" w14:textId="77777777" w:rsidTr="00D95486">
        <w:tc>
          <w:tcPr>
            <w:tcW w:w="1668" w:type="dxa"/>
          </w:tcPr>
          <w:p w14:paraId="4A7C5732" w14:textId="77777777" w:rsidR="00B53F5E" w:rsidRPr="00167D2F" w:rsidRDefault="00B53F5E" w:rsidP="00C933C6">
            <w:pPr>
              <w:spacing w:line="288" w:lineRule="auto"/>
              <w:rPr>
                <w:b/>
                <w:sz w:val="16"/>
              </w:rPr>
            </w:pPr>
            <w:r w:rsidRPr="00167D2F">
              <w:rPr>
                <w:b/>
                <w:sz w:val="16"/>
              </w:rPr>
              <w:t>Disqualification</w:t>
            </w:r>
          </w:p>
        </w:tc>
        <w:tc>
          <w:tcPr>
            <w:tcW w:w="567" w:type="dxa"/>
          </w:tcPr>
          <w:p w14:paraId="1F29FA6C" w14:textId="77777777" w:rsidR="00B53F5E" w:rsidRPr="00167D2F" w:rsidRDefault="00B53F5E" w:rsidP="00C933C6">
            <w:pPr>
              <w:spacing w:line="288" w:lineRule="auto"/>
            </w:pPr>
            <w:r w:rsidRPr="00167D2F">
              <w:t>6</w:t>
            </w:r>
          </w:p>
        </w:tc>
        <w:tc>
          <w:tcPr>
            <w:tcW w:w="7050" w:type="dxa"/>
          </w:tcPr>
          <w:p w14:paraId="2878D23C" w14:textId="77777777" w:rsidR="00B53F5E" w:rsidRPr="00167D2F" w:rsidRDefault="00B53F5E" w:rsidP="00C933C6">
            <w:pPr>
              <w:spacing w:line="288" w:lineRule="auto"/>
              <w:jc w:val="both"/>
            </w:pPr>
            <w:r w:rsidRPr="00167D2F">
              <w:t xml:space="preserve">Instantly disqualify a </w:t>
            </w:r>
            <w:r w:rsidRPr="00167D2F">
              <w:rPr>
                <w:i/>
              </w:rPr>
              <w:t>tenderer</w:t>
            </w:r>
            <w:r w:rsidRPr="00167D2F">
              <w:t xml:space="preserve"> (and his tender) if it is established that the </w:t>
            </w:r>
            <w:r w:rsidRPr="00167D2F">
              <w:rPr>
                <w:i/>
              </w:rPr>
              <w:t>tenderer</w:t>
            </w:r>
            <w:r w:rsidRPr="00167D2F">
              <w:t xml:space="preserve"> offered an inducement to any person with a view to influencing the placing of a contract arising from this invitation to tender.</w:t>
            </w:r>
          </w:p>
        </w:tc>
      </w:tr>
      <w:tr w:rsidR="00B53F5E" w:rsidRPr="00167D2F" w14:paraId="70E7E2B5" w14:textId="77777777" w:rsidTr="00D95486">
        <w:tc>
          <w:tcPr>
            <w:tcW w:w="1668" w:type="dxa"/>
          </w:tcPr>
          <w:p w14:paraId="542DC6B1" w14:textId="77777777" w:rsidR="00B53F5E" w:rsidRPr="00167D2F" w:rsidRDefault="00B53F5E" w:rsidP="00C933C6">
            <w:pPr>
              <w:spacing w:line="288" w:lineRule="auto"/>
              <w:rPr>
                <w:b/>
                <w:sz w:val="16"/>
              </w:rPr>
            </w:pPr>
          </w:p>
        </w:tc>
        <w:tc>
          <w:tcPr>
            <w:tcW w:w="567" w:type="dxa"/>
          </w:tcPr>
          <w:p w14:paraId="7B2C630B" w14:textId="77777777" w:rsidR="00B53F5E" w:rsidRPr="00167D2F" w:rsidRDefault="00B53F5E" w:rsidP="00C933C6">
            <w:pPr>
              <w:spacing w:line="288" w:lineRule="auto"/>
            </w:pPr>
          </w:p>
        </w:tc>
        <w:tc>
          <w:tcPr>
            <w:tcW w:w="7050" w:type="dxa"/>
          </w:tcPr>
          <w:p w14:paraId="70E088AA" w14:textId="77777777" w:rsidR="00B53F5E" w:rsidRPr="00167D2F" w:rsidRDefault="00B53F5E" w:rsidP="00C933C6">
            <w:pPr>
              <w:spacing w:line="288" w:lineRule="auto"/>
              <w:jc w:val="both"/>
            </w:pPr>
          </w:p>
        </w:tc>
      </w:tr>
      <w:tr w:rsidR="00B53F5E" w:rsidRPr="00167D2F" w14:paraId="3EC864E1" w14:textId="77777777" w:rsidTr="00D95486">
        <w:tc>
          <w:tcPr>
            <w:tcW w:w="1668" w:type="dxa"/>
          </w:tcPr>
          <w:p w14:paraId="0AF12AD3" w14:textId="77777777" w:rsidR="00B53F5E" w:rsidRPr="00167D2F" w:rsidRDefault="00B53F5E" w:rsidP="00C933C6">
            <w:pPr>
              <w:spacing w:line="288" w:lineRule="auto"/>
              <w:rPr>
                <w:b/>
                <w:sz w:val="16"/>
              </w:rPr>
            </w:pPr>
            <w:r w:rsidRPr="00167D2F">
              <w:rPr>
                <w:b/>
                <w:sz w:val="16"/>
              </w:rPr>
              <w:t>Test for responsiveness</w:t>
            </w:r>
          </w:p>
        </w:tc>
        <w:tc>
          <w:tcPr>
            <w:tcW w:w="567" w:type="dxa"/>
          </w:tcPr>
          <w:p w14:paraId="610497DF" w14:textId="77777777" w:rsidR="00B53F5E" w:rsidRPr="00167D2F" w:rsidRDefault="00B53F5E" w:rsidP="00C933C6">
            <w:pPr>
              <w:spacing w:line="288" w:lineRule="auto"/>
            </w:pPr>
            <w:r w:rsidRPr="00167D2F">
              <w:t>7</w:t>
            </w:r>
          </w:p>
        </w:tc>
        <w:tc>
          <w:tcPr>
            <w:tcW w:w="7050" w:type="dxa"/>
          </w:tcPr>
          <w:p w14:paraId="08434133" w14:textId="77777777" w:rsidR="00B53F5E" w:rsidRPr="00167D2F" w:rsidRDefault="00B53F5E" w:rsidP="00C933C6">
            <w:pPr>
              <w:spacing w:line="288" w:lineRule="auto"/>
              <w:jc w:val="both"/>
            </w:pPr>
            <w:r w:rsidRPr="00167D2F">
              <w:t>Determine before detailed evaluation, whether each tender properly received</w:t>
            </w:r>
          </w:p>
          <w:p w14:paraId="1728E652" w14:textId="77777777" w:rsidR="00B53F5E" w:rsidRPr="00167D2F" w:rsidRDefault="00B53F5E" w:rsidP="007F60C1">
            <w:pPr>
              <w:numPr>
                <w:ilvl w:val="0"/>
                <w:numId w:val="25"/>
              </w:numPr>
              <w:spacing w:line="288" w:lineRule="auto"/>
              <w:jc w:val="both"/>
            </w:pPr>
            <w:r w:rsidRPr="00167D2F">
              <w:t>meets the requirements of these Conditions of Tender,</w:t>
            </w:r>
          </w:p>
          <w:p w14:paraId="17189263" w14:textId="77777777" w:rsidR="00B53F5E" w:rsidRPr="00167D2F" w:rsidRDefault="00B53F5E" w:rsidP="007F60C1">
            <w:pPr>
              <w:numPr>
                <w:ilvl w:val="0"/>
                <w:numId w:val="25"/>
              </w:numPr>
              <w:spacing w:line="288" w:lineRule="auto"/>
              <w:jc w:val="both"/>
            </w:pPr>
            <w:r w:rsidRPr="00167D2F">
              <w:t>has been properly signed, and</w:t>
            </w:r>
          </w:p>
          <w:p w14:paraId="24B49517" w14:textId="77777777" w:rsidR="00B53F5E" w:rsidRPr="00167D2F" w:rsidRDefault="00E625CB" w:rsidP="007F60C1">
            <w:pPr>
              <w:numPr>
                <w:ilvl w:val="0"/>
                <w:numId w:val="25"/>
              </w:numPr>
              <w:spacing w:line="288" w:lineRule="auto"/>
              <w:jc w:val="both"/>
            </w:pPr>
            <w:r w:rsidRPr="00C933C6">
              <w:t>i</w:t>
            </w:r>
            <w:r w:rsidR="00B53F5E" w:rsidRPr="001B6E9A">
              <w:t>s responsive to the</w:t>
            </w:r>
            <w:r w:rsidR="00B53F5E" w:rsidRPr="00E625CB">
              <w:rPr>
                <w:b/>
              </w:rPr>
              <w:t xml:space="preserve"> </w:t>
            </w:r>
            <w:r w:rsidR="00B53F5E" w:rsidRPr="00E625CB">
              <w:t>requirements</w:t>
            </w:r>
            <w:r w:rsidR="00B53F5E" w:rsidRPr="00E625CB">
              <w:rPr>
                <w:b/>
              </w:rPr>
              <w:t xml:space="preserve"> </w:t>
            </w:r>
            <w:r w:rsidR="00B53F5E" w:rsidRPr="00E625CB">
              <w:t xml:space="preserve">of the </w:t>
            </w:r>
            <w:r w:rsidR="00B53F5E" w:rsidRPr="00E625CB">
              <w:rPr>
                <w:i/>
              </w:rPr>
              <w:t>tender documents</w:t>
            </w:r>
            <w:r w:rsidR="00B53F5E" w:rsidRPr="00E625CB">
              <w:t>.</w:t>
            </w:r>
          </w:p>
        </w:tc>
      </w:tr>
      <w:tr w:rsidR="00B53F5E" w:rsidRPr="00167D2F" w14:paraId="15673090" w14:textId="77777777" w:rsidTr="00D95486">
        <w:tc>
          <w:tcPr>
            <w:tcW w:w="1668" w:type="dxa"/>
          </w:tcPr>
          <w:p w14:paraId="28D2D731" w14:textId="77777777" w:rsidR="00B53F5E" w:rsidRPr="00167D2F" w:rsidRDefault="00B53F5E" w:rsidP="00C933C6">
            <w:pPr>
              <w:spacing w:line="288" w:lineRule="auto"/>
              <w:rPr>
                <w:b/>
                <w:sz w:val="16"/>
              </w:rPr>
            </w:pPr>
          </w:p>
        </w:tc>
        <w:tc>
          <w:tcPr>
            <w:tcW w:w="567" w:type="dxa"/>
          </w:tcPr>
          <w:p w14:paraId="3B964945" w14:textId="77777777" w:rsidR="00B53F5E" w:rsidRPr="00167D2F" w:rsidRDefault="00B53F5E" w:rsidP="00C933C6">
            <w:pPr>
              <w:spacing w:line="288" w:lineRule="auto"/>
            </w:pPr>
          </w:p>
        </w:tc>
        <w:tc>
          <w:tcPr>
            <w:tcW w:w="7050" w:type="dxa"/>
          </w:tcPr>
          <w:p w14:paraId="0F85A713" w14:textId="77777777" w:rsidR="00B53F5E" w:rsidRPr="00167D2F" w:rsidRDefault="00B53F5E" w:rsidP="00C933C6">
            <w:pPr>
              <w:spacing w:line="288" w:lineRule="auto"/>
              <w:jc w:val="both"/>
            </w:pPr>
          </w:p>
        </w:tc>
      </w:tr>
      <w:tr w:rsidR="00B53F5E" w:rsidRPr="00167D2F" w14:paraId="006F0F3D" w14:textId="77777777" w:rsidTr="00D95486">
        <w:tc>
          <w:tcPr>
            <w:tcW w:w="1668" w:type="dxa"/>
          </w:tcPr>
          <w:p w14:paraId="32BEC1AE" w14:textId="77777777" w:rsidR="00B53F5E" w:rsidRPr="00167D2F" w:rsidRDefault="00B53F5E" w:rsidP="00C933C6">
            <w:pPr>
              <w:spacing w:line="288" w:lineRule="auto"/>
              <w:rPr>
                <w:b/>
                <w:sz w:val="16"/>
              </w:rPr>
            </w:pPr>
          </w:p>
        </w:tc>
        <w:tc>
          <w:tcPr>
            <w:tcW w:w="567" w:type="dxa"/>
          </w:tcPr>
          <w:p w14:paraId="5B1900FB" w14:textId="77777777" w:rsidR="00B53F5E" w:rsidRPr="00167D2F" w:rsidRDefault="00B53F5E" w:rsidP="00C933C6">
            <w:pPr>
              <w:spacing w:line="288" w:lineRule="auto"/>
            </w:pPr>
            <w:r w:rsidRPr="00167D2F">
              <w:t>8</w:t>
            </w:r>
          </w:p>
        </w:tc>
        <w:tc>
          <w:tcPr>
            <w:tcW w:w="7050" w:type="dxa"/>
          </w:tcPr>
          <w:p w14:paraId="6947960A" w14:textId="77777777" w:rsidR="00B53F5E" w:rsidRPr="00167D2F" w:rsidRDefault="00B53F5E" w:rsidP="00C933C6">
            <w:pPr>
              <w:spacing w:line="288" w:lineRule="auto"/>
              <w:jc w:val="both"/>
            </w:pPr>
            <w:r w:rsidRPr="00167D2F">
              <w:t xml:space="preserve">Judge a responsive tender as one which conforms to all the terms, conditions, and specifications of the </w:t>
            </w:r>
            <w:r w:rsidRPr="00167D2F">
              <w:rPr>
                <w:i/>
              </w:rPr>
              <w:t>tender documents</w:t>
            </w:r>
            <w:r w:rsidRPr="00167D2F">
              <w:t xml:space="preserve"> without material deviation or qualification.  A material deviation or qualification is one which, in </w:t>
            </w:r>
            <w:r w:rsidR="003128E8" w:rsidRPr="00167D2F">
              <w:t>PRASA</w:t>
            </w:r>
            <w:r w:rsidRPr="00167D2F">
              <w:rPr>
                <w:i/>
              </w:rPr>
              <w:t xml:space="preserve"> 's</w:t>
            </w:r>
            <w:r w:rsidRPr="00167D2F">
              <w:t xml:space="preserve"> opinion would</w:t>
            </w:r>
          </w:p>
          <w:p w14:paraId="7A53FD4F" w14:textId="77777777" w:rsidR="00B53F5E" w:rsidRPr="00167D2F" w:rsidRDefault="00B53F5E" w:rsidP="007F60C1">
            <w:pPr>
              <w:numPr>
                <w:ilvl w:val="0"/>
                <w:numId w:val="26"/>
              </w:numPr>
              <w:spacing w:line="288" w:lineRule="auto"/>
              <w:jc w:val="both"/>
            </w:pPr>
            <w:r w:rsidRPr="00167D2F">
              <w:t>detrimentally affect the scope, quality, or performance of the works, services or supply identified in the Contract Data</w:t>
            </w:r>
            <w:r w:rsidRPr="00167D2F">
              <w:rPr>
                <w:i/>
              </w:rPr>
              <w:t>,</w:t>
            </w:r>
          </w:p>
          <w:p w14:paraId="0329AD53" w14:textId="77777777" w:rsidR="00B53F5E" w:rsidRPr="00167D2F" w:rsidRDefault="00B53F5E" w:rsidP="007F60C1">
            <w:pPr>
              <w:numPr>
                <w:ilvl w:val="0"/>
                <w:numId w:val="26"/>
              </w:numPr>
              <w:spacing w:line="288" w:lineRule="auto"/>
              <w:jc w:val="both"/>
            </w:pPr>
            <w:r w:rsidRPr="00167D2F">
              <w:t xml:space="preserve">change </w:t>
            </w:r>
            <w:r w:rsidR="003128E8" w:rsidRPr="00167D2F">
              <w:t>PRASA</w:t>
            </w:r>
            <w:r w:rsidRPr="00167D2F">
              <w:rPr>
                <w:i/>
              </w:rPr>
              <w:t>'s</w:t>
            </w:r>
            <w:r w:rsidRPr="00167D2F">
              <w:t xml:space="preserve"> or the </w:t>
            </w:r>
            <w:r w:rsidRPr="00167D2F">
              <w:rPr>
                <w:i/>
              </w:rPr>
              <w:t>tenderer</w:t>
            </w:r>
            <w:r w:rsidRPr="00167D2F">
              <w:t>'s risks and responsibilities under the contract, or</w:t>
            </w:r>
          </w:p>
          <w:p w14:paraId="70EAF2BC" w14:textId="77777777" w:rsidR="00B53F5E" w:rsidRPr="00167D2F" w:rsidRDefault="00B53F5E" w:rsidP="007F60C1">
            <w:pPr>
              <w:numPr>
                <w:ilvl w:val="0"/>
                <w:numId w:val="27"/>
              </w:numPr>
              <w:spacing w:line="288" w:lineRule="auto"/>
              <w:jc w:val="both"/>
            </w:pPr>
            <w:r w:rsidRPr="00167D2F">
              <w:t xml:space="preserve">affect the competitive position of other </w:t>
            </w:r>
            <w:r w:rsidRPr="00167D2F">
              <w:rPr>
                <w:i/>
              </w:rPr>
              <w:t>tenderer</w:t>
            </w:r>
            <w:r w:rsidRPr="00167D2F">
              <w:t>s presenting responsive tenders, if it were to be rectified.</w:t>
            </w:r>
          </w:p>
        </w:tc>
      </w:tr>
      <w:tr w:rsidR="00B53F5E" w:rsidRPr="00167D2F" w14:paraId="33A9DD12" w14:textId="77777777" w:rsidTr="00D95486">
        <w:tc>
          <w:tcPr>
            <w:tcW w:w="1668" w:type="dxa"/>
          </w:tcPr>
          <w:p w14:paraId="3FA841CB" w14:textId="77777777" w:rsidR="00B53F5E" w:rsidRPr="00167D2F" w:rsidRDefault="00B53F5E" w:rsidP="00C933C6">
            <w:pPr>
              <w:spacing w:line="288" w:lineRule="auto"/>
              <w:rPr>
                <w:b/>
                <w:sz w:val="16"/>
              </w:rPr>
            </w:pPr>
          </w:p>
        </w:tc>
        <w:tc>
          <w:tcPr>
            <w:tcW w:w="567" w:type="dxa"/>
          </w:tcPr>
          <w:p w14:paraId="34F0F026" w14:textId="77777777" w:rsidR="00B53F5E" w:rsidRPr="00167D2F" w:rsidRDefault="00B53F5E" w:rsidP="00C933C6">
            <w:pPr>
              <w:spacing w:line="288" w:lineRule="auto"/>
            </w:pPr>
          </w:p>
        </w:tc>
        <w:tc>
          <w:tcPr>
            <w:tcW w:w="7050" w:type="dxa"/>
          </w:tcPr>
          <w:p w14:paraId="1A39BA39" w14:textId="77777777" w:rsidR="00B53F5E" w:rsidRPr="00167D2F" w:rsidRDefault="00B53F5E" w:rsidP="00C933C6">
            <w:pPr>
              <w:spacing w:line="288" w:lineRule="auto"/>
              <w:jc w:val="both"/>
            </w:pPr>
          </w:p>
        </w:tc>
      </w:tr>
      <w:tr w:rsidR="00B53F5E" w:rsidRPr="00167D2F" w14:paraId="1A2AE18A" w14:textId="77777777" w:rsidTr="00D95486">
        <w:tc>
          <w:tcPr>
            <w:tcW w:w="1668" w:type="dxa"/>
          </w:tcPr>
          <w:p w14:paraId="1692D681" w14:textId="77777777" w:rsidR="00B53F5E" w:rsidRPr="00167D2F" w:rsidRDefault="00B53F5E" w:rsidP="00C933C6">
            <w:pPr>
              <w:spacing w:line="288" w:lineRule="auto"/>
              <w:rPr>
                <w:b/>
                <w:sz w:val="16"/>
              </w:rPr>
            </w:pPr>
            <w:r w:rsidRPr="00167D2F">
              <w:rPr>
                <w:b/>
                <w:sz w:val="16"/>
              </w:rPr>
              <w:t>Non-responsive tenders</w:t>
            </w:r>
          </w:p>
        </w:tc>
        <w:tc>
          <w:tcPr>
            <w:tcW w:w="567" w:type="dxa"/>
          </w:tcPr>
          <w:p w14:paraId="1A3BD9F9" w14:textId="77777777" w:rsidR="00B53F5E" w:rsidRPr="00167D2F" w:rsidRDefault="00B53F5E" w:rsidP="00C933C6">
            <w:pPr>
              <w:spacing w:line="288" w:lineRule="auto"/>
            </w:pPr>
            <w:r w:rsidRPr="00167D2F">
              <w:t>10</w:t>
            </w:r>
          </w:p>
        </w:tc>
        <w:tc>
          <w:tcPr>
            <w:tcW w:w="7050" w:type="dxa"/>
          </w:tcPr>
          <w:p w14:paraId="0525E766" w14:textId="77777777" w:rsidR="00B53F5E" w:rsidRPr="00167D2F" w:rsidRDefault="00B53F5E" w:rsidP="00C933C6">
            <w:pPr>
              <w:spacing w:line="288" w:lineRule="auto"/>
              <w:jc w:val="both"/>
            </w:pPr>
            <w:r w:rsidRPr="00167D2F">
              <w:t>Reject a non-responsive tender, and not allow it to be subsequently made responsive by correction or withdrawal of the non-conforming deviation or reservation.</w:t>
            </w:r>
          </w:p>
        </w:tc>
      </w:tr>
      <w:tr w:rsidR="00B53F5E" w:rsidRPr="00167D2F" w14:paraId="23429F28" w14:textId="77777777" w:rsidTr="00D95486">
        <w:tc>
          <w:tcPr>
            <w:tcW w:w="1668" w:type="dxa"/>
          </w:tcPr>
          <w:p w14:paraId="7A1B286C" w14:textId="77777777" w:rsidR="00B53F5E" w:rsidRPr="00167D2F" w:rsidRDefault="00B53F5E" w:rsidP="00C933C6">
            <w:pPr>
              <w:spacing w:line="288" w:lineRule="auto"/>
              <w:rPr>
                <w:b/>
                <w:sz w:val="16"/>
              </w:rPr>
            </w:pPr>
          </w:p>
        </w:tc>
        <w:tc>
          <w:tcPr>
            <w:tcW w:w="567" w:type="dxa"/>
          </w:tcPr>
          <w:p w14:paraId="7EEAA766" w14:textId="77777777" w:rsidR="00B53F5E" w:rsidRPr="00167D2F" w:rsidRDefault="00B53F5E" w:rsidP="00C933C6">
            <w:pPr>
              <w:spacing w:line="288" w:lineRule="auto"/>
            </w:pPr>
          </w:p>
        </w:tc>
        <w:tc>
          <w:tcPr>
            <w:tcW w:w="7050" w:type="dxa"/>
          </w:tcPr>
          <w:p w14:paraId="0B24F11D" w14:textId="77777777" w:rsidR="00B53F5E" w:rsidRPr="00167D2F" w:rsidRDefault="00B53F5E" w:rsidP="00C933C6">
            <w:pPr>
              <w:spacing w:line="288" w:lineRule="auto"/>
              <w:jc w:val="both"/>
            </w:pPr>
          </w:p>
        </w:tc>
      </w:tr>
      <w:tr w:rsidR="00B53F5E" w:rsidRPr="00167D2F" w14:paraId="53240B58" w14:textId="77777777" w:rsidTr="00D95486">
        <w:tc>
          <w:tcPr>
            <w:tcW w:w="1668" w:type="dxa"/>
          </w:tcPr>
          <w:p w14:paraId="4DE08F28" w14:textId="77777777" w:rsidR="00B53F5E" w:rsidRPr="00167D2F" w:rsidRDefault="00B53F5E" w:rsidP="00C933C6">
            <w:pPr>
              <w:spacing w:line="288" w:lineRule="auto"/>
              <w:rPr>
                <w:b/>
                <w:sz w:val="16"/>
              </w:rPr>
            </w:pPr>
            <w:r w:rsidRPr="00167D2F">
              <w:rPr>
                <w:b/>
                <w:sz w:val="16"/>
              </w:rPr>
              <w:t>Arithmetical errors</w:t>
            </w:r>
          </w:p>
        </w:tc>
        <w:tc>
          <w:tcPr>
            <w:tcW w:w="567" w:type="dxa"/>
          </w:tcPr>
          <w:p w14:paraId="3AE0D244" w14:textId="77777777" w:rsidR="00B53F5E" w:rsidRPr="00167D2F" w:rsidRDefault="00B53F5E" w:rsidP="00C933C6">
            <w:pPr>
              <w:spacing w:line="288" w:lineRule="auto"/>
            </w:pPr>
            <w:r w:rsidRPr="00167D2F">
              <w:t>11</w:t>
            </w:r>
          </w:p>
        </w:tc>
        <w:tc>
          <w:tcPr>
            <w:tcW w:w="7050" w:type="dxa"/>
          </w:tcPr>
          <w:p w14:paraId="5DEF4149" w14:textId="77777777" w:rsidR="00B53F5E" w:rsidRPr="00167D2F" w:rsidRDefault="00B53F5E" w:rsidP="00C933C6">
            <w:pPr>
              <w:spacing w:line="288" w:lineRule="auto"/>
              <w:jc w:val="both"/>
            </w:pPr>
            <w:r w:rsidRPr="00167D2F">
              <w:t>Check responsive tenders for arithmetical errors, correcting them as follows:</w:t>
            </w:r>
          </w:p>
          <w:p w14:paraId="3EA86B68" w14:textId="77777777" w:rsidR="00B53F5E" w:rsidRPr="00167D2F" w:rsidRDefault="00B53F5E" w:rsidP="007F60C1">
            <w:pPr>
              <w:numPr>
                <w:ilvl w:val="0"/>
                <w:numId w:val="28"/>
              </w:numPr>
              <w:spacing w:line="288" w:lineRule="auto"/>
              <w:jc w:val="both"/>
            </w:pPr>
            <w:r w:rsidRPr="00167D2F">
              <w:lastRenderedPageBreak/>
              <w:t>Where there is a discrepancy between the amounts in figures and in words, the amount in words shall govern.</w:t>
            </w:r>
          </w:p>
          <w:p w14:paraId="5E2D3F1C" w14:textId="77777777" w:rsidR="00B53F5E" w:rsidRPr="00167D2F" w:rsidRDefault="00B53F5E" w:rsidP="007F60C1">
            <w:pPr>
              <w:numPr>
                <w:ilvl w:val="0"/>
                <w:numId w:val="28"/>
              </w:numPr>
              <w:spacing w:line="288" w:lineRule="auto"/>
              <w:jc w:val="both"/>
            </w:pPr>
            <w:r w:rsidRPr="00167D2F">
              <w:t>If a bill of quantities applies and there is a discrepancy between the rate and the line item total, resulting from multiplying the rate by the quantity, the rate as quoted shall govern.  Where there is an obviously gross misplacement of the decimal point in the rate, the line item total as quoted shall govern, and the rate will be corrected.</w:t>
            </w:r>
          </w:p>
          <w:p w14:paraId="08DAF635" w14:textId="77777777" w:rsidR="00B53F5E" w:rsidRPr="00167D2F" w:rsidRDefault="00B53F5E" w:rsidP="007F60C1">
            <w:pPr>
              <w:numPr>
                <w:ilvl w:val="0"/>
                <w:numId w:val="28"/>
              </w:numPr>
              <w:spacing w:line="288" w:lineRule="auto"/>
              <w:jc w:val="both"/>
            </w:pPr>
            <w:r w:rsidRPr="00167D2F">
              <w:t xml:space="preserve">Where there is an error in the total of the Prices, either as a result of other corrections required by this checking process or in the </w:t>
            </w:r>
            <w:r w:rsidRPr="00167D2F">
              <w:rPr>
                <w:i/>
              </w:rPr>
              <w:t>tenderer</w:t>
            </w:r>
            <w:r w:rsidRPr="00167D2F">
              <w:t>'s addition of prices, the total of the Prices, if any, will be corrected.</w:t>
            </w:r>
          </w:p>
        </w:tc>
      </w:tr>
      <w:tr w:rsidR="00B53F5E" w:rsidRPr="00167D2F" w14:paraId="34F485E0" w14:textId="77777777" w:rsidTr="00D95486">
        <w:tc>
          <w:tcPr>
            <w:tcW w:w="1668" w:type="dxa"/>
          </w:tcPr>
          <w:p w14:paraId="28D422BC" w14:textId="77777777" w:rsidR="00B53F5E" w:rsidRPr="00167D2F" w:rsidRDefault="00B53F5E" w:rsidP="00C933C6">
            <w:pPr>
              <w:spacing w:line="288" w:lineRule="auto"/>
              <w:rPr>
                <w:b/>
                <w:sz w:val="16"/>
              </w:rPr>
            </w:pPr>
          </w:p>
        </w:tc>
        <w:tc>
          <w:tcPr>
            <w:tcW w:w="567" w:type="dxa"/>
          </w:tcPr>
          <w:p w14:paraId="6D45521F" w14:textId="77777777" w:rsidR="00B53F5E" w:rsidRPr="00167D2F" w:rsidRDefault="00B53F5E" w:rsidP="00C933C6">
            <w:pPr>
              <w:spacing w:line="288" w:lineRule="auto"/>
            </w:pPr>
          </w:p>
        </w:tc>
        <w:tc>
          <w:tcPr>
            <w:tcW w:w="7050" w:type="dxa"/>
          </w:tcPr>
          <w:p w14:paraId="176C6893" w14:textId="77777777" w:rsidR="00B53F5E" w:rsidRPr="004D7F09" w:rsidRDefault="00B53F5E" w:rsidP="00C933C6">
            <w:pPr>
              <w:spacing w:line="288" w:lineRule="auto"/>
              <w:jc w:val="both"/>
              <w:rPr>
                <w:sz w:val="12"/>
              </w:rPr>
            </w:pPr>
          </w:p>
        </w:tc>
      </w:tr>
      <w:tr w:rsidR="00B53F5E" w:rsidRPr="00167D2F" w14:paraId="2A5D5627" w14:textId="77777777" w:rsidTr="00D95486">
        <w:tc>
          <w:tcPr>
            <w:tcW w:w="1668" w:type="dxa"/>
          </w:tcPr>
          <w:p w14:paraId="23C0BE3D" w14:textId="77777777" w:rsidR="00B53F5E" w:rsidRPr="00167D2F" w:rsidRDefault="00B53F5E" w:rsidP="00C933C6">
            <w:pPr>
              <w:spacing w:line="288" w:lineRule="auto"/>
              <w:rPr>
                <w:b/>
                <w:sz w:val="16"/>
              </w:rPr>
            </w:pPr>
          </w:p>
        </w:tc>
        <w:tc>
          <w:tcPr>
            <w:tcW w:w="567" w:type="dxa"/>
          </w:tcPr>
          <w:p w14:paraId="344EF829" w14:textId="77777777" w:rsidR="00B53F5E" w:rsidRPr="00167D2F" w:rsidRDefault="00B53F5E" w:rsidP="00C933C6">
            <w:pPr>
              <w:spacing w:line="288" w:lineRule="auto"/>
            </w:pPr>
            <w:r w:rsidRPr="00167D2F">
              <w:t>12</w:t>
            </w:r>
          </w:p>
        </w:tc>
        <w:tc>
          <w:tcPr>
            <w:tcW w:w="7050" w:type="dxa"/>
          </w:tcPr>
          <w:p w14:paraId="54931A1B" w14:textId="77777777" w:rsidR="00B53F5E" w:rsidRPr="00167D2F" w:rsidRDefault="00B53F5E" w:rsidP="00C933C6">
            <w:pPr>
              <w:spacing w:line="288" w:lineRule="auto"/>
              <w:jc w:val="both"/>
            </w:pPr>
            <w:r w:rsidRPr="00167D2F">
              <w:t xml:space="preserve">Reject a tender if the </w:t>
            </w:r>
            <w:r w:rsidRPr="00167D2F">
              <w:rPr>
                <w:i/>
              </w:rPr>
              <w:t>tenderer</w:t>
            </w:r>
            <w:r w:rsidRPr="00167D2F">
              <w:t xml:space="preserve"> does not accept the corrected total of the Prices (if any).</w:t>
            </w:r>
          </w:p>
        </w:tc>
      </w:tr>
      <w:tr w:rsidR="00B53F5E" w:rsidRPr="00167D2F" w14:paraId="17FBD3D8" w14:textId="77777777" w:rsidTr="00D95486">
        <w:tc>
          <w:tcPr>
            <w:tcW w:w="1668" w:type="dxa"/>
          </w:tcPr>
          <w:p w14:paraId="59BECF90" w14:textId="77777777" w:rsidR="00B53F5E" w:rsidRPr="00167D2F" w:rsidRDefault="00B53F5E" w:rsidP="00C933C6">
            <w:pPr>
              <w:spacing w:line="288" w:lineRule="auto"/>
              <w:rPr>
                <w:b/>
                <w:sz w:val="16"/>
              </w:rPr>
            </w:pPr>
          </w:p>
        </w:tc>
        <w:tc>
          <w:tcPr>
            <w:tcW w:w="567" w:type="dxa"/>
          </w:tcPr>
          <w:p w14:paraId="082DA666" w14:textId="77777777" w:rsidR="00B53F5E" w:rsidRPr="004D7F09" w:rsidRDefault="00B53F5E" w:rsidP="00C933C6">
            <w:pPr>
              <w:spacing w:line="288" w:lineRule="auto"/>
              <w:rPr>
                <w:sz w:val="16"/>
              </w:rPr>
            </w:pPr>
          </w:p>
        </w:tc>
        <w:tc>
          <w:tcPr>
            <w:tcW w:w="7050" w:type="dxa"/>
          </w:tcPr>
          <w:p w14:paraId="5A555DC9" w14:textId="77777777" w:rsidR="00B53F5E" w:rsidRPr="00167D2F" w:rsidRDefault="00B53F5E" w:rsidP="00C933C6">
            <w:pPr>
              <w:spacing w:line="288" w:lineRule="auto"/>
              <w:jc w:val="both"/>
            </w:pPr>
          </w:p>
        </w:tc>
      </w:tr>
      <w:tr w:rsidR="00B53F5E" w:rsidRPr="00167D2F" w14:paraId="0026FFDF" w14:textId="77777777" w:rsidTr="00D95486">
        <w:tc>
          <w:tcPr>
            <w:tcW w:w="1668" w:type="dxa"/>
          </w:tcPr>
          <w:p w14:paraId="32FAC78E" w14:textId="77777777" w:rsidR="00B53F5E" w:rsidRPr="00167D2F" w:rsidRDefault="00B53F5E" w:rsidP="00C933C6">
            <w:pPr>
              <w:spacing w:line="288" w:lineRule="auto"/>
              <w:rPr>
                <w:b/>
                <w:sz w:val="16"/>
              </w:rPr>
            </w:pPr>
            <w:r w:rsidRPr="00167D2F">
              <w:rPr>
                <w:b/>
                <w:sz w:val="16"/>
              </w:rPr>
              <w:t>Evaluating the tender</w:t>
            </w:r>
          </w:p>
        </w:tc>
        <w:tc>
          <w:tcPr>
            <w:tcW w:w="567" w:type="dxa"/>
          </w:tcPr>
          <w:p w14:paraId="59C6745E" w14:textId="77777777" w:rsidR="00B53F5E" w:rsidRPr="00167D2F" w:rsidRDefault="00B53F5E" w:rsidP="00C933C6">
            <w:pPr>
              <w:spacing w:line="288" w:lineRule="auto"/>
            </w:pPr>
            <w:r w:rsidRPr="00167D2F">
              <w:t>13</w:t>
            </w:r>
          </w:p>
        </w:tc>
        <w:tc>
          <w:tcPr>
            <w:tcW w:w="7050" w:type="dxa"/>
          </w:tcPr>
          <w:p w14:paraId="2D6B1590" w14:textId="77777777" w:rsidR="00B53F5E" w:rsidRPr="00167D2F" w:rsidRDefault="00B53F5E" w:rsidP="000A634B">
            <w:pPr>
              <w:spacing w:line="288" w:lineRule="auto"/>
              <w:jc w:val="both"/>
            </w:pPr>
            <w:r w:rsidRPr="00167D2F">
              <w:t xml:space="preserve">Evaluate responsive tenders in accordance with the procedure stated in the </w:t>
            </w:r>
            <w:r w:rsidR="004E5E24">
              <w:t>RFP</w:t>
            </w:r>
            <w:r w:rsidRPr="00167D2F">
              <w:t xml:space="preserve"> / Scope of work/ specification. The evaluated tender price will be disclosed only to the relevant </w:t>
            </w:r>
            <w:r w:rsidR="003128E8" w:rsidRPr="00167D2F">
              <w:t>PRASA</w:t>
            </w:r>
            <w:r w:rsidRPr="00167D2F">
              <w:t xml:space="preserve"> tender committee and will not be disclosed to </w:t>
            </w:r>
            <w:r w:rsidRPr="00167D2F">
              <w:rPr>
                <w:i/>
              </w:rPr>
              <w:t>tenderer</w:t>
            </w:r>
            <w:r w:rsidRPr="00167D2F">
              <w:t>s or any other person.</w:t>
            </w:r>
          </w:p>
        </w:tc>
      </w:tr>
      <w:tr w:rsidR="00B53F5E" w:rsidRPr="00167D2F" w14:paraId="51AF8660" w14:textId="77777777" w:rsidTr="00D95486">
        <w:tc>
          <w:tcPr>
            <w:tcW w:w="1668" w:type="dxa"/>
          </w:tcPr>
          <w:p w14:paraId="7332B738" w14:textId="77777777" w:rsidR="00B53F5E" w:rsidRPr="00167D2F" w:rsidRDefault="00B53F5E" w:rsidP="00C933C6">
            <w:pPr>
              <w:spacing w:line="288" w:lineRule="auto"/>
              <w:rPr>
                <w:b/>
                <w:sz w:val="16"/>
              </w:rPr>
            </w:pPr>
          </w:p>
        </w:tc>
        <w:tc>
          <w:tcPr>
            <w:tcW w:w="567" w:type="dxa"/>
          </w:tcPr>
          <w:p w14:paraId="7BABDBCC" w14:textId="77777777" w:rsidR="00B53F5E" w:rsidRPr="00167D2F" w:rsidRDefault="00B53F5E" w:rsidP="00C933C6">
            <w:pPr>
              <w:spacing w:line="288" w:lineRule="auto"/>
            </w:pPr>
          </w:p>
        </w:tc>
        <w:tc>
          <w:tcPr>
            <w:tcW w:w="7050" w:type="dxa"/>
          </w:tcPr>
          <w:p w14:paraId="0B1C2476" w14:textId="77777777" w:rsidR="00B53F5E" w:rsidRPr="00167D2F" w:rsidRDefault="00B53F5E" w:rsidP="00C933C6">
            <w:pPr>
              <w:spacing w:line="288" w:lineRule="auto"/>
              <w:jc w:val="both"/>
            </w:pPr>
          </w:p>
        </w:tc>
      </w:tr>
      <w:tr w:rsidR="00B53F5E" w:rsidRPr="00167D2F" w14:paraId="2AA55D82" w14:textId="77777777" w:rsidTr="00D95486">
        <w:tc>
          <w:tcPr>
            <w:tcW w:w="1668" w:type="dxa"/>
          </w:tcPr>
          <w:p w14:paraId="55C303F7" w14:textId="77777777" w:rsidR="00B53F5E" w:rsidRPr="00167D2F" w:rsidRDefault="00B53F5E" w:rsidP="00C933C6">
            <w:pPr>
              <w:spacing w:line="288" w:lineRule="auto"/>
              <w:rPr>
                <w:b/>
                <w:sz w:val="16"/>
              </w:rPr>
            </w:pPr>
            <w:r w:rsidRPr="00167D2F">
              <w:rPr>
                <w:b/>
                <w:sz w:val="16"/>
              </w:rPr>
              <w:t>Clarification of a tender</w:t>
            </w:r>
          </w:p>
        </w:tc>
        <w:tc>
          <w:tcPr>
            <w:tcW w:w="567" w:type="dxa"/>
          </w:tcPr>
          <w:p w14:paraId="357BF492" w14:textId="77777777" w:rsidR="00B53F5E" w:rsidRPr="00167D2F" w:rsidRDefault="00B53F5E" w:rsidP="00C933C6">
            <w:pPr>
              <w:spacing w:line="288" w:lineRule="auto"/>
            </w:pPr>
            <w:r w:rsidRPr="00167D2F">
              <w:t>14</w:t>
            </w:r>
          </w:p>
        </w:tc>
        <w:tc>
          <w:tcPr>
            <w:tcW w:w="7050" w:type="dxa"/>
          </w:tcPr>
          <w:p w14:paraId="6F6256B5" w14:textId="77777777" w:rsidR="00B53F5E" w:rsidRPr="00167D2F" w:rsidRDefault="00B53F5E" w:rsidP="00C933C6">
            <w:pPr>
              <w:spacing w:line="288" w:lineRule="auto"/>
              <w:jc w:val="both"/>
            </w:pPr>
            <w:r w:rsidRPr="00167D2F">
              <w:t xml:space="preserve">Obtain from a </w:t>
            </w:r>
            <w:r w:rsidRPr="00167D2F">
              <w:rPr>
                <w:i/>
              </w:rPr>
              <w:t>tenderer</w:t>
            </w:r>
            <w:r w:rsidRPr="00167D2F">
              <w:t xml:space="preserve"> clarification of any matter in the tender which may not be clear or could give rise to ambiguity in a contract arising from this tender if the matter were not to be clarified.</w:t>
            </w:r>
          </w:p>
        </w:tc>
      </w:tr>
      <w:tr w:rsidR="00B53F5E" w:rsidRPr="00167D2F" w14:paraId="06CADAB6" w14:textId="77777777" w:rsidTr="00D95486">
        <w:tc>
          <w:tcPr>
            <w:tcW w:w="1668" w:type="dxa"/>
          </w:tcPr>
          <w:p w14:paraId="25011287" w14:textId="77777777" w:rsidR="00B53F5E" w:rsidRPr="00167D2F" w:rsidRDefault="00B53F5E" w:rsidP="00C933C6">
            <w:pPr>
              <w:spacing w:line="288" w:lineRule="auto"/>
              <w:rPr>
                <w:b/>
                <w:sz w:val="16"/>
              </w:rPr>
            </w:pPr>
          </w:p>
        </w:tc>
        <w:tc>
          <w:tcPr>
            <w:tcW w:w="567" w:type="dxa"/>
          </w:tcPr>
          <w:p w14:paraId="353097C4" w14:textId="77777777" w:rsidR="00B53F5E" w:rsidRPr="00167D2F" w:rsidRDefault="00B53F5E" w:rsidP="00C933C6">
            <w:pPr>
              <w:spacing w:line="288" w:lineRule="auto"/>
            </w:pPr>
          </w:p>
        </w:tc>
        <w:tc>
          <w:tcPr>
            <w:tcW w:w="7050" w:type="dxa"/>
          </w:tcPr>
          <w:p w14:paraId="243B0210" w14:textId="77777777" w:rsidR="00B53F5E" w:rsidRPr="00167D2F" w:rsidRDefault="00B53F5E" w:rsidP="00C933C6">
            <w:pPr>
              <w:spacing w:line="288" w:lineRule="auto"/>
              <w:jc w:val="both"/>
            </w:pPr>
          </w:p>
        </w:tc>
      </w:tr>
      <w:tr w:rsidR="00B53F5E" w:rsidRPr="00167D2F" w14:paraId="0023C841" w14:textId="77777777" w:rsidTr="00D95486">
        <w:tc>
          <w:tcPr>
            <w:tcW w:w="1668" w:type="dxa"/>
          </w:tcPr>
          <w:p w14:paraId="2F3522C1" w14:textId="77777777" w:rsidR="00B53F5E" w:rsidRPr="00167D2F" w:rsidRDefault="00B53F5E" w:rsidP="00C933C6">
            <w:pPr>
              <w:spacing w:line="288" w:lineRule="auto"/>
              <w:rPr>
                <w:b/>
                <w:sz w:val="16"/>
              </w:rPr>
            </w:pPr>
            <w:r w:rsidRPr="00167D2F">
              <w:rPr>
                <w:b/>
                <w:sz w:val="16"/>
              </w:rPr>
              <w:t>Acceptance of tender</w:t>
            </w:r>
          </w:p>
        </w:tc>
        <w:tc>
          <w:tcPr>
            <w:tcW w:w="567" w:type="dxa"/>
          </w:tcPr>
          <w:p w14:paraId="24830727" w14:textId="77777777" w:rsidR="00B53F5E" w:rsidRPr="00167D2F" w:rsidRDefault="00B53F5E" w:rsidP="00C933C6">
            <w:pPr>
              <w:spacing w:line="288" w:lineRule="auto"/>
            </w:pPr>
            <w:r w:rsidRPr="00167D2F">
              <w:t>15</w:t>
            </w:r>
          </w:p>
        </w:tc>
        <w:tc>
          <w:tcPr>
            <w:tcW w:w="7050" w:type="dxa"/>
          </w:tcPr>
          <w:p w14:paraId="51B6301E" w14:textId="77777777" w:rsidR="00B53F5E" w:rsidRDefault="00B53F5E" w:rsidP="00C933C6">
            <w:pPr>
              <w:spacing w:line="288" w:lineRule="auto"/>
              <w:jc w:val="both"/>
            </w:pPr>
            <w:r w:rsidRPr="00167D2F">
              <w:t xml:space="preserve">Notify </w:t>
            </w:r>
            <w:r w:rsidR="003128E8" w:rsidRPr="00167D2F">
              <w:t>PRASA</w:t>
            </w:r>
            <w:r w:rsidRPr="00167D2F">
              <w:t xml:space="preserve">'s acceptance to the successful </w:t>
            </w:r>
            <w:r w:rsidRPr="00167D2F">
              <w:rPr>
                <w:i/>
              </w:rPr>
              <w:t>tenderer</w:t>
            </w:r>
            <w:r w:rsidRPr="00167D2F">
              <w:t xml:space="preserve"> before the expiry of the </w:t>
            </w:r>
            <w:r w:rsidRPr="00167D2F">
              <w:rPr>
                <w:i/>
              </w:rPr>
              <w:t xml:space="preserve">validity </w:t>
            </w:r>
            <w:proofErr w:type="gramStart"/>
            <w:r w:rsidRPr="00167D2F">
              <w:rPr>
                <w:i/>
              </w:rPr>
              <w:t>period</w:t>
            </w:r>
            <w:r w:rsidRPr="00167D2F">
              <w:t>, or</w:t>
            </w:r>
            <w:proofErr w:type="gramEnd"/>
            <w:r w:rsidRPr="00167D2F">
              <w:t xml:space="preserve"> agreed additional period.  Providing the notice of acceptance does not contain any qualifying statements, it will constitute the formation of a contract between </w:t>
            </w:r>
            <w:r w:rsidR="003128E8" w:rsidRPr="00167D2F">
              <w:t>PRASA</w:t>
            </w:r>
            <w:r w:rsidRPr="00167D2F">
              <w:t xml:space="preserve"> and the successful </w:t>
            </w:r>
            <w:r w:rsidRPr="00167D2F">
              <w:rPr>
                <w:i/>
              </w:rPr>
              <w:t>tenderer</w:t>
            </w:r>
            <w:r w:rsidRPr="00167D2F">
              <w:t xml:space="preserve">.  </w:t>
            </w:r>
          </w:p>
          <w:p w14:paraId="5560DDA4" w14:textId="77777777" w:rsidR="00040180" w:rsidRPr="00167D2F" w:rsidRDefault="00040180" w:rsidP="00C933C6">
            <w:pPr>
              <w:spacing w:line="288" w:lineRule="auto"/>
              <w:jc w:val="both"/>
            </w:pPr>
          </w:p>
        </w:tc>
      </w:tr>
      <w:tr w:rsidR="00B53F5E" w:rsidRPr="00167D2F" w14:paraId="527449EA" w14:textId="77777777" w:rsidTr="00D95486">
        <w:tc>
          <w:tcPr>
            <w:tcW w:w="1668" w:type="dxa"/>
          </w:tcPr>
          <w:p w14:paraId="77C619C3" w14:textId="77777777" w:rsidR="00B53F5E" w:rsidRPr="00167D2F" w:rsidRDefault="00B53F5E" w:rsidP="00C933C6">
            <w:pPr>
              <w:spacing w:line="288" w:lineRule="auto"/>
              <w:rPr>
                <w:b/>
                <w:sz w:val="16"/>
              </w:rPr>
            </w:pPr>
            <w:r w:rsidRPr="00167D2F">
              <w:rPr>
                <w:b/>
                <w:sz w:val="16"/>
              </w:rPr>
              <w:t>Notice to unsuccessful tenderers</w:t>
            </w:r>
          </w:p>
        </w:tc>
        <w:tc>
          <w:tcPr>
            <w:tcW w:w="567" w:type="dxa"/>
          </w:tcPr>
          <w:p w14:paraId="05D737DE" w14:textId="77777777" w:rsidR="00B53F5E" w:rsidRPr="00167D2F" w:rsidRDefault="00B53F5E" w:rsidP="00C933C6">
            <w:pPr>
              <w:spacing w:line="288" w:lineRule="auto"/>
            </w:pPr>
            <w:r w:rsidRPr="00167D2F">
              <w:t>16</w:t>
            </w:r>
          </w:p>
        </w:tc>
        <w:tc>
          <w:tcPr>
            <w:tcW w:w="7050" w:type="dxa"/>
          </w:tcPr>
          <w:p w14:paraId="2C870269" w14:textId="77777777" w:rsidR="008C5CE9" w:rsidRPr="00167D2F" w:rsidRDefault="00B53F5E" w:rsidP="00C933C6">
            <w:pPr>
              <w:spacing w:line="288" w:lineRule="auto"/>
              <w:jc w:val="both"/>
            </w:pPr>
            <w:r w:rsidRPr="00167D2F">
              <w:t xml:space="preserve">After the successful </w:t>
            </w:r>
            <w:r w:rsidRPr="00167D2F">
              <w:rPr>
                <w:i/>
              </w:rPr>
              <w:t>tenderer</w:t>
            </w:r>
            <w:r w:rsidRPr="00167D2F">
              <w:t xml:space="preserve"> has acknowledged </w:t>
            </w:r>
            <w:r w:rsidR="003128E8" w:rsidRPr="00167D2F">
              <w:t>PRASA</w:t>
            </w:r>
            <w:r w:rsidR="006B3BA0">
              <w:t>’</w:t>
            </w:r>
            <w:r w:rsidRPr="00167D2F">
              <w:rPr>
                <w:i/>
              </w:rPr>
              <w:t>s</w:t>
            </w:r>
            <w:r w:rsidRPr="00167D2F">
              <w:t xml:space="preserve"> notice of acceptance</w:t>
            </w:r>
            <w:r w:rsidRPr="00167D2F">
              <w:rPr>
                <w:i/>
              </w:rPr>
              <w:t xml:space="preserve">, </w:t>
            </w:r>
            <w:r w:rsidRPr="00167D2F">
              <w:t xml:space="preserve">notify other </w:t>
            </w:r>
            <w:r w:rsidRPr="00167D2F">
              <w:rPr>
                <w:i/>
              </w:rPr>
              <w:t>tenderer</w:t>
            </w:r>
            <w:r w:rsidRPr="00167D2F">
              <w:t xml:space="preserve">s that their tenders have not been accepted, following </w:t>
            </w:r>
            <w:r w:rsidR="003128E8" w:rsidRPr="00167D2F">
              <w:t>PRASA</w:t>
            </w:r>
            <w:r w:rsidR="00040180">
              <w:t>’s current procedures.</w:t>
            </w:r>
          </w:p>
        </w:tc>
      </w:tr>
      <w:tr w:rsidR="00B53F5E" w:rsidRPr="00167D2F" w14:paraId="4213DA8B" w14:textId="77777777" w:rsidTr="00D95486">
        <w:tc>
          <w:tcPr>
            <w:tcW w:w="1668" w:type="dxa"/>
          </w:tcPr>
          <w:p w14:paraId="524472B1" w14:textId="77777777" w:rsidR="00B53F5E" w:rsidRPr="00167D2F" w:rsidRDefault="00B53F5E" w:rsidP="00C933C6">
            <w:pPr>
              <w:spacing w:line="288" w:lineRule="auto"/>
              <w:rPr>
                <w:b/>
                <w:sz w:val="16"/>
              </w:rPr>
            </w:pPr>
          </w:p>
        </w:tc>
        <w:tc>
          <w:tcPr>
            <w:tcW w:w="567" w:type="dxa"/>
          </w:tcPr>
          <w:p w14:paraId="26F0E497" w14:textId="77777777" w:rsidR="00B53F5E" w:rsidRPr="00167D2F" w:rsidRDefault="00B53F5E" w:rsidP="00C933C6">
            <w:pPr>
              <w:spacing w:line="288" w:lineRule="auto"/>
            </w:pPr>
          </w:p>
        </w:tc>
        <w:tc>
          <w:tcPr>
            <w:tcW w:w="7050" w:type="dxa"/>
          </w:tcPr>
          <w:p w14:paraId="027E4B1A" w14:textId="77777777" w:rsidR="00B53F5E" w:rsidRPr="00167D2F" w:rsidRDefault="00B53F5E" w:rsidP="00C933C6">
            <w:pPr>
              <w:spacing w:line="288" w:lineRule="auto"/>
              <w:jc w:val="both"/>
            </w:pPr>
          </w:p>
        </w:tc>
      </w:tr>
      <w:tr w:rsidR="00B53F5E" w:rsidRPr="00167D2F" w14:paraId="3CF9985A" w14:textId="77777777" w:rsidTr="00D95486">
        <w:tc>
          <w:tcPr>
            <w:tcW w:w="1668" w:type="dxa"/>
          </w:tcPr>
          <w:p w14:paraId="0EB3E5E3" w14:textId="77777777" w:rsidR="00B53F5E" w:rsidRPr="00167D2F" w:rsidRDefault="00B53F5E" w:rsidP="00C933C6">
            <w:pPr>
              <w:spacing w:line="288" w:lineRule="auto"/>
              <w:rPr>
                <w:b/>
                <w:sz w:val="16"/>
              </w:rPr>
            </w:pPr>
            <w:r w:rsidRPr="00167D2F">
              <w:rPr>
                <w:b/>
                <w:sz w:val="16"/>
              </w:rPr>
              <w:t>Prepare contract documents</w:t>
            </w:r>
          </w:p>
        </w:tc>
        <w:tc>
          <w:tcPr>
            <w:tcW w:w="567" w:type="dxa"/>
          </w:tcPr>
          <w:p w14:paraId="2686E259" w14:textId="77777777" w:rsidR="00B53F5E" w:rsidRPr="00167D2F" w:rsidRDefault="00B53F5E" w:rsidP="00C933C6">
            <w:pPr>
              <w:spacing w:line="288" w:lineRule="auto"/>
            </w:pPr>
            <w:r w:rsidRPr="00167D2F">
              <w:t>17</w:t>
            </w:r>
          </w:p>
        </w:tc>
        <w:tc>
          <w:tcPr>
            <w:tcW w:w="7050" w:type="dxa"/>
          </w:tcPr>
          <w:p w14:paraId="1FA6429B" w14:textId="77777777" w:rsidR="00B53F5E" w:rsidRPr="00167D2F" w:rsidRDefault="00B53F5E" w:rsidP="00C933C6">
            <w:pPr>
              <w:spacing w:line="288" w:lineRule="auto"/>
              <w:jc w:val="both"/>
            </w:pPr>
            <w:r w:rsidRPr="00167D2F">
              <w:t xml:space="preserve">Revise the contract documents issued by </w:t>
            </w:r>
            <w:r w:rsidR="003128E8" w:rsidRPr="00167D2F">
              <w:t>PRASA</w:t>
            </w:r>
            <w:r w:rsidRPr="00167D2F">
              <w:t xml:space="preserve"> as part of the </w:t>
            </w:r>
            <w:r w:rsidRPr="00167D2F">
              <w:rPr>
                <w:i/>
              </w:rPr>
              <w:t>tender documents</w:t>
            </w:r>
            <w:r w:rsidRPr="00167D2F">
              <w:t xml:space="preserve"> to take account of </w:t>
            </w:r>
          </w:p>
          <w:p w14:paraId="4855F8B8" w14:textId="77777777" w:rsidR="00B53F5E" w:rsidRPr="00167D2F" w:rsidRDefault="00B53F5E" w:rsidP="007F60C1">
            <w:pPr>
              <w:numPr>
                <w:ilvl w:val="0"/>
                <w:numId w:val="29"/>
              </w:numPr>
              <w:spacing w:line="288" w:lineRule="auto"/>
              <w:jc w:val="both"/>
            </w:pPr>
            <w:r w:rsidRPr="00167D2F">
              <w:t xml:space="preserve">Addenda issued during the tender period, </w:t>
            </w:r>
          </w:p>
          <w:p w14:paraId="25337E77" w14:textId="77777777" w:rsidR="00B53F5E" w:rsidRPr="00167D2F" w:rsidRDefault="00B53F5E" w:rsidP="007F60C1">
            <w:pPr>
              <w:numPr>
                <w:ilvl w:val="0"/>
                <w:numId w:val="29"/>
              </w:numPr>
              <w:spacing w:line="288" w:lineRule="auto"/>
              <w:jc w:val="both"/>
            </w:pPr>
            <w:r w:rsidRPr="00167D2F">
              <w:lastRenderedPageBreak/>
              <w:t xml:space="preserve">inclusion of some of the </w:t>
            </w:r>
            <w:r w:rsidRPr="00167D2F">
              <w:rPr>
                <w:i/>
              </w:rPr>
              <w:t xml:space="preserve">tender </w:t>
            </w:r>
            <w:proofErr w:type="spellStart"/>
            <w:r w:rsidRPr="00167D2F">
              <w:rPr>
                <w:i/>
              </w:rPr>
              <w:t>returnables</w:t>
            </w:r>
            <w:proofErr w:type="spellEnd"/>
            <w:r w:rsidRPr="00167D2F">
              <w:t>, and</w:t>
            </w:r>
          </w:p>
          <w:p w14:paraId="438769FB" w14:textId="77777777" w:rsidR="00B53F5E" w:rsidRPr="00167D2F" w:rsidRDefault="00B53F5E" w:rsidP="007F60C1">
            <w:pPr>
              <w:numPr>
                <w:ilvl w:val="0"/>
                <w:numId w:val="29"/>
              </w:numPr>
              <w:spacing w:line="288" w:lineRule="auto"/>
              <w:jc w:val="both"/>
            </w:pPr>
            <w:r w:rsidRPr="00167D2F">
              <w:t xml:space="preserve">other revisions agreed between </w:t>
            </w:r>
            <w:r w:rsidR="003128E8" w:rsidRPr="00167D2F">
              <w:t>PRASA</w:t>
            </w:r>
            <w:r w:rsidRPr="00167D2F">
              <w:t xml:space="preserve"> and the successful </w:t>
            </w:r>
            <w:r w:rsidRPr="00167D2F">
              <w:rPr>
                <w:i/>
              </w:rPr>
              <w:t>tenderer,</w:t>
            </w:r>
            <w:r w:rsidRPr="00167D2F">
              <w:t xml:space="preserve"> before the issue of </w:t>
            </w:r>
            <w:r w:rsidR="003128E8" w:rsidRPr="00167D2F">
              <w:t>PRASA</w:t>
            </w:r>
            <w:r w:rsidRPr="00167D2F">
              <w:t>'s notice of acceptance (of the tender).</w:t>
            </w:r>
          </w:p>
        </w:tc>
      </w:tr>
      <w:tr w:rsidR="00B53F5E" w:rsidRPr="00167D2F" w14:paraId="24D9E084" w14:textId="77777777" w:rsidTr="00D95486">
        <w:tc>
          <w:tcPr>
            <w:tcW w:w="1668" w:type="dxa"/>
          </w:tcPr>
          <w:p w14:paraId="4E568A30" w14:textId="77777777" w:rsidR="00B53F5E" w:rsidRPr="00167D2F" w:rsidRDefault="00B53F5E" w:rsidP="00C933C6">
            <w:pPr>
              <w:spacing w:line="288" w:lineRule="auto"/>
              <w:rPr>
                <w:b/>
                <w:sz w:val="16"/>
              </w:rPr>
            </w:pPr>
          </w:p>
        </w:tc>
        <w:tc>
          <w:tcPr>
            <w:tcW w:w="567" w:type="dxa"/>
          </w:tcPr>
          <w:p w14:paraId="690036F1" w14:textId="77777777" w:rsidR="00B53F5E" w:rsidRPr="00167D2F" w:rsidRDefault="00B53F5E" w:rsidP="00C933C6">
            <w:pPr>
              <w:spacing w:line="288" w:lineRule="auto"/>
            </w:pPr>
          </w:p>
        </w:tc>
        <w:tc>
          <w:tcPr>
            <w:tcW w:w="7050" w:type="dxa"/>
          </w:tcPr>
          <w:p w14:paraId="48489DC8" w14:textId="77777777" w:rsidR="00B53F5E" w:rsidRPr="00167D2F" w:rsidRDefault="00B53F5E" w:rsidP="00C933C6">
            <w:pPr>
              <w:spacing w:line="288" w:lineRule="auto"/>
              <w:jc w:val="both"/>
            </w:pPr>
          </w:p>
        </w:tc>
      </w:tr>
      <w:tr w:rsidR="00B53F5E" w:rsidRPr="00167D2F" w14:paraId="30F8F81B" w14:textId="77777777" w:rsidTr="00D95486">
        <w:tc>
          <w:tcPr>
            <w:tcW w:w="1668" w:type="dxa"/>
          </w:tcPr>
          <w:p w14:paraId="55870025" w14:textId="77777777" w:rsidR="00B53F5E" w:rsidRPr="00167D2F" w:rsidRDefault="00B53F5E" w:rsidP="00C933C6">
            <w:pPr>
              <w:spacing w:line="288" w:lineRule="auto"/>
              <w:rPr>
                <w:b/>
                <w:sz w:val="16"/>
              </w:rPr>
            </w:pPr>
            <w:r w:rsidRPr="00167D2F">
              <w:rPr>
                <w:b/>
                <w:sz w:val="16"/>
              </w:rPr>
              <w:t>Issue final contract</w:t>
            </w:r>
          </w:p>
        </w:tc>
        <w:tc>
          <w:tcPr>
            <w:tcW w:w="567" w:type="dxa"/>
          </w:tcPr>
          <w:p w14:paraId="371D5D44" w14:textId="77777777" w:rsidR="00B53F5E" w:rsidRPr="00167D2F" w:rsidRDefault="00B53F5E" w:rsidP="00C933C6">
            <w:pPr>
              <w:spacing w:line="288" w:lineRule="auto"/>
            </w:pPr>
            <w:r w:rsidRPr="00167D2F">
              <w:t>18</w:t>
            </w:r>
          </w:p>
        </w:tc>
        <w:tc>
          <w:tcPr>
            <w:tcW w:w="7050" w:type="dxa"/>
          </w:tcPr>
          <w:p w14:paraId="7C8FBAAA" w14:textId="77777777" w:rsidR="00B53F5E" w:rsidRPr="00167D2F" w:rsidRDefault="00B53F5E" w:rsidP="00C933C6">
            <w:pPr>
              <w:spacing w:line="288" w:lineRule="auto"/>
              <w:jc w:val="both"/>
            </w:pPr>
            <w:r w:rsidRPr="00167D2F">
              <w:t xml:space="preserve">Issue the final contract documents to the successful </w:t>
            </w:r>
            <w:r w:rsidRPr="00167D2F">
              <w:rPr>
                <w:i/>
              </w:rPr>
              <w:t>tenderer</w:t>
            </w:r>
            <w:r w:rsidRPr="00167D2F">
              <w:t xml:space="preserve"> for acceptance within one week of the date of </w:t>
            </w:r>
            <w:r w:rsidR="003128E8" w:rsidRPr="00167D2F">
              <w:t>PRASA</w:t>
            </w:r>
            <w:r w:rsidR="00AC0C96" w:rsidRPr="00167D2F">
              <w:t>'s notice of acceptance.</w:t>
            </w:r>
          </w:p>
        </w:tc>
      </w:tr>
      <w:tr w:rsidR="00B53F5E" w:rsidRPr="00167D2F" w14:paraId="0350BC29" w14:textId="77777777" w:rsidTr="00D95486">
        <w:tc>
          <w:tcPr>
            <w:tcW w:w="1668" w:type="dxa"/>
          </w:tcPr>
          <w:p w14:paraId="5A52F075" w14:textId="77777777" w:rsidR="00B53F5E" w:rsidRPr="00167D2F" w:rsidRDefault="00B53F5E" w:rsidP="00C933C6">
            <w:pPr>
              <w:spacing w:line="288" w:lineRule="auto"/>
              <w:rPr>
                <w:b/>
                <w:sz w:val="16"/>
              </w:rPr>
            </w:pPr>
          </w:p>
        </w:tc>
        <w:tc>
          <w:tcPr>
            <w:tcW w:w="567" w:type="dxa"/>
          </w:tcPr>
          <w:p w14:paraId="3ADFB1BD" w14:textId="77777777" w:rsidR="00B53F5E" w:rsidRPr="00167D2F" w:rsidRDefault="00B53F5E" w:rsidP="00C933C6">
            <w:pPr>
              <w:spacing w:line="288" w:lineRule="auto"/>
            </w:pPr>
          </w:p>
        </w:tc>
        <w:tc>
          <w:tcPr>
            <w:tcW w:w="7050" w:type="dxa"/>
          </w:tcPr>
          <w:p w14:paraId="32B27574" w14:textId="77777777" w:rsidR="00B53F5E" w:rsidRPr="00167D2F" w:rsidRDefault="00B53F5E" w:rsidP="00C933C6">
            <w:pPr>
              <w:spacing w:line="288" w:lineRule="auto"/>
              <w:jc w:val="both"/>
            </w:pPr>
          </w:p>
        </w:tc>
      </w:tr>
      <w:tr w:rsidR="00B53F5E" w:rsidRPr="00167D2F" w14:paraId="30B0CBDB" w14:textId="77777777" w:rsidTr="00D95486">
        <w:tc>
          <w:tcPr>
            <w:tcW w:w="1668" w:type="dxa"/>
          </w:tcPr>
          <w:p w14:paraId="4B4F1C47" w14:textId="77777777" w:rsidR="00B53F5E" w:rsidRPr="00167D2F" w:rsidRDefault="00B53F5E" w:rsidP="00C933C6">
            <w:pPr>
              <w:spacing w:line="288" w:lineRule="auto"/>
              <w:rPr>
                <w:b/>
                <w:sz w:val="16"/>
              </w:rPr>
            </w:pPr>
            <w:r w:rsidRPr="00167D2F">
              <w:rPr>
                <w:b/>
                <w:sz w:val="16"/>
              </w:rPr>
              <w:t>Sign Form of Agreement</w:t>
            </w:r>
          </w:p>
        </w:tc>
        <w:tc>
          <w:tcPr>
            <w:tcW w:w="567" w:type="dxa"/>
          </w:tcPr>
          <w:p w14:paraId="34FCB027" w14:textId="77777777" w:rsidR="00B53F5E" w:rsidRPr="00167D2F" w:rsidRDefault="00B53F5E" w:rsidP="00C933C6">
            <w:pPr>
              <w:spacing w:line="288" w:lineRule="auto"/>
            </w:pPr>
            <w:r w:rsidRPr="00167D2F">
              <w:t>19</w:t>
            </w:r>
          </w:p>
        </w:tc>
        <w:tc>
          <w:tcPr>
            <w:tcW w:w="7050" w:type="dxa"/>
          </w:tcPr>
          <w:p w14:paraId="5CFEA946" w14:textId="77777777" w:rsidR="00B53F5E" w:rsidRPr="002E2767" w:rsidRDefault="00B53F5E" w:rsidP="00C933C6">
            <w:pPr>
              <w:spacing w:line="288" w:lineRule="auto"/>
              <w:jc w:val="both"/>
              <w:rPr>
                <w:bCs/>
              </w:rPr>
            </w:pPr>
            <w:r w:rsidRPr="002E2767">
              <w:rPr>
                <w:bCs/>
              </w:rPr>
              <w:t>Arrange for authorised signatories of both parties</w:t>
            </w:r>
            <w:r w:rsidRPr="002E2767">
              <w:rPr>
                <w:bCs/>
                <w:i/>
              </w:rPr>
              <w:t xml:space="preserve"> </w:t>
            </w:r>
            <w:r w:rsidRPr="002E2767">
              <w:rPr>
                <w:bCs/>
              </w:rPr>
              <w:t xml:space="preserve">to complete and sign the original and one copy of the Form of Agreement within two weeks of the date of </w:t>
            </w:r>
            <w:r w:rsidR="003128E8" w:rsidRPr="002E2767">
              <w:rPr>
                <w:bCs/>
              </w:rPr>
              <w:t>PRASA</w:t>
            </w:r>
            <w:r w:rsidRPr="002E2767">
              <w:rPr>
                <w:bCs/>
              </w:rPr>
              <w:t>'s notice of acceptance of the tender.  If either party requires the signatories to initial every page of the contract documents, the signatories for the other party</w:t>
            </w:r>
            <w:r w:rsidR="006B3BA0" w:rsidRPr="002E2767">
              <w:rPr>
                <w:bCs/>
              </w:rPr>
              <w:t xml:space="preserve"> shall</w:t>
            </w:r>
            <w:r w:rsidRPr="002E2767">
              <w:rPr>
                <w:bCs/>
              </w:rPr>
              <w:t xml:space="preserve"> comply with the request.</w:t>
            </w:r>
          </w:p>
        </w:tc>
      </w:tr>
      <w:tr w:rsidR="00BD625B" w:rsidRPr="00167D2F" w14:paraId="7396FB1F" w14:textId="77777777" w:rsidTr="00D95486">
        <w:trPr>
          <w:gridAfter w:val="1"/>
          <w:wAfter w:w="7050" w:type="dxa"/>
        </w:trPr>
        <w:tc>
          <w:tcPr>
            <w:tcW w:w="1668" w:type="dxa"/>
          </w:tcPr>
          <w:p w14:paraId="098959D8" w14:textId="77777777" w:rsidR="00BD625B" w:rsidRPr="00167D2F" w:rsidRDefault="00BD625B" w:rsidP="00C933C6">
            <w:pPr>
              <w:spacing w:line="288" w:lineRule="auto"/>
              <w:rPr>
                <w:b/>
                <w:sz w:val="16"/>
              </w:rPr>
            </w:pPr>
          </w:p>
        </w:tc>
        <w:tc>
          <w:tcPr>
            <w:tcW w:w="567" w:type="dxa"/>
          </w:tcPr>
          <w:p w14:paraId="7548594E" w14:textId="77777777" w:rsidR="00BD625B" w:rsidRPr="00167D2F" w:rsidRDefault="00BD625B" w:rsidP="00C933C6">
            <w:pPr>
              <w:spacing w:line="288" w:lineRule="auto"/>
            </w:pPr>
          </w:p>
        </w:tc>
      </w:tr>
      <w:tr w:rsidR="00B53F5E" w:rsidRPr="00167D2F" w14:paraId="7D0BEAF4" w14:textId="77777777" w:rsidTr="00D95486">
        <w:tc>
          <w:tcPr>
            <w:tcW w:w="1668" w:type="dxa"/>
          </w:tcPr>
          <w:p w14:paraId="022CC2C9" w14:textId="77777777" w:rsidR="00B53F5E" w:rsidRPr="00167D2F" w:rsidRDefault="00B53F5E" w:rsidP="00C933C6">
            <w:pPr>
              <w:spacing w:line="288" w:lineRule="auto"/>
              <w:rPr>
                <w:b/>
                <w:sz w:val="16"/>
              </w:rPr>
            </w:pPr>
            <w:r w:rsidRPr="00167D2F">
              <w:rPr>
                <w:b/>
                <w:sz w:val="16"/>
              </w:rPr>
              <w:t>Provide copies of the contracts</w:t>
            </w:r>
          </w:p>
        </w:tc>
        <w:tc>
          <w:tcPr>
            <w:tcW w:w="567" w:type="dxa"/>
          </w:tcPr>
          <w:p w14:paraId="0A394980" w14:textId="77777777" w:rsidR="00B53F5E" w:rsidRPr="00167D2F" w:rsidRDefault="00B53F5E" w:rsidP="00C933C6">
            <w:pPr>
              <w:spacing w:line="288" w:lineRule="auto"/>
            </w:pPr>
            <w:r w:rsidRPr="00167D2F">
              <w:t>20</w:t>
            </w:r>
          </w:p>
        </w:tc>
        <w:tc>
          <w:tcPr>
            <w:tcW w:w="7050" w:type="dxa"/>
          </w:tcPr>
          <w:p w14:paraId="52C57AFC" w14:textId="77777777" w:rsidR="00B53F5E" w:rsidRPr="00167D2F" w:rsidRDefault="00B53F5E" w:rsidP="00C933C6">
            <w:pPr>
              <w:spacing w:line="288" w:lineRule="auto"/>
              <w:jc w:val="both"/>
            </w:pPr>
            <w:r w:rsidRPr="00167D2F">
              <w:t xml:space="preserve">Provide to the successful </w:t>
            </w:r>
            <w:r w:rsidRPr="00167D2F">
              <w:rPr>
                <w:i/>
              </w:rPr>
              <w:t>tenderer</w:t>
            </w:r>
            <w:r w:rsidRPr="00167D2F">
              <w:t xml:space="preserve"> the number of copies stated in the Scope of work/ specification of the signed copy of the contracts within three weeks of the date of </w:t>
            </w:r>
            <w:r w:rsidR="003128E8" w:rsidRPr="00167D2F">
              <w:t>PRASA</w:t>
            </w:r>
            <w:r w:rsidRPr="00167D2F">
              <w:t xml:space="preserve">'s acceptance of the tender. </w:t>
            </w:r>
          </w:p>
        </w:tc>
      </w:tr>
    </w:tbl>
    <w:p w14:paraId="4D418641" w14:textId="77777777" w:rsidR="007B5592" w:rsidRDefault="007B5592" w:rsidP="005F7F59">
      <w:pPr>
        <w:tabs>
          <w:tab w:val="left" w:pos="3156"/>
        </w:tabs>
        <w:rPr>
          <w:rFonts w:ascii="Arial Bold" w:hAnsi="Arial Bold"/>
          <w:sz w:val="24"/>
        </w:rPr>
      </w:pPr>
    </w:p>
    <w:sectPr w:rsidR="007B5592" w:rsidSect="00F706A4">
      <w:headerReference w:type="default" r:id="rId23"/>
      <w:footerReference w:type="default" r:id="rId24"/>
      <w:pgSz w:w="11907" w:h="16840" w:code="9"/>
      <w:pgMar w:top="1440" w:right="708" w:bottom="1560" w:left="1267" w:header="706" w:footer="706" w:gutter="0"/>
      <w:cols w: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2D64" w14:textId="77777777" w:rsidR="00BF03CA" w:rsidRDefault="00BF03CA">
      <w:r>
        <w:separator/>
      </w:r>
    </w:p>
  </w:endnote>
  <w:endnote w:type="continuationSeparator" w:id="0">
    <w:p w14:paraId="23936F03" w14:textId="77777777" w:rsidR="00BF03CA" w:rsidRDefault="00BF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A Bk B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321827"/>
      <w:docPartObj>
        <w:docPartGallery w:val="Page Numbers (Bottom of Page)"/>
        <w:docPartUnique/>
      </w:docPartObj>
    </w:sdtPr>
    <w:sdtEndPr/>
    <w:sdtContent>
      <w:sdt>
        <w:sdtPr>
          <w:id w:val="-251118213"/>
          <w:docPartObj>
            <w:docPartGallery w:val="Page Numbers (Top of Page)"/>
            <w:docPartUnique/>
          </w:docPartObj>
        </w:sdtPr>
        <w:sdtEndPr/>
        <w:sdtContent>
          <w:p w14:paraId="7D74748A" w14:textId="7CFD9665" w:rsidR="00B67292" w:rsidRDefault="00B672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3C1A42" w14:textId="77777777" w:rsidR="00B67292" w:rsidRDefault="00B67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C703" w14:textId="77777777" w:rsidR="00BF03CA" w:rsidRDefault="00BF03CA">
      <w:r>
        <w:separator/>
      </w:r>
    </w:p>
  </w:footnote>
  <w:footnote w:type="continuationSeparator" w:id="0">
    <w:p w14:paraId="2FC92225" w14:textId="77777777" w:rsidR="00BF03CA" w:rsidRDefault="00BF03CA">
      <w:r>
        <w:continuationSeparator/>
      </w:r>
    </w:p>
  </w:footnote>
  <w:footnote w:id="1">
    <w:p w14:paraId="69280323" w14:textId="77777777" w:rsidR="00B67292" w:rsidRPr="001E691B" w:rsidRDefault="00B67292" w:rsidP="00A47A5F">
      <w:pPr>
        <w:pStyle w:val="FootnoteText"/>
        <w:ind w:left="142" w:firstLine="0"/>
        <w:jc w:val="both"/>
        <w:rPr>
          <w:lang w:val="en-ZA"/>
        </w:rPr>
      </w:pPr>
      <w:r>
        <w:rPr>
          <w:rStyle w:val="FootnoteReference"/>
        </w:rPr>
        <w:footnoteRef/>
      </w:r>
      <w:r>
        <w:rPr>
          <w:lang w:val="en-US"/>
        </w:rPr>
        <w:t xml:space="preserve"> The Minister of the Department of Trade and Industry has the power to designate certain Organs of State or Public Entities as B-BBEE Facilitators. For example, the South African National Military Veterans’ Association (SANMVA) has been designated as a B-BBEE Facilitator. </w:t>
      </w:r>
      <w:r w:rsidRPr="003C0075">
        <w:rPr>
          <w:lang w:val="en-US"/>
        </w:rPr>
        <w:t xml:space="preserve">As such they will be treated as having rights of ownership held 100% by Black </w:t>
      </w:r>
      <w:r>
        <w:rPr>
          <w:lang w:val="en-US"/>
        </w:rPr>
        <w:t>People, 40% by Black Women and 2</w:t>
      </w:r>
      <w:r w:rsidRPr="003C0075">
        <w:rPr>
          <w:lang w:val="en-US"/>
        </w:rPr>
        <w:t xml:space="preserve">0% </w:t>
      </w:r>
      <w:r>
        <w:rPr>
          <w:lang w:val="en-US"/>
        </w:rPr>
        <w:t xml:space="preserve">by </w:t>
      </w:r>
      <w:r w:rsidRPr="003C0075">
        <w:rPr>
          <w:lang w:val="en-US"/>
        </w:rPr>
        <w:t>Black designated groups.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410"/>
    </w:tblGrid>
    <w:tr w:rsidR="00B67292" w:rsidRPr="009942E9" w14:paraId="56E39239" w14:textId="77777777" w:rsidTr="00FA67AF">
      <w:trPr>
        <w:trHeight w:val="1222"/>
      </w:trPr>
      <w:tc>
        <w:tcPr>
          <w:tcW w:w="7621" w:type="dxa"/>
          <w:shd w:val="clear" w:color="auto" w:fill="auto"/>
        </w:tcPr>
        <w:p w14:paraId="3E3172BC" w14:textId="7DE9B8C6" w:rsidR="00B67292" w:rsidRDefault="00B67292" w:rsidP="00B67292">
          <w:pPr>
            <w:spacing w:line="359" w:lineRule="auto"/>
            <w:ind w:left="1" w:right="59"/>
          </w:pPr>
          <w:r>
            <w:t xml:space="preserve">PROCUREMENT OF A 5GB OR 5CE OR HIGHER DESIGN AND BUILD/TURNKEY CONTRACTOR TO CONDUCT STUDIES, PREPARE DESIGNS, CONSTRUCT, MONITORING AND CLOSE-OUT OF VARIOUS ALTERNATIVE BUILDING TECHNOLOGY (ABT) PROGRAMME IN PRASA PRIORITY CORRIDORS – ALLIANCE AND EAST RAND </w:t>
          </w:r>
        </w:p>
        <w:p w14:paraId="257E3E48" w14:textId="002EE135" w:rsidR="00B67292" w:rsidRPr="009942E9" w:rsidRDefault="00B67292" w:rsidP="00B67292">
          <w:pPr>
            <w:ind w:left="3600" w:hanging="3600"/>
            <w:rPr>
              <w:sz w:val="20"/>
            </w:rPr>
          </w:pPr>
          <w:r>
            <w:t>STATIONS</w:t>
          </w:r>
        </w:p>
      </w:tc>
      <w:tc>
        <w:tcPr>
          <w:tcW w:w="2410" w:type="dxa"/>
          <w:vMerge w:val="restart"/>
          <w:shd w:val="clear" w:color="auto" w:fill="auto"/>
          <w:vAlign w:val="center"/>
        </w:tcPr>
        <w:p w14:paraId="77280F65" w14:textId="77777777" w:rsidR="00B67292" w:rsidRPr="009942E9" w:rsidRDefault="00B67292" w:rsidP="001A2E54">
          <w:pPr>
            <w:pStyle w:val="Header"/>
            <w:rPr>
              <w:sz w:val="20"/>
            </w:rPr>
          </w:pPr>
          <w:r w:rsidRPr="009942E9">
            <w:rPr>
              <w:noProof/>
              <w:sz w:val="20"/>
              <w:lang w:val="en-ZA" w:eastAsia="en-ZA"/>
            </w:rPr>
            <w:drawing>
              <wp:inline distT="0" distB="0" distL="0" distR="0" wp14:anchorId="5AA87379" wp14:editId="0B62D23C">
                <wp:extent cx="1069389" cy="561975"/>
                <wp:effectExtent l="0" t="0" r="0" b="0"/>
                <wp:docPr id="2"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1"/>
                        <a:srcRect/>
                        <a:stretch>
                          <a:fillRect/>
                        </a:stretch>
                      </pic:blipFill>
                      <pic:spPr bwMode="auto">
                        <a:xfrm>
                          <a:off x="0" y="0"/>
                          <a:ext cx="1069819" cy="562201"/>
                        </a:xfrm>
                        <a:prstGeom prst="rect">
                          <a:avLst/>
                        </a:prstGeom>
                        <a:noFill/>
                        <a:ln w="9525">
                          <a:noFill/>
                          <a:miter lim="800000"/>
                          <a:headEnd/>
                          <a:tailEnd/>
                        </a:ln>
                      </pic:spPr>
                    </pic:pic>
                  </a:graphicData>
                </a:graphic>
              </wp:inline>
            </w:drawing>
          </w:r>
          <w:r w:rsidRPr="009942E9">
            <w:rPr>
              <w:noProof/>
              <w:sz w:val="20"/>
              <w:lang w:val="en-US"/>
            </w:rPr>
            <w:t xml:space="preserve"> </w:t>
          </w:r>
        </w:p>
      </w:tc>
    </w:tr>
    <w:tr w:rsidR="00B67292" w:rsidRPr="00A8223B" w14:paraId="586A8B11" w14:textId="77777777" w:rsidTr="00FA67AF">
      <w:trPr>
        <w:trHeight w:val="289"/>
      </w:trPr>
      <w:tc>
        <w:tcPr>
          <w:tcW w:w="7621" w:type="dxa"/>
          <w:shd w:val="clear" w:color="auto" w:fill="auto"/>
        </w:tcPr>
        <w:p w14:paraId="1BFDB952" w14:textId="08A43321" w:rsidR="00B67292" w:rsidRPr="009942E9" w:rsidRDefault="00B67292" w:rsidP="009942E9">
          <w:pPr>
            <w:pBdr>
              <w:top w:val="single" w:sz="8" w:space="1" w:color="auto"/>
              <w:left w:val="single" w:sz="8" w:space="4" w:color="auto"/>
              <w:bottom w:val="single" w:sz="8" w:space="1" w:color="auto"/>
              <w:right w:val="single" w:sz="8" w:space="0" w:color="auto"/>
            </w:pBdr>
            <w:rPr>
              <w:sz w:val="24"/>
              <w:szCs w:val="24"/>
            </w:rPr>
          </w:pPr>
          <w:r w:rsidRPr="009942E9">
            <w:rPr>
              <w:sz w:val="24"/>
              <w:szCs w:val="24"/>
            </w:rPr>
            <w:t>BID NUMBER:</w:t>
          </w:r>
          <w:r w:rsidRPr="006502C4">
            <w:rPr>
              <w:bCs/>
              <w:sz w:val="24"/>
              <w:szCs w:val="24"/>
            </w:rPr>
            <w:t xml:space="preserve"> CRES/ABT/</w:t>
          </w:r>
          <w:r>
            <w:rPr>
              <w:bCs/>
              <w:sz w:val="24"/>
              <w:szCs w:val="24"/>
            </w:rPr>
            <w:t>SGR</w:t>
          </w:r>
          <w:r w:rsidRPr="006502C4">
            <w:rPr>
              <w:bCs/>
              <w:sz w:val="24"/>
              <w:szCs w:val="24"/>
            </w:rPr>
            <w:t>/01/07/2021</w:t>
          </w:r>
          <w:r w:rsidRPr="009942E9">
            <w:rPr>
              <w:sz w:val="24"/>
              <w:szCs w:val="24"/>
            </w:rPr>
            <w:t xml:space="preserve"> </w:t>
          </w:r>
        </w:p>
        <w:p w14:paraId="736D6A59" w14:textId="282B30D9" w:rsidR="00B67292" w:rsidRPr="00A8223B" w:rsidRDefault="00B67292" w:rsidP="009942E9">
          <w:pPr>
            <w:tabs>
              <w:tab w:val="left" w:pos="1290"/>
            </w:tabs>
            <w:rPr>
              <w:sz w:val="20"/>
            </w:rPr>
          </w:pPr>
        </w:p>
      </w:tc>
      <w:tc>
        <w:tcPr>
          <w:tcW w:w="2410" w:type="dxa"/>
          <w:vMerge/>
          <w:shd w:val="clear" w:color="auto" w:fill="auto"/>
          <w:vAlign w:val="center"/>
        </w:tcPr>
        <w:p w14:paraId="4795C9C6" w14:textId="77777777" w:rsidR="00B67292" w:rsidRPr="00A8223B" w:rsidRDefault="00B67292" w:rsidP="001A2E54">
          <w:pPr>
            <w:pStyle w:val="Header"/>
            <w:rPr>
              <w:noProof/>
              <w:sz w:val="20"/>
              <w:lang w:val="en-US"/>
            </w:rPr>
          </w:pPr>
        </w:p>
      </w:tc>
    </w:tr>
  </w:tbl>
  <w:p w14:paraId="0A65F8B9" w14:textId="77777777" w:rsidR="00B67292" w:rsidRPr="00A8223B" w:rsidRDefault="00B67292">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108C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075EFE5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4446820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16E25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E4EB6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299833E0"/>
    <w:lvl w:ilvl="0">
      <w:start w:val="7"/>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lowerRoman"/>
      <w:pStyle w:val="Heading5"/>
      <w:lvlText w:val="(%5)"/>
      <w:lvlJc w:val="left"/>
      <w:pPr>
        <w:ind w:left="0" w:firstLine="0"/>
      </w:pPr>
      <w:rPr>
        <w:rFonts w:hint="default"/>
      </w:rPr>
    </w:lvl>
    <w:lvl w:ilvl="5">
      <w:start w:val="1"/>
      <w:numFmt w:val="decimal"/>
      <w:pStyle w:val="Heading6"/>
      <w:lvlText w:val="(%5).%6"/>
      <w:lvlJc w:val="left"/>
      <w:pPr>
        <w:ind w:left="0" w:firstLine="0"/>
      </w:pPr>
      <w:rPr>
        <w:rFonts w:hint="default"/>
      </w:rPr>
    </w:lvl>
    <w:lvl w:ilvl="6">
      <w:start w:val="1"/>
      <w:numFmt w:val="decimal"/>
      <w:pStyle w:val="Heading7"/>
      <w:lvlText w:val="(%5).%6.%7"/>
      <w:lvlJc w:val="left"/>
      <w:pPr>
        <w:ind w:left="0" w:firstLine="0"/>
      </w:pPr>
      <w:rPr>
        <w:rFonts w:hint="default"/>
      </w:rPr>
    </w:lvl>
    <w:lvl w:ilvl="7">
      <w:start w:val="1"/>
      <w:numFmt w:val="decimal"/>
      <w:pStyle w:val="Heading8"/>
      <w:lvlText w:val="(%5).%6.%7.%8"/>
      <w:lvlJc w:val="left"/>
      <w:pPr>
        <w:ind w:left="0" w:firstLine="0"/>
      </w:pPr>
      <w:rPr>
        <w:rFonts w:hint="default"/>
      </w:rPr>
    </w:lvl>
    <w:lvl w:ilvl="8">
      <w:start w:val="1"/>
      <w:numFmt w:val="decimal"/>
      <w:pStyle w:val="Heading9"/>
      <w:lvlText w:val="(%5).%6.%7.%8.%9"/>
      <w:lvlJc w:val="left"/>
      <w:pPr>
        <w:ind w:left="0" w:firstLine="0"/>
      </w:pPr>
      <w:rPr>
        <w:rFonts w:hint="default"/>
      </w:rPr>
    </w:lvl>
  </w:abstractNum>
  <w:abstractNum w:abstractNumId="10" w15:restartNumberingAfterBreak="0">
    <w:nsid w:val="022565A4"/>
    <w:multiLevelType w:val="hybridMultilevel"/>
    <w:tmpl w:val="045203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30330EB"/>
    <w:multiLevelType w:val="hybridMultilevel"/>
    <w:tmpl w:val="E148160E"/>
    <w:lvl w:ilvl="0" w:tplc="8EAAAD96">
      <w:start w:val="1"/>
      <w:numFmt w:val="lowerLetter"/>
      <w:lvlText w:val="(%1)"/>
      <w:lvlJc w:val="left"/>
      <w:pPr>
        <w:ind w:left="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44711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EEC50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6C78F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3477C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28B6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456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A8167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D6A0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30D44BC"/>
    <w:multiLevelType w:val="multilevel"/>
    <w:tmpl w:val="3A78705A"/>
    <w:lvl w:ilvl="0">
      <w:start w:val="1"/>
      <w:numFmt w:val="decimal"/>
      <w:lvlText w:val="%1"/>
      <w:lvlJc w:val="left"/>
      <w:pPr>
        <w:tabs>
          <w:tab w:val="num" w:pos="850"/>
        </w:tabs>
        <w:ind w:left="850" w:hanging="567"/>
      </w:pPr>
      <w:rPr>
        <w:rFonts w:hint="default"/>
        <w:b/>
      </w:rPr>
    </w:lvl>
    <w:lvl w:ilvl="1">
      <w:start w:val="1"/>
      <w:numFmt w:val="decimal"/>
      <w:lvlText w:val="%1.%2"/>
      <w:lvlJc w:val="left"/>
      <w:pPr>
        <w:tabs>
          <w:tab w:val="num" w:pos="1135"/>
        </w:tabs>
        <w:ind w:left="1135" w:hanging="567"/>
      </w:pPr>
      <w:rPr>
        <w:rFonts w:ascii="Arial" w:hAnsi="Arial" w:cs="Arial" w:hint="default"/>
        <w:b w:val="0"/>
        <w:bCs w:val="0"/>
        <w:i w:val="0"/>
        <w:sz w:val="22"/>
        <w:szCs w:val="22"/>
      </w:rPr>
    </w:lvl>
    <w:lvl w:ilvl="2">
      <w:start w:val="1"/>
      <w:numFmt w:val="decimal"/>
      <w:lvlText w:val="13.1.%3."/>
      <w:lvlJc w:val="left"/>
      <w:pPr>
        <w:tabs>
          <w:tab w:val="num" w:pos="1701"/>
        </w:tabs>
        <w:ind w:left="1701" w:hanging="567"/>
      </w:pPr>
      <w:rPr>
        <w:rFonts w:hint="default"/>
        <w:b w:val="0"/>
        <w:i w:val="0"/>
        <w:sz w:val="22"/>
        <w:szCs w:val="22"/>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13" w15:restartNumberingAfterBreak="0">
    <w:nsid w:val="04276D17"/>
    <w:multiLevelType w:val="hybridMultilevel"/>
    <w:tmpl w:val="B908F4E0"/>
    <w:lvl w:ilvl="0" w:tplc="D88C2132">
      <w:start w:val="17"/>
      <w:numFmt w:val="upperRoman"/>
      <w:lvlText w:val="%1."/>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169B48">
      <w:start w:val="1"/>
      <w:numFmt w:val="lowerLetter"/>
      <w:lvlText w:val="%2"/>
      <w:lvlJc w:val="left"/>
      <w:pPr>
        <w:ind w:left="1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049708">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46291C">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7EE13A">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4EEDA">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A3B52">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E3CDE">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C5510">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52C1ECD"/>
    <w:multiLevelType w:val="hybridMultilevel"/>
    <w:tmpl w:val="8AEAA6F0"/>
    <w:lvl w:ilvl="0" w:tplc="D5E8AB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C92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22C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421F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2AA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023C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7C29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093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20B6B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6297EE9"/>
    <w:multiLevelType w:val="hybridMultilevel"/>
    <w:tmpl w:val="E624B69C"/>
    <w:lvl w:ilvl="0" w:tplc="03566268">
      <w:start w:val="1"/>
      <w:numFmt w:val="lowerLetter"/>
      <w:lvlText w:val="%1)"/>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62942">
      <w:start w:val="1"/>
      <w:numFmt w:val="lowerLetter"/>
      <w:lvlText w:val="%2"/>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F26862">
      <w:start w:val="1"/>
      <w:numFmt w:val="lowerRoman"/>
      <w:lvlText w:val="%3"/>
      <w:lvlJc w:val="left"/>
      <w:pPr>
        <w:ind w:left="2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2ED04">
      <w:start w:val="1"/>
      <w:numFmt w:val="decimal"/>
      <w:lvlText w:val="%4"/>
      <w:lvlJc w:val="left"/>
      <w:pPr>
        <w:ind w:left="3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C89F8">
      <w:start w:val="1"/>
      <w:numFmt w:val="lowerLetter"/>
      <w:lvlText w:val="%5"/>
      <w:lvlJc w:val="left"/>
      <w:pPr>
        <w:ind w:left="4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AA6104">
      <w:start w:val="1"/>
      <w:numFmt w:val="lowerRoman"/>
      <w:lvlText w:val="%6"/>
      <w:lvlJc w:val="left"/>
      <w:pPr>
        <w:ind w:left="5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0D356">
      <w:start w:val="1"/>
      <w:numFmt w:val="decimal"/>
      <w:lvlText w:val="%7"/>
      <w:lvlJc w:val="left"/>
      <w:pPr>
        <w:ind w:left="5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4E57E0">
      <w:start w:val="1"/>
      <w:numFmt w:val="lowerLetter"/>
      <w:lvlText w:val="%8"/>
      <w:lvlJc w:val="left"/>
      <w:pPr>
        <w:ind w:left="6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6FD06">
      <w:start w:val="1"/>
      <w:numFmt w:val="lowerRoman"/>
      <w:lvlText w:val="%9"/>
      <w:lvlJc w:val="left"/>
      <w:pPr>
        <w:ind w:left="7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044F8"/>
    <w:multiLevelType w:val="hybridMultilevel"/>
    <w:tmpl w:val="F7066A38"/>
    <w:lvl w:ilvl="0" w:tplc="8654D78A">
      <w:start w:val="1"/>
      <w:numFmt w:val="lowerLetter"/>
      <w:pStyle w:val="bulleta"/>
      <w:lvlText w:val="(%1)"/>
      <w:lvlJc w:val="left"/>
      <w:pPr>
        <w:tabs>
          <w:tab w:val="num" w:pos="2160"/>
        </w:tabs>
        <w:ind w:left="2160" w:hanging="720"/>
      </w:pPr>
      <w:rPr>
        <w:rFonts w:cs="Times New Roman" w:hint="default"/>
        <w:i/>
      </w:rPr>
    </w:lvl>
    <w:lvl w:ilvl="1" w:tplc="CCDA5AA2">
      <w:start w:val="9"/>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CDB5EEA"/>
    <w:multiLevelType w:val="multilevel"/>
    <w:tmpl w:val="E5E4E5F8"/>
    <w:styleLink w:val="Style11"/>
    <w:lvl w:ilvl="0">
      <w:start w:val="1"/>
      <w:numFmt w:val="decimal"/>
      <w:lvlText w:val="%1."/>
      <w:lvlJc w:val="left"/>
      <w:pPr>
        <w:ind w:left="720" w:hanging="360"/>
      </w:pPr>
    </w:lvl>
    <w:lvl w:ilvl="1">
      <w:start w:val="1"/>
      <w:numFmt w:val="decimal"/>
      <w:isLgl/>
      <w:lvlText w:val="%1.%2"/>
      <w:lvlJc w:val="left"/>
      <w:pPr>
        <w:ind w:left="145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36" w:hanging="1080"/>
      </w:pPr>
      <w:rPr>
        <w:rFonts w:hint="default"/>
      </w:rPr>
    </w:lvl>
    <w:lvl w:ilvl="4">
      <w:start w:val="1"/>
      <w:numFmt w:val="decimal"/>
      <w:isLgl/>
      <w:lvlText w:val="%1.%2.%3.%4.%5"/>
      <w:lvlJc w:val="left"/>
      <w:pPr>
        <w:ind w:left="4368" w:hanging="1080"/>
      </w:pPr>
      <w:rPr>
        <w:rFonts w:hint="default"/>
      </w:rPr>
    </w:lvl>
    <w:lvl w:ilvl="5">
      <w:start w:val="1"/>
      <w:numFmt w:val="decimal"/>
      <w:isLgl/>
      <w:lvlText w:val="%1.%2.%3.%4.%5.%6"/>
      <w:lvlJc w:val="left"/>
      <w:pPr>
        <w:ind w:left="5460" w:hanging="144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7284" w:hanging="1800"/>
      </w:pPr>
      <w:rPr>
        <w:rFonts w:hint="default"/>
      </w:rPr>
    </w:lvl>
    <w:lvl w:ilvl="8">
      <w:start w:val="1"/>
      <w:numFmt w:val="decimal"/>
      <w:isLgl/>
      <w:lvlText w:val="%1.%2.%3.%4.%5.%6.%7.%8.%9"/>
      <w:lvlJc w:val="left"/>
      <w:pPr>
        <w:ind w:left="8016" w:hanging="1800"/>
      </w:pPr>
      <w:rPr>
        <w:rFonts w:hint="default"/>
      </w:rPr>
    </w:lvl>
  </w:abstractNum>
  <w:abstractNum w:abstractNumId="19" w15:restartNumberingAfterBreak="0">
    <w:nsid w:val="0DFC2508"/>
    <w:multiLevelType w:val="hybridMultilevel"/>
    <w:tmpl w:val="D73227FC"/>
    <w:lvl w:ilvl="0" w:tplc="635E80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65EB0">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FA6B5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72298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2ECB84">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6962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A0D368">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344C66">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F205B4">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7879D2"/>
    <w:multiLevelType w:val="multilevel"/>
    <w:tmpl w:val="2092FE7A"/>
    <w:lvl w:ilvl="0">
      <w:start w:val="1"/>
      <w:numFmt w:val="decimal"/>
      <w:lvlText w:val="%1"/>
      <w:lvlJc w:val="left"/>
      <w:pPr>
        <w:ind w:left="360" w:hanging="360"/>
      </w:pPr>
      <w:rPr>
        <w:rFonts w:hint="default"/>
        <w:b/>
        <w:color w:val="365F91" w:themeColor="accent1" w:themeShade="BF"/>
      </w:rPr>
    </w:lvl>
    <w:lvl w:ilvl="1">
      <w:start w:val="1"/>
      <w:numFmt w:val="decimal"/>
      <w:lvlText w:val="6.%2."/>
      <w:lvlJc w:val="righ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8.%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AF18D6"/>
    <w:multiLevelType w:val="multilevel"/>
    <w:tmpl w:val="768A1628"/>
    <w:lvl w:ilvl="0">
      <w:start w:val="1"/>
      <w:numFmt w:val="decimal"/>
      <w:pStyle w:val="WWAnnexHead1"/>
      <w:lvlText w:val="%1."/>
      <w:lvlJc w:val="left"/>
      <w:pPr>
        <w:tabs>
          <w:tab w:val="num" w:pos="510"/>
        </w:tabs>
        <w:ind w:left="510" w:hanging="510"/>
      </w:pPr>
      <w:rPr>
        <w:rFonts w:cs="Times New Roman" w:hint="default"/>
        <w:b w:val="0"/>
        <w:i w:val="0"/>
      </w:rPr>
    </w:lvl>
    <w:lvl w:ilvl="1">
      <w:start w:val="1"/>
      <w:numFmt w:val="decimal"/>
      <w:pStyle w:val="WWAnnexHead2"/>
      <w:lvlText w:val="%1.%2"/>
      <w:lvlJc w:val="left"/>
      <w:pPr>
        <w:tabs>
          <w:tab w:val="num" w:pos="1021"/>
        </w:tabs>
        <w:ind w:left="1021" w:hanging="1021"/>
      </w:pPr>
      <w:rPr>
        <w:rFonts w:cs="Times New Roman" w:hint="default"/>
        <w:b w:val="0"/>
        <w:i w:val="0"/>
      </w:rPr>
    </w:lvl>
    <w:lvl w:ilvl="2">
      <w:start w:val="1"/>
      <w:numFmt w:val="decimal"/>
      <w:pStyle w:val="WWAnnexHead3"/>
      <w:lvlText w:val="%1.%2.%3"/>
      <w:lvlJc w:val="left"/>
      <w:pPr>
        <w:tabs>
          <w:tab w:val="num" w:pos="1531"/>
        </w:tabs>
        <w:ind w:left="1531" w:hanging="1531"/>
      </w:pPr>
      <w:rPr>
        <w:rFonts w:cs="Times New Roman" w:hint="default"/>
        <w:b w:val="0"/>
        <w:i w:val="0"/>
      </w:rPr>
    </w:lvl>
    <w:lvl w:ilvl="3">
      <w:start w:val="1"/>
      <w:numFmt w:val="lowerLetter"/>
      <w:pStyle w:val="WWAnnexHead4"/>
      <w:lvlText w:val="(%4)"/>
      <w:lvlJc w:val="left"/>
      <w:pPr>
        <w:tabs>
          <w:tab w:val="num" w:pos="2041"/>
        </w:tabs>
        <w:ind w:left="2041" w:hanging="510"/>
      </w:pPr>
      <w:rPr>
        <w:rFonts w:cs="Times New Roman" w:hint="default"/>
        <w:b w:val="0"/>
        <w:i w:val="0"/>
        <w:caps w:val="0"/>
      </w:rPr>
    </w:lvl>
    <w:lvl w:ilvl="4">
      <w:start w:val="1"/>
      <w:numFmt w:val="lowerRoman"/>
      <w:pStyle w:val="WWAnnexHead5"/>
      <w:lvlText w:val="(%5)"/>
      <w:lvlJc w:val="left"/>
      <w:pPr>
        <w:tabs>
          <w:tab w:val="num" w:pos="2552"/>
        </w:tabs>
        <w:ind w:left="2552" w:hanging="511"/>
      </w:pPr>
      <w:rPr>
        <w:rFonts w:cs="Times New Roman" w:hint="default"/>
        <w:b w:val="0"/>
        <w:i w:val="0"/>
        <w:caps w:val="0"/>
      </w:rPr>
    </w:lvl>
    <w:lvl w:ilvl="5">
      <w:start w:val="1"/>
      <w:numFmt w:val="upperLetter"/>
      <w:pStyle w:val="WWAnnexHead6"/>
      <w:lvlText w:val="(%6)"/>
      <w:lvlJc w:val="left"/>
      <w:pPr>
        <w:tabs>
          <w:tab w:val="num" w:pos="3062"/>
        </w:tabs>
        <w:ind w:left="3062" w:hanging="510"/>
      </w:pPr>
      <w:rPr>
        <w:rFonts w:cs="Times New Roman" w:hint="default"/>
        <w:b w:val="0"/>
        <w:i w:val="0"/>
        <w:caps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4B76FF8"/>
    <w:multiLevelType w:val="hybridMultilevel"/>
    <w:tmpl w:val="9E84A156"/>
    <w:lvl w:ilvl="0" w:tplc="0C9645C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07CDDAE">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CED3D6">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E42FFA">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710661A">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0E50EA">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768BFE">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7012A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7AFB10">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156463B4"/>
    <w:multiLevelType w:val="hybridMultilevel"/>
    <w:tmpl w:val="8FECDD34"/>
    <w:lvl w:ilvl="0" w:tplc="CC5EA5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6B802">
      <w:start w:val="1"/>
      <w:numFmt w:val="lowerLetter"/>
      <w:lvlText w:val="%2"/>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8C3D1C">
      <w:start w:val="1"/>
      <w:numFmt w:val="lowerRoman"/>
      <w:lvlText w:val="%3"/>
      <w:lvlJc w:val="left"/>
      <w:pPr>
        <w:ind w:left="1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A02C08">
      <w:start w:val="1"/>
      <w:numFmt w:val="decimal"/>
      <w:lvlText w:val="%4"/>
      <w:lvlJc w:val="left"/>
      <w:pPr>
        <w:ind w:left="1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A6122">
      <w:start w:val="1"/>
      <w:numFmt w:val="upperRoman"/>
      <w:lvlRestart w:val="0"/>
      <w:lvlText w:val="%5."/>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F43ADC">
      <w:start w:val="1"/>
      <w:numFmt w:val="lowerRoman"/>
      <w:lvlText w:val="%6"/>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366550">
      <w:start w:val="1"/>
      <w:numFmt w:val="decimal"/>
      <w:lvlText w:val="%7"/>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AF45E">
      <w:start w:val="1"/>
      <w:numFmt w:val="lowerLetter"/>
      <w:lvlText w:val="%8"/>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836F4">
      <w:start w:val="1"/>
      <w:numFmt w:val="lowerRoman"/>
      <w:lvlText w:val="%9"/>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6154F34"/>
    <w:multiLevelType w:val="hybridMultilevel"/>
    <w:tmpl w:val="A1E4519C"/>
    <w:lvl w:ilvl="0" w:tplc="4A0618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26FE98">
      <w:start w:val="1"/>
      <w:numFmt w:val="bullet"/>
      <w:lvlText w:val="o"/>
      <w:lvlJc w:val="left"/>
      <w:pPr>
        <w:ind w:left="1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BA5614">
      <w:start w:val="1"/>
      <w:numFmt w:val="bullet"/>
      <w:lvlText w:val="▪"/>
      <w:lvlJc w:val="left"/>
      <w:pPr>
        <w:ind w:left="2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621AB8">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CF588">
      <w:start w:val="1"/>
      <w:numFmt w:val="bullet"/>
      <w:lvlText w:val="o"/>
      <w:lvlJc w:val="left"/>
      <w:pPr>
        <w:ind w:left="3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038CE">
      <w:start w:val="1"/>
      <w:numFmt w:val="bullet"/>
      <w:lvlText w:val="▪"/>
      <w:lvlJc w:val="left"/>
      <w:pPr>
        <w:ind w:left="4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6E3692">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A7AFC">
      <w:start w:val="1"/>
      <w:numFmt w:val="bullet"/>
      <w:lvlText w:val="o"/>
      <w:lvlJc w:val="left"/>
      <w:pPr>
        <w:ind w:left="5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04F46">
      <w:start w:val="1"/>
      <w:numFmt w:val="bullet"/>
      <w:lvlText w:val="▪"/>
      <w:lvlJc w:val="left"/>
      <w:pPr>
        <w:ind w:left="6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26" w15:restartNumberingAfterBreak="0">
    <w:nsid w:val="1D7007FB"/>
    <w:multiLevelType w:val="multilevel"/>
    <w:tmpl w:val="D968238A"/>
    <w:styleLink w:val="Style4"/>
    <w:lvl w:ilvl="0">
      <w:start w:val="17"/>
      <w:numFmt w:val="decimal"/>
      <w:lvlText w:val="%1"/>
      <w:lvlJc w:val="left"/>
      <w:pPr>
        <w:ind w:left="468" w:hanging="468"/>
      </w:pPr>
      <w:rPr>
        <w:rFonts w:hint="default"/>
      </w:rPr>
    </w:lvl>
    <w:lvl w:ilvl="1">
      <w:start w:val="4"/>
      <w:numFmt w:val="decimal"/>
      <w:lvlText w:val="%1.%2"/>
      <w:lvlJc w:val="left"/>
      <w:pPr>
        <w:ind w:left="513" w:hanging="468"/>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1EB83C0A"/>
    <w:multiLevelType w:val="multilevel"/>
    <w:tmpl w:val="AD7A9B86"/>
    <w:lvl w:ilvl="0">
      <w:start w:val="1"/>
      <w:numFmt w:val="decimal"/>
      <w:lvlText w:val="%1"/>
      <w:lvlJc w:val="left"/>
      <w:pPr>
        <w:ind w:left="432" w:hanging="432"/>
      </w:pPr>
      <w:rPr>
        <w:rFonts w:hint="default"/>
        <w:sz w:val="22"/>
        <w:szCs w:val="22"/>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1FAE17F9"/>
    <w:multiLevelType w:val="hybridMultilevel"/>
    <w:tmpl w:val="A3068A70"/>
    <w:lvl w:ilvl="0" w:tplc="76924D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A83C">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CFD04">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9EE9C8">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AB09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EB0C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A33BE">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A4563C">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FEE448">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0A17874"/>
    <w:multiLevelType w:val="hybridMultilevel"/>
    <w:tmpl w:val="2C9EF94C"/>
    <w:lvl w:ilvl="0" w:tplc="1C09000F">
      <w:start w:val="1"/>
      <w:numFmt w:val="decimal"/>
      <w:lvlText w:val="%1."/>
      <w:lvlJc w:val="left"/>
      <w:pPr>
        <w:ind w:left="360" w:hanging="360"/>
      </w:pPr>
      <w:rPr>
        <w:b/>
      </w:rPr>
    </w:lvl>
    <w:lvl w:ilvl="1" w:tplc="1C090019">
      <w:start w:val="1"/>
      <w:numFmt w:val="lowerLetter"/>
      <w:lvlText w:val="%2."/>
      <w:lvlJc w:val="left"/>
      <w:pPr>
        <w:ind w:left="1080" w:hanging="360"/>
      </w:pPr>
    </w:lvl>
    <w:lvl w:ilvl="2" w:tplc="DA98B964">
      <w:start w:val="1"/>
      <w:numFmt w:val="lowerRoman"/>
      <w:lvlText w:val="%3."/>
      <w:lvlJc w:val="right"/>
      <w:pPr>
        <w:ind w:left="1800" w:hanging="180"/>
      </w:pPr>
      <w:rPr>
        <w:rFonts w:ascii="Arial" w:eastAsia="Times New Roman" w:hAnsi="Arial" w:cs="Arial"/>
      </w:rPr>
    </w:lvl>
    <w:lvl w:ilvl="3" w:tplc="39C24130">
      <w:start w:val="2"/>
      <w:numFmt w:val="upperLetter"/>
      <w:lvlText w:val="%4."/>
      <w:lvlJc w:val="left"/>
      <w:pPr>
        <w:ind w:left="2520" w:hanging="360"/>
      </w:pPr>
      <w:rPr>
        <w:rFonts w:hint="default"/>
      </w:rPr>
    </w:lvl>
    <w:lvl w:ilvl="4" w:tplc="94D8BBC2">
      <w:start w:val="1"/>
      <w:numFmt w:val="lowerLetter"/>
      <w:lvlText w:val="%5)"/>
      <w:lvlJc w:val="left"/>
      <w:pPr>
        <w:ind w:left="3240" w:hanging="360"/>
      </w:pPr>
      <w:rPr>
        <w:rFonts w:hint="default"/>
      </w:r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21353987"/>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31" w15:restartNumberingAfterBreak="0">
    <w:nsid w:val="21514874"/>
    <w:multiLevelType w:val="multilevel"/>
    <w:tmpl w:val="B77A51D0"/>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6"/>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33" w15:restartNumberingAfterBreak="0">
    <w:nsid w:val="230C2CB7"/>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34" w15:restartNumberingAfterBreak="0">
    <w:nsid w:val="23397FD4"/>
    <w:multiLevelType w:val="hybridMultilevel"/>
    <w:tmpl w:val="96F23AB2"/>
    <w:lvl w:ilvl="0" w:tplc="4FFE54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C7988">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02E648">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C8D384">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802AC">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CE940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D0E224">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64F82">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4CFD9C">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4AF7FB5"/>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36" w15:restartNumberingAfterBreak="0">
    <w:nsid w:val="25294214"/>
    <w:multiLevelType w:val="multilevel"/>
    <w:tmpl w:val="5C22E806"/>
    <w:lvl w:ilvl="0">
      <w:start w:val="1"/>
      <w:numFmt w:val="decimal"/>
      <w:lvlText w:val="%1"/>
      <w:lvlJc w:val="left"/>
      <w:pPr>
        <w:tabs>
          <w:tab w:val="num" w:pos="567"/>
        </w:tabs>
        <w:ind w:left="567" w:hanging="567"/>
      </w:pPr>
      <w:rPr>
        <w:rFonts w:hint="default"/>
        <w:b/>
      </w:rPr>
    </w:lvl>
    <w:lvl w:ilvl="1">
      <w:start w:val="1"/>
      <w:numFmt w:val="decimal"/>
      <w:lvlText w:val="3.%2."/>
      <w:lvlJc w:val="lef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37" w15:restartNumberingAfterBreak="0">
    <w:nsid w:val="28272B77"/>
    <w:multiLevelType w:val="multilevel"/>
    <w:tmpl w:val="6F720794"/>
    <w:lvl w:ilvl="0">
      <w:start w:val="14"/>
      <w:numFmt w:val="decimal"/>
      <w:pStyle w:val="Style2"/>
      <w:lvlText w:val="%1"/>
      <w:lvlJc w:val="left"/>
      <w:pPr>
        <w:ind w:left="600" w:hanging="600"/>
      </w:pPr>
      <w:rPr>
        <w:rFonts w:ascii="Arial" w:hAnsi="Arial" w:hint="default"/>
        <w:b/>
        <w:color w:val="1F497D" w:themeColor="text2"/>
      </w:rPr>
    </w:lvl>
    <w:lvl w:ilvl="1">
      <w:start w:val="1"/>
      <w:numFmt w:val="decimal"/>
      <w:lvlText w:val="%1.%2"/>
      <w:lvlJc w:val="left"/>
      <w:pPr>
        <w:ind w:left="600" w:hanging="600"/>
      </w:pPr>
      <w:rPr>
        <w:rFonts w:ascii="Arial" w:hAnsi="Arial"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720" w:hanging="720"/>
      </w:pPr>
      <w:rPr>
        <w:rFonts w:ascii="Arial" w:hAnsi="Arial" w:hint="default"/>
        <w:b w:val="0"/>
      </w:rPr>
    </w:lvl>
    <w:lvl w:ilvl="4">
      <w:start w:val="1"/>
      <w:numFmt w:val="decimal"/>
      <w:lvlText w:val="%1.%2.%3.%4.%5"/>
      <w:lvlJc w:val="left"/>
      <w:pPr>
        <w:ind w:left="1080" w:hanging="108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440" w:hanging="144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800" w:hanging="1800"/>
      </w:pPr>
      <w:rPr>
        <w:rFonts w:ascii="Arial" w:hAnsi="Arial" w:hint="default"/>
        <w:b w:val="0"/>
      </w:rPr>
    </w:lvl>
  </w:abstractNum>
  <w:abstractNum w:abstractNumId="38" w15:restartNumberingAfterBreak="0">
    <w:nsid w:val="2B470F35"/>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40" w15:restartNumberingAfterBreak="0">
    <w:nsid w:val="315703BD"/>
    <w:multiLevelType w:val="hybridMultilevel"/>
    <w:tmpl w:val="8E803E66"/>
    <w:lvl w:ilvl="0" w:tplc="1C090001">
      <w:start w:val="1"/>
      <w:numFmt w:val="bullet"/>
      <w:lvlText w:val=""/>
      <w:lvlJc w:val="left"/>
      <w:pPr>
        <w:ind w:left="1883" w:hanging="360"/>
      </w:pPr>
      <w:rPr>
        <w:rFonts w:ascii="Symbol" w:hAnsi="Symbol" w:hint="default"/>
      </w:rPr>
    </w:lvl>
    <w:lvl w:ilvl="1" w:tplc="1C090003" w:tentative="1">
      <w:start w:val="1"/>
      <w:numFmt w:val="bullet"/>
      <w:lvlText w:val="o"/>
      <w:lvlJc w:val="left"/>
      <w:pPr>
        <w:ind w:left="2603" w:hanging="360"/>
      </w:pPr>
      <w:rPr>
        <w:rFonts w:ascii="Courier New" w:hAnsi="Courier New" w:cs="Courier New" w:hint="default"/>
      </w:rPr>
    </w:lvl>
    <w:lvl w:ilvl="2" w:tplc="1C090005" w:tentative="1">
      <w:start w:val="1"/>
      <w:numFmt w:val="bullet"/>
      <w:lvlText w:val=""/>
      <w:lvlJc w:val="left"/>
      <w:pPr>
        <w:ind w:left="3323" w:hanging="360"/>
      </w:pPr>
      <w:rPr>
        <w:rFonts w:ascii="Wingdings" w:hAnsi="Wingdings" w:hint="default"/>
      </w:rPr>
    </w:lvl>
    <w:lvl w:ilvl="3" w:tplc="1C090001" w:tentative="1">
      <w:start w:val="1"/>
      <w:numFmt w:val="bullet"/>
      <w:lvlText w:val=""/>
      <w:lvlJc w:val="left"/>
      <w:pPr>
        <w:ind w:left="4043" w:hanging="360"/>
      </w:pPr>
      <w:rPr>
        <w:rFonts w:ascii="Symbol" w:hAnsi="Symbol" w:hint="default"/>
      </w:rPr>
    </w:lvl>
    <w:lvl w:ilvl="4" w:tplc="1C090003" w:tentative="1">
      <w:start w:val="1"/>
      <w:numFmt w:val="bullet"/>
      <w:lvlText w:val="o"/>
      <w:lvlJc w:val="left"/>
      <w:pPr>
        <w:ind w:left="4763" w:hanging="360"/>
      </w:pPr>
      <w:rPr>
        <w:rFonts w:ascii="Courier New" w:hAnsi="Courier New" w:cs="Courier New" w:hint="default"/>
      </w:rPr>
    </w:lvl>
    <w:lvl w:ilvl="5" w:tplc="1C090005" w:tentative="1">
      <w:start w:val="1"/>
      <w:numFmt w:val="bullet"/>
      <w:lvlText w:val=""/>
      <w:lvlJc w:val="left"/>
      <w:pPr>
        <w:ind w:left="5483" w:hanging="360"/>
      </w:pPr>
      <w:rPr>
        <w:rFonts w:ascii="Wingdings" w:hAnsi="Wingdings" w:hint="default"/>
      </w:rPr>
    </w:lvl>
    <w:lvl w:ilvl="6" w:tplc="1C090001" w:tentative="1">
      <w:start w:val="1"/>
      <w:numFmt w:val="bullet"/>
      <w:lvlText w:val=""/>
      <w:lvlJc w:val="left"/>
      <w:pPr>
        <w:ind w:left="6203" w:hanging="360"/>
      </w:pPr>
      <w:rPr>
        <w:rFonts w:ascii="Symbol" w:hAnsi="Symbol" w:hint="default"/>
      </w:rPr>
    </w:lvl>
    <w:lvl w:ilvl="7" w:tplc="1C090003" w:tentative="1">
      <w:start w:val="1"/>
      <w:numFmt w:val="bullet"/>
      <w:lvlText w:val="o"/>
      <w:lvlJc w:val="left"/>
      <w:pPr>
        <w:ind w:left="6923" w:hanging="360"/>
      </w:pPr>
      <w:rPr>
        <w:rFonts w:ascii="Courier New" w:hAnsi="Courier New" w:cs="Courier New" w:hint="default"/>
      </w:rPr>
    </w:lvl>
    <w:lvl w:ilvl="8" w:tplc="1C090005" w:tentative="1">
      <w:start w:val="1"/>
      <w:numFmt w:val="bullet"/>
      <w:lvlText w:val=""/>
      <w:lvlJc w:val="left"/>
      <w:pPr>
        <w:ind w:left="7643" w:hanging="360"/>
      </w:pPr>
      <w:rPr>
        <w:rFonts w:ascii="Wingdings" w:hAnsi="Wingdings" w:hint="default"/>
      </w:rPr>
    </w:lvl>
  </w:abstractNum>
  <w:abstractNum w:abstractNumId="41" w15:restartNumberingAfterBreak="0">
    <w:nsid w:val="325366F7"/>
    <w:multiLevelType w:val="multilevel"/>
    <w:tmpl w:val="B4F83F1C"/>
    <w:lvl w:ilvl="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2CB4680"/>
    <w:multiLevelType w:val="hybridMultilevel"/>
    <w:tmpl w:val="B5806A94"/>
    <w:lvl w:ilvl="0" w:tplc="452C249C">
      <w:start w:val="1"/>
      <w:numFmt w:val="lowerLetter"/>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AAF1AC">
      <w:start w:val="1"/>
      <w:numFmt w:val="lowerLetter"/>
      <w:lvlText w:val="%2"/>
      <w:lvlJc w:val="left"/>
      <w:pPr>
        <w:ind w:left="2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ED3CC">
      <w:start w:val="1"/>
      <w:numFmt w:val="lowerRoman"/>
      <w:lvlText w:val="%3"/>
      <w:lvlJc w:val="left"/>
      <w:pPr>
        <w:ind w:left="2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B6693C">
      <w:start w:val="1"/>
      <w:numFmt w:val="decimal"/>
      <w:lvlText w:val="%4"/>
      <w:lvlJc w:val="left"/>
      <w:pPr>
        <w:ind w:left="3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47E9E">
      <w:start w:val="1"/>
      <w:numFmt w:val="lowerLetter"/>
      <w:lvlText w:val="%5"/>
      <w:lvlJc w:val="left"/>
      <w:pPr>
        <w:ind w:left="4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4FEDC">
      <w:start w:val="1"/>
      <w:numFmt w:val="lowerRoman"/>
      <w:lvlText w:val="%6"/>
      <w:lvlJc w:val="left"/>
      <w:pPr>
        <w:ind w:left="5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DE6326">
      <w:start w:val="1"/>
      <w:numFmt w:val="decimal"/>
      <w:lvlText w:val="%7"/>
      <w:lvlJc w:val="left"/>
      <w:pPr>
        <w:ind w:left="5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4312C">
      <w:start w:val="1"/>
      <w:numFmt w:val="lowerLetter"/>
      <w:lvlText w:val="%8"/>
      <w:lvlJc w:val="left"/>
      <w:pPr>
        <w:ind w:left="6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A6922">
      <w:start w:val="1"/>
      <w:numFmt w:val="lowerRoman"/>
      <w:lvlText w:val="%9"/>
      <w:lvlJc w:val="left"/>
      <w:pPr>
        <w:ind w:left="7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5925A64"/>
    <w:multiLevelType w:val="hybridMultilevel"/>
    <w:tmpl w:val="112C3A9E"/>
    <w:lvl w:ilvl="0" w:tplc="53BCE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8FF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683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4ECC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42D7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56CD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EE0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0A17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5F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5DE4736"/>
    <w:multiLevelType w:val="hybridMultilevel"/>
    <w:tmpl w:val="42D43B72"/>
    <w:lvl w:ilvl="0" w:tplc="E670FD2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8C244">
      <w:start w:val="1"/>
      <w:numFmt w:val="lowerLetter"/>
      <w:lvlText w:val="%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78B50A">
      <w:start w:val="1"/>
      <w:numFmt w:val="lowerRoman"/>
      <w:lvlText w:val="%3"/>
      <w:lvlJc w:val="left"/>
      <w:pPr>
        <w:ind w:left="1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302572">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84BF1C">
      <w:start w:val="1"/>
      <w:numFmt w:val="upperRoman"/>
      <w:lvlRestart w:val="0"/>
      <w:lvlText w:val="%5."/>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585010">
      <w:start w:val="1"/>
      <w:numFmt w:val="lowerRoman"/>
      <w:lvlText w:val="%6"/>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5E29B4">
      <w:start w:val="1"/>
      <w:numFmt w:val="decimal"/>
      <w:lvlText w:val="%7"/>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8CAF4">
      <w:start w:val="1"/>
      <w:numFmt w:val="lowerLetter"/>
      <w:lvlText w:val="%8"/>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86114C">
      <w:start w:val="1"/>
      <w:numFmt w:val="lowerRoman"/>
      <w:lvlText w:val="%9"/>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6576BCF"/>
    <w:multiLevelType w:val="hybridMultilevel"/>
    <w:tmpl w:val="D9C882AA"/>
    <w:lvl w:ilvl="0" w:tplc="131ECA3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86A6B15"/>
    <w:multiLevelType w:val="multilevel"/>
    <w:tmpl w:val="C78239F0"/>
    <w:styleLink w:val="list3"/>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ascii="Arial" w:hAnsi="Arial" w:cs="Times New Roman"/>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7" w15:restartNumberingAfterBreak="0">
    <w:nsid w:val="392928D5"/>
    <w:multiLevelType w:val="hybridMultilevel"/>
    <w:tmpl w:val="35A2D3CA"/>
    <w:lvl w:ilvl="0" w:tplc="A8007D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661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42B8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EDE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8E13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5ED5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CAE6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2EF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3E1B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9CC73A7"/>
    <w:multiLevelType w:val="hybridMultilevel"/>
    <w:tmpl w:val="2E92EABA"/>
    <w:lvl w:ilvl="0" w:tplc="7FCC589E">
      <w:start w:val="7"/>
      <w:numFmt w:val="upperRoman"/>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7424AC">
      <w:start w:val="1"/>
      <w:numFmt w:val="upperRoman"/>
      <w:lvlText w:val="%2."/>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49C50">
      <w:start w:val="1"/>
      <w:numFmt w:val="lowerRoman"/>
      <w:lvlText w:val="%3"/>
      <w:lvlJc w:val="left"/>
      <w:pPr>
        <w:ind w:left="1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D40F24">
      <w:start w:val="1"/>
      <w:numFmt w:val="decimal"/>
      <w:lvlText w:val="%4"/>
      <w:lvlJc w:val="left"/>
      <w:pPr>
        <w:ind w:left="2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6F5FA">
      <w:start w:val="1"/>
      <w:numFmt w:val="lowerLetter"/>
      <w:lvlText w:val="%5"/>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0E504">
      <w:start w:val="1"/>
      <w:numFmt w:val="lowerRoman"/>
      <w:lvlText w:val="%6"/>
      <w:lvlJc w:val="left"/>
      <w:pPr>
        <w:ind w:left="3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AC52BE">
      <w:start w:val="1"/>
      <w:numFmt w:val="decimal"/>
      <w:lvlText w:val="%7"/>
      <w:lvlJc w:val="left"/>
      <w:pPr>
        <w:ind w:left="4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20314">
      <w:start w:val="1"/>
      <w:numFmt w:val="lowerLetter"/>
      <w:lvlText w:val="%8"/>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7E3CEE">
      <w:start w:val="1"/>
      <w:numFmt w:val="lowerRoman"/>
      <w:lvlText w:val="%9"/>
      <w:lvlJc w:val="left"/>
      <w:pPr>
        <w:ind w:left="5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D84418C"/>
    <w:multiLevelType w:val="hybridMultilevel"/>
    <w:tmpl w:val="BB0C7602"/>
    <w:lvl w:ilvl="0" w:tplc="90A230C0">
      <w:start w:val="1"/>
      <w:numFmt w:val="lowerRoman"/>
      <w:lvlText w:val="%1)"/>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CB542">
      <w:start w:val="1"/>
      <w:numFmt w:val="lowerLetter"/>
      <w:lvlText w:val="(%2)"/>
      <w:lvlJc w:val="left"/>
      <w:pPr>
        <w:ind w:left="2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882342">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6EBF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40EE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2FCA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F2429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C83D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A7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D994BAC"/>
    <w:multiLevelType w:val="hybridMultilevel"/>
    <w:tmpl w:val="89AE7762"/>
    <w:lvl w:ilvl="0" w:tplc="61D0E0CC">
      <w:start w:val="1"/>
      <w:numFmt w:val="bullet"/>
      <w:lvlText w:val="•"/>
      <w:lvlJc w:val="left"/>
      <w:pPr>
        <w:ind w:left="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ECFF34">
      <w:start w:val="1"/>
      <w:numFmt w:val="bullet"/>
      <w:lvlText w:val="o"/>
      <w:lvlJc w:val="left"/>
      <w:pPr>
        <w:ind w:left="1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CC275E">
      <w:start w:val="1"/>
      <w:numFmt w:val="bullet"/>
      <w:lvlText w:val="▪"/>
      <w:lvlJc w:val="left"/>
      <w:pPr>
        <w:ind w:left="21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B4A02C0">
      <w:start w:val="1"/>
      <w:numFmt w:val="bullet"/>
      <w:lvlText w:val="•"/>
      <w:lvlJc w:val="left"/>
      <w:pPr>
        <w:ind w:left="28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4680F8">
      <w:start w:val="1"/>
      <w:numFmt w:val="bullet"/>
      <w:lvlText w:val="o"/>
      <w:lvlJc w:val="left"/>
      <w:pPr>
        <w:ind w:left="3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38C782">
      <w:start w:val="1"/>
      <w:numFmt w:val="bullet"/>
      <w:lvlText w:val="▪"/>
      <w:lvlJc w:val="left"/>
      <w:pPr>
        <w:ind w:left="43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6EE2E5C">
      <w:start w:val="1"/>
      <w:numFmt w:val="bullet"/>
      <w:lvlText w:val="•"/>
      <w:lvlJc w:val="left"/>
      <w:pPr>
        <w:ind w:left="50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8468EE">
      <w:start w:val="1"/>
      <w:numFmt w:val="bullet"/>
      <w:lvlText w:val="o"/>
      <w:lvlJc w:val="left"/>
      <w:pPr>
        <w:ind w:left="57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282730">
      <w:start w:val="1"/>
      <w:numFmt w:val="bullet"/>
      <w:lvlText w:val="▪"/>
      <w:lvlJc w:val="left"/>
      <w:pPr>
        <w:ind w:left="64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3DD25A15"/>
    <w:multiLevelType w:val="hybridMultilevel"/>
    <w:tmpl w:val="5BC2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2D106C"/>
    <w:multiLevelType w:val="multilevel"/>
    <w:tmpl w:val="282EED1E"/>
    <w:lvl w:ilvl="0">
      <w:start w:val="1"/>
      <w:numFmt w:val="decimal"/>
      <w:lvlText w:val="%1"/>
      <w:lvlJc w:val="left"/>
      <w:pPr>
        <w:tabs>
          <w:tab w:val="num" w:pos="567"/>
        </w:tabs>
        <w:ind w:left="567" w:hanging="567"/>
      </w:pPr>
      <w:rPr>
        <w:rFonts w:hint="default"/>
        <w:b/>
      </w:rPr>
    </w:lvl>
    <w:lvl w:ilvl="1">
      <w:start w:val="1"/>
      <w:numFmt w:val="decimal"/>
      <w:lvlText w:val="5.%2."/>
      <w:lvlJc w:val="righ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3" w15:restartNumberingAfterBreak="0">
    <w:nsid w:val="42904CB4"/>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54" w15:restartNumberingAfterBreak="0">
    <w:nsid w:val="44C20863"/>
    <w:multiLevelType w:val="hybridMultilevel"/>
    <w:tmpl w:val="6380BBAC"/>
    <w:lvl w:ilvl="0" w:tplc="AC34D0F4">
      <w:start w:val="1"/>
      <w:numFmt w:val="bullet"/>
      <w:pStyle w:val="bulletb"/>
      <w:lvlText w:val=""/>
      <w:lvlJc w:val="left"/>
      <w:pPr>
        <w:tabs>
          <w:tab w:val="num" w:pos="1800"/>
        </w:tabs>
        <w:ind w:left="1800" w:hanging="360"/>
      </w:pPr>
      <w:rPr>
        <w:rFonts w:ascii="Symbol" w:hAnsi="Symbol" w:hint="default"/>
      </w:rPr>
    </w:lvl>
    <w:lvl w:ilvl="1" w:tplc="528A082E">
      <w:start w:val="1"/>
      <w:numFmt w:val="lowerRoman"/>
      <w:lvlText w:val="%2)"/>
      <w:lvlJc w:val="left"/>
      <w:pPr>
        <w:tabs>
          <w:tab w:val="num" w:pos="1800"/>
        </w:tabs>
        <w:ind w:left="1800" w:hanging="720"/>
      </w:pPr>
      <w:rPr>
        <w:rFonts w:cs="Times New Roman" w:hint="default"/>
      </w:rPr>
    </w:lvl>
    <w:lvl w:ilvl="2" w:tplc="40161682">
      <w:start w:val="1"/>
      <w:numFmt w:val="lowerRoman"/>
      <w:lvlText w:val="%3."/>
      <w:lvlJc w:val="right"/>
      <w:pPr>
        <w:tabs>
          <w:tab w:val="num" w:pos="2160"/>
        </w:tabs>
        <w:ind w:left="2160" w:hanging="180"/>
      </w:pPr>
      <w:rPr>
        <w:rFonts w:cs="Times New Roman"/>
      </w:rPr>
    </w:lvl>
    <w:lvl w:ilvl="3" w:tplc="DDF0D130">
      <w:start w:val="1"/>
      <w:numFmt w:val="decimal"/>
      <w:lvlText w:val="%4."/>
      <w:lvlJc w:val="left"/>
      <w:pPr>
        <w:tabs>
          <w:tab w:val="num" w:pos="2880"/>
        </w:tabs>
        <w:ind w:left="2880" w:hanging="360"/>
      </w:pPr>
      <w:rPr>
        <w:rFonts w:cs="Times New Roman"/>
      </w:rPr>
    </w:lvl>
    <w:lvl w:ilvl="4" w:tplc="99F6E95C">
      <w:start w:val="1"/>
      <w:numFmt w:val="lowerLetter"/>
      <w:lvlText w:val="%5."/>
      <w:lvlJc w:val="left"/>
      <w:pPr>
        <w:tabs>
          <w:tab w:val="num" w:pos="3600"/>
        </w:tabs>
        <w:ind w:left="3600" w:hanging="360"/>
      </w:pPr>
      <w:rPr>
        <w:rFonts w:cs="Times New Roman"/>
      </w:rPr>
    </w:lvl>
    <w:lvl w:ilvl="5" w:tplc="01404034">
      <w:start w:val="1"/>
      <w:numFmt w:val="lowerRoman"/>
      <w:lvlText w:val="%6."/>
      <w:lvlJc w:val="right"/>
      <w:pPr>
        <w:tabs>
          <w:tab w:val="num" w:pos="4320"/>
        </w:tabs>
        <w:ind w:left="4320" w:hanging="180"/>
      </w:pPr>
      <w:rPr>
        <w:rFonts w:cs="Times New Roman"/>
      </w:rPr>
    </w:lvl>
    <w:lvl w:ilvl="6" w:tplc="56B6081C">
      <w:start w:val="1"/>
      <w:numFmt w:val="decimal"/>
      <w:lvlText w:val="%7."/>
      <w:lvlJc w:val="left"/>
      <w:pPr>
        <w:tabs>
          <w:tab w:val="num" w:pos="5040"/>
        </w:tabs>
        <w:ind w:left="5040" w:hanging="360"/>
      </w:pPr>
      <w:rPr>
        <w:rFonts w:cs="Times New Roman"/>
      </w:rPr>
    </w:lvl>
    <w:lvl w:ilvl="7" w:tplc="8ADA37CA">
      <w:start w:val="1"/>
      <w:numFmt w:val="lowerLetter"/>
      <w:lvlText w:val="%8."/>
      <w:lvlJc w:val="left"/>
      <w:pPr>
        <w:tabs>
          <w:tab w:val="num" w:pos="5760"/>
        </w:tabs>
        <w:ind w:left="5760" w:hanging="360"/>
      </w:pPr>
      <w:rPr>
        <w:rFonts w:cs="Times New Roman"/>
      </w:rPr>
    </w:lvl>
    <w:lvl w:ilvl="8" w:tplc="B832D7CE">
      <w:start w:val="1"/>
      <w:numFmt w:val="lowerRoman"/>
      <w:lvlText w:val="%9."/>
      <w:lvlJc w:val="right"/>
      <w:pPr>
        <w:tabs>
          <w:tab w:val="num" w:pos="6480"/>
        </w:tabs>
        <w:ind w:left="6480" w:hanging="180"/>
      </w:pPr>
      <w:rPr>
        <w:rFonts w:cs="Times New Roman"/>
      </w:rPr>
    </w:lvl>
  </w:abstractNum>
  <w:abstractNum w:abstractNumId="55" w15:restartNumberingAfterBreak="0">
    <w:nsid w:val="45616915"/>
    <w:multiLevelType w:val="hybridMultilevel"/>
    <w:tmpl w:val="4F48E6E8"/>
    <w:lvl w:ilvl="0" w:tplc="CEE247F0">
      <w:start w:val="1"/>
      <w:numFmt w:val="decimal"/>
      <w:lvlText w:val="%1"/>
      <w:lvlJc w:val="left"/>
      <w:pPr>
        <w:ind w:left="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74B8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E26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6299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4427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66CE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FC20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C58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2E1F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72343F1"/>
    <w:multiLevelType w:val="multilevel"/>
    <w:tmpl w:val="0BDEC624"/>
    <w:lvl w:ilvl="0">
      <w:start w:val="1"/>
      <w:numFmt w:val="decimal"/>
      <w:lvlText w:val="%1"/>
      <w:lvlJc w:val="left"/>
      <w:pPr>
        <w:tabs>
          <w:tab w:val="num" w:pos="567"/>
        </w:tabs>
        <w:ind w:left="567" w:hanging="567"/>
      </w:pPr>
      <w:rPr>
        <w:rFonts w:hint="default"/>
        <w:b/>
      </w:rPr>
    </w:lvl>
    <w:lvl w:ilvl="1">
      <w:start w:val="1"/>
      <w:numFmt w:val="decimal"/>
      <w:lvlText w:val="4.%2."/>
      <w:lvlJc w:val="right"/>
      <w:pPr>
        <w:tabs>
          <w:tab w:val="num" w:pos="1701"/>
        </w:tabs>
        <w:ind w:left="1701" w:hanging="567"/>
      </w:pPr>
      <w:rPr>
        <w:rFonts w:hint="default"/>
        <w:b w:val="0"/>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57" w15:restartNumberingAfterBreak="0">
    <w:nsid w:val="475F5ADC"/>
    <w:multiLevelType w:val="hybridMultilevel"/>
    <w:tmpl w:val="EA2668CE"/>
    <w:lvl w:ilvl="0" w:tplc="14B274C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417C2">
      <w:start w:val="1"/>
      <w:numFmt w:val="lowerLetter"/>
      <w:lvlText w:val="%2"/>
      <w:lvlJc w:val="left"/>
      <w:pPr>
        <w:ind w:left="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4FA06">
      <w:start w:val="1"/>
      <w:numFmt w:val="lowerRoman"/>
      <w:lvlText w:val="%3"/>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FC65CA">
      <w:start w:val="1"/>
      <w:numFmt w:val="decimal"/>
      <w:lvlText w:val="%4"/>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983B1E">
      <w:start w:val="3"/>
      <w:numFmt w:val="upperRoman"/>
      <w:lvlRestart w:val="0"/>
      <w:lvlText w:val="%5."/>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C377A">
      <w:start w:val="1"/>
      <w:numFmt w:val="lowerRoman"/>
      <w:lvlText w:val="%6"/>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90434C">
      <w:start w:val="1"/>
      <w:numFmt w:val="decimal"/>
      <w:lvlText w:val="%7"/>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692B6">
      <w:start w:val="1"/>
      <w:numFmt w:val="lowerLetter"/>
      <w:lvlText w:val="%8"/>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5784">
      <w:start w:val="1"/>
      <w:numFmt w:val="lowerRoman"/>
      <w:lvlText w:val="%9"/>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82D26D8"/>
    <w:multiLevelType w:val="multilevel"/>
    <w:tmpl w:val="D7B82DBA"/>
    <w:lvl w:ilvl="0">
      <w:start w:val="10"/>
      <w:numFmt w:val="decimal"/>
      <w:lvlText w:val="%1"/>
      <w:lvlJc w:val="left"/>
      <w:pPr>
        <w:ind w:left="390" w:hanging="390"/>
      </w:pPr>
      <w:rPr>
        <w:rFonts w:hint="default"/>
        <w:color w:val="auto"/>
      </w:rPr>
    </w:lvl>
    <w:lvl w:ilvl="1">
      <w:start w:val="1"/>
      <w:numFmt w:val="decimal"/>
      <w:lvlText w:val="%1.%2"/>
      <w:lvlJc w:val="left"/>
      <w:pPr>
        <w:ind w:left="750" w:hanging="39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9" w15:restartNumberingAfterBreak="0">
    <w:nsid w:val="49870A74"/>
    <w:multiLevelType w:val="multilevel"/>
    <w:tmpl w:val="690C5C14"/>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A265208"/>
    <w:multiLevelType w:val="multilevel"/>
    <w:tmpl w:val="A6EA061C"/>
    <w:lvl w:ilvl="0">
      <w:start w:val="1"/>
      <w:numFmt w:val="decimal"/>
      <w:lvlText w:val="%1"/>
      <w:lvlJc w:val="left"/>
      <w:pPr>
        <w:tabs>
          <w:tab w:val="num" w:pos="850"/>
        </w:tabs>
        <w:ind w:left="850" w:hanging="567"/>
      </w:pPr>
      <w:rPr>
        <w:rFonts w:hint="default"/>
        <w:b/>
      </w:rPr>
    </w:lvl>
    <w:lvl w:ilvl="1">
      <w:start w:val="1"/>
      <w:numFmt w:val="bullet"/>
      <w:lvlText w:val=""/>
      <w:lvlJc w:val="left"/>
      <w:pPr>
        <w:tabs>
          <w:tab w:val="num" w:pos="1135"/>
        </w:tabs>
        <w:ind w:left="1135" w:hanging="567"/>
      </w:pPr>
      <w:rPr>
        <w:rFonts w:ascii="Symbol" w:hAnsi="Symbol" w:hint="default"/>
        <w:b w:val="0"/>
        <w:bCs w:val="0"/>
        <w:i w:val="0"/>
        <w:sz w:val="22"/>
        <w:szCs w:val="22"/>
      </w:rPr>
    </w:lvl>
    <w:lvl w:ilvl="2">
      <w:start w:val="1"/>
      <w:numFmt w:val="bullet"/>
      <w:lvlText w:val=""/>
      <w:lvlJc w:val="left"/>
      <w:pPr>
        <w:tabs>
          <w:tab w:val="num" w:pos="1701"/>
        </w:tabs>
        <w:ind w:left="1701" w:hanging="567"/>
      </w:pPr>
      <w:rPr>
        <w:rFonts w:ascii="Symbol" w:hAnsi="Symbol" w:hint="default"/>
        <w:b w:val="0"/>
        <w:i w:val="0"/>
        <w:color w:val="auto"/>
        <w:sz w:val="22"/>
        <w:szCs w:val="22"/>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1" w15:restartNumberingAfterBreak="0">
    <w:nsid w:val="4A6670EB"/>
    <w:multiLevelType w:val="multilevel"/>
    <w:tmpl w:val="78F6D8E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E4B6333"/>
    <w:multiLevelType w:val="hybridMultilevel"/>
    <w:tmpl w:val="C71C3484"/>
    <w:lvl w:ilvl="0" w:tplc="0624FBD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6F5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CE42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A48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2A4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4A1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D0AC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EA3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5815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E5735B1"/>
    <w:multiLevelType w:val="hybridMultilevel"/>
    <w:tmpl w:val="22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A420B0"/>
    <w:multiLevelType w:val="hybridMultilevel"/>
    <w:tmpl w:val="4E4668CC"/>
    <w:lvl w:ilvl="0" w:tplc="94D8BBC2">
      <w:start w:val="1"/>
      <w:numFmt w:val="lowerLetter"/>
      <w:lvlText w:val="%1)"/>
      <w:lvlJc w:val="left"/>
      <w:pPr>
        <w:ind w:left="783" w:hanging="360"/>
      </w:pPr>
      <w:rPr>
        <w:rFonts w:hint="default"/>
      </w:rPr>
    </w:lvl>
    <w:lvl w:ilvl="1" w:tplc="1C090019" w:tentative="1">
      <w:start w:val="1"/>
      <w:numFmt w:val="lowerLetter"/>
      <w:lvlText w:val="%2."/>
      <w:lvlJc w:val="left"/>
      <w:pPr>
        <w:ind w:left="1503" w:hanging="360"/>
      </w:pPr>
    </w:lvl>
    <w:lvl w:ilvl="2" w:tplc="1C09001B" w:tentative="1">
      <w:start w:val="1"/>
      <w:numFmt w:val="lowerRoman"/>
      <w:lvlText w:val="%3."/>
      <w:lvlJc w:val="right"/>
      <w:pPr>
        <w:ind w:left="2223" w:hanging="180"/>
      </w:pPr>
    </w:lvl>
    <w:lvl w:ilvl="3" w:tplc="1C09000F" w:tentative="1">
      <w:start w:val="1"/>
      <w:numFmt w:val="decimal"/>
      <w:lvlText w:val="%4."/>
      <w:lvlJc w:val="left"/>
      <w:pPr>
        <w:ind w:left="2943" w:hanging="360"/>
      </w:pPr>
    </w:lvl>
    <w:lvl w:ilvl="4" w:tplc="1C090019" w:tentative="1">
      <w:start w:val="1"/>
      <w:numFmt w:val="lowerLetter"/>
      <w:lvlText w:val="%5."/>
      <w:lvlJc w:val="left"/>
      <w:pPr>
        <w:ind w:left="3663" w:hanging="360"/>
      </w:pPr>
    </w:lvl>
    <w:lvl w:ilvl="5" w:tplc="1C09001B" w:tentative="1">
      <w:start w:val="1"/>
      <w:numFmt w:val="lowerRoman"/>
      <w:lvlText w:val="%6."/>
      <w:lvlJc w:val="right"/>
      <w:pPr>
        <w:ind w:left="4383" w:hanging="180"/>
      </w:pPr>
    </w:lvl>
    <w:lvl w:ilvl="6" w:tplc="1C09000F" w:tentative="1">
      <w:start w:val="1"/>
      <w:numFmt w:val="decimal"/>
      <w:lvlText w:val="%7."/>
      <w:lvlJc w:val="left"/>
      <w:pPr>
        <w:ind w:left="5103" w:hanging="360"/>
      </w:pPr>
    </w:lvl>
    <w:lvl w:ilvl="7" w:tplc="1C090019" w:tentative="1">
      <w:start w:val="1"/>
      <w:numFmt w:val="lowerLetter"/>
      <w:lvlText w:val="%8."/>
      <w:lvlJc w:val="left"/>
      <w:pPr>
        <w:ind w:left="5823" w:hanging="360"/>
      </w:pPr>
    </w:lvl>
    <w:lvl w:ilvl="8" w:tplc="1C09001B" w:tentative="1">
      <w:start w:val="1"/>
      <w:numFmt w:val="lowerRoman"/>
      <w:lvlText w:val="%9."/>
      <w:lvlJc w:val="right"/>
      <w:pPr>
        <w:ind w:left="6543" w:hanging="180"/>
      </w:pPr>
    </w:lvl>
  </w:abstractNum>
  <w:abstractNum w:abstractNumId="65" w15:restartNumberingAfterBreak="0">
    <w:nsid w:val="50C5509C"/>
    <w:multiLevelType w:val="hybridMultilevel"/>
    <w:tmpl w:val="99865366"/>
    <w:lvl w:ilvl="0" w:tplc="D69CC93C">
      <w:start w:val="1"/>
      <w:numFmt w:val="bullet"/>
      <w:pStyle w:val="Dm5Heading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26544EB"/>
    <w:multiLevelType w:val="hybridMultilevel"/>
    <w:tmpl w:val="3F00430E"/>
    <w:lvl w:ilvl="0" w:tplc="E1F4E75A">
      <w:start w:val="1"/>
      <w:numFmt w:val="upperRoman"/>
      <w:lvlText w:val="%1."/>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4AFC9A">
      <w:start w:val="1"/>
      <w:numFmt w:val="lowerLetter"/>
      <w:lvlText w:val="%2"/>
      <w:lvlJc w:val="left"/>
      <w:pPr>
        <w:ind w:left="1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AD9B4">
      <w:start w:val="1"/>
      <w:numFmt w:val="lowerRoman"/>
      <w:lvlText w:val="%3"/>
      <w:lvlJc w:val="left"/>
      <w:pPr>
        <w:ind w:left="2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503814">
      <w:start w:val="1"/>
      <w:numFmt w:val="decimal"/>
      <w:lvlText w:val="%4"/>
      <w:lvlJc w:val="left"/>
      <w:pPr>
        <w:ind w:left="3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674B4">
      <w:start w:val="1"/>
      <w:numFmt w:val="lowerLetter"/>
      <w:lvlText w:val="%5"/>
      <w:lvlJc w:val="left"/>
      <w:pPr>
        <w:ind w:left="3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7CC3C6">
      <w:start w:val="1"/>
      <w:numFmt w:val="lowerRoman"/>
      <w:lvlText w:val="%6"/>
      <w:lvlJc w:val="left"/>
      <w:pPr>
        <w:ind w:left="4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A0428">
      <w:start w:val="1"/>
      <w:numFmt w:val="decimal"/>
      <w:lvlText w:val="%7"/>
      <w:lvlJc w:val="left"/>
      <w:pPr>
        <w:ind w:left="5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2CCF4">
      <w:start w:val="1"/>
      <w:numFmt w:val="lowerLetter"/>
      <w:lvlText w:val="%8"/>
      <w:lvlJc w:val="left"/>
      <w:pPr>
        <w:ind w:left="5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523F1C">
      <w:start w:val="1"/>
      <w:numFmt w:val="lowerRoman"/>
      <w:lvlText w:val="%9"/>
      <w:lvlJc w:val="left"/>
      <w:pPr>
        <w:ind w:left="6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3483695"/>
    <w:multiLevelType w:val="hybridMultilevel"/>
    <w:tmpl w:val="87B80F2A"/>
    <w:lvl w:ilvl="0" w:tplc="36C80BFC">
      <w:start w:val="1"/>
      <w:numFmt w:val="bullet"/>
      <w:pStyle w:val="BulletsPRAS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5423120B"/>
    <w:multiLevelType w:val="hybridMultilevel"/>
    <w:tmpl w:val="C9E028BC"/>
    <w:lvl w:ilvl="0" w:tplc="384C44B2">
      <w:start w:val="8"/>
      <w:numFmt w:val="lowerLetter"/>
      <w:lvlText w:val="(%1)"/>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E2312">
      <w:start w:val="1"/>
      <w:numFmt w:val="decimal"/>
      <w:lvlText w:val="%2)"/>
      <w:lvlJc w:val="left"/>
      <w:pPr>
        <w:ind w:left="20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52C5A0">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38E474">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849370">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F87282">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C0E274">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7C3DDE">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1EEE50C">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9462EC"/>
    <w:multiLevelType w:val="hybridMultilevel"/>
    <w:tmpl w:val="617083F0"/>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5874143D"/>
    <w:multiLevelType w:val="multilevel"/>
    <w:tmpl w:val="39D2AFC8"/>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3"/>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8B14EC5"/>
    <w:multiLevelType w:val="hybridMultilevel"/>
    <w:tmpl w:val="321A850A"/>
    <w:lvl w:ilvl="0" w:tplc="4C9C4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E765E">
      <w:start w:val="1"/>
      <w:numFmt w:val="lowerLetter"/>
      <w:lvlText w:val="%2"/>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AAD7BC">
      <w:start w:val="1"/>
      <w:numFmt w:val="lowerRoman"/>
      <w:lvlText w:val="%3"/>
      <w:lvlJc w:val="left"/>
      <w:pPr>
        <w:ind w:left="1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FE75FA">
      <w:start w:val="1"/>
      <w:numFmt w:val="decimal"/>
      <w:lvlText w:val="%4"/>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004156">
      <w:start w:val="1"/>
      <w:numFmt w:val="lowerLetter"/>
      <w:lvlText w:val="%5"/>
      <w:lvlJc w:val="left"/>
      <w:pPr>
        <w:ind w:left="3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4A8DA">
      <w:start w:val="1"/>
      <w:numFmt w:val="lowerRoman"/>
      <w:lvlText w:val="%6"/>
      <w:lvlJc w:val="left"/>
      <w:pPr>
        <w:ind w:left="4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E54B4">
      <w:start w:val="1"/>
      <w:numFmt w:val="decimal"/>
      <w:lvlText w:val="%7"/>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63730">
      <w:start w:val="1"/>
      <w:numFmt w:val="lowerLetter"/>
      <w:lvlText w:val="%8"/>
      <w:lvlJc w:val="left"/>
      <w:pPr>
        <w:ind w:left="5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67306">
      <w:start w:val="1"/>
      <w:numFmt w:val="lowerRoman"/>
      <w:lvlText w:val="%9"/>
      <w:lvlJc w:val="left"/>
      <w:pPr>
        <w:ind w:left="6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9764E4D"/>
    <w:multiLevelType w:val="hybridMultilevel"/>
    <w:tmpl w:val="FCDC08F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5A4E22B4"/>
    <w:multiLevelType w:val="hybridMultilevel"/>
    <w:tmpl w:val="F882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EF4E1D"/>
    <w:multiLevelType w:val="hybridMultilevel"/>
    <w:tmpl w:val="64766F9E"/>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75" w15:restartNumberingAfterBreak="0">
    <w:nsid w:val="5BFA4DA5"/>
    <w:multiLevelType w:val="hybridMultilevel"/>
    <w:tmpl w:val="26F048E2"/>
    <w:lvl w:ilvl="0" w:tplc="A11C40CC">
      <w:start w:val="1"/>
      <w:numFmt w:val="bullet"/>
      <w:pStyle w:val="TemplateBullets"/>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C7B338A"/>
    <w:multiLevelType w:val="multilevel"/>
    <w:tmpl w:val="D2E8A9BA"/>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5.%4"/>
      <w:lvlJc w:val="left"/>
      <w:pPr>
        <w:ind w:left="720" w:hanging="720"/>
      </w:pPr>
      <w:rPr>
        <w:rFonts w:hint="default"/>
        <w:b w:val="0"/>
        <w:bCs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D80176"/>
    <w:multiLevelType w:val="multilevel"/>
    <w:tmpl w:val="4EF68FD2"/>
    <w:lvl w:ilvl="0">
      <w:start w:val="4"/>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5EA64C1A"/>
    <w:multiLevelType w:val="hybridMultilevel"/>
    <w:tmpl w:val="BC301936"/>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79" w15:restartNumberingAfterBreak="0">
    <w:nsid w:val="5FC96773"/>
    <w:multiLevelType w:val="hybridMultilevel"/>
    <w:tmpl w:val="EDC419E8"/>
    <w:lvl w:ilvl="0" w:tplc="5080D5A0">
      <w:start w:val="6"/>
      <w:numFmt w:val="upperRoman"/>
      <w:lvlText w:val="%1."/>
      <w:lvlJc w:val="left"/>
      <w:pPr>
        <w:ind w:left="1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61196">
      <w:start w:val="1"/>
      <w:numFmt w:val="lowerLetter"/>
      <w:lvlText w:val="%2"/>
      <w:lvlJc w:val="left"/>
      <w:pPr>
        <w:ind w:left="1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A5AE2">
      <w:start w:val="1"/>
      <w:numFmt w:val="lowerRoman"/>
      <w:lvlText w:val="%3"/>
      <w:lvlJc w:val="left"/>
      <w:pPr>
        <w:ind w:left="2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A2B15E">
      <w:start w:val="1"/>
      <w:numFmt w:val="decimal"/>
      <w:lvlText w:val="%4"/>
      <w:lvlJc w:val="left"/>
      <w:pPr>
        <w:ind w:left="2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046EE">
      <w:start w:val="1"/>
      <w:numFmt w:val="lowerLetter"/>
      <w:lvlText w:val="%5"/>
      <w:lvlJc w:val="left"/>
      <w:pPr>
        <w:ind w:left="3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7A9E02">
      <w:start w:val="1"/>
      <w:numFmt w:val="lowerRoman"/>
      <w:lvlText w:val="%6"/>
      <w:lvlJc w:val="left"/>
      <w:pPr>
        <w:ind w:left="4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E2182">
      <w:start w:val="1"/>
      <w:numFmt w:val="decimal"/>
      <w:lvlText w:val="%7"/>
      <w:lvlJc w:val="left"/>
      <w:pPr>
        <w:ind w:left="5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0832C">
      <w:start w:val="1"/>
      <w:numFmt w:val="lowerLetter"/>
      <w:lvlText w:val="%8"/>
      <w:lvlJc w:val="left"/>
      <w:pPr>
        <w:ind w:left="5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C2BD6">
      <w:start w:val="1"/>
      <w:numFmt w:val="lowerRoman"/>
      <w:lvlText w:val="%9"/>
      <w:lvlJc w:val="left"/>
      <w:pPr>
        <w:ind w:left="6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0FE3D5D"/>
    <w:multiLevelType w:val="hybridMultilevel"/>
    <w:tmpl w:val="AC18A6C4"/>
    <w:lvl w:ilvl="0" w:tplc="587CF22A">
      <w:start w:val="1"/>
      <w:numFmt w:val="bullet"/>
      <w:lvlText w:val="➢"/>
      <w:lvlJc w:val="left"/>
      <w:pPr>
        <w:ind w:left="3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308526E">
      <w:start w:val="1"/>
      <w:numFmt w:val="bullet"/>
      <w:lvlText w:val="o"/>
      <w:lvlJc w:val="left"/>
      <w:pPr>
        <w:ind w:left="11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1F42722">
      <w:start w:val="1"/>
      <w:numFmt w:val="bullet"/>
      <w:lvlText w:val="▪"/>
      <w:lvlJc w:val="left"/>
      <w:pPr>
        <w:ind w:left="19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A28941E">
      <w:start w:val="1"/>
      <w:numFmt w:val="bullet"/>
      <w:lvlText w:val="•"/>
      <w:lvlJc w:val="left"/>
      <w:pPr>
        <w:ind w:left="26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CE8F20A">
      <w:start w:val="1"/>
      <w:numFmt w:val="bullet"/>
      <w:lvlText w:val="o"/>
      <w:lvlJc w:val="left"/>
      <w:pPr>
        <w:ind w:left="33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1A28472">
      <w:start w:val="1"/>
      <w:numFmt w:val="bullet"/>
      <w:lvlText w:val="▪"/>
      <w:lvlJc w:val="left"/>
      <w:pPr>
        <w:ind w:left="40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93E436C">
      <w:start w:val="1"/>
      <w:numFmt w:val="bullet"/>
      <w:lvlText w:val="•"/>
      <w:lvlJc w:val="left"/>
      <w:pPr>
        <w:ind w:left="47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AF0E702">
      <w:start w:val="1"/>
      <w:numFmt w:val="bullet"/>
      <w:lvlText w:val="o"/>
      <w:lvlJc w:val="left"/>
      <w:pPr>
        <w:ind w:left="55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1566544">
      <w:start w:val="1"/>
      <w:numFmt w:val="bullet"/>
      <w:lvlText w:val="▪"/>
      <w:lvlJc w:val="left"/>
      <w:pPr>
        <w:ind w:left="62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63D06582"/>
    <w:multiLevelType w:val="hybridMultilevel"/>
    <w:tmpl w:val="EA5664D6"/>
    <w:lvl w:ilvl="0" w:tplc="C93A31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AB232">
      <w:start w:val="1"/>
      <w:numFmt w:val="lowerLetter"/>
      <w:lvlText w:val="%2"/>
      <w:lvlJc w:val="left"/>
      <w:pPr>
        <w:ind w:left="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5A51EA">
      <w:start w:val="1"/>
      <w:numFmt w:val="lowerRoman"/>
      <w:lvlText w:val="%3"/>
      <w:lvlJc w:val="left"/>
      <w:pPr>
        <w:ind w:left="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FC6C8A">
      <w:start w:val="1"/>
      <w:numFmt w:val="upperRoman"/>
      <w:lvlRestart w:val="0"/>
      <w:lvlText w:val="%4."/>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C16E2">
      <w:start w:val="1"/>
      <w:numFmt w:val="lowerLetter"/>
      <w:lvlText w:val="%5"/>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A2F506">
      <w:start w:val="1"/>
      <w:numFmt w:val="lowerRoman"/>
      <w:lvlText w:val="%6"/>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CF040">
      <w:start w:val="1"/>
      <w:numFmt w:val="decimal"/>
      <w:lvlText w:val="%7"/>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02390">
      <w:start w:val="1"/>
      <w:numFmt w:val="lowerLetter"/>
      <w:lvlText w:val="%8"/>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E3BCC">
      <w:start w:val="1"/>
      <w:numFmt w:val="lowerRoman"/>
      <w:lvlText w:val="%9"/>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6AA450E"/>
    <w:multiLevelType w:val="hybridMultilevel"/>
    <w:tmpl w:val="BC72D584"/>
    <w:lvl w:ilvl="0" w:tplc="B5725C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0DFE0">
      <w:start w:val="1"/>
      <w:numFmt w:val="lowerLetter"/>
      <w:lvlText w:val="%2"/>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50DF50">
      <w:start w:val="1"/>
      <w:numFmt w:val="lowerRoman"/>
      <w:lvlText w:val="%3"/>
      <w:lvlJc w:val="left"/>
      <w:pPr>
        <w:ind w:left="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619DA">
      <w:start w:val="1"/>
      <w:numFmt w:val="upperRoman"/>
      <w:lvlRestart w:val="0"/>
      <w:lvlText w:val="%4."/>
      <w:lvlJc w:val="left"/>
      <w:pPr>
        <w:ind w:left="1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8A654">
      <w:start w:val="1"/>
      <w:numFmt w:val="lowerLetter"/>
      <w:lvlText w:val="%5"/>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AD3F6">
      <w:start w:val="1"/>
      <w:numFmt w:val="lowerRoman"/>
      <w:lvlText w:val="%6"/>
      <w:lvlJc w:val="left"/>
      <w:pPr>
        <w:ind w:left="2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EFE46">
      <w:start w:val="1"/>
      <w:numFmt w:val="decimal"/>
      <w:lvlText w:val="%7"/>
      <w:lvlJc w:val="left"/>
      <w:pPr>
        <w:ind w:left="3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9ED850">
      <w:start w:val="1"/>
      <w:numFmt w:val="lowerLetter"/>
      <w:lvlText w:val="%8"/>
      <w:lvlJc w:val="left"/>
      <w:pPr>
        <w:ind w:left="3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867E7A">
      <w:start w:val="1"/>
      <w:numFmt w:val="lowerRoman"/>
      <w:lvlText w:val="%9"/>
      <w:lvlJc w:val="left"/>
      <w:pPr>
        <w:ind w:left="4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8B81C88"/>
    <w:multiLevelType w:val="hybridMultilevel"/>
    <w:tmpl w:val="A5A08BAA"/>
    <w:lvl w:ilvl="0" w:tplc="986E5F44">
      <w:start w:val="5"/>
      <w:numFmt w:val="lowerLetter"/>
      <w:lvlText w:val="(%1)"/>
      <w:lvlJc w:val="left"/>
      <w:pPr>
        <w:ind w:left="1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5E8198">
      <w:start w:val="1"/>
      <w:numFmt w:val="lowerLetter"/>
      <w:lvlText w:val="%2"/>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6CFA9E">
      <w:start w:val="1"/>
      <w:numFmt w:val="lowerRoman"/>
      <w:lvlText w:val="%3"/>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C8CEA0">
      <w:start w:val="1"/>
      <w:numFmt w:val="decimal"/>
      <w:lvlText w:val="%4"/>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040216">
      <w:start w:val="1"/>
      <w:numFmt w:val="lowerLetter"/>
      <w:lvlText w:val="%5"/>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6AAF678">
      <w:start w:val="1"/>
      <w:numFmt w:val="lowerRoman"/>
      <w:lvlText w:val="%6"/>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70CC32">
      <w:start w:val="1"/>
      <w:numFmt w:val="decimal"/>
      <w:lvlText w:val="%7"/>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287B10">
      <w:start w:val="1"/>
      <w:numFmt w:val="lowerLetter"/>
      <w:lvlText w:val="%8"/>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487F50">
      <w:start w:val="1"/>
      <w:numFmt w:val="lowerRoman"/>
      <w:lvlText w:val="%9"/>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91B1013"/>
    <w:multiLevelType w:val="multilevel"/>
    <w:tmpl w:val="126AE29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BAD2430"/>
    <w:multiLevelType w:val="hybridMultilevel"/>
    <w:tmpl w:val="ED64B4BC"/>
    <w:lvl w:ilvl="0" w:tplc="367211F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8F24C">
      <w:start w:val="1"/>
      <w:numFmt w:val="lowerLetter"/>
      <w:lvlText w:val="%2"/>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2A8788">
      <w:start w:val="1"/>
      <w:numFmt w:val="lowerRoman"/>
      <w:lvlText w:val="%3"/>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CC728">
      <w:start w:val="2"/>
      <w:numFmt w:val="upperRoman"/>
      <w:lvlRestart w:val="0"/>
      <w:lvlText w:val="%4."/>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B22ACE">
      <w:start w:val="1"/>
      <w:numFmt w:val="lowerLetter"/>
      <w:lvlText w:val="%5"/>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4399C">
      <w:start w:val="1"/>
      <w:numFmt w:val="lowerRoman"/>
      <w:lvlText w:val="%6"/>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C4104">
      <w:start w:val="1"/>
      <w:numFmt w:val="decimal"/>
      <w:lvlText w:val="%7"/>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4E268">
      <w:start w:val="1"/>
      <w:numFmt w:val="lowerLetter"/>
      <w:lvlText w:val="%8"/>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06BB0">
      <w:start w:val="1"/>
      <w:numFmt w:val="lowerRoman"/>
      <w:lvlText w:val="%9"/>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DE07FEA"/>
    <w:multiLevelType w:val="hybridMultilevel"/>
    <w:tmpl w:val="1D6ACB90"/>
    <w:lvl w:ilvl="0" w:tplc="ED44E1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C2BC0">
      <w:start w:val="1"/>
      <w:numFmt w:val="lowerLetter"/>
      <w:lvlText w:val="%2"/>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103C5A">
      <w:start w:val="1"/>
      <w:numFmt w:val="lowerRoman"/>
      <w:lvlText w:val="%3"/>
      <w:lvlJc w:val="left"/>
      <w:pPr>
        <w:ind w:left="1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422EFA">
      <w:start w:val="1"/>
      <w:numFmt w:val="decimal"/>
      <w:lvlText w:val="%4"/>
      <w:lvlJc w:val="left"/>
      <w:pPr>
        <w:ind w:left="1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C10C">
      <w:start w:val="1"/>
      <w:numFmt w:val="upperRoman"/>
      <w:lvlRestart w:val="0"/>
      <w:lvlText w:val="%5."/>
      <w:lvlJc w:val="left"/>
      <w:pPr>
        <w:ind w:left="2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AE070E">
      <w:start w:val="1"/>
      <w:numFmt w:val="lowerRoman"/>
      <w:lvlText w:val="%6"/>
      <w:lvlJc w:val="left"/>
      <w:pPr>
        <w:ind w:left="2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36F4BA">
      <w:start w:val="1"/>
      <w:numFmt w:val="decimal"/>
      <w:lvlText w:val="%7"/>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8562A">
      <w:start w:val="1"/>
      <w:numFmt w:val="lowerLetter"/>
      <w:lvlText w:val="%8"/>
      <w:lvlJc w:val="left"/>
      <w:pPr>
        <w:ind w:left="4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62712">
      <w:start w:val="1"/>
      <w:numFmt w:val="lowerRoman"/>
      <w:lvlText w:val="%9"/>
      <w:lvlJc w:val="left"/>
      <w:pPr>
        <w:ind w:left="4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FDB6B5A"/>
    <w:multiLevelType w:val="singleLevel"/>
    <w:tmpl w:val="92FA1DB8"/>
    <w:lvl w:ilvl="0">
      <w:start w:val="1"/>
      <w:numFmt w:val="bullet"/>
      <w:lvlText w:val=""/>
      <w:lvlJc w:val="left"/>
      <w:pPr>
        <w:tabs>
          <w:tab w:val="num" w:pos="360"/>
        </w:tabs>
        <w:ind w:left="357" w:hanging="357"/>
      </w:pPr>
      <w:rPr>
        <w:rFonts w:ascii="Symbol" w:hAnsi="Symbol" w:hint="default"/>
      </w:rPr>
    </w:lvl>
  </w:abstractNum>
  <w:abstractNum w:abstractNumId="88" w15:restartNumberingAfterBreak="0">
    <w:nsid w:val="72D06E1B"/>
    <w:multiLevelType w:val="hybridMultilevel"/>
    <w:tmpl w:val="B00419FC"/>
    <w:lvl w:ilvl="0" w:tplc="1C090001">
      <w:start w:val="1"/>
      <w:numFmt w:val="bullet"/>
      <w:lvlText w:val=""/>
      <w:lvlJc w:val="left"/>
      <w:pPr>
        <w:ind w:left="1492" w:hanging="360"/>
      </w:pPr>
      <w:rPr>
        <w:rFonts w:ascii="Symbol" w:hAnsi="Symbol" w:hint="default"/>
      </w:rPr>
    </w:lvl>
    <w:lvl w:ilvl="1" w:tplc="1C090003" w:tentative="1">
      <w:start w:val="1"/>
      <w:numFmt w:val="bullet"/>
      <w:lvlText w:val="o"/>
      <w:lvlJc w:val="left"/>
      <w:pPr>
        <w:ind w:left="2212" w:hanging="360"/>
      </w:pPr>
      <w:rPr>
        <w:rFonts w:ascii="Courier New" w:hAnsi="Courier New" w:cs="Courier New" w:hint="default"/>
      </w:rPr>
    </w:lvl>
    <w:lvl w:ilvl="2" w:tplc="1C090005" w:tentative="1">
      <w:start w:val="1"/>
      <w:numFmt w:val="bullet"/>
      <w:lvlText w:val=""/>
      <w:lvlJc w:val="left"/>
      <w:pPr>
        <w:ind w:left="2932" w:hanging="360"/>
      </w:pPr>
      <w:rPr>
        <w:rFonts w:ascii="Wingdings" w:hAnsi="Wingdings" w:cs="Wingdings" w:hint="default"/>
      </w:rPr>
    </w:lvl>
    <w:lvl w:ilvl="3" w:tplc="1C090001" w:tentative="1">
      <w:start w:val="1"/>
      <w:numFmt w:val="bullet"/>
      <w:lvlText w:val=""/>
      <w:lvlJc w:val="left"/>
      <w:pPr>
        <w:ind w:left="3652" w:hanging="360"/>
      </w:pPr>
      <w:rPr>
        <w:rFonts w:ascii="Symbol" w:hAnsi="Symbol" w:cs="Symbol" w:hint="default"/>
      </w:rPr>
    </w:lvl>
    <w:lvl w:ilvl="4" w:tplc="1C090003" w:tentative="1">
      <w:start w:val="1"/>
      <w:numFmt w:val="bullet"/>
      <w:lvlText w:val="o"/>
      <w:lvlJc w:val="left"/>
      <w:pPr>
        <w:ind w:left="4372" w:hanging="360"/>
      </w:pPr>
      <w:rPr>
        <w:rFonts w:ascii="Courier New" w:hAnsi="Courier New" w:cs="Courier New" w:hint="default"/>
      </w:rPr>
    </w:lvl>
    <w:lvl w:ilvl="5" w:tplc="1C090005" w:tentative="1">
      <w:start w:val="1"/>
      <w:numFmt w:val="bullet"/>
      <w:lvlText w:val=""/>
      <w:lvlJc w:val="left"/>
      <w:pPr>
        <w:ind w:left="5092" w:hanging="360"/>
      </w:pPr>
      <w:rPr>
        <w:rFonts w:ascii="Wingdings" w:hAnsi="Wingdings" w:cs="Wingdings" w:hint="default"/>
      </w:rPr>
    </w:lvl>
    <w:lvl w:ilvl="6" w:tplc="1C090001" w:tentative="1">
      <w:start w:val="1"/>
      <w:numFmt w:val="bullet"/>
      <w:lvlText w:val=""/>
      <w:lvlJc w:val="left"/>
      <w:pPr>
        <w:ind w:left="5812" w:hanging="360"/>
      </w:pPr>
      <w:rPr>
        <w:rFonts w:ascii="Symbol" w:hAnsi="Symbol" w:cs="Symbol" w:hint="default"/>
      </w:rPr>
    </w:lvl>
    <w:lvl w:ilvl="7" w:tplc="1C090003" w:tentative="1">
      <w:start w:val="1"/>
      <w:numFmt w:val="bullet"/>
      <w:lvlText w:val="o"/>
      <w:lvlJc w:val="left"/>
      <w:pPr>
        <w:ind w:left="6532" w:hanging="360"/>
      </w:pPr>
      <w:rPr>
        <w:rFonts w:ascii="Courier New" w:hAnsi="Courier New" w:cs="Courier New" w:hint="default"/>
      </w:rPr>
    </w:lvl>
    <w:lvl w:ilvl="8" w:tplc="1C090005" w:tentative="1">
      <w:start w:val="1"/>
      <w:numFmt w:val="bullet"/>
      <w:lvlText w:val=""/>
      <w:lvlJc w:val="left"/>
      <w:pPr>
        <w:ind w:left="7252" w:hanging="360"/>
      </w:pPr>
      <w:rPr>
        <w:rFonts w:ascii="Wingdings" w:hAnsi="Wingdings" w:cs="Wingdings" w:hint="default"/>
      </w:rPr>
    </w:lvl>
  </w:abstractNum>
  <w:abstractNum w:abstractNumId="89" w15:restartNumberingAfterBreak="0">
    <w:nsid w:val="72F739C4"/>
    <w:multiLevelType w:val="hybridMultilevel"/>
    <w:tmpl w:val="972604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32234B2"/>
    <w:multiLevelType w:val="hybridMultilevel"/>
    <w:tmpl w:val="94E6E2B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75CF4EB8"/>
    <w:multiLevelType w:val="multilevel"/>
    <w:tmpl w:val="5A004358"/>
    <w:styleLink w:val="Style1"/>
    <w:lvl w:ilvl="0">
      <w:start w:val="1"/>
      <w:numFmt w:val="decimal"/>
      <w:lvlText w:val="%1."/>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5FC0F75"/>
    <w:multiLevelType w:val="hybridMultilevel"/>
    <w:tmpl w:val="6D222328"/>
    <w:lvl w:ilvl="0" w:tplc="244273B8">
      <w:start w:val="1"/>
      <w:numFmt w:val="lowerLetter"/>
      <w:lvlText w:val="(%1)"/>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28E9C">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A0A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6EA9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CDA8E">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9CDB7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16B34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DDC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D14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94" w15:restartNumberingAfterBreak="0">
    <w:nsid w:val="773A356C"/>
    <w:multiLevelType w:val="hybridMultilevel"/>
    <w:tmpl w:val="4CCA7150"/>
    <w:lvl w:ilvl="0" w:tplc="FFFFFFFF">
      <w:start w:val="1"/>
      <w:numFmt w:val="lowerRoman"/>
      <w:lvlText w:val="%1."/>
      <w:lvlJc w:val="right"/>
      <w:pPr>
        <w:ind w:left="2421" w:hanging="360"/>
      </w:pPr>
      <w:rPr>
        <w:rFonts w:hint="default"/>
      </w:rPr>
    </w:lvl>
    <w:lvl w:ilvl="1" w:tplc="FFFFFFFF" w:tentative="1">
      <w:start w:val="1"/>
      <w:numFmt w:val="bullet"/>
      <w:lvlText w:val="o"/>
      <w:lvlJc w:val="left"/>
      <w:pPr>
        <w:ind w:left="3141" w:hanging="360"/>
      </w:pPr>
      <w:rPr>
        <w:rFonts w:ascii="Courier New" w:hAnsi="Courier New" w:cs="Wingdings"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Wingdings"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Wingdings" w:hint="default"/>
      </w:rPr>
    </w:lvl>
    <w:lvl w:ilvl="8" w:tplc="FFFFFFFF" w:tentative="1">
      <w:start w:val="1"/>
      <w:numFmt w:val="bullet"/>
      <w:lvlText w:val=""/>
      <w:lvlJc w:val="left"/>
      <w:pPr>
        <w:ind w:left="8181" w:hanging="360"/>
      </w:pPr>
      <w:rPr>
        <w:rFonts w:ascii="Wingdings" w:hAnsi="Wingdings" w:hint="default"/>
      </w:rPr>
    </w:lvl>
  </w:abstractNum>
  <w:abstractNum w:abstractNumId="95" w15:restartNumberingAfterBreak="0">
    <w:nsid w:val="788F5D17"/>
    <w:multiLevelType w:val="multilevel"/>
    <w:tmpl w:val="F46088FE"/>
    <w:lvl w:ilvl="0">
      <w:start w:val="1"/>
      <w:numFmt w:val="decimal"/>
      <w:lvlText w:val="%1."/>
      <w:lvlJc w:val="left"/>
      <w:pPr>
        <w:tabs>
          <w:tab w:val="num" w:pos="851"/>
        </w:tabs>
        <w:ind w:left="851" w:hanging="851"/>
      </w:pPr>
      <w:rPr>
        <w:rFonts w:ascii="Arial" w:hAnsi="Arial" w:hint="default"/>
      </w:rPr>
    </w:lvl>
    <w:lvl w:ilvl="1">
      <w:start w:val="1"/>
      <w:numFmt w:val="decimal"/>
      <w:lvlText w:val="6.%2"/>
      <w:lvlJc w:val="left"/>
      <w:pPr>
        <w:tabs>
          <w:tab w:val="num" w:pos="851"/>
        </w:tabs>
        <w:ind w:left="851" w:hanging="851"/>
      </w:pPr>
      <w:rPr>
        <w:rFonts w:hint="default"/>
      </w:rPr>
    </w:lvl>
    <w:lvl w:ilvl="2">
      <w:start w:val="1"/>
      <w:numFmt w:val="decimal"/>
      <w:pStyle w:val="Level3"/>
      <w:lvlText w:val="6.%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744"/>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6" w15:restartNumberingAfterBreak="0">
    <w:nsid w:val="78C57F82"/>
    <w:multiLevelType w:val="multilevel"/>
    <w:tmpl w:val="7B72388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1701"/>
        </w:tabs>
        <w:ind w:left="1701" w:hanging="567"/>
      </w:pPr>
      <w:rPr>
        <w:rFonts w:ascii="Arial" w:hAnsi="Arial" w:cs="Arial" w:hint="default"/>
        <w:b/>
        <w:i w:val="0"/>
        <w:sz w:val="22"/>
        <w:szCs w:val="22"/>
      </w:rPr>
    </w:lvl>
    <w:lvl w:ilvl="2">
      <w:start w:val="1"/>
      <w:numFmt w:val="lowerLetter"/>
      <w:lvlText w:val="%3)"/>
      <w:lvlJc w:val="left"/>
      <w:pPr>
        <w:tabs>
          <w:tab w:val="num" w:pos="1701"/>
        </w:tabs>
        <w:ind w:left="1701" w:hanging="567"/>
      </w:pPr>
      <w:rPr>
        <w:rFonts w:hint="default"/>
        <w:b w:val="0"/>
        <w:i w:val="0"/>
        <w:sz w:val="18"/>
        <w:szCs w:val="18"/>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97" w15:restartNumberingAfterBreak="0">
    <w:nsid w:val="793E0059"/>
    <w:multiLevelType w:val="multilevel"/>
    <w:tmpl w:val="741E2BC2"/>
    <w:lvl w:ilvl="0">
      <w:start w:val="1"/>
      <w:numFmt w:val="decimal"/>
      <w:lvlText w:val="%1."/>
      <w:lvlJc w:val="left"/>
      <w:pPr>
        <w:ind w:left="720" w:hanging="360"/>
      </w:pPr>
      <w:rPr>
        <w:rFonts w:hint="default"/>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F46442"/>
    <w:multiLevelType w:val="hybridMultilevel"/>
    <w:tmpl w:val="EA9619DE"/>
    <w:lvl w:ilvl="0" w:tplc="3B7A09EC">
      <w:start w:val="1"/>
      <w:numFmt w:val="bullet"/>
      <w:lvlText w:val=""/>
      <w:lvlJc w:val="left"/>
      <w:pPr>
        <w:tabs>
          <w:tab w:val="num" w:pos="1429"/>
        </w:tabs>
        <w:ind w:left="1429" w:hanging="360"/>
      </w:pPr>
      <w:rPr>
        <w:rFonts w:ascii="Symbol" w:hAnsi="Symbol" w:hint="default"/>
      </w:rPr>
    </w:lvl>
    <w:lvl w:ilvl="1" w:tplc="263C108A" w:tentative="1">
      <w:start w:val="1"/>
      <w:numFmt w:val="bullet"/>
      <w:lvlText w:val="o"/>
      <w:lvlJc w:val="left"/>
      <w:pPr>
        <w:tabs>
          <w:tab w:val="num" w:pos="2149"/>
        </w:tabs>
        <w:ind w:left="2149" w:hanging="360"/>
      </w:pPr>
      <w:rPr>
        <w:rFonts w:ascii="Courier New" w:hAnsi="Courier New" w:cs="Courier New" w:hint="default"/>
      </w:rPr>
    </w:lvl>
    <w:lvl w:ilvl="2" w:tplc="C554BAAC" w:tentative="1">
      <w:start w:val="1"/>
      <w:numFmt w:val="bullet"/>
      <w:lvlText w:val=""/>
      <w:lvlJc w:val="left"/>
      <w:pPr>
        <w:tabs>
          <w:tab w:val="num" w:pos="2869"/>
        </w:tabs>
        <w:ind w:left="2869" w:hanging="360"/>
      </w:pPr>
      <w:rPr>
        <w:rFonts w:ascii="Wingdings" w:hAnsi="Wingdings" w:hint="default"/>
      </w:rPr>
    </w:lvl>
    <w:lvl w:ilvl="3" w:tplc="E8163EA4" w:tentative="1">
      <w:start w:val="1"/>
      <w:numFmt w:val="bullet"/>
      <w:lvlText w:val=""/>
      <w:lvlJc w:val="left"/>
      <w:pPr>
        <w:tabs>
          <w:tab w:val="num" w:pos="3589"/>
        </w:tabs>
        <w:ind w:left="3589" w:hanging="360"/>
      </w:pPr>
      <w:rPr>
        <w:rFonts w:ascii="Symbol" w:hAnsi="Symbol" w:hint="default"/>
      </w:rPr>
    </w:lvl>
    <w:lvl w:ilvl="4" w:tplc="91F011DE" w:tentative="1">
      <w:start w:val="1"/>
      <w:numFmt w:val="bullet"/>
      <w:lvlText w:val="o"/>
      <w:lvlJc w:val="left"/>
      <w:pPr>
        <w:tabs>
          <w:tab w:val="num" w:pos="4309"/>
        </w:tabs>
        <w:ind w:left="4309" w:hanging="360"/>
      </w:pPr>
      <w:rPr>
        <w:rFonts w:ascii="Courier New" w:hAnsi="Courier New" w:cs="Courier New" w:hint="default"/>
      </w:rPr>
    </w:lvl>
    <w:lvl w:ilvl="5" w:tplc="DD280828" w:tentative="1">
      <w:start w:val="1"/>
      <w:numFmt w:val="bullet"/>
      <w:lvlText w:val=""/>
      <w:lvlJc w:val="left"/>
      <w:pPr>
        <w:tabs>
          <w:tab w:val="num" w:pos="5029"/>
        </w:tabs>
        <w:ind w:left="5029" w:hanging="360"/>
      </w:pPr>
      <w:rPr>
        <w:rFonts w:ascii="Wingdings" w:hAnsi="Wingdings" w:hint="default"/>
      </w:rPr>
    </w:lvl>
    <w:lvl w:ilvl="6" w:tplc="5D48E8C0" w:tentative="1">
      <w:start w:val="1"/>
      <w:numFmt w:val="bullet"/>
      <w:lvlText w:val=""/>
      <w:lvlJc w:val="left"/>
      <w:pPr>
        <w:tabs>
          <w:tab w:val="num" w:pos="5749"/>
        </w:tabs>
        <w:ind w:left="5749" w:hanging="360"/>
      </w:pPr>
      <w:rPr>
        <w:rFonts w:ascii="Symbol" w:hAnsi="Symbol" w:hint="default"/>
      </w:rPr>
    </w:lvl>
    <w:lvl w:ilvl="7" w:tplc="A70C2202" w:tentative="1">
      <w:start w:val="1"/>
      <w:numFmt w:val="bullet"/>
      <w:lvlText w:val="o"/>
      <w:lvlJc w:val="left"/>
      <w:pPr>
        <w:tabs>
          <w:tab w:val="num" w:pos="6469"/>
        </w:tabs>
        <w:ind w:left="6469" w:hanging="360"/>
      </w:pPr>
      <w:rPr>
        <w:rFonts w:ascii="Courier New" w:hAnsi="Courier New" w:cs="Courier New" w:hint="default"/>
      </w:rPr>
    </w:lvl>
    <w:lvl w:ilvl="8" w:tplc="1894251E" w:tentative="1">
      <w:start w:val="1"/>
      <w:numFmt w:val="bullet"/>
      <w:lvlText w:val=""/>
      <w:lvlJc w:val="left"/>
      <w:pPr>
        <w:tabs>
          <w:tab w:val="num" w:pos="7189"/>
        </w:tabs>
        <w:ind w:left="7189" w:hanging="360"/>
      </w:pPr>
      <w:rPr>
        <w:rFonts w:ascii="Wingdings" w:hAnsi="Wingdings" w:hint="default"/>
      </w:rPr>
    </w:lvl>
  </w:abstractNum>
  <w:abstractNum w:abstractNumId="99" w15:restartNumberingAfterBreak="0">
    <w:nsid w:val="7A1E219C"/>
    <w:multiLevelType w:val="hybridMultilevel"/>
    <w:tmpl w:val="47109230"/>
    <w:lvl w:ilvl="0" w:tplc="E1482B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061F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B263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70BA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65E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C42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A0B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CAB1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B0C6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AF55405"/>
    <w:multiLevelType w:val="singleLevel"/>
    <w:tmpl w:val="DF9E4DA4"/>
    <w:lvl w:ilvl="0">
      <w:start w:val="1"/>
      <w:numFmt w:val="bullet"/>
      <w:pStyle w:val="DotBullet"/>
      <w:lvlText w:val=""/>
      <w:lvlJc w:val="left"/>
      <w:pPr>
        <w:tabs>
          <w:tab w:val="num" w:pos="1985"/>
        </w:tabs>
        <w:ind w:left="1985" w:hanging="567"/>
      </w:pPr>
      <w:rPr>
        <w:rFonts w:ascii="Symbol" w:hAnsi="Symbol" w:hint="default"/>
      </w:rPr>
    </w:lvl>
  </w:abstractNum>
  <w:abstractNum w:abstractNumId="101" w15:restartNumberingAfterBreak="0">
    <w:nsid w:val="7C9E011D"/>
    <w:multiLevelType w:val="hybridMultilevel"/>
    <w:tmpl w:val="A36843B6"/>
    <w:lvl w:ilvl="0" w:tplc="FB185066">
      <w:start w:val="1"/>
      <w:numFmt w:val="bullet"/>
      <w:lvlText w:val="•"/>
      <w:lvlJc w:val="left"/>
      <w:pPr>
        <w:ind w:left="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3454B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1840C2">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263BF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2CAA2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10C90FA">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4C212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AE6BAE">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AAA87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7DDA69A8"/>
    <w:multiLevelType w:val="singleLevel"/>
    <w:tmpl w:val="B7FE01DE"/>
    <w:lvl w:ilvl="0">
      <w:start w:val="1"/>
      <w:numFmt w:val="bullet"/>
      <w:pStyle w:val="ArrowBullet"/>
      <w:lvlText w:val=""/>
      <w:lvlJc w:val="left"/>
      <w:pPr>
        <w:tabs>
          <w:tab w:val="num" w:pos="1418"/>
        </w:tabs>
        <w:ind w:left="1418" w:hanging="567"/>
      </w:pPr>
      <w:rPr>
        <w:rFonts w:ascii="Wingdings" w:hAnsi="Wingdings" w:hint="default"/>
      </w:rPr>
    </w:lvl>
  </w:abstractNum>
  <w:num w:numId="1">
    <w:abstractNumId w:val="25"/>
  </w:num>
  <w:num w:numId="2">
    <w:abstractNumId w:val="39"/>
  </w:num>
  <w:num w:numId="3">
    <w:abstractNumId w:val="32"/>
  </w:num>
  <w:num w:numId="4">
    <w:abstractNumId w:val="9"/>
  </w:num>
  <w:num w:numId="5">
    <w:abstractNumId w:val="93"/>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102"/>
  </w:num>
  <w:num w:numId="16">
    <w:abstractNumId w:val="100"/>
  </w:num>
  <w:num w:numId="17">
    <w:abstractNumId w:val="91"/>
  </w:num>
  <w:num w:numId="18">
    <w:abstractNumId w:val="67"/>
  </w:num>
  <w:num w:numId="19">
    <w:abstractNumId w:val="94"/>
  </w:num>
  <w:num w:numId="20">
    <w:abstractNumId w:val="84"/>
  </w:num>
  <w:num w:numId="21">
    <w:abstractNumId w:val="95"/>
  </w:num>
  <w:num w:numId="22">
    <w:abstractNumId w:val="76"/>
  </w:num>
  <w:num w:numId="23">
    <w:abstractNumId w:val="38"/>
  </w:num>
  <w:num w:numId="24">
    <w:abstractNumId w:val="27"/>
  </w:num>
  <w:num w:numId="25">
    <w:abstractNumId w:val="53"/>
  </w:num>
  <w:num w:numId="26">
    <w:abstractNumId w:val="87"/>
  </w:num>
  <w:num w:numId="27">
    <w:abstractNumId w:val="30"/>
  </w:num>
  <w:num w:numId="28">
    <w:abstractNumId w:val="33"/>
  </w:num>
  <w:num w:numId="29">
    <w:abstractNumId w:val="35"/>
  </w:num>
  <w:num w:numId="30">
    <w:abstractNumId w:val="18"/>
  </w:num>
  <w:num w:numId="31">
    <w:abstractNumId w:val="54"/>
  </w:num>
  <w:num w:numId="32">
    <w:abstractNumId w:val="17"/>
  </w:num>
  <w:num w:numId="33">
    <w:abstractNumId w:val="46"/>
  </w:num>
  <w:num w:numId="34">
    <w:abstractNumId w:val="65"/>
  </w:num>
  <w:num w:numId="35">
    <w:abstractNumId w:val="21"/>
  </w:num>
  <w:num w:numId="36">
    <w:abstractNumId w:val="26"/>
  </w:num>
  <w:num w:numId="3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0"/>
  </w:num>
  <w:num w:numId="40">
    <w:abstractNumId w:val="88"/>
  </w:num>
  <w:num w:numId="41">
    <w:abstractNumId w:val="40"/>
  </w:num>
  <w:num w:numId="42">
    <w:abstractNumId w:val="74"/>
  </w:num>
  <w:num w:numId="43">
    <w:abstractNumId w:val="96"/>
  </w:num>
  <w:num w:numId="44">
    <w:abstractNumId w:val="10"/>
  </w:num>
  <w:num w:numId="45">
    <w:abstractNumId w:val="75"/>
  </w:num>
  <w:num w:numId="46">
    <w:abstractNumId w:val="72"/>
  </w:num>
  <w:num w:numId="47">
    <w:abstractNumId w:val="36"/>
  </w:num>
  <w:num w:numId="48">
    <w:abstractNumId w:val="20"/>
  </w:num>
  <w:num w:numId="49">
    <w:abstractNumId w:val="56"/>
  </w:num>
  <w:num w:numId="50">
    <w:abstractNumId w:val="52"/>
  </w:num>
  <w:num w:numId="51">
    <w:abstractNumId w:val="16"/>
  </w:num>
  <w:num w:numId="52">
    <w:abstractNumId w:val="37"/>
  </w:num>
  <w:num w:numId="53">
    <w:abstractNumId w:val="89"/>
  </w:num>
  <w:num w:numId="54">
    <w:abstractNumId w:val="51"/>
  </w:num>
  <w:num w:numId="55">
    <w:abstractNumId w:val="73"/>
  </w:num>
  <w:num w:numId="56">
    <w:abstractNumId w:val="63"/>
  </w:num>
  <w:num w:numId="57">
    <w:abstractNumId w:val="58"/>
  </w:num>
  <w:num w:numId="58">
    <w:abstractNumId w:val="90"/>
  </w:num>
  <w:num w:numId="59">
    <w:abstractNumId w:val="15"/>
  </w:num>
  <w:num w:numId="60">
    <w:abstractNumId w:val="42"/>
  </w:num>
  <w:num w:numId="61">
    <w:abstractNumId w:val="61"/>
  </w:num>
  <w:num w:numId="62">
    <w:abstractNumId w:val="92"/>
  </w:num>
  <w:num w:numId="63">
    <w:abstractNumId w:val="83"/>
  </w:num>
  <w:num w:numId="64">
    <w:abstractNumId w:val="68"/>
  </w:num>
  <w:num w:numId="65">
    <w:abstractNumId w:val="49"/>
  </w:num>
  <w:num w:numId="66">
    <w:abstractNumId w:val="71"/>
  </w:num>
  <w:num w:numId="67">
    <w:abstractNumId w:val="77"/>
  </w:num>
  <w:num w:numId="68">
    <w:abstractNumId w:val="29"/>
  </w:num>
  <w:num w:numId="69">
    <w:abstractNumId w:val="45"/>
  </w:num>
  <w:num w:numId="70">
    <w:abstractNumId w:val="78"/>
  </w:num>
  <w:num w:numId="71">
    <w:abstractNumId w:val="97"/>
  </w:num>
  <w:num w:numId="72">
    <w:abstractNumId w:val="64"/>
  </w:num>
  <w:num w:numId="73">
    <w:abstractNumId w:val="41"/>
  </w:num>
  <w:num w:numId="74">
    <w:abstractNumId w:val="55"/>
  </w:num>
  <w:num w:numId="75">
    <w:abstractNumId w:val="19"/>
  </w:num>
  <w:num w:numId="76">
    <w:abstractNumId w:val="28"/>
  </w:num>
  <w:num w:numId="77">
    <w:abstractNumId w:val="34"/>
  </w:num>
  <w:num w:numId="78">
    <w:abstractNumId w:val="11"/>
  </w:num>
  <w:num w:numId="79">
    <w:abstractNumId w:val="66"/>
  </w:num>
  <w:num w:numId="80">
    <w:abstractNumId w:val="24"/>
  </w:num>
  <w:num w:numId="81">
    <w:abstractNumId w:val="48"/>
  </w:num>
  <w:num w:numId="82">
    <w:abstractNumId w:val="85"/>
  </w:num>
  <w:num w:numId="83">
    <w:abstractNumId w:val="81"/>
  </w:num>
  <w:num w:numId="84">
    <w:abstractNumId w:val="59"/>
  </w:num>
  <w:num w:numId="85">
    <w:abstractNumId w:val="79"/>
  </w:num>
  <w:num w:numId="86">
    <w:abstractNumId w:val="13"/>
  </w:num>
  <w:num w:numId="87">
    <w:abstractNumId w:val="62"/>
  </w:num>
  <w:num w:numId="88">
    <w:abstractNumId w:val="31"/>
  </w:num>
  <w:num w:numId="89">
    <w:abstractNumId w:val="23"/>
  </w:num>
  <w:num w:numId="90">
    <w:abstractNumId w:val="57"/>
  </w:num>
  <w:num w:numId="91">
    <w:abstractNumId w:val="86"/>
  </w:num>
  <w:num w:numId="92">
    <w:abstractNumId w:val="44"/>
  </w:num>
  <w:num w:numId="93">
    <w:abstractNumId w:val="82"/>
  </w:num>
  <w:num w:numId="94">
    <w:abstractNumId w:val="70"/>
  </w:num>
  <w:num w:numId="95">
    <w:abstractNumId w:val="14"/>
  </w:num>
  <w:num w:numId="96">
    <w:abstractNumId w:val="99"/>
  </w:num>
  <w:num w:numId="97">
    <w:abstractNumId w:val="47"/>
  </w:num>
  <w:num w:numId="98">
    <w:abstractNumId w:val="43"/>
  </w:num>
  <w:num w:numId="99">
    <w:abstractNumId w:val="101"/>
  </w:num>
  <w:num w:numId="100">
    <w:abstractNumId w:val="50"/>
  </w:num>
  <w:num w:numId="101">
    <w:abstractNumId w:val="80"/>
  </w:num>
  <w:num w:numId="102">
    <w:abstractNumId w:val="22"/>
  </w:num>
  <w:num w:numId="103">
    <w:abstractNumId w:val="9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BF"/>
    <w:rsid w:val="00002284"/>
    <w:rsid w:val="000024FA"/>
    <w:rsid w:val="000046F3"/>
    <w:rsid w:val="00005E07"/>
    <w:rsid w:val="0000637A"/>
    <w:rsid w:val="00006FE1"/>
    <w:rsid w:val="00010ADA"/>
    <w:rsid w:val="00011444"/>
    <w:rsid w:val="000131D8"/>
    <w:rsid w:val="00013C9F"/>
    <w:rsid w:val="000141A0"/>
    <w:rsid w:val="00014469"/>
    <w:rsid w:val="0001745C"/>
    <w:rsid w:val="000200A4"/>
    <w:rsid w:val="00020314"/>
    <w:rsid w:val="00020C0E"/>
    <w:rsid w:val="00020CB1"/>
    <w:rsid w:val="00024356"/>
    <w:rsid w:val="00025349"/>
    <w:rsid w:val="00025381"/>
    <w:rsid w:val="00025590"/>
    <w:rsid w:val="000271DD"/>
    <w:rsid w:val="00027864"/>
    <w:rsid w:val="000301C9"/>
    <w:rsid w:val="000302AE"/>
    <w:rsid w:val="00030933"/>
    <w:rsid w:val="00032255"/>
    <w:rsid w:val="00032A4E"/>
    <w:rsid w:val="000332E9"/>
    <w:rsid w:val="00034500"/>
    <w:rsid w:val="00035B9B"/>
    <w:rsid w:val="00040180"/>
    <w:rsid w:val="00040E7A"/>
    <w:rsid w:val="00041E07"/>
    <w:rsid w:val="000426A7"/>
    <w:rsid w:val="00045669"/>
    <w:rsid w:val="000506F8"/>
    <w:rsid w:val="00050F4B"/>
    <w:rsid w:val="0005236D"/>
    <w:rsid w:val="000526E6"/>
    <w:rsid w:val="00055F70"/>
    <w:rsid w:val="00057B91"/>
    <w:rsid w:val="00062ABC"/>
    <w:rsid w:val="0006397E"/>
    <w:rsid w:val="00063AF5"/>
    <w:rsid w:val="00066296"/>
    <w:rsid w:val="0006698F"/>
    <w:rsid w:val="00067DDB"/>
    <w:rsid w:val="00070E34"/>
    <w:rsid w:val="000715F1"/>
    <w:rsid w:val="000732BD"/>
    <w:rsid w:val="000737F3"/>
    <w:rsid w:val="0007445D"/>
    <w:rsid w:val="000775CC"/>
    <w:rsid w:val="000779AE"/>
    <w:rsid w:val="0008024E"/>
    <w:rsid w:val="00080EFF"/>
    <w:rsid w:val="000810CC"/>
    <w:rsid w:val="000816A4"/>
    <w:rsid w:val="00082640"/>
    <w:rsid w:val="00082AE7"/>
    <w:rsid w:val="00083531"/>
    <w:rsid w:val="00084B59"/>
    <w:rsid w:val="000858B3"/>
    <w:rsid w:val="0008592C"/>
    <w:rsid w:val="00086ACB"/>
    <w:rsid w:val="00090BC7"/>
    <w:rsid w:val="00090CAF"/>
    <w:rsid w:val="00091A8A"/>
    <w:rsid w:val="00094940"/>
    <w:rsid w:val="00095327"/>
    <w:rsid w:val="000967AB"/>
    <w:rsid w:val="00096B36"/>
    <w:rsid w:val="00097452"/>
    <w:rsid w:val="00097999"/>
    <w:rsid w:val="000A133F"/>
    <w:rsid w:val="000A16E4"/>
    <w:rsid w:val="000A437B"/>
    <w:rsid w:val="000A4877"/>
    <w:rsid w:val="000A4A08"/>
    <w:rsid w:val="000A567A"/>
    <w:rsid w:val="000A634B"/>
    <w:rsid w:val="000A647E"/>
    <w:rsid w:val="000A684D"/>
    <w:rsid w:val="000A6F25"/>
    <w:rsid w:val="000A6FBC"/>
    <w:rsid w:val="000A710A"/>
    <w:rsid w:val="000A7B8D"/>
    <w:rsid w:val="000B0248"/>
    <w:rsid w:val="000B05E4"/>
    <w:rsid w:val="000B2377"/>
    <w:rsid w:val="000B2386"/>
    <w:rsid w:val="000B31FD"/>
    <w:rsid w:val="000B6419"/>
    <w:rsid w:val="000B6E5F"/>
    <w:rsid w:val="000C0135"/>
    <w:rsid w:val="000C067E"/>
    <w:rsid w:val="000C0B66"/>
    <w:rsid w:val="000C1230"/>
    <w:rsid w:val="000C1EFE"/>
    <w:rsid w:val="000C28DE"/>
    <w:rsid w:val="000C3EFC"/>
    <w:rsid w:val="000C60C2"/>
    <w:rsid w:val="000C69E4"/>
    <w:rsid w:val="000C7934"/>
    <w:rsid w:val="000D072D"/>
    <w:rsid w:val="000D2850"/>
    <w:rsid w:val="000D3773"/>
    <w:rsid w:val="000D552A"/>
    <w:rsid w:val="000D61AF"/>
    <w:rsid w:val="000D6562"/>
    <w:rsid w:val="000D68F4"/>
    <w:rsid w:val="000D73D5"/>
    <w:rsid w:val="000E267C"/>
    <w:rsid w:val="000E4BB7"/>
    <w:rsid w:val="000E65AD"/>
    <w:rsid w:val="000E7139"/>
    <w:rsid w:val="000E77EB"/>
    <w:rsid w:val="000E79E4"/>
    <w:rsid w:val="000E7D8A"/>
    <w:rsid w:val="000F0062"/>
    <w:rsid w:val="000F12EF"/>
    <w:rsid w:val="000F325F"/>
    <w:rsid w:val="000F34AD"/>
    <w:rsid w:val="000F4F9F"/>
    <w:rsid w:val="000F5B6F"/>
    <w:rsid w:val="000F5E9E"/>
    <w:rsid w:val="00100CB8"/>
    <w:rsid w:val="001015C2"/>
    <w:rsid w:val="001017ED"/>
    <w:rsid w:val="00101919"/>
    <w:rsid w:val="0010275F"/>
    <w:rsid w:val="00103494"/>
    <w:rsid w:val="00103E12"/>
    <w:rsid w:val="001056B7"/>
    <w:rsid w:val="0010625E"/>
    <w:rsid w:val="00106D9A"/>
    <w:rsid w:val="001072CB"/>
    <w:rsid w:val="0010733B"/>
    <w:rsid w:val="001074AC"/>
    <w:rsid w:val="00111F79"/>
    <w:rsid w:val="00114121"/>
    <w:rsid w:val="00115850"/>
    <w:rsid w:val="00116933"/>
    <w:rsid w:val="00116C14"/>
    <w:rsid w:val="001226E9"/>
    <w:rsid w:val="00122762"/>
    <w:rsid w:val="00122E65"/>
    <w:rsid w:val="00123462"/>
    <w:rsid w:val="00123B8F"/>
    <w:rsid w:val="00126FCF"/>
    <w:rsid w:val="001274F6"/>
    <w:rsid w:val="00127B3C"/>
    <w:rsid w:val="00130AFE"/>
    <w:rsid w:val="00131C8B"/>
    <w:rsid w:val="00132855"/>
    <w:rsid w:val="00133B1D"/>
    <w:rsid w:val="0013635E"/>
    <w:rsid w:val="00136466"/>
    <w:rsid w:val="001366AD"/>
    <w:rsid w:val="001371BE"/>
    <w:rsid w:val="001371C4"/>
    <w:rsid w:val="001400D1"/>
    <w:rsid w:val="00140D8A"/>
    <w:rsid w:val="00142E8F"/>
    <w:rsid w:val="001433E2"/>
    <w:rsid w:val="00143532"/>
    <w:rsid w:val="0014378C"/>
    <w:rsid w:val="00144A7A"/>
    <w:rsid w:val="00144F5A"/>
    <w:rsid w:val="00146408"/>
    <w:rsid w:val="00146F09"/>
    <w:rsid w:val="00150370"/>
    <w:rsid w:val="00152CC3"/>
    <w:rsid w:val="00152E75"/>
    <w:rsid w:val="0015316D"/>
    <w:rsid w:val="00153E22"/>
    <w:rsid w:val="001557C3"/>
    <w:rsid w:val="00155909"/>
    <w:rsid w:val="001562EE"/>
    <w:rsid w:val="001574E0"/>
    <w:rsid w:val="00160ECE"/>
    <w:rsid w:val="0016186B"/>
    <w:rsid w:val="0016233E"/>
    <w:rsid w:val="001637E5"/>
    <w:rsid w:val="00164298"/>
    <w:rsid w:val="00164C2B"/>
    <w:rsid w:val="00164E67"/>
    <w:rsid w:val="001655E9"/>
    <w:rsid w:val="00166D4B"/>
    <w:rsid w:val="001670E5"/>
    <w:rsid w:val="0016799D"/>
    <w:rsid w:val="00167D2F"/>
    <w:rsid w:val="001713A2"/>
    <w:rsid w:val="001719D0"/>
    <w:rsid w:val="001723E6"/>
    <w:rsid w:val="00172FA5"/>
    <w:rsid w:val="00174D7C"/>
    <w:rsid w:val="0017714D"/>
    <w:rsid w:val="00180496"/>
    <w:rsid w:val="0018083A"/>
    <w:rsid w:val="001823FC"/>
    <w:rsid w:val="00182FA0"/>
    <w:rsid w:val="00183138"/>
    <w:rsid w:val="0018507E"/>
    <w:rsid w:val="001905C6"/>
    <w:rsid w:val="001907AA"/>
    <w:rsid w:val="00191215"/>
    <w:rsid w:val="001941E2"/>
    <w:rsid w:val="001946A6"/>
    <w:rsid w:val="001965BD"/>
    <w:rsid w:val="001965D6"/>
    <w:rsid w:val="00197848"/>
    <w:rsid w:val="001A03BC"/>
    <w:rsid w:val="001A0779"/>
    <w:rsid w:val="001A2E54"/>
    <w:rsid w:val="001A5343"/>
    <w:rsid w:val="001A6206"/>
    <w:rsid w:val="001A6479"/>
    <w:rsid w:val="001A64B9"/>
    <w:rsid w:val="001A7AD4"/>
    <w:rsid w:val="001B04E5"/>
    <w:rsid w:val="001B3652"/>
    <w:rsid w:val="001B3C11"/>
    <w:rsid w:val="001B3F16"/>
    <w:rsid w:val="001B4058"/>
    <w:rsid w:val="001B581A"/>
    <w:rsid w:val="001B5FBC"/>
    <w:rsid w:val="001B6BC5"/>
    <w:rsid w:val="001B6E9A"/>
    <w:rsid w:val="001B712F"/>
    <w:rsid w:val="001C0713"/>
    <w:rsid w:val="001C1456"/>
    <w:rsid w:val="001C1DE8"/>
    <w:rsid w:val="001C221F"/>
    <w:rsid w:val="001C26E3"/>
    <w:rsid w:val="001C3038"/>
    <w:rsid w:val="001C35A6"/>
    <w:rsid w:val="001C3B72"/>
    <w:rsid w:val="001C3B7D"/>
    <w:rsid w:val="001C4308"/>
    <w:rsid w:val="001C5498"/>
    <w:rsid w:val="001C5AEB"/>
    <w:rsid w:val="001C7451"/>
    <w:rsid w:val="001D08BA"/>
    <w:rsid w:val="001D1094"/>
    <w:rsid w:val="001D20C1"/>
    <w:rsid w:val="001D2E69"/>
    <w:rsid w:val="001D380B"/>
    <w:rsid w:val="001D46C0"/>
    <w:rsid w:val="001D5076"/>
    <w:rsid w:val="001D527F"/>
    <w:rsid w:val="001D7030"/>
    <w:rsid w:val="001D750E"/>
    <w:rsid w:val="001D7F8B"/>
    <w:rsid w:val="001E047B"/>
    <w:rsid w:val="001E121C"/>
    <w:rsid w:val="001E24A0"/>
    <w:rsid w:val="001E410F"/>
    <w:rsid w:val="001E5324"/>
    <w:rsid w:val="001E5982"/>
    <w:rsid w:val="001E6573"/>
    <w:rsid w:val="001E65AF"/>
    <w:rsid w:val="001E6791"/>
    <w:rsid w:val="001E6E9C"/>
    <w:rsid w:val="001F047F"/>
    <w:rsid w:val="001F0583"/>
    <w:rsid w:val="001F0CCB"/>
    <w:rsid w:val="001F373A"/>
    <w:rsid w:val="001F3FB9"/>
    <w:rsid w:val="001F41A7"/>
    <w:rsid w:val="001F4493"/>
    <w:rsid w:val="001F4C82"/>
    <w:rsid w:val="001F5B10"/>
    <w:rsid w:val="001F5B17"/>
    <w:rsid w:val="001F6FAA"/>
    <w:rsid w:val="001F77B2"/>
    <w:rsid w:val="001F7AC9"/>
    <w:rsid w:val="001F7D82"/>
    <w:rsid w:val="001F7DDB"/>
    <w:rsid w:val="001F7F94"/>
    <w:rsid w:val="002003F6"/>
    <w:rsid w:val="00201576"/>
    <w:rsid w:val="00201787"/>
    <w:rsid w:val="00201889"/>
    <w:rsid w:val="00202518"/>
    <w:rsid w:val="0020389D"/>
    <w:rsid w:val="00210892"/>
    <w:rsid w:val="00210C81"/>
    <w:rsid w:val="00210E3C"/>
    <w:rsid w:val="00212414"/>
    <w:rsid w:val="0021347A"/>
    <w:rsid w:val="00215045"/>
    <w:rsid w:val="00216D0B"/>
    <w:rsid w:val="0022069A"/>
    <w:rsid w:val="00220D39"/>
    <w:rsid w:val="0022126D"/>
    <w:rsid w:val="002223CB"/>
    <w:rsid w:val="002245B9"/>
    <w:rsid w:val="00224651"/>
    <w:rsid w:val="0022594F"/>
    <w:rsid w:val="0022626C"/>
    <w:rsid w:val="002276B6"/>
    <w:rsid w:val="00227F7D"/>
    <w:rsid w:val="00231580"/>
    <w:rsid w:val="00231E3E"/>
    <w:rsid w:val="00234C44"/>
    <w:rsid w:val="00234D38"/>
    <w:rsid w:val="00235F85"/>
    <w:rsid w:val="00240685"/>
    <w:rsid w:val="00241BC9"/>
    <w:rsid w:val="00242ECC"/>
    <w:rsid w:val="00242EE3"/>
    <w:rsid w:val="0024348A"/>
    <w:rsid w:val="0024350E"/>
    <w:rsid w:val="002437F6"/>
    <w:rsid w:val="00243D37"/>
    <w:rsid w:val="002441EF"/>
    <w:rsid w:val="00244AC7"/>
    <w:rsid w:val="00244B02"/>
    <w:rsid w:val="00245272"/>
    <w:rsid w:val="0024615D"/>
    <w:rsid w:val="00250A04"/>
    <w:rsid w:val="002512D0"/>
    <w:rsid w:val="00251B4B"/>
    <w:rsid w:val="002523E3"/>
    <w:rsid w:val="0025323A"/>
    <w:rsid w:val="00253C15"/>
    <w:rsid w:val="00255A67"/>
    <w:rsid w:val="00255BCF"/>
    <w:rsid w:val="00255F99"/>
    <w:rsid w:val="002568D9"/>
    <w:rsid w:val="00256D18"/>
    <w:rsid w:val="00257590"/>
    <w:rsid w:val="00261311"/>
    <w:rsid w:val="0026133A"/>
    <w:rsid w:val="00261591"/>
    <w:rsid w:val="00261888"/>
    <w:rsid w:val="0026343D"/>
    <w:rsid w:val="00263E32"/>
    <w:rsid w:val="00266243"/>
    <w:rsid w:val="00266DB6"/>
    <w:rsid w:val="00267932"/>
    <w:rsid w:val="002679AB"/>
    <w:rsid w:val="00271F85"/>
    <w:rsid w:val="00272585"/>
    <w:rsid w:val="002728BC"/>
    <w:rsid w:val="00272B28"/>
    <w:rsid w:val="00273C8E"/>
    <w:rsid w:val="00274513"/>
    <w:rsid w:val="00274817"/>
    <w:rsid w:val="00275C5A"/>
    <w:rsid w:val="00277795"/>
    <w:rsid w:val="00277A0C"/>
    <w:rsid w:val="00280444"/>
    <w:rsid w:val="00280FA6"/>
    <w:rsid w:val="0028126D"/>
    <w:rsid w:val="0028153C"/>
    <w:rsid w:val="002817CB"/>
    <w:rsid w:val="002820AA"/>
    <w:rsid w:val="00282B4D"/>
    <w:rsid w:val="0028333C"/>
    <w:rsid w:val="002833D7"/>
    <w:rsid w:val="00283BBD"/>
    <w:rsid w:val="00284D25"/>
    <w:rsid w:val="00284EBE"/>
    <w:rsid w:val="00286FDE"/>
    <w:rsid w:val="002874A2"/>
    <w:rsid w:val="002875A3"/>
    <w:rsid w:val="00290D95"/>
    <w:rsid w:val="00292E04"/>
    <w:rsid w:val="00294729"/>
    <w:rsid w:val="00295BF7"/>
    <w:rsid w:val="002A0DAD"/>
    <w:rsid w:val="002A21B5"/>
    <w:rsid w:val="002A2C09"/>
    <w:rsid w:val="002A2F75"/>
    <w:rsid w:val="002A3E31"/>
    <w:rsid w:val="002A43A6"/>
    <w:rsid w:val="002A5B6A"/>
    <w:rsid w:val="002A6708"/>
    <w:rsid w:val="002A6824"/>
    <w:rsid w:val="002A69FF"/>
    <w:rsid w:val="002A76B4"/>
    <w:rsid w:val="002B0562"/>
    <w:rsid w:val="002B1092"/>
    <w:rsid w:val="002B1C2D"/>
    <w:rsid w:val="002B1C5E"/>
    <w:rsid w:val="002B3ADA"/>
    <w:rsid w:val="002B4236"/>
    <w:rsid w:val="002B6BE8"/>
    <w:rsid w:val="002B74E0"/>
    <w:rsid w:val="002B786F"/>
    <w:rsid w:val="002B7E93"/>
    <w:rsid w:val="002C1F32"/>
    <w:rsid w:val="002C3378"/>
    <w:rsid w:val="002C344A"/>
    <w:rsid w:val="002C34FD"/>
    <w:rsid w:val="002C447F"/>
    <w:rsid w:val="002C5558"/>
    <w:rsid w:val="002C7EE7"/>
    <w:rsid w:val="002D1CBF"/>
    <w:rsid w:val="002D1DF4"/>
    <w:rsid w:val="002D2130"/>
    <w:rsid w:val="002D2921"/>
    <w:rsid w:val="002D3FB1"/>
    <w:rsid w:val="002D55CE"/>
    <w:rsid w:val="002D5FF2"/>
    <w:rsid w:val="002D7570"/>
    <w:rsid w:val="002D7973"/>
    <w:rsid w:val="002E2767"/>
    <w:rsid w:val="002E6943"/>
    <w:rsid w:val="002E6971"/>
    <w:rsid w:val="002E6B4D"/>
    <w:rsid w:val="002E6EDB"/>
    <w:rsid w:val="002E7AB6"/>
    <w:rsid w:val="002E7D15"/>
    <w:rsid w:val="002F25F6"/>
    <w:rsid w:val="002F335D"/>
    <w:rsid w:val="002F439F"/>
    <w:rsid w:val="002F4735"/>
    <w:rsid w:val="002F5506"/>
    <w:rsid w:val="002F7279"/>
    <w:rsid w:val="002F7DE0"/>
    <w:rsid w:val="003045FA"/>
    <w:rsid w:val="00305485"/>
    <w:rsid w:val="00306AC1"/>
    <w:rsid w:val="00306CCA"/>
    <w:rsid w:val="003072D0"/>
    <w:rsid w:val="003104DE"/>
    <w:rsid w:val="003128E8"/>
    <w:rsid w:val="00312C25"/>
    <w:rsid w:val="003131DA"/>
    <w:rsid w:val="00314911"/>
    <w:rsid w:val="00315896"/>
    <w:rsid w:val="003160FA"/>
    <w:rsid w:val="003169C4"/>
    <w:rsid w:val="00316D1D"/>
    <w:rsid w:val="0031715A"/>
    <w:rsid w:val="003200D1"/>
    <w:rsid w:val="003200E0"/>
    <w:rsid w:val="00320558"/>
    <w:rsid w:val="00321FEC"/>
    <w:rsid w:val="0032237A"/>
    <w:rsid w:val="00323629"/>
    <w:rsid w:val="00323C91"/>
    <w:rsid w:val="003252B0"/>
    <w:rsid w:val="00325B3F"/>
    <w:rsid w:val="00326BB6"/>
    <w:rsid w:val="00326C0E"/>
    <w:rsid w:val="0033041E"/>
    <w:rsid w:val="00333D13"/>
    <w:rsid w:val="00335864"/>
    <w:rsid w:val="00343A5A"/>
    <w:rsid w:val="0034483E"/>
    <w:rsid w:val="003463A8"/>
    <w:rsid w:val="003468D7"/>
    <w:rsid w:val="00346B26"/>
    <w:rsid w:val="00350F1A"/>
    <w:rsid w:val="00351839"/>
    <w:rsid w:val="00352ACC"/>
    <w:rsid w:val="00352EC6"/>
    <w:rsid w:val="0035312E"/>
    <w:rsid w:val="0035584A"/>
    <w:rsid w:val="0035707B"/>
    <w:rsid w:val="00360B23"/>
    <w:rsid w:val="00360D50"/>
    <w:rsid w:val="00365F05"/>
    <w:rsid w:val="00366211"/>
    <w:rsid w:val="00370D9C"/>
    <w:rsid w:val="003745C1"/>
    <w:rsid w:val="0037509F"/>
    <w:rsid w:val="0037521B"/>
    <w:rsid w:val="00375498"/>
    <w:rsid w:val="00375C10"/>
    <w:rsid w:val="00376BB0"/>
    <w:rsid w:val="00380825"/>
    <w:rsid w:val="003819F9"/>
    <w:rsid w:val="003837D0"/>
    <w:rsid w:val="00383D7E"/>
    <w:rsid w:val="003848CB"/>
    <w:rsid w:val="00386083"/>
    <w:rsid w:val="003864FB"/>
    <w:rsid w:val="003931F9"/>
    <w:rsid w:val="00394568"/>
    <w:rsid w:val="003954B8"/>
    <w:rsid w:val="00395D46"/>
    <w:rsid w:val="003964D2"/>
    <w:rsid w:val="00396FB6"/>
    <w:rsid w:val="003972CE"/>
    <w:rsid w:val="003A103D"/>
    <w:rsid w:val="003A245A"/>
    <w:rsid w:val="003A4CB6"/>
    <w:rsid w:val="003A4D31"/>
    <w:rsid w:val="003A526D"/>
    <w:rsid w:val="003A58F3"/>
    <w:rsid w:val="003A786E"/>
    <w:rsid w:val="003A7EBC"/>
    <w:rsid w:val="003B0499"/>
    <w:rsid w:val="003B1F6C"/>
    <w:rsid w:val="003B37B9"/>
    <w:rsid w:val="003B384A"/>
    <w:rsid w:val="003B40C9"/>
    <w:rsid w:val="003B4EE7"/>
    <w:rsid w:val="003B536B"/>
    <w:rsid w:val="003B6CBB"/>
    <w:rsid w:val="003C07E3"/>
    <w:rsid w:val="003C1482"/>
    <w:rsid w:val="003C2D0E"/>
    <w:rsid w:val="003C3DA1"/>
    <w:rsid w:val="003C4573"/>
    <w:rsid w:val="003C4603"/>
    <w:rsid w:val="003C5373"/>
    <w:rsid w:val="003C6808"/>
    <w:rsid w:val="003C6D02"/>
    <w:rsid w:val="003C7833"/>
    <w:rsid w:val="003C795F"/>
    <w:rsid w:val="003D127C"/>
    <w:rsid w:val="003D1970"/>
    <w:rsid w:val="003D2C65"/>
    <w:rsid w:val="003D5534"/>
    <w:rsid w:val="003D5BBB"/>
    <w:rsid w:val="003D61D1"/>
    <w:rsid w:val="003D7F7A"/>
    <w:rsid w:val="003E01E7"/>
    <w:rsid w:val="003E04B7"/>
    <w:rsid w:val="003E09CF"/>
    <w:rsid w:val="003E105D"/>
    <w:rsid w:val="003E3AE8"/>
    <w:rsid w:val="003E4248"/>
    <w:rsid w:val="003E467C"/>
    <w:rsid w:val="003E4A5D"/>
    <w:rsid w:val="003E52BC"/>
    <w:rsid w:val="003E6BA1"/>
    <w:rsid w:val="003F00F9"/>
    <w:rsid w:val="003F05BE"/>
    <w:rsid w:val="003F0BB0"/>
    <w:rsid w:val="003F3A54"/>
    <w:rsid w:val="003F3F89"/>
    <w:rsid w:val="003F5DD3"/>
    <w:rsid w:val="003F5DF5"/>
    <w:rsid w:val="003F70C7"/>
    <w:rsid w:val="003F79EE"/>
    <w:rsid w:val="003F7B06"/>
    <w:rsid w:val="00400765"/>
    <w:rsid w:val="00401134"/>
    <w:rsid w:val="00401271"/>
    <w:rsid w:val="004015E3"/>
    <w:rsid w:val="00401946"/>
    <w:rsid w:val="00402369"/>
    <w:rsid w:val="004043DB"/>
    <w:rsid w:val="00405727"/>
    <w:rsid w:val="00411ECF"/>
    <w:rsid w:val="00413139"/>
    <w:rsid w:val="0041529E"/>
    <w:rsid w:val="004154B7"/>
    <w:rsid w:val="00415696"/>
    <w:rsid w:val="00415FD6"/>
    <w:rsid w:val="00416A05"/>
    <w:rsid w:val="00417730"/>
    <w:rsid w:val="004205B2"/>
    <w:rsid w:val="004205F4"/>
    <w:rsid w:val="00420B55"/>
    <w:rsid w:val="004215EF"/>
    <w:rsid w:val="00425CB6"/>
    <w:rsid w:val="00425F3E"/>
    <w:rsid w:val="004267E2"/>
    <w:rsid w:val="00427138"/>
    <w:rsid w:val="004272F2"/>
    <w:rsid w:val="00427EB6"/>
    <w:rsid w:val="0043006E"/>
    <w:rsid w:val="0043229A"/>
    <w:rsid w:val="0043350B"/>
    <w:rsid w:val="0043355B"/>
    <w:rsid w:val="00433E27"/>
    <w:rsid w:val="00434FC2"/>
    <w:rsid w:val="0043642F"/>
    <w:rsid w:val="00440824"/>
    <w:rsid w:val="00440DE6"/>
    <w:rsid w:val="00446C2D"/>
    <w:rsid w:val="004477AE"/>
    <w:rsid w:val="00450FCB"/>
    <w:rsid w:val="00451659"/>
    <w:rsid w:val="00453F34"/>
    <w:rsid w:val="004542CA"/>
    <w:rsid w:val="0045452C"/>
    <w:rsid w:val="00455CE1"/>
    <w:rsid w:val="00455F36"/>
    <w:rsid w:val="00456259"/>
    <w:rsid w:val="00456437"/>
    <w:rsid w:val="00456CFB"/>
    <w:rsid w:val="00457D13"/>
    <w:rsid w:val="004606C0"/>
    <w:rsid w:val="00460748"/>
    <w:rsid w:val="00461185"/>
    <w:rsid w:val="0046177C"/>
    <w:rsid w:val="004619A9"/>
    <w:rsid w:val="0046241C"/>
    <w:rsid w:val="00463080"/>
    <w:rsid w:val="0046456F"/>
    <w:rsid w:val="00464923"/>
    <w:rsid w:val="00466B3C"/>
    <w:rsid w:val="00471083"/>
    <w:rsid w:val="00471B73"/>
    <w:rsid w:val="0047283D"/>
    <w:rsid w:val="004736E1"/>
    <w:rsid w:val="00473E23"/>
    <w:rsid w:val="00474F9A"/>
    <w:rsid w:val="004753E7"/>
    <w:rsid w:val="004759F3"/>
    <w:rsid w:val="00476646"/>
    <w:rsid w:val="00480FE0"/>
    <w:rsid w:val="00481B52"/>
    <w:rsid w:val="00481DD3"/>
    <w:rsid w:val="004820FB"/>
    <w:rsid w:val="00484640"/>
    <w:rsid w:val="004850E0"/>
    <w:rsid w:val="004854EB"/>
    <w:rsid w:val="0048560B"/>
    <w:rsid w:val="0048678C"/>
    <w:rsid w:val="00487882"/>
    <w:rsid w:val="00491D4A"/>
    <w:rsid w:val="00491D65"/>
    <w:rsid w:val="004923C7"/>
    <w:rsid w:val="00493867"/>
    <w:rsid w:val="00493A7E"/>
    <w:rsid w:val="00494148"/>
    <w:rsid w:val="0049776B"/>
    <w:rsid w:val="00497D96"/>
    <w:rsid w:val="004A0079"/>
    <w:rsid w:val="004A0E30"/>
    <w:rsid w:val="004A34B1"/>
    <w:rsid w:val="004A3920"/>
    <w:rsid w:val="004A4054"/>
    <w:rsid w:val="004A5CD0"/>
    <w:rsid w:val="004A74F0"/>
    <w:rsid w:val="004A7F8C"/>
    <w:rsid w:val="004B1263"/>
    <w:rsid w:val="004B3FF9"/>
    <w:rsid w:val="004B5BCA"/>
    <w:rsid w:val="004B6675"/>
    <w:rsid w:val="004B67D3"/>
    <w:rsid w:val="004B702F"/>
    <w:rsid w:val="004B79C9"/>
    <w:rsid w:val="004C019C"/>
    <w:rsid w:val="004C1A1B"/>
    <w:rsid w:val="004C24A2"/>
    <w:rsid w:val="004C2F79"/>
    <w:rsid w:val="004C3915"/>
    <w:rsid w:val="004C451E"/>
    <w:rsid w:val="004C4875"/>
    <w:rsid w:val="004C4C9D"/>
    <w:rsid w:val="004C59FA"/>
    <w:rsid w:val="004C6C07"/>
    <w:rsid w:val="004D0B34"/>
    <w:rsid w:val="004D2222"/>
    <w:rsid w:val="004D3CB7"/>
    <w:rsid w:val="004D5DAB"/>
    <w:rsid w:val="004D5E59"/>
    <w:rsid w:val="004D611D"/>
    <w:rsid w:val="004D62FE"/>
    <w:rsid w:val="004D78F4"/>
    <w:rsid w:val="004D7BD9"/>
    <w:rsid w:val="004D7F09"/>
    <w:rsid w:val="004E1559"/>
    <w:rsid w:val="004E1E18"/>
    <w:rsid w:val="004E2B56"/>
    <w:rsid w:val="004E3281"/>
    <w:rsid w:val="004E3947"/>
    <w:rsid w:val="004E4B39"/>
    <w:rsid w:val="004E4EF4"/>
    <w:rsid w:val="004E4FC0"/>
    <w:rsid w:val="004E5B60"/>
    <w:rsid w:val="004E5E24"/>
    <w:rsid w:val="004E79E5"/>
    <w:rsid w:val="004F070E"/>
    <w:rsid w:val="004F09F2"/>
    <w:rsid w:val="004F3001"/>
    <w:rsid w:val="004F352B"/>
    <w:rsid w:val="004F44CD"/>
    <w:rsid w:val="004F5B5F"/>
    <w:rsid w:val="004F70F9"/>
    <w:rsid w:val="00500107"/>
    <w:rsid w:val="0050198D"/>
    <w:rsid w:val="00501A1F"/>
    <w:rsid w:val="00505042"/>
    <w:rsid w:val="00507811"/>
    <w:rsid w:val="005121BF"/>
    <w:rsid w:val="00512C47"/>
    <w:rsid w:val="00513E68"/>
    <w:rsid w:val="005146A9"/>
    <w:rsid w:val="00515EF8"/>
    <w:rsid w:val="005171FF"/>
    <w:rsid w:val="00520581"/>
    <w:rsid w:val="005213A6"/>
    <w:rsid w:val="005224F7"/>
    <w:rsid w:val="00522666"/>
    <w:rsid w:val="0052372D"/>
    <w:rsid w:val="00525280"/>
    <w:rsid w:val="0052627E"/>
    <w:rsid w:val="00526BB8"/>
    <w:rsid w:val="0053200B"/>
    <w:rsid w:val="00535535"/>
    <w:rsid w:val="005366F1"/>
    <w:rsid w:val="0054051F"/>
    <w:rsid w:val="00541145"/>
    <w:rsid w:val="005412E9"/>
    <w:rsid w:val="00541753"/>
    <w:rsid w:val="00543373"/>
    <w:rsid w:val="005439E6"/>
    <w:rsid w:val="00543A9A"/>
    <w:rsid w:val="00545039"/>
    <w:rsid w:val="0054694F"/>
    <w:rsid w:val="00547549"/>
    <w:rsid w:val="00550498"/>
    <w:rsid w:val="00550706"/>
    <w:rsid w:val="00551B5C"/>
    <w:rsid w:val="005530C3"/>
    <w:rsid w:val="00553DB5"/>
    <w:rsid w:val="0055440D"/>
    <w:rsid w:val="00555D30"/>
    <w:rsid w:val="00557965"/>
    <w:rsid w:val="005605A5"/>
    <w:rsid w:val="00560EE9"/>
    <w:rsid w:val="00562E8D"/>
    <w:rsid w:val="00563E5F"/>
    <w:rsid w:val="00564516"/>
    <w:rsid w:val="00564923"/>
    <w:rsid w:val="00564C13"/>
    <w:rsid w:val="00564EB2"/>
    <w:rsid w:val="00566CDF"/>
    <w:rsid w:val="00567C28"/>
    <w:rsid w:val="00567D3A"/>
    <w:rsid w:val="00570C25"/>
    <w:rsid w:val="00571030"/>
    <w:rsid w:val="0057320B"/>
    <w:rsid w:val="005733CA"/>
    <w:rsid w:val="0057383F"/>
    <w:rsid w:val="005751BD"/>
    <w:rsid w:val="00576A19"/>
    <w:rsid w:val="00576E7B"/>
    <w:rsid w:val="00581372"/>
    <w:rsid w:val="005819C4"/>
    <w:rsid w:val="00581C5E"/>
    <w:rsid w:val="00582146"/>
    <w:rsid w:val="0058265D"/>
    <w:rsid w:val="00582792"/>
    <w:rsid w:val="00582809"/>
    <w:rsid w:val="0058585B"/>
    <w:rsid w:val="00586735"/>
    <w:rsid w:val="00586A7B"/>
    <w:rsid w:val="00586F11"/>
    <w:rsid w:val="00590598"/>
    <w:rsid w:val="005912D4"/>
    <w:rsid w:val="0059173B"/>
    <w:rsid w:val="00592488"/>
    <w:rsid w:val="00595A19"/>
    <w:rsid w:val="00596B8A"/>
    <w:rsid w:val="005A02D3"/>
    <w:rsid w:val="005A1093"/>
    <w:rsid w:val="005A18E0"/>
    <w:rsid w:val="005A3DF3"/>
    <w:rsid w:val="005A3F3C"/>
    <w:rsid w:val="005A6E46"/>
    <w:rsid w:val="005A7510"/>
    <w:rsid w:val="005A7B83"/>
    <w:rsid w:val="005B01DF"/>
    <w:rsid w:val="005B059E"/>
    <w:rsid w:val="005B0794"/>
    <w:rsid w:val="005B0DA8"/>
    <w:rsid w:val="005B21CE"/>
    <w:rsid w:val="005B28F2"/>
    <w:rsid w:val="005B3DEA"/>
    <w:rsid w:val="005B4145"/>
    <w:rsid w:val="005B4BC4"/>
    <w:rsid w:val="005B4E29"/>
    <w:rsid w:val="005B5FA7"/>
    <w:rsid w:val="005B65FD"/>
    <w:rsid w:val="005B74C9"/>
    <w:rsid w:val="005B796B"/>
    <w:rsid w:val="005C06AA"/>
    <w:rsid w:val="005C0A3B"/>
    <w:rsid w:val="005C188A"/>
    <w:rsid w:val="005C1AEC"/>
    <w:rsid w:val="005C265F"/>
    <w:rsid w:val="005C3F99"/>
    <w:rsid w:val="005C4B72"/>
    <w:rsid w:val="005D044B"/>
    <w:rsid w:val="005D20E2"/>
    <w:rsid w:val="005D4AEA"/>
    <w:rsid w:val="005D502B"/>
    <w:rsid w:val="005D60D1"/>
    <w:rsid w:val="005D6F73"/>
    <w:rsid w:val="005E0466"/>
    <w:rsid w:val="005E0555"/>
    <w:rsid w:val="005E092D"/>
    <w:rsid w:val="005E36A6"/>
    <w:rsid w:val="005E427D"/>
    <w:rsid w:val="005E7148"/>
    <w:rsid w:val="005F1455"/>
    <w:rsid w:val="005F1E15"/>
    <w:rsid w:val="005F33D6"/>
    <w:rsid w:val="005F7E9E"/>
    <w:rsid w:val="005F7F59"/>
    <w:rsid w:val="0060127F"/>
    <w:rsid w:val="00602708"/>
    <w:rsid w:val="00602BCD"/>
    <w:rsid w:val="00603614"/>
    <w:rsid w:val="00604949"/>
    <w:rsid w:val="0060514D"/>
    <w:rsid w:val="00606C55"/>
    <w:rsid w:val="0061021D"/>
    <w:rsid w:val="00612DF8"/>
    <w:rsid w:val="00613035"/>
    <w:rsid w:val="00614AA7"/>
    <w:rsid w:val="006162E1"/>
    <w:rsid w:val="00616817"/>
    <w:rsid w:val="006176E6"/>
    <w:rsid w:val="006217D8"/>
    <w:rsid w:val="0062189C"/>
    <w:rsid w:val="00621A6A"/>
    <w:rsid w:val="0062269B"/>
    <w:rsid w:val="006228BE"/>
    <w:rsid w:val="00622CE3"/>
    <w:rsid w:val="00623C04"/>
    <w:rsid w:val="006241D1"/>
    <w:rsid w:val="00624296"/>
    <w:rsid w:val="00624388"/>
    <w:rsid w:val="00625AC0"/>
    <w:rsid w:val="00626986"/>
    <w:rsid w:val="00626D72"/>
    <w:rsid w:val="00626F93"/>
    <w:rsid w:val="00633AAF"/>
    <w:rsid w:val="00636868"/>
    <w:rsid w:val="00637ED4"/>
    <w:rsid w:val="00640969"/>
    <w:rsid w:val="00640A0C"/>
    <w:rsid w:val="00640AD2"/>
    <w:rsid w:val="00640BC8"/>
    <w:rsid w:val="00640FA5"/>
    <w:rsid w:val="00641DA8"/>
    <w:rsid w:val="00641FAD"/>
    <w:rsid w:val="00642361"/>
    <w:rsid w:val="00642C49"/>
    <w:rsid w:val="00642D55"/>
    <w:rsid w:val="00643025"/>
    <w:rsid w:val="00643E2B"/>
    <w:rsid w:val="00644319"/>
    <w:rsid w:val="006506DA"/>
    <w:rsid w:val="00651BAB"/>
    <w:rsid w:val="006550A8"/>
    <w:rsid w:val="0065623E"/>
    <w:rsid w:val="00656E15"/>
    <w:rsid w:val="00657AE0"/>
    <w:rsid w:val="006604D5"/>
    <w:rsid w:val="006613C4"/>
    <w:rsid w:val="00662EFB"/>
    <w:rsid w:val="00663E11"/>
    <w:rsid w:val="006645A6"/>
    <w:rsid w:val="00664B53"/>
    <w:rsid w:val="00665908"/>
    <w:rsid w:val="00665A7A"/>
    <w:rsid w:val="00666045"/>
    <w:rsid w:val="00671613"/>
    <w:rsid w:val="00671828"/>
    <w:rsid w:val="0067268B"/>
    <w:rsid w:val="0067344D"/>
    <w:rsid w:val="00673498"/>
    <w:rsid w:val="00673B45"/>
    <w:rsid w:val="00673C16"/>
    <w:rsid w:val="006741D1"/>
    <w:rsid w:val="006745FF"/>
    <w:rsid w:val="0067491D"/>
    <w:rsid w:val="00675188"/>
    <w:rsid w:val="00675961"/>
    <w:rsid w:val="00675ABC"/>
    <w:rsid w:val="00676C72"/>
    <w:rsid w:val="00677844"/>
    <w:rsid w:val="00677DBF"/>
    <w:rsid w:val="00680005"/>
    <w:rsid w:val="00680AF1"/>
    <w:rsid w:val="00681415"/>
    <w:rsid w:val="0068184D"/>
    <w:rsid w:val="00682815"/>
    <w:rsid w:val="00682C79"/>
    <w:rsid w:val="00683025"/>
    <w:rsid w:val="006833C8"/>
    <w:rsid w:val="00685754"/>
    <w:rsid w:val="00685A6C"/>
    <w:rsid w:val="006901ED"/>
    <w:rsid w:val="006907DE"/>
    <w:rsid w:val="0069127D"/>
    <w:rsid w:val="00692E5F"/>
    <w:rsid w:val="00693AFB"/>
    <w:rsid w:val="00693C87"/>
    <w:rsid w:val="00693D18"/>
    <w:rsid w:val="0069533E"/>
    <w:rsid w:val="00696416"/>
    <w:rsid w:val="00696532"/>
    <w:rsid w:val="00697718"/>
    <w:rsid w:val="006A03BD"/>
    <w:rsid w:val="006A0DB7"/>
    <w:rsid w:val="006A1B53"/>
    <w:rsid w:val="006A6BC5"/>
    <w:rsid w:val="006A7B65"/>
    <w:rsid w:val="006B0598"/>
    <w:rsid w:val="006B08C4"/>
    <w:rsid w:val="006B092F"/>
    <w:rsid w:val="006B13BD"/>
    <w:rsid w:val="006B2523"/>
    <w:rsid w:val="006B2D58"/>
    <w:rsid w:val="006B30F2"/>
    <w:rsid w:val="006B392B"/>
    <w:rsid w:val="006B3BA0"/>
    <w:rsid w:val="006B40CB"/>
    <w:rsid w:val="006B4A90"/>
    <w:rsid w:val="006B53D4"/>
    <w:rsid w:val="006B651E"/>
    <w:rsid w:val="006B6A40"/>
    <w:rsid w:val="006B6F3E"/>
    <w:rsid w:val="006C0542"/>
    <w:rsid w:val="006C1FCE"/>
    <w:rsid w:val="006C621D"/>
    <w:rsid w:val="006C75B6"/>
    <w:rsid w:val="006C7E2B"/>
    <w:rsid w:val="006D1EF6"/>
    <w:rsid w:val="006D43ED"/>
    <w:rsid w:val="006D54BC"/>
    <w:rsid w:val="006D56D6"/>
    <w:rsid w:val="006D63CE"/>
    <w:rsid w:val="006E120B"/>
    <w:rsid w:val="006E12CE"/>
    <w:rsid w:val="006E141B"/>
    <w:rsid w:val="006E196C"/>
    <w:rsid w:val="006E1D23"/>
    <w:rsid w:val="006E2684"/>
    <w:rsid w:val="006E3ED0"/>
    <w:rsid w:val="006E4781"/>
    <w:rsid w:val="006E5906"/>
    <w:rsid w:val="006E62F3"/>
    <w:rsid w:val="006E739F"/>
    <w:rsid w:val="006F0506"/>
    <w:rsid w:val="006F06CB"/>
    <w:rsid w:val="006F10AB"/>
    <w:rsid w:val="006F1161"/>
    <w:rsid w:val="006F1698"/>
    <w:rsid w:val="006F1D76"/>
    <w:rsid w:val="006F1DC3"/>
    <w:rsid w:val="006F1E92"/>
    <w:rsid w:val="006F2428"/>
    <w:rsid w:val="006F26D8"/>
    <w:rsid w:val="006F3EEA"/>
    <w:rsid w:val="006F4F1E"/>
    <w:rsid w:val="006F68D5"/>
    <w:rsid w:val="006F7C1B"/>
    <w:rsid w:val="006F7E5B"/>
    <w:rsid w:val="00700786"/>
    <w:rsid w:val="00700FF5"/>
    <w:rsid w:val="00703FAF"/>
    <w:rsid w:val="00705748"/>
    <w:rsid w:val="0070677E"/>
    <w:rsid w:val="00707DD5"/>
    <w:rsid w:val="00712328"/>
    <w:rsid w:val="007133B4"/>
    <w:rsid w:val="0071392B"/>
    <w:rsid w:val="007152DF"/>
    <w:rsid w:val="00715AAB"/>
    <w:rsid w:val="00715CAE"/>
    <w:rsid w:val="007203AB"/>
    <w:rsid w:val="00722FB4"/>
    <w:rsid w:val="0072402B"/>
    <w:rsid w:val="0072430C"/>
    <w:rsid w:val="007244B8"/>
    <w:rsid w:val="00726648"/>
    <w:rsid w:val="007270B3"/>
    <w:rsid w:val="00732876"/>
    <w:rsid w:val="00734726"/>
    <w:rsid w:val="007347B9"/>
    <w:rsid w:val="00734BB6"/>
    <w:rsid w:val="00735BA3"/>
    <w:rsid w:val="0073652E"/>
    <w:rsid w:val="007369B2"/>
    <w:rsid w:val="007374E0"/>
    <w:rsid w:val="00741171"/>
    <w:rsid w:val="00741890"/>
    <w:rsid w:val="0074329C"/>
    <w:rsid w:val="007470F6"/>
    <w:rsid w:val="00747FD0"/>
    <w:rsid w:val="00750901"/>
    <w:rsid w:val="00752235"/>
    <w:rsid w:val="007538C8"/>
    <w:rsid w:val="00755074"/>
    <w:rsid w:val="00755B4C"/>
    <w:rsid w:val="00760BCA"/>
    <w:rsid w:val="00764B1F"/>
    <w:rsid w:val="00765B69"/>
    <w:rsid w:val="00766668"/>
    <w:rsid w:val="00771BD2"/>
    <w:rsid w:val="007743BB"/>
    <w:rsid w:val="007751DD"/>
    <w:rsid w:val="00775F44"/>
    <w:rsid w:val="007763BF"/>
    <w:rsid w:val="007768DE"/>
    <w:rsid w:val="0077760E"/>
    <w:rsid w:val="00777B73"/>
    <w:rsid w:val="00780569"/>
    <w:rsid w:val="007814AF"/>
    <w:rsid w:val="007815CA"/>
    <w:rsid w:val="00781EC5"/>
    <w:rsid w:val="00782049"/>
    <w:rsid w:val="00782502"/>
    <w:rsid w:val="007829E6"/>
    <w:rsid w:val="00782DF4"/>
    <w:rsid w:val="00783492"/>
    <w:rsid w:val="00784943"/>
    <w:rsid w:val="00784FC7"/>
    <w:rsid w:val="007859A7"/>
    <w:rsid w:val="0078689B"/>
    <w:rsid w:val="007922FC"/>
    <w:rsid w:val="0079308C"/>
    <w:rsid w:val="007932D4"/>
    <w:rsid w:val="00794525"/>
    <w:rsid w:val="00794C14"/>
    <w:rsid w:val="00796363"/>
    <w:rsid w:val="007976F9"/>
    <w:rsid w:val="00797A82"/>
    <w:rsid w:val="007A04D3"/>
    <w:rsid w:val="007A343C"/>
    <w:rsid w:val="007A353D"/>
    <w:rsid w:val="007A496E"/>
    <w:rsid w:val="007A50B9"/>
    <w:rsid w:val="007A61E8"/>
    <w:rsid w:val="007A6205"/>
    <w:rsid w:val="007A6DAF"/>
    <w:rsid w:val="007B0227"/>
    <w:rsid w:val="007B1409"/>
    <w:rsid w:val="007B19FF"/>
    <w:rsid w:val="007B1AF4"/>
    <w:rsid w:val="007B27C4"/>
    <w:rsid w:val="007B3178"/>
    <w:rsid w:val="007B3752"/>
    <w:rsid w:val="007B5554"/>
    <w:rsid w:val="007B5592"/>
    <w:rsid w:val="007B586A"/>
    <w:rsid w:val="007B5C1E"/>
    <w:rsid w:val="007B63B9"/>
    <w:rsid w:val="007B7D3E"/>
    <w:rsid w:val="007C07C8"/>
    <w:rsid w:val="007C1682"/>
    <w:rsid w:val="007C2049"/>
    <w:rsid w:val="007C38CB"/>
    <w:rsid w:val="007C4109"/>
    <w:rsid w:val="007C4E00"/>
    <w:rsid w:val="007D02F6"/>
    <w:rsid w:val="007D07AF"/>
    <w:rsid w:val="007D172C"/>
    <w:rsid w:val="007D1869"/>
    <w:rsid w:val="007D2D31"/>
    <w:rsid w:val="007D4920"/>
    <w:rsid w:val="007D512A"/>
    <w:rsid w:val="007D5631"/>
    <w:rsid w:val="007D72B9"/>
    <w:rsid w:val="007E02F2"/>
    <w:rsid w:val="007E0F94"/>
    <w:rsid w:val="007E285B"/>
    <w:rsid w:val="007E2EEE"/>
    <w:rsid w:val="007E44A1"/>
    <w:rsid w:val="007E504A"/>
    <w:rsid w:val="007F1410"/>
    <w:rsid w:val="007F1612"/>
    <w:rsid w:val="007F2F83"/>
    <w:rsid w:val="007F3906"/>
    <w:rsid w:val="007F4DAA"/>
    <w:rsid w:val="007F60C1"/>
    <w:rsid w:val="007F6AEB"/>
    <w:rsid w:val="008025CC"/>
    <w:rsid w:val="0080292F"/>
    <w:rsid w:val="00802C51"/>
    <w:rsid w:val="008036C6"/>
    <w:rsid w:val="00804AA8"/>
    <w:rsid w:val="00807183"/>
    <w:rsid w:val="0081191D"/>
    <w:rsid w:val="00811BB7"/>
    <w:rsid w:val="008130B2"/>
    <w:rsid w:val="0081496E"/>
    <w:rsid w:val="00814BB9"/>
    <w:rsid w:val="00815804"/>
    <w:rsid w:val="0081647B"/>
    <w:rsid w:val="0081674C"/>
    <w:rsid w:val="00816D1A"/>
    <w:rsid w:val="00820F6D"/>
    <w:rsid w:val="00822E5D"/>
    <w:rsid w:val="0082342F"/>
    <w:rsid w:val="008256C5"/>
    <w:rsid w:val="008278B6"/>
    <w:rsid w:val="00831F14"/>
    <w:rsid w:val="00833200"/>
    <w:rsid w:val="00833E06"/>
    <w:rsid w:val="00834D44"/>
    <w:rsid w:val="008376C7"/>
    <w:rsid w:val="0084002E"/>
    <w:rsid w:val="00840136"/>
    <w:rsid w:val="008404D2"/>
    <w:rsid w:val="00840649"/>
    <w:rsid w:val="008424FC"/>
    <w:rsid w:val="00844A4A"/>
    <w:rsid w:val="008456F7"/>
    <w:rsid w:val="0085025A"/>
    <w:rsid w:val="00851C05"/>
    <w:rsid w:val="00851E78"/>
    <w:rsid w:val="008520D1"/>
    <w:rsid w:val="00853E87"/>
    <w:rsid w:val="00855CA2"/>
    <w:rsid w:val="00857774"/>
    <w:rsid w:val="00857923"/>
    <w:rsid w:val="0086191C"/>
    <w:rsid w:val="008625EC"/>
    <w:rsid w:val="00862A57"/>
    <w:rsid w:val="00863368"/>
    <w:rsid w:val="0086436A"/>
    <w:rsid w:val="008649FD"/>
    <w:rsid w:val="00864F1B"/>
    <w:rsid w:val="00867435"/>
    <w:rsid w:val="00870CCB"/>
    <w:rsid w:val="008724D7"/>
    <w:rsid w:val="00872E19"/>
    <w:rsid w:val="0087746B"/>
    <w:rsid w:val="008806D9"/>
    <w:rsid w:val="00881330"/>
    <w:rsid w:val="00883A63"/>
    <w:rsid w:val="00884656"/>
    <w:rsid w:val="0088478D"/>
    <w:rsid w:val="00884952"/>
    <w:rsid w:val="0088521F"/>
    <w:rsid w:val="00890CDF"/>
    <w:rsid w:val="008915A5"/>
    <w:rsid w:val="008918CE"/>
    <w:rsid w:val="0089251F"/>
    <w:rsid w:val="00894331"/>
    <w:rsid w:val="00894429"/>
    <w:rsid w:val="008957C0"/>
    <w:rsid w:val="008967D6"/>
    <w:rsid w:val="00896A99"/>
    <w:rsid w:val="0089706C"/>
    <w:rsid w:val="008A04AD"/>
    <w:rsid w:val="008A0567"/>
    <w:rsid w:val="008A06BC"/>
    <w:rsid w:val="008A0774"/>
    <w:rsid w:val="008A0985"/>
    <w:rsid w:val="008A1D4E"/>
    <w:rsid w:val="008A2913"/>
    <w:rsid w:val="008A3A5F"/>
    <w:rsid w:val="008A531A"/>
    <w:rsid w:val="008A7C35"/>
    <w:rsid w:val="008B11A6"/>
    <w:rsid w:val="008B145B"/>
    <w:rsid w:val="008B24E7"/>
    <w:rsid w:val="008B2963"/>
    <w:rsid w:val="008B4DE2"/>
    <w:rsid w:val="008B5C2C"/>
    <w:rsid w:val="008B7E9A"/>
    <w:rsid w:val="008B7F1E"/>
    <w:rsid w:val="008C139F"/>
    <w:rsid w:val="008C2997"/>
    <w:rsid w:val="008C3871"/>
    <w:rsid w:val="008C3E83"/>
    <w:rsid w:val="008C5CE9"/>
    <w:rsid w:val="008C5DE8"/>
    <w:rsid w:val="008C5EB8"/>
    <w:rsid w:val="008C7B7A"/>
    <w:rsid w:val="008D0F61"/>
    <w:rsid w:val="008D135D"/>
    <w:rsid w:val="008D2D38"/>
    <w:rsid w:val="008D3A1E"/>
    <w:rsid w:val="008D5289"/>
    <w:rsid w:val="008D6B8C"/>
    <w:rsid w:val="008D6D05"/>
    <w:rsid w:val="008D6D0D"/>
    <w:rsid w:val="008D79B4"/>
    <w:rsid w:val="008E0872"/>
    <w:rsid w:val="008E0CCE"/>
    <w:rsid w:val="008E1908"/>
    <w:rsid w:val="008E32B9"/>
    <w:rsid w:val="008E37AA"/>
    <w:rsid w:val="008E4E6B"/>
    <w:rsid w:val="008E50D2"/>
    <w:rsid w:val="008E5B79"/>
    <w:rsid w:val="008E604E"/>
    <w:rsid w:val="008E76E8"/>
    <w:rsid w:val="008E7B08"/>
    <w:rsid w:val="008F016B"/>
    <w:rsid w:val="008F0E1D"/>
    <w:rsid w:val="008F1618"/>
    <w:rsid w:val="008F172A"/>
    <w:rsid w:val="008F178C"/>
    <w:rsid w:val="008F1993"/>
    <w:rsid w:val="008F5140"/>
    <w:rsid w:val="008F7CD8"/>
    <w:rsid w:val="008F7E97"/>
    <w:rsid w:val="00900673"/>
    <w:rsid w:val="009009AD"/>
    <w:rsid w:val="00900C62"/>
    <w:rsid w:val="009012F6"/>
    <w:rsid w:val="00901D78"/>
    <w:rsid w:val="00901EF6"/>
    <w:rsid w:val="00902C07"/>
    <w:rsid w:val="00903AEE"/>
    <w:rsid w:val="00904161"/>
    <w:rsid w:val="00907531"/>
    <w:rsid w:val="009079C0"/>
    <w:rsid w:val="00910042"/>
    <w:rsid w:val="0091078F"/>
    <w:rsid w:val="009112FC"/>
    <w:rsid w:val="009117D9"/>
    <w:rsid w:val="00911B38"/>
    <w:rsid w:val="00913A26"/>
    <w:rsid w:val="00914984"/>
    <w:rsid w:val="00915077"/>
    <w:rsid w:val="00915462"/>
    <w:rsid w:val="00916090"/>
    <w:rsid w:val="009168F5"/>
    <w:rsid w:val="00916D81"/>
    <w:rsid w:val="00920158"/>
    <w:rsid w:val="00920480"/>
    <w:rsid w:val="00920782"/>
    <w:rsid w:val="00921149"/>
    <w:rsid w:val="009223C6"/>
    <w:rsid w:val="00922CFE"/>
    <w:rsid w:val="00923095"/>
    <w:rsid w:val="009231FE"/>
    <w:rsid w:val="00923870"/>
    <w:rsid w:val="009248BB"/>
    <w:rsid w:val="00926392"/>
    <w:rsid w:val="009273AF"/>
    <w:rsid w:val="00930057"/>
    <w:rsid w:val="00932060"/>
    <w:rsid w:val="00934636"/>
    <w:rsid w:val="009406AE"/>
    <w:rsid w:val="009409EB"/>
    <w:rsid w:val="00941697"/>
    <w:rsid w:val="00941CC7"/>
    <w:rsid w:val="00941D49"/>
    <w:rsid w:val="009425ED"/>
    <w:rsid w:val="0094462B"/>
    <w:rsid w:val="00947A12"/>
    <w:rsid w:val="00950996"/>
    <w:rsid w:val="009509F8"/>
    <w:rsid w:val="009522F1"/>
    <w:rsid w:val="0095298E"/>
    <w:rsid w:val="009529FA"/>
    <w:rsid w:val="00954263"/>
    <w:rsid w:val="00954980"/>
    <w:rsid w:val="009556AA"/>
    <w:rsid w:val="00956B15"/>
    <w:rsid w:val="00957AE8"/>
    <w:rsid w:val="00961310"/>
    <w:rsid w:val="009620DF"/>
    <w:rsid w:val="009640BF"/>
    <w:rsid w:val="009650AA"/>
    <w:rsid w:val="00965D3D"/>
    <w:rsid w:val="00967153"/>
    <w:rsid w:val="00967545"/>
    <w:rsid w:val="0097012B"/>
    <w:rsid w:val="00971AF2"/>
    <w:rsid w:val="009733D7"/>
    <w:rsid w:val="00974451"/>
    <w:rsid w:val="00974A69"/>
    <w:rsid w:val="00974AAD"/>
    <w:rsid w:val="00974B0E"/>
    <w:rsid w:val="0097504C"/>
    <w:rsid w:val="00976FB8"/>
    <w:rsid w:val="009773FC"/>
    <w:rsid w:val="009779A6"/>
    <w:rsid w:val="00980057"/>
    <w:rsid w:val="009800A8"/>
    <w:rsid w:val="009808A0"/>
    <w:rsid w:val="00981FD6"/>
    <w:rsid w:val="0098395D"/>
    <w:rsid w:val="00985E60"/>
    <w:rsid w:val="009863C0"/>
    <w:rsid w:val="00986CBE"/>
    <w:rsid w:val="009871AC"/>
    <w:rsid w:val="009876BF"/>
    <w:rsid w:val="009877B1"/>
    <w:rsid w:val="00990633"/>
    <w:rsid w:val="00993597"/>
    <w:rsid w:val="009942E9"/>
    <w:rsid w:val="009A169D"/>
    <w:rsid w:val="009A4185"/>
    <w:rsid w:val="009A68EB"/>
    <w:rsid w:val="009A7932"/>
    <w:rsid w:val="009B02F4"/>
    <w:rsid w:val="009B0377"/>
    <w:rsid w:val="009B165F"/>
    <w:rsid w:val="009B2539"/>
    <w:rsid w:val="009B330A"/>
    <w:rsid w:val="009B3C6B"/>
    <w:rsid w:val="009B46F1"/>
    <w:rsid w:val="009B5F87"/>
    <w:rsid w:val="009B64A9"/>
    <w:rsid w:val="009B6B83"/>
    <w:rsid w:val="009B6EF1"/>
    <w:rsid w:val="009C12FE"/>
    <w:rsid w:val="009C263C"/>
    <w:rsid w:val="009C2D97"/>
    <w:rsid w:val="009C70AD"/>
    <w:rsid w:val="009C7234"/>
    <w:rsid w:val="009D1667"/>
    <w:rsid w:val="009D2040"/>
    <w:rsid w:val="009D3BB7"/>
    <w:rsid w:val="009D3C95"/>
    <w:rsid w:val="009D4558"/>
    <w:rsid w:val="009D5A2A"/>
    <w:rsid w:val="009D5D40"/>
    <w:rsid w:val="009D614F"/>
    <w:rsid w:val="009D7CA7"/>
    <w:rsid w:val="009E01FC"/>
    <w:rsid w:val="009E0910"/>
    <w:rsid w:val="009E376C"/>
    <w:rsid w:val="009E3857"/>
    <w:rsid w:val="009E3E6E"/>
    <w:rsid w:val="009E482B"/>
    <w:rsid w:val="009E4951"/>
    <w:rsid w:val="009F189A"/>
    <w:rsid w:val="009F423D"/>
    <w:rsid w:val="009F593A"/>
    <w:rsid w:val="009F5FE6"/>
    <w:rsid w:val="009F6D98"/>
    <w:rsid w:val="009F6DE3"/>
    <w:rsid w:val="009F7AFA"/>
    <w:rsid w:val="00A01168"/>
    <w:rsid w:val="00A0120A"/>
    <w:rsid w:val="00A01809"/>
    <w:rsid w:val="00A01C23"/>
    <w:rsid w:val="00A01EE6"/>
    <w:rsid w:val="00A023DE"/>
    <w:rsid w:val="00A02513"/>
    <w:rsid w:val="00A04E7C"/>
    <w:rsid w:val="00A072AC"/>
    <w:rsid w:val="00A0784A"/>
    <w:rsid w:val="00A1013E"/>
    <w:rsid w:val="00A1088E"/>
    <w:rsid w:val="00A11024"/>
    <w:rsid w:val="00A118E3"/>
    <w:rsid w:val="00A11EFC"/>
    <w:rsid w:val="00A15400"/>
    <w:rsid w:val="00A15558"/>
    <w:rsid w:val="00A17327"/>
    <w:rsid w:val="00A21FE7"/>
    <w:rsid w:val="00A24967"/>
    <w:rsid w:val="00A24B73"/>
    <w:rsid w:val="00A24F85"/>
    <w:rsid w:val="00A26267"/>
    <w:rsid w:val="00A268B0"/>
    <w:rsid w:val="00A26DAF"/>
    <w:rsid w:val="00A276E5"/>
    <w:rsid w:val="00A27F15"/>
    <w:rsid w:val="00A3061D"/>
    <w:rsid w:val="00A30635"/>
    <w:rsid w:val="00A30FCE"/>
    <w:rsid w:val="00A32BEC"/>
    <w:rsid w:val="00A333F5"/>
    <w:rsid w:val="00A33B4F"/>
    <w:rsid w:val="00A34727"/>
    <w:rsid w:val="00A34951"/>
    <w:rsid w:val="00A34955"/>
    <w:rsid w:val="00A357F9"/>
    <w:rsid w:val="00A35B8D"/>
    <w:rsid w:val="00A35DC5"/>
    <w:rsid w:val="00A36543"/>
    <w:rsid w:val="00A37F65"/>
    <w:rsid w:val="00A4048C"/>
    <w:rsid w:val="00A412AA"/>
    <w:rsid w:val="00A41ED2"/>
    <w:rsid w:val="00A43A7A"/>
    <w:rsid w:val="00A43FCB"/>
    <w:rsid w:val="00A442A3"/>
    <w:rsid w:val="00A4490B"/>
    <w:rsid w:val="00A44FFF"/>
    <w:rsid w:val="00A45623"/>
    <w:rsid w:val="00A47A5F"/>
    <w:rsid w:val="00A47A75"/>
    <w:rsid w:val="00A47FEC"/>
    <w:rsid w:val="00A500CE"/>
    <w:rsid w:val="00A54476"/>
    <w:rsid w:val="00A54569"/>
    <w:rsid w:val="00A5576F"/>
    <w:rsid w:val="00A576AD"/>
    <w:rsid w:val="00A57B1F"/>
    <w:rsid w:val="00A57CC7"/>
    <w:rsid w:val="00A60712"/>
    <w:rsid w:val="00A61641"/>
    <w:rsid w:val="00A61EEA"/>
    <w:rsid w:val="00A63324"/>
    <w:rsid w:val="00A6497E"/>
    <w:rsid w:val="00A64E57"/>
    <w:rsid w:val="00A65569"/>
    <w:rsid w:val="00A65597"/>
    <w:rsid w:val="00A67388"/>
    <w:rsid w:val="00A67C39"/>
    <w:rsid w:val="00A7067C"/>
    <w:rsid w:val="00A70B98"/>
    <w:rsid w:val="00A7162C"/>
    <w:rsid w:val="00A72FB7"/>
    <w:rsid w:val="00A7569E"/>
    <w:rsid w:val="00A77356"/>
    <w:rsid w:val="00A80662"/>
    <w:rsid w:val="00A8223B"/>
    <w:rsid w:val="00A82451"/>
    <w:rsid w:val="00A83792"/>
    <w:rsid w:val="00A85DC9"/>
    <w:rsid w:val="00A87B05"/>
    <w:rsid w:val="00A87B43"/>
    <w:rsid w:val="00A91047"/>
    <w:rsid w:val="00A9181B"/>
    <w:rsid w:val="00A92CB7"/>
    <w:rsid w:val="00A95A37"/>
    <w:rsid w:val="00AA19CB"/>
    <w:rsid w:val="00AA28F7"/>
    <w:rsid w:val="00AA3E1B"/>
    <w:rsid w:val="00AA41F1"/>
    <w:rsid w:val="00AA4C9C"/>
    <w:rsid w:val="00AA51F3"/>
    <w:rsid w:val="00AA7E5F"/>
    <w:rsid w:val="00AB2435"/>
    <w:rsid w:val="00AB25E1"/>
    <w:rsid w:val="00AB3A5B"/>
    <w:rsid w:val="00AB4A03"/>
    <w:rsid w:val="00AB4A5F"/>
    <w:rsid w:val="00AB4F16"/>
    <w:rsid w:val="00AC093A"/>
    <w:rsid w:val="00AC0C96"/>
    <w:rsid w:val="00AC0D26"/>
    <w:rsid w:val="00AC1B01"/>
    <w:rsid w:val="00AC34D3"/>
    <w:rsid w:val="00AC40B4"/>
    <w:rsid w:val="00AD0412"/>
    <w:rsid w:val="00AD3C46"/>
    <w:rsid w:val="00AD3D92"/>
    <w:rsid w:val="00AD3E12"/>
    <w:rsid w:val="00AD532D"/>
    <w:rsid w:val="00AD6083"/>
    <w:rsid w:val="00AD6C5F"/>
    <w:rsid w:val="00AD7FC1"/>
    <w:rsid w:val="00AE2EDB"/>
    <w:rsid w:val="00AE32D9"/>
    <w:rsid w:val="00AE42C2"/>
    <w:rsid w:val="00AE6079"/>
    <w:rsid w:val="00AF1396"/>
    <w:rsid w:val="00AF1A74"/>
    <w:rsid w:val="00AF2C2E"/>
    <w:rsid w:val="00AF3FDF"/>
    <w:rsid w:val="00AF4106"/>
    <w:rsid w:val="00AF5184"/>
    <w:rsid w:val="00AF5D27"/>
    <w:rsid w:val="00AF7205"/>
    <w:rsid w:val="00B01523"/>
    <w:rsid w:val="00B0189E"/>
    <w:rsid w:val="00B0331B"/>
    <w:rsid w:val="00B0368B"/>
    <w:rsid w:val="00B03929"/>
    <w:rsid w:val="00B046BC"/>
    <w:rsid w:val="00B04B71"/>
    <w:rsid w:val="00B05C56"/>
    <w:rsid w:val="00B06793"/>
    <w:rsid w:val="00B06F9B"/>
    <w:rsid w:val="00B0754E"/>
    <w:rsid w:val="00B1185D"/>
    <w:rsid w:val="00B11971"/>
    <w:rsid w:val="00B11ACE"/>
    <w:rsid w:val="00B12AC6"/>
    <w:rsid w:val="00B13182"/>
    <w:rsid w:val="00B16F3C"/>
    <w:rsid w:val="00B17FCE"/>
    <w:rsid w:val="00B20063"/>
    <w:rsid w:val="00B204CB"/>
    <w:rsid w:val="00B2050E"/>
    <w:rsid w:val="00B20F81"/>
    <w:rsid w:val="00B20FAB"/>
    <w:rsid w:val="00B212EC"/>
    <w:rsid w:val="00B2264A"/>
    <w:rsid w:val="00B231E5"/>
    <w:rsid w:val="00B24076"/>
    <w:rsid w:val="00B24CB5"/>
    <w:rsid w:val="00B264D9"/>
    <w:rsid w:val="00B26C0B"/>
    <w:rsid w:val="00B27798"/>
    <w:rsid w:val="00B30382"/>
    <w:rsid w:val="00B3253F"/>
    <w:rsid w:val="00B32DE8"/>
    <w:rsid w:val="00B34089"/>
    <w:rsid w:val="00B3453A"/>
    <w:rsid w:val="00B345A7"/>
    <w:rsid w:val="00B34B07"/>
    <w:rsid w:val="00B34D68"/>
    <w:rsid w:val="00B355B1"/>
    <w:rsid w:val="00B35CF6"/>
    <w:rsid w:val="00B36A90"/>
    <w:rsid w:val="00B37829"/>
    <w:rsid w:val="00B40DA2"/>
    <w:rsid w:val="00B426FC"/>
    <w:rsid w:val="00B43B99"/>
    <w:rsid w:val="00B447C9"/>
    <w:rsid w:val="00B47BA3"/>
    <w:rsid w:val="00B53F5E"/>
    <w:rsid w:val="00B548A5"/>
    <w:rsid w:val="00B57F8C"/>
    <w:rsid w:val="00B62328"/>
    <w:rsid w:val="00B62435"/>
    <w:rsid w:val="00B651D4"/>
    <w:rsid w:val="00B656DA"/>
    <w:rsid w:val="00B666C0"/>
    <w:rsid w:val="00B666F2"/>
    <w:rsid w:val="00B67292"/>
    <w:rsid w:val="00B67B04"/>
    <w:rsid w:val="00B70D21"/>
    <w:rsid w:val="00B71005"/>
    <w:rsid w:val="00B71B2E"/>
    <w:rsid w:val="00B71BBF"/>
    <w:rsid w:val="00B71D79"/>
    <w:rsid w:val="00B7356E"/>
    <w:rsid w:val="00B76DA7"/>
    <w:rsid w:val="00B80884"/>
    <w:rsid w:val="00B81356"/>
    <w:rsid w:val="00B82EE1"/>
    <w:rsid w:val="00B83CAE"/>
    <w:rsid w:val="00B84D81"/>
    <w:rsid w:val="00B856B1"/>
    <w:rsid w:val="00B868C1"/>
    <w:rsid w:val="00B8724D"/>
    <w:rsid w:val="00B87BA7"/>
    <w:rsid w:val="00B91687"/>
    <w:rsid w:val="00B917A2"/>
    <w:rsid w:val="00B92C38"/>
    <w:rsid w:val="00B933FC"/>
    <w:rsid w:val="00B94495"/>
    <w:rsid w:val="00B96D34"/>
    <w:rsid w:val="00B97A66"/>
    <w:rsid w:val="00BA04A3"/>
    <w:rsid w:val="00BA235C"/>
    <w:rsid w:val="00BA2738"/>
    <w:rsid w:val="00BA4576"/>
    <w:rsid w:val="00BA5156"/>
    <w:rsid w:val="00BA596B"/>
    <w:rsid w:val="00BB0273"/>
    <w:rsid w:val="00BB0456"/>
    <w:rsid w:val="00BB1975"/>
    <w:rsid w:val="00BB1FC1"/>
    <w:rsid w:val="00BB3865"/>
    <w:rsid w:val="00BB478A"/>
    <w:rsid w:val="00BB65A4"/>
    <w:rsid w:val="00BB6C70"/>
    <w:rsid w:val="00BB6F31"/>
    <w:rsid w:val="00BB7999"/>
    <w:rsid w:val="00BC03CD"/>
    <w:rsid w:val="00BC09A7"/>
    <w:rsid w:val="00BC0A5D"/>
    <w:rsid w:val="00BC1100"/>
    <w:rsid w:val="00BC12D2"/>
    <w:rsid w:val="00BC1469"/>
    <w:rsid w:val="00BC18F5"/>
    <w:rsid w:val="00BC374D"/>
    <w:rsid w:val="00BC4648"/>
    <w:rsid w:val="00BC5FEF"/>
    <w:rsid w:val="00BC6253"/>
    <w:rsid w:val="00BC686C"/>
    <w:rsid w:val="00BC6EB5"/>
    <w:rsid w:val="00BC739E"/>
    <w:rsid w:val="00BC7521"/>
    <w:rsid w:val="00BC7683"/>
    <w:rsid w:val="00BD0D84"/>
    <w:rsid w:val="00BD3067"/>
    <w:rsid w:val="00BD390E"/>
    <w:rsid w:val="00BD625B"/>
    <w:rsid w:val="00BD6557"/>
    <w:rsid w:val="00BD7A5F"/>
    <w:rsid w:val="00BE162A"/>
    <w:rsid w:val="00BE2388"/>
    <w:rsid w:val="00BE3A2F"/>
    <w:rsid w:val="00BE7291"/>
    <w:rsid w:val="00BF03CA"/>
    <w:rsid w:val="00BF1358"/>
    <w:rsid w:val="00BF1658"/>
    <w:rsid w:val="00BF1B75"/>
    <w:rsid w:val="00BF415A"/>
    <w:rsid w:val="00BF4979"/>
    <w:rsid w:val="00BF51B0"/>
    <w:rsid w:val="00BF7E96"/>
    <w:rsid w:val="00BF7F7B"/>
    <w:rsid w:val="00C00348"/>
    <w:rsid w:val="00C0039E"/>
    <w:rsid w:val="00C005E2"/>
    <w:rsid w:val="00C00748"/>
    <w:rsid w:val="00C00CC3"/>
    <w:rsid w:val="00C00CE2"/>
    <w:rsid w:val="00C0199B"/>
    <w:rsid w:val="00C021AF"/>
    <w:rsid w:val="00C03B8A"/>
    <w:rsid w:val="00C05179"/>
    <w:rsid w:val="00C05272"/>
    <w:rsid w:val="00C056B3"/>
    <w:rsid w:val="00C06C83"/>
    <w:rsid w:val="00C07E23"/>
    <w:rsid w:val="00C07F5F"/>
    <w:rsid w:val="00C10724"/>
    <w:rsid w:val="00C10D77"/>
    <w:rsid w:val="00C12433"/>
    <w:rsid w:val="00C12995"/>
    <w:rsid w:val="00C13A68"/>
    <w:rsid w:val="00C140D8"/>
    <w:rsid w:val="00C148F9"/>
    <w:rsid w:val="00C14C53"/>
    <w:rsid w:val="00C15786"/>
    <w:rsid w:val="00C15E54"/>
    <w:rsid w:val="00C15EC8"/>
    <w:rsid w:val="00C16F43"/>
    <w:rsid w:val="00C2026C"/>
    <w:rsid w:val="00C203AA"/>
    <w:rsid w:val="00C204D8"/>
    <w:rsid w:val="00C204EE"/>
    <w:rsid w:val="00C2079E"/>
    <w:rsid w:val="00C20CC1"/>
    <w:rsid w:val="00C21A59"/>
    <w:rsid w:val="00C22B2A"/>
    <w:rsid w:val="00C23234"/>
    <w:rsid w:val="00C2517B"/>
    <w:rsid w:val="00C26B11"/>
    <w:rsid w:val="00C26FD7"/>
    <w:rsid w:val="00C31508"/>
    <w:rsid w:val="00C31C53"/>
    <w:rsid w:val="00C329FF"/>
    <w:rsid w:val="00C33F4F"/>
    <w:rsid w:val="00C3492C"/>
    <w:rsid w:val="00C357A4"/>
    <w:rsid w:val="00C35D35"/>
    <w:rsid w:val="00C35DE6"/>
    <w:rsid w:val="00C3611B"/>
    <w:rsid w:val="00C3686E"/>
    <w:rsid w:val="00C36AAE"/>
    <w:rsid w:val="00C36C98"/>
    <w:rsid w:val="00C375E9"/>
    <w:rsid w:val="00C3766D"/>
    <w:rsid w:val="00C376B3"/>
    <w:rsid w:val="00C3787C"/>
    <w:rsid w:val="00C37B3D"/>
    <w:rsid w:val="00C41126"/>
    <w:rsid w:val="00C423CB"/>
    <w:rsid w:val="00C42622"/>
    <w:rsid w:val="00C4495F"/>
    <w:rsid w:val="00C44BC6"/>
    <w:rsid w:val="00C44F8A"/>
    <w:rsid w:val="00C4521E"/>
    <w:rsid w:val="00C45830"/>
    <w:rsid w:val="00C46074"/>
    <w:rsid w:val="00C46D21"/>
    <w:rsid w:val="00C46F93"/>
    <w:rsid w:val="00C47264"/>
    <w:rsid w:val="00C513D5"/>
    <w:rsid w:val="00C53407"/>
    <w:rsid w:val="00C55721"/>
    <w:rsid w:val="00C5608C"/>
    <w:rsid w:val="00C56D39"/>
    <w:rsid w:val="00C56F78"/>
    <w:rsid w:val="00C607B8"/>
    <w:rsid w:val="00C617E9"/>
    <w:rsid w:val="00C61C27"/>
    <w:rsid w:val="00C622A0"/>
    <w:rsid w:val="00C630FE"/>
    <w:rsid w:val="00C6361B"/>
    <w:rsid w:val="00C636DF"/>
    <w:rsid w:val="00C63B80"/>
    <w:rsid w:val="00C65958"/>
    <w:rsid w:val="00C67720"/>
    <w:rsid w:val="00C67B89"/>
    <w:rsid w:val="00C71CE6"/>
    <w:rsid w:val="00C72062"/>
    <w:rsid w:val="00C72BC9"/>
    <w:rsid w:val="00C7305D"/>
    <w:rsid w:val="00C74028"/>
    <w:rsid w:val="00C74CDF"/>
    <w:rsid w:val="00C76845"/>
    <w:rsid w:val="00C80D91"/>
    <w:rsid w:val="00C8110F"/>
    <w:rsid w:val="00C8112C"/>
    <w:rsid w:val="00C8211E"/>
    <w:rsid w:val="00C82276"/>
    <w:rsid w:val="00C82D38"/>
    <w:rsid w:val="00C830FF"/>
    <w:rsid w:val="00C844BE"/>
    <w:rsid w:val="00C85402"/>
    <w:rsid w:val="00C85AC2"/>
    <w:rsid w:val="00C86352"/>
    <w:rsid w:val="00C87900"/>
    <w:rsid w:val="00C9069E"/>
    <w:rsid w:val="00C90B50"/>
    <w:rsid w:val="00C91059"/>
    <w:rsid w:val="00C9331B"/>
    <w:rsid w:val="00C933C6"/>
    <w:rsid w:val="00C96012"/>
    <w:rsid w:val="00C96A27"/>
    <w:rsid w:val="00CA17DC"/>
    <w:rsid w:val="00CA3198"/>
    <w:rsid w:val="00CA4050"/>
    <w:rsid w:val="00CA749E"/>
    <w:rsid w:val="00CB05E0"/>
    <w:rsid w:val="00CB0A88"/>
    <w:rsid w:val="00CB11BD"/>
    <w:rsid w:val="00CB1EC8"/>
    <w:rsid w:val="00CB3522"/>
    <w:rsid w:val="00CB5593"/>
    <w:rsid w:val="00CB5909"/>
    <w:rsid w:val="00CB6227"/>
    <w:rsid w:val="00CB6CCF"/>
    <w:rsid w:val="00CC0487"/>
    <w:rsid w:val="00CC0B7A"/>
    <w:rsid w:val="00CC3540"/>
    <w:rsid w:val="00CC3745"/>
    <w:rsid w:val="00CC37FA"/>
    <w:rsid w:val="00CC3B24"/>
    <w:rsid w:val="00CC4717"/>
    <w:rsid w:val="00CC4AB9"/>
    <w:rsid w:val="00CC5556"/>
    <w:rsid w:val="00CC6CC2"/>
    <w:rsid w:val="00CC7921"/>
    <w:rsid w:val="00CD078C"/>
    <w:rsid w:val="00CD159B"/>
    <w:rsid w:val="00CD2171"/>
    <w:rsid w:val="00CD3BA9"/>
    <w:rsid w:val="00CD49DE"/>
    <w:rsid w:val="00CD4FC7"/>
    <w:rsid w:val="00CD52DB"/>
    <w:rsid w:val="00CD54C2"/>
    <w:rsid w:val="00CD57E5"/>
    <w:rsid w:val="00CD5E9A"/>
    <w:rsid w:val="00CE13D2"/>
    <w:rsid w:val="00CE3EEA"/>
    <w:rsid w:val="00CE48B1"/>
    <w:rsid w:val="00CE51EE"/>
    <w:rsid w:val="00CE5D98"/>
    <w:rsid w:val="00CF0D56"/>
    <w:rsid w:val="00CF0E3B"/>
    <w:rsid w:val="00CF16B3"/>
    <w:rsid w:val="00CF19D4"/>
    <w:rsid w:val="00CF2D71"/>
    <w:rsid w:val="00CF2DB1"/>
    <w:rsid w:val="00CF63D1"/>
    <w:rsid w:val="00D01466"/>
    <w:rsid w:val="00D01783"/>
    <w:rsid w:val="00D02316"/>
    <w:rsid w:val="00D03484"/>
    <w:rsid w:val="00D04487"/>
    <w:rsid w:val="00D04C54"/>
    <w:rsid w:val="00D051C2"/>
    <w:rsid w:val="00D0680F"/>
    <w:rsid w:val="00D07A52"/>
    <w:rsid w:val="00D12776"/>
    <w:rsid w:val="00D129DF"/>
    <w:rsid w:val="00D12B52"/>
    <w:rsid w:val="00D13902"/>
    <w:rsid w:val="00D13DB2"/>
    <w:rsid w:val="00D13E03"/>
    <w:rsid w:val="00D146CD"/>
    <w:rsid w:val="00D15240"/>
    <w:rsid w:val="00D15749"/>
    <w:rsid w:val="00D15C92"/>
    <w:rsid w:val="00D16C81"/>
    <w:rsid w:val="00D20DA9"/>
    <w:rsid w:val="00D21049"/>
    <w:rsid w:val="00D2183C"/>
    <w:rsid w:val="00D24FC0"/>
    <w:rsid w:val="00D26B4B"/>
    <w:rsid w:val="00D31577"/>
    <w:rsid w:val="00D34442"/>
    <w:rsid w:val="00D3451F"/>
    <w:rsid w:val="00D3555E"/>
    <w:rsid w:val="00D35583"/>
    <w:rsid w:val="00D35F1A"/>
    <w:rsid w:val="00D36210"/>
    <w:rsid w:val="00D36688"/>
    <w:rsid w:val="00D366F5"/>
    <w:rsid w:val="00D369FE"/>
    <w:rsid w:val="00D36B12"/>
    <w:rsid w:val="00D37585"/>
    <w:rsid w:val="00D37EDD"/>
    <w:rsid w:val="00D406F1"/>
    <w:rsid w:val="00D40B71"/>
    <w:rsid w:val="00D41363"/>
    <w:rsid w:val="00D4181F"/>
    <w:rsid w:val="00D42AF5"/>
    <w:rsid w:val="00D43DD5"/>
    <w:rsid w:val="00D4460E"/>
    <w:rsid w:val="00D468DC"/>
    <w:rsid w:val="00D46972"/>
    <w:rsid w:val="00D46B0D"/>
    <w:rsid w:val="00D47250"/>
    <w:rsid w:val="00D5041D"/>
    <w:rsid w:val="00D508AD"/>
    <w:rsid w:val="00D51ACE"/>
    <w:rsid w:val="00D53362"/>
    <w:rsid w:val="00D5461E"/>
    <w:rsid w:val="00D54FEF"/>
    <w:rsid w:val="00D552D8"/>
    <w:rsid w:val="00D55F1D"/>
    <w:rsid w:val="00D5791D"/>
    <w:rsid w:val="00D607A7"/>
    <w:rsid w:val="00D6210B"/>
    <w:rsid w:val="00D62954"/>
    <w:rsid w:val="00D63919"/>
    <w:rsid w:val="00D66B03"/>
    <w:rsid w:val="00D6749D"/>
    <w:rsid w:val="00D70561"/>
    <w:rsid w:val="00D7154A"/>
    <w:rsid w:val="00D71E50"/>
    <w:rsid w:val="00D73126"/>
    <w:rsid w:val="00D73EC5"/>
    <w:rsid w:val="00D745E1"/>
    <w:rsid w:val="00D747DB"/>
    <w:rsid w:val="00D74DED"/>
    <w:rsid w:val="00D77AC3"/>
    <w:rsid w:val="00D806C7"/>
    <w:rsid w:val="00D80BF8"/>
    <w:rsid w:val="00D82978"/>
    <w:rsid w:val="00D841EC"/>
    <w:rsid w:val="00D848CA"/>
    <w:rsid w:val="00D849A3"/>
    <w:rsid w:val="00D84B94"/>
    <w:rsid w:val="00D85BE8"/>
    <w:rsid w:val="00D86181"/>
    <w:rsid w:val="00D875C1"/>
    <w:rsid w:val="00D879A8"/>
    <w:rsid w:val="00D87ADE"/>
    <w:rsid w:val="00D87F54"/>
    <w:rsid w:val="00D91683"/>
    <w:rsid w:val="00D94439"/>
    <w:rsid w:val="00D94BB8"/>
    <w:rsid w:val="00D94F01"/>
    <w:rsid w:val="00D95486"/>
    <w:rsid w:val="00D95B91"/>
    <w:rsid w:val="00D95EFE"/>
    <w:rsid w:val="00D97C09"/>
    <w:rsid w:val="00DA0128"/>
    <w:rsid w:val="00DA2EDD"/>
    <w:rsid w:val="00DA3440"/>
    <w:rsid w:val="00DA659B"/>
    <w:rsid w:val="00DA664B"/>
    <w:rsid w:val="00DB08D8"/>
    <w:rsid w:val="00DB0AFE"/>
    <w:rsid w:val="00DB178C"/>
    <w:rsid w:val="00DB1B14"/>
    <w:rsid w:val="00DB2A61"/>
    <w:rsid w:val="00DB3366"/>
    <w:rsid w:val="00DB3503"/>
    <w:rsid w:val="00DB52B8"/>
    <w:rsid w:val="00DB5572"/>
    <w:rsid w:val="00DB6DA4"/>
    <w:rsid w:val="00DC2424"/>
    <w:rsid w:val="00DC2F42"/>
    <w:rsid w:val="00DC375A"/>
    <w:rsid w:val="00DC43BC"/>
    <w:rsid w:val="00DC471A"/>
    <w:rsid w:val="00DC4B21"/>
    <w:rsid w:val="00DC64F0"/>
    <w:rsid w:val="00DC6826"/>
    <w:rsid w:val="00DC7236"/>
    <w:rsid w:val="00DC7F58"/>
    <w:rsid w:val="00DD05CF"/>
    <w:rsid w:val="00DD25BF"/>
    <w:rsid w:val="00DD2D09"/>
    <w:rsid w:val="00DD2F3E"/>
    <w:rsid w:val="00DD2F86"/>
    <w:rsid w:val="00DD627B"/>
    <w:rsid w:val="00DD68A1"/>
    <w:rsid w:val="00DD70BA"/>
    <w:rsid w:val="00DD73AF"/>
    <w:rsid w:val="00DE0D99"/>
    <w:rsid w:val="00DE1878"/>
    <w:rsid w:val="00DE1FC3"/>
    <w:rsid w:val="00DE21D3"/>
    <w:rsid w:val="00DE25EA"/>
    <w:rsid w:val="00DE2DB2"/>
    <w:rsid w:val="00DE40AB"/>
    <w:rsid w:val="00DE48B7"/>
    <w:rsid w:val="00DE6E66"/>
    <w:rsid w:val="00DE701C"/>
    <w:rsid w:val="00DE7501"/>
    <w:rsid w:val="00DF0A09"/>
    <w:rsid w:val="00DF0C8D"/>
    <w:rsid w:val="00DF11E6"/>
    <w:rsid w:val="00DF327A"/>
    <w:rsid w:val="00DF49D0"/>
    <w:rsid w:val="00DF58A2"/>
    <w:rsid w:val="00DF5ABD"/>
    <w:rsid w:val="00DF5D56"/>
    <w:rsid w:val="00DF6D62"/>
    <w:rsid w:val="00DF7438"/>
    <w:rsid w:val="00DF7B3C"/>
    <w:rsid w:val="00E007A1"/>
    <w:rsid w:val="00E00D65"/>
    <w:rsid w:val="00E01B99"/>
    <w:rsid w:val="00E02012"/>
    <w:rsid w:val="00E0261A"/>
    <w:rsid w:val="00E03435"/>
    <w:rsid w:val="00E03F5A"/>
    <w:rsid w:val="00E07729"/>
    <w:rsid w:val="00E1015C"/>
    <w:rsid w:val="00E11AB9"/>
    <w:rsid w:val="00E12851"/>
    <w:rsid w:val="00E1348E"/>
    <w:rsid w:val="00E16513"/>
    <w:rsid w:val="00E16E70"/>
    <w:rsid w:val="00E17588"/>
    <w:rsid w:val="00E200E9"/>
    <w:rsid w:val="00E2015E"/>
    <w:rsid w:val="00E2085E"/>
    <w:rsid w:val="00E20FF4"/>
    <w:rsid w:val="00E21122"/>
    <w:rsid w:val="00E2147E"/>
    <w:rsid w:val="00E2168E"/>
    <w:rsid w:val="00E224C6"/>
    <w:rsid w:val="00E240FE"/>
    <w:rsid w:val="00E24648"/>
    <w:rsid w:val="00E25940"/>
    <w:rsid w:val="00E259EE"/>
    <w:rsid w:val="00E26EF7"/>
    <w:rsid w:val="00E27091"/>
    <w:rsid w:val="00E27972"/>
    <w:rsid w:val="00E27ED9"/>
    <w:rsid w:val="00E30413"/>
    <w:rsid w:val="00E307FF"/>
    <w:rsid w:val="00E33A72"/>
    <w:rsid w:val="00E33DC4"/>
    <w:rsid w:val="00E35B5D"/>
    <w:rsid w:val="00E35FF2"/>
    <w:rsid w:val="00E3625F"/>
    <w:rsid w:val="00E370F6"/>
    <w:rsid w:val="00E37899"/>
    <w:rsid w:val="00E4048E"/>
    <w:rsid w:val="00E41217"/>
    <w:rsid w:val="00E42302"/>
    <w:rsid w:val="00E424BC"/>
    <w:rsid w:val="00E42705"/>
    <w:rsid w:val="00E43163"/>
    <w:rsid w:val="00E433FD"/>
    <w:rsid w:val="00E44C0C"/>
    <w:rsid w:val="00E50044"/>
    <w:rsid w:val="00E50451"/>
    <w:rsid w:val="00E506A8"/>
    <w:rsid w:val="00E511B5"/>
    <w:rsid w:val="00E54407"/>
    <w:rsid w:val="00E5461E"/>
    <w:rsid w:val="00E550C8"/>
    <w:rsid w:val="00E56205"/>
    <w:rsid w:val="00E562B2"/>
    <w:rsid w:val="00E57F37"/>
    <w:rsid w:val="00E602EA"/>
    <w:rsid w:val="00E620E6"/>
    <w:rsid w:val="00E62105"/>
    <w:rsid w:val="00E62383"/>
    <w:rsid w:val="00E625CB"/>
    <w:rsid w:val="00E63934"/>
    <w:rsid w:val="00E641A7"/>
    <w:rsid w:val="00E64A0D"/>
    <w:rsid w:val="00E653DD"/>
    <w:rsid w:val="00E65BD2"/>
    <w:rsid w:val="00E66421"/>
    <w:rsid w:val="00E67C16"/>
    <w:rsid w:val="00E70EEE"/>
    <w:rsid w:val="00E7260A"/>
    <w:rsid w:val="00E72773"/>
    <w:rsid w:val="00E7306E"/>
    <w:rsid w:val="00E746A4"/>
    <w:rsid w:val="00E74725"/>
    <w:rsid w:val="00E75032"/>
    <w:rsid w:val="00E76B58"/>
    <w:rsid w:val="00E77C56"/>
    <w:rsid w:val="00E812EF"/>
    <w:rsid w:val="00E85AD8"/>
    <w:rsid w:val="00E85DF1"/>
    <w:rsid w:val="00E86594"/>
    <w:rsid w:val="00E8713E"/>
    <w:rsid w:val="00E87658"/>
    <w:rsid w:val="00E878B0"/>
    <w:rsid w:val="00E87B71"/>
    <w:rsid w:val="00E91138"/>
    <w:rsid w:val="00E920C4"/>
    <w:rsid w:val="00E929F5"/>
    <w:rsid w:val="00E94849"/>
    <w:rsid w:val="00E9535D"/>
    <w:rsid w:val="00E95521"/>
    <w:rsid w:val="00E95600"/>
    <w:rsid w:val="00E972AC"/>
    <w:rsid w:val="00E97B9B"/>
    <w:rsid w:val="00E97E4B"/>
    <w:rsid w:val="00EA0AF0"/>
    <w:rsid w:val="00EA16F9"/>
    <w:rsid w:val="00EA295C"/>
    <w:rsid w:val="00EA2BCF"/>
    <w:rsid w:val="00EA2C1A"/>
    <w:rsid w:val="00EA44B1"/>
    <w:rsid w:val="00EA5036"/>
    <w:rsid w:val="00EA642C"/>
    <w:rsid w:val="00EA7CAA"/>
    <w:rsid w:val="00EB109F"/>
    <w:rsid w:val="00EB30F5"/>
    <w:rsid w:val="00EB3500"/>
    <w:rsid w:val="00EB445B"/>
    <w:rsid w:val="00EB4E5C"/>
    <w:rsid w:val="00EB7CB9"/>
    <w:rsid w:val="00EB7FB1"/>
    <w:rsid w:val="00EC4C25"/>
    <w:rsid w:val="00EC6F74"/>
    <w:rsid w:val="00EC7C2E"/>
    <w:rsid w:val="00ED0FFF"/>
    <w:rsid w:val="00ED2A4B"/>
    <w:rsid w:val="00ED3206"/>
    <w:rsid w:val="00ED3842"/>
    <w:rsid w:val="00ED50F7"/>
    <w:rsid w:val="00ED683C"/>
    <w:rsid w:val="00EE116F"/>
    <w:rsid w:val="00EE394E"/>
    <w:rsid w:val="00EE3A88"/>
    <w:rsid w:val="00EE465B"/>
    <w:rsid w:val="00EE56A3"/>
    <w:rsid w:val="00EE76DE"/>
    <w:rsid w:val="00EF0ABD"/>
    <w:rsid w:val="00EF1CC2"/>
    <w:rsid w:val="00EF2006"/>
    <w:rsid w:val="00EF2670"/>
    <w:rsid w:val="00EF319D"/>
    <w:rsid w:val="00EF3B89"/>
    <w:rsid w:val="00EF513C"/>
    <w:rsid w:val="00EF5C94"/>
    <w:rsid w:val="00EF6495"/>
    <w:rsid w:val="00EF6E76"/>
    <w:rsid w:val="00F00685"/>
    <w:rsid w:val="00F02012"/>
    <w:rsid w:val="00F0374B"/>
    <w:rsid w:val="00F05DB1"/>
    <w:rsid w:val="00F06CAF"/>
    <w:rsid w:val="00F10129"/>
    <w:rsid w:val="00F110FA"/>
    <w:rsid w:val="00F11222"/>
    <w:rsid w:val="00F12970"/>
    <w:rsid w:val="00F14953"/>
    <w:rsid w:val="00F14DCA"/>
    <w:rsid w:val="00F15E61"/>
    <w:rsid w:val="00F165EF"/>
    <w:rsid w:val="00F16D31"/>
    <w:rsid w:val="00F200F1"/>
    <w:rsid w:val="00F20D91"/>
    <w:rsid w:val="00F229E9"/>
    <w:rsid w:val="00F22D1F"/>
    <w:rsid w:val="00F24948"/>
    <w:rsid w:val="00F2582A"/>
    <w:rsid w:val="00F258B9"/>
    <w:rsid w:val="00F25C11"/>
    <w:rsid w:val="00F265CA"/>
    <w:rsid w:val="00F26C8C"/>
    <w:rsid w:val="00F26D8E"/>
    <w:rsid w:val="00F27F36"/>
    <w:rsid w:val="00F318F3"/>
    <w:rsid w:val="00F347F2"/>
    <w:rsid w:val="00F34E0E"/>
    <w:rsid w:val="00F359DF"/>
    <w:rsid w:val="00F360AA"/>
    <w:rsid w:val="00F400B1"/>
    <w:rsid w:val="00F42322"/>
    <w:rsid w:val="00F425C1"/>
    <w:rsid w:val="00F437EA"/>
    <w:rsid w:val="00F44E50"/>
    <w:rsid w:val="00F467B5"/>
    <w:rsid w:val="00F46BF4"/>
    <w:rsid w:val="00F4711C"/>
    <w:rsid w:val="00F507DA"/>
    <w:rsid w:val="00F50A4A"/>
    <w:rsid w:val="00F510D3"/>
    <w:rsid w:val="00F5162D"/>
    <w:rsid w:val="00F51FD4"/>
    <w:rsid w:val="00F52EAD"/>
    <w:rsid w:val="00F544DD"/>
    <w:rsid w:val="00F557E9"/>
    <w:rsid w:val="00F5606B"/>
    <w:rsid w:val="00F57162"/>
    <w:rsid w:val="00F57709"/>
    <w:rsid w:val="00F577E1"/>
    <w:rsid w:val="00F6250E"/>
    <w:rsid w:val="00F62AE0"/>
    <w:rsid w:val="00F62C4A"/>
    <w:rsid w:val="00F63368"/>
    <w:rsid w:val="00F6344D"/>
    <w:rsid w:val="00F63BFF"/>
    <w:rsid w:val="00F6468A"/>
    <w:rsid w:val="00F65ACA"/>
    <w:rsid w:val="00F6667E"/>
    <w:rsid w:val="00F66776"/>
    <w:rsid w:val="00F67A73"/>
    <w:rsid w:val="00F703F7"/>
    <w:rsid w:val="00F706A4"/>
    <w:rsid w:val="00F71AB2"/>
    <w:rsid w:val="00F75C6E"/>
    <w:rsid w:val="00F76FE0"/>
    <w:rsid w:val="00F80161"/>
    <w:rsid w:val="00F81211"/>
    <w:rsid w:val="00F8325F"/>
    <w:rsid w:val="00F8373F"/>
    <w:rsid w:val="00F84C75"/>
    <w:rsid w:val="00F85D40"/>
    <w:rsid w:val="00F86521"/>
    <w:rsid w:val="00F86646"/>
    <w:rsid w:val="00F904F8"/>
    <w:rsid w:val="00F90770"/>
    <w:rsid w:val="00F91986"/>
    <w:rsid w:val="00F94A63"/>
    <w:rsid w:val="00F94DC4"/>
    <w:rsid w:val="00F950B8"/>
    <w:rsid w:val="00F95632"/>
    <w:rsid w:val="00F95D1E"/>
    <w:rsid w:val="00FA0C85"/>
    <w:rsid w:val="00FA14B0"/>
    <w:rsid w:val="00FA3C8E"/>
    <w:rsid w:val="00FA66EB"/>
    <w:rsid w:val="00FA67AF"/>
    <w:rsid w:val="00FA6A9A"/>
    <w:rsid w:val="00FA6ABE"/>
    <w:rsid w:val="00FA6BD9"/>
    <w:rsid w:val="00FA70BD"/>
    <w:rsid w:val="00FA7729"/>
    <w:rsid w:val="00FB0967"/>
    <w:rsid w:val="00FB1270"/>
    <w:rsid w:val="00FB14CB"/>
    <w:rsid w:val="00FB15F2"/>
    <w:rsid w:val="00FB1A1F"/>
    <w:rsid w:val="00FB28A7"/>
    <w:rsid w:val="00FB29BB"/>
    <w:rsid w:val="00FB352F"/>
    <w:rsid w:val="00FB36C7"/>
    <w:rsid w:val="00FB3750"/>
    <w:rsid w:val="00FB4938"/>
    <w:rsid w:val="00FB5A41"/>
    <w:rsid w:val="00FB5CDE"/>
    <w:rsid w:val="00FB5E98"/>
    <w:rsid w:val="00FB5F71"/>
    <w:rsid w:val="00FC0BB5"/>
    <w:rsid w:val="00FC1500"/>
    <w:rsid w:val="00FC16AC"/>
    <w:rsid w:val="00FC1945"/>
    <w:rsid w:val="00FC1A76"/>
    <w:rsid w:val="00FC2A70"/>
    <w:rsid w:val="00FC3683"/>
    <w:rsid w:val="00FC5F7C"/>
    <w:rsid w:val="00FC7EAA"/>
    <w:rsid w:val="00FD0A1C"/>
    <w:rsid w:val="00FD0F48"/>
    <w:rsid w:val="00FD19F0"/>
    <w:rsid w:val="00FD2FF5"/>
    <w:rsid w:val="00FD30F1"/>
    <w:rsid w:val="00FD5645"/>
    <w:rsid w:val="00FD5D03"/>
    <w:rsid w:val="00FD60C7"/>
    <w:rsid w:val="00FD649C"/>
    <w:rsid w:val="00FD652F"/>
    <w:rsid w:val="00FD6643"/>
    <w:rsid w:val="00FE121B"/>
    <w:rsid w:val="00FE2B70"/>
    <w:rsid w:val="00FE3756"/>
    <w:rsid w:val="00FE4F22"/>
    <w:rsid w:val="00FE5709"/>
    <w:rsid w:val="00FE6417"/>
    <w:rsid w:val="00FF235B"/>
    <w:rsid w:val="00FF2A74"/>
    <w:rsid w:val="00FF3060"/>
    <w:rsid w:val="00FF3680"/>
    <w:rsid w:val="00FF41F8"/>
    <w:rsid w:val="00FF69AF"/>
    <w:rsid w:val="00FF6D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0AAC31"/>
  <w15:docId w15:val="{53E786DE-A2C2-44BC-8648-AF99B6DB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4BC4"/>
    <w:rPr>
      <w:rFonts w:ascii="Arial" w:hAnsi="Arial"/>
      <w:sz w:val="22"/>
      <w:lang w:val="en-GB" w:eastAsia="en-US"/>
    </w:rPr>
  </w:style>
  <w:style w:type="paragraph" w:styleId="Heading1">
    <w:name w:val="heading 1"/>
    <w:aliases w:val="h1,Heading 1 Char Char,Heading 1 Char Char Char Char Char Char Char,Heading 1 Char Char Char Char Char,Level,Se,Agt Head 1,Normalhead1,MisHead1,LetHead1,Heading 1 - Columns,l1,H1,L1,rp_Heading 1,Bold 18,II+,I,h1 chapter heading,A MAJOR/BOL"/>
    <w:basedOn w:val="Normal"/>
    <w:next w:val="Horizline2"/>
    <w:link w:val="Heading1Char"/>
    <w:uiPriority w:val="9"/>
    <w:qFormat/>
    <w:rsid w:val="005E0466"/>
    <w:pPr>
      <w:keepNext/>
      <w:pageBreakBefore/>
      <w:numPr>
        <w:numId w:val="4"/>
      </w:numPr>
      <w:ind w:right="424"/>
      <w:jc w:val="both"/>
      <w:outlineLvl w:val="0"/>
    </w:pPr>
    <w:rPr>
      <w:rFonts w:ascii="Arial Bold" w:hAnsi="Arial Bold"/>
      <w:b/>
      <w:caps/>
      <w:color w:val="365F91"/>
      <w:kern w:val="28"/>
      <w:sz w:val="24"/>
    </w:rPr>
  </w:style>
  <w:style w:type="paragraph" w:styleId="Heading2">
    <w:name w:val="heading 2"/>
    <w:aliases w:val="h2,A,l2,a,H2,L2,Agt Head 2,Normalhead2,MisHead2,LetHead2,Heading 21,1.1.1 heading,list + change bar,Bold 14,V_Head2,rp_Heading 2,1.1,Header 2,Reset numbering,Major,Ma,Para Nos"/>
    <w:basedOn w:val="Normal"/>
    <w:next w:val="Horizline2"/>
    <w:link w:val="Heading2Char"/>
    <w:uiPriority w:val="9"/>
    <w:qFormat/>
    <w:rsid w:val="005E0466"/>
    <w:pPr>
      <w:keepNext/>
      <w:numPr>
        <w:ilvl w:val="1"/>
        <w:numId w:val="4"/>
      </w:numPr>
      <w:jc w:val="both"/>
      <w:outlineLvl w:val="1"/>
    </w:pPr>
    <w:rPr>
      <w:b/>
      <w:color w:val="365F91"/>
      <w:sz w:val="24"/>
    </w:rPr>
  </w:style>
  <w:style w:type="paragraph" w:styleId="Heading3">
    <w:name w:val="heading 3"/>
    <w:aliases w:val="Mi,Minor,Headline,Section SubHeading,h3,1.2.3."/>
    <w:basedOn w:val="Normal"/>
    <w:next w:val="NormalIndent"/>
    <w:link w:val="Heading3Char"/>
    <w:uiPriority w:val="9"/>
    <w:qFormat/>
    <w:rsid w:val="00965D3D"/>
    <w:pPr>
      <w:keepNext/>
      <w:numPr>
        <w:ilvl w:val="2"/>
        <w:numId w:val="4"/>
      </w:numPr>
      <w:jc w:val="both"/>
      <w:outlineLvl w:val="2"/>
    </w:pPr>
    <w:rPr>
      <w:b/>
    </w:rPr>
  </w:style>
  <w:style w:type="paragraph" w:styleId="Heading4">
    <w:name w:val="heading 4"/>
    <w:aliases w:val="h4,4"/>
    <w:basedOn w:val="Normal"/>
    <w:next w:val="NormalIndent"/>
    <w:link w:val="Heading4Char"/>
    <w:uiPriority w:val="9"/>
    <w:qFormat/>
    <w:rsid w:val="00B81356"/>
    <w:pPr>
      <w:numPr>
        <w:ilvl w:val="3"/>
        <w:numId w:val="4"/>
      </w:numPr>
      <w:jc w:val="both"/>
      <w:outlineLvl w:val="3"/>
    </w:pPr>
  </w:style>
  <w:style w:type="paragraph" w:styleId="Heading5">
    <w:name w:val="heading 5"/>
    <w:basedOn w:val="Normal"/>
    <w:next w:val="NormalIndent"/>
    <w:link w:val="Heading5Char"/>
    <w:uiPriority w:val="9"/>
    <w:qFormat/>
    <w:rsid w:val="00A1088E"/>
    <w:pPr>
      <w:numPr>
        <w:ilvl w:val="4"/>
        <w:numId w:val="4"/>
      </w:numPr>
      <w:jc w:val="both"/>
      <w:outlineLvl w:val="4"/>
    </w:pPr>
  </w:style>
  <w:style w:type="paragraph" w:styleId="Heading6">
    <w:name w:val="heading 6"/>
    <w:basedOn w:val="Normal"/>
    <w:next w:val="Normal"/>
    <w:link w:val="Heading6Char"/>
    <w:uiPriority w:val="9"/>
    <w:qFormat/>
    <w:rsid w:val="00965D3D"/>
    <w:pPr>
      <w:numPr>
        <w:ilvl w:val="5"/>
        <w:numId w:val="4"/>
      </w:numPr>
      <w:spacing w:before="240" w:after="60"/>
      <w:jc w:val="both"/>
      <w:outlineLvl w:val="5"/>
    </w:pPr>
    <w:rPr>
      <w:rFonts w:ascii="Times New Roman" w:hAnsi="Times New Roman"/>
      <w:i/>
    </w:rPr>
  </w:style>
  <w:style w:type="paragraph" w:styleId="Heading7">
    <w:name w:val="heading 7"/>
    <w:basedOn w:val="Normal"/>
    <w:next w:val="Normal"/>
    <w:link w:val="Heading7Char"/>
    <w:uiPriority w:val="9"/>
    <w:qFormat/>
    <w:rsid w:val="00965D3D"/>
    <w:pPr>
      <w:numPr>
        <w:ilvl w:val="6"/>
        <w:numId w:val="4"/>
      </w:numPr>
      <w:spacing w:before="240" w:after="60"/>
      <w:jc w:val="both"/>
      <w:outlineLvl w:val="6"/>
    </w:pPr>
  </w:style>
  <w:style w:type="paragraph" w:styleId="Heading8">
    <w:name w:val="heading 8"/>
    <w:basedOn w:val="Normal"/>
    <w:next w:val="Normal"/>
    <w:link w:val="Heading8Char"/>
    <w:uiPriority w:val="9"/>
    <w:qFormat/>
    <w:rsid w:val="00965D3D"/>
    <w:pPr>
      <w:numPr>
        <w:ilvl w:val="7"/>
        <w:numId w:val="4"/>
      </w:numPr>
      <w:spacing w:before="240" w:after="60"/>
      <w:jc w:val="both"/>
      <w:outlineLvl w:val="7"/>
    </w:pPr>
    <w:rPr>
      <w:i/>
    </w:rPr>
  </w:style>
  <w:style w:type="paragraph" w:styleId="Heading9">
    <w:name w:val="heading 9"/>
    <w:basedOn w:val="Normal"/>
    <w:next w:val="Normal"/>
    <w:link w:val="Heading9Char"/>
    <w:uiPriority w:val="9"/>
    <w:qFormat/>
    <w:rsid w:val="00965D3D"/>
    <w:pPr>
      <w:numPr>
        <w:ilvl w:val="8"/>
        <w:numId w:val="4"/>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list15sp">
    <w:name w:val="abc list 1.5sp"/>
    <w:basedOn w:val="Normal"/>
    <w:rsid w:val="00965D3D"/>
    <w:pPr>
      <w:spacing w:line="360" w:lineRule="auto"/>
      <w:ind w:left="1418" w:hanging="709"/>
      <w:jc w:val="both"/>
    </w:pPr>
  </w:style>
  <w:style w:type="paragraph" w:customStyle="1" w:styleId="abclist">
    <w:name w:val="abc list"/>
    <w:basedOn w:val="abclist15sp"/>
    <w:rsid w:val="00965D3D"/>
    <w:pPr>
      <w:spacing w:line="240" w:lineRule="auto"/>
    </w:pPr>
  </w:style>
  <w:style w:type="paragraph" w:styleId="NormalIndent">
    <w:name w:val="Normal Indent"/>
    <w:basedOn w:val="Normal"/>
    <w:uiPriority w:val="99"/>
    <w:rsid w:val="00965D3D"/>
    <w:pPr>
      <w:ind w:left="709"/>
      <w:jc w:val="both"/>
    </w:pPr>
  </w:style>
  <w:style w:type="paragraph" w:customStyle="1" w:styleId="Title14">
    <w:name w:val="Title 14"/>
    <w:basedOn w:val="Normal"/>
    <w:rsid w:val="00965D3D"/>
    <w:pPr>
      <w:jc w:val="center"/>
    </w:pPr>
    <w:rPr>
      <w:rFonts w:ascii="Arial Bold" w:hAnsi="Arial Bold"/>
      <w:b/>
      <w:sz w:val="24"/>
    </w:rPr>
  </w:style>
  <w:style w:type="paragraph" w:customStyle="1" w:styleId="Horizline1">
    <w:name w:val="Horiz line 1"/>
    <w:basedOn w:val="NormalIndent"/>
    <w:next w:val="Heading2"/>
    <w:rsid w:val="00965D3D"/>
    <w:pPr>
      <w:keepNext/>
      <w:pBdr>
        <w:top w:val="single" w:sz="6" w:space="1" w:color="auto"/>
      </w:pBdr>
    </w:pPr>
  </w:style>
  <w:style w:type="paragraph" w:customStyle="1" w:styleId="Horizline2">
    <w:name w:val="Horiz line 2"/>
    <w:basedOn w:val="Horizline1"/>
    <w:next w:val="NormalIndent"/>
    <w:rsid w:val="00965D3D"/>
    <w:pPr>
      <w:spacing w:before="240"/>
    </w:pPr>
  </w:style>
  <w:style w:type="paragraph" w:styleId="TOC1">
    <w:name w:val="toc 1"/>
    <w:basedOn w:val="Normal"/>
    <w:next w:val="Normal"/>
    <w:uiPriority w:val="39"/>
    <w:qFormat/>
    <w:rsid w:val="00965D3D"/>
    <w:pPr>
      <w:tabs>
        <w:tab w:val="left" w:pos="1276"/>
        <w:tab w:val="right" w:pos="9071"/>
      </w:tabs>
      <w:spacing w:before="240"/>
      <w:ind w:left="1276" w:right="567" w:hanging="1276"/>
    </w:pPr>
    <w:rPr>
      <w:rFonts w:ascii="Arial Bold" w:hAnsi="Arial Bold"/>
      <w:b/>
      <w:caps/>
      <w:noProof/>
    </w:rPr>
  </w:style>
  <w:style w:type="paragraph" w:styleId="TOC2">
    <w:name w:val="toc 2"/>
    <w:basedOn w:val="Normal"/>
    <w:next w:val="Normal"/>
    <w:uiPriority w:val="39"/>
    <w:qFormat/>
    <w:rsid w:val="00965D3D"/>
    <w:pPr>
      <w:tabs>
        <w:tab w:val="left" w:pos="1985"/>
        <w:tab w:val="right" w:pos="9071"/>
      </w:tabs>
      <w:spacing w:before="240"/>
      <w:ind w:left="1985" w:right="567" w:hanging="709"/>
    </w:pPr>
    <w:rPr>
      <w:noProof/>
    </w:rPr>
  </w:style>
  <w:style w:type="paragraph" w:styleId="TOC3">
    <w:name w:val="toc 3"/>
    <w:basedOn w:val="Normal"/>
    <w:next w:val="Normal"/>
    <w:uiPriority w:val="39"/>
    <w:qFormat/>
    <w:rsid w:val="00965D3D"/>
    <w:pPr>
      <w:tabs>
        <w:tab w:val="left" w:pos="1985"/>
        <w:tab w:val="right" w:pos="9071"/>
      </w:tabs>
      <w:ind w:left="1985" w:right="567" w:hanging="709"/>
      <w:jc w:val="both"/>
    </w:pPr>
    <w:rPr>
      <w:noProof/>
    </w:rPr>
  </w:style>
  <w:style w:type="paragraph" w:customStyle="1" w:styleId="Horizline">
    <w:name w:val="Horiz line"/>
    <w:basedOn w:val="NormalIndent"/>
    <w:next w:val="NormalIndent"/>
    <w:rsid w:val="00965D3D"/>
    <w:pPr>
      <w:pBdr>
        <w:top w:val="single" w:sz="6" w:space="1" w:color="auto"/>
      </w:pBdr>
      <w:spacing w:before="240"/>
    </w:pPr>
  </w:style>
  <w:style w:type="paragraph" w:customStyle="1" w:styleId="NormalDblIndent">
    <w:name w:val="Normal Dbl Indent"/>
    <w:basedOn w:val="NormalIndent"/>
    <w:rsid w:val="00965D3D"/>
    <w:pPr>
      <w:ind w:left="1418"/>
    </w:pPr>
  </w:style>
  <w:style w:type="paragraph" w:customStyle="1" w:styleId="NormalInd15space">
    <w:name w:val="Normal Ind 1.5space"/>
    <w:basedOn w:val="NormalIndent"/>
    <w:rsid w:val="00965D3D"/>
    <w:pPr>
      <w:spacing w:line="360" w:lineRule="auto"/>
    </w:pPr>
  </w:style>
  <w:style w:type="character" w:styleId="PageNumber">
    <w:name w:val="page number"/>
    <w:rsid w:val="00965D3D"/>
    <w:rPr>
      <w:rFonts w:ascii="Arial" w:hAnsi="Arial"/>
      <w:sz w:val="20"/>
    </w:rPr>
  </w:style>
  <w:style w:type="paragraph" w:styleId="TOC4">
    <w:name w:val="toc 4"/>
    <w:basedOn w:val="Normal"/>
    <w:next w:val="Normal"/>
    <w:uiPriority w:val="39"/>
    <w:rsid w:val="00965D3D"/>
    <w:pPr>
      <w:tabs>
        <w:tab w:val="left" w:pos="2694"/>
        <w:tab w:val="right" w:pos="9071"/>
      </w:tabs>
      <w:ind w:left="2694" w:right="567" w:hanging="709"/>
    </w:pPr>
    <w:rPr>
      <w:noProof/>
    </w:rPr>
  </w:style>
  <w:style w:type="paragraph" w:styleId="TOC5">
    <w:name w:val="toc 5"/>
    <w:basedOn w:val="Normal"/>
    <w:next w:val="Normal"/>
    <w:uiPriority w:val="39"/>
    <w:rsid w:val="00965D3D"/>
    <w:pPr>
      <w:tabs>
        <w:tab w:val="left" w:pos="2694"/>
        <w:tab w:val="right" w:pos="9071"/>
      </w:tabs>
      <w:ind w:left="2694" w:right="567" w:hanging="709"/>
    </w:pPr>
    <w:rPr>
      <w:noProof/>
    </w:rPr>
  </w:style>
  <w:style w:type="character" w:styleId="CommentReference">
    <w:name w:val="annotation reference"/>
    <w:uiPriority w:val="99"/>
    <w:semiHidden/>
    <w:rsid w:val="00965D3D"/>
    <w:rPr>
      <w:sz w:val="16"/>
    </w:rPr>
  </w:style>
  <w:style w:type="paragraph" w:styleId="Footer">
    <w:name w:val="footer"/>
    <w:basedOn w:val="Normal"/>
    <w:link w:val="FooterChar"/>
    <w:uiPriority w:val="99"/>
    <w:rsid w:val="00965D3D"/>
    <w:pPr>
      <w:tabs>
        <w:tab w:val="center" w:pos="4153"/>
        <w:tab w:val="right" w:pos="8306"/>
      </w:tabs>
      <w:ind w:right="360"/>
    </w:pPr>
    <w:rPr>
      <w:sz w:val="16"/>
    </w:rPr>
  </w:style>
  <w:style w:type="paragraph" w:customStyle="1" w:styleId="Bullet15sp">
    <w:name w:val="Bullet 1.5sp"/>
    <w:basedOn w:val="NormalInd15space"/>
    <w:rsid w:val="00965D3D"/>
    <w:pPr>
      <w:numPr>
        <w:numId w:val="2"/>
      </w:numPr>
      <w:ind w:left="1418"/>
    </w:pPr>
  </w:style>
  <w:style w:type="paragraph" w:customStyle="1" w:styleId="TOCHeader">
    <w:name w:val="TOC Header"/>
    <w:basedOn w:val="Normal"/>
    <w:rsid w:val="00965D3D"/>
    <w:pPr>
      <w:pBdr>
        <w:top w:val="single" w:sz="6" w:space="12" w:color="auto"/>
        <w:bottom w:val="single" w:sz="6" w:space="12" w:color="auto"/>
      </w:pBdr>
      <w:tabs>
        <w:tab w:val="left" w:pos="1276"/>
        <w:tab w:val="right" w:pos="9072"/>
      </w:tabs>
      <w:ind w:right="-1"/>
    </w:pPr>
    <w:rPr>
      <w:b/>
    </w:rPr>
  </w:style>
  <w:style w:type="paragraph" w:customStyle="1" w:styleId="BulletIndent">
    <w:name w:val="Bullet Indent"/>
    <w:basedOn w:val="Normal"/>
    <w:rsid w:val="00965D3D"/>
    <w:pPr>
      <w:numPr>
        <w:numId w:val="3"/>
      </w:numPr>
      <w:ind w:left="2127"/>
      <w:jc w:val="both"/>
    </w:pPr>
  </w:style>
  <w:style w:type="paragraph" w:styleId="MacroText">
    <w:name w:val="macro"/>
    <w:semiHidden/>
    <w:rsid w:val="00965D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aliases w:val="Title 1"/>
    <w:basedOn w:val="Normal"/>
    <w:link w:val="HeaderChar"/>
    <w:uiPriority w:val="99"/>
    <w:rsid w:val="00965D3D"/>
    <w:pPr>
      <w:tabs>
        <w:tab w:val="center" w:pos="4153"/>
        <w:tab w:val="right" w:pos="8306"/>
      </w:tabs>
    </w:pPr>
  </w:style>
  <w:style w:type="paragraph" w:styleId="TOC6">
    <w:name w:val="toc 6"/>
    <w:basedOn w:val="Normal"/>
    <w:next w:val="Normal"/>
    <w:uiPriority w:val="39"/>
    <w:rsid w:val="00965D3D"/>
    <w:pPr>
      <w:tabs>
        <w:tab w:val="right" w:leader="dot" w:pos="9071"/>
      </w:tabs>
      <w:ind w:left="1000"/>
    </w:pPr>
  </w:style>
  <w:style w:type="paragraph" w:styleId="TOC7">
    <w:name w:val="toc 7"/>
    <w:basedOn w:val="Normal"/>
    <w:next w:val="Normal"/>
    <w:uiPriority w:val="39"/>
    <w:rsid w:val="00965D3D"/>
    <w:pPr>
      <w:tabs>
        <w:tab w:val="right" w:leader="dot" w:pos="9071"/>
      </w:tabs>
      <w:ind w:left="1200"/>
    </w:pPr>
  </w:style>
  <w:style w:type="paragraph" w:customStyle="1" w:styleId="GCIPP2000">
    <w:name w:val="GCIPP2000"/>
    <w:basedOn w:val="Normal"/>
    <w:autoRedefine/>
    <w:rsid w:val="00B71BBF"/>
    <w:pPr>
      <w:framePr w:hSpace="181" w:vSpace="181" w:wrap="around" w:vAnchor="text" w:hAnchor="text" w:y="1"/>
      <w:tabs>
        <w:tab w:val="num" w:pos="1418"/>
      </w:tabs>
      <w:spacing w:after="10" w:line="266" w:lineRule="auto"/>
      <w:ind w:left="1418" w:hanging="1418"/>
      <w:outlineLvl w:val="0"/>
    </w:pPr>
    <w:rPr>
      <w:b/>
      <w:caps/>
      <w:szCs w:val="24"/>
      <w:lang w:bidi="en-US"/>
    </w:rPr>
  </w:style>
  <w:style w:type="paragraph" w:styleId="TOC8">
    <w:name w:val="toc 8"/>
    <w:basedOn w:val="Normal"/>
    <w:next w:val="Normal"/>
    <w:autoRedefine/>
    <w:uiPriority w:val="39"/>
    <w:unhideWhenUsed/>
    <w:rsid w:val="00B71BBF"/>
    <w:pPr>
      <w:spacing w:after="100"/>
      <w:ind w:left="1680"/>
    </w:pPr>
    <w:rPr>
      <w:rFonts w:ascii="Cambria" w:hAnsi="Cambria"/>
      <w:sz w:val="24"/>
      <w:szCs w:val="24"/>
      <w:lang w:val="de-DE" w:eastAsia="de-DE"/>
    </w:rPr>
  </w:style>
  <w:style w:type="paragraph" w:customStyle="1" w:styleId="Bullet">
    <w:name w:val="Bullet"/>
    <w:basedOn w:val="Normal"/>
    <w:rsid w:val="00965D3D"/>
    <w:pPr>
      <w:numPr>
        <w:numId w:val="1"/>
      </w:numPr>
      <w:ind w:left="1418"/>
      <w:jc w:val="both"/>
    </w:pPr>
  </w:style>
  <w:style w:type="paragraph" w:customStyle="1" w:styleId="Title16">
    <w:name w:val="Title 16"/>
    <w:basedOn w:val="Normal"/>
    <w:rsid w:val="00965D3D"/>
    <w:pPr>
      <w:jc w:val="center"/>
    </w:pPr>
    <w:rPr>
      <w:rFonts w:ascii="Arial Bold" w:hAnsi="Arial Bold"/>
      <w:b/>
      <w:sz w:val="32"/>
    </w:rPr>
  </w:style>
  <w:style w:type="paragraph" w:customStyle="1" w:styleId="HeadingNoNumber">
    <w:name w:val="Heading No Number"/>
    <w:basedOn w:val="Normal"/>
    <w:next w:val="NormalIndent"/>
    <w:rsid w:val="00965D3D"/>
    <w:pPr>
      <w:pBdr>
        <w:top w:val="single" w:sz="6" w:space="12" w:color="auto"/>
        <w:bottom w:val="single" w:sz="6" w:space="12" w:color="auto"/>
      </w:pBdr>
      <w:ind w:left="709"/>
      <w:jc w:val="both"/>
    </w:pPr>
    <w:rPr>
      <w:b/>
      <w:sz w:val="24"/>
    </w:rPr>
  </w:style>
  <w:style w:type="paragraph" w:styleId="List">
    <w:name w:val="List"/>
    <w:basedOn w:val="Normal"/>
    <w:rsid w:val="00965D3D"/>
    <w:pPr>
      <w:ind w:left="283" w:hanging="283"/>
    </w:pPr>
  </w:style>
  <w:style w:type="paragraph" w:customStyle="1" w:styleId="Listabc">
    <w:name w:val="List abc"/>
    <w:basedOn w:val="Normal"/>
    <w:rsid w:val="00965D3D"/>
    <w:pPr>
      <w:spacing w:before="120"/>
      <w:ind w:left="709" w:hanging="709"/>
      <w:jc w:val="both"/>
    </w:pPr>
  </w:style>
  <w:style w:type="paragraph" w:customStyle="1" w:styleId="Listabc2">
    <w:name w:val="List abc 2"/>
    <w:basedOn w:val="Listabc"/>
    <w:rsid w:val="00965D3D"/>
    <w:pPr>
      <w:ind w:left="1418"/>
    </w:pPr>
  </w:style>
  <w:style w:type="paragraph" w:customStyle="1" w:styleId="Listabc3">
    <w:name w:val="List abc 3"/>
    <w:basedOn w:val="Listabc"/>
    <w:rsid w:val="00965D3D"/>
    <w:pPr>
      <w:ind w:left="2127"/>
    </w:pPr>
  </w:style>
  <w:style w:type="paragraph" w:customStyle="1" w:styleId="Listabc4">
    <w:name w:val="List abc 4"/>
    <w:basedOn w:val="Listabc3"/>
    <w:rsid w:val="00965D3D"/>
    <w:pPr>
      <w:numPr>
        <w:numId w:val="5"/>
      </w:numPr>
      <w:ind w:left="2835"/>
    </w:pPr>
  </w:style>
  <w:style w:type="paragraph" w:styleId="ListBullet">
    <w:name w:val="List Bullet"/>
    <w:basedOn w:val="Normal"/>
    <w:autoRedefine/>
    <w:rsid w:val="00965D3D"/>
    <w:pPr>
      <w:numPr>
        <w:numId w:val="6"/>
      </w:numPr>
      <w:tabs>
        <w:tab w:val="clear" w:pos="360"/>
      </w:tabs>
      <w:spacing w:before="120"/>
      <w:ind w:left="709" w:hanging="709"/>
      <w:jc w:val="both"/>
    </w:pPr>
  </w:style>
  <w:style w:type="paragraph" w:styleId="ListBullet2">
    <w:name w:val="List Bullet 2"/>
    <w:basedOn w:val="Normal"/>
    <w:autoRedefine/>
    <w:rsid w:val="00965D3D"/>
    <w:pPr>
      <w:numPr>
        <w:numId w:val="7"/>
      </w:numPr>
      <w:spacing w:before="120"/>
      <w:ind w:left="1418" w:hanging="709"/>
      <w:jc w:val="both"/>
    </w:pPr>
  </w:style>
  <w:style w:type="paragraph" w:styleId="ListBullet3">
    <w:name w:val="List Bullet 3"/>
    <w:basedOn w:val="Normal"/>
    <w:autoRedefine/>
    <w:rsid w:val="00624296"/>
    <w:pPr>
      <w:numPr>
        <w:numId w:val="8"/>
      </w:numPr>
      <w:spacing w:before="120"/>
      <w:jc w:val="both"/>
    </w:pPr>
  </w:style>
  <w:style w:type="paragraph" w:styleId="ListBullet4">
    <w:name w:val="List Bullet 4"/>
    <w:basedOn w:val="Normal"/>
    <w:autoRedefine/>
    <w:rsid w:val="004F09F2"/>
    <w:pPr>
      <w:numPr>
        <w:numId w:val="9"/>
      </w:numPr>
      <w:spacing w:before="120"/>
      <w:ind w:left="1701" w:hanging="283"/>
      <w:jc w:val="both"/>
    </w:pPr>
  </w:style>
  <w:style w:type="paragraph" w:styleId="ListNumber">
    <w:name w:val="List Number"/>
    <w:basedOn w:val="Normal"/>
    <w:rsid w:val="00965D3D"/>
    <w:pPr>
      <w:numPr>
        <w:numId w:val="10"/>
      </w:numPr>
      <w:tabs>
        <w:tab w:val="clear" w:pos="360"/>
      </w:tabs>
      <w:spacing w:before="120"/>
      <w:ind w:left="709" w:hanging="709"/>
      <w:jc w:val="both"/>
    </w:pPr>
  </w:style>
  <w:style w:type="paragraph" w:styleId="ListNumber2">
    <w:name w:val="List Number 2"/>
    <w:basedOn w:val="Normal"/>
    <w:rsid w:val="00965D3D"/>
    <w:pPr>
      <w:numPr>
        <w:numId w:val="11"/>
      </w:numPr>
      <w:spacing w:before="120"/>
      <w:ind w:left="1418" w:hanging="709"/>
      <w:jc w:val="both"/>
    </w:pPr>
  </w:style>
  <w:style w:type="paragraph" w:styleId="ListNumber3">
    <w:name w:val="List Number 3"/>
    <w:basedOn w:val="Normal"/>
    <w:rsid w:val="00965D3D"/>
    <w:pPr>
      <w:numPr>
        <w:numId w:val="12"/>
      </w:numPr>
      <w:spacing w:before="120"/>
      <w:ind w:left="2127" w:hanging="709"/>
      <w:jc w:val="both"/>
    </w:pPr>
  </w:style>
  <w:style w:type="paragraph" w:styleId="ListNumber4">
    <w:name w:val="List Number 4"/>
    <w:basedOn w:val="Normal"/>
    <w:rsid w:val="00965D3D"/>
    <w:pPr>
      <w:numPr>
        <w:numId w:val="13"/>
      </w:numPr>
      <w:spacing w:before="120"/>
      <w:ind w:left="2835" w:hanging="709"/>
    </w:pPr>
  </w:style>
  <w:style w:type="paragraph" w:styleId="ListNumber5">
    <w:name w:val="List Number 5"/>
    <w:basedOn w:val="Normal"/>
    <w:rsid w:val="00965D3D"/>
    <w:pPr>
      <w:numPr>
        <w:numId w:val="14"/>
      </w:numPr>
    </w:pPr>
  </w:style>
  <w:style w:type="paragraph" w:customStyle="1" w:styleId="Document1">
    <w:name w:val="Document 1"/>
    <w:rsid w:val="00965D3D"/>
    <w:pPr>
      <w:keepNext/>
      <w:keepLines/>
      <w:widowControl w:val="0"/>
      <w:tabs>
        <w:tab w:val="left" w:pos="-720"/>
      </w:tabs>
      <w:suppressAutoHyphens/>
    </w:pPr>
    <w:rPr>
      <w:rFonts w:ascii="Courier New" w:hAnsi="Courier New"/>
      <w:lang w:val="en-US" w:eastAsia="en-US"/>
    </w:rPr>
  </w:style>
  <w:style w:type="paragraph" w:styleId="BodyText">
    <w:name w:val="Body Text"/>
    <w:basedOn w:val="Normal"/>
    <w:link w:val="BodyTextChar"/>
    <w:uiPriority w:val="1"/>
    <w:qFormat/>
    <w:rsid w:val="00965D3D"/>
    <w:pPr>
      <w:widowControl w:val="0"/>
      <w:tabs>
        <w:tab w:val="left" w:pos="-720"/>
      </w:tabs>
      <w:suppressAutoHyphens/>
      <w:ind w:right="-144"/>
      <w:jc w:val="both"/>
    </w:pPr>
    <w:rPr>
      <w:spacing w:val="-1"/>
      <w:sz w:val="12"/>
    </w:rPr>
  </w:style>
  <w:style w:type="paragraph" w:styleId="BodyTextIndent">
    <w:name w:val="Body Text Indent"/>
    <w:basedOn w:val="Normal"/>
    <w:link w:val="BodyTextIndentChar"/>
    <w:rsid w:val="00965D3D"/>
    <w:pPr>
      <w:widowControl w:val="0"/>
      <w:tabs>
        <w:tab w:val="left" w:pos="-720"/>
        <w:tab w:val="left" w:pos="426"/>
      </w:tabs>
      <w:suppressAutoHyphens/>
      <w:ind w:left="426" w:hanging="426"/>
      <w:jc w:val="both"/>
    </w:pPr>
    <w:rPr>
      <w:spacing w:val="-2"/>
      <w:sz w:val="20"/>
    </w:rPr>
  </w:style>
  <w:style w:type="character" w:styleId="Hyperlink">
    <w:name w:val="Hyperlink"/>
    <w:uiPriority w:val="99"/>
    <w:rsid w:val="00965D3D"/>
    <w:rPr>
      <w:color w:val="0000FF"/>
      <w:u w:val="single"/>
    </w:rPr>
  </w:style>
  <w:style w:type="paragraph" w:styleId="BodyText2">
    <w:name w:val="Body Text 2"/>
    <w:basedOn w:val="Normal"/>
    <w:link w:val="BodyText2Char"/>
    <w:rsid w:val="00965D3D"/>
    <w:pPr>
      <w:jc w:val="center"/>
    </w:pPr>
  </w:style>
  <w:style w:type="paragraph" w:styleId="BodyTextIndent2">
    <w:name w:val="Body Text Indent 2"/>
    <w:basedOn w:val="Normal"/>
    <w:link w:val="BodyTextIndent2Char"/>
    <w:rsid w:val="00965D3D"/>
    <w:pPr>
      <w:widowControl w:val="0"/>
      <w:tabs>
        <w:tab w:val="left" w:pos="284"/>
        <w:tab w:val="left" w:pos="720"/>
        <w:tab w:val="right" w:pos="9026"/>
      </w:tabs>
      <w:suppressAutoHyphens/>
      <w:ind w:left="284" w:hanging="284"/>
      <w:jc w:val="both"/>
    </w:pPr>
    <w:rPr>
      <w:spacing w:val="-2"/>
      <w:sz w:val="18"/>
    </w:rPr>
  </w:style>
  <w:style w:type="paragraph" w:styleId="BodyTextIndent3">
    <w:name w:val="Body Text Indent 3"/>
    <w:basedOn w:val="Normal"/>
    <w:link w:val="BodyTextIndent3Char"/>
    <w:rsid w:val="00965D3D"/>
    <w:pPr>
      <w:widowControl w:val="0"/>
      <w:tabs>
        <w:tab w:val="left" w:pos="284"/>
      </w:tabs>
      <w:suppressAutoHyphens/>
      <w:ind w:left="284" w:hanging="284"/>
      <w:jc w:val="both"/>
    </w:pPr>
    <w:rPr>
      <w:spacing w:val="-2"/>
      <w:sz w:val="16"/>
    </w:rPr>
  </w:style>
  <w:style w:type="paragraph" w:styleId="Title">
    <w:name w:val="Title"/>
    <w:basedOn w:val="Normal"/>
    <w:link w:val="TitleChar"/>
    <w:uiPriority w:val="99"/>
    <w:qFormat/>
    <w:rsid w:val="006B651E"/>
    <w:pPr>
      <w:jc w:val="center"/>
    </w:pPr>
    <w:rPr>
      <w:rFonts w:ascii="FuturaA Bk BT" w:hAnsi="FuturaA Bk BT"/>
      <w:b/>
      <w:caps/>
      <w:sz w:val="40"/>
    </w:rPr>
  </w:style>
  <w:style w:type="paragraph" w:styleId="BalloonText">
    <w:name w:val="Balloon Text"/>
    <w:basedOn w:val="Normal"/>
    <w:link w:val="BalloonTextChar"/>
    <w:uiPriority w:val="99"/>
    <w:rsid w:val="00481DD3"/>
    <w:rPr>
      <w:rFonts w:ascii="Tahoma" w:hAnsi="Tahoma"/>
      <w:sz w:val="16"/>
      <w:szCs w:val="16"/>
      <w:lang w:eastAsia="x-none"/>
    </w:rPr>
  </w:style>
  <w:style w:type="character" w:customStyle="1" w:styleId="BalloonTextChar">
    <w:name w:val="Balloon Text Char"/>
    <w:link w:val="BalloonText"/>
    <w:uiPriority w:val="99"/>
    <w:rsid w:val="00481DD3"/>
    <w:rPr>
      <w:rFonts w:ascii="Tahoma" w:hAnsi="Tahoma" w:cs="Tahoma"/>
      <w:sz w:val="16"/>
      <w:szCs w:val="16"/>
      <w:lang w:val="en-GB"/>
    </w:rPr>
  </w:style>
  <w:style w:type="paragraph" w:styleId="CommentText">
    <w:name w:val="annotation text"/>
    <w:basedOn w:val="Normal"/>
    <w:link w:val="CommentTextChar"/>
    <w:uiPriority w:val="99"/>
    <w:rsid w:val="000858B3"/>
    <w:rPr>
      <w:sz w:val="20"/>
    </w:rPr>
  </w:style>
  <w:style w:type="character" w:customStyle="1" w:styleId="CommentTextChar">
    <w:name w:val="Comment Text Char"/>
    <w:link w:val="CommentText"/>
    <w:uiPriority w:val="99"/>
    <w:rsid w:val="000858B3"/>
    <w:rPr>
      <w:rFonts w:ascii="Arial" w:hAnsi="Arial"/>
      <w:lang w:val="en-GB" w:eastAsia="en-US"/>
    </w:rPr>
  </w:style>
  <w:style w:type="paragraph" w:styleId="CommentSubject">
    <w:name w:val="annotation subject"/>
    <w:basedOn w:val="CommentText"/>
    <w:next w:val="CommentText"/>
    <w:link w:val="CommentSubjectChar"/>
    <w:uiPriority w:val="99"/>
    <w:rsid w:val="000858B3"/>
    <w:rPr>
      <w:b/>
      <w:bCs/>
    </w:rPr>
  </w:style>
  <w:style w:type="character" w:customStyle="1" w:styleId="CommentSubjectChar">
    <w:name w:val="Comment Subject Char"/>
    <w:link w:val="CommentSubject"/>
    <w:uiPriority w:val="99"/>
    <w:rsid w:val="000858B3"/>
    <w:rPr>
      <w:rFonts w:ascii="Arial" w:hAnsi="Arial"/>
      <w:b/>
      <w:bCs/>
      <w:lang w:val="en-GB" w:eastAsia="en-US"/>
    </w:rPr>
  </w:style>
  <w:style w:type="paragraph" w:customStyle="1" w:styleId="SmallHeader">
    <w:name w:val="Small Header"/>
    <w:basedOn w:val="Normal"/>
    <w:rsid w:val="00C42622"/>
    <w:pPr>
      <w:keepLines/>
      <w:spacing w:after="120"/>
      <w:jc w:val="center"/>
    </w:pPr>
    <w:rPr>
      <w:rFonts w:cs="Arial"/>
      <w:b/>
      <w:bCs/>
      <w:color w:val="000000"/>
      <w:sz w:val="18"/>
      <w:szCs w:val="18"/>
      <w:lang w:val="en-ZA"/>
    </w:rPr>
  </w:style>
  <w:style w:type="table" w:styleId="TableGrid">
    <w:name w:val="Table Grid"/>
    <w:basedOn w:val="TableNormal"/>
    <w:uiPriority w:val="39"/>
    <w:rsid w:val="005A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rsid w:val="00F437EA"/>
    <w:rPr>
      <w:rFonts w:ascii="Arial" w:hAnsi="Arial"/>
      <w:sz w:val="22"/>
      <w:lang w:val="en-GB" w:eastAsia="en-US"/>
    </w:rPr>
  </w:style>
  <w:style w:type="character" w:customStyle="1" w:styleId="BodyTextChar">
    <w:name w:val="Body Text Char"/>
    <w:link w:val="BodyText"/>
    <w:uiPriority w:val="1"/>
    <w:rsid w:val="00E200E9"/>
    <w:rPr>
      <w:rFonts w:ascii="Arial" w:hAnsi="Arial"/>
      <w:spacing w:val="-1"/>
      <w:sz w:val="12"/>
      <w:lang w:val="en-GB" w:eastAsia="en-US"/>
    </w:rPr>
  </w:style>
  <w:style w:type="character" w:customStyle="1" w:styleId="BodyTextIndentChar">
    <w:name w:val="Body Text Indent Char"/>
    <w:link w:val="BodyTextIndent"/>
    <w:rsid w:val="00E200E9"/>
    <w:rPr>
      <w:rFonts w:ascii="Arial" w:hAnsi="Arial"/>
      <w:spacing w:val="-2"/>
      <w:lang w:val="en-GB" w:eastAsia="en-US"/>
    </w:rPr>
  </w:style>
  <w:style w:type="paragraph" w:styleId="Index1">
    <w:name w:val="index 1"/>
    <w:basedOn w:val="Normal"/>
    <w:next w:val="Normal"/>
    <w:autoRedefine/>
    <w:rsid w:val="001637E5"/>
    <w:pPr>
      <w:ind w:left="220" w:hanging="220"/>
    </w:pPr>
  </w:style>
  <w:style w:type="paragraph" w:styleId="DocumentMap">
    <w:name w:val="Document Map"/>
    <w:basedOn w:val="Normal"/>
    <w:link w:val="DocumentMapChar"/>
    <w:rsid w:val="001637E5"/>
    <w:pPr>
      <w:shd w:val="clear" w:color="auto" w:fill="000080"/>
      <w:spacing w:line="360" w:lineRule="auto"/>
    </w:pPr>
    <w:rPr>
      <w:rFonts w:ascii="Tahoma" w:hAnsi="Tahoma"/>
      <w:szCs w:val="24"/>
      <w:lang w:bidi="en-US"/>
    </w:rPr>
  </w:style>
  <w:style w:type="character" w:customStyle="1" w:styleId="DocumentMapChar">
    <w:name w:val="Document Map Char"/>
    <w:link w:val="DocumentMap"/>
    <w:rsid w:val="001637E5"/>
    <w:rPr>
      <w:rFonts w:ascii="Tahoma" w:hAnsi="Tahoma"/>
      <w:sz w:val="22"/>
      <w:szCs w:val="24"/>
      <w:shd w:val="clear" w:color="auto" w:fill="000080"/>
      <w:lang w:val="en-GB" w:eastAsia="en-US" w:bidi="en-US"/>
    </w:rPr>
  </w:style>
  <w:style w:type="paragraph" w:styleId="TOC9">
    <w:name w:val="toc 9"/>
    <w:basedOn w:val="Normal"/>
    <w:next w:val="Normal"/>
    <w:autoRedefine/>
    <w:uiPriority w:val="39"/>
    <w:unhideWhenUsed/>
    <w:rsid w:val="00B71BBF"/>
    <w:pPr>
      <w:spacing w:after="100"/>
      <w:ind w:left="1920"/>
    </w:pPr>
    <w:rPr>
      <w:rFonts w:ascii="Cambria" w:hAnsi="Cambria"/>
      <w:sz w:val="24"/>
      <w:szCs w:val="24"/>
      <w:lang w:val="de-DE" w:eastAsia="de-DE"/>
    </w:rPr>
  </w:style>
  <w:style w:type="paragraph" w:customStyle="1" w:styleId="ArrowBullet">
    <w:name w:val="Arrow Bullet"/>
    <w:basedOn w:val="Heading1"/>
    <w:autoRedefine/>
    <w:rsid w:val="001637E5"/>
    <w:pPr>
      <w:keepNext w:val="0"/>
      <w:widowControl w:val="0"/>
      <w:numPr>
        <w:numId w:val="15"/>
      </w:numPr>
      <w:spacing w:before="240" w:after="142" w:line="528" w:lineRule="auto"/>
      <w:ind w:right="0"/>
      <w:jc w:val="left"/>
    </w:pPr>
    <w:rPr>
      <w:rFonts w:eastAsia="PMingLiU"/>
      <w:b w:val="0"/>
      <w:color w:val="auto"/>
      <w:sz w:val="22"/>
      <w:lang w:eastAsia="zh-TW"/>
    </w:rPr>
  </w:style>
  <w:style w:type="paragraph" w:customStyle="1" w:styleId="DotBullet">
    <w:name w:val="Dot Bullet"/>
    <w:basedOn w:val="ArrowBullet"/>
    <w:autoRedefine/>
    <w:rsid w:val="001637E5"/>
    <w:pPr>
      <w:numPr>
        <w:numId w:val="16"/>
      </w:numPr>
      <w:spacing w:line="527" w:lineRule="auto"/>
    </w:pPr>
  </w:style>
  <w:style w:type="paragraph" w:styleId="BlockText">
    <w:name w:val="Block Text"/>
    <w:basedOn w:val="Normal"/>
    <w:rsid w:val="001637E5"/>
    <w:pPr>
      <w:widowControl w:val="0"/>
      <w:tabs>
        <w:tab w:val="left" w:pos="-1171"/>
        <w:tab w:val="left" w:pos="-720"/>
        <w:tab w:val="left" w:pos="0"/>
        <w:tab w:val="left" w:pos="720"/>
        <w:tab w:val="left" w:pos="1440"/>
        <w:tab w:val="left" w:pos="2160"/>
        <w:tab w:val="left" w:pos="2880"/>
        <w:tab w:val="left" w:pos="3600"/>
        <w:tab w:val="left" w:pos="4320"/>
        <w:tab w:val="left" w:pos="5040"/>
        <w:tab w:val="left" w:pos="5760"/>
        <w:tab w:val="left" w:pos="6840"/>
      </w:tabs>
      <w:spacing w:line="360" w:lineRule="auto"/>
      <w:ind w:left="720" w:right="-90"/>
    </w:pPr>
    <w:rPr>
      <w:snapToGrid w:val="0"/>
      <w:sz w:val="20"/>
      <w:szCs w:val="24"/>
      <w:lang w:bidi="en-US"/>
    </w:rPr>
  </w:style>
  <w:style w:type="character" w:customStyle="1" w:styleId="Char">
    <w:name w:val="Char"/>
    <w:rsid w:val="001637E5"/>
    <w:rPr>
      <w:sz w:val="22"/>
      <w:lang w:val="en-GB" w:eastAsia="en-US" w:bidi="ar-SA"/>
    </w:rPr>
  </w:style>
  <w:style w:type="paragraph" w:styleId="BodyText3">
    <w:name w:val="Body Text 3"/>
    <w:basedOn w:val="Normal"/>
    <w:link w:val="BodyText3Char"/>
    <w:rsid w:val="001637E5"/>
    <w:pPr>
      <w:widowControl w:val="0"/>
      <w:tabs>
        <w:tab w:val="left" w:pos="1800"/>
        <w:tab w:val="left" w:pos="2160"/>
        <w:tab w:val="left" w:pos="2880"/>
        <w:tab w:val="left" w:pos="3600"/>
        <w:tab w:val="left" w:pos="4320"/>
        <w:tab w:val="left" w:pos="5040"/>
        <w:tab w:val="left" w:pos="5760"/>
        <w:tab w:val="left" w:pos="6840"/>
        <w:tab w:val="left" w:pos="7200"/>
        <w:tab w:val="left" w:pos="7920"/>
        <w:tab w:val="left" w:pos="8640"/>
        <w:tab w:val="left" w:pos="8958"/>
      </w:tabs>
      <w:spacing w:line="360" w:lineRule="auto"/>
    </w:pPr>
    <w:rPr>
      <w:rFonts w:cs="Arial"/>
      <w:color w:val="000080"/>
      <w:szCs w:val="22"/>
      <w:lang w:bidi="en-US"/>
    </w:rPr>
  </w:style>
  <w:style w:type="character" w:customStyle="1" w:styleId="BodyText3Char">
    <w:name w:val="Body Text 3 Char"/>
    <w:link w:val="BodyText3"/>
    <w:rsid w:val="001637E5"/>
    <w:rPr>
      <w:rFonts w:ascii="Arial" w:hAnsi="Arial" w:cs="Arial"/>
      <w:snapToGrid/>
      <w:color w:val="000080"/>
      <w:sz w:val="22"/>
      <w:szCs w:val="22"/>
      <w:lang w:val="en-GB" w:eastAsia="en-US" w:bidi="en-US"/>
    </w:rPr>
  </w:style>
  <w:style w:type="character" w:customStyle="1" w:styleId="Heading2Char">
    <w:name w:val="Heading 2 Char"/>
    <w:aliases w:val="h2 Char,A Char,l2 Char,a Char,H2 Char,L2 Char,Agt Head 2 Char,Normalhead2 Char,MisHead2 Char,LetHead2 Char,Heading 21 Char,1.1.1 heading Char,list + change bar Char,Bold 14 Char,V_Head2 Char,rp_Heading 2 Char,1.1 Char,Header 2 Char"/>
    <w:link w:val="Heading2"/>
    <w:uiPriority w:val="9"/>
    <w:rsid w:val="005E0466"/>
    <w:rPr>
      <w:rFonts w:ascii="Arial" w:hAnsi="Arial"/>
      <w:b/>
      <w:color w:val="365F91"/>
      <w:sz w:val="24"/>
      <w:lang w:val="en-GB" w:eastAsia="en-US"/>
    </w:rPr>
  </w:style>
  <w:style w:type="numbering" w:customStyle="1" w:styleId="Style1">
    <w:name w:val="Style1"/>
    <w:rsid w:val="001637E5"/>
    <w:pPr>
      <w:numPr>
        <w:numId w:val="17"/>
      </w:numPr>
    </w:pPr>
  </w:style>
  <w:style w:type="paragraph" w:customStyle="1" w:styleId="KeinLeerraum1">
    <w:name w:val="Kein Leerraum1"/>
    <w:basedOn w:val="Normal"/>
    <w:link w:val="KeinLeerraumZeichen"/>
    <w:uiPriority w:val="1"/>
    <w:qFormat/>
    <w:rsid w:val="001637E5"/>
    <w:pPr>
      <w:spacing w:line="360" w:lineRule="auto"/>
    </w:pPr>
    <w:rPr>
      <w:szCs w:val="32"/>
      <w:lang w:bidi="en-US"/>
    </w:rPr>
  </w:style>
  <w:style w:type="character" w:customStyle="1" w:styleId="Heading1Char">
    <w:name w:val="Heading 1 Char"/>
    <w:aliases w:val="h1 Char,Heading 1 Char Char Char,Heading 1 Char Char Char Char Char Char Char Char,Heading 1 Char Char Char Char Char Char,Level Char,Se Char,Agt Head 1 Char,Normalhead1 Char,MisHead1 Char,LetHead1 Char,Heading 1 - Columns Char,l1 Char"/>
    <w:link w:val="Heading1"/>
    <w:uiPriority w:val="9"/>
    <w:rsid w:val="005E0466"/>
    <w:rPr>
      <w:rFonts w:ascii="Arial Bold" w:hAnsi="Arial Bold"/>
      <w:b/>
      <w:caps/>
      <w:color w:val="365F91"/>
      <w:kern w:val="28"/>
      <w:sz w:val="24"/>
      <w:lang w:val="en-GB" w:eastAsia="en-US"/>
    </w:rPr>
  </w:style>
  <w:style w:type="character" w:customStyle="1" w:styleId="Heading3Char">
    <w:name w:val="Heading 3 Char"/>
    <w:aliases w:val="Mi Char,Minor Char,Headline Char,Section SubHeading Char,h3 Char,1.2.3. Char"/>
    <w:link w:val="Heading3"/>
    <w:uiPriority w:val="9"/>
    <w:rsid w:val="001637E5"/>
    <w:rPr>
      <w:rFonts w:ascii="Arial" w:hAnsi="Arial"/>
      <w:b/>
      <w:sz w:val="22"/>
      <w:lang w:val="en-GB" w:eastAsia="en-US"/>
    </w:rPr>
  </w:style>
  <w:style w:type="character" w:customStyle="1" w:styleId="Heading4Char">
    <w:name w:val="Heading 4 Char"/>
    <w:aliases w:val="h4 Char,4 Char"/>
    <w:link w:val="Heading4"/>
    <w:uiPriority w:val="9"/>
    <w:rsid w:val="001637E5"/>
    <w:rPr>
      <w:rFonts w:ascii="Arial" w:hAnsi="Arial"/>
      <w:sz w:val="22"/>
      <w:lang w:val="en-GB" w:eastAsia="en-US"/>
    </w:rPr>
  </w:style>
  <w:style w:type="character" w:customStyle="1" w:styleId="Heading5Char">
    <w:name w:val="Heading 5 Char"/>
    <w:link w:val="Heading5"/>
    <w:uiPriority w:val="9"/>
    <w:rsid w:val="001637E5"/>
    <w:rPr>
      <w:rFonts w:ascii="Arial" w:hAnsi="Arial"/>
      <w:sz w:val="22"/>
      <w:lang w:val="en-GB" w:eastAsia="en-US"/>
    </w:rPr>
  </w:style>
  <w:style w:type="character" w:customStyle="1" w:styleId="Heading6Char">
    <w:name w:val="Heading 6 Char"/>
    <w:link w:val="Heading6"/>
    <w:uiPriority w:val="9"/>
    <w:rsid w:val="001637E5"/>
    <w:rPr>
      <w:i/>
      <w:sz w:val="22"/>
      <w:lang w:val="en-GB" w:eastAsia="en-US"/>
    </w:rPr>
  </w:style>
  <w:style w:type="character" w:customStyle="1" w:styleId="Heading7Char">
    <w:name w:val="Heading 7 Char"/>
    <w:link w:val="Heading7"/>
    <w:uiPriority w:val="9"/>
    <w:rsid w:val="001637E5"/>
    <w:rPr>
      <w:rFonts w:ascii="Arial" w:hAnsi="Arial"/>
      <w:sz w:val="22"/>
      <w:lang w:val="en-GB" w:eastAsia="en-US"/>
    </w:rPr>
  </w:style>
  <w:style w:type="character" w:customStyle="1" w:styleId="Heading8Char">
    <w:name w:val="Heading 8 Char"/>
    <w:link w:val="Heading8"/>
    <w:uiPriority w:val="9"/>
    <w:rsid w:val="001637E5"/>
    <w:rPr>
      <w:rFonts w:ascii="Arial" w:hAnsi="Arial"/>
      <w:i/>
      <w:sz w:val="22"/>
      <w:lang w:val="en-GB" w:eastAsia="en-US"/>
    </w:rPr>
  </w:style>
  <w:style w:type="character" w:customStyle="1" w:styleId="Heading9Char">
    <w:name w:val="Heading 9 Char"/>
    <w:link w:val="Heading9"/>
    <w:uiPriority w:val="9"/>
    <w:rsid w:val="001637E5"/>
    <w:rPr>
      <w:rFonts w:ascii="Arial" w:hAnsi="Arial"/>
      <w:b/>
      <w:i/>
      <w:sz w:val="18"/>
      <w:lang w:val="en-GB" w:eastAsia="en-US"/>
    </w:rPr>
  </w:style>
  <w:style w:type="character" w:customStyle="1" w:styleId="TitleChar">
    <w:name w:val="Title Char"/>
    <w:link w:val="Title"/>
    <w:uiPriority w:val="99"/>
    <w:rsid w:val="001637E5"/>
    <w:rPr>
      <w:rFonts w:ascii="FuturaA Bk BT" w:hAnsi="FuturaA Bk BT"/>
      <w:b/>
      <w:caps/>
      <w:sz w:val="40"/>
      <w:lang w:val="en-GB" w:eastAsia="en-US"/>
    </w:rPr>
  </w:style>
  <w:style w:type="paragraph" w:styleId="Subtitle">
    <w:name w:val="Subtitle"/>
    <w:basedOn w:val="Normal"/>
    <w:next w:val="Normal"/>
    <w:link w:val="SubtitleChar"/>
    <w:uiPriority w:val="11"/>
    <w:qFormat/>
    <w:rsid w:val="001637E5"/>
    <w:pPr>
      <w:spacing w:after="60" w:line="360" w:lineRule="auto"/>
      <w:jc w:val="center"/>
      <w:outlineLvl w:val="1"/>
    </w:pPr>
    <w:rPr>
      <w:rFonts w:ascii="Cambria" w:hAnsi="Cambria"/>
      <w:szCs w:val="24"/>
      <w:lang w:bidi="en-US"/>
    </w:rPr>
  </w:style>
  <w:style w:type="character" w:customStyle="1" w:styleId="SubtitleChar">
    <w:name w:val="Subtitle Char"/>
    <w:link w:val="Subtitle"/>
    <w:uiPriority w:val="11"/>
    <w:rsid w:val="001637E5"/>
    <w:rPr>
      <w:rFonts w:ascii="Cambria" w:hAnsi="Cambria"/>
      <w:sz w:val="22"/>
      <w:szCs w:val="24"/>
      <w:lang w:val="en-GB" w:eastAsia="en-US" w:bidi="en-US"/>
    </w:rPr>
  </w:style>
  <w:style w:type="character" w:styleId="Strong">
    <w:name w:val="Strong"/>
    <w:qFormat/>
    <w:rsid w:val="001637E5"/>
    <w:rPr>
      <w:b/>
      <w:bCs/>
    </w:rPr>
  </w:style>
  <w:style w:type="character" w:styleId="Emphasis">
    <w:name w:val="Emphasis"/>
    <w:qFormat/>
    <w:rsid w:val="001637E5"/>
    <w:rPr>
      <w:rFonts w:ascii="Calibri" w:hAnsi="Calibri"/>
      <w:b/>
      <w:i/>
      <w:iCs/>
    </w:rPr>
  </w:style>
  <w:style w:type="character" w:customStyle="1" w:styleId="FarbigesRaster-Akzent1Zeichen">
    <w:name w:val="Farbiges Raster - Akzent 1 Zeichen"/>
    <w:link w:val="MediumShading1-Accent3"/>
    <w:uiPriority w:val="29"/>
    <w:rsid w:val="001637E5"/>
    <w:rPr>
      <w:rFonts w:cs="Times New Roman"/>
      <w:i/>
      <w:sz w:val="24"/>
      <w:szCs w:val="24"/>
    </w:rPr>
  </w:style>
  <w:style w:type="character" w:customStyle="1" w:styleId="HelleSchattierung-Akzent2Zeichen">
    <w:name w:val="Helle Schattierung - Akzent 2 Zeichen"/>
    <w:link w:val="MediumShading2-Accent3"/>
    <w:uiPriority w:val="30"/>
    <w:rsid w:val="001637E5"/>
    <w:rPr>
      <w:rFonts w:cs="Times New Roman"/>
      <w:b/>
      <w:i/>
      <w:sz w:val="24"/>
    </w:rPr>
  </w:style>
  <w:style w:type="character" w:customStyle="1" w:styleId="SchwacheHervorhebung">
    <w:name w:val="Schwache Hervorhebung"/>
    <w:uiPriority w:val="19"/>
    <w:qFormat/>
    <w:rsid w:val="001637E5"/>
    <w:rPr>
      <w:i/>
      <w:color w:val="5A5A5A"/>
    </w:rPr>
  </w:style>
  <w:style w:type="character" w:customStyle="1" w:styleId="IntensiveHervorhebung">
    <w:name w:val="Intensive Hervorhebung"/>
    <w:uiPriority w:val="21"/>
    <w:qFormat/>
    <w:rsid w:val="001637E5"/>
    <w:rPr>
      <w:b/>
      <w:i/>
      <w:sz w:val="24"/>
      <w:szCs w:val="24"/>
      <w:u w:val="single"/>
    </w:rPr>
  </w:style>
  <w:style w:type="character" w:customStyle="1" w:styleId="SchwacherVerweis">
    <w:name w:val="Schwacher Verweis"/>
    <w:uiPriority w:val="31"/>
    <w:qFormat/>
    <w:rsid w:val="001637E5"/>
    <w:rPr>
      <w:sz w:val="24"/>
      <w:szCs w:val="24"/>
      <w:u w:val="single"/>
    </w:rPr>
  </w:style>
  <w:style w:type="character" w:customStyle="1" w:styleId="IntensiverVerweis">
    <w:name w:val="Intensiver Verweis"/>
    <w:uiPriority w:val="32"/>
    <w:qFormat/>
    <w:rsid w:val="001637E5"/>
    <w:rPr>
      <w:b/>
      <w:sz w:val="24"/>
      <w:u w:val="single"/>
    </w:rPr>
  </w:style>
  <w:style w:type="character" w:customStyle="1" w:styleId="Buchtitel">
    <w:name w:val="Buchtitel"/>
    <w:uiPriority w:val="33"/>
    <w:qFormat/>
    <w:rsid w:val="001637E5"/>
    <w:rPr>
      <w:rFonts w:ascii="Cambria" w:eastAsia="Times New Roman" w:hAnsi="Cambria"/>
      <w:b/>
      <w:i/>
      <w:sz w:val="24"/>
      <w:szCs w:val="24"/>
    </w:rPr>
  </w:style>
  <w:style w:type="paragraph" w:customStyle="1" w:styleId="Inhaltsverzeichnisberschrift">
    <w:name w:val="Inhaltsverzeichnisüberschrift"/>
    <w:basedOn w:val="Heading1"/>
    <w:next w:val="Normal"/>
    <w:uiPriority w:val="39"/>
    <w:semiHidden/>
    <w:unhideWhenUsed/>
    <w:qFormat/>
    <w:rsid w:val="001637E5"/>
    <w:pPr>
      <w:widowControl w:val="0"/>
      <w:spacing w:before="240" w:after="120" w:line="360" w:lineRule="auto"/>
      <w:ind w:left="432" w:right="0" w:hanging="432"/>
      <w:jc w:val="left"/>
      <w:outlineLvl w:val="9"/>
    </w:pPr>
    <w:rPr>
      <w:rFonts w:eastAsia="PMingLiU"/>
      <w:color w:val="auto"/>
      <w:kern w:val="2"/>
      <w:sz w:val="22"/>
      <w:lang w:eastAsia="zh-TW"/>
    </w:rPr>
  </w:style>
  <w:style w:type="paragraph" w:styleId="Caption">
    <w:name w:val="caption"/>
    <w:basedOn w:val="Normal"/>
    <w:next w:val="Normal"/>
    <w:qFormat/>
    <w:rsid w:val="001637E5"/>
    <w:pPr>
      <w:spacing w:line="360" w:lineRule="auto"/>
    </w:pPr>
    <w:rPr>
      <w:b/>
      <w:bCs/>
      <w:sz w:val="18"/>
      <w:szCs w:val="18"/>
      <w:lang w:bidi="en-US"/>
    </w:rPr>
  </w:style>
  <w:style w:type="character" w:customStyle="1" w:styleId="KeinLeerraumZeichen">
    <w:name w:val="Kein Leerraum Zeichen"/>
    <w:link w:val="KeinLeerraum1"/>
    <w:uiPriority w:val="1"/>
    <w:rsid w:val="001637E5"/>
    <w:rPr>
      <w:rFonts w:ascii="Arial" w:hAnsi="Arial"/>
      <w:sz w:val="22"/>
      <w:szCs w:val="32"/>
      <w:lang w:val="en-GB" w:eastAsia="en-US" w:bidi="en-US"/>
    </w:rPr>
  </w:style>
  <w:style w:type="paragraph" w:customStyle="1" w:styleId="BulletsPRASA">
    <w:name w:val="Bullets PRASA"/>
    <w:basedOn w:val="Normal"/>
    <w:link w:val="BulletsPRASAChar"/>
    <w:qFormat/>
    <w:rsid w:val="001637E5"/>
    <w:pPr>
      <w:numPr>
        <w:numId w:val="18"/>
      </w:numPr>
      <w:spacing w:before="100" w:beforeAutospacing="1" w:after="120" w:line="360" w:lineRule="auto"/>
      <w:ind w:left="714" w:hanging="357"/>
    </w:pPr>
    <w:rPr>
      <w:rFonts w:eastAsia="Calibri"/>
      <w:szCs w:val="22"/>
      <w:lang w:val="x-none"/>
    </w:rPr>
  </w:style>
  <w:style w:type="character" w:customStyle="1" w:styleId="BulletsPRASAChar">
    <w:name w:val="Bullets PRASA Char"/>
    <w:link w:val="BulletsPRASA"/>
    <w:rsid w:val="001637E5"/>
    <w:rPr>
      <w:rFonts w:ascii="Arial" w:eastAsia="Calibri" w:hAnsi="Arial"/>
      <w:sz w:val="22"/>
      <w:szCs w:val="22"/>
      <w:lang w:val="x-none" w:eastAsia="en-US"/>
    </w:rPr>
  </w:style>
  <w:style w:type="paragraph" w:customStyle="1" w:styleId="SubTitle0">
    <w:name w:val="Sub Title"/>
    <w:basedOn w:val="BodyText2"/>
    <w:autoRedefine/>
    <w:rsid w:val="001637E5"/>
    <w:pPr>
      <w:spacing w:before="360" w:after="240" w:line="240" w:lineRule="atLeast"/>
      <w:jc w:val="both"/>
    </w:pPr>
    <w:rPr>
      <w:b/>
      <w:bCs/>
      <w:iCs/>
      <w:noProof/>
      <w:szCs w:val="22"/>
    </w:rPr>
  </w:style>
  <w:style w:type="paragraph" w:customStyle="1" w:styleId="Level3">
    <w:name w:val="Level 3"/>
    <w:basedOn w:val="Normal"/>
    <w:rsid w:val="001637E5"/>
    <w:pPr>
      <w:numPr>
        <w:ilvl w:val="2"/>
        <w:numId w:val="21"/>
      </w:numPr>
      <w:spacing w:after="240" w:line="264" w:lineRule="auto"/>
      <w:jc w:val="both"/>
      <w:outlineLvl w:val="2"/>
    </w:pPr>
    <w:rPr>
      <w:sz w:val="20"/>
    </w:rPr>
  </w:style>
  <w:style w:type="paragraph" w:customStyle="1" w:styleId="Body4">
    <w:name w:val="Body 4"/>
    <w:basedOn w:val="Normal"/>
    <w:rsid w:val="001637E5"/>
    <w:pPr>
      <w:tabs>
        <w:tab w:val="num" w:pos="851"/>
      </w:tabs>
      <w:spacing w:after="240" w:line="264" w:lineRule="auto"/>
      <w:ind w:left="851" w:hanging="851"/>
      <w:jc w:val="both"/>
    </w:pPr>
    <w:rPr>
      <w:sz w:val="20"/>
    </w:rPr>
  </w:style>
  <w:style w:type="paragraph" w:customStyle="1" w:styleId="CharCharChar">
    <w:name w:val="Char Char Char"/>
    <w:basedOn w:val="Normal"/>
    <w:semiHidden/>
    <w:rsid w:val="001637E5"/>
    <w:pPr>
      <w:spacing w:after="160" w:line="240" w:lineRule="exact"/>
      <w:jc w:val="both"/>
    </w:pPr>
    <w:rPr>
      <w:rFonts w:cs="Arial"/>
      <w:bCs/>
      <w:szCs w:val="22"/>
    </w:rPr>
  </w:style>
  <w:style w:type="character" w:customStyle="1" w:styleId="Level1asHeadingtext">
    <w:name w:val="Level 1 as Heading (text)"/>
    <w:rsid w:val="001637E5"/>
    <w:rPr>
      <w:b/>
      <w:caps/>
    </w:rPr>
  </w:style>
  <w:style w:type="paragraph" w:customStyle="1" w:styleId="TableText">
    <w:name w:val="Table Text"/>
    <w:basedOn w:val="Normal"/>
    <w:rsid w:val="001637E5"/>
    <w:pPr>
      <w:keepLines/>
      <w:tabs>
        <w:tab w:val="left" w:pos="720"/>
        <w:tab w:val="left" w:pos="1440"/>
        <w:tab w:val="left" w:pos="2304"/>
      </w:tabs>
      <w:spacing w:before="40" w:after="40"/>
      <w:jc w:val="both"/>
    </w:pPr>
    <w:rPr>
      <w:rFonts w:ascii="Times New Roman" w:hAnsi="Times New Roman"/>
      <w:kern w:val="28"/>
      <w:sz w:val="24"/>
      <w:szCs w:val="24"/>
    </w:rPr>
  </w:style>
  <w:style w:type="numbering" w:styleId="111111">
    <w:name w:val="Outline List 2"/>
    <w:basedOn w:val="NoList"/>
    <w:rsid w:val="001637E5"/>
    <w:pPr>
      <w:numPr>
        <w:numId w:val="23"/>
      </w:numPr>
    </w:pPr>
  </w:style>
  <w:style w:type="paragraph" w:customStyle="1" w:styleId="Default">
    <w:name w:val="Default"/>
    <w:link w:val="DefaultChar"/>
    <w:rsid w:val="001637E5"/>
    <w:pPr>
      <w:autoSpaceDE w:val="0"/>
      <w:autoSpaceDN w:val="0"/>
      <w:adjustRightInd w:val="0"/>
    </w:pPr>
    <w:rPr>
      <w:rFonts w:ascii="Arial" w:hAnsi="Arial" w:cs="Arial"/>
      <w:color w:val="000000"/>
      <w:sz w:val="24"/>
      <w:szCs w:val="24"/>
    </w:rPr>
  </w:style>
  <w:style w:type="paragraph" w:customStyle="1" w:styleId="LeftBullet">
    <w:name w:val="LeftBullet"/>
    <w:basedOn w:val="Default"/>
    <w:next w:val="Default"/>
    <w:uiPriority w:val="99"/>
    <w:rsid w:val="001637E5"/>
    <w:rPr>
      <w:color w:val="auto"/>
    </w:rPr>
  </w:style>
  <w:style w:type="table" w:styleId="MediumShading1-Accent3">
    <w:name w:val="Medium Shading 1 Accent 3"/>
    <w:basedOn w:val="TableNormal"/>
    <w:link w:val="FarbigesRaster-Akzent1Zeichen"/>
    <w:uiPriority w:val="29"/>
    <w:rsid w:val="001637E5"/>
    <w:rPr>
      <w:i/>
      <w:sz w:val="24"/>
      <w:szCs w:val="24"/>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HelleSchattierung-Akzent2Zeichen"/>
    <w:uiPriority w:val="30"/>
    <w:rsid w:val="001637E5"/>
    <w:rPr>
      <w:b/>
      <w:i/>
      <w:sz w:val="24"/>
      <w:lang w:val="x-none" w:eastAsia="x-none"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oterChar">
    <w:name w:val="Footer Char"/>
    <w:link w:val="Footer"/>
    <w:uiPriority w:val="99"/>
    <w:rsid w:val="003D2C65"/>
    <w:rPr>
      <w:rFonts w:ascii="Arial" w:hAnsi="Arial"/>
      <w:sz w:val="16"/>
      <w:lang w:val="en-GB" w:eastAsia="en-US"/>
    </w:rPr>
  </w:style>
  <w:style w:type="paragraph" w:styleId="ListParagraph">
    <w:name w:val="List Paragraph"/>
    <w:aliases w:val="Standard Paragraph,normal,Bullets,List Paragraph 1,Table of contents numbered,footer text,Figure_name,LIST,BULLETS,Recommendation,Grey Bullet List,Grey Bullet Style,Table bullet,Normal for Tables,List[1:1],IS-Heading II,Numbered List"/>
    <w:basedOn w:val="Normal"/>
    <w:link w:val="ListParagraphChar"/>
    <w:uiPriority w:val="34"/>
    <w:qFormat/>
    <w:rsid w:val="001E121C"/>
    <w:pPr>
      <w:ind w:left="720"/>
      <w:contextualSpacing/>
    </w:pPr>
    <w:rPr>
      <w:rFonts w:cs="Arial"/>
      <w:sz w:val="24"/>
      <w:szCs w:val="24"/>
      <w:lang w:val="en-US"/>
    </w:rPr>
  </w:style>
  <w:style w:type="paragraph" w:customStyle="1" w:styleId="BodySingle">
    <w:name w:val="Body Single"/>
    <w:rsid w:val="004C3915"/>
    <w:rPr>
      <w:rFonts w:ascii="Arial" w:hAnsi="Arial"/>
      <w:i/>
      <w:color w:val="000000"/>
      <w:sz w:val="24"/>
      <w:lang w:val="en-US" w:eastAsia="en-US"/>
    </w:rPr>
  </w:style>
  <w:style w:type="paragraph" w:customStyle="1" w:styleId="Bullet1">
    <w:name w:val="Bullet 1"/>
    <w:rsid w:val="004C3915"/>
    <w:pPr>
      <w:ind w:left="720" w:hanging="360"/>
    </w:pPr>
    <w:rPr>
      <w:rFonts w:ascii="Arial" w:hAnsi="Arial"/>
      <w:color w:val="000000"/>
      <w:sz w:val="24"/>
      <w:lang w:val="en-US" w:eastAsia="en-US"/>
    </w:rPr>
  </w:style>
  <w:style w:type="paragraph" w:customStyle="1" w:styleId="Bullet2">
    <w:name w:val="Bullet 2"/>
    <w:rsid w:val="004C3915"/>
    <w:rPr>
      <w:rFonts w:ascii="Arial" w:hAnsi="Arial"/>
      <w:color w:val="000000"/>
      <w:sz w:val="24"/>
      <w:lang w:val="en-US" w:eastAsia="en-US"/>
    </w:rPr>
  </w:style>
  <w:style w:type="paragraph" w:customStyle="1" w:styleId="Indent1">
    <w:name w:val="Indent 1"/>
    <w:rsid w:val="004C3915"/>
    <w:rPr>
      <w:rFonts w:ascii="Arial" w:hAnsi="Arial"/>
      <w:color w:val="000000"/>
      <w:sz w:val="24"/>
      <w:lang w:val="en-US" w:eastAsia="en-US"/>
    </w:rPr>
  </w:style>
  <w:style w:type="character" w:customStyle="1" w:styleId="HeaderChar">
    <w:name w:val="Header Char"/>
    <w:aliases w:val="Title 1 Char"/>
    <w:link w:val="Header"/>
    <w:uiPriority w:val="99"/>
    <w:rsid w:val="00F94DC4"/>
    <w:rPr>
      <w:rFonts w:ascii="Arial" w:hAnsi="Arial"/>
      <w:sz w:val="22"/>
      <w:lang w:val="en-GB" w:eastAsia="en-US"/>
    </w:rPr>
  </w:style>
  <w:style w:type="character" w:customStyle="1" w:styleId="DefaultChar">
    <w:name w:val="Default Char"/>
    <w:link w:val="Default"/>
    <w:rsid w:val="00547549"/>
    <w:rPr>
      <w:rFonts w:ascii="Arial" w:hAnsi="Arial" w:cs="Arial"/>
      <w:color w:val="000000"/>
      <w:sz w:val="24"/>
      <w:szCs w:val="24"/>
    </w:rPr>
  </w:style>
  <w:style w:type="numbering" w:customStyle="1" w:styleId="NoList1">
    <w:name w:val="No List1"/>
    <w:next w:val="NoList"/>
    <w:uiPriority w:val="99"/>
    <w:semiHidden/>
    <w:unhideWhenUsed/>
    <w:rsid w:val="00231E3E"/>
  </w:style>
  <w:style w:type="paragraph" w:customStyle="1" w:styleId="NumberList">
    <w:name w:val="Number List"/>
    <w:rsid w:val="00231E3E"/>
    <w:rPr>
      <w:rFonts w:ascii="Arial" w:hAnsi="Arial"/>
      <w:color w:val="000000"/>
      <w:sz w:val="24"/>
      <w:lang w:val="en-US" w:eastAsia="en-US"/>
    </w:rPr>
  </w:style>
  <w:style w:type="paragraph" w:customStyle="1" w:styleId="Indent2">
    <w:name w:val="Indent 2"/>
    <w:rsid w:val="00231E3E"/>
    <w:rPr>
      <w:rFonts w:ascii="Arial" w:hAnsi="Arial"/>
      <w:color w:val="000000"/>
      <w:sz w:val="24"/>
      <w:lang w:val="en-US" w:eastAsia="en-US"/>
    </w:rPr>
  </w:style>
  <w:style w:type="paragraph" w:customStyle="1" w:styleId="ToFromDate">
    <w:name w:val="To/From/Date"/>
    <w:rsid w:val="00231E3E"/>
    <w:rPr>
      <w:rFonts w:ascii="Arial" w:hAnsi="Arial"/>
      <w:color w:val="000000"/>
      <w:sz w:val="24"/>
      <w:lang w:val="en-US" w:eastAsia="en-US"/>
    </w:rPr>
  </w:style>
  <w:style w:type="paragraph" w:customStyle="1" w:styleId="Regarding">
    <w:name w:val="Regarding"/>
    <w:rsid w:val="00231E3E"/>
    <w:rPr>
      <w:rFonts w:ascii="Arial" w:hAnsi="Arial"/>
      <w:color w:val="000000"/>
      <w:sz w:val="24"/>
      <w:lang w:val="en-US" w:eastAsia="en-US"/>
    </w:rPr>
  </w:style>
  <w:style w:type="paragraph" w:customStyle="1" w:styleId="denmem">
    <w:name w:val="denmem"/>
    <w:rsid w:val="00231E3E"/>
    <w:pPr>
      <w:jc w:val="both"/>
    </w:pPr>
    <w:rPr>
      <w:rFonts w:ascii="Arial" w:hAnsi="Arial"/>
      <w:i/>
      <w:color w:val="000000"/>
      <w:sz w:val="24"/>
      <w:lang w:val="en-US" w:eastAsia="en-US"/>
    </w:rPr>
  </w:style>
  <w:style w:type="character" w:customStyle="1" w:styleId="BodyText2Char">
    <w:name w:val="Body Text 2 Char"/>
    <w:link w:val="BodyText2"/>
    <w:rsid w:val="00231E3E"/>
    <w:rPr>
      <w:rFonts w:ascii="Arial" w:hAnsi="Arial"/>
      <w:sz w:val="22"/>
      <w:lang w:val="en-GB"/>
    </w:rPr>
  </w:style>
  <w:style w:type="character" w:customStyle="1" w:styleId="BodyTextIndent2Char">
    <w:name w:val="Body Text Indent 2 Char"/>
    <w:link w:val="BodyTextIndent2"/>
    <w:rsid w:val="00231E3E"/>
    <w:rPr>
      <w:rFonts w:ascii="Arial" w:hAnsi="Arial"/>
      <w:spacing w:val="-2"/>
      <w:sz w:val="18"/>
      <w:lang w:val="en-GB"/>
    </w:rPr>
  </w:style>
  <w:style w:type="character" w:customStyle="1" w:styleId="BodyTextIndent3Char">
    <w:name w:val="Body Text Indent 3 Char"/>
    <w:link w:val="BodyTextIndent3"/>
    <w:rsid w:val="00231E3E"/>
    <w:rPr>
      <w:rFonts w:ascii="Arial" w:hAnsi="Arial"/>
      <w:spacing w:val="-2"/>
      <w:sz w:val="16"/>
      <w:lang w:val="en-GB"/>
    </w:rPr>
  </w:style>
  <w:style w:type="table" w:customStyle="1" w:styleId="TableGrid1">
    <w:name w:val="Table Grid1"/>
    <w:basedOn w:val="TableNormal"/>
    <w:next w:val="TableGrid"/>
    <w:uiPriority w:val="39"/>
    <w:rsid w:val="00231E3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uiPriority w:val="99"/>
    <w:rsid w:val="00231E3E"/>
    <w:pPr>
      <w:spacing w:before="120" w:after="120"/>
      <w:jc w:val="both"/>
    </w:pPr>
    <w:rPr>
      <w:sz w:val="24"/>
      <w:lang w:val="en-US"/>
    </w:rPr>
  </w:style>
  <w:style w:type="paragraph" w:customStyle="1" w:styleId="Appendix">
    <w:name w:val="Appendix"/>
    <w:basedOn w:val="Normal"/>
    <w:next w:val="Normal"/>
    <w:autoRedefine/>
    <w:uiPriority w:val="99"/>
    <w:rsid w:val="00231E3E"/>
    <w:pPr>
      <w:spacing w:before="120" w:after="120"/>
      <w:jc w:val="both"/>
    </w:pPr>
    <w:rPr>
      <w:rFonts w:cs="Arial"/>
      <w:sz w:val="24"/>
      <w:szCs w:val="24"/>
      <w:lang w:val="en-ZA"/>
    </w:rPr>
  </w:style>
  <w:style w:type="numbering" w:customStyle="1" w:styleId="Style11">
    <w:name w:val="Style11"/>
    <w:uiPriority w:val="99"/>
    <w:rsid w:val="00231E3E"/>
    <w:pPr>
      <w:numPr>
        <w:numId w:val="30"/>
      </w:numPr>
    </w:pPr>
  </w:style>
  <w:style w:type="paragraph" w:styleId="Revision">
    <w:name w:val="Revision"/>
    <w:hidden/>
    <w:uiPriority w:val="99"/>
    <w:semiHidden/>
    <w:rsid w:val="00CD078C"/>
    <w:rPr>
      <w:rFonts w:ascii="Arial" w:hAnsi="Arial"/>
      <w:sz w:val="22"/>
      <w:lang w:val="en-GB" w:eastAsia="en-US"/>
    </w:rPr>
  </w:style>
  <w:style w:type="paragraph" w:customStyle="1" w:styleId="bulletb">
    <w:name w:val="bullet (b)"/>
    <w:basedOn w:val="Normal"/>
    <w:rsid w:val="007A353D"/>
    <w:pPr>
      <w:numPr>
        <w:numId w:val="31"/>
      </w:numPr>
      <w:spacing w:after="120" w:line="280" w:lineRule="exact"/>
      <w:jc w:val="both"/>
    </w:pPr>
    <w:rPr>
      <w:rFonts w:cs="Arial"/>
      <w:szCs w:val="22"/>
    </w:rPr>
  </w:style>
  <w:style w:type="paragraph" w:customStyle="1" w:styleId="bulleta">
    <w:name w:val="bullet (a)"/>
    <w:basedOn w:val="Normal"/>
    <w:rsid w:val="007A353D"/>
    <w:pPr>
      <w:numPr>
        <w:numId w:val="32"/>
      </w:numPr>
      <w:spacing w:after="120" w:line="280" w:lineRule="exact"/>
      <w:jc w:val="both"/>
    </w:pPr>
    <w:rPr>
      <w:rFonts w:cs="Arial"/>
      <w:szCs w:val="22"/>
    </w:rPr>
  </w:style>
  <w:style w:type="numbering" w:customStyle="1" w:styleId="list3">
    <w:name w:val="list3"/>
    <w:rsid w:val="007A353D"/>
    <w:pPr>
      <w:numPr>
        <w:numId w:val="33"/>
      </w:numPr>
    </w:pPr>
  </w:style>
  <w:style w:type="paragraph" w:customStyle="1" w:styleId="Dm5Heading2">
    <w:name w:val="Dm5 Heading 2"/>
    <w:basedOn w:val="Normal"/>
    <w:autoRedefine/>
    <w:qFormat/>
    <w:rsid w:val="00EF5C94"/>
    <w:pPr>
      <w:numPr>
        <w:numId w:val="34"/>
      </w:numPr>
      <w:tabs>
        <w:tab w:val="left" w:pos="567"/>
      </w:tabs>
      <w:spacing w:before="240" w:after="120" w:line="276" w:lineRule="auto"/>
      <w:ind w:left="567"/>
      <w:jc w:val="both"/>
    </w:pPr>
    <w:rPr>
      <w:rFonts w:eastAsia="Calibri" w:cs="Arial"/>
      <w:b/>
      <w:szCs w:val="22"/>
      <w:lang w:val="en-ZA"/>
    </w:rPr>
  </w:style>
  <w:style w:type="paragraph" w:customStyle="1" w:styleId="WWAnnexHead1">
    <w:name w:val="WW_AnnexHead1"/>
    <w:basedOn w:val="Normal"/>
    <w:next w:val="Normal"/>
    <w:uiPriority w:val="1"/>
    <w:qFormat/>
    <w:rsid w:val="00C622A0"/>
    <w:pPr>
      <w:keepNext/>
      <w:numPr>
        <w:numId w:val="35"/>
      </w:numPr>
      <w:suppressAutoHyphens/>
      <w:spacing w:after="240" w:line="264" w:lineRule="auto"/>
      <w:jc w:val="both"/>
      <w:outlineLvl w:val="0"/>
    </w:pPr>
    <w:rPr>
      <w:b/>
      <w:caps/>
      <w:sz w:val="21"/>
      <w:szCs w:val="24"/>
      <w:lang w:eastAsia="en-GB"/>
    </w:rPr>
  </w:style>
  <w:style w:type="paragraph" w:customStyle="1" w:styleId="WWAnnexHead2">
    <w:name w:val="WW_AnnexHead2"/>
    <w:basedOn w:val="Normal"/>
    <w:next w:val="Normal"/>
    <w:uiPriority w:val="1"/>
    <w:qFormat/>
    <w:rsid w:val="00C622A0"/>
    <w:pPr>
      <w:keepNext/>
      <w:numPr>
        <w:ilvl w:val="1"/>
        <w:numId w:val="35"/>
      </w:numPr>
      <w:tabs>
        <w:tab w:val="left" w:pos="3572"/>
        <w:tab w:val="left" w:pos="4082"/>
      </w:tabs>
      <w:suppressAutoHyphens/>
      <w:spacing w:before="60" w:after="240" w:line="264" w:lineRule="auto"/>
      <w:jc w:val="both"/>
      <w:outlineLvl w:val="1"/>
    </w:pPr>
    <w:rPr>
      <w:b/>
      <w:sz w:val="21"/>
      <w:szCs w:val="24"/>
      <w:lang w:eastAsia="en-GB"/>
    </w:rPr>
  </w:style>
  <w:style w:type="paragraph" w:customStyle="1" w:styleId="WWAnnexHead3">
    <w:name w:val="WW_AnnexHead3"/>
    <w:basedOn w:val="Normal"/>
    <w:next w:val="Normal"/>
    <w:uiPriority w:val="1"/>
    <w:qFormat/>
    <w:rsid w:val="00C622A0"/>
    <w:pPr>
      <w:keepNext/>
      <w:numPr>
        <w:ilvl w:val="2"/>
        <w:numId w:val="35"/>
      </w:numPr>
      <w:tabs>
        <w:tab w:val="left" w:pos="4082"/>
        <w:tab w:val="left" w:pos="4593"/>
      </w:tabs>
      <w:suppressAutoHyphens/>
      <w:spacing w:before="60" w:after="240" w:line="264" w:lineRule="auto"/>
      <w:jc w:val="both"/>
      <w:outlineLvl w:val="2"/>
    </w:pPr>
    <w:rPr>
      <w:b/>
      <w:sz w:val="21"/>
      <w:szCs w:val="24"/>
      <w:lang w:eastAsia="en-GB"/>
    </w:rPr>
  </w:style>
  <w:style w:type="paragraph" w:customStyle="1" w:styleId="WWAnnexHead4">
    <w:name w:val="WW_AnnexHead4"/>
    <w:basedOn w:val="Normal"/>
    <w:next w:val="Normal"/>
    <w:uiPriority w:val="1"/>
    <w:rsid w:val="00C622A0"/>
    <w:pPr>
      <w:keepNext/>
      <w:numPr>
        <w:ilvl w:val="3"/>
        <w:numId w:val="35"/>
      </w:numPr>
      <w:tabs>
        <w:tab w:val="left" w:pos="4593"/>
        <w:tab w:val="left" w:pos="5103"/>
      </w:tabs>
      <w:suppressAutoHyphens/>
      <w:spacing w:before="60" w:after="240" w:line="264" w:lineRule="auto"/>
      <w:jc w:val="both"/>
      <w:outlineLvl w:val="3"/>
    </w:pPr>
    <w:rPr>
      <w:b/>
      <w:sz w:val="21"/>
      <w:szCs w:val="24"/>
      <w:lang w:eastAsia="en-GB"/>
    </w:rPr>
  </w:style>
  <w:style w:type="paragraph" w:customStyle="1" w:styleId="WWAnnexHead5">
    <w:name w:val="WW_AnnexHead5"/>
    <w:basedOn w:val="Normal"/>
    <w:next w:val="Normal"/>
    <w:uiPriority w:val="1"/>
    <w:rsid w:val="00C622A0"/>
    <w:pPr>
      <w:keepNext/>
      <w:numPr>
        <w:ilvl w:val="4"/>
        <w:numId w:val="35"/>
      </w:numPr>
      <w:suppressAutoHyphens/>
      <w:spacing w:before="60" w:after="240" w:line="264" w:lineRule="auto"/>
      <w:jc w:val="both"/>
      <w:outlineLvl w:val="4"/>
    </w:pPr>
    <w:rPr>
      <w:b/>
      <w:sz w:val="21"/>
      <w:szCs w:val="24"/>
      <w:lang w:eastAsia="en-GB"/>
    </w:rPr>
  </w:style>
  <w:style w:type="paragraph" w:customStyle="1" w:styleId="WWAnnexHead6">
    <w:name w:val="WW_AnnexHead6"/>
    <w:basedOn w:val="Normal"/>
    <w:next w:val="Normal"/>
    <w:uiPriority w:val="1"/>
    <w:rsid w:val="00C622A0"/>
    <w:pPr>
      <w:keepNext/>
      <w:numPr>
        <w:ilvl w:val="5"/>
        <w:numId w:val="35"/>
      </w:numPr>
      <w:suppressAutoHyphens/>
      <w:spacing w:before="60" w:after="240" w:line="264" w:lineRule="auto"/>
      <w:jc w:val="both"/>
      <w:outlineLvl w:val="5"/>
    </w:pPr>
    <w:rPr>
      <w:b/>
      <w:sz w:val="21"/>
      <w:szCs w:val="24"/>
      <w:lang w:eastAsia="en-GB"/>
    </w:rPr>
  </w:style>
  <w:style w:type="character" w:styleId="EndnoteReference">
    <w:name w:val="endnote reference"/>
    <w:rsid w:val="00C622A0"/>
    <w:rPr>
      <w:rFonts w:cs="Times New Roman"/>
      <w:vertAlign w:val="superscript"/>
    </w:rPr>
  </w:style>
  <w:style w:type="paragraph" w:customStyle="1" w:styleId="WWBodyText">
    <w:name w:val="WW_BodyText"/>
    <w:basedOn w:val="Normal"/>
    <w:uiPriority w:val="1"/>
    <w:qFormat/>
    <w:rsid w:val="00C622A0"/>
    <w:pPr>
      <w:suppressAutoHyphens/>
      <w:spacing w:before="60" w:after="240" w:line="264" w:lineRule="auto"/>
      <w:jc w:val="both"/>
    </w:pPr>
    <w:rPr>
      <w:sz w:val="21"/>
      <w:szCs w:val="24"/>
      <w:lang w:eastAsia="en-GB"/>
    </w:rPr>
  </w:style>
  <w:style w:type="paragraph" w:customStyle="1" w:styleId="Style2">
    <w:name w:val="Style2"/>
    <w:basedOn w:val="Heading1"/>
    <w:link w:val="Style2Char"/>
    <w:qFormat/>
    <w:rsid w:val="00440DE6"/>
    <w:pPr>
      <w:keepNext w:val="0"/>
      <w:widowControl w:val="0"/>
      <w:numPr>
        <w:numId w:val="52"/>
      </w:numPr>
      <w:spacing w:line="288" w:lineRule="auto"/>
      <w:ind w:right="418"/>
      <w:jc w:val="left"/>
    </w:pPr>
    <w:rPr>
      <w:caps w:val="0"/>
      <w:color w:val="1F497D" w:themeColor="text2"/>
    </w:rPr>
  </w:style>
  <w:style w:type="paragraph" w:customStyle="1" w:styleId="Style3">
    <w:name w:val="Style3"/>
    <w:basedOn w:val="Heading1"/>
    <w:link w:val="Style3Char"/>
    <w:qFormat/>
    <w:rsid w:val="005366F1"/>
    <w:pPr>
      <w:keepNext w:val="0"/>
      <w:widowControl w:val="0"/>
      <w:numPr>
        <w:numId w:val="0"/>
      </w:numPr>
      <w:spacing w:line="288" w:lineRule="auto"/>
      <w:ind w:right="418"/>
      <w:jc w:val="left"/>
    </w:pPr>
  </w:style>
  <w:style w:type="character" w:customStyle="1" w:styleId="Style2Char">
    <w:name w:val="Style2 Char"/>
    <w:basedOn w:val="Heading1Char"/>
    <w:link w:val="Style2"/>
    <w:rsid w:val="00440DE6"/>
    <w:rPr>
      <w:rFonts w:ascii="Arial Bold" w:hAnsi="Arial Bold"/>
      <w:b/>
      <w:caps w:val="0"/>
      <w:color w:val="1F497D" w:themeColor="text2"/>
      <w:kern w:val="28"/>
      <w:sz w:val="24"/>
      <w:lang w:val="en-GB" w:eastAsia="en-US"/>
    </w:rPr>
  </w:style>
  <w:style w:type="character" w:customStyle="1" w:styleId="Style3Char">
    <w:name w:val="Style3 Char"/>
    <w:basedOn w:val="Heading1Char"/>
    <w:link w:val="Style3"/>
    <w:rsid w:val="005366F1"/>
    <w:rPr>
      <w:rFonts w:ascii="Arial Bold" w:hAnsi="Arial Bold"/>
      <w:b/>
      <w:caps/>
      <w:color w:val="365F91"/>
      <w:kern w:val="28"/>
      <w:sz w:val="24"/>
      <w:lang w:val="en-GB" w:eastAsia="en-US"/>
    </w:rPr>
  </w:style>
  <w:style w:type="numbering" w:customStyle="1" w:styleId="Style4">
    <w:name w:val="Style4"/>
    <w:uiPriority w:val="99"/>
    <w:rsid w:val="0080292F"/>
    <w:pPr>
      <w:numPr>
        <w:numId w:val="36"/>
      </w:numPr>
    </w:pPr>
  </w:style>
  <w:style w:type="paragraph" w:customStyle="1" w:styleId="ListParagraph1">
    <w:name w:val="List Paragraph1"/>
    <w:basedOn w:val="Normal"/>
    <w:uiPriority w:val="34"/>
    <w:qFormat/>
    <w:rsid w:val="00F6667E"/>
    <w:pPr>
      <w:spacing w:after="160" w:line="259" w:lineRule="auto"/>
      <w:ind w:left="720"/>
      <w:contextualSpacing/>
    </w:pPr>
    <w:rPr>
      <w:rFonts w:asciiTheme="minorHAnsi" w:eastAsiaTheme="minorHAnsi" w:hAnsiTheme="minorHAnsi" w:cstheme="minorBidi"/>
      <w:szCs w:val="22"/>
      <w:lang w:val="en-ZA"/>
    </w:rPr>
  </w:style>
  <w:style w:type="paragraph" w:customStyle="1" w:styleId="DefaultText">
    <w:name w:val="Default Text"/>
    <w:rsid w:val="00FC3683"/>
    <w:pPr>
      <w:autoSpaceDE w:val="0"/>
      <w:autoSpaceDN w:val="0"/>
    </w:pPr>
    <w:rPr>
      <w:color w:val="000000"/>
      <w:sz w:val="24"/>
      <w:szCs w:val="24"/>
      <w:lang w:val="en-US" w:eastAsia="en-US"/>
    </w:rPr>
  </w:style>
  <w:style w:type="paragraph" w:styleId="NoSpacing">
    <w:name w:val="No Spacing"/>
    <w:uiPriority w:val="1"/>
    <w:qFormat/>
    <w:rsid w:val="00FC3683"/>
    <w:rPr>
      <w:rFonts w:asciiTheme="minorHAnsi" w:eastAsiaTheme="minorHAnsi" w:hAnsiTheme="minorHAnsi" w:cstheme="minorBidi"/>
      <w:sz w:val="22"/>
      <w:szCs w:val="22"/>
      <w:lang w:eastAsia="en-US"/>
    </w:rPr>
  </w:style>
  <w:style w:type="character" w:customStyle="1" w:styleId="ListParagraphChar">
    <w:name w:val="List Paragraph Char"/>
    <w:aliases w:val="Standard Paragraph Char,normal Char,Bullets Char,List Paragraph 1 Char,Table of contents numbered Char,footer text Char,Figure_name Char,LIST Char,BULLETS Char,Recommendation Char,Grey Bullet List Char,Grey Bullet Style Char"/>
    <w:basedOn w:val="DefaultParagraphFont"/>
    <w:link w:val="ListParagraph"/>
    <w:uiPriority w:val="34"/>
    <w:locked/>
    <w:rsid w:val="00F25C11"/>
    <w:rPr>
      <w:rFonts w:ascii="Arial" w:hAnsi="Arial" w:cs="Arial"/>
      <w:sz w:val="24"/>
      <w:szCs w:val="24"/>
      <w:lang w:val="en-US" w:eastAsia="en-US"/>
    </w:rPr>
  </w:style>
  <w:style w:type="paragraph" w:styleId="NormalWeb">
    <w:name w:val="Normal (Web)"/>
    <w:basedOn w:val="Normal"/>
    <w:uiPriority w:val="99"/>
    <w:semiHidden/>
    <w:unhideWhenUsed/>
    <w:rsid w:val="004B6675"/>
    <w:pPr>
      <w:spacing w:before="100" w:beforeAutospacing="1" w:after="100" w:afterAutospacing="1"/>
    </w:pPr>
    <w:rPr>
      <w:rFonts w:ascii="Times New Roman" w:eastAsiaTheme="minorEastAsia" w:hAnsi="Times New Roman"/>
      <w:sz w:val="24"/>
      <w:szCs w:val="24"/>
      <w:lang w:val="en-ZA" w:eastAsia="en-ZA"/>
    </w:rPr>
  </w:style>
  <w:style w:type="paragraph" w:customStyle="1" w:styleId="ScheduleHeading">
    <w:name w:val="Schedule Heading"/>
    <w:qFormat/>
    <w:rsid w:val="00640FA5"/>
    <w:pPr>
      <w:tabs>
        <w:tab w:val="left" w:pos="2078"/>
      </w:tabs>
      <w:spacing w:before="240" w:line="360" w:lineRule="auto"/>
      <w:jc w:val="center"/>
      <w:outlineLvl w:val="0"/>
    </w:pPr>
    <w:rPr>
      <w:rFonts w:ascii="Tahoma" w:hAnsi="Tahoma"/>
      <w:b/>
      <w:szCs w:val="24"/>
      <w:lang w:val="en-GB" w:eastAsia="en-GB"/>
    </w:rPr>
  </w:style>
  <w:style w:type="paragraph" w:customStyle="1" w:styleId="Level2Paragraph">
    <w:name w:val="Level 2 Paragraph"/>
    <w:basedOn w:val="Normal"/>
    <w:rsid w:val="00A47A5F"/>
    <w:pPr>
      <w:spacing w:before="120" w:line="360" w:lineRule="auto"/>
      <w:ind w:left="1134"/>
      <w:jc w:val="both"/>
    </w:pPr>
    <w:rPr>
      <w:rFonts w:ascii="Tahoma" w:hAnsi="Tahoma"/>
      <w:sz w:val="18"/>
      <w:szCs w:val="24"/>
      <w:lang w:eastAsia="en-GB"/>
    </w:rPr>
  </w:style>
  <w:style w:type="paragraph" w:styleId="FootnoteText">
    <w:name w:val="footnote text"/>
    <w:basedOn w:val="Normal"/>
    <w:link w:val="FootnoteTextChar"/>
    <w:unhideWhenUsed/>
    <w:rsid w:val="00A47A5F"/>
    <w:pPr>
      <w:ind w:left="6549" w:hanging="6407"/>
    </w:pPr>
    <w:rPr>
      <w:rFonts w:ascii="Calibri" w:eastAsia="Calibri" w:hAnsi="Calibri"/>
      <w:sz w:val="20"/>
    </w:rPr>
  </w:style>
  <w:style w:type="character" w:customStyle="1" w:styleId="FootnoteTextChar">
    <w:name w:val="Footnote Text Char"/>
    <w:basedOn w:val="DefaultParagraphFont"/>
    <w:link w:val="FootnoteText"/>
    <w:rsid w:val="00A47A5F"/>
    <w:rPr>
      <w:rFonts w:ascii="Calibri" w:eastAsia="Calibri" w:hAnsi="Calibri"/>
      <w:lang w:val="en-GB" w:eastAsia="en-US"/>
    </w:rPr>
  </w:style>
  <w:style w:type="character" w:styleId="FootnoteReference">
    <w:name w:val="footnote reference"/>
    <w:uiPriority w:val="99"/>
    <w:unhideWhenUsed/>
    <w:rsid w:val="00A47A5F"/>
    <w:rPr>
      <w:vertAlign w:val="superscript"/>
    </w:rPr>
  </w:style>
  <w:style w:type="paragraph" w:customStyle="1" w:styleId="Level1Paragraph">
    <w:name w:val="Level 1 Paragraph"/>
    <w:rsid w:val="009522F1"/>
    <w:pPr>
      <w:spacing w:before="120" w:line="360" w:lineRule="auto"/>
      <w:ind w:left="567"/>
      <w:jc w:val="both"/>
    </w:pPr>
    <w:rPr>
      <w:rFonts w:ascii="Tahoma" w:hAnsi="Tahoma"/>
      <w:sz w:val="18"/>
      <w:szCs w:val="24"/>
      <w:lang w:val="en-GB" w:eastAsia="en-GB"/>
    </w:rPr>
  </w:style>
  <w:style w:type="paragraph" w:customStyle="1" w:styleId="Level3Paragraph">
    <w:name w:val="Level 3 Paragraph"/>
    <w:basedOn w:val="Level2Paragraph"/>
    <w:uiPriority w:val="99"/>
    <w:rsid w:val="005439E6"/>
    <w:pPr>
      <w:ind w:left="1701"/>
    </w:pPr>
  </w:style>
  <w:style w:type="paragraph" w:customStyle="1" w:styleId="TemplateBullets">
    <w:name w:val="Template Bullets"/>
    <w:next w:val="Normal"/>
    <w:rsid w:val="005439E6"/>
    <w:pPr>
      <w:numPr>
        <w:numId w:val="45"/>
      </w:numPr>
      <w:spacing w:before="60"/>
    </w:pPr>
    <w:rPr>
      <w:rFonts w:ascii="Tahoma" w:hAnsi="Tahoma"/>
      <w:sz w:val="18"/>
      <w:szCs w:val="24"/>
      <w:lang w:val="en-GB" w:eastAsia="en-GB"/>
    </w:rPr>
  </w:style>
  <w:style w:type="paragraph" w:customStyle="1" w:styleId="TransnetNormal">
    <w:name w:val="Transnet Normal"/>
    <w:rsid w:val="004C59FA"/>
    <w:pPr>
      <w:spacing w:line="360" w:lineRule="auto"/>
      <w:ind w:left="567"/>
      <w:jc w:val="both"/>
    </w:pPr>
    <w:rPr>
      <w:rFonts w:ascii="Tahoma" w:hAnsi="Tahoma"/>
      <w:sz w:val="18"/>
      <w:szCs w:val="24"/>
      <w:lang w:val="en-GB" w:eastAsia="en-GB"/>
    </w:rPr>
  </w:style>
  <w:style w:type="table" w:customStyle="1" w:styleId="TableGrid0">
    <w:name w:val="TableGrid"/>
    <w:rsid w:val="00D0146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basedOn w:val="TableNormal"/>
    <w:next w:val="TableGrid"/>
    <w:rsid w:val="00F110FA"/>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30C3"/>
  </w:style>
  <w:style w:type="table" w:customStyle="1" w:styleId="TableGrid3">
    <w:name w:val="Table Grid3"/>
    <w:basedOn w:val="TableNormal"/>
    <w:next w:val="TableGrid"/>
    <w:rsid w:val="005530C3"/>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530C3"/>
  </w:style>
  <w:style w:type="table" w:customStyle="1" w:styleId="TableGrid11">
    <w:name w:val="Table Grid11"/>
    <w:basedOn w:val="TableNormal"/>
    <w:next w:val="TableGrid"/>
    <w:rsid w:val="00553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
    <w:qFormat/>
    <w:rsid w:val="005530C3"/>
    <w:pPr>
      <w:jc w:val="both"/>
    </w:pPr>
    <w:rPr>
      <w:rFonts w:ascii="Verdana" w:hAnsi="Verdana"/>
      <w:sz w:val="18"/>
      <w:lang w:val="en-ZA" w:eastAsia="en-GB"/>
    </w:rPr>
  </w:style>
  <w:style w:type="character" w:customStyle="1" w:styleId="TableTextChar">
    <w:name w:val="TableText Char"/>
    <w:link w:val="TableText0"/>
    <w:rsid w:val="005530C3"/>
    <w:rPr>
      <w:rFonts w:ascii="Verdana" w:hAnsi="Verdana"/>
      <w:sz w:val="18"/>
      <w:lang w:eastAsia="en-GB"/>
    </w:rPr>
  </w:style>
  <w:style w:type="table" w:customStyle="1" w:styleId="TableGrid111">
    <w:name w:val="Table Grid111"/>
    <w:basedOn w:val="TableNormal"/>
    <w:next w:val="TableGrid"/>
    <w:uiPriority w:val="59"/>
    <w:rsid w:val="005530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5530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530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530C3"/>
    <w:pPr>
      <w:keepLines/>
      <w:pageBreakBefore w:val="0"/>
      <w:numPr>
        <w:numId w:val="0"/>
      </w:numPr>
      <w:spacing w:before="480" w:line="276" w:lineRule="auto"/>
      <w:ind w:right="0"/>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numbering" w:customStyle="1" w:styleId="NoList3">
    <w:name w:val="No List3"/>
    <w:next w:val="NoList"/>
    <w:uiPriority w:val="99"/>
    <w:semiHidden/>
    <w:unhideWhenUsed/>
    <w:rsid w:val="00E4048E"/>
  </w:style>
  <w:style w:type="table" w:customStyle="1" w:styleId="TableGrid4">
    <w:name w:val="Table Grid4"/>
    <w:basedOn w:val="TableNormal"/>
    <w:next w:val="TableGrid"/>
    <w:rsid w:val="00E4048E"/>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048E"/>
  </w:style>
  <w:style w:type="table" w:customStyle="1" w:styleId="TableGrid12">
    <w:name w:val="Table Grid12"/>
    <w:basedOn w:val="TableNormal"/>
    <w:next w:val="TableGrid"/>
    <w:rsid w:val="00E4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E404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E4048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404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57965"/>
    <w:rPr>
      <w:color w:val="800080" w:themeColor="followedHyperlink"/>
      <w:u w:val="single"/>
    </w:rPr>
  </w:style>
  <w:style w:type="table" w:customStyle="1" w:styleId="TableGrid5">
    <w:name w:val="Table Grid5"/>
    <w:basedOn w:val="TableNormal"/>
    <w:next w:val="TableGrid"/>
    <w:uiPriority w:val="39"/>
    <w:rsid w:val="0053553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53553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39"/>
    <w:rsid w:val="00BB1975"/>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6468A"/>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6468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 Grid8"/>
    <w:basedOn w:val="TableNormal"/>
    <w:next w:val="TableGrid"/>
    <w:uiPriority w:val="39"/>
    <w:rsid w:val="002568D9"/>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412E9"/>
  </w:style>
  <w:style w:type="table" w:customStyle="1" w:styleId="TableGrid9">
    <w:name w:val="Table Grid9"/>
    <w:basedOn w:val="TableNormal"/>
    <w:next w:val="TableGrid"/>
    <w:uiPriority w:val="39"/>
    <w:rsid w:val="005412E9"/>
    <w:pPr>
      <w:tabs>
        <w:tab w:val="left" w:pos="567"/>
        <w:tab w:val="left" w:pos="1134"/>
        <w:tab w:val="left" w:pos="1701"/>
        <w:tab w:val="left" w:pos="2268"/>
        <w:tab w:val="left" w:pos="2835"/>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412E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412E9"/>
  </w:style>
  <w:style w:type="table" w:customStyle="1" w:styleId="TableGrid30">
    <w:name w:val="TableGrid3"/>
    <w:rsid w:val="005412E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8456">
      <w:bodyDiv w:val="1"/>
      <w:marLeft w:val="0"/>
      <w:marRight w:val="0"/>
      <w:marTop w:val="0"/>
      <w:marBottom w:val="0"/>
      <w:divBdr>
        <w:top w:val="none" w:sz="0" w:space="0" w:color="auto"/>
        <w:left w:val="none" w:sz="0" w:space="0" w:color="auto"/>
        <w:bottom w:val="none" w:sz="0" w:space="0" w:color="auto"/>
        <w:right w:val="none" w:sz="0" w:space="0" w:color="auto"/>
      </w:divBdr>
    </w:div>
    <w:div w:id="98642281">
      <w:bodyDiv w:val="1"/>
      <w:marLeft w:val="0"/>
      <w:marRight w:val="0"/>
      <w:marTop w:val="0"/>
      <w:marBottom w:val="0"/>
      <w:divBdr>
        <w:top w:val="none" w:sz="0" w:space="0" w:color="auto"/>
        <w:left w:val="none" w:sz="0" w:space="0" w:color="auto"/>
        <w:bottom w:val="none" w:sz="0" w:space="0" w:color="auto"/>
        <w:right w:val="none" w:sz="0" w:space="0" w:color="auto"/>
      </w:divBdr>
    </w:div>
    <w:div w:id="218518556">
      <w:bodyDiv w:val="1"/>
      <w:marLeft w:val="0"/>
      <w:marRight w:val="0"/>
      <w:marTop w:val="0"/>
      <w:marBottom w:val="0"/>
      <w:divBdr>
        <w:top w:val="none" w:sz="0" w:space="0" w:color="auto"/>
        <w:left w:val="none" w:sz="0" w:space="0" w:color="auto"/>
        <w:bottom w:val="none" w:sz="0" w:space="0" w:color="auto"/>
        <w:right w:val="none" w:sz="0" w:space="0" w:color="auto"/>
      </w:divBdr>
    </w:div>
    <w:div w:id="230238506">
      <w:bodyDiv w:val="1"/>
      <w:marLeft w:val="0"/>
      <w:marRight w:val="0"/>
      <w:marTop w:val="0"/>
      <w:marBottom w:val="0"/>
      <w:divBdr>
        <w:top w:val="none" w:sz="0" w:space="0" w:color="auto"/>
        <w:left w:val="none" w:sz="0" w:space="0" w:color="auto"/>
        <w:bottom w:val="none" w:sz="0" w:space="0" w:color="auto"/>
        <w:right w:val="none" w:sz="0" w:space="0" w:color="auto"/>
      </w:divBdr>
    </w:div>
    <w:div w:id="533345785">
      <w:bodyDiv w:val="1"/>
      <w:marLeft w:val="0"/>
      <w:marRight w:val="0"/>
      <w:marTop w:val="0"/>
      <w:marBottom w:val="0"/>
      <w:divBdr>
        <w:top w:val="none" w:sz="0" w:space="0" w:color="auto"/>
        <w:left w:val="none" w:sz="0" w:space="0" w:color="auto"/>
        <w:bottom w:val="none" w:sz="0" w:space="0" w:color="auto"/>
        <w:right w:val="none" w:sz="0" w:space="0" w:color="auto"/>
      </w:divBdr>
    </w:div>
    <w:div w:id="656614264">
      <w:bodyDiv w:val="1"/>
      <w:marLeft w:val="0"/>
      <w:marRight w:val="0"/>
      <w:marTop w:val="0"/>
      <w:marBottom w:val="0"/>
      <w:divBdr>
        <w:top w:val="none" w:sz="0" w:space="0" w:color="auto"/>
        <w:left w:val="none" w:sz="0" w:space="0" w:color="auto"/>
        <w:bottom w:val="none" w:sz="0" w:space="0" w:color="auto"/>
        <w:right w:val="none" w:sz="0" w:space="0" w:color="auto"/>
      </w:divBdr>
    </w:div>
    <w:div w:id="815532698">
      <w:bodyDiv w:val="1"/>
      <w:marLeft w:val="0"/>
      <w:marRight w:val="0"/>
      <w:marTop w:val="0"/>
      <w:marBottom w:val="0"/>
      <w:divBdr>
        <w:top w:val="none" w:sz="0" w:space="0" w:color="auto"/>
        <w:left w:val="none" w:sz="0" w:space="0" w:color="auto"/>
        <w:bottom w:val="none" w:sz="0" w:space="0" w:color="auto"/>
        <w:right w:val="none" w:sz="0" w:space="0" w:color="auto"/>
      </w:divBdr>
    </w:div>
    <w:div w:id="882521633">
      <w:bodyDiv w:val="1"/>
      <w:marLeft w:val="0"/>
      <w:marRight w:val="0"/>
      <w:marTop w:val="0"/>
      <w:marBottom w:val="0"/>
      <w:divBdr>
        <w:top w:val="none" w:sz="0" w:space="0" w:color="auto"/>
        <w:left w:val="none" w:sz="0" w:space="0" w:color="auto"/>
        <w:bottom w:val="none" w:sz="0" w:space="0" w:color="auto"/>
        <w:right w:val="none" w:sz="0" w:space="0" w:color="auto"/>
      </w:divBdr>
    </w:div>
    <w:div w:id="888028642">
      <w:bodyDiv w:val="1"/>
      <w:marLeft w:val="0"/>
      <w:marRight w:val="0"/>
      <w:marTop w:val="0"/>
      <w:marBottom w:val="0"/>
      <w:divBdr>
        <w:top w:val="none" w:sz="0" w:space="0" w:color="auto"/>
        <w:left w:val="none" w:sz="0" w:space="0" w:color="auto"/>
        <w:bottom w:val="none" w:sz="0" w:space="0" w:color="auto"/>
        <w:right w:val="none" w:sz="0" w:space="0" w:color="auto"/>
      </w:divBdr>
    </w:div>
    <w:div w:id="914507560">
      <w:bodyDiv w:val="1"/>
      <w:marLeft w:val="0"/>
      <w:marRight w:val="0"/>
      <w:marTop w:val="0"/>
      <w:marBottom w:val="0"/>
      <w:divBdr>
        <w:top w:val="none" w:sz="0" w:space="0" w:color="auto"/>
        <w:left w:val="none" w:sz="0" w:space="0" w:color="auto"/>
        <w:bottom w:val="none" w:sz="0" w:space="0" w:color="auto"/>
        <w:right w:val="none" w:sz="0" w:space="0" w:color="auto"/>
      </w:divBdr>
    </w:div>
    <w:div w:id="952514162">
      <w:bodyDiv w:val="1"/>
      <w:marLeft w:val="0"/>
      <w:marRight w:val="0"/>
      <w:marTop w:val="0"/>
      <w:marBottom w:val="0"/>
      <w:divBdr>
        <w:top w:val="none" w:sz="0" w:space="0" w:color="auto"/>
        <w:left w:val="none" w:sz="0" w:space="0" w:color="auto"/>
        <w:bottom w:val="none" w:sz="0" w:space="0" w:color="auto"/>
        <w:right w:val="none" w:sz="0" w:space="0" w:color="auto"/>
      </w:divBdr>
    </w:div>
    <w:div w:id="954600887">
      <w:bodyDiv w:val="1"/>
      <w:marLeft w:val="0"/>
      <w:marRight w:val="0"/>
      <w:marTop w:val="0"/>
      <w:marBottom w:val="0"/>
      <w:divBdr>
        <w:top w:val="none" w:sz="0" w:space="0" w:color="auto"/>
        <w:left w:val="none" w:sz="0" w:space="0" w:color="auto"/>
        <w:bottom w:val="none" w:sz="0" w:space="0" w:color="auto"/>
        <w:right w:val="none" w:sz="0" w:space="0" w:color="auto"/>
      </w:divBdr>
    </w:div>
    <w:div w:id="995766805">
      <w:bodyDiv w:val="1"/>
      <w:marLeft w:val="0"/>
      <w:marRight w:val="0"/>
      <w:marTop w:val="0"/>
      <w:marBottom w:val="0"/>
      <w:divBdr>
        <w:top w:val="none" w:sz="0" w:space="0" w:color="auto"/>
        <w:left w:val="none" w:sz="0" w:space="0" w:color="auto"/>
        <w:bottom w:val="none" w:sz="0" w:space="0" w:color="auto"/>
        <w:right w:val="none" w:sz="0" w:space="0" w:color="auto"/>
      </w:divBdr>
    </w:div>
    <w:div w:id="1138916929">
      <w:bodyDiv w:val="1"/>
      <w:marLeft w:val="0"/>
      <w:marRight w:val="0"/>
      <w:marTop w:val="0"/>
      <w:marBottom w:val="0"/>
      <w:divBdr>
        <w:top w:val="none" w:sz="0" w:space="0" w:color="auto"/>
        <w:left w:val="none" w:sz="0" w:space="0" w:color="auto"/>
        <w:bottom w:val="none" w:sz="0" w:space="0" w:color="auto"/>
        <w:right w:val="none" w:sz="0" w:space="0" w:color="auto"/>
      </w:divBdr>
    </w:div>
    <w:div w:id="1206328764">
      <w:bodyDiv w:val="1"/>
      <w:marLeft w:val="0"/>
      <w:marRight w:val="0"/>
      <w:marTop w:val="0"/>
      <w:marBottom w:val="0"/>
      <w:divBdr>
        <w:top w:val="none" w:sz="0" w:space="0" w:color="auto"/>
        <w:left w:val="none" w:sz="0" w:space="0" w:color="auto"/>
        <w:bottom w:val="none" w:sz="0" w:space="0" w:color="auto"/>
        <w:right w:val="none" w:sz="0" w:space="0" w:color="auto"/>
      </w:divBdr>
    </w:div>
    <w:div w:id="1227456030">
      <w:bodyDiv w:val="1"/>
      <w:marLeft w:val="0"/>
      <w:marRight w:val="0"/>
      <w:marTop w:val="0"/>
      <w:marBottom w:val="0"/>
      <w:divBdr>
        <w:top w:val="none" w:sz="0" w:space="0" w:color="auto"/>
        <w:left w:val="none" w:sz="0" w:space="0" w:color="auto"/>
        <w:bottom w:val="none" w:sz="0" w:space="0" w:color="auto"/>
        <w:right w:val="none" w:sz="0" w:space="0" w:color="auto"/>
      </w:divBdr>
    </w:div>
    <w:div w:id="1268805010">
      <w:bodyDiv w:val="1"/>
      <w:marLeft w:val="0"/>
      <w:marRight w:val="0"/>
      <w:marTop w:val="0"/>
      <w:marBottom w:val="0"/>
      <w:divBdr>
        <w:top w:val="none" w:sz="0" w:space="0" w:color="auto"/>
        <w:left w:val="none" w:sz="0" w:space="0" w:color="auto"/>
        <w:bottom w:val="none" w:sz="0" w:space="0" w:color="auto"/>
        <w:right w:val="none" w:sz="0" w:space="0" w:color="auto"/>
      </w:divBdr>
    </w:div>
    <w:div w:id="1672290084">
      <w:bodyDiv w:val="1"/>
      <w:marLeft w:val="0"/>
      <w:marRight w:val="0"/>
      <w:marTop w:val="0"/>
      <w:marBottom w:val="0"/>
      <w:divBdr>
        <w:top w:val="none" w:sz="0" w:space="0" w:color="auto"/>
        <w:left w:val="none" w:sz="0" w:space="0" w:color="auto"/>
        <w:bottom w:val="none" w:sz="0" w:space="0" w:color="auto"/>
        <w:right w:val="none" w:sz="0" w:space="0" w:color="auto"/>
      </w:divBdr>
    </w:div>
    <w:div w:id="1739547147">
      <w:bodyDiv w:val="1"/>
      <w:marLeft w:val="0"/>
      <w:marRight w:val="0"/>
      <w:marTop w:val="0"/>
      <w:marBottom w:val="0"/>
      <w:divBdr>
        <w:top w:val="none" w:sz="0" w:space="0" w:color="auto"/>
        <w:left w:val="none" w:sz="0" w:space="0" w:color="auto"/>
        <w:bottom w:val="none" w:sz="0" w:space="0" w:color="auto"/>
        <w:right w:val="none" w:sz="0" w:space="0" w:color="auto"/>
      </w:divBdr>
    </w:div>
    <w:div w:id="1888562803">
      <w:bodyDiv w:val="1"/>
      <w:marLeft w:val="0"/>
      <w:marRight w:val="0"/>
      <w:marTop w:val="0"/>
      <w:marBottom w:val="0"/>
      <w:divBdr>
        <w:top w:val="none" w:sz="0" w:space="0" w:color="auto"/>
        <w:left w:val="none" w:sz="0" w:space="0" w:color="auto"/>
        <w:bottom w:val="none" w:sz="0" w:space="0" w:color="auto"/>
        <w:right w:val="none" w:sz="0" w:space="0" w:color="auto"/>
      </w:divBdr>
    </w:div>
    <w:div w:id="1899171644">
      <w:bodyDiv w:val="1"/>
      <w:marLeft w:val="0"/>
      <w:marRight w:val="0"/>
      <w:marTop w:val="0"/>
      <w:marBottom w:val="0"/>
      <w:divBdr>
        <w:top w:val="none" w:sz="0" w:space="0" w:color="auto"/>
        <w:left w:val="none" w:sz="0" w:space="0" w:color="auto"/>
        <w:bottom w:val="none" w:sz="0" w:space="0" w:color="auto"/>
        <w:right w:val="none" w:sz="0" w:space="0" w:color="auto"/>
      </w:divBdr>
    </w:div>
    <w:div w:id="1917205365">
      <w:bodyDiv w:val="1"/>
      <w:marLeft w:val="0"/>
      <w:marRight w:val="0"/>
      <w:marTop w:val="0"/>
      <w:marBottom w:val="0"/>
      <w:divBdr>
        <w:top w:val="none" w:sz="0" w:space="0" w:color="auto"/>
        <w:left w:val="none" w:sz="0" w:space="0" w:color="auto"/>
        <w:bottom w:val="none" w:sz="0" w:space="0" w:color="auto"/>
        <w:right w:val="none" w:sz="0" w:space="0" w:color="auto"/>
      </w:divBdr>
    </w:div>
    <w:div w:id="21450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hali.Mukwevho@prasa.com" TargetMode="External"/><Relationship Id="rId18" Type="http://schemas.openxmlformats.org/officeDocument/2006/relationships/hyperlink" Target="mailto:boiketlo.xotongo@pras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www.etenders.gov.za" TargetMode="External"/><Relationship Id="rId17" Type="http://schemas.openxmlformats.org/officeDocument/2006/relationships/hyperlink" Target="mailto:Boiketlo.xotongo@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uhali.Mukwevho@prasa.com" TargetMode="External"/><Relationship Id="rId20" Type="http://schemas.openxmlformats.org/officeDocument/2006/relationships/hyperlink" Target="mailto:Muhali.Mukwevho@pras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lbert.mdluli\AppData\Local\Microsoft\Windows\INetCache\Content.Outlook\NQEBF8AI\APPENDICES%20-%20PRASA%20TENDER%20RETURNABLE%20FORMS.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meetup-join/19%3aKQO9yMMJ0Il6MhVn1exRJnpRrMSqWILMz5RdVV5Tbvo1%40thread.tacv2/1625755848696?context=%7b%22Tid%22%3a%22ef089e05-fa66-4ce1-99c1-feb47ce02989%22%2c%22Oid%22%3a%229e0036b5-a32a-4af4-8297-24989b607839%22%7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ecure.csd.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IKETLO.XOTONGO@PRASA.COM" TargetMode="External"/><Relationship Id="rId22"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381C7B401C4E8341D8A8713A9BA8" ma:contentTypeVersion="13" ma:contentTypeDescription="Create a new document." ma:contentTypeScope="" ma:versionID="578577d677ef5d835f989a263a9879d0">
  <xsd:schema xmlns:xsd="http://www.w3.org/2001/XMLSchema" xmlns:xs="http://www.w3.org/2001/XMLSchema" xmlns:p="http://schemas.microsoft.com/office/2006/metadata/properties" xmlns:ns3="3c9f145d-0a5e-46db-829a-464baa9205b8" xmlns:ns4="b386a41f-fd86-4e4d-be78-55368395bb26" targetNamespace="http://schemas.microsoft.com/office/2006/metadata/properties" ma:root="true" ma:fieldsID="f73d649b356ac904e3e5fe2688d695c4" ns3:_="" ns4:_="">
    <xsd:import namespace="3c9f145d-0a5e-46db-829a-464baa9205b8"/>
    <xsd:import namespace="b386a41f-fd86-4e4d-be78-55368395bb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f145d-0a5e-46db-829a-464baa92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6a41f-fd86-4e4d-be78-55368395bb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C8E8-299A-4F42-8F12-CB4CD94D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f145d-0a5e-46db-829a-464baa9205b8"/>
    <ds:schemaRef ds:uri="b386a41f-fd86-4e4d-be78-55368395b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08D16-A867-47F4-B6B4-897DF100C6E2}">
  <ds:schemaRefs>
    <ds:schemaRef ds:uri="http://schemas.microsoft.com/sharepoint/v3/contenttype/forms"/>
  </ds:schemaRefs>
</ds:datastoreItem>
</file>

<file path=customXml/itemProps3.xml><?xml version="1.0" encoding="utf-8"?>
<ds:datastoreItem xmlns:ds="http://schemas.openxmlformats.org/officeDocument/2006/customXml" ds:itemID="{299D36C5-43DC-4BE4-8C2B-3EA0BE79A31B}">
  <ds:schemaRefs>
    <ds:schemaRef ds:uri="http://purl.org/dc/terms/"/>
    <ds:schemaRef ds:uri="http://schemas.openxmlformats.org/package/2006/metadata/core-properties"/>
    <ds:schemaRef ds:uri="http://schemas.microsoft.com/office/2006/documentManagement/types"/>
    <ds:schemaRef ds:uri="3c9f145d-0a5e-46db-829a-464baa9205b8"/>
    <ds:schemaRef ds:uri="b386a41f-fd86-4e4d-be78-55368395bb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CDEA33D-4B23-4486-B0E0-4D732A67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20725</Words>
  <Characters>118136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Brenda Malongete</vt:lpstr>
    </vt:vector>
  </TitlesOfParts>
  <Company>Hewlett-Packard Company</Company>
  <LinksUpToDate>false</LinksUpToDate>
  <CharactersWithSpaces>138584</CharactersWithSpaces>
  <SharedDoc>false</SharedDoc>
  <HLinks>
    <vt:vector size="306" baseType="variant">
      <vt:variant>
        <vt:i4>1179706</vt:i4>
      </vt:variant>
      <vt:variant>
        <vt:i4>296</vt:i4>
      </vt:variant>
      <vt:variant>
        <vt:i4>0</vt:i4>
      </vt:variant>
      <vt:variant>
        <vt:i4>5</vt:i4>
      </vt:variant>
      <vt:variant>
        <vt:lpwstr/>
      </vt:variant>
      <vt:variant>
        <vt:lpwstr>_Toc396489715</vt:lpwstr>
      </vt:variant>
      <vt:variant>
        <vt:i4>1179706</vt:i4>
      </vt:variant>
      <vt:variant>
        <vt:i4>287</vt:i4>
      </vt:variant>
      <vt:variant>
        <vt:i4>0</vt:i4>
      </vt:variant>
      <vt:variant>
        <vt:i4>5</vt:i4>
      </vt:variant>
      <vt:variant>
        <vt:lpwstr/>
      </vt:variant>
      <vt:variant>
        <vt:lpwstr>_Toc396489714</vt:lpwstr>
      </vt:variant>
      <vt:variant>
        <vt:i4>1179706</vt:i4>
      </vt:variant>
      <vt:variant>
        <vt:i4>281</vt:i4>
      </vt:variant>
      <vt:variant>
        <vt:i4>0</vt:i4>
      </vt:variant>
      <vt:variant>
        <vt:i4>5</vt:i4>
      </vt:variant>
      <vt:variant>
        <vt:lpwstr/>
      </vt:variant>
      <vt:variant>
        <vt:lpwstr>_Toc396489713</vt:lpwstr>
      </vt:variant>
      <vt:variant>
        <vt:i4>1179706</vt:i4>
      </vt:variant>
      <vt:variant>
        <vt:i4>275</vt:i4>
      </vt:variant>
      <vt:variant>
        <vt:i4>0</vt:i4>
      </vt:variant>
      <vt:variant>
        <vt:i4>5</vt:i4>
      </vt:variant>
      <vt:variant>
        <vt:lpwstr/>
      </vt:variant>
      <vt:variant>
        <vt:lpwstr>_Toc396489712</vt:lpwstr>
      </vt:variant>
      <vt:variant>
        <vt:i4>1179706</vt:i4>
      </vt:variant>
      <vt:variant>
        <vt:i4>269</vt:i4>
      </vt:variant>
      <vt:variant>
        <vt:i4>0</vt:i4>
      </vt:variant>
      <vt:variant>
        <vt:i4>5</vt:i4>
      </vt:variant>
      <vt:variant>
        <vt:lpwstr/>
      </vt:variant>
      <vt:variant>
        <vt:lpwstr>_Toc396489711</vt:lpwstr>
      </vt:variant>
      <vt:variant>
        <vt:i4>1179706</vt:i4>
      </vt:variant>
      <vt:variant>
        <vt:i4>263</vt:i4>
      </vt:variant>
      <vt:variant>
        <vt:i4>0</vt:i4>
      </vt:variant>
      <vt:variant>
        <vt:i4>5</vt:i4>
      </vt:variant>
      <vt:variant>
        <vt:lpwstr/>
      </vt:variant>
      <vt:variant>
        <vt:lpwstr>_Toc396489710</vt:lpwstr>
      </vt:variant>
      <vt:variant>
        <vt:i4>1245242</vt:i4>
      </vt:variant>
      <vt:variant>
        <vt:i4>257</vt:i4>
      </vt:variant>
      <vt:variant>
        <vt:i4>0</vt:i4>
      </vt:variant>
      <vt:variant>
        <vt:i4>5</vt:i4>
      </vt:variant>
      <vt:variant>
        <vt:lpwstr/>
      </vt:variant>
      <vt:variant>
        <vt:lpwstr>_Toc396489709</vt:lpwstr>
      </vt:variant>
      <vt:variant>
        <vt:i4>1245242</vt:i4>
      </vt:variant>
      <vt:variant>
        <vt:i4>251</vt:i4>
      </vt:variant>
      <vt:variant>
        <vt:i4>0</vt:i4>
      </vt:variant>
      <vt:variant>
        <vt:i4>5</vt:i4>
      </vt:variant>
      <vt:variant>
        <vt:lpwstr/>
      </vt:variant>
      <vt:variant>
        <vt:lpwstr>_Toc396489708</vt:lpwstr>
      </vt:variant>
      <vt:variant>
        <vt:i4>1245242</vt:i4>
      </vt:variant>
      <vt:variant>
        <vt:i4>245</vt:i4>
      </vt:variant>
      <vt:variant>
        <vt:i4>0</vt:i4>
      </vt:variant>
      <vt:variant>
        <vt:i4>5</vt:i4>
      </vt:variant>
      <vt:variant>
        <vt:lpwstr/>
      </vt:variant>
      <vt:variant>
        <vt:lpwstr>_Toc396489707</vt:lpwstr>
      </vt:variant>
      <vt:variant>
        <vt:i4>1245242</vt:i4>
      </vt:variant>
      <vt:variant>
        <vt:i4>239</vt:i4>
      </vt:variant>
      <vt:variant>
        <vt:i4>0</vt:i4>
      </vt:variant>
      <vt:variant>
        <vt:i4>5</vt:i4>
      </vt:variant>
      <vt:variant>
        <vt:lpwstr/>
      </vt:variant>
      <vt:variant>
        <vt:lpwstr>_Toc396489706</vt:lpwstr>
      </vt:variant>
      <vt:variant>
        <vt:i4>1245242</vt:i4>
      </vt:variant>
      <vt:variant>
        <vt:i4>233</vt:i4>
      </vt:variant>
      <vt:variant>
        <vt:i4>0</vt:i4>
      </vt:variant>
      <vt:variant>
        <vt:i4>5</vt:i4>
      </vt:variant>
      <vt:variant>
        <vt:lpwstr/>
      </vt:variant>
      <vt:variant>
        <vt:lpwstr>_Toc396489705</vt:lpwstr>
      </vt:variant>
      <vt:variant>
        <vt:i4>1245242</vt:i4>
      </vt:variant>
      <vt:variant>
        <vt:i4>227</vt:i4>
      </vt:variant>
      <vt:variant>
        <vt:i4>0</vt:i4>
      </vt:variant>
      <vt:variant>
        <vt:i4>5</vt:i4>
      </vt:variant>
      <vt:variant>
        <vt:lpwstr/>
      </vt:variant>
      <vt:variant>
        <vt:lpwstr>_Toc396489704</vt:lpwstr>
      </vt:variant>
      <vt:variant>
        <vt:i4>1245242</vt:i4>
      </vt:variant>
      <vt:variant>
        <vt:i4>221</vt:i4>
      </vt:variant>
      <vt:variant>
        <vt:i4>0</vt:i4>
      </vt:variant>
      <vt:variant>
        <vt:i4>5</vt:i4>
      </vt:variant>
      <vt:variant>
        <vt:lpwstr/>
      </vt:variant>
      <vt:variant>
        <vt:lpwstr>_Toc396489703</vt:lpwstr>
      </vt:variant>
      <vt:variant>
        <vt:i4>1245242</vt:i4>
      </vt:variant>
      <vt:variant>
        <vt:i4>215</vt:i4>
      </vt:variant>
      <vt:variant>
        <vt:i4>0</vt:i4>
      </vt:variant>
      <vt:variant>
        <vt:i4>5</vt:i4>
      </vt:variant>
      <vt:variant>
        <vt:lpwstr/>
      </vt:variant>
      <vt:variant>
        <vt:lpwstr>_Toc396489702</vt:lpwstr>
      </vt:variant>
      <vt:variant>
        <vt:i4>1245242</vt:i4>
      </vt:variant>
      <vt:variant>
        <vt:i4>209</vt:i4>
      </vt:variant>
      <vt:variant>
        <vt:i4>0</vt:i4>
      </vt:variant>
      <vt:variant>
        <vt:i4>5</vt:i4>
      </vt:variant>
      <vt:variant>
        <vt:lpwstr/>
      </vt:variant>
      <vt:variant>
        <vt:lpwstr>_Toc396489701</vt:lpwstr>
      </vt:variant>
      <vt:variant>
        <vt:i4>1245242</vt:i4>
      </vt:variant>
      <vt:variant>
        <vt:i4>203</vt:i4>
      </vt:variant>
      <vt:variant>
        <vt:i4>0</vt:i4>
      </vt:variant>
      <vt:variant>
        <vt:i4>5</vt:i4>
      </vt:variant>
      <vt:variant>
        <vt:lpwstr/>
      </vt:variant>
      <vt:variant>
        <vt:lpwstr>_Toc396489700</vt:lpwstr>
      </vt:variant>
      <vt:variant>
        <vt:i4>1703995</vt:i4>
      </vt:variant>
      <vt:variant>
        <vt:i4>197</vt:i4>
      </vt:variant>
      <vt:variant>
        <vt:i4>0</vt:i4>
      </vt:variant>
      <vt:variant>
        <vt:i4>5</vt:i4>
      </vt:variant>
      <vt:variant>
        <vt:lpwstr/>
      </vt:variant>
      <vt:variant>
        <vt:lpwstr>_Toc396489699</vt:lpwstr>
      </vt:variant>
      <vt:variant>
        <vt:i4>1703995</vt:i4>
      </vt:variant>
      <vt:variant>
        <vt:i4>191</vt:i4>
      </vt:variant>
      <vt:variant>
        <vt:i4>0</vt:i4>
      </vt:variant>
      <vt:variant>
        <vt:i4>5</vt:i4>
      </vt:variant>
      <vt:variant>
        <vt:lpwstr/>
      </vt:variant>
      <vt:variant>
        <vt:lpwstr>_Toc396489698</vt:lpwstr>
      </vt:variant>
      <vt:variant>
        <vt:i4>1703995</vt:i4>
      </vt:variant>
      <vt:variant>
        <vt:i4>185</vt:i4>
      </vt:variant>
      <vt:variant>
        <vt:i4>0</vt:i4>
      </vt:variant>
      <vt:variant>
        <vt:i4>5</vt:i4>
      </vt:variant>
      <vt:variant>
        <vt:lpwstr/>
      </vt:variant>
      <vt:variant>
        <vt:lpwstr>_Toc396489697</vt:lpwstr>
      </vt:variant>
      <vt:variant>
        <vt:i4>1703995</vt:i4>
      </vt:variant>
      <vt:variant>
        <vt:i4>179</vt:i4>
      </vt:variant>
      <vt:variant>
        <vt:i4>0</vt:i4>
      </vt:variant>
      <vt:variant>
        <vt:i4>5</vt:i4>
      </vt:variant>
      <vt:variant>
        <vt:lpwstr/>
      </vt:variant>
      <vt:variant>
        <vt:lpwstr>_Toc396489696</vt:lpwstr>
      </vt:variant>
      <vt:variant>
        <vt:i4>1703995</vt:i4>
      </vt:variant>
      <vt:variant>
        <vt:i4>173</vt:i4>
      </vt:variant>
      <vt:variant>
        <vt:i4>0</vt:i4>
      </vt:variant>
      <vt:variant>
        <vt:i4>5</vt:i4>
      </vt:variant>
      <vt:variant>
        <vt:lpwstr/>
      </vt:variant>
      <vt:variant>
        <vt:lpwstr>_Toc396489695</vt:lpwstr>
      </vt:variant>
      <vt:variant>
        <vt:i4>1703995</vt:i4>
      </vt:variant>
      <vt:variant>
        <vt:i4>167</vt:i4>
      </vt:variant>
      <vt:variant>
        <vt:i4>0</vt:i4>
      </vt:variant>
      <vt:variant>
        <vt:i4>5</vt:i4>
      </vt:variant>
      <vt:variant>
        <vt:lpwstr/>
      </vt:variant>
      <vt:variant>
        <vt:lpwstr>_Toc396489694</vt:lpwstr>
      </vt:variant>
      <vt:variant>
        <vt:i4>1703995</vt:i4>
      </vt:variant>
      <vt:variant>
        <vt:i4>161</vt:i4>
      </vt:variant>
      <vt:variant>
        <vt:i4>0</vt:i4>
      </vt:variant>
      <vt:variant>
        <vt:i4>5</vt:i4>
      </vt:variant>
      <vt:variant>
        <vt:lpwstr/>
      </vt:variant>
      <vt:variant>
        <vt:lpwstr>_Toc396489693</vt:lpwstr>
      </vt:variant>
      <vt:variant>
        <vt:i4>1703995</vt:i4>
      </vt:variant>
      <vt:variant>
        <vt:i4>155</vt:i4>
      </vt:variant>
      <vt:variant>
        <vt:i4>0</vt:i4>
      </vt:variant>
      <vt:variant>
        <vt:i4>5</vt:i4>
      </vt:variant>
      <vt:variant>
        <vt:lpwstr/>
      </vt:variant>
      <vt:variant>
        <vt:lpwstr>_Toc396489692</vt:lpwstr>
      </vt:variant>
      <vt:variant>
        <vt:i4>1703995</vt:i4>
      </vt:variant>
      <vt:variant>
        <vt:i4>149</vt:i4>
      </vt:variant>
      <vt:variant>
        <vt:i4>0</vt:i4>
      </vt:variant>
      <vt:variant>
        <vt:i4>5</vt:i4>
      </vt:variant>
      <vt:variant>
        <vt:lpwstr/>
      </vt:variant>
      <vt:variant>
        <vt:lpwstr>_Toc396489691</vt:lpwstr>
      </vt:variant>
      <vt:variant>
        <vt:i4>1703995</vt:i4>
      </vt:variant>
      <vt:variant>
        <vt:i4>143</vt:i4>
      </vt:variant>
      <vt:variant>
        <vt:i4>0</vt:i4>
      </vt:variant>
      <vt:variant>
        <vt:i4>5</vt:i4>
      </vt:variant>
      <vt:variant>
        <vt:lpwstr/>
      </vt:variant>
      <vt:variant>
        <vt:lpwstr>_Toc396489690</vt:lpwstr>
      </vt:variant>
      <vt:variant>
        <vt:i4>1769531</vt:i4>
      </vt:variant>
      <vt:variant>
        <vt:i4>137</vt:i4>
      </vt:variant>
      <vt:variant>
        <vt:i4>0</vt:i4>
      </vt:variant>
      <vt:variant>
        <vt:i4>5</vt:i4>
      </vt:variant>
      <vt:variant>
        <vt:lpwstr/>
      </vt:variant>
      <vt:variant>
        <vt:lpwstr>_Toc396489689</vt:lpwstr>
      </vt:variant>
      <vt:variant>
        <vt:i4>1769531</vt:i4>
      </vt:variant>
      <vt:variant>
        <vt:i4>131</vt:i4>
      </vt:variant>
      <vt:variant>
        <vt:i4>0</vt:i4>
      </vt:variant>
      <vt:variant>
        <vt:i4>5</vt:i4>
      </vt:variant>
      <vt:variant>
        <vt:lpwstr/>
      </vt:variant>
      <vt:variant>
        <vt:lpwstr>_Toc396489688</vt:lpwstr>
      </vt:variant>
      <vt:variant>
        <vt:i4>1769531</vt:i4>
      </vt:variant>
      <vt:variant>
        <vt:i4>125</vt:i4>
      </vt:variant>
      <vt:variant>
        <vt:i4>0</vt:i4>
      </vt:variant>
      <vt:variant>
        <vt:i4>5</vt:i4>
      </vt:variant>
      <vt:variant>
        <vt:lpwstr/>
      </vt:variant>
      <vt:variant>
        <vt:lpwstr>_Toc396489687</vt:lpwstr>
      </vt:variant>
      <vt:variant>
        <vt:i4>1769531</vt:i4>
      </vt:variant>
      <vt:variant>
        <vt:i4>119</vt:i4>
      </vt:variant>
      <vt:variant>
        <vt:i4>0</vt:i4>
      </vt:variant>
      <vt:variant>
        <vt:i4>5</vt:i4>
      </vt:variant>
      <vt:variant>
        <vt:lpwstr/>
      </vt:variant>
      <vt:variant>
        <vt:lpwstr>_Toc396489686</vt:lpwstr>
      </vt:variant>
      <vt:variant>
        <vt:i4>1769531</vt:i4>
      </vt:variant>
      <vt:variant>
        <vt:i4>113</vt:i4>
      </vt:variant>
      <vt:variant>
        <vt:i4>0</vt:i4>
      </vt:variant>
      <vt:variant>
        <vt:i4>5</vt:i4>
      </vt:variant>
      <vt:variant>
        <vt:lpwstr/>
      </vt:variant>
      <vt:variant>
        <vt:lpwstr>_Toc396489685</vt:lpwstr>
      </vt:variant>
      <vt:variant>
        <vt:i4>6357071</vt:i4>
      </vt:variant>
      <vt:variant>
        <vt:i4>108</vt:i4>
      </vt:variant>
      <vt:variant>
        <vt:i4>0</vt:i4>
      </vt:variant>
      <vt:variant>
        <vt:i4>5</vt:i4>
      </vt:variant>
      <vt:variant>
        <vt:lpwstr>mailto:asekhuthe@prasa.com</vt:lpwstr>
      </vt:variant>
      <vt:variant>
        <vt:lpwstr/>
      </vt:variant>
      <vt:variant>
        <vt:i4>1572924</vt:i4>
      </vt:variant>
      <vt:variant>
        <vt:i4>105</vt:i4>
      </vt:variant>
      <vt:variant>
        <vt:i4>0</vt:i4>
      </vt:variant>
      <vt:variant>
        <vt:i4>5</vt:i4>
      </vt:variant>
      <vt:variant>
        <vt:lpwstr>mailto:rmoagi@prasa.com</vt:lpwstr>
      </vt:variant>
      <vt:variant>
        <vt:lpwstr/>
      </vt:variant>
      <vt:variant>
        <vt:i4>6357071</vt:i4>
      </vt:variant>
      <vt:variant>
        <vt:i4>102</vt:i4>
      </vt:variant>
      <vt:variant>
        <vt:i4>0</vt:i4>
      </vt:variant>
      <vt:variant>
        <vt:i4>5</vt:i4>
      </vt:variant>
      <vt:variant>
        <vt:lpwstr>mailto:asekhuthe@prasa.com</vt:lpwstr>
      </vt:variant>
      <vt:variant>
        <vt:lpwstr/>
      </vt:variant>
      <vt:variant>
        <vt:i4>1245238</vt:i4>
      </vt:variant>
      <vt:variant>
        <vt:i4>95</vt:i4>
      </vt:variant>
      <vt:variant>
        <vt:i4>0</vt:i4>
      </vt:variant>
      <vt:variant>
        <vt:i4>5</vt:i4>
      </vt:variant>
      <vt:variant>
        <vt:lpwstr/>
      </vt:variant>
      <vt:variant>
        <vt:lpwstr>_Toc342300734</vt:lpwstr>
      </vt:variant>
      <vt:variant>
        <vt:i4>1245238</vt:i4>
      </vt:variant>
      <vt:variant>
        <vt:i4>89</vt:i4>
      </vt:variant>
      <vt:variant>
        <vt:i4>0</vt:i4>
      </vt:variant>
      <vt:variant>
        <vt:i4>5</vt:i4>
      </vt:variant>
      <vt:variant>
        <vt:lpwstr/>
      </vt:variant>
      <vt:variant>
        <vt:lpwstr>_Toc342300733</vt:lpwstr>
      </vt:variant>
      <vt:variant>
        <vt:i4>1245238</vt:i4>
      </vt:variant>
      <vt:variant>
        <vt:i4>83</vt:i4>
      </vt:variant>
      <vt:variant>
        <vt:i4>0</vt:i4>
      </vt:variant>
      <vt:variant>
        <vt:i4>5</vt:i4>
      </vt:variant>
      <vt:variant>
        <vt:lpwstr/>
      </vt:variant>
      <vt:variant>
        <vt:lpwstr>_Toc342300732</vt:lpwstr>
      </vt:variant>
      <vt:variant>
        <vt:i4>1245238</vt:i4>
      </vt:variant>
      <vt:variant>
        <vt:i4>77</vt:i4>
      </vt:variant>
      <vt:variant>
        <vt:i4>0</vt:i4>
      </vt:variant>
      <vt:variant>
        <vt:i4>5</vt:i4>
      </vt:variant>
      <vt:variant>
        <vt:lpwstr/>
      </vt:variant>
      <vt:variant>
        <vt:lpwstr>_Toc342300731</vt:lpwstr>
      </vt:variant>
      <vt:variant>
        <vt:i4>1245238</vt:i4>
      </vt:variant>
      <vt:variant>
        <vt:i4>71</vt:i4>
      </vt:variant>
      <vt:variant>
        <vt:i4>0</vt:i4>
      </vt:variant>
      <vt:variant>
        <vt:i4>5</vt:i4>
      </vt:variant>
      <vt:variant>
        <vt:lpwstr/>
      </vt:variant>
      <vt:variant>
        <vt:lpwstr>_Toc342300730</vt:lpwstr>
      </vt:variant>
      <vt:variant>
        <vt:i4>1179702</vt:i4>
      </vt:variant>
      <vt:variant>
        <vt:i4>65</vt:i4>
      </vt:variant>
      <vt:variant>
        <vt:i4>0</vt:i4>
      </vt:variant>
      <vt:variant>
        <vt:i4>5</vt:i4>
      </vt:variant>
      <vt:variant>
        <vt:lpwstr/>
      </vt:variant>
      <vt:variant>
        <vt:lpwstr>_Toc342300729</vt:lpwstr>
      </vt:variant>
      <vt:variant>
        <vt:i4>1179702</vt:i4>
      </vt:variant>
      <vt:variant>
        <vt:i4>59</vt:i4>
      </vt:variant>
      <vt:variant>
        <vt:i4>0</vt:i4>
      </vt:variant>
      <vt:variant>
        <vt:i4>5</vt:i4>
      </vt:variant>
      <vt:variant>
        <vt:lpwstr/>
      </vt:variant>
      <vt:variant>
        <vt:lpwstr>_Toc342300728</vt:lpwstr>
      </vt:variant>
      <vt:variant>
        <vt:i4>1179702</vt:i4>
      </vt:variant>
      <vt:variant>
        <vt:i4>53</vt:i4>
      </vt:variant>
      <vt:variant>
        <vt:i4>0</vt:i4>
      </vt:variant>
      <vt:variant>
        <vt:i4>5</vt:i4>
      </vt:variant>
      <vt:variant>
        <vt:lpwstr/>
      </vt:variant>
      <vt:variant>
        <vt:lpwstr>_Toc342300727</vt:lpwstr>
      </vt:variant>
      <vt:variant>
        <vt:i4>1179702</vt:i4>
      </vt:variant>
      <vt:variant>
        <vt:i4>47</vt:i4>
      </vt:variant>
      <vt:variant>
        <vt:i4>0</vt:i4>
      </vt:variant>
      <vt:variant>
        <vt:i4>5</vt:i4>
      </vt:variant>
      <vt:variant>
        <vt:lpwstr/>
      </vt:variant>
      <vt:variant>
        <vt:lpwstr>_Toc342300726</vt:lpwstr>
      </vt:variant>
      <vt:variant>
        <vt:i4>1179702</vt:i4>
      </vt:variant>
      <vt:variant>
        <vt:i4>41</vt:i4>
      </vt:variant>
      <vt:variant>
        <vt:i4>0</vt:i4>
      </vt:variant>
      <vt:variant>
        <vt:i4>5</vt:i4>
      </vt:variant>
      <vt:variant>
        <vt:lpwstr/>
      </vt:variant>
      <vt:variant>
        <vt:lpwstr>_Toc342300725</vt:lpwstr>
      </vt:variant>
      <vt:variant>
        <vt:i4>1179702</vt:i4>
      </vt:variant>
      <vt:variant>
        <vt:i4>35</vt:i4>
      </vt:variant>
      <vt:variant>
        <vt:i4>0</vt:i4>
      </vt:variant>
      <vt:variant>
        <vt:i4>5</vt:i4>
      </vt:variant>
      <vt:variant>
        <vt:lpwstr/>
      </vt:variant>
      <vt:variant>
        <vt:lpwstr>_Toc342300724</vt:lpwstr>
      </vt:variant>
      <vt:variant>
        <vt:i4>1179702</vt:i4>
      </vt:variant>
      <vt:variant>
        <vt:i4>29</vt:i4>
      </vt:variant>
      <vt:variant>
        <vt:i4>0</vt:i4>
      </vt:variant>
      <vt:variant>
        <vt:i4>5</vt:i4>
      </vt:variant>
      <vt:variant>
        <vt:lpwstr/>
      </vt:variant>
      <vt:variant>
        <vt:lpwstr>_Toc342300723</vt:lpwstr>
      </vt:variant>
      <vt:variant>
        <vt:i4>1179702</vt:i4>
      </vt:variant>
      <vt:variant>
        <vt:i4>23</vt:i4>
      </vt:variant>
      <vt:variant>
        <vt:i4>0</vt:i4>
      </vt:variant>
      <vt:variant>
        <vt:i4>5</vt:i4>
      </vt:variant>
      <vt:variant>
        <vt:lpwstr/>
      </vt:variant>
      <vt:variant>
        <vt:lpwstr>_Toc342300722</vt:lpwstr>
      </vt:variant>
      <vt:variant>
        <vt:i4>1179702</vt:i4>
      </vt:variant>
      <vt:variant>
        <vt:i4>17</vt:i4>
      </vt:variant>
      <vt:variant>
        <vt:i4>0</vt:i4>
      </vt:variant>
      <vt:variant>
        <vt:i4>5</vt:i4>
      </vt:variant>
      <vt:variant>
        <vt:lpwstr/>
      </vt:variant>
      <vt:variant>
        <vt:lpwstr>_Toc342300721</vt:lpwstr>
      </vt:variant>
      <vt:variant>
        <vt:i4>1179702</vt:i4>
      </vt:variant>
      <vt:variant>
        <vt:i4>11</vt:i4>
      </vt:variant>
      <vt:variant>
        <vt:i4>0</vt:i4>
      </vt:variant>
      <vt:variant>
        <vt:i4>5</vt:i4>
      </vt:variant>
      <vt:variant>
        <vt:lpwstr/>
      </vt:variant>
      <vt:variant>
        <vt:lpwstr>_Toc342300720</vt:lpwstr>
      </vt:variant>
      <vt:variant>
        <vt:i4>1114166</vt:i4>
      </vt:variant>
      <vt:variant>
        <vt:i4>5</vt:i4>
      </vt:variant>
      <vt:variant>
        <vt:i4>0</vt:i4>
      </vt:variant>
      <vt:variant>
        <vt:i4>5</vt:i4>
      </vt:variant>
      <vt:variant>
        <vt:lpwstr/>
      </vt:variant>
      <vt:variant>
        <vt:lpwstr>_Toc342300719</vt:lpwstr>
      </vt:variant>
      <vt:variant>
        <vt:i4>6357071</vt:i4>
      </vt:variant>
      <vt:variant>
        <vt:i4>0</vt:i4>
      </vt:variant>
      <vt:variant>
        <vt:i4>0</vt:i4>
      </vt:variant>
      <vt:variant>
        <vt:i4>5</vt:i4>
      </vt:variant>
      <vt:variant>
        <vt:lpwstr>mailto:asekhuthe@prasa.com/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Malongete</dc:title>
  <dc:creator>Brenda Malongete</dc:creator>
  <cp:lastModifiedBy>Boiketlo Xotongo</cp:lastModifiedBy>
  <cp:revision>2</cp:revision>
  <cp:lastPrinted>2021-07-14T02:04:00Z</cp:lastPrinted>
  <dcterms:created xsi:type="dcterms:W3CDTF">2021-07-30T09:27:00Z</dcterms:created>
  <dcterms:modified xsi:type="dcterms:W3CDTF">2021-07-30T09:27:00Z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0x010100DCB4381C7B401C4E8341D8A8713A9BA8</vt:lpwstr>
  </property>
</Properties>
</file>