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8E4C24"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8E4C24"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r w:rsidR="002D21E3" w:rsidRPr="008E4C24" w:rsidTr="00C85556">
        <w:trPr>
          <w:cantSplit/>
          <w:trHeight w:val="868"/>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8E4C24"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8E4C24"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r w:rsidR="00C85556" w:rsidRPr="008E4C24" w:rsidTr="00C85556">
        <w:trPr>
          <w:cantSplit/>
          <w:trHeight w:hRule="exact" w:val="96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8E4C24"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6"/>
                <w:szCs w:val="16"/>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8E4C24"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8E4C24"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INDICATE WITH AN (X) AS APPLICABLE OR (-) IF NOT APPLICABLE</w:t>
            </w:r>
          </w:p>
        </w:tc>
      </w:tr>
      <w:tr w:rsidR="00C85556" w:rsidRPr="008E4C24" w:rsidTr="00C85556">
        <w:trPr>
          <w:cantSplit/>
          <w:trHeight w:hRule="exact" w:val="309"/>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PRE-CONTRACT AWARD QUALITY REQUIREMENTS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55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4</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6"/>
                <w:szCs w:val="16"/>
              </w:rPr>
            </w:pPr>
            <w:r w:rsidRPr="008E4C24">
              <w:rPr>
                <w:rFonts w:ascii="Arial" w:eastAsia="Times New Roman" w:hAnsi="Arial" w:cs="Arial"/>
                <w:b/>
                <w:color w:val="008000"/>
                <w:sz w:val="16"/>
                <w:szCs w:val="16"/>
              </w:rPr>
              <w:t xml:space="preserve">(*Select Only Applicable Category). </w:t>
            </w:r>
            <w:r w:rsidRPr="008E4C24">
              <w:rPr>
                <w:rFonts w:ascii="Arial" w:eastAsia="Times New Roman" w:hAnsi="Arial" w:cs="Arial"/>
                <w:b/>
                <w:color w:val="008000"/>
                <w:sz w:val="16"/>
                <w:szCs w:val="16"/>
                <w:u w:val="single"/>
              </w:rPr>
              <w:t>NB:</w:t>
            </w:r>
            <w:r w:rsidRPr="008E4C24">
              <w:rPr>
                <w:rFonts w:ascii="Arial" w:eastAsia="Times New Roman" w:hAnsi="Arial" w:cs="Arial"/>
                <w:b/>
                <w:color w:val="008000"/>
                <w:sz w:val="16"/>
                <w:szCs w:val="16"/>
              </w:rPr>
              <w:t xml:space="preserve"> Not more than one category must be selected.</w:t>
            </w:r>
            <w:r w:rsidR="00BB1FCE" w:rsidRPr="008E4C24">
              <w:rPr>
                <w:rFonts w:ascii="Arial" w:eastAsia="Times New Roman" w:hAnsi="Arial" w:cs="Arial"/>
                <w:b/>
                <w:color w:val="008000"/>
                <w:sz w:val="16"/>
                <w:szCs w:val="16"/>
              </w:rPr>
              <w:t xml:space="preserve"> </w:t>
            </w:r>
            <w:r w:rsidR="00BB1FCE" w:rsidRPr="008E4C24">
              <w:rPr>
                <w:rFonts w:ascii="Arial" w:eastAsia="Times New Roman" w:hAnsi="Arial" w:cs="Arial"/>
                <w:b/>
                <w:color w:val="0000FF"/>
                <w:sz w:val="16"/>
                <w:szCs w:val="16"/>
              </w:rPr>
              <w:t>Also indicate whether site assessment is applicable.</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1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4.1</w:t>
            </w:r>
            <w:r w:rsidR="00BB1FCE" w:rsidRPr="008E4C24">
              <w:rPr>
                <w:rFonts w:ascii="Arial" w:eastAsia="Times New Roman" w:hAnsi="Arial" w:cs="Arial"/>
                <w:b/>
                <w:color w:val="0000FF"/>
                <w:sz w:val="16"/>
                <w:szCs w:val="16"/>
              </w:rPr>
              <w:t>.1</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2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1.2</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397B62"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3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1.3</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Category 4 </w:t>
            </w:r>
            <w:r w:rsidRPr="008E4C24">
              <w:rPr>
                <w:rFonts w:ascii="Arial" w:eastAsia="Times New Roman" w:hAnsi="Arial" w:cs="Arial"/>
                <w:b/>
                <w:sz w:val="16"/>
                <w:szCs w:val="16"/>
              </w:rPr>
              <w:t xml:space="preserve">(refer to clause </w:t>
            </w:r>
            <w:r w:rsidRPr="008E4C24">
              <w:rPr>
                <w:rFonts w:ascii="Arial" w:eastAsia="Times New Roman" w:hAnsi="Arial" w:cs="Arial"/>
                <w:b/>
                <w:color w:val="0000FF"/>
                <w:sz w:val="16"/>
                <w:szCs w:val="16"/>
              </w:rPr>
              <w:t>4.</w:t>
            </w:r>
            <w:r w:rsidR="00BB1FCE" w:rsidRPr="008E4C24">
              <w:rPr>
                <w:rFonts w:ascii="Arial" w:eastAsia="Times New Roman" w:hAnsi="Arial" w:cs="Arial"/>
                <w:b/>
                <w:color w:val="0000FF"/>
                <w:sz w:val="16"/>
                <w:szCs w:val="16"/>
              </w:rPr>
              <w:t>1.4</w:t>
            </w:r>
            <w:r w:rsidRPr="008E4C24">
              <w:rPr>
                <w:rFonts w:ascii="Arial" w:eastAsia="Times New Roman" w:hAnsi="Arial" w:cs="Arial"/>
                <w:b/>
                <w:color w:val="0000FF"/>
                <w:sz w:val="16"/>
                <w:szCs w:val="16"/>
              </w:rPr>
              <w:t xml:space="preserve"> </w:t>
            </w:r>
            <w:r w:rsidRPr="008E4C24">
              <w:rPr>
                <w:rFonts w:ascii="Arial" w:eastAsia="Times New Roman" w:hAnsi="Arial" w:cs="Arial"/>
                <w:b/>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8E4C24"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8E4C24"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8E4C24"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 xml:space="preserve">Supplier and Sub-supplier Site Assessment </w:t>
            </w:r>
            <w:r w:rsidRPr="008E4C24">
              <w:rPr>
                <w:rFonts w:ascii="Arial" w:eastAsia="Times New Roman" w:hAnsi="Arial" w:cs="Arial"/>
                <w:b/>
                <w:color w:val="0000FF"/>
                <w:sz w:val="16"/>
                <w:szCs w:val="16"/>
              </w:rPr>
              <w:t>(refer to clause 4.</w:t>
            </w:r>
            <w:r w:rsidRPr="008E4C24">
              <w:rPr>
                <w:rFonts w:ascii="Arial" w:eastAsia="Times New Roman" w:hAnsi="Arial" w:cs="Arial"/>
                <w:b/>
                <w:color w:val="0000FF"/>
                <w:sz w:val="16"/>
                <w:szCs w:val="16"/>
              </w:rPr>
              <w:t xml:space="preserve">2 </w:t>
            </w:r>
            <w:r w:rsidRPr="008E4C24">
              <w:rPr>
                <w:rFonts w:ascii="Arial" w:eastAsia="Times New Roman" w:hAnsi="Arial" w:cs="Arial"/>
                <w:b/>
                <w:color w:val="0000FF"/>
                <w:sz w:val="16"/>
                <w:szCs w:val="16"/>
              </w:rPr>
              <w:t>of QM 58)</w:t>
            </w:r>
          </w:p>
        </w:tc>
        <w:tc>
          <w:tcPr>
            <w:tcW w:w="2126" w:type="dxa"/>
            <w:tcBorders>
              <w:top w:val="single" w:sz="4" w:space="0" w:color="auto"/>
              <w:left w:val="nil"/>
              <w:bottom w:val="nil"/>
              <w:right w:val="single" w:sz="4" w:space="0" w:color="auto"/>
            </w:tcBorders>
            <w:shd w:val="clear" w:color="auto" w:fill="auto"/>
            <w:vAlign w:val="center"/>
          </w:tcPr>
          <w:p w:rsidR="00BB1FCE"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Pr>
                <w:rFonts w:ascii="Arial" w:eastAsia="Times New Roman" w:hAnsi="Arial" w:cs="Arial"/>
                <w:b/>
                <w:color w:val="0000FF"/>
                <w:sz w:val="16"/>
                <w:szCs w:val="16"/>
              </w:rPr>
              <w:t>-</w:t>
            </w:r>
          </w:p>
        </w:tc>
      </w:tr>
      <w:tr w:rsidR="00C85556" w:rsidRPr="008E4C24" w:rsidTr="00C85556">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5</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 xml:space="preserve">POST-CONTRACT AWARD </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p>
        </w:tc>
      </w:tr>
      <w:tr w:rsidR="00C85556" w:rsidRPr="008E4C24"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Contract Execution</w:t>
            </w:r>
            <w:r w:rsidRPr="008E4C24">
              <w:rPr>
                <w:rFonts w:ascii="Arial" w:eastAsia="Times New Roman" w:hAnsi="Arial" w:cs="Arial"/>
                <w:sz w:val="16"/>
                <w:szCs w:val="16"/>
              </w:rPr>
              <w:tab/>
              <w:t xml:space="preserve"> </w:t>
            </w:r>
            <w:r w:rsidRPr="008E4C24">
              <w:rPr>
                <w:rFonts w:ascii="Arial" w:eastAsia="Times New Roman" w:hAnsi="Arial" w:cs="Arial"/>
                <w:b/>
                <w:sz w:val="16"/>
                <w:szCs w:val="16"/>
              </w:rPr>
              <w:t>(refer to clause 5.1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Supplier</w:t>
            </w:r>
            <w:r w:rsidRPr="008E4C24">
              <w:rPr>
                <w:rFonts w:ascii="Arial" w:eastAsia="Times New Roman" w:hAnsi="Arial" w:cs="Arial"/>
                <w:sz w:val="16"/>
                <w:szCs w:val="16"/>
              </w:rPr>
              <w:t xml:space="preserve"> </w:t>
            </w:r>
            <w:r w:rsidR="002D21E3" w:rsidRPr="008E4C24">
              <w:rPr>
                <w:rFonts w:ascii="Arial" w:eastAsia="Times New Roman" w:hAnsi="Arial" w:cs="Arial"/>
                <w:sz w:val="16"/>
                <w:szCs w:val="16"/>
              </w:rPr>
              <w:t>Quality Performance Monitoring</w:t>
            </w:r>
            <w:r w:rsidR="002D21E3" w:rsidRPr="008E4C24">
              <w:rPr>
                <w:rFonts w:ascii="Arial" w:eastAsia="Times New Roman" w:hAnsi="Arial" w:cs="Arial"/>
                <w:b/>
                <w:sz w:val="16"/>
                <w:szCs w:val="16"/>
              </w:rPr>
              <w:t xml:space="preserve"> </w:t>
            </w:r>
            <w:r w:rsidRPr="008E4C24">
              <w:rPr>
                <w:rFonts w:ascii="Arial" w:eastAsia="Times New Roman" w:hAnsi="Arial" w:cs="Arial"/>
                <w:color w:val="0000FF"/>
                <w:sz w:val="16"/>
                <w:szCs w:val="16"/>
              </w:rPr>
              <w:t>Phase</w:t>
            </w:r>
            <w:r w:rsidR="008E4C24">
              <w:rPr>
                <w:rFonts w:ascii="Arial" w:eastAsia="Times New Roman" w:hAnsi="Arial" w:cs="Arial"/>
                <w:color w:val="0000FF"/>
                <w:sz w:val="16"/>
                <w:szCs w:val="16"/>
              </w:rPr>
              <w:t xml:space="preserve"> </w:t>
            </w:r>
            <w:r w:rsidR="002D21E3" w:rsidRPr="008E4C24">
              <w:rPr>
                <w:rFonts w:ascii="Arial" w:eastAsia="Times New Roman" w:hAnsi="Arial" w:cs="Arial"/>
                <w:b/>
                <w:sz w:val="16"/>
                <w:szCs w:val="16"/>
              </w:rPr>
              <w:t>(refer to clause 5.2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CLAUSE 6</w:t>
            </w:r>
          </w:p>
        </w:tc>
        <w:tc>
          <w:tcPr>
            <w:tcW w:w="6662"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8E4C24"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STANDARD CONDITIONS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p>
        </w:tc>
      </w:tr>
      <w:tr w:rsidR="00C85556" w:rsidRPr="008E4C24"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Eskom Rights of Access </w:t>
            </w:r>
            <w:r w:rsidRPr="008E4C24">
              <w:rPr>
                <w:rFonts w:ascii="Arial" w:eastAsia="Times New Roman" w:hAnsi="Arial" w:cs="Arial"/>
                <w:b/>
                <w:sz w:val="16"/>
                <w:szCs w:val="16"/>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Eskom Rights to Information </w:t>
            </w:r>
            <w:r w:rsidRPr="008E4C24">
              <w:rPr>
                <w:rFonts w:ascii="Arial" w:eastAsia="Times New Roman" w:hAnsi="Arial" w:cs="Arial"/>
                <w:b/>
                <w:sz w:val="16"/>
                <w:szCs w:val="16"/>
              </w:rPr>
              <w:t>(refer to clause 6.2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sz w:val="16"/>
                <w:szCs w:val="16"/>
              </w:rPr>
              <w:t xml:space="preserve">Preservation and Storage </w:t>
            </w:r>
            <w:r w:rsidRPr="008E4C24">
              <w:rPr>
                <w:rFonts w:ascii="Arial" w:eastAsia="Times New Roman" w:hAnsi="Arial" w:cs="Arial"/>
                <w:b/>
                <w:sz w:val="16"/>
                <w:szCs w:val="16"/>
              </w:rPr>
              <w:t>(refer to clause 6.3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8E4C24"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 xml:space="preserve">Supplier </w:t>
            </w:r>
            <w:r w:rsidR="002D21E3" w:rsidRPr="008E4C24">
              <w:rPr>
                <w:rFonts w:ascii="Arial" w:eastAsia="Times New Roman" w:hAnsi="Arial" w:cs="Arial"/>
                <w:sz w:val="16"/>
                <w:szCs w:val="16"/>
              </w:rPr>
              <w:t xml:space="preserve">Quality Audits </w:t>
            </w:r>
            <w:r w:rsidR="002D21E3" w:rsidRPr="008E4C24">
              <w:rPr>
                <w:rFonts w:ascii="Arial" w:eastAsia="Times New Roman" w:hAnsi="Arial" w:cs="Arial"/>
                <w:b/>
                <w:sz w:val="16"/>
                <w:szCs w:val="16"/>
              </w:rPr>
              <w:t>(refer to clause 6.4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D21E5D" w:rsidRPr="008E4C24" w:rsidTr="00C85556">
        <w:trPr>
          <w:cantSplit/>
          <w:trHeight w:hRule="exact" w:val="421"/>
        </w:trPr>
        <w:tc>
          <w:tcPr>
            <w:tcW w:w="709" w:type="dxa"/>
            <w:vMerge/>
            <w:tcBorders>
              <w:left w:val="single" w:sz="4" w:space="0" w:color="auto"/>
              <w:right w:val="single" w:sz="6" w:space="0" w:color="auto"/>
            </w:tcBorders>
            <w:shd w:val="clear" w:color="auto" w:fill="C4BC96" w:themeFill="background2" w:themeFillShade="BF"/>
          </w:tcPr>
          <w:p w:rsidR="00D21E5D" w:rsidRPr="008E4C24"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right w:val="single" w:sz="6" w:space="0" w:color="auto"/>
            </w:tcBorders>
            <w:shd w:val="clear" w:color="auto" w:fill="C4BC96" w:themeFill="background2" w:themeFillShade="BF"/>
          </w:tcPr>
          <w:p w:rsidR="00D21E5D" w:rsidRPr="008E4C24"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8E4C24"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Pr>
                <w:rFonts w:ascii="Arial" w:eastAsia="Times New Roman" w:hAnsi="Arial" w:cs="Arial"/>
                <w:sz w:val="16"/>
                <w:szCs w:val="16"/>
              </w:rPr>
              <w:t>Non</w:t>
            </w:r>
            <w:r w:rsidR="00D21E5D" w:rsidRPr="008E4C24">
              <w:rPr>
                <w:rFonts w:ascii="Arial" w:eastAsia="Times New Roman" w:hAnsi="Arial" w:cs="Arial"/>
                <w:sz w:val="16"/>
                <w:szCs w:val="16"/>
              </w:rPr>
              <w:t>conform</w:t>
            </w:r>
            <w:r>
              <w:rPr>
                <w:rFonts w:ascii="Arial" w:eastAsia="Times New Roman" w:hAnsi="Arial" w:cs="Arial"/>
                <w:sz w:val="16"/>
                <w:szCs w:val="16"/>
              </w:rPr>
              <w:t>ities and Nonconforming Outputs Identified by Eskom</w:t>
            </w:r>
            <w:r w:rsidR="00D21E5D" w:rsidRPr="008E4C24">
              <w:rPr>
                <w:rFonts w:ascii="Arial" w:eastAsia="Times New Roman" w:hAnsi="Arial" w:cs="Arial"/>
                <w:sz w:val="16"/>
                <w:szCs w:val="16"/>
              </w:rPr>
              <w:t xml:space="preserve"> </w:t>
            </w:r>
            <w:r w:rsidR="00D21E5D" w:rsidRPr="008E4C24">
              <w:rPr>
                <w:rFonts w:ascii="Arial" w:eastAsia="Times New Roman" w:hAnsi="Arial" w:cs="Arial"/>
                <w:b/>
                <w:sz w:val="16"/>
                <w:szCs w:val="16"/>
              </w:rPr>
              <w:t>(refer to clause 6.5 of QM 58)</w:t>
            </w:r>
          </w:p>
        </w:tc>
        <w:tc>
          <w:tcPr>
            <w:tcW w:w="2126" w:type="dxa"/>
            <w:tcBorders>
              <w:top w:val="single" w:sz="4" w:space="0" w:color="auto"/>
              <w:left w:val="nil"/>
              <w:bottom w:val="nil"/>
              <w:right w:val="single" w:sz="4" w:space="0" w:color="auto"/>
            </w:tcBorders>
            <w:shd w:val="clear" w:color="auto" w:fill="auto"/>
            <w:vAlign w:val="center"/>
          </w:tcPr>
          <w:p w:rsidR="00D21E5D" w:rsidRPr="008E4C24"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8E4C24"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Special Processes</w:t>
            </w:r>
            <w:r w:rsidR="00C85556">
              <w:rPr>
                <w:rFonts w:ascii="Arial" w:eastAsia="Times New Roman" w:hAnsi="Arial" w:cs="Arial"/>
                <w:color w:val="0000FF"/>
                <w:sz w:val="16"/>
                <w:szCs w:val="16"/>
              </w:rPr>
              <w:t xml:space="preserve"> </w:t>
            </w:r>
            <w:r w:rsidR="00C85556" w:rsidRPr="00C85556">
              <w:rPr>
                <w:rFonts w:ascii="Arial" w:eastAsia="Times New Roman" w:hAnsi="Arial" w:cs="Arial"/>
                <w:color w:val="0000FF"/>
                <w:sz w:val="16"/>
                <w:szCs w:val="16"/>
              </w:rPr>
              <w:t>(refer to clause 6.</w:t>
            </w:r>
            <w:r w:rsidR="00C85556">
              <w:rPr>
                <w:rFonts w:ascii="Arial" w:eastAsia="Times New Roman" w:hAnsi="Arial" w:cs="Arial"/>
                <w:color w:val="0000FF"/>
                <w:sz w:val="16"/>
                <w:szCs w:val="16"/>
              </w:rPr>
              <w:t>6</w:t>
            </w:r>
            <w:r w:rsidR="00C85556" w:rsidRPr="00C85556">
              <w:rPr>
                <w:rFonts w:ascii="Arial" w:eastAsia="Times New Roman" w:hAnsi="Arial" w:cs="Arial"/>
                <w:color w:val="0000FF"/>
                <w:sz w:val="16"/>
                <w:szCs w:val="16"/>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8E4C24"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90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8E4C24"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8E4C24"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6"/>
                <w:szCs w:val="16"/>
              </w:rPr>
            </w:pPr>
            <w:r w:rsidRPr="008E4C24">
              <w:rPr>
                <w:rFonts w:ascii="Arial" w:eastAsia="Times New Roman" w:hAnsi="Arial" w:cs="Arial"/>
                <w:b/>
                <w:color w:val="FFFFFF" w:themeColor="background1"/>
                <w:sz w:val="16"/>
                <w:szCs w:val="16"/>
              </w:rPr>
              <w:t>INDICATE WITH AN (X) AS APPLICABLE OR (-) IF NOT APPLICABLE</w:t>
            </w:r>
          </w:p>
        </w:tc>
      </w:tr>
      <w:tr w:rsidR="00C85556" w:rsidRPr="008E4C24"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8E4C24"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C (</w:t>
            </w:r>
            <w:bookmarkStart w:id="0" w:name="_GoBack"/>
            <w:bookmarkEnd w:id="0"/>
            <w:r w:rsidRPr="008E4C24">
              <w:rPr>
                <w:rFonts w:ascii="Arial" w:eastAsia="Times New Roman" w:hAnsi="Arial" w:cs="Arial"/>
                <w:b/>
                <w:sz w:val="16"/>
                <w:szCs w:val="16"/>
              </w:rPr>
              <w:t>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r w:rsidRPr="008E4C24">
              <w:rPr>
                <w:rFonts w:ascii="Arial" w:eastAsia="Times New Roman" w:hAnsi="Arial" w:cs="Arial"/>
                <w:color w:val="0000FF"/>
                <w:sz w:val="16"/>
                <w:szCs w:val="16"/>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8E4C24"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8E4C24"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8E4C24"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8E4C24"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8E4C24"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6"/>
                <w:szCs w:val="16"/>
              </w:rPr>
            </w:pPr>
            <w:r w:rsidRPr="008E4C24">
              <w:rPr>
                <w:rFonts w:ascii="Arial" w:eastAsia="Times New Roman" w:hAnsi="Arial" w:cs="Arial"/>
                <w:color w:val="0000FF"/>
                <w:sz w:val="16"/>
                <w:szCs w:val="16"/>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8E4C24" w:rsidRPr="008E4C24"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8E4C24"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C24">
            <w:pPr>
              <w:rPr>
                <w:color w:val="0000FF"/>
                <w:sz w:val="16"/>
                <w:szCs w:val="16"/>
              </w:rPr>
            </w:pPr>
            <w:r w:rsidRPr="008E4C24">
              <w:rPr>
                <w:rFonts w:ascii="Arial" w:eastAsia="Times New Roman" w:hAnsi="Arial" w:cs="Arial"/>
                <w:b/>
                <w:color w:val="0000FF"/>
                <w:sz w:val="16"/>
                <w:szCs w:val="16"/>
              </w:rPr>
              <w:t xml:space="preserve">CLAUSE </w:t>
            </w:r>
            <w:r w:rsidRPr="008E4C24">
              <w:rPr>
                <w:rFonts w:ascii="Arial" w:eastAsia="Times New Roman" w:hAnsi="Arial" w:cs="Arial"/>
                <w:b/>
                <w:color w:val="0000FF"/>
                <w:sz w:val="16"/>
                <w:szCs w:val="16"/>
              </w:rPr>
              <w:t>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r w:rsidRPr="008E4C24">
              <w:rPr>
                <w:rFonts w:ascii="Arial" w:eastAsia="Times New Roman" w:hAnsi="Arial" w:cs="Arial"/>
                <w:color w:val="0000FF"/>
                <w:sz w:val="16"/>
                <w:szCs w:val="16"/>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8E4C24" w:rsidRDefault="008E4C24" w:rsidP="008E4C24">
            <w:pPr>
              <w:rPr>
                <w:color w:val="0000FF"/>
                <w:sz w:val="16"/>
                <w:szCs w:val="16"/>
              </w:rPr>
            </w:pPr>
            <w:r w:rsidRPr="008E4C24">
              <w:rPr>
                <w:rFonts w:ascii="Arial" w:eastAsia="Times New Roman" w:hAnsi="Arial" w:cs="Arial"/>
                <w:b/>
                <w:color w:val="0000FF"/>
                <w:sz w:val="16"/>
                <w:szCs w:val="16"/>
              </w:rPr>
              <w:t xml:space="preserve">CLAUSE </w:t>
            </w:r>
            <w:r w:rsidRPr="008E4C24">
              <w:rPr>
                <w:rFonts w:ascii="Arial" w:eastAsia="Times New Roman" w:hAnsi="Arial" w:cs="Arial"/>
                <w:b/>
                <w:color w:val="0000FF"/>
                <w:sz w:val="16"/>
                <w:szCs w:val="16"/>
              </w:rPr>
              <w:t>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8E4C24"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color w:val="0000FF"/>
                <w:sz w:val="16"/>
                <w:szCs w:val="16"/>
              </w:rPr>
            </w:pPr>
            <w:r w:rsidRPr="008E4C24">
              <w:rPr>
                <w:rFonts w:ascii="Arial" w:eastAsia="Times New Roman" w:hAnsi="Arial" w:cs="Arial"/>
                <w:color w:val="0000FF"/>
                <w:sz w:val="16"/>
                <w:szCs w:val="16"/>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8E4C24"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6"/>
                <w:szCs w:val="16"/>
              </w:rPr>
            </w:pPr>
            <w:r w:rsidRPr="008E4C24">
              <w:rPr>
                <w:rFonts w:ascii="Arial" w:eastAsia="Times New Roman" w:hAnsi="Arial" w:cs="Arial"/>
                <w:b/>
                <w:color w:val="0000FF"/>
                <w:sz w:val="16"/>
                <w:szCs w:val="16"/>
              </w:rPr>
              <w:t>X</w:t>
            </w:r>
          </w:p>
        </w:tc>
      </w:tr>
      <w:tr w:rsidR="00C85556" w:rsidRPr="008E4C24" w:rsidTr="00C85556">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8E4C24"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8E4C24">
              <w:rPr>
                <w:rFonts w:ascii="Arial" w:eastAsia="Times New Roman" w:hAnsi="Arial" w:cs="Arial"/>
                <w:b/>
                <w:sz w:val="16"/>
                <w:szCs w:val="16"/>
              </w:rPr>
              <w:t>SECTION D (TENDERER)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8E4C24"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6"/>
                <w:szCs w:val="16"/>
              </w:rPr>
            </w:pPr>
            <w:r w:rsidRPr="008E4C24">
              <w:rPr>
                <w:rFonts w:ascii="Arial" w:eastAsia="Times New Roman" w:hAnsi="Arial" w:cs="Arial"/>
                <w:b/>
                <w:sz w:val="16"/>
                <w:szCs w:val="16"/>
              </w:rPr>
              <w:t>TENDERER’S QUALITY REPRESENTATIVE</w:t>
            </w:r>
          </w:p>
        </w:tc>
        <w:tc>
          <w:tcPr>
            <w:tcW w:w="2977"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DESIGNATION</w:t>
            </w:r>
          </w:p>
        </w:tc>
        <w:tc>
          <w:tcPr>
            <w:tcW w:w="1559" w:type="dxa"/>
            <w:tcBorders>
              <w:top w:val="single" w:sz="6" w:space="0" w:color="auto"/>
              <w:left w:val="single" w:sz="4" w:space="0" w:color="auto"/>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DATE</w:t>
            </w:r>
          </w:p>
        </w:tc>
        <w:tc>
          <w:tcPr>
            <w:tcW w:w="2126" w:type="dxa"/>
            <w:tcBorders>
              <w:top w:val="single" w:sz="4" w:space="0" w:color="auto"/>
              <w:left w:val="nil"/>
              <w:bottom w:val="nil"/>
              <w:right w:val="single" w:sz="4" w:space="0" w:color="auto"/>
            </w:tcBorders>
            <w:shd w:val="clear" w:color="auto" w:fill="DDD9C3" w:themeFill="background2" w:themeFillShade="E6"/>
          </w:tcPr>
          <w:p w:rsidR="008E4C24" w:rsidRPr="008E4C24"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6"/>
                <w:szCs w:val="16"/>
              </w:rPr>
            </w:pPr>
            <w:r w:rsidRPr="008E4C24">
              <w:rPr>
                <w:rFonts w:ascii="Arial" w:eastAsia="Times New Roman" w:hAnsi="Arial" w:cs="Arial"/>
                <w:b/>
                <w:sz w:val="16"/>
                <w:szCs w:val="16"/>
              </w:rPr>
              <w:t>SIGNATURE</w:t>
            </w:r>
          </w:p>
        </w:tc>
      </w:tr>
      <w:tr w:rsidR="00C85556" w:rsidRPr="008E4C24" w:rsidTr="00C85556">
        <w:trPr>
          <w:cantSplit/>
          <w:trHeight w:hRule="exact" w:val="1028"/>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8E4C24"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8E4C24"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6"/>
                <w:szCs w:val="16"/>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8E4C24"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6"/>
                <w:szCs w:val="16"/>
              </w:rPr>
            </w:pPr>
          </w:p>
        </w:tc>
      </w:tr>
    </w:tbl>
    <w:p w:rsidR="00E21D38" w:rsidRPr="008E4C24" w:rsidRDefault="00E21D38" w:rsidP="008E4C24">
      <w:pPr>
        <w:spacing w:after="0"/>
        <w:ind w:left="-284"/>
        <w:jc w:val="center"/>
        <w:rPr>
          <w:rFonts w:ascii="Arial" w:hAnsi="Arial" w:cs="Arial"/>
          <w:b/>
          <w:sz w:val="16"/>
          <w:szCs w:val="16"/>
          <w:lang w:val="en-GB"/>
        </w:rPr>
      </w:pPr>
      <w:r w:rsidRPr="008E4C24">
        <w:rPr>
          <w:rFonts w:ascii="Arial" w:hAnsi="Arial" w:cs="Arial"/>
          <w:b/>
          <w:sz w:val="16"/>
          <w:szCs w:val="16"/>
          <w:lang w:val="en-GB"/>
        </w:rPr>
        <w:t xml:space="preserve">NB: The </w:t>
      </w:r>
      <w:r w:rsidR="00A61FBB" w:rsidRPr="008E4C24">
        <w:rPr>
          <w:rFonts w:ascii="Arial" w:hAnsi="Arial" w:cs="Arial"/>
          <w:b/>
          <w:sz w:val="16"/>
          <w:szCs w:val="16"/>
          <w:lang w:val="en-GB"/>
        </w:rPr>
        <w:t>tenderer</w:t>
      </w:r>
      <w:r w:rsidRPr="008E4C24">
        <w:rPr>
          <w:rFonts w:ascii="Arial" w:hAnsi="Arial" w:cs="Arial"/>
          <w:b/>
          <w:sz w:val="16"/>
          <w:szCs w:val="16"/>
          <w:lang w:val="en-GB"/>
        </w:rPr>
        <w:t xml:space="preserve"> must complete and sign this form to acknowledge and accept Eskom Supplier Quality Requirements as per QM 58 Specification</w:t>
      </w:r>
      <w:r w:rsidR="00A73435" w:rsidRPr="008E4C24">
        <w:rPr>
          <w:rFonts w:ascii="Arial" w:hAnsi="Arial" w:cs="Arial"/>
          <w:b/>
          <w:sz w:val="16"/>
          <w:szCs w:val="16"/>
          <w:lang w:val="en-GB"/>
        </w:rPr>
        <w:t xml:space="preserve"> and ISO 9001 Standard</w:t>
      </w:r>
      <w:r w:rsidRPr="008E4C24">
        <w:rPr>
          <w:rFonts w:ascii="Arial" w:hAnsi="Arial" w:cs="Arial"/>
          <w:b/>
          <w:sz w:val="16"/>
          <w:szCs w:val="16"/>
          <w:lang w:val="en-GB"/>
        </w:rPr>
        <w:t>.</w:t>
      </w:r>
    </w:p>
    <w:sectPr w:rsidR="00E21D38" w:rsidRPr="008E4C24"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45" w:rsidRDefault="00C70745" w:rsidP="00201A98">
      <w:pPr>
        <w:spacing w:after="0" w:line="240" w:lineRule="auto"/>
      </w:pPr>
      <w:r>
        <w:separator/>
      </w:r>
    </w:p>
  </w:endnote>
  <w:endnote w:type="continuationSeparator" w:id="0">
    <w:p w:rsidR="00C70745" w:rsidRDefault="00C7074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846ED92" wp14:editId="3414F226">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 xml:space="preserve">No part of this document may be reproduced without the expressed consent of the copyright holder, Eskom Holdings SOC Limited, </w:t>
                                </w:r>
                                <w:proofErr w:type="spellStart"/>
                                <w:r w:rsidRPr="008E4C24">
                                  <w:rPr>
                                    <w:rFonts w:ascii="Arial" w:hAnsi="Arial" w:cs="Arial"/>
                                    <w:sz w:val="16"/>
                                    <w:szCs w:val="16"/>
                                    <w:lang w:val="en-GB"/>
                                  </w:rPr>
                                  <w:t>Reg</w:t>
                                </w:r>
                                <w:proofErr w:type="spellEnd"/>
                                <w:r w:rsidRPr="008E4C24">
                                  <w:rPr>
                                    <w:rFonts w:ascii="Arial" w:hAnsi="Arial" w:cs="Arial"/>
                                    <w:sz w:val="16"/>
                                    <w:szCs w:val="16"/>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 xml:space="preserve">No part of this document may be reproduced without the expressed consent of the copyright holder, Eskom Holdings SOC Limited, </w:t>
                          </w:r>
                          <w:proofErr w:type="spellStart"/>
                          <w:r w:rsidRPr="008E4C24">
                            <w:rPr>
                              <w:rFonts w:ascii="Arial" w:hAnsi="Arial" w:cs="Arial"/>
                              <w:sz w:val="16"/>
                              <w:szCs w:val="16"/>
                              <w:lang w:val="en-GB"/>
                            </w:rPr>
                            <w:t>Reg</w:t>
                          </w:r>
                          <w:proofErr w:type="spellEnd"/>
                          <w:r w:rsidRPr="008E4C24">
                            <w:rPr>
                              <w:rFonts w:ascii="Arial" w:hAnsi="Arial" w:cs="Arial"/>
                              <w:sz w:val="16"/>
                              <w:szCs w:val="16"/>
                              <w:lang w:val="en-GB"/>
                            </w:rPr>
                            <w:t xml:space="preserve">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587939">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587939">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45" w:rsidRDefault="00C70745" w:rsidP="00201A98">
      <w:pPr>
        <w:spacing w:after="0" w:line="240" w:lineRule="auto"/>
      </w:pPr>
      <w:r>
        <w:separator/>
      </w:r>
    </w:p>
  </w:footnote>
  <w:footnote w:type="continuationSeparator" w:id="0">
    <w:p w:rsidR="00C70745" w:rsidRDefault="00C70745"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8E4C24" w:rsidRDefault="00C70745" w:rsidP="00EA1B3D">
          <w:pPr>
            <w:spacing w:before="840"/>
            <w:rPr>
              <w:rFonts w:ascii="Arial" w:hAnsi="Arial"/>
              <w:b/>
              <w:sz w:val="18"/>
              <w:szCs w:val="18"/>
              <w:lang w:val="en-GB"/>
            </w:rPr>
          </w:pPr>
          <w:r w:rsidRPr="008E4C24">
            <w:rPr>
              <w:rFonts w:ascii="Arial" w:hAnsi="Arial"/>
              <w:b/>
              <w:sz w:val="18"/>
              <w:szCs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02079491" r:id="rId2"/>
            </w:pict>
          </w:r>
        </w:p>
      </w:tc>
      <w:tc>
        <w:tcPr>
          <w:tcW w:w="3544" w:type="dxa"/>
          <w:vMerge w:val="restart"/>
          <w:vAlign w:val="center"/>
        </w:tcPr>
        <w:p w:rsidR="00EC1D0A" w:rsidRPr="008E4C24" w:rsidRDefault="00EC1D0A" w:rsidP="00201A98">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(FORM A)</w:t>
          </w:r>
        </w:p>
        <w:p w:rsidR="00EC1D0A" w:rsidRPr="008E4C24" w:rsidRDefault="00EC1D0A" w:rsidP="00201A98">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TENDER &amp; CONTRACT QUALITY REQUIREMENTS FOR</w:t>
          </w:r>
        </w:p>
        <w:p w:rsidR="00EC1D0A" w:rsidRPr="008E4C24" w:rsidRDefault="00EC1D0A" w:rsidP="008E4C24">
          <w:pPr>
            <w:spacing w:after="0"/>
            <w:jc w:val="center"/>
            <w:rPr>
              <w:rFonts w:ascii="Arial" w:hAnsi="Arial" w:cs="Arial"/>
              <w:b/>
              <w:color w:val="0000FF"/>
              <w:sz w:val="18"/>
              <w:szCs w:val="18"/>
              <w:lang w:val="en-GB"/>
            </w:rPr>
          </w:pPr>
          <w:r w:rsidRPr="008E4C24">
            <w:rPr>
              <w:rFonts w:ascii="Arial" w:hAnsi="Arial" w:cs="Arial"/>
              <w:b/>
              <w:color w:val="0000FF"/>
              <w:sz w:val="18"/>
              <w:szCs w:val="18"/>
              <w:lang w:val="en-GB"/>
            </w:rPr>
            <w:t xml:space="preserve">QM 58 AND </w:t>
          </w:r>
        </w:p>
        <w:p w:rsidR="00EC1D0A" w:rsidRPr="008E4C24" w:rsidRDefault="00EC1D0A" w:rsidP="00E866A7">
          <w:pPr>
            <w:spacing w:after="0"/>
            <w:jc w:val="center"/>
            <w:rPr>
              <w:rFonts w:ascii="Arial" w:hAnsi="Arial" w:cs="Arial"/>
              <w:b/>
              <w:sz w:val="18"/>
              <w:szCs w:val="18"/>
              <w:lang w:val="en-GB"/>
            </w:rPr>
          </w:pPr>
          <w:r w:rsidRPr="008E4C24">
            <w:rPr>
              <w:rFonts w:ascii="Arial" w:hAnsi="Arial" w:cs="Arial"/>
              <w:b/>
              <w:color w:val="0000FF"/>
              <w:sz w:val="18"/>
              <w:szCs w:val="18"/>
              <w:lang w:val="en-GB"/>
            </w:rPr>
            <w:t>QUALITY REQUIREMENTS FOR ISO 9001 STANDARD</w:t>
          </w: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Template Identifier</w:t>
          </w:r>
        </w:p>
      </w:tc>
      <w:tc>
        <w:tcPr>
          <w:tcW w:w="1559"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rPr>
            <w:t>240-43921804</w:t>
          </w:r>
        </w:p>
      </w:tc>
      <w:tc>
        <w:tcPr>
          <w:tcW w:w="567"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lang w:val="en-GB"/>
            </w:rPr>
            <w:t>Rev</w:t>
          </w:r>
        </w:p>
      </w:tc>
      <w:tc>
        <w:tcPr>
          <w:tcW w:w="425" w:type="dxa"/>
          <w:shd w:val="clear" w:color="auto" w:fill="auto"/>
          <w:vAlign w:val="center"/>
        </w:tcPr>
        <w:p w:rsidR="00EC1D0A" w:rsidRPr="008E4C24" w:rsidRDefault="00EC1D0A" w:rsidP="003113D9">
          <w:pPr>
            <w:spacing w:after="0"/>
            <w:rPr>
              <w:rFonts w:ascii="Arial" w:hAnsi="Arial"/>
              <w:b/>
              <w:sz w:val="18"/>
              <w:szCs w:val="18"/>
              <w:lang w:val="en-GB"/>
            </w:rPr>
          </w:pPr>
          <w:r w:rsidRPr="008E4C24">
            <w:rPr>
              <w:rFonts w:ascii="Arial" w:hAnsi="Arial"/>
              <w:b/>
              <w:sz w:val="18"/>
              <w:szCs w:val="18"/>
              <w:lang w:val="en-GB"/>
            </w:rPr>
            <w:t>3</w:t>
          </w:r>
        </w:p>
      </w:tc>
    </w:tr>
    <w:tr w:rsidR="00EC1D0A" w:rsidRPr="00116E60" w:rsidTr="00C90218">
      <w:trPr>
        <w:cantSplit/>
        <w:trHeight w:val="261"/>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Document Identifier</w:t>
          </w:r>
        </w:p>
      </w:tc>
      <w:tc>
        <w:tcPr>
          <w:tcW w:w="1559" w:type="dxa"/>
          <w:shd w:val="clear" w:color="auto" w:fill="auto"/>
          <w:vAlign w:val="center"/>
        </w:tcPr>
        <w:p w:rsidR="00EC1D0A" w:rsidRPr="008E4C24" w:rsidRDefault="00EC1D0A" w:rsidP="00EA1B3D">
          <w:pPr>
            <w:spacing w:after="0"/>
            <w:rPr>
              <w:rFonts w:ascii="Arial" w:hAnsi="Arial"/>
              <w:b/>
              <w:color w:val="0000CC"/>
              <w:sz w:val="18"/>
              <w:szCs w:val="18"/>
              <w:lang w:val="en-GB"/>
            </w:rPr>
          </w:pPr>
          <w:r w:rsidRPr="008E4C24">
            <w:rPr>
              <w:rFonts w:ascii="Arial" w:hAnsi="Arial"/>
              <w:b/>
              <w:color w:val="0000CC"/>
              <w:sz w:val="18"/>
              <w:szCs w:val="18"/>
              <w:lang w:val="en-GB"/>
            </w:rPr>
            <w:t>240-68099512</w:t>
          </w:r>
        </w:p>
      </w:tc>
      <w:tc>
        <w:tcPr>
          <w:tcW w:w="567" w:type="dxa"/>
          <w:shd w:val="clear" w:color="auto" w:fill="auto"/>
          <w:vAlign w:val="center"/>
        </w:tcPr>
        <w:p w:rsidR="00EC1D0A" w:rsidRPr="008E4C24" w:rsidRDefault="00EC1D0A" w:rsidP="0088295E">
          <w:pPr>
            <w:spacing w:after="0"/>
            <w:rPr>
              <w:rFonts w:ascii="Arial" w:hAnsi="Arial"/>
              <w:b/>
              <w:color w:val="0000CC"/>
              <w:sz w:val="18"/>
              <w:szCs w:val="18"/>
              <w:lang w:val="en-GB"/>
            </w:rPr>
          </w:pPr>
          <w:r w:rsidRPr="008E4C24">
            <w:rPr>
              <w:rFonts w:ascii="Arial" w:hAnsi="Arial"/>
              <w:b/>
              <w:sz w:val="18"/>
              <w:szCs w:val="18"/>
              <w:lang w:val="en-GB"/>
            </w:rPr>
            <w:t>Rev</w:t>
          </w:r>
        </w:p>
      </w:tc>
      <w:tc>
        <w:tcPr>
          <w:tcW w:w="425" w:type="dxa"/>
          <w:shd w:val="clear" w:color="auto" w:fill="auto"/>
          <w:vAlign w:val="center"/>
        </w:tcPr>
        <w:p w:rsidR="00EC1D0A" w:rsidRPr="008E4C24" w:rsidRDefault="00BB1FCE" w:rsidP="0088295E">
          <w:pPr>
            <w:spacing w:after="0"/>
            <w:rPr>
              <w:rFonts w:ascii="Arial" w:hAnsi="Arial"/>
              <w:b/>
              <w:color w:val="0000CC"/>
              <w:sz w:val="18"/>
              <w:szCs w:val="18"/>
              <w:lang w:val="en-GB"/>
            </w:rPr>
          </w:pPr>
          <w:r w:rsidRPr="008E4C24">
            <w:rPr>
              <w:rFonts w:ascii="Arial" w:hAnsi="Arial"/>
              <w:b/>
              <w:color w:val="0000CC"/>
              <w:sz w:val="18"/>
              <w:szCs w:val="18"/>
              <w:lang w:val="en-GB"/>
            </w:rPr>
            <w:t>5</w:t>
          </w:r>
        </w:p>
      </w:tc>
    </w:tr>
    <w:tr w:rsidR="00EC1D0A" w:rsidRPr="00116E60" w:rsidTr="00C90218">
      <w:trPr>
        <w:cantSplit/>
        <w:trHeight w:val="261"/>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Authorisation Date</w:t>
          </w:r>
        </w:p>
      </w:tc>
      <w:tc>
        <w:tcPr>
          <w:tcW w:w="2551" w:type="dxa"/>
          <w:gridSpan w:val="3"/>
          <w:shd w:val="clear" w:color="auto" w:fill="auto"/>
          <w:vAlign w:val="center"/>
        </w:tcPr>
        <w:p w:rsidR="00EC1D0A" w:rsidRPr="008E4C24" w:rsidRDefault="00BB1FCE" w:rsidP="00BB1FCE">
          <w:pPr>
            <w:spacing w:after="0"/>
            <w:rPr>
              <w:rFonts w:ascii="Arial" w:hAnsi="Arial"/>
              <w:b/>
              <w:sz w:val="18"/>
              <w:szCs w:val="18"/>
              <w:lang w:val="en-GB"/>
            </w:rPr>
          </w:pPr>
          <w:r w:rsidRPr="008E4C24">
            <w:rPr>
              <w:rFonts w:ascii="Arial" w:hAnsi="Arial"/>
              <w:b/>
              <w:color w:val="0000CC"/>
              <w:sz w:val="18"/>
              <w:szCs w:val="18"/>
              <w:lang w:val="en-GB"/>
            </w:rPr>
            <w:t>October</w:t>
          </w:r>
          <w:r w:rsidR="00EC1D0A" w:rsidRPr="008E4C24">
            <w:rPr>
              <w:rFonts w:ascii="Arial" w:hAnsi="Arial"/>
              <w:b/>
              <w:color w:val="0000CC"/>
              <w:sz w:val="18"/>
              <w:szCs w:val="18"/>
              <w:lang w:val="en-GB"/>
            </w:rPr>
            <w:t xml:space="preserve"> 201</w:t>
          </w:r>
          <w:r w:rsidRPr="008E4C24">
            <w:rPr>
              <w:rFonts w:ascii="Arial" w:hAnsi="Arial"/>
              <w:b/>
              <w:color w:val="0000CC"/>
              <w:sz w:val="18"/>
              <w:szCs w:val="18"/>
              <w:lang w:val="en-GB"/>
            </w:rPr>
            <w:t>8</w:t>
          </w:r>
        </w:p>
      </w:tc>
    </w:tr>
    <w:tr w:rsidR="00EC1D0A" w:rsidRPr="00DB041F" w:rsidTr="008E4C24">
      <w:trPr>
        <w:cantSplit/>
        <w:trHeight w:hRule="exact" w:val="529"/>
      </w:trPr>
      <w:tc>
        <w:tcPr>
          <w:tcW w:w="2694" w:type="dxa"/>
          <w:vMerge/>
          <w:vAlign w:val="bottom"/>
        </w:tcPr>
        <w:p w:rsidR="00EC1D0A" w:rsidRPr="008E4C24" w:rsidRDefault="00EC1D0A" w:rsidP="00EA1B3D">
          <w:pPr>
            <w:spacing w:before="840"/>
            <w:rPr>
              <w:rFonts w:ascii="Arial" w:hAnsi="Arial"/>
              <w:b/>
              <w:sz w:val="18"/>
              <w:szCs w:val="18"/>
              <w:lang w:val="en-GB"/>
            </w:rPr>
          </w:pPr>
        </w:p>
      </w:tc>
      <w:tc>
        <w:tcPr>
          <w:tcW w:w="3544" w:type="dxa"/>
          <w:vMerge/>
          <w:vAlign w:val="center"/>
        </w:tcPr>
        <w:p w:rsidR="00EC1D0A" w:rsidRPr="008E4C24" w:rsidRDefault="00EC1D0A" w:rsidP="00EA1B3D">
          <w:pPr>
            <w:jc w:val="center"/>
            <w:rPr>
              <w:rFonts w:ascii="Arial" w:hAnsi="Arial" w:cs="Arial"/>
              <w:b/>
              <w:sz w:val="18"/>
              <w:szCs w:val="18"/>
              <w:lang w:val="en-GB"/>
            </w:rPr>
          </w:pPr>
        </w:p>
      </w:tc>
      <w:tc>
        <w:tcPr>
          <w:tcW w:w="1843" w:type="dxa"/>
          <w:shd w:val="clear" w:color="auto" w:fill="auto"/>
          <w:vAlign w:val="center"/>
        </w:tcPr>
        <w:p w:rsidR="00EC1D0A" w:rsidRPr="008E4C24" w:rsidRDefault="00EC1D0A" w:rsidP="00C72E5D">
          <w:pPr>
            <w:spacing w:after="0"/>
            <w:rPr>
              <w:rFonts w:ascii="Arial" w:hAnsi="Arial"/>
              <w:b/>
              <w:sz w:val="18"/>
              <w:szCs w:val="18"/>
              <w:lang w:val="en-GB"/>
            </w:rPr>
          </w:pPr>
          <w:r w:rsidRPr="008E4C24">
            <w:rPr>
              <w:rFonts w:ascii="Arial" w:hAnsi="Arial"/>
              <w:b/>
              <w:sz w:val="18"/>
              <w:szCs w:val="18"/>
              <w:lang w:val="en-GB"/>
            </w:rPr>
            <w:t>Review Date</w:t>
          </w:r>
        </w:p>
      </w:tc>
      <w:tc>
        <w:tcPr>
          <w:tcW w:w="2551" w:type="dxa"/>
          <w:gridSpan w:val="3"/>
          <w:shd w:val="clear" w:color="auto" w:fill="auto"/>
          <w:vAlign w:val="center"/>
        </w:tcPr>
        <w:p w:rsidR="00EC1D0A" w:rsidRPr="008E4C24" w:rsidRDefault="00BB1FCE" w:rsidP="00BB1FCE">
          <w:pPr>
            <w:spacing w:after="0" w:line="240" w:lineRule="auto"/>
            <w:rPr>
              <w:rFonts w:ascii="Arial" w:hAnsi="Arial"/>
              <w:b/>
              <w:sz w:val="18"/>
              <w:szCs w:val="18"/>
              <w:lang w:val="en-GB"/>
            </w:rPr>
          </w:pPr>
          <w:r w:rsidRPr="008E4C24">
            <w:rPr>
              <w:rFonts w:ascii="Arial" w:hAnsi="Arial"/>
              <w:b/>
              <w:color w:val="0000CC"/>
              <w:sz w:val="18"/>
              <w:szCs w:val="18"/>
              <w:lang w:val="en-GB"/>
            </w:rPr>
            <w:t>October</w:t>
          </w:r>
          <w:r w:rsidR="00EC1D0A" w:rsidRPr="008E4C24">
            <w:rPr>
              <w:rFonts w:ascii="Arial" w:hAnsi="Arial"/>
              <w:b/>
              <w:color w:val="0000CC"/>
              <w:sz w:val="18"/>
              <w:szCs w:val="18"/>
              <w:lang w:val="en-GB"/>
            </w:rPr>
            <w:t xml:space="preserve"> 20</w:t>
          </w:r>
          <w:r w:rsidR="00335F30" w:rsidRPr="008E4C24">
            <w:rPr>
              <w:rFonts w:ascii="Arial" w:hAnsi="Arial"/>
              <w:b/>
              <w:color w:val="0000CC"/>
              <w:sz w:val="18"/>
              <w:szCs w:val="18"/>
              <w:lang w:val="en-GB"/>
            </w:rPr>
            <w:t>2</w:t>
          </w:r>
          <w:r w:rsidRPr="008E4C24">
            <w:rPr>
              <w:rFonts w:ascii="Arial" w:hAnsi="Arial"/>
              <w:b/>
              <w:color w:val="0000CC"/>
              <w:sz w:val="18"/>
              <w:szCs w:val="18"/>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D2AAD"/>
    <w:rsid w:val="003E4D3F"/>
    <w:rsid w:val="00401119"/>
    <w:rsid w:val="004351E6"/>
    <w:rsid w:val="00447CDC"/>
    <w:rsid w:val="00457100"/>
    <w:rsid w:val="00457274"/>
    <w:rsid w:val="00460577"/>
    <w:rsid w:val="00471803"/>
    <w:rsid w:val="00487119"/>
    <w:rsid w:val="004A17D7"/>
    <w:rsid w:val="004C47B8"/>
    <w:rsid w:val="004D4EE8"/>
    <w:rsid w:val="004E19F4"/>
    <w:rsid w:val="004F53C0"/>
    <w:rsid w:val="0051134B"/>
    <w:rsid w:val="0051415B"/>
    <w:rsid w:val="00516689"/>
    <w:rsid w:val="00517AFE"/>
    <w:rsid w:val="00526FC3"/>
    <w:rsid w:val="00587939"/>
    <w:rsid w:val="00595DC8"/>
    <w:rsid w:val="005A462F"/>
    <w:rsid w:val="005B1424"/>
    <w:rsid w:val="005E6044"/>
    <w:rsid w:val="00601B98"/>
    <w:rsid w:val="00603274"/>
    <w:rsid w:val="00604688"/>
    <w:rsid w:val="00626285"/>
    <w:rsid w:val="00627514"/>
    <w:rsid w:val="00627923"/>
    <w:rsid w:val="00657B8A"/>
    <w:rsid w:val="00681F4D"/>
    <w:rsid w:val="006877B1"/>
    <w:rsid w:val="006C3EFF"/>
    <w:rsid w:val="006D55A9"/>
    <w:rsid w:val="006E0B42"/>
    <w:rsid w:val="006F3171"/>
    <w:rsid w:val="006F7B7D"/>
    <w:rsid w:val="00787FCC"/>
    <w:rsid w:val="007D025B"/>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5475"/>
    <w:rsid w:val="00BA4E91"/>
    <w:rsid w:val="00BA5C88"/>
    <w:rsid w:val="00BB1FCE"/>
    <w:rsid w:val="00BC110F"/>
    <w:rsid w:val="00C31543"/>
    <w:rsid w:val="00C34FBC"/>
    <w:rsid w:val="00C51D15"/>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929B6"/>
    <w:rsid w:val="00D94396"/>
    <w:rsid w:val="00DA5D1C"/>
    <w:rsid w:val="00DD25F3"/>
    <w:rsid w:val="00DF3CF4"/>
    <w:rsid w:val="00E21D38"/>
    <w:rsid w:val="00E23A90"/>
    <w:rsid w:val="00E667A1"/>
    <w:rsid w:val="00E72004"/>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C661-9711-416C-BF6E-24165460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12</cp:revision>
  <cp:lastPrinted>2018-10-26T13:18:00Z</cp:lastPrinted>
  <dcterms:created xsi:type="dcterms:W3CDTF">2018-10-26T12:37:00Z</dcterms:created>
  <dcterms:modified xsi:type="dcterms:W3CDTF">2018-10-26T15:18:00Z</dcterms:modified>
</cp:coreProperties>
</file>